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r w:rsidRPr="002B4451">
        <w:rPr>
          <w:noProof/>
          <w:lang w:eastAsia="es-DO"/>
        </w:rPr>
        <w:drawing>
          <wp:anchor distT="0" distB="0" distL="114300" distR="114300" simplePos="0" relativeHeight="251656192" behindDoc="0" locked="0" layoutInCell="1" allowOverlap="1" wp14:anchorId="3F0A51DA" wp14:editId="28ABB6A6">
            <wp:simplePos x="0" y="0"/>
            <wp:positionH relativeFrom="column">
              <wp:posOffset>1868805</wp:posOffset>
            </wp:positionH>
            <wp:positionV relativeFrom="paragraph">
              <wp:posOffset>211455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3689E989" w:rsidR="008D7F4E" w:rsidRPr="002B4451" w:rsidRDefault="00E93EA5" w:rsidP="008D7F4E">
      <w:r w:rsidRPr="002B4451">
        <w:rPr>
          <w:noProof/>
          <w:lang w:eastAsia="es-DO"/>
        </w:rPr>
        <mc:AlternateContent>
          <mc:Choice Requires="wps">
            <w:drawing>
              <wp:anchor distT="0" distB="0" distL="114300" distR="114300" simplePos="0" relativeHeight="251660288" behindDoc="0" locked="0" layoutInCell="1" allowOverlap="1" wp14:anchorId="49B1C421" wp14:editId="2374E684">
                <wp:simplePos x="0" y="0"/>
                <wp:positionH relativeFrom="column">
                  <wp:posOffset>1616710</wp:posOffset>
                </wp:positionH>
                <wp:positionV relativeFrom="paragraph">
                  <wp:posOffset>283845</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7.3pt;margin-top:22.35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o7/nvd8A&#10;AAAJAQAADwAAAGRycy9kb3ducmV2LnhtbEyPwU7DMBBE75X4B2uRuLVOIydBIZsKEHBvClJzc2MT&#10;B2I7sp02/XvMCY6reZp5W+0WPZKzdH6wBmG7SYBI01kxmB7h/fC6vgfiAzeCj9ZIhKv0sKtvVhUv&#10;hb2YvTw3oSexxPiSI6gQppJS3ympud/YSZqYfVqneYin66lw/BLL9UjTJMmp5oOJC4pP8lnJ7ruZ&#10;NYL7emlV8/ZRsMQfp0Pb7o/z9Qnx7nZ5fAAS5BL+YPjVj+pQR6eTnY3wZERIM5ZHFIGxAkgEsmzL&#10;gJwQijQHWlf0/wf1DwAAAP//AwBQSwECLQAUAAYACAAAACEAtoM4kv4AAADhAQAAEwAAAAAAAAAA&#10;AAAAAAAAAAAAW0NvbnRlbnRfVHlwZXNdLnhtbFBLAQItABQABgAIAAAAIQA4/SH/1gAAAJQBAAAL&#10;AAAAAAAAAAAAAAAAAC8BAABfcmVscy8ucmVsc1BLAQItABQABgAIAAAAIQB9Cp2llAEAABIDAAAO&#10;AAAAAAAAAAAAAAAAAC4CAABkcnMvZTJvRG9jLnhtbFBLAQItABQABgAIAAAAIQCjv+e93wAAAAkB&#10;AAAPAAAAAAAAAAAAAAAAAO4DAABkcnMvZG93bnJldi54bWxQSwUGAAAAAAQABADzAAAA+gQ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071FCCAE" w14:textId="0BD647B7" w:rsidR="008D7F4E" w:rsidRPr="002B4451" w:rsidRDefault="008D7F4E" w:rsidP="008D7F4E"/>
    <w:p w14:paraId="69FBF6B1" w14:textId="7ADAC71B" w:rsidR="008D7F4E" w:rsidRPr="002B4451" w:rsidRDefault="008D7F4E" w:rsidP="008D7F4E"/>
    <w:p w14:paraId="0233C915" w14:textId="77777777" w:rsidR="008D7F4E" w:rsidRPr="002B4451" w:rsidRDefault="008D7F4E" w:rsidP="008D7F4E"/>
    <w:p w14:paraId="6217CF8E" w14:textId="6FDB51CD" w:rsidR="00905300" w:rsidRDefault="00905300" w:rsidP="004F2DD5">
      <w:r w:rsidRPr="002B4451">
        <w:rPr>
          <w:noProof/>
          <w:lang w:eastAsia="es-DO"/>
        </w:rPr>
        <mc:AlternateContent>
          <mc:Choice Requires="wps">
            <w:drawing>
              <wp:anchor distT="0" distB="0" distL="114300" distR="114300" simplePos="0" relativeHeight="251658240" behindDoc="0" locked="0" layoutInCell="1" allowOverlap="1" wp14:anchorId="0C109D41" wp14:editId="783745EC">
                <wp:simplePos x="0" y="0"/>
                <wp:positionH relativeFrom="column">
                  <wp:posOffset>-228600</wp:posOffset>
                </wp:positionH>
                <wp:positionV relativeFrom="paragraph">
                  <wp:posOffset>1639570</wp:posOffset>
                </wp:positionV>
                <wp:extent cx="5758815" cy="74295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742950"/>
                        </a:xfrm>
                        <a:prstGeom prst="rect">
                          <a:avLst/>
                        </a:prstGeom>
                      </wps:spPr>
                      <wps:txbx>
                        <w:txbxContent>
                          <w:p w14:paraId="0C3AA7DD" w14:textId="4F1295C6" w:rsidR="008D7F4E" w:rsidRPr="008D7F4E" w:rsidRDefault="00905300" w:rsidP="008D7F4E">
                            <w:pPr>
                              <w:spacing w:after="0"/>
                              <w:jc w:val="center"/>
                              <w:rPr>
                                <w:rFonts w:ascii="Times New Roman" w:hAnsi="Times New Roman" w:cs="Times New Roman"/>
                                <w:b/>
                                <w:bCs/>
                                <w:color w:val="D5B788"/>
                                <w:spacing w:val="60"/>
                                <w:kern w:val="24"/>
                                <w:sz w:val="56"/>
                                <w:szCs w:val="56"/>
                              </w:rPr>
                            </w:pPr>
                            <w:r w:rsidRPr="00905300">
                              <w:rPr>
                                <w:rFonts w:ascii="Times New Roman" w:hAnsi="Times New Roman" w:cs="Times New Roman"/>
                                <w:b/>
                                <w:bCs/>
                                <w:noProof/>
                                <w:color w:val="D5B788"/>
                                <w:spacing w:val="60"/>
                                <w:kern w:val="24"/>
                                <w:sz w:val="56"/>
                                <w:szCs w:val="56"/>
                              </w:rPr>
                              <w:drawing>
                                <wp:inline distT="0" distB="0" distL="0" distR="0" wp14:anchorId="252C0219" wp14:editId="6A93C7CB">
                                  <wp:extent cx="4740275" cy="7575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054" cy="771743"/>
                                          </a:xfrm>
                                          <a:prstGeom prst="rect">
                                            <a:avLst/>
                                          </a:prstGeom>
                                          <a:noFill/>
                                          <a:ln>
                                            <a:noFill/>
                                          </a:ln>
                                        </pic:spPr>
                                      </pic:pic>
                                    </a:graphicData>
                                  </a:graphic>
                                </wp:inline>
                              </w:drawing>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8pt;margin-top:129.1pt;width:453.45pt;height: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F3lwEAABkDAAAOAAAAZHJzL2Uyb0RvYy54bWysUtuO0zAQfUfiHyy/0zTVlpao6QpYgZAQ&#10;IC18gOvYjaXYY2bcJuXrGXt7WcEb4mUyF+fMmTOzuZ/8II4GyUFoZT2bS2GChs6FfSt/fP/wai0F&#10;JRU6NUAwrTwZkvfbly82Y2zMAnoYOoOCQQI1Y2xln1Jsqop0b7yiGUQTuGgBvUoc4r7qUI2M7odq&#10;MZ+/rkbALiJoQ8TZh6ei3BZ8a41OX60lk8TQSuaWisVid9lW241q9qhi7/SZhvoHFl65wE2vUA8q&#10;KXFA9xeUdxqBwKaZBl+BtU6bMgNPU8//mOaxV9GUWVgcileZ6P/B6i/Hx/gNRZrewcQLzIKMkRri&#10;ZJ5nsujzl5kKrrOEp6tsZkpCc3K5Wq7X9VIKzbXV3eLNsuha3f6OSOmjAS+y00rktRS11PEzJe7I&#10;Ty9POLj1z16adpNw3TNuO+hOTJmvjrF6wF9SjLzBVtLPg0IjxfApsER53cWpV/Uds8NLdndxMA3v&#10;oRxGHjHA20MC6wqh3Pmpz5kQ6194nm8lL/h5XF7dLnr7GwAA//8DAFBLAwQUAAYACAAAACEA+J0o&#10;FuEAAAALAQAADwAAAGRycy9kb3ducmV2LnhtbEyPQU+DQBSE7yb+h80z8dYupSmlyNKoiUeMrXro&#10;7RWeQGTf4u7S0n/veqrHyUxmvsm3k+7FiazrDCtYzCMQxJWpO24UfLy/zFIQziPX2BsmBRdysC1u&#10;b3LManPmHZ32vhGhhF2GClrvh0xKV7Wk0c3NQBy8L2M1+iBtI2uL51CuexlHUSI1dhwWWhzouaXq&#10;ez9qBVaO5aUcDhbT8jXRn7unt8XPpNT93fT4AMLT5K9h+MMP6FAEpqMZuXaiVzBbJuGLVxCv0hhE&#10;SKTraAPiqGC5XsUgi1z+/1D8AgAA//8DAFBLAQItABQABgAIAAAAIQC2gziS/gAAAOEBAAATAAAA&#10;AAAAAAAAAAAAAAAAAABbQ29udGVudF9UeXBlc10ueG1sUEsBAi0AFAAGAAgAAAAhADj9If/WAAAA&#10;lAEAAAsAAAAAAAAAAAAAAAAALwEAAF9yZWxzLy5yZWxzUEsBAi0AFAAGAAgAAAAhAGp+AXeXAQAA&#10;GQMAAA4AAAAAAAAAAAAAAAAALgIAAGRycy9lMm9Eb2MueG1sUEsBAi0AFAAGAAgAAAAhAPidKBbh&#10;AAAACwEAAA8AAAAAAAAAAAAAAAAA8QMAAGRycy9kb3ducmV2LnhtbFBLBQYAAAAABAAEAPMAAAD/&#10;BAAAAAA=&#10;" filled="f" stroked="f">
                <v:textbox inset="0,1.35pt,0,0">
                  <w:txbxContent>
                    <w:p w14:paraId="0C3AA7DD" w14:textId="4F1295C6" w:rsidR="008D7F4E" w:rsidRPr="008D7F4E" w:rsidRDefault="00905300" w:rsidP="008D7F4E">
                      <w:pPr>
                        <w:spacing w:after="0"/>
                        <w:jc w:val="center"/>
                        <w:rPr>
                          <w:rFonts w:ascii="Times New Roman" w:hAnsi="Times New Roman" w:cs="Times New Roman"/>
                          <w:b/>
                          <w:bCs/>
                          <w:color w:val="D5B788"/>
                          <w:spacing w:val="60"/>
                          <w:kern w:val="24"/>
                          <w:sz w:val="56"/>
                          <w:szCs w:val="56"/>
                        </w:rPr>
                      </w:pPr>
                      <w:r w:rsidRPr="00905300">
                        <w:rPr>
                          <w:rFonts w:ascii="Times New Roman" w:hAnsi="Times New Roman" w:cs="Times New Roman"/>
                          <w:b/>
                          <w:bCs/>
                          <w:noProof/>
                          <w:color w:val="D5B788"/>
                          <w:spacing w:val="60"/>
                          <w:kern w:val="24"/>
                          <w:sz w:val="56"/>
                          <w:szCs w:val="56"/>
                        </w:rPr>
                        <w:drawing>
                          <wp:inline distT="0" distB="0" distL="0" distR="0" wp14:anchorId="252C0219" wp14:editId="6A93C7CB">
                            <wp:extent cx="4740275" cy="7575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054" cy="771743"/>
                                    </a:xfrm>
                                    <a:prstGeom prst="rect">
                                      <a:avLst/>
                                    </a:prstGeom>
                                    <a:noFill/>
                                    <a:ln>
                                      <a:noFill/>
                                    </a:ln>
                                  </pic:spPr>
                                </pic:pic>
                              </a:graphicData>
                            </a:graphic>
                          </wp:inline>
                        </w:drawing>
                      </w:r>
                    </w:p>
                  </w:txbxContent>
                </v:textbox>
              </v:shape>
            </w:pict>
          </mc:Fallback>
        </mc:AlternateContent>
      </w:r>
      <w:r w:rsidR="00E93EA5">
        <w:rPr>
          <w:noProof/>
        </w:rPr>
        <w:drawing>
          <wp:anchor distT="0" distB="0" distL="114300" distR="114300" simplePos="0" relativeHeight="251714560" behindDoc="1" locked="0" layoutInCell="1" allowOverlap="1" wp14:anchorId="12E51534" wp14:editId="3F6534E9">
            <wp:simplePos x="0" y="0"/>
            <wp:positionH relativeFrom="column">
              <wp:posOffset>3808730</wp:posOffset>
            </wp:positionH>
            <wp:positionV relativeFrom="paragraph">
              <wp:posOffset>4232910</wp:posOffset>
            </wp:positionV>
            <wp:extent cx="1714500" cy="914400"/>
            <wp:effectExtent l="0" t="0" r="0" b="0"/>
            <wp:wrapNone/>
            <wp:docPr id="29" name="Imagen 2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3EA5" w:rsidRPr="002B4451">
        <w:rPr>
          <w:noProof/>
          <w:lang w:eastAsia="es-DO"/>
        </w:rPr>
        <mc:AlternateContent>
          <mc:Choice Requires="wps">
            <w:drawing>
              <wp:anchor distT="0" distB="0" distL="114300" distR="114300" simplePos="0" relativeHeight="251659264" behindDoc="0" locked="0" layoutInCell="1" allowOverlap="1" wp14:anchorId="6B2EB822" wp14:editId="0BD392F2">
                <wp:simplePos x="0" y="0"/>
                <wp:positionH relativeFrom="column">
                  <wp:posOffset>2005330</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0E5556C"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57.9pt;margin-top:220.7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FHY&#10;BMPgAAAACwEAAA8AAABkcnMvZG93bnJldi54bWxMj8FOwzAQRO9I/IO1SNyoHUhKG+JUgIB7U5Ca&#10;mxubOBCvo9hp079nOcFxZ0czb4rN7Hp2NGPoPEpIFgKYwcbrDlsJ77vXmxWwEBVq1Xs0Es4mwKa8&#10;vChUrv0Jt+ZYxZZRCIZcSbAxDjnnobHGqbDwg0H6ffrRqUjn2HI9qhOFu57fCrHkTnVIDVYN5tma&#10;5ruanITx66W21dvHfSrCftjV9XY/nZ+kvL6aHx+ARTPHPzP84hM6lMR08BPqwHoJd0lG6FFCmiYp&#10;MHJkYpkBO5CyFgJ4WfD/G8ofAAAA//8DAFBLAQItABQABgAIAAAAIQC2gziS/gAAAOEBAAATAAAA&#10;AAAAAAAAAAAAAAAAAABbQ29udGVudF9UeXBlc10ueG1sUEsBAi0AFAAGAAgAAAAhADj9If/WAAAA&#10;lAEAAAsAAAAAAAAAAAAAAAAALwEAAF9yZWxzLy5yZWxzUEsBAi0AFAAGAAgAAAAhAJCxHKOYAQAA&#10;GQMAAA4AAAAAAAAAAAAAAAAALgIAAGRycy9lMm9Eb2MueG1sUEsBAi0AFAAGAAgAAAAhAFHYBMPg&#10;AAAACwEAAA8AAAAAAAAAAAAAAAAA8gMAAGRycy9kb3ducmV2LnhtbFBLBQYAAAAABAAEAPMAAAD/&#10;BAAAAAA=&#10;" filled="f" stroked="f">
                <v:textbox inset="0,1pt,0,0">
                  <w:txbxContent>
                    <w:p w14:paraId="50ABDE0F" w14:textId="70E5556C"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967320">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E93EA5">
        <w:rPr>
          <w:noProof/>
          <w:lang w:eastAsia="es-DO"/>
        </w:rPr>
        <mc:AlternateContent>
          <mc:Choice Requires="wps">
            <w:drawing>
              <wp:anchor distT="4294967295" distB="4294967295" distL="114300" distR="114300" simplePos="0" relativeHeight="251703296" behindDoc="0" locked="0" layoutInCell="1" allowOverlap="1" wp14:anchorId="209AF3DE" wp14:editId="2C01BBD0">
                <wp:simplePos x="0" y="0"/>
                <wp:positionH relativeFrom="margin">
                  <wp:posOffset>2311400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702DA0"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pt,199.5pt" to="21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3mYD3fAAAACwEAAA8AAABkcnMvZG93bnJl&#10;di54bWxMj0FLw0AQhe8F/8MygpdiN9oSmzSbooJ4EmzVg7dtdroJzc6G7KZN/fWOIOjtm5nHm/eK&#10;9ehaccQ+NJ4U3MwSEEiVNw1ZBe9vT9dLECFqMrr1hArOGGBdXkwKnRt/og0et9EKNqGQawV1jF0u&#10;ZahqdDrMfIfEt73vnY489laaXp/Y3LXyNklS6XRD/KHWHT7WWB22g2OXczpdfrx0rw/DhuynHQ/P&#10;X1mi1NXleL8CEXGMf2L4ic/RoeRMOz+QCaJVME8X3CUyZBkDKxbzO4bd70aWhfzfofwGAAD//wMA&#10;UEsBAi0AFAAGAAgAAAAhALaDOJL+AAAA4QEAABMAAAAAAAAAAAAAAAAAAAAAAFtDb250ZW50X1R5&#10;cGVzXS54bWxQSwECLQAUAAYACAAAACEAOP0h/9YAAACUAQAACwAAAAAAAAAAAAAAAAAvAQAAX3Jl&#10;bHMvLnJlbHNQSwECLQAUAAYACAAAACEAt8qIDLkBAABhAwAADgAAAAAAAAAAAAAAAAAuAgAAZHJz&#10;L2Uyb0RvYy54bWxQSwECLQAUAAYACAAAACEAbeZgPd8AAAALAQAADwAAAAAAAAAAAAAAAAATBAAA&#10;ZHJzL2Rvd25yZXYueG1sUEsFBgAAAAAEAAQA8wAAAB8FAAAAAA==&#10;" strokecolor="#c8b688" strokeweight="2.25pt">
                <v:stroke joinstyle="miter"/>
                <o:lock v:ext="edit" shapetype="f"/>
                <w10:wrap anchorx="margin"/>
              </v:line>
            </w:pict>
          </mc:Fallback>
        </mc:AlternateContent>
      </w:r>
      <w:r w:rsidR="006160B6">
        <w:rPr>
          <w:noProof/>
          <w:lang w:eastAsia="es-DO"/>
        </w:rPr>
        <mc:AlternateContent>
          <mc:Choice Requires="wps">
            <w:drawing>
              <wp:anchor distT="0" distB="0" distL="114300" distR="114300" simplePos="0" relativeHeight="251685888" behindDoc="0" locked="0" layoutInCell="1" allowOverlap="1" wp14:anchorId="4B9C2ACC" wp14:editId="56EFC40C">
                <wp:simplePos x="0" y="0"/>
                <wp:positionH relativeFrom="column">
                  <wp:posOffset>4719955</wp:posOffset>
                </wp:positionH>
                <wp:positionV relativeFrom="paragraph">
                  <wp:posOffset>8886825</wp:posOffset>
                </wp:positionV>
                <wp:extent cx="542925" cy="509270"/>
                <wp:effectExtent l="0" t="0" r="9525" b="5080"/>
                <wp:wrapNone/>
                <wp:docPr id="1039495291" name="Forma libre: forma 1039495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ACB7ED" id="Forma libre: forma 1039495291"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158B161F" w14:textId="77777777" w:rsidR="00905300" w:rsidRDefault="00905300" w:rsidP="004F2DD5"/>
    <w:p w14:paraId="0609CD12" w14:textId="77777777" w:rsidR="00905300" w:rsidRDefault="00905300" w:rsidP="004F2DD5"/>
    <w:p w14:paraId="274DCED8" w14:textId="13DC5085" w:rsidR="004F2DD5" w:rsidRPr="003A47C9" w:rsidRDefault="008D7F4E" w:rsidP="004F2DD5">
      <w:pPr>
        <w:rPr>
          <w:rFonts w:ascii="Times New Roman" w:hAnsi="Times New Roman"/>
        </w:rPr>
      </w:pP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27DEE62" w:rsidR="004F2DD5" w:rsidRDefault="004F2DD5" w:rsidP="004F2DD5">
      <w:pPr>
        <w:rPr>
          <w:rFonts w:ascii="Times New Roman" w:hAnsi="Times New Roman"/>
        </w:rPr>
      </w:pPr>
    </w:p>
    <w:p w14:paraId="142F2069" w14:textId="77777777" w:rsidR="00107442" w:rsidRDefault="00107442" w:rsidP="004F2DD5">
      <w:pPr>
        <w:rPr>
          <w:rFonts w:ascii="Times New Roman" w:hAnsi="Times New Roman"/>
        </w:rPr>
      </w:pPr>
    </w:p>
    <w:p w14:paraId="168B6679" w14:textId="07CF56A3" w:rsidR="00E93EA5" w:rsidRPr="00E93EA5" w:rsidRDefault="00E93EA5" w:rsidP="00E93EA5">
      <w:pPr>
        <w:tabs>
          <w:tab w:val="left" w:pos="6560"/>
        </w:tabs>
        <w:rPr>
          <w:rFonts w:ascii="Times New Roman" w:hAnsi="Times New Roman"/>
        </w:rPr>
      </w:pPr>
      <w:r>
        <w:rPr>
          <w:rFonts w:ascii="Times New Roman" w:hAnsi="Times New Roman"/>
        </w:rPr>
        <w:tab/>
      </w:r>
    </w:p>
    <w:p w14:paraId="38D9CF2E" w14:textId="4BDE0E4C" w:rsidR="008D7F4E" w:rsidRPr="002B4451" w:rsidRDefault="002374A1" w:rsidP="008D7F4E">
      <w:r>
        <w:rPr>
          <w:noProof/>
          <w:lang w:eastAsia="es-DO"/>
        </w:rPr>
        <mc:AlternateContent>
          <mc:Choice Requires="wpg">
            <w:drawing>
              <wp:anchor distT="0" distB="0" distL="114300" distR="114300" simplePos="0" relativeHeight="251722752" behindDoc="0" locked="0" layoutInCell="1" allowOverlap="1" wp14:anchorId="361EF7BA" wp14:editId="10453D1D">
                <wp:simplePos x="0" y="0"/>
                <wp:positionH relativeFrom="column">
                  <wp:posOffset>-137160</wp:posOffset>
                </wp:positionH>
                <wp:positionV relativeFrom="paragraph">
                  <wp:posOffset>67945</wp:posOffset>
                </wp:positionV>
                <wp:extent cx="2267585" cy="971550"/>
                <wp:effectExtent l="0" t="0" r="0" b="0"/>
                <wp:wrapNone/>
                <wp:docPr id="11" name="Group 11"/>
                <wp:cNvGraphicFramePr/>
                <a:graphic xmlns:a="http://schemas.openxmlformats.org/drawingml/2006/main">
                  <a:graphicData uri="http://schemas.microsoft.com/office/word/2010/wordprocessingGroup">
                    <wpg:wgp>
                      <wpg:cNvGrpSpPr/>
                      <wpg:grpSpPr>
                        <a:xfrm>
                          <a:off x="0" y="0"/>
                          <a:ext cx="2267585" cy="971550"/>
                          <a:chOff x="-99695" y="0"/>
                          <a:chExt cx="2267585" cy="971550"/>
                        </a:xfrm>
                      </wpg:grpSpPr>
                      <wps:wsp>
                        <wps:cNvPr id="34" name="Text Box 34"/>
                        <wps:cNvSpPr txBox="1">
                          <a:spLocks/>
                        </wps:cNvSpPr>
                        <wps:spPr>
                          <a:xfrm>
                            <a:off x="-99695" y="600075"/>
                            <a:ext cx="2267585" cy="371475"/>
                          </a:xfrm>
                          <a:prstGeom prst="rect">
                            <a:avLst/>
                          </a:prstGeom>
                        </wps:spPr>
                        <wps:txbx>
                          <w:txbxContent>
                            <w:p w14:paraId="17B5654D" w14:textId="77777777" w:rsidR="00E93EA5" w:rsidRPr="003A00CC" w:rsidRDefault="00E93EA5" w:rsidP="00E93EA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4FC060E" w14:textId="77777777" w:rsidR="00E93EA5" w:rsidRDefault="00E93EA5" w:rsidP="00E93E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99695" y="0"/>
                            <a:ext cx="612775" cy="947478"/>
                            <a:chOff x="-99695" y="0"/>
                            <a:chExt cx="612775" cy="947478"/>
                          </a:xfrm>
                        </wpg:grpSpPr>
                        <wps:wsp>
                          <wps:cNvPr id="33" name="Freeform: Shape 33"/>
                          <wps:cNvSpPr>
                            <a:spLocks/>
                          </wps:cNvSpPr>
                          <wps:spPr>
                            <a:xfrm>
                              <a:off x="-99695" y="922713"/>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99695"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61EF7BA" id="Group 11" o:spid="_x0000_s1029" style="position:absolute;margin-left:-10.8pt;margin-top:5.35pt;width:178.55pt;height:76.5pt;z-index:251722752;mso-width-relative:margin;mso-height-relative:margin" coordorigin="-996" coordsize="22675,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7EuIAQAAA0LAAAOAAAAZHJzL2Uyb0RvYy54bWzEVttu4zYQfS/QfyBU&#10;oG+JLdmybDXOIhs3QYBFG3TTD6ApyiJWIlmSju1+fWdI0XKyaZrsPvTBMi/D4eHhmeFcfNh3LXnk&#10;xgoll0l6Pk4Il0xVQm6WyZ8PN2fzhFhHZUVbJfkyOXCbfLj88YeLnS55phrVVtwQcCJtudPLpHFO&#10;l6ORZQ3vqD1XmkuYrJXpqIOu2YwqQ3fgvWtH2Xg8G+2UqbRRjFsLo6swmVx6/3XNmfu9ri13pF0m&#10;gM35r/HfNX5Hlxe03BiqG8F6GPQbUHRUSNj06GpFHSVbI75y1QlmlFW1O2eqG6m6Foz7M8Bp0vGz&#10;09watdX+LJtyt9FHmoDaZzx9s1v22+Ot0Z/1vQEmdnoDXPgenmVfmw7/ASXZe8oOR8r43hEGg1k2&#10;K/J5nhAGc4sizfOeU9YA8bjsbLGYLcBgWMuaX19fPYp7j54g2mnQiB1osN9Hw+eGau7ZtSXQcG+I&#10;qJbJZJoQSTuQ6gOe8aPaExjy5HgzpIq4PYyD3P2VW/1JsS8WTADu0QbZtKUF6xeoPOFkNh6Pizzo&#10;8EVSJ0U6DQZHWmipjXW3XHUEG8vEgM49Fvr4yTpEMpj0sAISxOT26304ajzWWlUHOBWEMfhqlPk7&#10;ITsIiWVi/9pSwxPS3kkgG+PHN9I8m0LHxNF1bBjXXisfaXhoqa62TtXCA8Kdwz49ILjJE8WF5nAN&#10;KfgP1+CDgEC/F+g7FHtCc6/KyPAszQogNah2WkyLebiBN6n25cXH2/k/RDuJbN0YzjFblsTLm0wm&#10;8ZKBN9QuXsz3KXaRZUXq3dIy8pmnk/EcrgyzQDYtZl7QR0ZoybZBr7h71CgkyyqoFcaa2GJ7GZuo&#10;aszbrc/bDgQHSk8I5O11uC1NHa5Dp9gku2USgTQRB0526pE/KG/mMCXlaTbNiyElAdDBpJWnpnCm&#10;mLjAKs7Ff+3dBZtsmuUzxPWvdifbvsvYa/fEK2uV5X2Qw7FDtEcqwO6UbKtaUd2ItsXTW7NZX7cQ&#10;6BRYXeUfi7mXPSw5MfNJbMgWfW54NR8AAa/lAoSK4e8jXgtWwq9/y6D1VRL/7zcfVrkt5qVQN3Rv&#10;8tFR82Wrz+DZBa2ItWiFO/gSAhIngpKP94JhfGBnSEQTyBIhEcE07kpwpOKWgRrvmJI//7S/+sV/&#10;VjgotINSiFDIfFCyCEbb9kA2XHJDHa9QH9F/2A2kK5h/QIhU1w2VG35lNSgfnxdk7qm57z6Bum6F&#10;jheM7Z4UQPesRniB11B/rBTbdly6UFAZ3gJuJW0jtIWLLXm35vAwmrsqhQCHYs7B46iNkC5EoXWG&#10;OwYypGUNQvsDsAdxHic86AEnnigILL7zxxrjbRk7hzpjHKMiVinvexIHDB4cdL1I+/qnb0PNBa0n&#10;Rd1p31sNVezlPwAAAP//AwBQSwMECgAAAAAAAAAhAPNYi/8sCgAALAoAABQAAABkcnMvbWVkaWEv&#10;aW1hZ2UxLnBuZ4lQTkcNChoKAAAADUlIRFIAAACTAAAAiQgDAAAAH3b62gAAAAFzUkdCAK7OHOkA&#10;AAAEZ0FNQQAAsY8L/GEFAAACiFBMVEUAAAAAAAD//wCAgAD/gICqqlX/qqq/gIC/v4DMmWbVqoDb&#10;tpKfn2Cfn4C/n4DGqo6zmWazs4DMs4C5onS5oou5uYvEsXbEsYm/r4DDpYfDtIe8roa/s4DCqobC&#10;toa5roDFroDIsYW/qoC/tYDKtYDCrYW9qoS9s4TGs4S/rYDBsITEqoDEs4i/r4DFtoPMtorBrIPB&#10;s4PDtYbJtYbGs4bItobFtIXGtYjCsYXIsYXIt4XFtYXHs4XAsoLFsofFt4fEsoTFs4bFs4vBtIjK&#10;tIjEs4TIs4jEtIbFsofFtofDtIfGtIXGt4jEtIbEtInFsoTFtYjGtobFs4nEtYXHtYXEs4THtofD&#10;s4XGsIXFtYfHtYfGtIfGtYbHs4fFtIbFtIjHtIjFsoTFtIfItIfGs4fHtIXHtIjGs4jGtIbEtYXF&#10;tYbHs4bFs4bFtYjHtYbHtYjGtofItofItojFtYfHtYfItIjGtIfHtYbItYnFtYjDs4fHs4fFtYXF&#10;tYfFtIbItYbHtIfHsofItYfFtYfGtIbGtYbHtIbHtYbGtIfItInHs4XGtIXGtYXGs4fGtIbFtIbF&#10;tYfHtYfEtYjEtIfGtYfHtYfGtofEtYfGtYfGtYjGtIbGsofEtYbGtIfGtIfGtIfFs4fFtIjGtYfG&#10;s4bGtYjGs4fGtIfHtYfFtYfHtYfGtIfHtYbHtYfFs4jFtIfGs4fGtIfFtIfGs4fFtIfGtIfHtIfH&#10;tIjFtIXFtIfHtYfHtIbHtYjGs4fHtYfGtIfGtIfHtYbHtYfGs4fGtIfHtIjHtYjGtIbGtIfHtIbH&#10;tIfGtYfGtYjHtYjGtIfGtYfHtIfGtIfGtYfHtYfGtIfGtIjGtYjGtIfHtYgecfidAAAA13RSTlMA&#10;AQECAgMDBAQFBgcICAgJCgoKCwsLDQ0QERETFBUVFhYXGBgYGRsbGxwdHh4gIyMlJSYmKCosLS4u&#10;LjAyNTU1ODk5Ojo8PD1CQkRHR05OT09QVFZWV1deXmBgYmdoaWlpampqbG1tb3BxcnZ8fHx8fX1+&#10;f3+BgomKkJGRlZWWmKCjpqipqampqqqssLC2uLrAwMHExcXGysrKy8zR09XX2dna3d/g4eHi4uPj&#10;5Obm5ubo6erq6urr6+vt8PHy8/T29vf39/f4+Pj4+fn5+vr7/Pz8/f39/hHxCMIAAAAJcEhZcwAA&#10;IdUAACHVAQSctJ0AAAZKSURBVHhe7ZqHlhRFFEBnFRTMmCNGzDkiYo6Yc0DRNWfMWcGcc05gzjln&#10;MKPiGhCp37Gq3u2u7qqumenZHmY8p+/xuH3vq+5+7iIsaKNmIaP42E/UO7VH3+2kF9J/TcL6g8HB&#10;QTU4uDHWN/Td125AaeYgfcGtZiPLtpSewz4CrcewTAK1p7CKg95DWCTD0kx6B4tkYdIzrmCPLIx6&#10;BmvkeIFZr2CNPMx6BVvkYVYjTLw9DkcWOnP4UhXBkYXPEnE40SMmTJjgPqyC9Ra+Uubvd8uH0Ux6&#10;h9mi3qk1Zot6p9aYLeqdWmO2qHdqjdmi3qk1Zot6p9aYLfp4p5v7ZaealvTj9+OzeH8RHKnpL17n&#10;Y3u8xscuMlD+R0q3f2yp97mwrMzHgB1GcGEZ6uZWSo3lyrBOk1cdmJtN6dq/h3/mn6zUVly5L487&#10;MC13eECpV7mskmvyP+nMV+ouLs16/oW5VLO4NGjdmcvK0M/8m0vNdloXcN0Y5bZ1V/ZaLc+1xiiX&#10;1XCffuAPXGvM89MX2P/UwnW2W/mFa80CradxXQHm6R9zrTGaf3V2p3SyZs7824bHLuZZHyKNxuX2&#10;2Q9j8qbcTul751rbCGNayXdXv5sn/Yo0Gn/YJ6fvNV8RpyJfYejjGP4UMgzsc9wPb6tupZvyjo1H&#10;x+JoMkc6xnuKqPoeTdzbKT2PVrrUSO8ZouE7k4CFB9AKlhrnPUFUqQvx2Xi406WEN/DKllrdu19U&#10;g7sQ7BQewRub5bUkB8vdU1H3+DX8ULBTUu5E3RYviS6DlmJPuXc+Gn4OzkENJMwwyk9PEpKyIlqC&#10;9bgVbdyBu4Ja4ukMVKmJlOQUVgJuXBxdEtdQnkMtNMxyUtAIjR09bxdum4tmnrxhUDRN2lRUQ0mP&#10;oW3CTcFTNJRvUYGICReEkdLRUtyi1sXfxDUnkFBoFjNf5Mmki/Dv8DZ4kVuCfy4N5UsUqBjsH1ZK&#10;ms7EW7IaNxSt9EqYDG1XUtrQlnA8/cx+gRtIk9EEMpZAzeYb/IS3gMOFj4y8vEQmhW9pxlWcVZcR&#10;UMs2Bc3QPM9ALbSfULUWoRkcTW8+BLXQ/kVT6FjKIwV9jN/wJnBQqaP8YChqhjKd9gTqflMWYx8O&#10;pre+g1r4dXMS6pAe3els1LI3EVVqJCEGx5Q6yA+GomYpNaA9hKYhwkecirylMBpKDb7249GEYjik&#10;1BQ/GHaVNh7NIIOCnRaVwQOoIK3xKZqGQv7hTOQlhdFScuLHZn+YxxGlfhRfBAWJXdgpCQX8xYnI&#10;k2YUVkvJyWyJi6FKPSuhAA5ogmAgzkezMMKynCqT41CQGL4w4DfmSu0uwXu7xKIXlx5dJ/F+VKnp&#10;EgIYa4JgKa6W0qOgEjyuZqqRsC8Gn0vt0k5bUvIw1PCTPZawqdSX0RwyKtzpFBk9hgK/yJ2MaiTk&#10;GcFMQ8ESiqtQfhZUQg5GGv7k8mk0QWpVO+3l188k5GCkCYIQyZYOZlIz30RLyLIsEw0FS5gndTc0&#10;j8w62CmTCRkYGCRciyVcL/l5NI/Minc6UWZDaMI4yZjmAwkZGGg28YMgtfi1TYdDMrsETZH8CaaR&#10;kIGuCYIQyUInwyATUt6jaySMxlIkd3OnKykJZIOEd7EUyRXudESQJaRQNdv7ASSPwTxkWG4n+jOY&#10;RkLC2lQNBXNIPhLzkGFHOy2HaSQkvEXVUDCH5JmYhwwjOx0QGUrO9OMpAtEg4VAs5UHpmI8MI9N7&#10;I8Olgi4BaIYgCPtFuiDD5lPEcVvQJQBNc5YfYP1IF2TYfDoNc0j/GdNIEFagaSiYI9aFdqY7YQ7p&#10;h2MaCcLpNA0Fc8S60M50A8whPXPXqhQDyRAWIdaFdqYrYQ7pmbvOpxhIBglbYw7pw9kpnIadYqAY&#10;JLyNOaRXuxP/VwdmkGChaPj/FPxvdrqz08ygS7BQNDf6IUF62bcKsSm/RZ+HaiRYKJot/JAgvdqd&#10;GNyDaSRYKJogJEQHlg6n0vfANBIsFE0QEqIDS4fTYECo6QQ+h4+iKecxQD2ObTo9Nzalt/qKcarS&#10;nS6OTen/j53o/UOf7lTTCXOHLFgG6QUDS2fTzaV/g8bga1r/XIDG4FS9ExqDU/VOaAxO3YKmHMYA&#10;9Uh+i4t6HBOb0lvtVBODz1//UO/UHvVObaEa/wFf1GExrgQVZQAAAABJRU5ErkJgglBLAwQUAAYA&#10;CAAAACEAjEYQOuAAAAAKAQAADwAAAGRycy9kb3ducmV2LnhtbEyPwUrDQBCG74LvsIzgrd2kIanE&#10;bEop6qkItoJ4m2anSWh2N2S3Sfr2jic9zvwf/3xTbGbTiZEG3zqrIF5GIMhWTre2VvB5fF08gfAB&#10;rcbOWVJwIw+b8v6uwFy7yX7QeAi14BLrc1TQhNDnUvqqIYN+6XqynJ3dYDDwONRSDzhxuenkKooy&#10;abC1fKHBnnYNVZfD1Sh4m3DaJvHLuL+cd7fvY/r+tY9JqceHefsMItAc/mD41Wd1KNnp5K5We9Ep&#10;WKzijFEOojUIBpIkTUGceJEla5BlIf+/UP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WOxLiAEAAANCwAADgAAAAAAAAAAAAAAAAA6AgAAZHJzL2Uyb0RvYy54&#10;bWxQSwECLQAKAAAAAAAAACEA81iL/ywKAAAsCgAAFAAAAAAAAAAAAAAAAACGBgAAZHJzL21lZGlh&#10;L2ltYWdlMS5wbmdQSwECLQAUAAYACAAAACEAjEYQOuAAAAAKAQAADwAAAAAAAAAAAAAAAADkEAAA&#10;ZHJzL2Rvd25yZXYueG1sUEsBAi0AFAAGAAgAAAAhAKomDr68AAAAIQEAABkAAAAAAAAAAAAAAAAA&#10;8REAAGRycy9fcmVscy9lMm9Eb2MueG1sLnJlbHNQSwUGAAAAAAYABgB8AQAA5BIAAAAA&#10;">
                <v:shape id="Text Box 34" o:spid="_x0000_s1030" type="#_x0000_t202" style="position:absolute;left:-996;top:6000;width:2267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17B5654D" w14:textId="77777777" w:rsidR="00E93EA5" w:rsidRPr="003A00CC" w:rsidRDefault="00E93EA5" w:rsidP="00E93EA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4FC060E" w14:textId="77777777" w:rsidR="00E93EA5" w:rsidRDefault="00E93EA5" w:rsidP="00E93EA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left:-996;width:6126;height:9474" coordorigin="-996" coordsize="6127,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left:-996;top:9227;width:5129;height:247;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left:-996;width:6126;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3" o:title="Icon&#10;&#10;Description automatically generated"/>
                  </v:shape>
                </v:group>
              </v:group>
            </w:pict>
          </mc:Fallback>
        </mc:AlternateContent>
      </w:r>
      <w:r w:rsidR="008D7F4E" w:rsidRPr="002B4451">
        <w:tab/>
      </w:r>
      <w:r w:rsidR="008D7F4E" w:rsidRPr="002B4451">
        <w:tab/>
      </w:r>
      <w:r w:rsidR="008D7F4E" w:rsidRPr="002B4451">
        <w:tab/>
      </w:r>
      <w:r w:rsidR="008D7F4E" w:rsidRPr="002B4451">
        <w:tab/>
      </w:r>
      <w:r w:rsidR="00330BBF">
        <w:rPr>
          <w:noProof/>
          <w:lang w:eastAsia="es-DO"/>
        </w:rPr>
        <mc:AlternateContent>
          <mc:Choice Requires="wps">
            <w:drawing>
              <wp:anchor distT="45720" distB="45720" distL="114300" distR="114300" simplePos="0" relativeHeight="251700224" behindDoc="1" locked="0" layoutInCell="1" allowOverlap="1" wp14:anchorId="41B7A0D7" wp14:editId="22F39BD7">
                <wp:simplePos x="0" y="0"/>
                <wp:positionH relativeFrom="column">
                  <wp:posOffset>3653289</wp:posOffset>
                </wp:positionH>
                <wp:positionV relativeFrom="paragraph">
                  <wp:posOffset>53975</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5E519409" w14:textId="5A9B7349" w:rsidR="00032423" w:rsidRPr="00032423" w:rsidRDefault="00032423" w:rsidP="00032423">
                            <w:pPr>
                              <w:jc w:val="center"/>
                              <w:rPr>
                                <w:rFonts w:ascii="Times New Roman" w:hAnsi="Times New Roman" w:cs="Times New Roman"/>
                                <w:color w:val="D8B888"/>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34" type="#_x0000_t202" style="position:absolute;margin-left:287.65pt;margin-top:4.25pt;width:189.75pt;height:39.7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A/2XQX3AAAAAgBAAAPAAAAZHJzL2Rvd25yZXYueG1sTI/BTsMwEETvSPyDtUhcEHWAuknTOBUg&#10;gbi29AM28TaJGttR7Dbp37Oc4Dia0cybYjvbXlxoDJ13Gp4WCQhytTedazQcvj8eMxAhojPYe0ca&#10;rhRgW97eFJgbP7kdXfaxEVziQo4a2hiHXMpQt2QxLPxAjr2jHy1GlmMjzYgTl9tePifJSlrsHC+0&#10;ONB7S/Vpf7Yajl/Tg1pP1Wc8pLvl6g27tPJXre/v5tcNiEhz/AvDLz6jQ8lMlT87E0SvQaXqhaMa&#10;MgWC/bVa8pWKdZaALAv5/0D5AwAA//8DAFBLAQItABQABgAIAAAAIQC2gziS/gAAAOEBAAATAAAA&#10;AAAAAAAAAAAAAAAAAABbQ29udGVudF9UeXBlc10ueG1sUEsBAi0AFAAGAAgAAAAhADj9If/WAAAA&#10;lAEAAAsAAAAAAAAAAAAAAAAALwEAAF9yZWxzLy5yZWxzUEsBAi0AFAAGAAgAAAAhAP/p+/wOAgAA&#10;/QMAAA4AAAAAAAAAAAAAAAAALgIAAGRycy9lMm9Eb2MueG1sUEsBAi0AFAAGAAgAAAAhAD/ZdBfc&#10;AAAACAEAAA8AAAAAAAAAAAAAAAAAaAQAAGRycy9kb3ducmV2LnhtbFBLBQYAAAAABAAEAPMAAABx&#10;BQAAAAA=&#10;" stroked="f">
                <v:textbox>
                  <w:txbxContent>
                    <w:p w14:paraId="5E519409" w14:textId="5A9B7349" w:rsidR="00032423" w:rsidRPr="00032423" w:rsidRDefault="00032423" w:rsidP="00032423">
                      <w:pPr>
                        <w:jc w:val="center"/>
                        <w:rPr>
                          <w:rFonts w:ascii="Times New Roman" w:hAnsi="Times New Roman" w:cs="Times New Roman"/>
                          <w:color w:val="D8B888"/>
                          <w:sz w:val="24"/>
                          <w:szCs w:val="24"/>
                        </w:rPr>
                      </w:pPr>
                    </w:p>
                  </w:txbxContent>
                </v:textbox>
              </v:shape>
            </w:pict>
          </mc:Fallback>
        </mc:AlternateContent>
      </w:r>
    </w:p>
    <w:p w14:paraId="52109915" w14:textId="30BA169D" w:rsidR="008D7F4E" w:rsidRPr="002B4451" w:rsidRDefault="008D7F4E" w:rsidP="008D7F4E"/>
    <w:p w14:paraId="61CD95E4" w14:textId="2A950EC2" w:rsidR="008D7F4E" w:rsidRPr="002B4451" w:rsidRDefault="008D7F4E" w:rsidP="008D7F4E"/>
    <w:p w14:paraId="26FC2ECF" w14:textId="5EF4B911" w:rsidR="008D7F4E" w:rsidRPr="002B4451" w:rsidRDefault="00107442" w:rsidP="008D7F4E">
      <w:r w:rsidRPr="00677513">
        <w:rPr>
          <w:rFonts w:ascii="Times New Roman" w:hAnsi="Times New Roman" w:cs="Times New Roman"/>
          <w:noProof/>
          <w:color w:val="767171"/>
          <w:spacing w:val="20"/>
          <w:sz w:val="24"/>
          <w:szCs w:val="24"/>
        </w:rPr>
        <mc:AlternateContent>
          <mc:Choice Requires="wps">
            <w:drawing>
              <wp:anchor distT="0" distB="0" distL="114300" distR="114300" simplePos="0" relativeHeight="251724800" behindDoc="0" locked="0" layoutInCell="1" allowOverlap="1" wp14:anchorId="529C1ABB" wp14:editId="74D25DD8">
                <wp:simplePos x="0" y="0"/>
                <wp:positionH relativeFrom="column">
                  <wp:posOffset>3810000</wp:posOffset>
                </wp:positionH>
                <wp:positionV relativeFrom="paragraph">
                  <wp:posOffset>122233</wp:posOffset>
                </wp:positionV>
                <wp:extent cx="1771650" cy="30480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304800"/>
                        </a:xfrm>
                        <a:prstGeom prst="rect">
                          <a:avLst/>
                        </a:prstGeom>
                      </wps:spPr>
                      <wps:txbx>
                        <w:txbxContent>
                          <w:p w14:paraId="3B806227" w14:textId="77777777" w:rsidR="00E93EA5" w:rsidRPr="00DB7804" w:rsidRDefault="00E93EA5" w:rsidP="00E93EA5">
                            <w:pPr>
                              <w:spacing w:before="13"/>
                              <w:ind w:left="14"/>
                              <w:jc w:val="both"/>
                              <w:rPr>
                                <w:rFonts w:ascii="Arial" w:hAnsi="Arial" w:cs="Arial"/>
                                <w:b/>
                                <w:bCs/>
                                <w:color w:val="D5B788"/>
                                <w:spacing w:val="18"/>
                                <w:kern w:val="24"/>
                                <w:sz w:val="10"/>
                                <w:szCs w:val="10"/>
                                <w:lang w:val="es-US"/>
                              </w:rPr>
                            </w:pPr>
                            <w:bookmarkStart w:id="1"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1"/>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9C1ABB" id="Cuadro de texto 31" o:spid="_x0000_s1035" type="#_x0000_t202" style="position:absolute;margin-left:300pt;margin-top:9.6pt;width:139.5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uqpwEAADIDAAAOAAAAZHJzL2Uyb0RvYy54bWysUttu2zAMfR/QfxD03tjJmrYw4hRbiw0D&#10;im1Atw9QZCk2ZokqqcTOvn6U6iRF9zbsRTdSh+cccnU3ul7sDVIHvpbzWSmF8Rqazm9r+fPHp8tb&#10;KSgq36gevKnlwZC8W1+8Ww2hMgtooW8MCgbxVA2hlm2MoSoK0q1ximYQjOegBXQq8hW3RYNqYHTX&#10;F4uyvC4GwCYgaEPErw8vQbnO+NYaHb9ZSyaKvpbMLeYV87pJa7FeqWqLKrSdnmiof2DhVOe56Anq&#10;QUUldtj9BeU6jUBg40yDK8DaTpusgdXMyzdqnloVTNbC5lA42UT/D1Z/3T+F7yji+BFGbmAWQeER&#10;9C9ib4ohUDXlJE+pIs5OQkeLLu0sQfBH9vZw8tOMUeiEdnMzv15ySHPsfXl1W2bDi/PvgBQ/G3Ai&#10;HWqJ3K/MQO0fKab6qjqmTGRe6icmcdyMomtquUxdTC8baA6shceRsVrA31IM3Npa0vNOoZGi/+LZ&#10;uzQH+TBfLq74gsfXzfGAsb+HPDFJoocPuwi2y4TOdSZC3JjMcxqi1PnX95x1HvX1HwAAAP//AwBQ&#10;SwMEFAAGAAgAAAAhAFasuv7bAAAACQEAAA8AAABkcnMvZG93bnJldi54bWxMj81OwzAQhO9IvIO1&#10;SNyoHQP9CXGqCKnXSqQcOLrxkkTE6yh20/D2LCc47nyj2Zliv/hBzDjFPpCBbKVAIDXB9dQaeD8d&#10;HrYgYrLk7BAIDXxjhH15e1PY3IUrveFcp1ZwCMXcGuhSGnMpY9Oht3EVRiRmn2HyNvE5tdJN9srh&#10;fpBaqbX0tif+0NkRXztsvuqLN1C5D50yR9nTcX58rg5B10frjbm/W6oXEAmX9GeG3/pcHUrudA4X&#10;clEMBtZK8ZbEYKdBsGG72bFwZrLRIMtC/l9Q/gAAAP//AwBQSwECLQAUAAYACAAAACEAtoM4kv4A&#10;AADhAQAAEwAAAAAAAAAAAAAAAAAAAAAAW0NvbnRlbnRfVHlwZXNdLnhtbFBLAQItABQABgAIAAAA&#10;IQA4/SH/1gAAAJQBAAALAAAAAAAAAAAAAAAAAC8BAABfcmVscy8ucmVsc1BLAQItABQABgAIAAAA&#10;IQBeXvuqpwEAADIDAAAOAAAAAAAAAAAAAAAAAC4CAABkcnMvZTJvRG9jLnhtbFBLAQItABQABgAI&#10;AAAAIQBWrLr+2wAAAAkBAAAPAAAAAAAAAAAAAAAAAAEEAABkcnMvZG93bnJldi54bWxQSwUGAAAA&#10;AAQABADzAAAACQUAAAAA&#10;" filled="f" stroked="f">
                <v:textbox inset="0,1.2pt,0,0">
                  <w:txbxContent>
                    <w:p w14:paraId="3B806227" w14:textId="77777777" w:rsidR="00E93EA5" w:rsidRPr="00DB7804" w:rsidRDefault="00E93EA5" w:rsidP="00E93EA5">
                      <w:pPr>
                        <w:spacing w:before="13"/>
                        <w:ind w:left="14"/>
                        <w:jc w:val="both"/>
                        <w:rPr>
                          <w:rFonts w:ascii="Arial" w:hAnsi="Arial" w:cs="Arial"/>
                          <w:b/>
                          <w:bCs/>
                          <w:color w:val="D5B788"/>
                          <w:spacing w:val="18"/>
                          <w:kern w:val="24"/>
                          <w:sz w:val="10"/>
                          <w:szCs w:val="10"/>
                          <w:lang w:val="es-US"/>
                        </w:rPr>
                      </w:pPr>
                      <w:bookmarkStart w:id="2"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2"/>
                    </w:p>
                  </w:txbxContent>
                </v:textbox>
              </v:shape>
            </w:pict>
          </mc:Fallback>
        </mc:AlternateContent>
      </w:r>
    </w:p>
    <w:p w14:paraId="339C9304" w14:textId="632A0AFF" w:rsidR="008D7F4E" w:rsidRPr="002B4451" w:rsidRDefault="008D7F4E" w:rsidP="008D7F4E"/>
    <w:p w14:paraId="45BA7FA9" w14:textId="77777777" w:rsidR="0087772C" w:rsidRPr="002B4451" w:rsidRDefault="0087772C"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4E20DF69" w:rsidR="008D7F4E" w:rsidRPr="002B4451" w:rsidRDefault="008D7F4E" w:rsidP="008D7F4E"/>
    <w:p w14:paraId="75F2B32B" w14:textId="5E279430" w:rsidR="008D7F4E" w:rsidRPr="002B4451" w:rsidRDefault="00C64CEF" w:rsidP="008D7F4E">
      <w:pPr>
        <w:rPr>
          <w:b/>
          <w:bCs/>
        </w:rPr>
      </w:pPr>
      <w:r w:rsidRPr="002B4451">
        <w:rPr>
          <w:noProof/>
          <w:lang w:eastAsia="es-DO"/>
        </w:rPr>
        <mc:AlternateContent>
          <mc:Choice Requires="wps">
            <w:drawing>
              <wp:anchor distT="0" distB="0" distL="114300" distR="114300" simplePos="0" relativeHeight="251707392" behindDoc="0" locked="0" layoutInCell="1" allowOverlap="1" wp14:anchorId="4D0BD95E" wp14:editId="7C5C4149">
                <wp:simplePos x="0" y="0"/>
                <wp:positionH relativeFrom="column">
                  <wp:posOffset>-184150</wp:posOffset>
                </wp:positionH>
                <wp:positionV relativeFrom="paragraph">
                  <wp:posOffset>203835</wp:posOffset>
                </wp:positionV>
                <wp:extent cx="5758815" cy="77660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776605"/>
                        </a:xfrm>
                        <a:prstGeom prst="rect">
                          <a:avLst/>
                        </a:prstGeom>
                      </wps:spPr>
                      <wps:txbx>
                        <w:txbxContent>
                          <w:p w14:paraId="2F488BCC" w14:textId="7C9ABFEF" w:rsidR="00C64CEF" w:rsidRPr="008D7F4E" w:rsidRDefault="00C64CEF" w:rsidP="00C64CEF">
                            <w:pPr>
                              <w:spacing w:after="0"/>
                              <w:jc w:val="center"/>
                              <w:rPr>
                                <w:rFonts w:ascii="Times New Roman" w:hAnsi="Times New Roman" w:cs="Times New Roman"/>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14.5pt;margin-top:16.05pt;width:453.45pt;height:61.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jnmQEAABkDAAAOAAAAZHJzL2Uyb0RvYy54bWysUttu2zAMfS/QfxD0vtgulguMOEUvaDGg&#10;2Ap0+wBFlmIBlqhSSuzs60cpt6F7G/oi06R0eM4hl7ej7dlOYTDgGl5NSs6Uk9Aat2n4r59PXxac&#10;hShcK3pwquF7Ffjt6vpqOfha3UAHfauQEYgL9eAb3sXo66IIslNWhAl45aioAa2I9IubokUxELrt&#10;i5uynBUDYOsRpAqBso+HIl9lfK2VjD+0DiqyvuHELeYT87lOZ7FainqDwndGHmmI/2BhhXHU9Az1&#10;KKJgWzT/QFkjEQLoOJFgC9DaSJU1kJqq/KDmrRNeZS1kTvBnm8Lnwcrvuzf/iiyO9zDSAJMhgw91&#10;oGTSM2q06UtMGdXJwv3ZNjVGJik5nU8Xi2rKmaTafD6bldMEU1xeewzxWYFlKWg40liyW2L3EuLh&#10;6ukKvbv0T1Ec1yMzbcNnJ25raPdEmbaOsDrA35wNNMGGh/etQMVZ/82RRWncOajm1Vdih6fs+hRg&#10;7B8gL0aS6OBuG0GbTCh1PvQ5EiL/s6TjrqQB//2fb102evUHAAD//wMAUEsDBBQABgAIAAAAIQD1&#10;PazL4AAAAAoBAAAPAAAAZHJzL2Rvd25yZXYueG1sTI9BT4NAEIXvJv6HzZh4axewtpSyNGriEWOr&#10;HnqbwghEdhd3l5b+e8eTHifz5b3v5dtJ9+JEznfWKIjnEQgyla070yh4f3uepSB8QFNjbw0puJCH&#10;bXF9lWNW27PZ0WkfGsEhxmeooA1hyKT0VUsa/dwOZPj3aZ3GwKdrZO3wzOG6l0kULaXGznBDiwM9&#10;tVR97UetwMmxvJTDwWFaviz1x+7xNf6elLq9mR42IAJN4Q+GX31Wh4KdjnY0tRe9glmy5i1BwV0S&#10;g2AgXa3WII5M3i8WIItc/p9Q/AAAAP//AwBQSwECLQAUAAYACAAAACEAtoM4kv4AAADhAQAAEwAA&#10;AAAAAAAAAAAAAAAAAAAAW0NvbnRlbnRfVHlwZXNdLnhtbFBLAQItABQABgAIAAAAIQA4/SH/1gAA&#10;AJQBAAALAAAAAAAAAAAAAAAAAC8BAABfcmVscy8ucmVsc1BLAQItABQABgAIAAAAIQAmrajnmQEA&#10;ABkDAAAOAAAAAAAAAAAAAAAAAC4CAABkcnMvZTJvRG9jLnhtbFBLAQItABQABgAIAAAAIQD1PazL&#10;4AAAAAoBAAAPAAAAAAAAAAAAAAAAAPMDAABkcnMvZG93bnJldi54bWxQSwUGAAAAAAQABADzAAAA&#10;AAUAAAAA&#10;" filled="f" stroked="f">
                <v:textbox inset="0,1.35pt,0,0">
                  <w:txbxContent>
                    <w:p w14:paraId="2F488BCC" w14:textId="7C9ABFEF" w:rsidR="00C64CEF" w:rsidRPr="008D7F4E" w:rsidRDefault="00C64CEF" w:rsidP="00C64CEF">
                      <w:pPr>
                        <w:spacing w:after="0"/>
                        <w:jc w:val="center"/>
                        <w:rPr>
                          <w:rFonts w:ascii="Times New Roman" w:hAnsi="Times New Roman" w:cs="Times New Roman"/>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129C6162" w:rsidR="00E739F8" w:rsidRPr="002B4451" w:rsidRDefault="00E739F8" w:rsidP="008D7F4E">
      <w:pPr>
        <w:rPr>
          <w:b/>
          <w:bCs/>
        </w:rPr>
      </w:pPr>
    </w:p>
    <w:p w14:paraId="3A86A8D9" w14:textId="077CE5CA" w:rsidR="00E739F8" w:rsidRPr="002B4451" w:rsidRDefault="00E739F8" w:rsidP="008D7F4E">
      <w:pPr>
        <w:rPr>
          <w:b/>
          <w:bCs/>
        </w:rPr>
      </w:pPr>
    </w:p>
    <w:p w14:paraId="59F2CBAA" w14:textId="0AC79A0F" w:rsidR="00B45B38" w:rsidRDefault="00B843FB" w:rsidP="00B843FB">
      <w:pPr>
        <w:tabs>
          <w:tab w:val="left" w:pos="5229"/>
        </w:tabs>
        <w:jc w:val="center"/>
      </w:pPr>
      <w:r>
        <w:rPr>
          <w:noProof/>
          <w:lang w:eastAsia="es-DO"/>
        </w:rPr>
        <mc:AlternateContent>
          <mc:Choice Requires="wps">
            <w:drawing>
              <wp:anchor distT="4294967295" distB="4294967295" distL="114300" distR="114300" simplePos="0" relativeHeight="251705344" behindDoc="0" locked="0" layoutInCell="1" allowOverlap="1" wp14:anchorId="4E0C23B7" wp14:editId="1648B6E4">
                <wp:simplePos x="0" y="0"/>
                <wp:positionH relativeFrom="margin">
                  <wp:posOffset>2152328</wp:posOffset>
                </wp:positionH>
                <wp:positionV relativeFrom="paragraph">
                  <wp:posOffset>828040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E0040B"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9.45pt,65.2pt" to="205.9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ufTQzfAAAACwEAAA8AAABkcnMvZG93bnJl&#10;di54bWxMj0FLw0AQhe+C/2EZwYvYTUwpacymqCCehLbqwds2O25Cs7Mhu2lTf31HEPQ47328ea9c&#10;Ta4TBxxC60lBOktAINXetGQVvL893+YgQtRkdOcJFZwwwKq6vCh1YfyRNnjYRis4hEKhFTQx9oWU&#10;oW7Q6TDzPRJ7X35wOvI5WGkGfeRw18m7JFlIp1viD43u8anBer8dHaecFjf5x2u/fhw3ZD/ttH/5&#10;XiZKXV9ND/cgIk7xD4af+lwdKu608yOZIDoFWZYvGWUjS+YgmJinKSu7X0VWpfy/oToDAAD//wMA&#10;UEsBAi0AFAAGAAgAAAAhALaDOJL+AAAA4QEAABMAAAAAAAAAAAAAAAAAAAAAAFtDb250ZW50X1R5&#10;cGVzXS54bWxQSwECLQAUAAYACAAAACEAOP0h/9YAAACUAQAACwAAAAAAAAAAAAAAAAAvAQAAX3Jl&#10;bHMvLnJlbHNQSwECLQAUAAYACAAAACEAt8qIDLkBAABhAwAADgAAAAAAAAAAAAAAAAAuAgAAZHJz&#10;L2Uyb0RvYy54bWxQSwECLQAUAAYACAAAACEAC59NDN8AAAALAQAADwAAAAAAAAAAAAAAAAATBAAA&#10;ZHJzL2Rvd25yZXYueG1sUEsFBgAAAAAEAAQA8wAAAB8FAAAAAA==&#10;" strokecolor="#c8b688" strokeweight="2.25pt">
                <v:stroke joinstyle="miter"/>
                <o:lock v:ext="edit" shapetype="f"/>
                <w10:wrap anchorx="margin"/>
              </v:line>
            </w:pict>
          </mc:Fallback>
        </mc:AlternateContent>
      </w:r>
      <w:r w:rsidRPr="00905300">
        <w:rPr>
          <w:rFonts w:ascii="Times New Roman" w:hAnsi="Times New Roman" w:cs="Times New Roman"/>
          <w:b/>
          <w:bCs/>
          <w:noProof/>
          <w:color w:val="D5B788"/>
          <w:spacing w:val="60"/>
          <w:kern w:val="24"/>
          <w:sz w:val="56"/>
          <w:szCs w:val="56"/>
        </w:rPr>
        <w:drawing>
          <wp:inline distT="0" distB="0" distL="0" distR="0" wp14:anchorId="4ED1939E" wp14:editId="7DAC5F49">
            <wp:extent cx="4628235" cy="7239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2239" cy="738603"/>
                    </a:xfrm>
                    <a:prstGeom prst="rect">
                      <a:avLst/>
                    </a:prstGeom>
                    <a:noFill/>
                    <a:ln>
                      <a:noFill/>
                    </a:ln>
                  </pic:spPr>
                </pic:pic>
              </a:graphicData>
            </a:graphic>
          </wp:inline>
        </w:drawing>
      </w:r>
    </w:p>
    <w:p w14:paraId="2838944E" w14:textId="2BE7EF7B" w:rsidR="00E93EA5" w:rsidRDefault="00E93EA5" w:rsidP="008D7F4E">
      <w:pPr>
        <w:tabs>
          <w:tab w:val="left" w:pos="5229"/>
        </w:tabs>
      </w:pPr>
    </w:p>
    <w:p w14:paraId="0C82A329" w14:textId="7BDB06EA" w:rsidR="00905300" w:rsidRDefault="00107442" w:rsidP="00107442">
      <w:pPr>
        <w:tabs>
          <w:tab w:val="left" w:pos="5229"/>
        </w:tabs>
        <w:jc w:val="center"/>
      </w:pPr>
      <w:r w:rsidRPr="002B4451">
        <w:rPr>
          <w:noProof/>
          <w:lang w:eastAsia="es-DO"/>
        </w:rPr>
        <mc:AlternateContent>
          <mc:Choice Requires="wps">
            <w:drawing>
              <wp:anchor distT="0" distB="0" distL="114300" distR="114300" simplePos="0" relativeHeight="251728896" behindDoc="0" locked="0" layoutInCell="1" allowOverlap="1" wp14:anchorId="1E798CE8" wp14:editId="6324EAB7">
                <wp:simplePos x="0" y="0"/>
                <wp:positionH relativeFrom="column">
                  <wp:posOffset>1888102</wp:posOffset>
                </wp:positionH>
                <wp:positionV relativeFrom="paragraph">
                  <wp:posOffset>22860</wp:posOffset>
                </wp:positionV>
                <wp:extent cx="1210945" cy="308610"/>
                <wp:effectExtent l="0" t="0" r="0" b="0"/>
                <wp:wrapNone/>
                <wp:docPr id="60"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78E44E47" w14:textId="77777777" w:rsidR="00107442" w:rsidRPr="00F36012" w:rsidRDefault="00107442" w:rsidP="00107442">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E798CE8" id="_x0000_s1037" type="#_x0000_t202" style="position:absolute;left:0;text-align:left;margin-left:148.65pt;margin-top:1.8pt;width:95.35pt;height:24.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0mQEAABkDAAAOAAAAZHJzL2Uyb0RvYy54bWysUtuO1DAMfUfiH6K8M20H2F2q6ayAFQgJ&#10;sUgLH5BJk2mkJg52Ztrh63Gyc0Hs24oXx46T4+Njr25nP4q9QXIQOtksailM0NC7sO3kzx+fXt1I&#10;QUmFXo0QTCcPhuTt+uWL1RRbs4QBxt6gYJBA7RQ7OaQU26oiPRivaAHRBE5aQK8Sh7itelQTo/ux&#10;Wtb1VTUB9hFBGyK+vXtMynXBt9bodG8tmSTGTjK3VCwWu8m2Wq9Uu0UVB6ePNNQzWHjlAhc9Q92p&#10;pMQO3RMo7zQCgU0LDb4Ca502pQfupqn/6eZhUNGUXlgcimeZ6P/B6m/7h/gdRZo/wMwDzIJMkVri&#10;y9zPbNHnk5kKzrOEh7NsZk5C50/Lpn735q0UmnOv65urpuhaXX5HpPTZgBfZ6STyWIpaav+VElfk&#10;p6cnHFzqZy/Nm1m4vpPXJ24b6A9MmbeOsQbA31JMPMFO0q+dQiPF+CWwRHncxWmW1zUHeLrdnBxM&#10;40coi5FbDPB+l8C6QihXfqxzJMT6F57HXckD/jsury4bvf4DAAD//wMAUEsDBBQABgAIAAAAIQD+&#10;0V0w3gAAAAgBAAAPAAAAZHJzL2Rvd25yZXYueG1sTI/BTsMwEETvSPyDtUjcqENa2pBmUwEC7k1B&#10;am5uvI0DsR3ZTpv+PeYEx9GMZt4Um0n37ETOd9Yg3M8SYGQaKzvTInzs3u4yYD4II0VvDSFcyMOm&#10;vL4qRC7t2WzpVIWWxRLjc4GgQhhyzn2jSAs/swOZ6B2t0yJE6VounTjHct3zNEmWXIvOxAUlBnpR&#10;1HxXo0ZwX6+1qt4/V4vE74ddXW/34+UZ8fZmeloDCzSFvzD84kd0KCPTwY5GetYjpI+reYwizJfA&#10;or/IsvjtgPCQpsDLgv8/UP4AAAD//wMAUEsBAi0AFAAGAAgAAAAhALaDOJL+AAAA4QEAABMAAAAA&#10;AAAAAAAAAAAAAAAAAFtDb250ZW50X1R5cGVzXS54bWxQSwECLQAUAAYACAAAACEAOP0h/9YAAACU&#10;AQAACwAAAAAAAAAAAAAAAAAvAQAAX3JlbHMvLnJlbHNQSwECLQAUAAYACAAAACEA2R4vtJkBAAAZ&#10;AwAADgAAAAAAAAAAAAAAAAAuAgAAZHJzL2Uyb0RvYy54bWxQSwECLQAUAAYACAAAACEA/tFdMN4A&#10;AAAIAQAADwAAAAAAAAAAAAAAAADzAwAAZHJzL2Rvd25yZXYueG1sUEsFBgAAAAAEAAQA8wAAAP4E&#10;AAAAAA==&#10;" filled="f" stroked="f">
                <v:textbox inset="0,1pt,0,0">
                  <w:txbxContent>
                    <w:p w14:paraId="78E44E47" w14:textId="77777777" w:rsidR="00107442" w:rsidRPr="00F36012" w:rsidRDefault="00107442" w:rsidP="00107442">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p>
    <w:p w14:paraId="20EF0A09" w14:textId="0D60CBE5" w:rsidR="00905300" w:rsidRDefault="00905300" w:rsidP="008D7F4E">
      <w:pPr>
        <w:tabs>
          <w:tab w:val="left" w:pos="5229"/>
        </w:tabs>
      </w:pPr>
    </w:p>
    <w:p w14:paraId="557AD4C0" w14:textId="6440AB4E" w:rsidR="00905300" w:rsidRDefault="00905300" w:rsidP="008D7F4E">
      <w:pPr>
        <w:tabs>
          <w:tab w:val="left" w:pos="5229"/>
        </w:tabs>
      </w:pPr>
    </w:p>
    <w:p w14:paraId="1FF8BC36" w14:textId="0FC29852" w:rsidR="00905300" w:rsidRDefault="00905300" w:rsidP="008D7F4E">
      <w:pPr>
        <w:tabs>
          <w:tab w:val="left" w:pos="5229"/>
        </w:tabs>
      </w:pPr>
    </w:p>
    <w:p w14:paraId="375A2B30" w14:textId="1937A4C6" w:rsidR="00B843FB" w:rsidRDefault="00B843FB" w:rsidP="008D7F4E">
      <w:pPr>
        <w:tabs>
          <w:tab w:val="left" w:pos="5229"/>
        </w:tabs>
      </w:pPr>
    </w:p>
    <w:p w14:paraId="06B8F0F0" w14:textId="77777777" w:rsidR="00B843FB" w:rsidRDefault="00B843FB" w:rsidP="008D7F4E">
      <w:pPr>
        <w:tabs>
          <w:tab w:val="left" w:pos="5229"/>
        </w:tabs>
      </w:pPr>
    </w:p>
    <w:p w14:paraId="3387C4E0" w14:textId="30CA8DB7" w:rsidR="00905300" w:rsidRDefault="002374A1" w:rsidP="008D7F4E">
      <w:pPr>
        <w:tabs>
          <w:tab w:val="left" w:pos="5229"/>
        </w:tabs>
      </w:pPr>
      <w:r>
        <w:rPr>
          <w:noProof/>
        </w:rPr>
        <w:drawing>
          <wp:anchor distT="0" distB="0" distL="114300" distR="114300" simplePos="0" relativeHeight="251718656" behindDoc="1" locked="0" layoutInCell="1" allowOverlap="1" wp14:anchorId="3372C317" wp14:editId="5ED22869">
            <wp:simplePos x="0" y="0"/>
            <wp:positionH relativeFrom="column">
              <wp:posOffset>3731260</wp:posOffset>
            </wp:positionH>
            <wp:positionV relativeFrom="paragraph">
              <wp:posOffset>231206</wp:posOffset>
            </wp:positionV>
            <wp:extent cx="1714500" cy="914400"/>
            <wp:effectExtent l="0" t="0" r="0" b="0"/>
            <wp:wrapNone/>
            <wp:docPr id="25" name="Imagen 2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ext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7442">
        <w:rPr>
          <w:noProof/>
          <w:lang w:eastAsia="es-DO"/>
        </w:rPr>
        <mc:AlternateContent>
          <mc:Choice Requires="wpg">
            <w:drawing>
              <wp:anchor distT="0" distB="0" distL="114300" distR="114300" simplePos="0" relativeHeight="251691008" behindDoc="0" locked="0" layoutInCell="1" allowOverlap="1" wp14:anchorId="4727C32C" wp14:editId="515E4E2A">
                <wp:simplePos x="0" y="0"/>
                <wp:positionH relativeFrom="column">
                  <wp:posOffset>-267195</wp:posOffset>
                </wp:positionH>
                <wp:positionV relativeFrom="paragraph">
                  <wp:posOffset>90970</wp:posOffset>
                </wp:positionV>
                <wp:extent cx="2350712" cy="1001236"/>
                <wp:effectExtent l="0" t="0" r="0" b="0"/>
                <wp:wrapNone/>
                <wp:docPr id="19" name="Group 19"/>
                <wp:cNvGraphicFramePr/>
                <a:graphic xmlns:a="http://schemas.openxmlformats.org/drawingml/2006/main">
                  <a:graphicData uri="http://schemas.microsoft.com/office/word/2010/wordprocessingGroup">
                    <wpg:wgp>
                      <wpg:cNvGrpSpPr/>
                      <wpg:grpSpPr>
                        <a:xfrm>
                          <a:off x="0" y="0"/>
                          <a:ext cx="2350712" cy="1001236"/>
                          <a:chOff x="0" y="-368135"/>
                          <a:chExt cx="2267585" cy="942975"/>
                        </a:xfrm>
                      </wpg:grpSpPr>
                      <wps:wsp>
                        <wps:cNvPr id="47" name="Text Box 47"/>
                        <wps:cNvSpPr txBox="1">
                          <a:spLocks/>
                        </wps:cNvSpPr>
                        <wps:spPr>
                          <a:xfrm>
                            <a:off x="0" y="203365"/>
                            <a:ext cx="2267585" cy="371475"/>
                          </a:xfrm>
                          <a:prstGeom prst="rect">
                            <a:avLst/>
                          </a:prstGeom>
                        </wps:spPr>
                        <wps:txbx>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45FB7D84" w:rsidR="00BB7662" w:rsidRDefault="00BB7662" w:rsidP="00BB7662">
                              <w:pPr>
                                <w:spacing w:before="13"/>
                                <w:ind w:left="14"/>
                                <w:rPr>
                                  <w:rFonts w:ascii="Georgia" w:hAnsi="Georgia" w:cs="Georgia"/>
                                  <w:b/>
                                  <w:bCs/>
                                  <w:color w:val="D5B788"/>
                                  <w:spacing w:val="20"/>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p w14:paraId="5C0B06F9" w14:textId="42610BA8" w:rsidR="00107442" w:rsidRDefault="00107442" w:rsidP="00BB7662">
                              <w:pPr>
                                <w:spacing w:before="13"/>
                                <w:ind w:left="14"/>
                                <w:rPr>
                                  <w:rFonts w:ascii="Georgia" w:hAnsi="Georgia" w:cs="Georgia"/>
                                  <w:b/>
                                  <w:bCs/>
                                  <w:color w:val="D5B788"/>
                                  <w:spacing w:val="20"/>
                                  <w:kern w:val="24"/>
                                </w:rPr>
                              </w:pPr>
                            </w:p>
                            <w:p w14:paraId="200911DC" w14:textId="77777777" w:rsidR="00107442" w:rsidRDefault="00107442" w:rsidP="00BB7662">
                              <w:pPr>
                                <w:spacing w:before="13"/>
                                <w:ind w:left="14"/>
                                <w:rPr>
                                  <w:rFonts w:ascii="Georgia" w:hAnsi="Georgia" w:cs="Georgia"/>
                                  <w:b/>
                                  <w:bCs/>
                                  <w:color w:val="D5B788"/>
                                  <w:spacing w:val="18"/>
                                  <w:kern w:val="24"/>
                                </w:rPr>
                              </w:pP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368135"/>
                            <a:ext cx="612775" cy="571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27C32C" id="Group 19" o:spid="_x0000_s1038" style="position:absolute;margin-left:-21.05pt;margin-top:7.15pt;width:185.1pt;height:78.85pt;z-index:251691008;mso-width-relative:margin;mso-height-relative:margin" coordorigin=",-3681" coordsize="22675,9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AnIEwMAAA0HAAAOAAAAZHJzL2Uyb0RvYy54bWykVclu2zAQvRfoPxAs&#10;0FuixWtUy0EaN0GAoA2a9ANoipKISCRL0pacr++QsuzY6RKkB9NchsM3b2aeZudtXaE104ZLkeLo&#10;NMSICSozLooU/3i4OpliZCwRGamkYCneMIPP5+/fzRqVsFiWssqYRuBEmKRRKS6tVUkQGFqymphT&#10;qZiAw1zqmlhY6iLINGnAe10FcRiOg0bqTGlJmTGwu+gO8dz7z3NG7bc8N8yiKsWAzfpR+3HpxmA+&#10;I0mhiSo53cIgb0BREy7g0Z2rBbEErTR/4armVEsjc3tKZR3IPOeU+Rggmig8iuZay5XysRRJU6gd&#10;TUDtEU9vdku/rq+1uld3GphoVAFc+JWLpc117f4BJWo9ZZsdZay1iMJmPBiFkyjGiMJZFIZRPBh3&#10;pNISmN/fOxmMp9Fg1J996e/H48loOurunw3js4k3CfrXgwNMjYIqMXsizP8RcV8SxTy/JgEi7jTi&#10;WYqHE4wEqaFYH1yUn2WLYMvT480cWci2sA8R+6QbdSvpowETgLuzcXyaxID1H8mMw8FgvOVkx+hz&#10;RgaTaHjECEmUNvaayRq5SYo1FLmHQda3xjoQe5Mtog6Eg2PbZeujnPYRLWW2gYCgh8FXKfUTRg30&#10;Q4rNzxXRDKPqRgDPrnn8JBrFQ1jofnfZT7StLqVvMxevkBcrK3PuAbmXu3e2gCCJ85niNIHftqxh&#10;9iKb/25/uGVXDmUnIfWrfNREP67UCXSgIpYvecXtxqsJ0OhAifUdpy5tbvGsMM76woBj9yoawk7G&#10;DAVBuaFSfPzQXnzyw8JtcmVBFREBHkC9OCVVtUEFE0wTyzLHf++/ew3SxqmvJCTkZUlEwS6Mguy6&#10;OnN5PTT3ywOoy4qrK15Vjn8335IC6I7k4je8dlK0kHRVM2E7bdWsAtxSmJIrAylPWL1k0CH6Joug&#10;Y0HXLXSJ0lxYh48kxmpmaemmOeD4Dti7etwdeNB7nC6iv3bIgWz0LTKO4gl0hdec0SQahV7Hd5qx&#10;L//XdcgehEcHS1+lXnNhdiDqz9feav8Vm/8CAAD//wMAUEsDBAoAAAAAAAAAIQDzWIv/LAoAACwK&#10;AAAUAAAAZHJzL21lZGlhL2ltYWdlMS5wbmeJUE5HDQoaCgAAAA1JSERSAAAAkwAAAIkIAwAAAB92&#10;+toAAAABc1JHQgCuzhzpAAAABGdBTUEAALGPC/xhBQAAAohQTFRFAAAAAAAA//8AgIAA/4CAqqpV&#10;/6qqv4CAv7+AzJlm1aqA27aSn59gn5+Av5+AxqqOs5lms7OAzLOAuaJ0uaKLubmLxLF2xLGJv6+A&#10;w6WHw7SHvK6Gv7OAwqqGwraGua6Axa6AyLGFv6qAv7WAyrWAwq2FvaqEvbOExrOEv62AwbCExKqA&#10;xLOIv6+AxbaDzLaKwayDwbODw7WGybWGxrOGyLaGxbSFxrWIwrGFyLGFyLeFxbWFx7OFwLKCxbKH&#10;xbeHxLKExbOGxbOLwbSIyrSIxLOEyLOIxLSGxbKHxbaHw7SHxrSFxreIxLSGxLSJxbKExbWIxraG&#10;xbOJxLWFx7WFxLOEx7aHw7OFxrCFxbWHx7WHxrSHxrWGx7OHxbSGxbSIx7SIxbKExbSHyLSHxrOH&#10;x7SFx7SIxrOIxrSGxLWFxbWGx7OGxbOGxbWIx7WGx7WIxraHyLaHyLaIxbWHx7WHyLSIxrSHx7WG&#10;yLWJxbWIw7OHx7OHxbWFxbWHxbSGyLWGx7SHx7KHyLWHxbWHxrSGxrWGx7SGx7WGxrSHyLSJx7OF&#10;xrSFxrWFxrOHxrSGxbSGxbWHx7WHxLWIxLSHxrWHx7WHxraHxLWHxrWHxrWIxrSGxrKHxLWGxrSH&#10;xrSHxrSHxbOHxbSIxrWHxrOGxrWIxrOHxrSHx7WHxbWHx7WHxrSHx7WGx7WHxbOIxbSHxrOHxrSH&#10;xbSHxrOHxbSHxrSHx7SHx7SIxbSFxbSHx7WHx7SGx7WIxrOHx7WHxrSHxrSHx7WGx7WHxrOHxrSH&#10;x7SIx7WIxrSGxrSHx7SGx7SHxrWHxrWIx7WIxrSHxrWHx7SHxrSHxrWHx7WHxrSHxrSIxrWIxrSH&#10;x7WIHnH4nQAAANd0Uk5TAAEBAgIDAwQEBQYHCAgICQoKCgsLCw0NEBERExQVFRYWFxgYGBkbGxsc&#10;HR4eICMjJSUmJigqLC0uLi4wMjU1NTg5OTo6PDw9QkJER0dOTk9PUFRWVldXXl5gYGJnaGlpaWpq&#10;amxtbW9wcXJ2fHx8fH19fn9/gYKJipCRkZWVlpigo6aoqampqaqqrLCwtri6wMDBxMXFxsrKysvM&#10;0dPV19nZ2t3f4OHh4uLj4+Tm5ubm6Onq6urq6+vr7fDx8vP09vb39/f3+Pj4+Pn5+fr6+/z8/P39&#10;/f4R8QjCAAAACXBIWXMAACHVAAAh1QEEnLSdAAAGSklEQVR4Xu2ah5YURRRAZxUUzJgjRsw5ImKO&#10;mHNA0TVnzFnBnHNOYM45ZzCj4hoQqd+xqt7tru6qrpnp2R5mPKfv8bh976vufu4iLGijZiGj+NhP&#10;1Du1R9/tpBfSf03C+oPBwUE1OLgx1jf03dduQGnmIH3BrWYjy7aUnsM+Aq3HsEwCtaewioPeQ1gk&#10;w9JMegeLZGHSM65gjyyMegZr5HiBWa9gjTzMegVb5GFWI0y8PQ5HFjpz+FIVwZGFzxJxONEjJkyY&#10;4D6sgvUWvlLm73fLh9FMeofZot6pNWaLeqfWmC3qnVpjtqh3ao3Zot6pNWaLeqfWmC36eKeb+2Wn&#10;mpb04/fjs3h/ERyp6S9e52N7vMbHLjJQ/kdKt39sqfe5sKzMx4AdRnBhGermVkqN5cqwTpNXHZib&#10;Tenav4d/5p+s1FZcuS+POzAtd3hAqVe5rJJr8j/pzFfqLi7Nev6FuVSzuDRo3ZnLytDP/JtLzXZa&#10;F3DdGOW2dVf2Wi3PtcYol9Vwn37gD1xrzPPTF9j/1MJ1tlv5hWvNAq2ncV0B5ukfc60xmn91dqd0&#10;smbO/NuGxy7mWR8ijcbl9tkPY/Km3E7pe+da2whjWsl3V7+bJ/2KNBp/2Cen7zVfEaciX2Ho4xj+&#10;FDIM7HPcD2+rbqWb8o6NR8fiaDJHOsZ7iqj6Hk3c2yk9j1a61EjvGaLhO5OAhQfQCpYa5z1BVKkL&#10;8dl4uNOlhDfwypZa3btfVIO7EOwUHsEbm+W1JAfL3VNR9/g1/FCwU1LuRN0WL4kug5ZiT7l3Php+&#10;Ds5BDSTMMMpPTxKSsiJagvW4FW3cgbuCWuLpDFSpiZTkFFYCblwcXRLXUJ5DLTTMclLQCI0dPW8X&#10;bpuLZp68YVA0TdpUVENJj6Ftwk3BUzSUb1GBiAkXhJHS0VLcotbF38Q1J5BQaBYzX+TJpIvw7/A2&#10;eJFbgn8uDeVLFKgY7B9WSprOxFuyGjcUrfRKmAxtV1La0JZwPP3MfoEbSJPRBDKWQM3mG/yEt4DD&#10;hY+MvLxEJoVvacZVnFWXEVDLNgXN0DzPQC20n1C1FqEZHE1vPgS10P5FU+hYyiMFfYzf8CZwUKmj&#10;/GAoaoYynfYE6n5TFmMfDqa3voNa+HVzEuqQHt3pbNSyNxFVaiQhBseUOsgPhqJmKTWgPYSmIcJH&#10;nIq8pTAaSg2+9uPRhGI4pNQUPxh2lTYezSCDgp0WlcEDqCCt8SmahkL+4UzkJYXRUnLix2Z/mMcR&#10;pX4UXwQFiV3YKQkF/MWJyJNmFFZLyclsiYuhSj0roQAOaIJgIM5HszDCspwqk+NQkBi+MOA35krt&#10;LsF7u8SiF5ceXSfxflSp6RICGGuCYCmultKjoBI8rmaqkbAvBp9L7dJOW1LyMNTwkz2WsKnUl9Ec&#10;Mirc6RQZPYYCv8idjGok5BnBTEPBEoqrUH4WVEIORhr+5PJpNEFqVTvt5dfPJORgpAmCEMmWDmZS&#10;M99ES8iyLBMNBUuYJ3U3NI/MOtgpkwkZGBgkXIslXC/5eTSPzIp3OlFmQ2jCOMmY5gMJGRhoNvGD&#10;ILX4tU2HQzK7BE2R/AmmkZCBrgmCEMlCJ8MgE1Leo2skjMZSJHdzpyspCWSDhHexFMkV7nREkCWk&#10;UDXb+wEkj8E8ZFhuJ/ozmEZCwtpUDQVzSD4S85BhRzsth2kkJLxF1VAwh+SZmIcMIzsdEBlKzvTj&#10;KQLRIOFQLOVB6ZiPDCPTeyPDpYIuAWiGIAj7Rbogw+ZTxHFb0CUATXOWH2D9SBdk2Hw6DXNI/xnT&#10;SBBWoGkomCPWhXamO2EO6YdjGgnC6TQNBXPEutDOdAPMIT1z16oUA8kQFiHWhXamK2EO6Zm7zqcY&#10;SAYJW2MO6cPZKZyGnWKgGCS8jTmkV7sT/1cHZpBgoWj4/xT8b3a6s9PMoEuwUDQ3+iFBetm3CrEp&#10;v0Wfh2okWCiaLfyQIL3anRjcg2kkWCiaICREB5YOp9L3wDQSLBRNEBKiA0uH02BAqOkEPoePoinn&#10;MUA9jm06PTc2pbf6inGq0p0ujk3p/4+d6P1Dn+5U0wlzhyxYBukFA0tn082lf4PG4Gta/1yAxuBU&#10;vRMag1P1TmgMTt2CphzGAPVIfouLehwTm9Jb7VQTg89f/1Dv1B71Tm2hGv8BX9RhMa4EFWUAAAAA&#10;SUVORK5CYIJQSwMEFAAGAAgAAAAhAAzzT+/gAAAACgEAAA8AAABkcnMvZG93bnJldi54bWxMj81O&#10;wzAQhO9IvIO1SNxa56dAFeJUVQWcKiRapKo3N94mUeN1FLtJ+vYsJzjuzKfZmXw12VYM2PvGkYJ4&#10;HoFAKp1pqFLwvX+fLUH4oMno1hEquKGHVXF/l+vMuJG+cNiFSnAI+UwrqEPoMil9WaPVfu46JPbO&#10;rrc68NlX0vR65HDbyiSKnqXVDfGHWne4qbG87K5Wwceox3Uavw3by3lzO+6fPg/bGJV6fJjWryAC&#10;TuEPht/6XB0K7nRyVzJetApmiyRmlI1FCoKBNFmycGLhJYlAFrn8P6H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CJ8CcgTAwAADQcAAA4AAAAAAAAAAAAAAAAA&#10;OgIAAGRycy9lMm9Eb2MueG1sUEsBAi0ACgAAAAAAAAAhAPNYi/8sCgAALAoAABQAAAAAAAAAAAAA&#10;AAAAeQUAAGRycy9tZWRpYS9pbWFnZTEucG5nUEsBAi0AFAAGAAgAAAAhAAzzT+/gAAAACgEAAA8A&#10;AAAAAAAAAAAAAAAA1w8AAGRycy9kb3ducmV2LnhtbFBLAQItABQABgAIAAAAIQCqJg6+vAAAACEB&#10;AAAZAAAAAAAAAAAAAAAAAOQQAABkcnMvX3JlbHMvZTJvRG9jLnhtbC5yZWxzUEsFBgAAAAAGAAYA&#10;fAEAANcRAAAAAA==&#10;">
                <v:shape id="Text Box 47" o:spid="_x0000_s1039" type="#_x0000_t202" style="position:absolute;top:2033;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45FB7D84" w:rsidR="00BB7662" w:rsidRDefault="00BB7662" w:rsidP="00BB7662">
                        <w:pPr>
                          <w:spacing w:before="13"/>
                          <w:ind w:left="14"/>
                          <w:rPr>
                            <w:rFonts w:ascii="Georgia" w:hAnsi="Georgia" w:cs="Georgia"/>
                            <w:b/>
                            <w:bCs/>
                            <w:color w:val="D5B788"/>
                            <w:spacing w:val="20"/>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p w14:paraId="5C0B06F9" w14:textId="42610BA8" w:rsidR="00107442" w:rsidRDefault="00107442" w:rsidP="00BB7662">
                        <w:pPr>
                          <w:spacing w:before="13"/>
                          <w:ind w:left="14"/>
                          <w:rPr>
                            <w:rFonts w:ascii="Georgia" w:hAnsi="Georgia" w:cs="Georgia"/>
                            <w:b/>
                            <w:bCs/>
                            <w:color w:val="D5B788"/>
                            <w:spacing w:val="20"/>
                            <w:kern w:val="24"/>
                          </w:rPr>
                        </w:pPr>
                      </w:p>
                      <w:p w14:paraId="200911DC" w14:textId="77777777" w:rsidR="00107442" w:rsidRDefault="00107442" w:rsidP="00BB7662">
                        <w:pPr>
                          <w:spacing w:before="13"/>
                          <w:ind w:left="14"/>
                          <w:rPr>
                            <w:rFonts w:ascii="Georgia" w:hAnsi="Georgia" w:cs="Georgia"/>
                            <w:b/>
                            <w:bCs/>
                            <w:color w:val="D5B788"/>
                            <w:spacing w:val="18"/>
                            <w:kern w:val="24"/>
                          </w:rPr>
                        </w:pPr>
                      </w:p>
                    </w:txbxContent>
                  </v:textbox>
                </v:shape>
                <v:shape id="Picture 49" o:spid="_x0000_s1040" type="#_x0000_t75" alt="Icon&#10;&#10;Description automatically generated" style="position:absolute;top:-3681;width:6127;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3" o:title="Icon&#10;&#10;Description automatically generated"/>
                </v:shape>
              </v:group>
            </w:pict>
          </mc:Fallback>
        </mc:AlternateContent>
      </w:r>
    </w:p>
    <w:p w14:paraId="6B439D31" w14:textId="01DA5A65" w:rsidR="00B45B38" w:rsidRDefault="00B45B38" w:rsidP="008D7F4E">
      <w:pPr>
        <w:tabs>
          <w:tab w:val="left" w:pos="5229"/>
        </w:tabs>
      </w:pPr>
    </w:p>
    <w:p w14:paraId="4A390ECB" w14:textId="31FFFF11" w:rsidR="008D7F4E" w:rsidRPr="002B4451" w:rsidRDefault="008D7F4E" w:rsidP="008D7F4E">
      <w:pPr>
        <w:tabs>
          <w:tab w:val="left" w:pos="5229"/>
        </w:tabs>
      </w:pPr>
    </w:p>
    <w:p w14:paraId="64AE30BF" w14:textId="2AC2A5C0" w:rsidR="00E80BF2" w:rsidRPr="002B4451" w:rsidRDefault="002374A1" w:rsidP="00107442">
      <w:pPr>
        <w:tabs>
          <w:tab w:val="left" w:pos="5913"/>
        </w:tabs>
      </w:pPr>
      <w:r w:rsidRPr="00677513">
        <w:rPr>
          <w:rFonts w:ascii="Times New Roman" w:hAnsi="Times New Roman" w:cs="Times New Roman"/>
          <w:noProof/>
          <w:color w:val="767171"/>
          <w:spacing w:val="20"/>
          <w:sz w:val="24"/>
          <w:szCs w:val="24"/>
        </w:rPr>
        <mc:AlternateContent>
          <mc:Choice Requires="wps">
            <w:drawing>
              <wp:anchor distT="0" distB="0" distL="114300" distR="114300" simplePos="0" relativeHeight="251720704" behindDoc="0" locked="0" layoutInCell="1" allowOverlap="1" wp14:anchorId="118EEBF6" wp14:editId="4623D7CB">
                <wp:simplePos x="0" y="0"/>
                <wp:positionH relativeFrom="column">
                  <wp:posOffset>3739515</wp:posOffset>
                </wp:positionH>
                <wp:positionV relativeFrom="paragraph">
                  <wp:posOffset>295638</wp:posOffset>
                </wp:positionV>
                <wp:extent cx="1710690" cy="30480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690" cy="304800"/>
                        </a:xfrm>
                        <a:prstGeom prst="rect">
                          <a:avLst/>
                        </a:prstGeom>
                      </wps:spPr>
                      <wps:txbx>
                        <w:txbxContent>
                          <w:p w14:paraId="3D3574A3" w14:textId="77777777" w:rsidR="00F95630" w:rsidRPr="00DB7804" w:rsidRDefault="00F95630" w:rsidP="00F95630">
                            <w:pPr>
                              <w:spacing w:before="13"/>
                              <w:ind w:left="14"/>
                              <w:jc w:val="both"/>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8EEBF6" id="Cuadro de texto 27" o:spid="_x0000_s1041" type="#_x0000_t202" style="position:absolute;margin-left:294.45pt;margin-top:23.3pt;width:134.7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3/npgEAADIDAAAOAAAAZHJzL2Uyb0RvYy54bWysUtuO0zAQfUfiHyy/06RlWXajpitgBUJa&#10;AdLCB7iO3VjEHjPjNilfz9ibtgjeEC++zfjMOWdmfTf5QRwMkoPQyuWilsIEDZ0Lu1Z++/r+xY0U&#10;lFTo1ADBtPJoSN5tnj9bj7ExK+hh6AwKBgnUjLGVfUqxqSrSvfGKFhBN4KAF9CrxFXdVh2pkdD9U&#10;q7q+rkbALiJoQ8Sv909BuSn41hqdPltLJomhlcwtlRXLus1rtVmrZocq9k7PNNQ/sPDKBS56hrpX&#10;SYk9ur+gvNMIBDYtNPgKrHXaFA2sZln/oeaxV9EULWwOxbNN9P9g9afDY/yCIk1vYeIGFhEUH0B/&#10;J/amGiM1c072lBri7Cx0sujzzhIEf2Rvj2c/zZSEzmivl/X1LYc0x17WVzd1Mby6/I5I6YMBL/Kh&#10;lcj9KgzU4YFSrq+aU8pM5ql+ZpKm7SRc18rb3MX8soXuyFp4HBmrB/wpxcitbSX92Cs0UgwfA3uX&#10;56Aclq9WV3zB0+v2dMA0vIMyMVligDf7BNYVQpc6MyFuTOE5D1Hu/O/3knUZ9c0vAAAA//8DAFBL&#10;AwQUAAYACAAAACEAePxnydwAAAAJAQAADwAAAGRycy9kb3ducmV2LnhtbEyPQU+EMBCF7yb+h2ZM&#10;vLkFFgiLDBtistdNRA8eu3QEIp0S2mXx31tPepy8L+99Ux03M4mVFjdaRoh3EQjizuqRe4T3t9NT&#10;AcJ5xVpNlgnhmxwc6/u7SpXa3viV1tb3IpSwKxXC4P1cSum6gYxyOzsTh+zTLkb5cC691Iu6hXIz&#10;ySSKcmnUyGFhUDO9DNR9tVeD0OiPxMea4/S87rPmZJP2rAzi48PWPIPwtPk/GH71gzrUwelir6yd&#10;mBCyojgEFCHNcxABKLJiD+KCcEhzkHUl/39Q/wAAAP//AwBQSwECLQAUAAYACAAAACEAtoM4kv4A&#10;AADhAQAAEwAAAAAAAAAAAAAAAAAAAAAAW0NvbnRlbnRfVHlwZXNdLnhtbFBLAQItABQABgAIAAAA&#10;IQA4/SH/1gAAAJQBAAALAAAAAAAAAAAAAAAAAC8BAABfcmVscy8ucmVsc1BLAQItABQABgAIAAAA&#10;IQD1V3/npgEAADIDAAAOAAAAAAAAAAAAAAAAAC4CAABkcnMvZTJvRG9jLnhtbFBLAQItABQABgAI&#10;AAAAIQB4/GfJ3AAAAAkBAAAPAAAAAAAAAAAAAAAAAAAEAABkcnMvZG93bnJldi54bWxQSwUGAAAA&#10;AAQABADzAAAACQUAAAAA&#10;" filled="f" stroked="f">
                <v:textbox inset="0,1.2pt,0,0">
                  <w:txbxContent>
                    <w:p w14:paraId="3D3574A3" w14:textId="77777777" w:rsidR="00F95630" w:rsidRPr="00DB7804" w:rsidRDefault="00F95630" w:rsidP="00F95630">
                      <w:pPr>
                        <w:spacing w:before="13"/>
                        <w:ind w:left="14"/>
                        <w:jc w:val="both"/>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v:textbox>
              </v:shape>
            </w:pict>
          </mc:Fallback>
        </mc:AlternateContent>
      </w:r>
      <w:r w:rsidR="00107442">
        <w:rPr>
          <w:noProof/>
          <w:lang w:eastAsia="es-DO"/>
        </w:rPr>
        <mc:AlternateContent>
          <mc:Choice Requires="wps">
            <w:drawing>
              <wp:anchor distT="0" distB="0" distL="114300" distR="114300" simplePos="0" relativeHeight="251695104" behindDoc="0" locked="0" layoutInCell="1" allowOverlap="1" wp14:anchorId="5EF24404" wp14:editId="702D9F00">
                <wp:simplePos x="0" y="0"/>
                <wp:positionH relativeFrom="column">
                  <wp:posOffset>-268605</wp:posOffset>
                </wp:positionH>
                <wp:positionV relativeFrom="paragraph">
                  <wp:posOffset>150173</wp:posOffset>
                </wp:positionV>
                <wp:extent cx="513080" cy="24765"/>
                <wp:effectExtent l="0" t="0" r="1270" b="0"/>
                <wp:wrapNone/>
                <wp:docPr id="1724164509" name="Forma libre: forma 1724164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0E045B53" id="Forma libre: forma 1724164509" o:spid="_x0000_s1026" style="position:absolute;margin-left:-21.15pt;margin-top:11.8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QnDGxN4AAAAIAQAA&#10;DwAAAGRycy9kb3ducmV2LnhtbEyPQU7DMBBF90jcwRokdq3ThIY2xKlQJFQViQWhB3DiIY6Ix5Ht&#10;NuH2mBUsv+bp/zflYTEju6LzgyUBm3UCDKmzaqBewPnjZbUD5oMkJUdLKOAbPRyq25tSFsrO9I7X&#10;JvQslpAvpAAdwlRw7juNRvq1nZDi7dM6I0OMrufKyTmWm5GnSZJzIweKC1pOWGvsvpqLEWB1ltev&#10;x+PbCU/z3jWhnetNK8T93fL8BCzgEv5g+NWP6lBFp9ZeSHk2Clg9pFlEBaRZDiwC2W4LrI35cQu8&#10;Kvn/B6ofAAAA//8DAFBLAQItABQABgAIAAAAIQC2gziS/gAAAOEBAAATAAAAAAAAAAAAAAAAAAAA&#10;AABbQ29udGVudF9UeXBlc10ueG1sUEsBAi0AFAAGAAgAAAAhADj9If/WAAAAlAEAAAsAAAAAAAAA&#10;AAAAAAAALwEAAF9yZWxzLy5yZWxzUEsBAi0AFAAGAAgAAAAhAHRWFm0AAgAAaAQAAA4AAAAAAAAA&#10;AAAAAAAALgIAAGRycy9lMm9Eb2MueG1sUEsBAi0AFAAGAAgAAAAhAEJwxsTeAAAACAEAAA8AAAAA&#10;AAAAAAAAAAAAWgQAAGRycy9kb3ducmV2LnhtbFBLBQYAAAAABAAEAPMAAABlBQAAAAA=&#10;" path="m512457,l,,,24256r512457,l512457,xe" fillcolor="#d5b788" stroked="f">
                <v:path arrowok="t"/>
              </v:shape>
            </w:pict>
          </mc:Fallback>
        </mc:AlternateContent>
      </w:r>
    </w:p>
    <w:p w14:paraId="5E45C685" w14:textId="77777777" w:rsidR="00107442" w:rsidRDefault="00107442" w:rsidP="00545797">
      <w:pPr>
        <w:jc w:val="center"/>
        <w:rPr>
          <w:rFonts w:ascii="Times New Roman" w:hAnsi="Times New Roman"/>
          <w:b/>
          <w:bCs/>
          <w:color w:val="767171"/>
          <w:spacing w:val="20"/>
          <w:sz w:val="28"/>
        </w:rPr>
      </w:pPr>
    </w:p>
    <w:p w14:paraId="31E2FE32" w14:textId="427D5C2B" w:rsidR="00545797" w:rsidRPr="002B4451" w:rsidRDefault="00545797" w:rsidP="00545797">
      <w:pPr>
        <w:jc w:val="center"/>
        <w:rPr>
          <w:rFonts w:ascii="Times New Roman" w:hAnsi="Times New Roman"/>
          <w:b/>
          <w:bCs/>
          <w:color w:val="767171"/>
          <w:spacing w:val="20"/>
          <w:sz w:val="28"/>
        </w:rPr>
      </w:pPr>
      <w:r w:rsidRPr="002B4451">
        <w:rPr>
          <w:rFonts w:ascii="Times New Roman" w:hAnsi="Times New Roman"/>
          <w:b/>
          <w:bCs/>
          <w:color w:val="767171"/>
          <w:spacing w:val="20"/>
          <w:sz w:val="28"/>
        </w:rPr>
        <w:lastRenderedPageBreak/>
        <w:t>TABLA DE CONTENIDOS</w:t>
      </w:r>
    </w:p>
    <w:p w14:paraId="6C3E8713" w14:textId="043AA35F" w:rsidR="00545797" w:rsidRPr="002B4451" w:rsidRDefault="00545797" w:rsidP="00545797">
      <w:pPr>
        <w:rPr>
          <w:rFonts w:ascii="Times New Roman" w:hAnsi="Times New Roman"/>
          <w:color w:val="767171"/>
        </w:rPr>
      </w:pPr>
      <w:r w:rsidRPr="002B4451">
        <w:rPr>
          <w:rFonts w:ascii="Times New Roman" w:hAnsi="Times New Roman"/>
          <w:noProof/>
          <w:color w:val="767171"/>
          <w:lang w:eastAsia="es-DO"/>
        </w:rPr>
        <mc:AlternateContent>
          <mc:Choice Requires="wps">
            <w:drawing>
              <wp:anchor distT="0" distB="0" distL="114300" distR="114300" simplePos="0" relativeHeight="251675648" behindDoc="0" locked="0" layoutInCell="1" allowOverlap="1" wp14:anchorId="1E07F231" wp14:editId="2E3BA150">
                <wp:simplePos x="0" y="0"/>
                <wp:positionH relativeFrom="margin">
                  <wp:posOffset>2153285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77704"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55pt,6.85pt" to="206.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jf7S3QAAAAkBAAAP&#10;AAAAZHJzL2Rvd25yZXYueG1sTI/NTsMwEITvlfoO1iJxa500VUtDnAohIXEBSuHAcRs7PzReR7Gb&#10;hLdnEQc47sxo5ttsP9lWDKb3jSMF8TICYahwuqFKwfvbw+IGhA9IGltHRsGX8bDP57MMU+1GejXD&#10;MVSCS8inqKAOoUul9EVtLPql6wyxV7reYuCzr6TuceRy28pVFG2kxYZ4ocbO3NemOB8vlndfnty2&#10;HB4363D4/EC9G5vn8qDU9dV0dwsimCn8heEHn9EhZ6aTu5D2olWQJLuYo2wkWxAcWMcrFk6/gswz&#10;+f+D/BsAAP//AwBQSwECLQAUAAYACAAAACEAtoM4kv4AAADhAQAAEwAAAAAAAAAAAAAAAAAAAAAA&#10;W0NvbnRlbnRfVHlwZXNdLnhtbFBLAQItABQABgAIAAAAIQA4/SH/1gAAAJQBAAALAAAAAAAAAAAA&#10;AAAAAC8BAABfcmVscy8ucmVsc1BLAQItABQABgAIAAAAIQBBjHcixgEAAGADAAAOAAAAAAAAAAAA&#10;AAAAAC4CAABkcnMvZTJvRG9jLnhtbFBLAQItABQABgAIAAAAIQCYjf7S3QAAAAkBAAAPAAAAAAAA&#10;AAAAAAAAACAEAABkcnMvZG93bnJldi54bWxQSwUGAAAAAAQABADzAAAAKgUAAAAA&#10;" strokecolor="#ee2a24" strokeweight="2.25pt">
                <v:stroke joinstyle="miter"/>
                <w10:wrap anchorx="margin"/>
              </v:line>
            </w:pict>
          </mc:Fallback>
        </mc:AlternateContent>
      </w:r>
    </w:p>
    <w:p w14:paraId="35D0C59C" w14:textId="26232AE6" w:rsidR="00545797" w:rsidRPr="002B4451" w:rsidRDefault="00905300" w:rsidP="00545797">
      <w:pPr>
        <w:jc w:val="center"/>
        <w:rPr>
          <w:rFonts w:ascii="Times New Roman" w:hAnsi="Times New Roman"/>
          <w:color w:val="767171"/>
          <w:spacing w:val="20"/>
          <w:sz w:val="24"/>
          <w:szCs w:val="24"/>
        </w:rPr>
      </w:pPr>
      <w:r>
        <w:rPr>
          <w:rFonts w:ascii="Times New Roman" w:hAnsi="Times New Roman"/>
          <w:color w:val="767171"/>
          <w:spacing w:val="20"/>
          <w:sz w:val="24"/>
          <w:szCs w:val="24"/>
        </w:rPr>
        <w:t>Memoria Institucional</w:t>
      </w:r>
      <w:r w:rsidR="00545797" w:rsidRPr="002B4451">
        <w:rPr>
          <w:rFonts w:ascii="Times New Roman" w:hAnsi="Times New Roman"/>
          <w:color w:val="767171"/>
          <w:spacing w:val="20"/>
          <w:sz w:val="24"/>
          <w:szCs w:val="24"/>
        </w:rPr>
        <w:t xml:space="preserve"> 202</w:t>
      </w:r>
      <w:r w:rsidR="00967320">
        <w:rPr>
          <w:rFonts w:ascii="Times New Roman" w:hAnsi="Times New Roman"/>
          <w:color w:val="767171"/>
          <w:spacing w:val="20"/>
          <w:sz w:val="24"/>
          <w:szCs w:val="24"/>
        </w:rPr>
        <w:t>3</w:t>
      </w:r>
    </w:p>
    <w:sdt>
      <w:sdtPr>
        <w:rPr>
          <w:rFonts w:asciiTheme="minorHAnsi" w:eastAsiaTheme="minorHAnsi" w:hAnsiTheme="minorHAnsi" w:cstheme="minorBidi"/>
          <w:b w:val="0"/>
          <w:color w:val="auto"/>
          <w:sz w:val="22"/>
          <w:szCs w:val="22"/>
          <w:lang w:val="es-ES"/>
        </w:rPr>
        <w:id w:val="-1164854939"/>
        <w:docPartObj>
          <w:docPartGallery w:val="Table of Contents"/>
          <w:docPartUnique/>
        </w:docPartObj>
      </w:sdtPr>
      <w:sdtEndPr>
        <w:rPr>
          <w:rFonts w:ascii="Times New Roman" w:hAnsi="Times New Roman" w:cs="Times New Roman"/>
          <w:bCs/>
          <w:color w:val="767171"/>
          <w:sz w:val="24"/>
          <w:szCs w:val="24"/>
        </w:rPr>
      </w:sdtEndPr>
      <w:sdtContent>
        <w:p w14:paraId="34E169E8" w14:textId="4532B48D" w:rsidR="0009506F" w:rsidRPr="00107442" w:rsidRDefault="0009506F" w:rsidP="0009506F">
          <w:pPr>
            <w:pStyle w:val="TtuloTDC"/>
            <w:numPr>
              <w:ilvl w:val="0"/>
              <w:numId w:val="0"/>
            </w:numPr>
            <w:ind w:left="720" w:hanging="360"/>
            <w:jc w:val="left"/>
            <w:rPr>
              <w:rFonts w:ascii="Times New Roman" w:hAnsi="Times New Roman" w:cs="Times New Roman"/>
              <w:b w:val="0"/>
              <w:bCs/>
              <w:color w:val="767171"/>
              <w:sz w:val="24"/>
              <w:szCs w:val="24"/>
            </w:rPr>
          </w:pPr>
        </w:p>
        <w:p w14:paraId="683C9055" w14:textId="3C305169" w:rsidR="00127AFC" w:rsidRPr="00E47A8C" w:rsidRDefault="0009506F">
          <w:pPr>
            <w:pStyle w:val="TDC1"/>
            <w:tabs>
              <w:tab w:val="left" w:pos="440"/>
              <w:tab w:val="right" w:leader="dot" w:pos="7910"/>
            </w:tabs>
            <w:rPr>
              <w:rFonts w:ascii="Times New Roman" w:eastAsiaTheme="minorEastAsia" w:hAnsi="Times New Roman" w:cs="Times New Roman"/>
              <w:noProof/>
              <w:color w:val="767171"/>
              <w:sz w:val="24"/>
              <w:szCs w:val="24"/>
              <w:lang w:eastAsia="es-DO"/>
            </w:rPr>
          </w:pPr>
          <w:r w:rsidRPr="00E47A8C">
            <w:rPr>
              <w:rFonts w:ascii="Times New Roman" w:hAnsi="Times New Roman" w:cs="Times New Roman"/>
              <w:bCs/>
              <w:color w:val="767171"/>
              <w:sz w:val="24"/>
              <w:szCs w:val="24"/>
              <w:lang w:val="en-US"/>
            </w:rPr>
            <w:fldChar w:fldCharType="begin"/>
          </w:r>
          <w:r w:rsidRPr="00E47A8C">
            <w:rPr>
              <w:rFonts w:ascii="Times New Roman" w:hAnsi="Times New Roman" w:cs="Times New Roman"/>
              <w:bCs/>
              <w:color w:val="767171"/>
              <w:sz w:val="24"/>
              <w:szCs w:val="24"/>
            </w:rPr>
            <w:instrText xml:space="preserve"> TOC \o "1-3" \h \z \u </w:instrText>
          </w:r>
          <w:r w:rsidRPr="00E47A8C">
            <w:rPr>
              <w:rFonts w:ascii="Times New Roman" w:hAnsi="Times New Roman" w:cs="Times New Roman"/>
              <w:bCs/>
              <w:color w:val="767171"/>
              <w:sz w:val="24"/>
              <w:szCs w:val="24"/>
              <w:lang w:val="en-US"/>
            </w:rPr>
            <w:fldChar w:fldCharType="separate"/>
          </w:r>
          <w:hyperlink w:anchor="_Toc152245652" w:history="1">
            <w:r w:rsidR="00127AFC" w:rsidRPr="00E47A8C">
              <w:rPr>
                <w:rStyle w:val="Hipervnculo"/>
                <w:rFonts w:ascii="Times New Roman" w:hAnsi="Times New Roman" w:cs="Times New Roman"/>
                <w:noProof/>
                <w:color w:val="767171"/>
                <w:sz w:val="24"/>
                <w:szCs w:val="24"/>
              </w:rPr>
              <w:t>I.</w:t>
            </w:r>
            <w:r w:rsidR="00127AFC" w:rsidRPr="00E47A8C">
              <w:rPr>
                <w:rFonts w:ascii="Times New Roman" w:eastAsiaTheme="minorEastAsia" w:hAnsi="Times New Roman" w:cs="Times New Roman"/>
                <w:noProof/>
                <w:color w:val="767171"/>
                <w:sz w:val="24"/>
                <w:szCs w:val="24"/>
                <w:lang w:eastAsia="es-DO"/>
              </w:rPr>
              <w:tab/>
            </w:r>
            <w:r w:rsidR="00127AFC" w:rsidRPr="00E47A8C">
              <w:rPr>
                <w:rStyle w:val="Hipervnculo"/>
                <w:rFonts w:ascii="Times New Roman" w:hAnsi="Times New Roman" w:cs="Times New Roman"/>
                <w:noProof/>
                <w:color w:val="767171"/>
                <w:sz w:val="24"/>
                <w:szCs w:val="24"/>
              </w:rPr>
              <w:t>RESUMEN EJECUTIVO</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_Toc152245652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4</w:t>
            </w:r>
            <w:r w:rsidR="00127AFC" w:rsidRPr="00E47A8C">
              <w:rPr>
                <w:rFonts w:ascii="Times New Roman" w:hAnsi="Times New Roman" w:cs="Times New Roman"/>
                <w:noProof/>
                <w:webHidden/>
                <w:color w:val="767171"/>
                <w:sz w:val="24"/>
                <w:szCs w:val="24"/>
              </w:rPr>
              <w:fldChar w:fldCharType="end"/>
            </w:r>
          </w:hyperlink>
        </w:p>
        <w:p w14:paraId="7679F7F3" w14:textId="723FC531" w:rsidR="00127AFC" w:rsidRPr="00E47A8C" w:rsidRDefault="00000000">
          <w:pPr>
            <w:pStyle w:val="TDC1"/>
            <w:tabs>
              <w:tab w:val="left" w:pos="440"/>
              <w:tab w:val="right" w:leader="dot" w:pos="7910"/>
            </w:tabs>
            <w:rPr>
              <w:rFonts w:ascii="Times New Roman" w:eastAsiaTheme="minorEastAsia" w:hAnsi="Times New Roman" w:cs="Times New Roman"/>
              <w:noProof/>
              <w:color w:val="767171"/>
              <w:sz w:val="24"/>
              <w:szCs w:val="24"/>
              <w:lang w:eastAsia="es-DO"/>
            </w:rPr>
          </w:pPr>
          <w:hyperlink w:anchor="_Toc152245653" w:history="1">
            <w:r w:rsidR="00127AFC" w:rsidRPr="00E47A8C">
              <w:rPr>
                <w:rStyle w:val="Hipervnculo"/>
                <w:rFonts w:ascii="Times New Roman" w:hAnsi="Times New Roman" w:cs="Times New Roman"/>
                <w:noProof/>
                <w:color w:val="767171"/>
                <w:sz w:val="24"/>
                <w:szCs w:val="24"/>
              </w:rPr>
              <w:t>II.</w:t>
            </w:r>
            <w:r w:rsidR="00127AFC" w:rsidRPr="00E47A8C">
              <w:rPr>
                <w:rFonts w:ascii="Times New Roman" w:eastAsiaTheme="minorEastAsia" w:hAnsi="Times New Roman" w:cs="Times New Roman"/>
                <w:noProof/>
                <w:color w:val="767171"/>
                <w:sz w:val="24"/>
                <w:szCs w:val="24"/>
                <w:lang w:eastAsia="es-DO"/>
              </w:rPr>
              <w:tab/>
            </w:r>
            <w:r w:rsidR="00127AFC" w:rsidRPr="00E47A8C">
              <w:rPr>
                <w:rStyle w:val="Hipervnculo"/>
                <w:rFonts w:ascii="Times New Roman" w:hAnsi="Times New Roman" w:cs="Times New Roman"/>
                <w:noProof/>
                <w:color w:val="767171"/>
                <w:sz w:val="24"/>
                <w:szCs w:val="24"/>
              </w:rPr>
              <w:t>INFORMACIÓN INSTITUCIONAL</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_Toc152245653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14</w:t>
            </w:r>
            <w:r w:rsidR="00127AFC" w:rsidRPr="00E47A8C">
              <w:rPr>
                <w:rFonts w:ascii="Times New Roman" w:hAnsi="Times New Roman" w:cs="Times New Roman"/>
                <w:noProof/>
                <w:webHidden/>
                <w:color w:val="767171"/>
                <w:sz w:val="24"/>
                <w:szCs w:val="24"/>
              </w:rPr>
              <w:fldChar w:fldCharType="end"/>
            </w:r>
          </w:hyperlink>
        </w:p>
        <w:p w14:paraId="402A14C5" w14:textId="5BC44365" w:rsidR="00127AFC" w:rsidRPr="00E47A8C" w:rsidRDefault="00000000">
          <w:pPr>
            <w:pStyle w:val="TDC1"/>
            <w:tabs>
              <w:tab w:val="left" w:pos="660"/>
              <w:tab w:val="right" w:leader="dot" w:pos="7910"/>
            </w:tabs>
            <w:rPr>
              <w:rFonts w:ascii="Times New Roman" w:eastAsiaTheme="minorEastAsia" w:hAnsi="Times New Roman" w:cs="Times New Roman"/>
              <w:noProof/>
              <w:color w:val="767171"/>
              <w:sz w:val="24"/>
              <w:szCs w:val="24"/>
              <w:lang w:eastAsia="es-DO"/>
            </w:rPr>
          </w:pPr>
          <w:hyperlink w:anchor="_Toc152245654" w:history="1">
            <w:r w:rsidR="00127AFC" w:rsidRPr="00E47A8C">
              <w:rPr>
                <w:rStyle w:val="Hipervnculo"/>
                <w:rFonts w:ascii="Times New Roman" w:hAnsi="Times New Roman" w:cs="Times New Roman"/>
                <w:noProof/>
                <w:color w:val="767171"/>
                <w:sz w:val="24"/>
                <w:szCs w:val="24"/>
              </w:rPr>
              <w:t>III.</w:t>
            </w:r>
            <w:r w:rsidR="00127AFC" w:rsidRPr="00E47A8C">
              <w:rPr>
                <w:rFonts w:ascii="Times New Roman" w:eastAsiaTheme="minorEastAsia" w:hAnsi="Times New Roman" w:cs="Times New Roman"/>
                <w:noProof/>
                <w:color w:val="767171"/>
                <w:sz w:val="24"/>
                <w:szCs w:val="24"/>
                <w:lang w:eastAsia="es-DO"/>
              </w:rPr>
              <w:tab/>
            </w:r>
            <w:r w:rsidR="00127AFC" w:rsidRPr="00E47A8C">
              <w:rPr>
                <w:rStyle w:val="Hipervnculo"/>
                <w:rFonts w:ascii="Times New Roman" w:hAnsi="Times New Roman" w:cs="Times New Roman"/>
                <w:noProof/>
                <w:color w:val="767171"/>
                <w:sz w:val="24"/>
                <w:szCs w:val="24"/>
              </w:rPr>
              <w:t>RESULTADOS MISIONALES</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_Toc152245654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19</w:t>
            </w:r>
            <w:r w:rsidR="00127AFC" w:rsidRPr="00E47A8C">
              <w:rPr>
                <w:rFonts w:ascii="Times New Roman" w:hAnsi="Times New Roman" w:cs="Times New Roman"/>
                <w:noProof/>
                <w:webHidden/>
                <w:color w:val="767171"/>
                <w:sz w:val="24"/>
                <w:szCs w:val="24"/>
              </w:rPr>
              <w:fldChar w:fldCharType="end"/>
            </w:r>
          </w:hyperlink>
        </w:p>
        <w:p w14:paraId="296BAE32" w14:textId="36B05869"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55" w:history="1">
            <w:r w:rsidR="00127AFC" w:rsidRPr="00E47A8C">
              <w:rPr>
                <w:rStyle w:val="Hipervnculo"/>
                <w:rFonts w:ascii="Times New Roman" w:hAnsi="Times New Roman" w:cs="Times New Roman"/>
                <w:noProof/>
                <w:color w:val="767171"/>
                <w:sz w:val="24"/>
                <w:szCs w:val="24"/>
              </w:rPr>
              <w:t>2.1 Información cualitativa, cualitativa e indicadores de los resultados misionales.</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_Toc152245655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19</w:t>
            </w:r>
            <w:r w:rsidR="00127AFC" w:rsidRPr="00E47A8C">
              <w:rPr>
                <w:rFonts w:ascii="Times New Roman" w:hAnsi="Times New Roman" w:cs="Times New Roman"/>
                <w:noProof/>
                <w:webHidden/>
                <w:color w:val="767171"/>
                <w:sz w:val="24"/>
                <w:szCs w:val="24"/>
              </w:rPr>
              <w:fldChar w:fldCharType="end"/>
            </w:r>
          </w:hyperlink>
        </w:p>
        <w:p w14:paraId="23068BD5" w14:textId="7C7E2654" w:rsidR="00127AFC" w:rsidRPr="00E47A8C" w:rsidRDefault="00000000">
          <w:pPr>
            <w:pStyle w:val="TDC1"/>
            <w:tabs>
              <w:tab w:val="left" w:pos="660"/>
              <w:tab w:val="right" w:leader="dot" w:pos="7910"/>
            </w:tabs>
            <w:rPr>
              <w:rFonts w:ascii="Times New Roman" w:eastAsiaTheme="minorEastAsia" w:hAnsi="Times New Roman" w:cs="Times New Roman"/>
              <w:noProof/>
              <w:color w:val="767171"/>
              <w:sz w:val="24"/>
              <w:szCs w:val="24"/>
              <w:lang w:eastAsia="es-DO"/>
            </w:rPr>
          </w:pPr>
          <w:hyperlink w:anchor="_Toc152245656" w:history="1">
            <w:r w:rsidR="00127AFC" w:rsidRPr="00E47A8C">
              <w:rPr>
                <w:rStyle w:val="Hipervnculo"/>
                <w:rFonts w:ascii="Times New Roman" w:hAnsi="Times New Roman" w:cs="Times New Roman"/>
                <w:noProof/>
                <w:color w:val="767171"/>
                <w:sz w:val="24"/>
                <w:szCs w:val="24"/>
              </w:rPr>
              <w:t>IV.</w:t>
            </w:r>
            <w:r w:rsidR="00127AFC" w:rsidRPr="00E47A8C">
              <w:rPr>
                <w:rFonts w:ascii="Times New Roman" w:eastAsiaTheme="minorEastAsia" w:hAnsi="Times New Roman" w:cs="Times New Roman"/>
                <w:noProof/>
                <w:color w:val="767171"/>
                <w:sz w:val="24"/>
                <w:szCs w:val="24"/>
                <w:lang w:eastAsia="es-DO"/>
              </w:rPr>
              <w:tab/>
            </w:r>
            <w:r w:rsidR="00127AFC" w:rsidRPr="00E47A8C">
              <w:rPr>
                <w:rStyle w:val="Hipervnculo"/>
                <w:rFonts w:ascii="Times New Roman" w:hAnsi="Times New Roman" w:cs="Times New Roman"/>
                <w:noProof/>
                <w:color w:val="767171"/>
                <w:sz w:val="24"/>
                <w:szCs w:val="24"/>
              </w:rPr>
              <w:t>RESULTADOS DE LAS ÁREAS TRANSVERSALES Y DE APOYO</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_Toc152245656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30</w:t>
            </w:r>
            <w:r w:rsidR="00127AFC" w:rsidRPr="00E47A8C">
              <w:rPr>
                <w:rFonts w:ascii="Times New Roman" w:hAnsi="Times New Roman" w:cs="Times New Roman"/>
                <w:noProof/>
                <w:webHidden/>
                <w:color w:val="767171"/>
                <w:sz w:val="24"/>
                <w:szCs w:val="24"/>
              </w:rPr>
              <w:fldChar w:fldCharType="end"/>
            </w:r>
          </w:hyperlink>
        </w:p>
        <w:p w14:paraId="4D2F31C9" w14:textId="6F3A8A63"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57" w:history="1">
            <w:r w:rsidR="00127AFC" w:rsidRPr="00E47A8C">
              <w:rPr>
                <w:rStyle w:val="Hipervnculo"/>
                <w:rFonts w:ascii="Times New Roman" w:hAnsi="Times New Roman" w:cs="Times New Roman"/>
                <w:noProof/>
                <w:color w:val="767171"/>
                <w:sz w:val="24"/>
                <w:szCs w:val="24"/>
              </w:rPr>
              <w:t xml:space="preserve">3.1 </w:t>
            </w:r>
            <w:r w:rsidR="00127AFC" w:rsidRPr="00E47A8C">
              <w:rPr>
                <w:rStyle w:val="Hipervnculo"/>
                <w:rFonts w:ascii="Times New Roman" w:eastAsia="Calibri" w:hAnsi="Times New Roman" w:cs="Times New Roman"/>
                <w:bCs/>
                <w:noProof/>
                <w:color w:val="767171"/>
                <w:spacing w:val="20"/>
                <w:sz w:val="24"/>
                <w:szCs w:val="24"/>
              </w:rPr>
              <w:t>Desempeño del área Administrativa y Financiera.</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_Toc152245657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30</w:t>
            </w:r>
            <w:r w:rsidR="00127AFC" w:rsidRPr="00E47A8C">
              <w:rPr>
                <w:rFonts w:ascii="Times New Roman" w:hAnsi="Times New Roman" w:cs="Times New Roman"/>
                <w:noProof/>
                <w:webHidden/>
                <w:color w:val="767171"/>
                <w:sz w:val="24"/>
                <w:szCs w:val="24"/>
              </w:rPr>
              <w:fldChar w:fldCharType="end"/>
            </w:r>
          </w:hyperlink>
        </w:p>
        <w:p w14:paraId="2695C9D5" w14:textId="78BB6705"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58" w:history="1">
            <w:r w:rsidR="00127AFC" w:rsidRPr="00E47A8C">
              <w:rPr>
                <w:rStyle w:val="Hipervnculo"/>
                <w:rFonts w:ascii="Times New Roman" w:hAnsi="Times New Roman" w:cs="Times New Roman"/>
                <w:noProof/>
                <w:color w:val="767171"/>
                <w:sz w:val="24"/>
                <w:szCs w:val="24"/>
              </w:rPr>
              <w:t xml:space="preserve">3.2 </w:t>
            </w:r>
            <w:r w:rsidR="00127AFC" w:rsidRPr="00E47A8C">
              <w:rPr>
                <w:rStyle w:val="Hipervnculo"/>
                <w:rFonts w:ascii="Times New Roman" w:eastAsia="Calibri" w:hAnsi="Times New Roman" w:cs="Times New Roman"/>
                <w:bCs/>
                <w:noProof/>
                <w:color w:val="767171"/>
                <w:spacing w:val="20"/>
                <w:sz w:val="24"/>
                <w:szCs w:val="24"/>
              </w:rPr>
              <w:t>Desempeño de los Recursos Humanos</w:t>
            </w:r>
            <w:r w:rsidR="00127AFC" w:rsidRPr="00E47A8C">
              <w:rPr>
                <w:rStyle w:val="Hipervnculo"/>
                <w:rFonts w:ascii="Times New Roman" w:hAnsi="Times New Roman" w:cs="Times New Roman"/>
                <w:noProof/>
                <w:color w:val="767171"/>
                <w:sz w:val="24"/>
                <w:szCs w:val="24"/>
              </w:rPr>
              <w:t>:</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_Toc152245658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43</w:t>
            </w:r>
            <w:r w:rsidR="00127AFC" w:rsidRPr="00E47A8C">
              <w:rPr>
                <w:rFonts w:ascii="Times New Roman" w:hAnsi="Times New Roman" w:cs="Times New Roman"/>
                <w:noProof/>
                <w:webHidden/>
                <w:color w:val="767171"/>
                <w:sz w:val="24"/>
                <w:szCs w:val="24"/>
              </w:rPr>
              <w:fldChar w:fldCharType="end"/>
            </w:r>
          </w:hyperlink>
        </w:p>
        <w:p w14:paraId="5B6CB3BD" w14:textId="03B22F19"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59" w:history="1">
            <w:r w:rsidR="00127AFC" w:rsidRPr="00E47A8C">
              <w:rPr>
                <w:rStyle w:val="Hipervnculo"/>
                <w:rFonts w:ascii="Times New Roman" w:eastAsia="Calibri" w:hAnsi="Times New Roman" w:cs="Times New Roman"/>
                <w:bCs/>
                <w:noProof/>
                <w:color w:val="767171"/>
                <w:spacing w:val="20"/>
                <w:sz w:val="24"/>
                <w:szCs w:val="24"/>
              </w:rPr>
              <w:t>3.3 Desempeño de los procesos jurídicos.</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_Toc152245659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52</w:t>
            </w:r>
            <w:r w:rsidR="00127AFC" w:rsidRPr="00E47A8C">
              <w:rPr>
                <w:rFonts w:ascii="Times New Roman" w:hAnsi="Times New Roman" w:cs="Times New Roman"/>
                <w:noProof/>
                <w:webHidden/>
                <w:color w:val="767171"/>
                <w:sz w:val="24"/>
                <w:szCs w:val="24"/>
              </w:rPr>
              <w:fldChar w:fldCharType="end"/>
            </w:r>
          </w:hyperlink>
        </w:p>
        <w:p w14:paraId="74383ECF" w14:textId="622D661F"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60" w:history="1">
            <w:r w:rsidR="00127AFC" w:rsidRPr="00E47A8C">
              <w:rPr>
                <w:rStyle w:val="Hipervnculo"/>
                <w:rFonts w:ascii="Times New Roman" w:eastAsia="Calibri" w:hAnsi="Times New Roman" w:cs="Times New Roman"/>
                <w:bCs/>
                <w:noProof/>
                <w:color w:val="767171"/>
                <w:spacing w:val="20"/>
                <w:sz w:val="24"/>
                <w:szCs w:val="24"/>
              </w:rPr>
              <w:t>3.4 Desempeño de la Tecnología:</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_Toc152245660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54</w:t>
            </w:r>
            <w:r w:rsidR="00127AFC" w:rsidRPr="00E47A8C">
              <w:rPr>
                <w:rFonts w:ascii="Times New Roman" w:hAnsi="Times New Roman" w:cs="Times New Roman"/>
                <w:noProof/>
                <w:webHidden/>
                <w:color w:val="767171"/>
                <w:sz w:val="24"/>
                <w:szCs w:val="24"/>
              </w:rPr>
              <w:fldChar w:fldCharType="end"/>
            </w:r>
          </w:hyperlink>
        </w:p>
        <w:p w14:paraId="2CCE93A5" w14:textId="568D5E73"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61" w:history="1">
            <w:r w:rsidR="00127AFC" w:rsidRPr="00E47A8C">
              <w:rPr>
                <w:rStyle w:val="Hipervnculo"/>
                <w:rFonts w:ascii="Times New Roman" w:eastAsia="Calibri" w:hAnsi="Times New Roman" w:cs="Times New Roman"/>
                <w:bCs/>
                <w:noProof/>
                <w:color w:val="767171"/>
                <w:spacing w:val="20"/>
                <w:sz w:val="24"/>
                <w:szCs w:val="24"/>
              </w:rPr>
              <w:t>3.5 Desempeño de planificación y desarrollo:</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_Toc152245661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56</w:t>
            </w:r>
            <w:r w:rsidR="00127AFC" w:rsidRPr="00E47A8C">
              <w:rPr>
                <w:rFonts w:ascii="Times New Roman" w:hAnsi="Times New Roman" w:cs="Times New Roman"/>
                <w:noProof/>
                <w:webHidden/>
                <w:color w:val="767171"/>
                <w:sz w:val="24"/>
                <w:szCs w:val="24"/>
              </w:rPr>
              <w:fldChar w:fldCharType="end"/>
            </w:r>
          </w:hyperlink>
        </w:p>
        <w:p w14:paraId="0C02F1F1" w14:textId="19377FE7"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62" w:history="1">
            <w:r w:rsidR="00127AFC" w:rsidRPr="00E47A8C">
              <w:rPr>
                <w:rStyle w:val="Hipervnculo"/>
                <w:rFonts w:ascii="Times New Roman" w:eastAsia="Calibri" w:hAnsi="Times New Roman" w:cs="Times New Roman"/>
                <w:bCs/>
                <w:noProof/>
                <w:color w:val="767171"/>
                <w:spacing w:val="20"/>
                <w:sz w:val="24"/>
                <w:szCs w:val="24"/>
              </w:rPr>
              <w:t>3.6 Desempeño de las comunicaciones:</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_Toc152245662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61</w:t>
            </w:r>
            <w:r w:rsidR="00127AFC" w:rsidRPr="00E47A8C">
              <w:rPr>
                <w:rFonts w:ascii="Times New Roman" w:hAnsi="Times New Roman" w:cs="Times New Roman"/>
                <w:noProof/>
                <w:webHidden/>
                <w:color w:val="767171"/>
                <w:sz w:val="24"/>
                <w:szCs w:val="24"/>
              </w:rPr>
              <w:fldChar w:fldCharType="end"/>
            </w:r>
          </w:hyperlink>
        </w:p>
        <w:p w14:paraId="68086B96" w14:textId="2DB518BA" w:rsidR="00127AFC" w:rsidRPr="00E47A8C" w:rsidRDefault="00000000">
          <w:pPr>
            <w:pStyle w:val="TDC1"/>
            <w:tabs>
              <w:tab w:val="left" w:pos="440"/>
              <w:tab w:val="right" w:leader="dot" w:pos="7910"/>
            </w:tabs>
            <w:rPr>
              <w:rFonts w:ascii="Times New Roman" w:eastAsiaTheme="minorEastAsia" w:hAnsi="Times New Roman" w:cs="Times New Roman"/>
              <w:noProof/>
              <w:color w:val="767171"/>
              <w:sz w:val="24"/>
              <w:szCs w:val="24"/>
              <w:lang w:eastAsia="es-DO"/>
            </w:rPr>
          </w:pPr>
          <w:hyperlink w:anchor="_Toc152245663" w:history="1">
            <w:r w:rsidR="00127AFC" w:rsidRPr="00E47A8C">
              <w:rPr>
                <w:rStyle w:val="Hipervnculo"/>
                <w:rFonts w:ascii="Times New Roman" w:hAnsi="Times New Roman" w:cs="Times New Roman"/>
                <w:noProof/>
                <w:color w:val="767171"/>
                <w:sz w:val="24"/>
                <w:szCs w:val="24"/>
              </w:rPr>
              <w:t>V.</w:t>
            </w:r>
            <w:r w:rsidR="00127AFC" w:rsidRPr="00E47A8C">
              <w:rPr>
                <w:rFonts w:ascii="Times New Roman" w:eastAsiaTheme="minorEastAsia" w:hAnsi="Times New Roman" w:cs="Times New Roman"/>
                <w:noProof/>
                <w:color w:val="767171"/>
                <w:sz w:val="24"/>
                <w:szCs w:val="24"/>
                <w:lang w:eastAsia="es-DO"/>
              </w:rPr>
              <w:tab/>
            </w:r>
            <w:r w:rsidR="00127AFC" w:rsidRPr="00E47A8C">
              <w:rPr>
                <w:rStyle w:val="Hipervnculo"/>
                <w:rFonts w:ascii="Times New Roman" w:hAnsi="Times New Roman" w:cs="Times New Roman"/>
                <w:noProof/>
                <w:color w:val="767171"/>
                <w:sz w:val="24"/>
                <w:szCs w:val="24"/>
              </w:rPr>
              <w:t>SERVICIO AL CIUDADANO Y TRANSPARENCIA INSTITUCIONAL</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_Toc152245663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71</w:t>
            </w:r>
            <w:r w:rsidR="00127AFC" w:rsidRPr="00E47A8C">
              <w:rPr>
                <w:rFonts w:ascii="Times New Roman" w:hAnsi="Times New Roman" w:cs="Times New Roman"/>
                <w:noProof/>
                <w:webHidden/>
                <w:color w:val="767171"/>
                <w:sz w:val="24"/>
                <w:szCs w:val="24"/>
              </w:rPr>
              <w:fldChar w:fldCharType="end"/>
            </w:r>
          </w:hyperlink>
        </w:p>
        <w:p w14:paraId="26144CCF" w14:textId="250A3090"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64" w:history="1">
            <w:r w:rsidR="00127AFC" w:rsidRPr="00E47A8C">
              <w:rPr>
                <w:rStyle w:val="Hipervnculo"/>
                <w:rFonts w:ascii="Times New Roman" w:eastAsia="Calibri" w:hAnsi="Times New Roman" w:cs="Times New Roman"/>
                <w:bCs/>
                <w:noProof/>
                <w:color w:val="767171"/>
                <w:spacing w:val="20"/>
                <w:sz w:val="24"/>
                <w:szCs w:val="24"/>
              </w:rPr>
              <w:t>5.1 Nivel de la satisfacción del ciudadano.</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_Toc152245664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71</w:t>
            </w:r>
            <w:r w:rsidR="00127AFC" w:rsidRPr="00E47A8C">
              <w:rPr>
                <w:rFonts w:ascii="Times New Roman" w:hAnsi="Times New Roman" w:cs="Times New Roman"/>
                <w:noProof/>
                <w:webHidden/>
                <w:color w:val="767171"/>
                <w:sz w:val="24"/>
                <w:szCs w:val="24"/>
              </w:rPr>
              <w:fldChar w:fldCharType="end"/>
            </w:r>
          </w:hyperlink>
        </w:p>
        <w:p w14:paraId="73D36994" w14:textId="1C9619D5"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65" w:history="1">
            <w:r w:rsidR="00127AFC" w:rsidRPr="00E47A8C">
              <w:rPr>
                <w:rStyle w:val="Hipervnculo"/>
                <w:rFonts w:ascii="Times New Roman" w:eastAsia="Calibri" w:hAnsi="Times New Roman" w:cs="Times New Roman"/>
                <w:bCs/>
                <w:noProof/>
                <w:color w:val="767171"/>
                <w:spacing w:val="20"/>
                <w:sz w:val="24"/>
                <w:szCs w:val="24"/>
              </w:rPr>
              <w:t>5.2 Nivel de cumplimiento Acceso a la información</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_Toc152245665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72</w:t>
            </w:r>
            <w:r w:rsidR="00127AFC" w:rsidRPr="00E47A8C">
              <w:rPr>
                <w:rFonts w:ascii="Times New Roman" w:hAnsi="Times New Roman" w:cs="Times New Roman"/>
                <w:noProof/>
                <w:webHidden/>
                <w:color w:val="767171"/>
                <w:sz w:val="24"/>
                <w:szCs w:val="24"/>
              </w:rPr>
              <w:fldChar w:fldCharType="end"/>
            </w:r>
          </w:hyperlink>
        </w:p>
        <w:p w14:paraId="10863E71" w14:textId="1EE2A3E0"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66" w:history="1">
            <w:r w:rsidR="00127AFC" w:rsidRPr="00E47A8C">
              <w:rPr>
                <w:rStyle w:val="Hipervnculo"/>
                <w:rFonts w:ascii="Times New Roman" w:eastAsia="Calibri" w:hAnsi="Times New Roman" w:cs="Times New Roman"/>
                <w:bCs/>
                <w:noProof/>
                <w:color w:val="767171"/>
                <w:spacing w:val="20"/>
                <w:sz w:val="24"/>
                <w:szCs w:val="24"/>
              </w:rPr>
              <w:t>5.3 Resultado Sistema de Quejas, Reclamos y Sugerencias 3-1-1.</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_Toc152245666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73</w:t>
            </w:r>
            <w:r w:rsidR="00127AFC" w:rsidRPr="00E47A8C">
              <w:rPr>
                <w:rFonts w:ascii="Times New Roman" w:hAnsi="Times New Roman" w:cs="Times New Roman"/>
                <w:noProof/>
                <w:webHidden/>
                <w:color w:val="767171"/>
                <w:sz w:val="24"/>
                <w:szCs w:val="24"/>
              </w:rPr>
              <w:fldChar w:fldCharType="end"/>
            </w:r>
          </w:hyperlink>
        </w:p>
        <w:p w14:paraId="09162948" w14:textId="1BB02B52"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67" w:history="1">
            <w:r w:rsidR="00127AFC" w:rsidRPr="00E47A8C">
              <w:rPr>
                <w:rStyle w:val="Hipervnculo"/>
                <w:rFonts w:ascii="Times New Roman" w:eastAsia="Calibri" w:hAnsi="Times New Roman" w:cs="Times New Roman"/>
                <w:bCs/>
                <w:noProof/>
                <w:color w:val="767171"/>
                <w:spacing w:val="20"/>
                <w:sz w:val="24"/>
                <w:szCs w:val="24"/>
              </w:rPr>
              <w:t>5.4 Resultado mediciones del portal de transparencia.</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_Toc152245667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73</w:t>
            </w:r>
            <w:r w:rsidR="00127AFC" w:rsidRPr="00E47A8C">
              <w:rPr>
                <w:rFonts w:ascii="Times New Roman" w:hAnsi="Times New Roman" w:cs="Times New Roman"/>
                <w:noProof/>
                <w:webHidden/>
                <w:color w:val="767171"/>
                <w:sz w:val="24"/>
                <w:szCs w:val="24"/>
              </w:rPr>
              <w:fldChar w:fldCharType="end"/>
            </w:r>
          </w:hyperlink>
        </w:p>
        <w:p w14:paraId="323A536C" w14:textId="575C6283" w:rsidR="00127AFC" w:rsidRPr="00E47A8C" w:rsidRDefault="00000000">
          <w:pPr>
            <w:pStyle w:val="TDC1"/>
            <w:tabs>
              <w:tab w:val="left" w:pos="660"/>
              <w:tab w:val="right" w:leader="dot" w:pos="7910"/>
            </w:tabs>
            <w:rPr>
              <w:rFonts w:ascii="Times New Roman" w:eastAsiaTheme="minorEastAsia" w:hAnsi="Times New Roman" w:cs="Times New Roman"/>
              <w:noProof/>
              <w:color w:val="767171"/>
              <w:sz w:val="24"/>
              <w:szCs w:val="24"/>
              <w:lang w:eastAsia="es-DO"/>
            </w:rPr>
          </w:pPr>
          <w:hyperlink w:anchor="_Toc152245668" w:history="1">
            <w:r w:rsidR="00127AFC" w:rsidRPr="00E47A8C">
              <w:rPr>
                <w:rStyle w:val="Hipervnculo"/>
                <w:rFonts w:ascii="Times New Roman" w:hAnsi="Times New Roman" w:cs="Times New Roman"/>
                <w:noProof/>
                <w:color w:val="767171"/>
                <w:sz w:val="24"/>
                <w:szCs w:val="24"/>
              </w:rPr>
              <w:t>VI.</w:t>
            </w:r>
            <w:r w:rsidR="00127AFC" w:rsidRPr="00E47A8C">
              <w:rPr>
                <w:rFonts w:ascii="Times New Roman" w:eastAsiaTheme="minorEastAsia" w:hAnsi="Times New Roman" w:cs="Times New Roman"/>
                <w:noProof/>
                <w:color w:val="767171"/>
                <w:sz w:val="24"/>
                <w:szCs w:val="24"/>
                <w:lang w:eastAsia="es-DO"/>
              </w:rPr>
              <w:tab/>
            </w:r>
            <w:r w:rsidR="00127AFC" w:rsidRPr="00E47A8C">
              <w:rPr>
                <w:rStyle w:val="Hipervnculo"/>
                <w:rFonts w:ascii="Times New Roman" w:hAnsi="Times New Roman" w:cs="Times New Roman"/>
                <w:noProof/>
                <w:color w:val="767171"/>
                <w:sz w:val="24"/>
                <w:szCs w:val="24"/>
              </w:rPr>
              <w:t>PROYECCIONES</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_Toc152245668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74</w:t>
            </w:r>
            <w:r w:rsidR="00127AFC" w:rsidRPr="00E47A8C">
              <w:rPr>
                <w:rFonts w:ascii="Times New Roman" w:hAnsi="Times New Roman" w:cs="Times New Roman"/>
                <w:noProof/>
                <w:webHidden/>
                <w:color w:val="767171"/>
                <w:sz w:val="24"/>
                <w:szCs w:val="24"/>
              </w:rPr>
              <w:fldChar w:fldCharType="end"/>
            </w:r>
          </w:hyperlink>
        </w:p>
        <w:p w14:paraId="029F2CC8" w14:textId="159BD126" w:rsidR="00127AFC" w:rsidRPr="00E47A8C" w:rsidRDefault="00000000">
          <w:pPr>
            <w:pStyle w:val="TDC1"/>
            <w:tabs>
              <w:tab w:val="left" w:pos="660"/>
              <w:tab w:val="right" w:leader="dot" w:pos="7910"/>
            </w:tabs>
            <w:rPr>
              <w:rFonts w:ascii="Times New Roman" w:eastAsiaTheme="minorEastAsia" w:hAnsi="Times New Roman" w:cs="Times New Roman"/>
              <w:noProof/>
              <w:color w:val="767171"/>
              <w:sz w:val="24"/>
              <w:szCs w:val="24"/>
              <w:lang w:eastAsia="es-DO"/>
            </w:rPr>
          </w:pPr>
          <w:hyperlink w:anchor="_Toc152245669" w:history="1">
            <w:r w:rsidR="00127AFC" w:rsidRPr="00E47A8C">
              <w:rPr>
                <w:rStyle w:val="Hipervnculo"/>
                <w:rFonts w:ascii="Times New Roman" w:hAnsi="Times New Roman" w:cs="Times New Roman"/>
                <w:noProof/>
                <w:color w:val="767171"/>
                <w:sz w:val="24"/>
                <w:szCs w:val="24"/>
              </w:rPr>
              <w:t>VII.</w:t>
            </w:r>
            <w:r w:rsidR="00127AFC" w:rsidRPr="00E47A8C">
              <w:rPr>
                <w:rFonts w:ascii="Times New Roman" w:eastAsiaTheme="minorEastAsia" w:hAnsi="Times New Roman" w:cs="Times New Roman"/>
                <w:noProof/>
                <w:color w:val="767171"/>
                <w:sz w:val="24"/>
                <w:szCs w:val="24"/>
                <w:lang w:eastAsia="es-DO"/>
              </w:rPr>
              <w:tab/>
            </w:r>
            <w:r w:rsidR="00127AFC" w:rsidRPr="00E47A8C">
              <w:rPr>
                <w:rStyle w:val="Hipervnculo"/>
                <w:rFonts w:ascii="Times New Roman" w:hAnsi="Times New Roman" w:cs="Times New Roman"/>
                <w:noProof/>
                <w:color w:val="767171"/>
                <w:sz w:val="24"/>
                <w:szCs w:val="24"/>
              </w:rPr>
              <w:t>ANEXOS</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_Toc152245669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76</w:t>
            </w:r>
            <w:r w:rsidR="00127AFC" w:rsidRPr="00E47A8C">
              <w:rPr>
                <w:rFonts w:ascii="Times New Roman" w:hAnsi="Times New Roman" w:cs="Times New Roman"/>
                <w:noProof/>
                <w:webHidden/>
                <w:color w:val="767171"/>
                <w:sz w:val="24"/>
                <w:szCs w:val="24"/>
              </w:rPr>
              <w:fldChar w:fldCharType="end"/>
            </w:r>
          </w:hyperlink>
        </w:p>
        <w:p w14:paraId="2F85A044" w14:textId="561D6B48"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70" w:history="1">
            <w:r w:rsidR="00127AFC" w:rsidRPr="00E47A8C">
              <w:rPr>
                <w:rStyle w:val="Hipervnculo"/>
                <w:rFonts w:ascii="Times New Roman" w:hAnsi="Times New Roman" w:cs="Times New Roman"/>
                <w:noProof/>
                <w:color w:val="767171"/>
                <w:sz w:val="24"/>
                <w:szCs w:val="24"/>
              </w:rPr>
              <w:t xml:space="preserve">a) </w:t>
            </w:r>
            <w:r w:rsidR="00127AFC" w:rsidRPr="00E47A8C">
              <w:rPr>
                <w:rStyle w:val="Hipervnculo"/>
                <w:rFonts w:ascii="Times New Roman" w:eastAsia="Calibri" w:hAnsi="Times New Roman" w:cs="Times New Roman"/>
                <w:bCs/>
                <w:noProof/>
                <w:color w:val="767171"/>
                <w:spacing w:val="20"/>
                <w:sz w:val="24"/>
                <w:szCs w:val="24"/>
              </w:rPr>
              <w:t>Matriz principales Indicadores del Plan Operativo Anual (POA)</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_Toc152245670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76</w:t>
            </w:r>
            <w:r w:rsidR="00127AFC" w:rsidRPr="00E47A8C">
              <w:rPr>
                <w:rFonts w:ascii="Times New Roman" w:hAnsi="Times New Roman" w:cs="Times New Roman"/>
                <w:noProof/>
                <w:webHidden/>
                <w:color w:val="767171"/>
                <w:sz w:val="24"/>
                <w:szCs w:val="24"/>
              </w:rPr>
              <w:fldChar w:fldCharType="end"/>
            </w:r>
          </w:hyperlink>
        </w:p>
        <w:p w14:paraId="34621F9B" w14:textId="7629B19F"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71" w:history="1">
            <w:r w:rsidR="00127AFC" w:rsidRPr="00E47A8C">
              <w:rPr>
                <w:rStyle w:val="Hipervnculo"/>
                <w:rFonts w:ascii="Times New Roman" w:hAnsi="Times New Roman" w:cs="Times New Roman"/>
                <w:noProof/>
                <w:color w:val="767171"/>
                <w:sz w:val="24"/>
                <w:szCs w:val="24"/>
              </w:rPr>
              <w:t xml:space="preserve">b) </w:t>
            </w:r>
            <w:r w:rsidR="00127AFC" w:rsidRPr="00E47A8C">
              <w:rPr>
                <w:rStyle w:val="Hipervnculo"/>
                <w:rFonts w:ascii="Times New Roman" w:eastAsia="Calibri" w:hAnsi="Times New Roman" w:cs="Times New Roman"/>
                <w:bCs/>
                <w:noProof/>
                <w:color w:val="767171"/>
                <w:spacing w:val="20"/>
                <w:sz w:val="24"/>
                <w:szCs w:val="24"/>
              </w:rPr>
              <w:t>Desempeño Presupuestario</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_Toc152245671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78</w:t>
            </w:r>
            <w:r w:rsidR="00127AFC" w:rsidRPr="00E47A8C">
              <w:rPr>
                <w:rFonts w:ascii="Times New Roman" w:hAnsi="Times New Roman" w:cs="Times New Roman"/>
                <w:noProof/>
                <w:webHidden/>
                <w:color w:val="767171"/>
                <w:sz w:val="24"/>
                <w:szCs w:val="24"/>
              </w:rPr>
              <w:fldChar w:fldCharType="end"/>
            </w:r>
          </w:hyperlink>
        </w:p>
        <w:p w14:paraId="3363520E" w14:textId="573FBD60"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72" w:history="1">
            <w:r w:rsidR="00127AFC" w:rsidRPr="00E47A8C">
              <w:rPr>
                <w:rStyle w:val="Hipervnculo"/>
                <w:rFonts w:ascii="Times New Roman" w:hAnsi="Times New Roman" w:cs="Times New Roman"/>
                <w:noProof/>
                <w:color w:val="767171"/>
                <w:sz w:val="24"/>
                <w:szCs w:val="24"/>
              </w:rPr>
              <w:t xml:space="preserve">c) </w:t>
            </w:r>
            <w:r w:rsidR="00127AFC" w:rsidRPr="00E47A8C">
              <w:rPr>
                <w:rStyle w:val="Hipervnculo"/>
                <w:rFonts w:ascii="Times New Roman" w:eastAsia="Calibri" w:hAnsi="Times New Roman" w:cs="Times New Roman"/>
                <w:bCs/>
                <w:noProof/>
                <w:color w:val="767171"/>
                <w:spacing w:val="20"/>
                <w:sz w:val="24"/>
                <w:szCs w:val="24"/>
              </w:rPr>
              <w:t>Matriz de Logros Relevantes</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_Toc152245672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79</w:t>
            </w:r>
            <w:r w:rsidR="00127AFC" w:rsidRPr="00E47A8C">
              <w:rPr>
                <w:rFonts w:ascii="Times New Roman" w:hAnsi="Times New Roman" w:cs="Times New Roman"/>
                <w:noProof/>
                <w:webHidden/>
                <w:color w:val="767171"/>
                <w:sz w:val="24"/>
                <w:szCs w:val="24"/>
              </w:rPr>
              <w:fldChar w:fldCharType="end"/>
            </w:r>
          </w:hyperlink>
        </w:p>
        <w:p w14:paraId="044FA746" w14:textId="4CB230F7" w:rsidR="00127AFC" w:rsidRPr="00E47A8C" w:rsidRDefault="00000000">
          <w:pPr>
            <w:pStyle w:val="TDC2"/>
            <w:tabs>
              <w:tab w:val="right" w:leader="dot" w:pos="7910"/>
            </w:tabs>
            <w:rPr>
              <w:rFonts w:ascii="Times New Roman" w:eastAsiaTheme="minorEastAsia" w:hAnsi="Times New Roman" w:cs="Times New Roman"/>
              <w:noProof/>
              <w:color w:val="767171"/>
              <w:sz w:val="24"/>
              <w:szCs w:val="24"/>
              <w:lang w:eastAsia="es-DO"/>
            </w:rPr>
          </w:pPr>
          <w:hyperlink w:anchor="_Toc152245673" w:history="1">
            <w:r w:rsidR="00127AFC" w:rsidRPr="00E47A8C">
              <w:rPr>
                <w:rStyle w:val="Hipervnculo"/>
                <w:rFonts w:ascii="Times New Roman" w:hAnsi="Times New Roman" w:cs="Times New Roman"/>
                <w:noProof/>
                <w:color w:val="767171"/>
                <w:sz w:val="24"/>
                <w:szCs w:val="24"/>
              </w:rPr>
              <w:t xml:space="preserve">d)  </w:t>
            </w:r>
            <w:r w:rsidR="00127AFC" w:rsidRPr="00E47A8C">
              <w:rPr>
                <w:rStyle w:val="Hipervnculo"/>
                <w:rFonts w:ascii="Times New Roman" w:eastAsia="Calibri" w:hAnsi="Times New Roman" w:cs="Times New Roman"/>
                <w:bCs/>
                <w:noProof/>
                <w:color w:val="767171"/>
                <w:spacing w:val="20"/>
                <w:sz w:val="24"/>
                <w:szCs w:val="24"/>
              </w:rPr>
              <w:t>Plan de Compras y Contrataciones Anual CDC - 2023</w:t>
            </w:r>
            <w:r w:rsidR="00127AFC" w:rsidRPr="00E47A8C">
              <w:rPr>
                <w:rFonts w:ascii="Times New Roman" w:hAnsi="Times New Roman" w:cs="Times New Roman"/>
                <w:noProof/>
                <w:webHidden/>
                <w:color w:val="767171"/>
                <w:sz w:val="24"/>
                <w:szCs w:val="24"/>
              </w:rPr>
              <w:tab/>
            </w:r>
            <w:r w:rsidR="00127AFC" w:rsidRPr="00E47A8C">
              <w:rPr>
                <w:rFonts w:ascii="Times New Roman" w:hAnsi="Times New Roman" w:cs="Times New Roman"/>
                <w:noProof/>
                <w:webHidden/>
                <w:color w:val="767171"/>
                <w:sz w:val="24"/>
                <w:szCs w:val="24"/>
              </w:rPr>
              <w:fldChar w:fldCharType="begin"/>
            </w:r>
            <w:r w:rsidR="00127AFC" w:rsidRPr="00E47A8C">
              <w:rPr>
                <w:rFonts w:ascii="Times New Roman" w:hAnsi="Times New Roman" w:cs="Times New Roman"/>
                <w:noProof/>
                <w:webHidden/>
                <w:color w:val="767171"/>
                <w:sz w:val="24"/>
                <w:szCs w:val="24"/>
              </w:rPr>
              <w:instrText xml:space="preserve"> PAGEREF _Toc152245673 \h </w:instrText>
            </w:r>
            <w:r w:rsidR="00127AFC" w:rsidRPr="00E47A8C">
              <w:rPr>
                <w:rFonts w:ascii="Times New Roman" w:hAnsi="Times New Roman" w:cs="Times New Roman"/>
                <w:noProof/>
                <w:webHidden/>
                <w:color w:val="767171"/>
                <w:sz w:val="24"/>
                <w:szCs w:val="24"/>
              </w:rPr>
            </w:r>
            <w:r w:rsidR="00127AFC" w:rsidRPr="00E47A8C">
              <w:rPr>
                <w:rFonts w:ascii="Times New Roman" w:hAnsi="Times New Roman" w:cs="Times New Roman"/>
                <w:noProof/>
                <w:webHidden/>
                <w:color w:val="767171"/>
                <w:sz w:val="24"/>
                <w:szCs w:val="24"/>
              </w:rPr>
              <w:fldChar w:fldCharType="separate"/>
            </w:r>
            <w:r w:rsidR="00605995">
              <w:rPr>
                <w:rFonts w:ascii="Times New Roman" w:hAnsi="Times New Roman" w:cs="Times New Roman"/>
                <w:noProof/>
                <w:webHidden/>
                <w:color w:val="767171"/>
                <w:sz w:val="24"/>
                <w:szCs w:val="24"/>
              </w:rPr>
              <w:t>80</w:t>
            </w:r>
            <w:r w:rsidR="00127AFC" w:rsidRPr="00E47A8C">
              <w:rPr>
                <w:rFonts w:ascii="Times New Roman" w:hAnsi="Times New Roman" w:cs="Times New Roman"/>
                <w:noProof/>
                <w:webHidden/>
                <w:color w:val="767171"/>
                <w:sz w:val="24"/>
                <w:szCs w:val="24"/>
              </w:rPr>
              <w:fldChar w:fldCharType="end"/>
            </w:r>
          </w:hyperlink>
        </w:p>
        <w:p w14:paraId="46A8C6B7" w14:textId="7ED0E724" w:rsidR="0009506F" w:rsidRPr="00127AFC" w:rsidRDefault="0009506F">
          <w:pPr>
            <w:rPr>
              <w:rFonts w:ascii="Times New Roman" w:hAnsi="Times New Roman" w:cs="Times New Roman"/>
              <w:color w:val="767171"/>
              <w:sz w:val="24"/>
              <w:szCs w:val="24"/>
            </w:rPr>
          </w:pPr>
          <w:r w:rsidRPr="00E47A8C">
            <w:rPr>
              <w:rFonts w:ascii="Times New Roman" w:hAnsi="Times New Roman" w:cs="Times New Roman"/>
              <w:bCs/>
              <w:color w:val="767171"/>
              <w:sz w:val="24"/>
              <w:szCs w:val="24"/>
              <w:lang w:val="es-ES"/>
            </w:rPr>
            <w:fldChar w:fldCharType="end"/>
          </w:r>
        </w:p>
      </w:sdtContent>
    </w:sdt>
    <w:p w14:paraId="7073DC66" w14:textId="77777777" w:rsidR="00A31B3B" w:rsidRDefault="00A31B3B" w:rsidP="00B45B38">
      <w:pPr>
        <w:ind w:left="567"/>
        <w:rPr>
          <w:rFonts w:ascii="Times New Roman" w:hAnsi="Times New Roman" w:cs="Times New Roman"/>
          <w:b/>
          <w:bCs/>
          <w:noProof/>
          <w:color w:val="767171" w:themeColor="background2" w:themeShade="80"/>
          <w:sz w:val="24"/>
          <w:szCs w:val="24"/>
        </w:rPr>
      </w:pPr>
    </w:p>
    <w:p w14:paraId="569EE006" w14:textId="0658BDE6" w:rsidR="00127AFC" w:rsidRPr="00127AFC" w:rsidRDefault="00127AFC" w:rsidP="00127AFC">
      <w:pPr>
        <w:rPr>
          <w:rFonts w:ascii="Times New Roman" w:hAnsi="Times New Roman" w:cs="Times New Roman"/>
          <w:sz w:val="24"/>
          <w:szCs w:val="24"/>
        </w:rPr>
        <w:sectPr w:rsidR="00127AFC" w:rsidRPr="00127AFC" w:rsidSect="00E3193E">
          <w:footerReference w:type="default" r:id="rId14"/>
          <w:pgSz w:w="12240" w:h="15840"/>
          <w:pgMar w:top="1440" w:right="2160" w:bottom="1440" w:left="2160" w:header="720" w:footer="720" w:gutter="0"/>
          <w:cols w:space="720"/>
          <w:docGrid w:linePitch="360"/>
        </w:sectPr>
      </w:pPr>
    </w:p>
    <w:p w14:paraId="2C8B145D" w14:textId="2CFBEDA4" w:rsidR="00A41996" w:rsidRPr="00532166" w:rsidRDefault="00E93EA5" w:rsidP="00532166">
      <w:pPr>
        <w:pStyle w:val="Ttulo1"/>
        <w:ind w:left="142"/>
      </w:pPr>
      <w:bookmarkStart w:id="2" w:name="_Toc134102955"/>
      <w:bookmarkStart w:id="3" w:name="_Toc152245652"/>
      <w:bookmarkStart w:id="4" w:name="_Hlk86403204"/>
      <w:r w:rsidRPr="00532166">
        <w:lastRenderedPageBreak/>
        <w:t>R</w:t>
      </w:r>
      <w:r w:rsidR="00A41996" w:rsidRPr="00532166">
        <w:t>ESUMEN EJECUTIVO</w:t>
      </w:r>
      <w:bookmarkEnd w:id="2"/>
      <w:bookmarkEnd w:id="3"/>
    </w:p>
    <w:p w14:paraId="6E98FEA3" w14:textId="6AEF869D" w:rsidR="00A41996" w:rsidRPr="000639E2" w:rsidRDefault="00A41996" w:rsidP="00A41996">
      <w:pPr>
        <w:jc w:val="both"/>
        <w:rPr>
          <w:rFonts w:ascii="Times New Roman" w:eastAsia="Calibri" w:hAnsi="Times New Roman" w:cs="Times New Roman"/>
          <w:color w:val="767171"/>
          <w:sz w:val="18"/>
        </w:rPr>
      </w:pPr>
    </w:p>
    <w:p w14:paraId="6E74BBCC" w14:textId="020C3504" w:rsidR="00905300" w:rsidRDefault="00905300" w:rsidP="00A41996">
      <w:pPr>
        <w:jc w:val="center"/>
        <w:rPr>
          <w:rFonts w:ascii="Times New Roman" w:eastAsia="Calibri" w:hAnsi="Times New Roman" w:cs="Times New Roman"/>
          <w:color w:val="767171"/>
          <w:spacing w:val="20"/>
          <w:sz w:val="24"/>
          <w:szCs w:val="36"/>
        </w:rPr>
      </w:pPr>
      <w:r w:rsidRPr="002B4451">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709440" behindDoc="0" locked="0" layoutInCell="1" allowOverlap="1" wp14:anchorId="55667419" wp14:editId="46BEB223">
                <wp:simplePos x="0" y="0"/>
                <wp:positionH relativeFrom="margin">
                  <wp:posOffset>2352675</wp:posOffset>
                </wp:positionH>
                <wp:positionV relativeFrom="paragraph">
                  <wp:posOffset>37465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3FC19" id="Straight Connector 2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5.25pt,2.95pt" to="221.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qXBGG2wAAAAcBAAAP&#10;AAAAZHJzL2Rvd25yZXYueG1sTI5NT8MwEETvSPwHa5G4UQeatjTEqRASEhegFA4ct/HmA+J1FbtJ&#10;+PcsXOD4NKOZl28m16mB+tB6NnA5S0ARl962XBt4e72/uAYVIrLFzjMZ+KIAm+L0JMfM+pFfaNjF&#10;WskIhwwNNDEeMq1D2ZDDMPMHYskq3zuMgn2tbY+jjLtOXyXJUjtsWR4aPNBdQ+Xn7ujk9/nRr6rh&#10;YZnG7cc72vXYPlVbY87PptsbUJGm+FeGH31Rh0Kc9v7INqjOwHyVLKRqYLEGJXmazoX3v6yLXP/3&#10;L74BAAD//wMAUEsBAi0AFAAGAAgAAAAhALaDOJL+AAAA4QEAABMAAAAAAAAAAAAAAAAAAAAAAFtD&#10;b250ZW50X1R5cGVzXS54bWxQSwECLQAUAAYACAAAACEAOP0h/9YAAACUAQAACwAAAAAAAAAAAAAA&#10;AAAvAQAAX3JlbHMvLnJlbHNQSwECLQAUAAYACAAAACEAQYx3IsYBAABgAwAADgAAAAAAAAAAAAAA&#10;AAAuAgAAZHJzL2Uyb0RvYy54bWxQSwECLQAUAAYACAAAACEAqlwRhtsAAAAHAQAADwAAAAAAAAAA&#10;AAAAAAAgBAAAZHJzL2Rvd25yZXYueG1sUEsFBgAAAAAEAAQA8wAAACgFAAAAAA==&#10;" strokecolor="#ee2a24" strokeweight="2.25pt">
                <v:stroke joinstyle="miter"/>
                <w10:wrap anchorx="margin"/>
              </v:line>
            </w:pict>
          </mc:Fallback>
        </mc:AlternateContent>
      </w:r>
      <w:r>
        <w:rPr>
          <w:rFonts w:ascii="Times New Roman" w:eastAsia="Calibri" w:hAnsi="Times New Roman" w:cs="Times New Roman"/>
          <w:color w:val="767171"/>
          <w:spacing w:val="20"/>
          <w:sz w:val="24"/>
          <w:szCs w:val="36"/>
        </w:rPr>
        <w:t xml:space="preserve">   </w:t>
      </w:r>
    </w:p>
    <w:p w14:paraId="7E6D9EA9" w14:textId="0E6C5B87" w:rsidR="00A41996" w:rsidRPr="000639E2" w:rsidRDefault="006C5E57" w:rsidP="00A41996">
      <w:pPr>
        <w:jc w:val="center"/>
        <w:rPr>
          <w:rFonts w:ascii="Times New Roman" w:eastAsia="Calibri" w:hAnsi="Times New Roman" w:cs="Times New Roman"/>
          <w:color w:val="767171"/>
          <w:spacing w:val="20"/>
          <w:sz w:val="24"/>
          <w:szCs w:val="36"/>
        </w:rPr>
      </w:pPr>
      <w:r>
        <w:rPr>
          <w:rFonts w:ascii="Times New Roman" w:eastAsia="Calibri" w:hAnsi="Times New Roman" w:cs="Times New Roman"/>
          <w:color w:val="767171"/>
          <w:spacing w:val="20"/>
          <w:sz w:val="24"/>
          <w:szCs w:val="36"/>
        </w:rPr>
        <w:t xml:space="preserve">    </w:t>
      </w:r>
      <w:r w:rsidR="00905300">
        <w:rPr>
          <w:rFonts w:ascii="Times New Roman" w:eastAsia="Calibri" w:hAnsi="Times New Roman" w:cs="Times New Roman"/>
          <w:color w:val="767171"/>
          <w:spacing w:val="20"/>
          <w:sz w:val="24"/>
          <w:szCs w:val="36"/>
        </w:rPr>
        <w:t>Memoria Institucional</w:t>
      </w:r>
      <w:r w:rsidR="00A41996" w:rsidRPr="000639E2">
        <w:rPr>
          <w:rFonts w:ascii="Times New Roman" w:eastAsia="Calibri" w:hAnsi="Times New Roman" w:cs="Times New Roman"/>
          <w:color w:val="767171"/>
          <w:spacing w:val="20"/>
          <w:sz w:val="24"/>
          <w:szCs w:val="36"/>
        </w:rPr>
        <w:t xml:space="preserve"> 2023</w:t>
      </w:r>
    </w:p>
    <w:p w14:paraId="37C6C5F6" w14:textId="77777777" w:rsidR="00900673" w:rsidRDefault="00900673" w:rsidP="0068072D">
      <w:pPr>
        <w:spacing w:line="360" w:lineRule="auto"/>
        <w:jc w:val="both"/>
        <w:rPr>
          <w:rFonts w:ascii="Times New Roman" w:eastAsia="Calibri" w:hAnsi="Times New Roman" w:cs="Times New Roman"/>
          <w:noProof/>
          <w:color w:val="767171"/>
          <w:spacing w:val="20"/>
          <w:sz w:val="24"/>
          <w:szCs w:val="24"/>
        </w:rPr>
      </w:pPr>
    </w:p>
    <w:p w14:paraId="5C48AC11" w14:textId="77777777" w:rsidR="00A032CE" w:rsidRDefault="0068072D" w:rsidP="0068072D">
      <w:pPr>
        <w:spacing w:line="360" w:lineRule="auto"/>
        <w:jc w:val="both"/>
        <w:rPr>
          <w:rFonts w:ascii="Times New Roman" w:eastAsia="Calibri" w:hAnsi="Times New Roman" w:cs="Times New Roman"/>
          <w:noProof/>
          <w:color w:val="767171"/>
          <w:spacing w:val="20"/>
          <w:sz w:val="24"/>
          <w:szCs w:val="24"/>
        </w:rPr>
      </w:pPr>
      <w:r w:rsidRPr="0068072D">
        <w:rPr>
          <w:rFonts w:ascii="Times New Roman" w:eastAsia="Calibri" w:hAnsi="Times New Roman" w:cs="Times New Roman"/>
          <w:noProof/>
          <w:color w:val="767171"/>
          <w:spacing w:val="20"/>
          <w:sz w:val="24"/>
          <w:szCs w:val="24"/>
        </w:rPr>
        <w:t xml:space="preserve">Como parte de las </w:t>
      </w:r>
      <w:r w:rsidR="00900673" w:rsidRPr="0068072D">
        <w:rPr>
          <w:rFonts w:ascii="Times New Roman" w:eastAsia="Calibri" w:hAnsi="Times New Roman" w:cs="Times New Roman"/>
          <w:noProof/>
          <w:color w:val="767171"/>
          <w:spacing w:val="20"/>
          <w:sz w:val="24"/>
          <w:szCs w:val="24"/>
        </w:rPr>
        <w:t>labores</w:t>
      </w:r>
      <w:r w:rsidRPr="0068072D">
        <w:rPr>
          <w:rFonts w:ascii="Times New Roman" w:eastAsia="Calibri" w:hAnsi="Times New Roman" w:cs="Times New Roman"/>
          <w:noProof/>
          <w:color w:val="767171"/>
          <w:spacing w:val="20"/>
          <w:sz w:val="24"/>
          <w:szCs w:val="24"/>
        </w:rPr>
        <w:t xml:space="preserve"> desarrolladas </w:t>
      </w:r>
      <w:r w:rsidR="004D7522">
        <w:rPr>
          <w:rFonts w:ascii="Times New Roman" w:eastAsia="Calibri" w:hAnsi="Times New Roman" w:cs="Times New Roman"/>
          <w:noProof/>
          <w:color w:val="767171"/>
          <w:spacing w:val="20"/>
          <w:sz w:val="24"/>
          <w:szCs w:val="24"/>
        </w:rPr>
        <w:t>por l</w:t>
      </w:r>
      <w:r w:rsidR="004D7522" w:rsidRPr="000639E2">
        <w:rPr>
          <w:rFonts w:ascii="Times New Roman" w:eastAsia="Calibri" w:hAnsi="Times New Roman" w:cs="Times New Roman"/>
          <w:noProof/>
          <w:color w:val="767171"/>
          <w:spacing w:val="20"/>
          <w:sz w:val="24"/>
          <w:szCs w:val="24"/>
        </w:rPr>
        <w:t xml:space="preserve">a Comisión </w:t>
      </w:r>
      <w:r w:rsidR="004D7522">
        <w:rPr>
          <w:rFonts w:ascii="Times New Roman" w:eastAsia="Calibri" w:hAnsi="Times New Roman" w:cs="Times New Roman"/>
          <w:noProof/>
          <w:color w:val="767171"/>
          <w:spacing w:val="20"/>
          <w:sz w:val="24"/>
          <w:szCs w:val="24"/>
        </w:rPr>
        <w:t>Reguladora de Prácticas Desleales en el Comercio y sobre Medidas de Salvaguardias (Comisión de Defensa Comercial - CDC)</w:t>
      </w:r>
      <w:r w:rsidRPr="0068072D">
        <w:rPr>
          <w:rFonts w:ascii="Times New Roman" w:eastAsia="Calibri" w:hAnsi="Times New Roman" w:cs="Times New Roman"/>
          <w:noProof/>
          <w:color w:val="767171"/>
          <w:spacing w:val="20"/>
          <w:sz w:val="24"/>
          <w:szCs w:val="24"/>
        </w:rPr>
        <w:t xml:space="preserve">, encaminadas al cumplimiento de </w:t>
      </w:r>
      <w:r w:rsidR="004D7522">
        <w:rPr>
          <w:rFonts w:ascii="Times New Roman" w:eastAsia="Calibri" w:hAnsi="Times New Roman" w:cs="Times New Roman"/>
          <w:noProof/>
          <w:color w:val="767171"/>
          <w:spacing w:val="20"/>
          <w:sz w:val="24"/>
          <w:szCs w:val="24"/>
        </w:rPr>
        <w:t>su</w:t>
      </w:r>
      <w:r w:rsidRPr="0068072D">
        <w:rPr>
          <w:rFonts w:ascii="Times New Roman" w:eastAsia="Calibri" w:hAnsi="Times New Roman" w:cs="Times New Roman"/>
          <w:noProof/>
          <w:color w:val="767171"/>
          <w:spacing w:val="20"/>
          <w:sz w:val="24"/>
          <w:szCs w:val="24"/>
        </w:rPr>
        <w:t xml:space="preserve"> misión institucional de defender a los sectores productivos nacionales ante aumentos súbitos de las importaciones y prácticas desleales en el comercio, </w:t>
      </w:r>
      <w:r w:rsidR="004D7522">
        <w:rPr>
          <w:rFonts w:ascii="Times New Roman" w:eastAsia="Calibri" w:hAnsi="Times New Roman" w:cs="Times New Roman"/>
          <w:noProof/>
          <w:color w:val="767171"/>
          <w:spacing w:val="20"/>
          <w:sz w:val="24"/>
          <w:szCs w:val="24"/>
        </w:rPr>
        <w:t>durante el año 2023</w:t>
      </w:r>
      <w:r w:rsidR="002A7F55" w:rsidRPr="000639E2">
        <w:rPr>
          <w:rFonts w:ascii="Times New Roman" w:eastAsia="Calibri" w:hAnsi="Times New Roman" w:cs="Times New Roman"/>
          <w:noProof/>
          <w:color w:val="767171"/>
          <w:spacing w:val="20"/>
          <w:sz w:val="24"/>
          <w:szCs w:val="24"/>
        </w:rPr>
        <w:t xml:space="preserve"> </w:t>
      </w:r>
      <w:r w:rsidR="00900673">
        <w:rPr>
          <w:rFonts w:ascii="Times New Roman" w:eastAsia="Calibri" w:hAnsi="Times New Roman" w:cs="Times New Roman"/>
          <w:noProof/>
          <w:color w:val="767171"/>
          <w:spacing w:val="20"/>
          <w:sz w:val="24"/>
          <w:szCs w:val="24"/>
        </w:rPr>
        <w:t>ejecutó diferentes acciones</w:t>
      </w:r>
      <w:r w:rsidR="004D7522">
        <w:rPr>
          <w:rFonts w:ascii="Times New Roman" w:eastAsia="Calibri" w:hAnsi="Times New Roman" w:cs="Times New Roman"/>
          <w:noProof/>
          <w:color w:val="767171"/>
          <w:spacing w:val="20"/>
          <w:sz w:val="24"/>
          <w:szCs w:val="24"/>
        </w:rPr>
        <w:t xml:space="preserve"> para su cumplimiento. </w:t>
      </w:r>
    </w:p>
    <w:p w14:paraId="677EFFE9" w14:textId="787955D6" w:rsidR="00BB4669" w:rsidRPr="00605995" w:rsidRDefault="004D7522" w:rsidP="0068072D">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En este senido, </w:t>
      </w:r>
      <w:r w:rsidR="00900673" w:rsidRPr="0068072D">
        <w:rPr>
          <w:rFonts w:ascii="Times New Roman" w:eastAsia="Calibri" w:hAnsi="Times New Roman" w:cs="Times New Roman"/>
          <w:noProof/>
          <w:color w:val="767171"/>
          <w:spacing w:val="20"/>
          <w:sz w:val="24"/>
          <w:szCs w:val="24"/>
        </w:rPr>
        <w:t xml:space="preserve">en el marco </w:t>
      </w:r>
      <w:r w:rsidR="00900673">
        <w:rPr>
          <w:rFonts w:ascii="Times New Roman" w:eastAsia="Calibri" w:hAnsi="Times New Roman" w:cs="Times New Roman"/>
          <w:noProof/>
          <w:color w:val="767171"/>
          <w:spacing w:val="20"/>
          <w:sz w:val="24"/>
          <w:szCs w:val="24"/>
        </w:rPr>
        <w:t xml:space="preserve">del Procedimiento de Solución de Diferencias </w:t>
      </w:r>
      <w:r w:rsidR="00900673" w:rsidRPr="0068072D">
        <w:rPr>
          <w:rFonts w:ascii="Times New Roman" w:eastAsia="Calibri" w:hAnsi="Times New Roman" w:cs="Times New Roman"/>
          <w:noProof/>
          <w:color w:val="767171"/>
          <w:spacing w:val="20"/>
          <w:sz w:val="24"/>
          <w:szCs w:val="24"/>
        </w:rPr>
        <w:t>DS-605 República Dominicana — Medidas antidumping sobre barras de acero corrugadas</w:t>
      </w:r>
      <w:r w:rsidR="00900673">
        <w:rPr>
          <w:rFonts w:ascii="Times New Roman" w:eastAsia="Calibri" w:hAnsi="Times New Roman" w:cs="Times New Roman"/>
          <w:noProof/>
          <w:color w:val="767171"/>
          <w:spacing w:val="20"/>
          <w:sz w:val="24"/>
          <w:szCs w:val="24"/>
        </w:rPr>
        <w:t>,</w:t>
      </w:r>
      <w:r w:rsidR="00900673" w:rsidRPr="0068072D">
        <w:rPr>
          <w:rFonts w:ascii="Times New Roman" w:eastAsia="Calibri" w:hAnsi="Times New Roman" w:cs="Times New Roman"/>
          <w:noProof/>
          <w:color w:val="767171"/>
          <w:spacing w:val="20"/>
          <w:sz w:val="24"/>
          <w:szCs w:val="24"/>
        </w:rPr>
        <w:t xml:space="preserve"> </w:t>
      </w:r>
      <w:r w:rsidR="00BB4669">
        <w:rPr>
          <w:rFonts w:ascii="Times New Roman" w:eastAsia="Calibri" w:hAnsi="Times New Roman" w:cs="Times New Roman"/>
          <w:noProof/>
          <w:color w:val="767171"/>
          <w:spacing w:val="20"/>
          <w:sz w:val="24"/>
          <w:szCs w:val="24"/>
        </w:rPr>
        <w:t>relativo</w:t>
      </w:r>
      <w:r w:rsidR="00900673">
        <w:rPr>
          <w:rFonts w:ascii="Times New Roman" w:eastAsia="Calibri" w:hAnsi="Times New Roman" w:cs="Times New Roman"/>
          <w:noProof/>
          <w:color w:val="767171"/>
          <w:spacing w:val="20"/>
          <w:sz w:val="24"/>
          <w:szCs w:val="24"/>
        </w:rPr>
        <w:t xml:space="preserve"> a la </w:t>
      </w:r>
      <w:r w:rsidR="00900673" w:rsidRPr="0068072D">
        <w:rPr>
          <w:rFonts w:ascii="Times New Roman" w:eastAsia="Calibri" w:hAnsi="Times New Roman" w:cs="Times New Roman"/>
          <w:noProof/>
          <w:color w:val="767171"/>
          <w:spacing w:val="20"/>
          <w:sz w:val="24"/>
          <w:szCs w:val="24"/>
        </w:rPr>
        <w:t>demanda presentad</w:t>
      </w:r>
      <w:r w:rsidR="00900673">
        <w:rPr>
          <w:rFonts w:ascii="Times New Roman" w:eastAsia="Calibri" w:hAnsi="Times New Roman" w:cs="Times New Roman"/>
          <w:noProof/>
          <w:color w:val="767171"/>
          <w:spacing w:val="20"/>
          <w:sz w:val="24"/>
          <w:szCs w:val="24"/>
        </w:rPr>
        <w:t>a</w:t>
      </w:r>
      <w:r w:rsidR="00900673" w:rsidRPr="0068072D">
        <w:rPr>
          <w:rFonts w:ascii="Times New Roman" w:eastAsia="Calibri" w:hAnsi="Times New Roman" w:cs="Times New Roman"/>
          <w:noProof/>
          <w:color w:val="767171"/>
          <w:spacing w:val="20"/>
          <w:sz w:val="24"/>
          <w:szCs w:val="24"/>
        </w:rPr>
        <w:t xml:space="preserve"> por la República de Costa Rica</w:t>
      </w:r>
      <w:r w:rsidR="00A032CE">
        <w:rPr>
          <w:rFonts w:ascii="Times New Roman" w:eastAsia="Calibri" w:hAnsi="Times New Roman" w:cs="Times New Roman"/>
          <w:noProof/>
          <w:color w:val="767171"/>
          <w:spacing w:val="20"/>
          <w:sz w:val="24"/>
          <w:szCs w:val="24"/>
        </w:rPr>
        <w:t xml:space="preserve"> ante la Organización Mundial del Comercio (OMC)</w:t>
      </w:r>
      <w:r w:rsidR="00900673">
        <w:rPr>
          <w:rFonts w:ascii="Times New Roman" w:eastAsia="Calibri" w:hAnsi="Times New Roman" w:cs="Times New Roman"/>
          <w:noProof/>
          <w:color w:val="767171"/>
          <w:spacing w:val="20"/>
          <w:sz w:val="24"/>
          <w:szCs w:val="24"/>
        </w:rPr>
        <w:t xml:space="preserve">, </w:t>
      </w:r>
      <w:r w:rsidR="00BB4669">
        <w:rPr>
          <w:rFonts w:ascii="Times New Roman" w:eastAsia="Calibri" w:hAnsi="Times New Roman" w:cs="Times New Roman"/>
          <w:noProof/>
          <w:color w:val="767171"/>
          <w:spacing w:val="20"/>
          <w:sz w:val="24"/>
          <w:szCs w:val="24"/>
        </w:rPr>
        <w:t>la CDC</w:t>
      </w:r>
      <w:r>
        <w:rPr>
          <w:rFonts w:ascii="Times New Roman" w:eastAsia="Calibri" w:hAnsi="Times New Roman" w:cs="Times New Roman"/>
          <w:noProof/>
          <w:color w:val="767171"/>
          <w:spacing w:val="20"/>
          <w:sz w:val="24"/>
          <w:szCs w:val="24"/>
        </w:rPr>
        <w:t xml:space="preserve"> </w:t>
      </w:r>
      <w:r w:rsidR="00884DAE">
        <w:rPr>
          <w:rFonts w:ascii="Times New Roman" w:eastAsia="Calibri" w:hAnsi="Times New Roman" w:cs="Times New Roman"/>
          <w:noProof/>
          <w:color w:val="767171"/>
          <w:spacing w:val="20"/>
          <w:sz w:val="24"/>
          <w:szCs w:val="24"/>
        </w:rPr>
        <w:t>elaboró</w:t>
      </w:r>
      <w:r w:rsidR="00BB4669">
        <w:rPr>
          <w:rFonts w:ascii="Times New Roman" w:eastAsia="Calibri" w:hAnsi="Times New Roman" w:cs="Times New Roman"/>
          <w:noProof/>
          <w:color w:val="767171"/>
          <w:spacing w:val="20"/>
          <w:sz w:val="24"/>
          <w:szCs w:val="24"/>
        </w:rPr>
        <w:t>: i)</w:t>
      </w:r>
      <w:r w:rsidR="00884DAE">
        <w:rPr>
          <w:rFonts w:ascii="Times New Roman" w:eastAsia="Calibri" w:hAnsi="Times New Roman" w:cs="Times New Roman"/>
          <w:noProof/>
          <w:color w:val="767171"/>
          <w:spacing w:val="20"/>
          <w:sz w:val="24"/>
          <w:szCs w:val="24"/>
        </w:rPr>
        <w:t xml:space="preserve"> </w:t>
      </w:r>
      <w:r w:rsidR="0068072D" w:rsidRPr="0068072D">
        <w:rPr>
          <w:rFonts w:ascii="Times New Roman" w:eastAsia="Calibri" w:hAnsi="Times New Roman" w:cs="Times New Roman"/>
          <w:noProof/>
          <w:color w:val="767171"/>
          <w:spacing w:val="20"/>
          <w:sz w:val="24"/>
          <w:szCs w:val="24"/>
        </w:rPr>
        <w:t>el Resumen Ejecutivo de los argumentos de defensa</w:t>
      </w:r>
      <w:r w:rsidR="000639E2">
        <w:rPr>
          <w:rFonts w:ascii="Times New Roman" w:eastAsia="Calibri" w:hAnsi="Times New Roman" w:cs="Times New Roman"/>
          <w:noProof/>
          <w:color w:val="767171"/>
          <w:spacing w:val="20"/>
          <w:sz w:val="24"/>
          <w:szCs w:val="24"/>
        </w:rPr>
        <w:t>,</w:t>
      </w:r>
      <w:r w:rsidR="0068072D" w:rsidRPr="0068072D">
        <w:rPr>
          <w:rFonts w:ascii="Times New Roman" w:eastAsia="Calibri" w:hAnsi="Times New Roman" w:cs="Times New Roman"/>
          <w:noProof/>
          <w:color w:val="767171"/>
          <w:spacing w:val="20"/>
          <w:sz w:val="24"/>
          <w:szCs w:val="24"/>
        </w:rPr>
        <w:t xml:space="preserve"> </w:t>
      </w:r>
      <w:r w:rsidR="00900673">
        <w:rPr>
          <w:rFonts w:ascii="Times New Roman" w:eastAsia="Calibri" w:hAnsi="Times New Roman" w:cs="Times New Roman"/>
          <w:noProof/>
          <w:color w:val="767171"/>
          <w:spacing w:val="20"/>
          <w:sz w:val="24"/>
          <w:szCs w:val="24"/>
        </w:rPr>
        <w:t>ii)</w:t>
      </w:r>
      <w:r w:rsidR="00BB4669">
        <w:rPr>
          <w:rFonts w:ascii="Times New Roman" w:eastAsia="Calibri" w:hAnsi="Times New Roman" w:cs="Times New Roman"/>
          <w:noProof/>
          <w:color w:val="767171"/>
          <w:spacing w:val="20"/>
          <w:sz w:val="24"/>
          <w:szCs w:val="24"/>
        </w:rPr>
        <w:t xml:space="preserve"> </w:t>
      </w:r>
      <w:r w:rsidR="00884DAE">
        <w:rPr>
          <w:rFonts w:ascii="Times New Roman" w:eastAsia="Calibri" w:hAnsi="Times New Roman" w:cs="Times New Roman"/>
          <w:noProof/>
          <w:color w:val="767171"/>
          <w:spacing w:val="20"/>
          <w:sz w:val="24"/>
          <w:szCs w:val="24"/>
        </w:rPr>
        <w:t>el</w:t>
      </w:r>
      <w:r w:rsidR="00900673">
        <w:rPr>
          <w:rFonts w:ascii="Times New Roman" w:eastAsia="Calibri" w:hAnsi="Times New Roman" w:cs="Times New Roman"/>
          <w:noProof/>
          <w:color w:val="767171"/>
          <w:spacing w:val="20"/>
          <w:sz w:val="24"/>
          <w:szCs w:val="24"/>
        </w:rPr>
        <w:t xml:space="preserve"> </w:t>
      </w:r>
      <w:r w:rsidR="0068072D" w:rsidRPr="0068072D">
        <w:rPr>
          <w:rFonts w:ascii="Times New Roman" w:eastAsia="Calibri" w:hAnsi="Times New Roman" w:cs="Times New Roman"/>
          <w:noProof/>
          <w:color w:val="767171"/>
          <w:spacing w:val="20"/>
          <w:sz w:val="24"/>
          <w:szCs w:val="24"/>
        </w:rPr>
        <w:t xml:space="preserve">informe con </w:t>
      </w:r>
      <w:r w:rsidR="00204D3B">
        <w:rPr>
          <w:rFonts w:ascii="Times New Roman" w:eastAsia="Calibri" w:hAnsi="Times New Roman" w:cs="Times New Roman"/>
          <w:noProof/>
          <w:color w:val="767171"/>
          <w:spacing w:val="20"/>
          <w:sz w:val="24"/>
          <w:szCs w:val="24"/>
        </w:rPr>
        <w:t>las</w:t>
      </w:r>
      <w:r w:rsidR="0068072D" w:rsidRPr="0068072D">
        <w:rPr>
          <w:rFonts w:ascii="Times New Roman" w:eastAsia="Calibri" w:hAnsi="Times New Roman" w:cs="Times New Roman"/>
          <w:noProof/>
          <w:color w:val="767171"/>
          <w:spacing w:val="20"/>
          <w:sz w:val="24"/>
          <w:szCs w:val="24"/>
        </w:rPr>
        <w:t xml:space="preserve"> observaciones </w:t>
      </w:r>
      <w:r w:rsidR="00884DAE">
        <w:rPr>
          <w:rFonts w:ascii="Times New Roman" w:eastAsia="Calibri" w:hAnsi="Times New Roman" w:cs="Times New Roman"/>
          <w:noProof/>
          <w:color w:val="767171"/>
          <w:spacing w:val="20"/>
          <w:sz w:val="24"/>
          <w:szCs w:val="24"/>
        </w:rPr>
        <w:t xml:space="preserve">de la República Dominicana </w:t>
      </w:r>
      <w:r w:rsidR="0068072D" w:rsidRPr="0068072D">
        <w:rPr>
          <w:rFonts w:ascii="Times New Roman" w:eastAsia="Calibri" w:hAnsi="Times New Roman" w:cs="Times New Roman"/>
          <w:noProof/>
          <w:color w:val="767171"/>
          <w:spacing w:val="20"/>
          <w:sz w:val="24"/>
          <w:szCs w:val="24"/>
        </w:rPr>
        <w:t xml:space="preserve">al </w:t>
      </w:r>
      <w:r w:rsidR="00900673">
        <w:rPr>
          <w:rFonts w:ascii="Times New Roman" w:eastAsia="Calibri" w:hAnsi="Times New Roman" w:cs="Times New Roman"/>
          <w:noProof/>
          <w:color w:val="767171"/>
          <w:spacing w:val="20"/>
          <w:sz w:val="24"/>
          <w:szCs w:val="24"/>
        </w:rPr>
        <w:t>i</w:t>
      </w:r>
      <w:r w:rsidR="0068072D" w:rsidRPr="0068072D">
        <w:rPr>
          <w:rFonts w:ascii="Times New Roman" w:eastAsia="Calibri" w:hAnsi="Times New Roman" w:cs="Times New Roman"/>
          <w:noProof/>
          <w:color w:val="767171"/>
          <w:spacing w:val="20"/>
          <w:sz w:val="24"/>
          <w:szCs w:val="24"/>
        </w:rPr>
        <w:t xml:space="preserve">nforme </w:t>
      </w:r>
      <w:r w:rsidR="000639E2">
        <w:rPr>
          <w:rFonts w:ascii="Times New Roman" w:eastAsia="Calibri" w:hAnsi="Times New Roman" w:cs="Times New Roman"/>
          <w:noProof/>
          <w:color w:val="767171"/>
          <w:spacing w:val="20"/>
          <w:sz w:val="24"/>
          <w:szCs w:val="24"/>
        </w:rPr>
        <w:t xml:space="preserve">provisional </w:t>
      </w:r>
      <w:r w:rsidR="0068072D" w:rsidRPr="0068072D">
        <w:rPr>
          <w:rFonts w:ascii="Times New Roman" w:eastAsia="Calibri" w:hAnsi="Times New Roman" w:cs="Times New Roman"/>
          <w:noProof/>
          <w:color w:val="767171"/>
          <w:spacing w:val="20"/>
          <w:sz w:val="24"/>
          <w:szCs w:val="24"/>
        </w:rPr>
        <w:t xml:space="preserve">presentado por el Grupo </w:t>
      </w:r>
      <w:r w:rsidR="0068072D" w:rsidRPr="00605995">
        <w:rPr>
          <w:rFonts w:ascii="Times New Roman" w:eastAsia="Calibri" w:hAnsi="Times New Roman" w:cs="Times New Roman"/>
          <w:noProof/>
          <w:color w:val="767171"/>
          <w:spacing w:val="20"/>
          <w:sz w:val="24"/>
          <w:szCs w:val="24"/>
        </w:rPr>
        <w:t xml:space="preserve">Especial relativo </w:t>
      </w:r>
      <w:r w:rsidR="00900673" w:rsidRPr="00605995">
        <w:rPr>
          <w:rFonts w:ascii="Times New Roman" w:eastAsia="Calibri" w:hAnsi="Times New Roman" w:cs="Times New Roman"/>
          <w:noProof/>
          <w:color w:val="767171"/>
          <w:spacing w:val="20"/>
          <w:sz w:val="24"/>
          <w:szCs w:val="24"/>
        </w:rPr>
        <w:t>al</w:t>
      </w:r>
      <w:r w:rsidR="000639E2" w:rsidRPr="00605995">
        <w:rPr>
          <w:rFonts w:ascii="Times New Roman" w:eastAsia="Calibri" w:hAnsi="Times New Roman" w:cs="Times New Roman"/>
          <w:noProof/>
          <w:color w:val="767171"/>
          <w:spacing w:val="20"/>
          <w:sz w:val="24"/>
          <w:szCs w:val="24"/>
        </w:rPr>
        <w:t xml:space="preserve"> examen de los hechos y argumentos jurídicos</w:t>
      </w:r>
      <w:r w:rsidR="0068072D" w:rsidRPr="00605995">
        <w:rPr>
          <w:rFonts w:ascii="Times New Roman" w:eastAsia="Calibri" w:hAnsi="Times New Roman" w:cs="Times New Roman"/>
          <w:noProof/>
          <w:color w:val="767171"/>
          <w:spacing w:val="20"/>
          <w:sz w:val="24"/>
          <w:szCs w:val="24"/>
        </w:rPr>
        <w:t xml:space="preserve"> </w:t>
      </w:r>
      <w:r w:rsidR="00884DAE" w:rsidRPr="00605995">
        <w:rPr>
          <w:rFonts w:ascii="Times New Roman" w:eastAsia="Calibri" w:hAnsi="Times New Roman" w:cs="Times New Roman"/>
          <w:noProof/>
          <w:color w:val="767171"/>
          <w:spacing w:val="20"/>
          <w:sz w:val="24"/>
          <w:szCs w:val="24"/>
        </w:rPr>
        <w:t>del proceso de demanda</w:t>
      </w:r>
      <w:r w:rsidR="00A032CE" w:rsidRPr="00605995">
        <w:rPr>
          <w:rFonts w:ascii="Times New Roman" w:eastAsia="Calibri" w:hAnsi="Times New Roman" w:cs="Times New Roman"/>
          <w:noProof/>
          <w:color w:val="767171"/>
          <w:spacing w:val="20"/>
          <w:sz w:val="24"/>
          <w:szCs w:val="24"/>
        </w:rPr>
        <w:t>, y iii) el informe de notificación de apelación por parte de la República Dominicana.</w:t>
      </w:r>
    </w:p>
    <w:p w14:paraId="3321D119" w14:textId="77777777" w:rsidR="00A032CE" w:rsidRDefault="00A032CE" w:rsidP="00462274">
      <w:pPr>
        <w:spacing w:after="0"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Se destaca que, a</w:t>
      </w:r>
      <w:r w:rsidR="00673C44">
        <w:rPr>
          <w:rFonts w:ascii="Times New Roman" w:eastAsia="Calibri" w:hAnsi="Times New Roman" w:cs="Times New Roman"/>
          <w:noProof/>
          <w:color w:val="767171"/>
          <w:spacing w:val="20"/>
          <w:sz w:val="24"/>
          <w:szCs w:val="24"/>
        </w:rPr>
        <w:t xml:space="preserve"> ra</w:t>
      </w:r>
      <w:r w:rsidR="004D7522">
        <w:rPr>
          <w:rFonts w:ascii="Times New Roman" w:eastAsia="Calibri" w:hAnsi="Times New Roman" w:cs="Times New Roman"/>
          <w:noProof/>
          <w:color w:val="767171"/>
          <w:spacing w:val="20"/>
          <w:sz w:val="24"/>
          <w:szCs w:val="24"/>
        </w:rPr>
        <w:t>í</w:t>
      </w:r>
      <w:r w:rsidR="00673C44">
        <w:rPr>
          <w:rFonts w:ascii="Times New Roman" w:eastAsia="Calibri" w:hAnsi="Times New Roman" w:cs="Times New Roman"/>
          <w:noProof/>
          <w:color w:val="767171"/>
          <w:spacing w:val="20"/>
          <w:sz w:val="24"/>
          <w:szCs w:val="24"/>
        </w:rPr>
        <w:t>z del dictamen emitido por el Grupo Especial, la</w:t>
      </w:r>
      <w:r w:rsidR="004D7522">
        <w:rPr>
          <w:rFonts w:ascii="Times New Roman" w:eastAsia="Calibri" w:hAnsi="Times New Roman" w:cs="Times New Roman"/>
          <w:noProof/>
          <w:color w:val="767171"/>
          <w:spacing w:val="20"/>
          <w:sz w:val="24"/>
          <w:szCs w:val="24"/>
        </w:rPr>
        <w:t xml:space="preserve"> República Dominicana decidió apelar </w:t>
      </w:r>
      <w:r w:rsidR="004D7522" w:rsidRPr="00E9503A">
        <w:rPr>
          <w:rFonts w:ascii="Times New Roman" w:eastAsia="Calibri" w:hAnsi="Times New Roman" w:cs="Times New Roman"/>
          <w:noProof/>
          <w:color w:val="767171"/>
          <w:spacing w:val="20"/>
          <w:sz w:val="24"/>
          <w:szCs w:val="24"/>
        </w:rPr>
        <w:t xml:space="preserve">respecto </w:t>
      </w:r>
      <w:r w:rsidR="004D7522">
        <w:rPr>
          <w:rFonts w:ascii="Times New Roman" w:eastAsia="Calibri" w:hAnsi="Times New Roman" w:cs="Times New Roman"/>
          <w:noProof/>
          <w:color w:val="767171"/>
          <w:spacing w:val="20"/>
          <w:sz w:val="24"/>
          <w:szCs w:val="24"/>
        </w:rPr>
        <w:t>a</w:t>
      </w:r>
      <w:r w:rsidR="004D7522" w:rsidRPr="00E9503A">
        <w:rPr>
          <w:rFonts w:ascii="Times New Roman" w:eastAsia="Calibri" w:hAnsi="Times New Roman" w:cs="Times New Roman"/>
          <w:noProof/>
          <w:color w:val="767171"/>
          <w:spacing w:val="20"/>
          <w:sz w:val="24"/>
          <w:szCs w:val="24"/>
        </w:rPr>
        <w:t xml:space="preserve"> determinadas cuestiones de derecho e interpretaciones jurídicas que consideró como errores graves que deben ser subsanados</w:t>
      </w:r>
      <w:r w:rsidR="004D7522">
        <w:rPr>
          <w:rFonts w:ascii="Times New Roman" w:eastAsia="Calibri" w:hAnsi="Times New Roman" w:cs="Times New Roman"/>
          <w:noProof/>
          <w:color w:val="767171"/>
          <w:spacing w:val="20"/>
          <w:sz w:val="24"/>
          <w:szCs w:val="24"/>
        </w:rPr>
        <w:t xml:space="preserve">. </w:t>
      </w:r>
    </w:p>
    <w:p w14:paraId="70235D1D" w14:textId="77777777" w:rsidR="00A032CE" w:rsidRDefault="00A032CE" w:rsidP="00462274">
      <w:pPr>
        <w:spacing w:after="0" w:line="360" w:lineRule="auto"/>
        <w:jc w:val="both"/>
        <w:rPr>
          <w:rFonts w:ascii="Times New Roman" w:eastAsia="Calibri" w:hAnsi="Times New Roman" w:cs="Times New Roman"/>
          <w:noProof/>
          <w:color w:val="767171"/>
          <w:spacing w:val="20"/>
          <w:sz w:val="24"/>
          <w:szCs w:val="24"/>
        </w:rPr>
      </w:pPr>
    </w:p>
    <w:p w14:paraId="0D01AC46" w14:textId="77777777" w:rsidR="00A032CE" w:rsidRDefault="00A032CE" w:rsidP="00462274">
      <w:pPr>
        <w:spacing w:after="0" w:line="360" w:lineRule="auto"/>
        <w:jc w:val="both"/>
        <w:rPr>
          <w:rFonts w:ascii="Times New Roman" w:eastAsia="Calibri" w:hAnsi="Times New Roman" w:cs="Times New Roman"/>
          <w:noProof/>
          <w:color w:val="767171"/>
          <w:spacing w:val="20"/>
          <w:sz w:val="24"/>
          <w:szCs w:val="24"/>
        </w:rPr>
      </w:pPr>
    </w:p>
    <w:p w14:paraId="4073853A" w14:textId="1A8EE96D" w:rsidR="00C17E55" w:rsidRDefault="00A032CE" w:rsidP="00462274">
      <w:pPr>
        <w:spacing w:after="0"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Ante lo expresado anteriormente, d</w:t>
      </w:r>
      <w:r w:rsidR="00C17E55" w:rsidRPr="00E9503A">
        <w:rPr>
          <w:rFonts w:ascii="Times New Roman" w:eastAsia="Calibri" w:hAnsi="Times New Roman" w:cs="Times New Roman"/>
          <w:noProof/>
          <w:color w:val="767171"/>
          <w:spacing w:val="20"/>
          <w:sz w:val="24"/>
          <w:szCs w:val="24"/>
        </w:rPr>
        <w:t xml:space="preserve">e conformidad con los artículos 16.4 y 17.1 del Entendimiento relativo a las normas y procedimientos por los que se rige la solución de diferencias (ESD), </w:t>
      </w:r>
      <w:r>
        <w:rPr>
          <w:rFonts w:ascii="Times New Roman" w:eastAsia="Calibri" w:hAnsi="Times New Roman" w:cs="Times New Roman"/>
          <w:noProof/>
          <w:color w:val="767171"/>
          <w:spacing w:val="20"/>
          <w:sz w:val="24"/>
          <w:szCs w:val="24"/>
        </w:rPr>
        <w:t xml:space="preserve">la CDC </w:t>
      </w:r>
      <w:r w:rsidR="004D7522">
        <w:rPr>
          <w:rFonts w:ascii="Times New Roman" w:eastAsia="Calibri" w:hAnsi="Times New Roman" w:cs="Times New Roman"/>
          <w:noProof/>
          <w:color w:val="767171"/>
          <w:spacing w:val="20"/>
          <w:sz w:val="24"/>
          <w:szCs w:val="24"/>
        </w:rPr>
        <w:t xml:space="preserve">elaboró la </w:t>
      </w:r>
      <w:r w:rsidR="00C17E55" w:rsidRPr="00E9503A">
        <w:rPr>
          <w:rFonts w:ascii="Times New Roman" w:eastAsia="Calibri" w:hAnsi="Times New Roman" w:cs="Times New Roman"/>
          <w:noProof/>
          <w:color w:val="767171"/>
          <w:spacing w:val="20"/>
          <w:sz w:val="24"/>
          <w:szCs w:val="24"/>
        </w:rPr>
        <w:t>notific</w:t>
      </w:r>
      <w:r w:rsidR="004D7522">
        <w:rPr>
          <w:rFonts w:ascii="Times New Roman" w:eastAsia="Calibri" w:hAnsi="Times New Roman" w:cs="Times New Roman"/>
          <w:noProof/>
          <w:color w:val="767171"/>
          <w:spacing w:val="20"/>
          <w:sz w:val="24"/>
          <w:szCs w:val="24"/>
        </w:rPr>
        <w:t>aci</w:t>
      </w:r>
      <w:r w:rsidR="00C17E55" w:rsidRPr="00E9503A">
        <w:rPr>
          <w:rFonts w:ascii="Times New Roman" w:eastAsia="Calibri" w:hAnsi="Times New Roman" w:cs="Times New Roman"/>
          <w:noProof/>
          <w:color w:val="767171"/>
          <w:spacing w:val="20"/>
          <w:sz w:val="24"/>
          <w:szCs w:val="24"/>
        </w:rPr>
        <w:t>ó</w:t>
      </w:r>
      <w:r w:rsidR="004D7522">
        <w:rPr>
          <w:rFonts w:ascii="Times New Roman" w:eastAsia="Calibri" w:hAnsi="Times New Roman" w:cs="Times New Roman"/>
          <w:noProof/>
          <w:color w:val="767171"/>
          <w:spacing w:val="20"/>
          <w:sz w:val="24"/>
          <w:szCs w:val="24"/>
        </w:rPr>
        <w:t>n</w:t>
      </w:r>
      <w:r w:rsidR="00C17E55" w:rsidRPr="00E9503A">
        <w:rPr>
          <w:rFonts w:ascii="Times New Roman" w:eastAsia="Calibri" w:hAnsi="Times New Roman" w:cs="Times New Roman"/>
          <w:noProof/>
          <w:color w:val="767171"/>
          <w:spacing w:val="20"/>
          <w:sz w:val="24"/>
          <w:szCs w:val="24"/>
        </w:rPr>
        <w:t xml:space="preserve"> </w:t>
      </w:r>
      <w:r w:rsidR="004D7522">
        <w:rPr>
          <w:rFonts w:ascii="Times New Roman" w:eastAsia="Calibri" w:hAnsi="Times New Roman" w:cs="Times New Roman"/>
          <w:noProof/>
          <w:color w:val="767171"/>
          <w:spacing w:val="20"/>
          <w:sz w:val="24"/>
          <w:szCs w:val="24"/>
        </w:rPr>
        <w:t>que fue presentada por ante e</w:t>
      </w:r>
      <w:r w:rsidR="00C17E55" w:rsidRPr="00E9503A">
        <w:rPr>
          <w:rFonts w:ascii="Times New Roman" w:eastAsia="Calibri" w:hAnsi="Times New Roman" w:cs="Times New Roman"/>
          <w:noProof/>
          <w:color w:val="767171"/>
          <w:spacing w:val="20"/>
          <w:sz w:val="24"/>
          <w:szCs w:val="24"/>
        </w:rPr>
        <w:t>l Órgano de</w:t>
      </w:r>
      <w:r w:rsidR="004D7522">
        <w:rPr>
          <w:rFonts w:ascii="Times New Roman" w:eastAsia="Calibri" w:hAnsi="Times New Roman" w:cs="Times New Roman"/>
          <w:noProof/>
          <w:color w:val="767171"/>
          <w:spacing w:val="20"/>
          <w:sz w:val="24"/>
          <w:szCs w:val="24"/>
        </w:rPr>
        <w:t xml:space="preserve"> Apelación del </w:t>
      </w:r>
      <w:r w:rsidR="00C17E55" w:rsidRPr="00E9503A">
        <w:rPr>
          <w:rFonts w:ascii="Times New Roman" w:eastAsia="Calibri" w:hAnsi="Times New Roman" w:cs="Times New Roman"/>
          <w:noProof/>
          <w:color w:val="767171"/>
          <w:spacing w:val="20"/>
          <w:sz w:val="24"/>
          <w:szCs w:val="24"/>
        </w:rPr>
        <w:t xml:space="preserve"> </w:t>
      </w:r>
      <w:r w:rsidR="004D7522" w:rsidRPr="00E9503A">
        <w:rPr>
          <w:rFonts w:ascii="Times New Roman" w:eastAsia="Calibri" w:hAnsi="Times New Roman" w:cs="Times New Roman"/>
          <w:noProof/>
          <w:color w:val="767171"/>
          <w:spacing w:val="20"/>
          <w:sz w:val="24"/>
          <w:szCs w:val="24"/>
        </w:rPr>
        <w:t xml:space="preserve">Órgano </w:t>
      </w:r>
      <w:r w:rsidR="004D7522">
        <w:rPr>
          <w:rFonts w:ascii="Times New Roman" w:eastAsia="Calibri" w:hAnsi="Times New Roman" w:cs="Times New Roman"/>
          <w:noProof/>
          <w:color w:val="767171"/>
          <w:spacing w:val="20"/>
          <w:sz w:val="24"/>
          <w:szCs w:val="24"/>
        </w:rPr>
        <w:t xml:space="preserve">de </w:t>
      </w:r>
      <w:r w:rsidR="00C17E55" w:rsidRPr="00E9503A">
        <w:rPr>
          <w:rFonts w:ascii="Times New Roman" w:eastAsia="Calibri" w:hAnsi="Times New Roman" w:cs="Times New Roman"/>
          <w:noProof/>
          <w:color w:val="767171"/>
          <w:spacing w:val="20"/>
          <w:sz w:val="24"/>
          <w:szCs w:val="24"/>
        </w:rPr>
        <w:t>Solución de Diferencias</w:t>
      </w:r>
      <w:r>
        <w:rPr>
          <w:rFonts w:ascii="Times New Roman" w:eastAsia="Calibri" w:hAnsi="Times New Roman" w:cs="Times New Roman"/>
          <w:noProof/>
          <w:color w:val="767171"/>
          <w:spacing w:val="20"/>
          <w:sz w:val="24"/>
          <w:szCs w:val="24"/>
        </w:rPr>
        <w:t>.</w:t>
      </w:r>
    </w:p>
    <w:p w14:paraId="0D362035" w14:textId="77777777" w:rsidR="00673C44" w:rsidRDefault="00673C44" w:rsidP="00462274">
      <w:pPr>
        <w:spacing w:after="0" w:line="360" w:lineRule="auto"/>
        <w:jc w:val="both"/>
        <w:rPr>
          <w:rFonts w:ascii="Times New Roman" w:eastAsia="Calibri" w:hAnsi="Times New Roman" w:cs="Times New Roman"/>
          <w:noProof/>
          <w:color w:val="767171"/>
          <w:spacing w:val="20"/>
          <w:sz w:val="24"/>
          <w:szCs w:val="24"/>
        </w:rPr>
      </w:pPr>
    </w:p>
    <w:p w14:paraId="314B1ECB" w14:textId="5EC29046" w:rsidR="00673C44" w:rsidRDefault="00B4795B" w:rsidP="00673C44">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Respecto al procedimiento, </w:t>
      </w:r>
      <w:r w:rsidR="00673C44">
        <w:rPr>
          <w:rFonts w:ascii="Times New Roman" w:eastAsia="Calibri" w:hAnsi="Times New Roman" w:cs="Times New Roman"/>
          <w:noProof/>
          <w:color w:val="767171"/>
          <w:spacing w:val="20"/>
          <w:sz w:val="24"/>
          <w:szCs w:val="24"/>
        </w:rPr>
        <w:t>l</w:t>
      </w:r>
      <w:r w:rsidR="00673C44" w:rsidRPr="003E2F71">
        <w:rPr>
          <w:rFonts w:ascii="Times New Roman" w:eastAsia="Calibri" w:hAnsi="Times New Roman" w:cs="Times New Roman"/>
          <w:noProof/>
          <w:color w:val="767171"/>
          <w:spacing w:val="20"/>
          <w:sz w:val="24"/>
          <w:szCs w:val="24"/>
        </w:rPr>
        <w:t>a medida</w:t>
      </w:r>
      <w:r w:rsidR="00A0368B">
        <w:rPr>
          <w:rFonts w:ascii="Times New Roman" w:eastAsia="Calibri" w:hAnsi="Times New Roman" w:cs="Times New Roman"/>
          <w:noProof/>
          <w:color w:val="767171"/>
          <w:spacing w:val="20"/>
          <w:sz w:val="24"/>
          <w:szCs w:val="24"/>
        </w:rPr>
        <w:t xml:space="preserve"> antidumping adoptada </w:t>
      </w:r>
      <w:r w:rsidR="00673C44">
        <w:rPr>
          <w:rFonts w:ascii="Times New Roman" w:eastAsia="Calibri" w:hAnsi="Times New Roman" w:cs="Times New Roman"/>
          <w:noProof/>
          <w:color w:val="767171"/>
          <w:spacing w:val="20"/>
          <w:sz w:val="24"/>
          <w:szCs w:val="24"/>
        </w:rPr>
        <w:t xml:space="preserve">por la CDC </w:t>
      </w:r>
      <w:r>
        <w:rPr>
          <w:rFonts w:ascii="Times New Roman" w:eastAsia="Calibri" w:hAnsi="Times New Roman" w:cs="Times New Roman"/>
          <w:noProof/>
          <w:color w:val="767171"/>
          <w:spacing w:val="20"/>
          <w:sz w:val="24"/>
          <w:szCs w:val="24"/>
        </w:rPr>
        <w:t xml:space="preserve">aplicada </w:t>
      </w:r>
      <w:r w:rsidR="00673C44">
        <w:rPr>
          <w:rFonts w:ascii="Times New Roman" w:eastAsia="Calibri" w:hAnsi="Times New Roman" w:cs="Times New Roman"/>
          <w:noProof/>
          <w:color w:val="767171"/>
          <w:spacing w:val="20"/>
          <w:sz w:val="24"/>
          <w:szCs w:val="24"/>
        </w:rPr>
        <w:t xml:space="preserve">a las importaciones de </w:t>
      </w:r>
      <w:r w:rsidR="00673C44" w:rsidRPr="0068072D">
        <w:rPr>
          <w:rFonts w:ascii="Times New Roman" w:eastAsia="Calibri" w:hAnsi="Times New Roman" w:cs="Times New Roman"/>
          <w:noProof/>
          <w:color w:val="767171"/>
          <w:spacing w:val="20"/>
          <w:sz w:val="24"/>
          <w:szCs w:val="24"/>
        </w:rPr>
        <w:t>barras</w:t>
      </w:r>
      <w:r w:rsidR="00673C44">
        <w:rPr>
          <w:rFonts w:ascii="Times New Roman" w:eastAsia="Calibri" w:hAnsi="Times New Roman" w:cs="Times New Roman"/>
          <w:noProof/>
          <w:color w:val="767171"/>
          <w:spacing w:val="20"/>
          <w:sz w:val="24"/>
          <w:szCs w:val="24"/>
        </w:rPr>
        <w:t xml:space="preserve"> o varillas</w:t>
      </w:r>
      <w:r w:rsidR="00673C44" w:rsidRPr="0068072D">
        <w:rPr>
          <w:rFonts w:ascii="Times New Roman" w:eastAsia="Calibri" w:hAnsi="Times New Roman" w:cs="Times New Roman"/>
          <w:noProof/>
          <w:color w:val="767171"/>
          <w:spacing w:val="20"/>
          <w:sz w:val="24"/>
          <w:szCs w:val="24"/>
        </w:rPr>
        <w:t xml:space="preserve"> de acero corrugadas</w:t>
      </w:r>
      <w:r w:rsidR="00673C44" w:rsidRPr="003E2F71">
        <w:rPr>
          <w:rFonts w:ascii="Times New Roman" w:eastAsia="Calibri" w:hAnsi="Times New Roman" w:cs="Times New Roman"/>
          <w:noProof/>
          <w:color w:val="767171"/>
          <w:spacing w:val="20"/>
          <w:sz w:val="24"/>
          <w:szCs w:val="24"/>
        </w:rPr>
        <w:t xml:space="preserve"> continuará en vigencia hasta culminar el peri</w:t>
      </w:r>
      <w:r w:rsidR="00673C44">
        <w:rPr>
          <w:rFonts w:ascii="Times New Roman" w:eastAsia="Calibri" w:hAnsi="Times New Roman" w:cs="Times New Roman"/>
          <w:noProof/>
          <w:color w:val="767171"/>
          <w:spacing w:val="20"/>
          <w:sz w:val="24"/>
          <w:szCs w:val="24"/>
        </w:rPr>
        <w:t>o</w:t>
      </w:r>
      <w:r w:rsidR="00673C44" w:rsidRPr="003E2F71">
        <w:rPr>
          <w:rFonts w:ascii="Times New Roman" w:eastAsia="Calibri" w:hAnsi="Times New Roman" w:cs="Times New Roman"/>
          <w:noProof/>
          <w:color w:val="767171"/>
          <w:spacing w:val="20"/>
          <w:sz w:val="24"/>
          <w:szCs w:val="24"/>
        </w:rPr>
        <w:t>do de cinco (5) años</w:t>
      </w:r>
      <w:r w:rsidR="009F2330">
        <w:rPr>
          <w:rFonts w:ascii="Times New Roman" w:eastAsia="Calibri" w:hAnsi="Times New Roman" w:cs="Times New Roman"/>
          <w:noProof/>
          <w:color w:val="767171"/>
          <w:spacing w:val="20"/>
          <w:sz w:val="24"/>
          <w:szCs w:val="24"/>
        </w:rPr>
        <w:t>, esto hasta el 6 de enero de 2025,</w:t>
      </w:r>
      <w:r w:rsidR="00673C44" w:rsidRPr="003E2F71">
        <w:rPr>
          <w:rFonts w:ascii="Times New Roman" w:eastAsia="Calibri" w:hAnsi="Times New Roman" w:cs="Times New Roman"/>
          <w:noProof/>
          <w:color w:val="767171"/>
          <w:spacing w:val="20"/>
          <w:sz w:val="24"/>
          <w:szCs w:val="24"/>
        </w:rPr>
        <w:t xml:space="preserve"> conforme </w:t>
      </w:r>
      <w:r w:rsidR="009F2330">
        <w:rPr>
          <w:rFonts w:ascii="Times New Roman" w:eastAsia="Calibri" w:hAnsi="Times New Roman" w:cs="Times New Roman"/>
          <w:noProof/>
          <w:color w:val="767171"/>
          <w:spacing w:val="20"/>
          <w:sz w:val="24"/>
          <w:szCs w:val="24"/>
        </w:rPr>
        <w:t xml:space="preserve">con </w:t>
      </w:r>
      <w:r w:rsidR="00673C44" w:rsidRPr="003E2F71">
        <w:rPr>
          <w:rFonts w:ascii="Times New Roman" w:eastAsia="Calibri" w:hAnsi="Times New Roman" w:cs="Times New Roman"/>
          <w:noProof/>
          <w:color w:val="767171"/>
          <w:spacing w:val="20"/>
          <w:sz w:val="24"/>
          <w:szCs w:val="24"/>
        </w:rPr>
        <w:t>lo dispuesto en la Resolución Num.</w:t>
      </w:r>
      <w:r w:rsidR="00673C44">
        <w:rPr>
          <w:rFonts w:ascii="Times New Roman" w:eastAsia="Calibri" w:hAnsi="Times New Roman" w:cs="Times New Roman"/>
          <w:noProof/>
          <w:color w:val="767171"/>
          <w:spacing w:val="20"/>
          <w:sz w:val="24"/>
          <w:szCs w:val="24"/>
        </w:rPr>
        <w:t xml:space="preserve"> </w:t>
      </w:r>
      <w:r w:rsidR="00673C44" w:rsidRPr="000639E2">
        <w:rPr>
          <w:rFonts w:ascii="Times New Roman" w:eastAsia="Calibri" w:hAnsi="Times New Roman" w:cs="Times New Roman"/>
          <w:noProof/>
          <w:color w:val="767171"/>
          <w:spacing w:val="20"/>
          <w:sz w:val="24"/>
          <w:szCs w:val="24"/>
        </w:rPr>
        <w:t>CDC-RD-AD-007-2019</w:t>
      </w:r>
      <w:r w:rsidR="00673C44">
        <w:rPr>
          <w:rFonts w:ascii="Times New Roman" w:eastAsia="Calibri" w:hAnsi="Times New Roman" w:cs="Times New Roman"/>
          <w:noProof/>
          <w:color w:val="767171"/>
          <w:spacing w:val="20"/>
          <w:sz w:val="24"/>
          <w:szCs w:val="24"/>
        </w:rPr>
        <w:t xml:space="preserve"> de fecha 27 de diciembre del 2019.</w:t>
      </w:r>
    </w:p>
    <w:p w14:paraId="6E0121A1" w14:textId="09340756" w:rsidR="00673C44" w:rsidRPr="0068072D" w:rsidRDefault="00673C44" w:rsidP="00673C44">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Es imp</w:t>
      </w:r>
      <w:r w:rsidR="00A0368B">
        <w:rPr>
          <w:rFonts w:ascii="Times New Roman" w:eastAsia="Calibri" w:hAnsi="Times New Roman" w:cs="Times New Roman"/>
          <w:noProof/>
          <w:color w:val="767171"/>
          <w:spacing w:val="20"/>
          <w:sz w:val="24"/>
          <w:szCs w:val="24"/>
        </w:rPr>
        <w:t xml:space="preserve">ortante </w:t>
      </w:r>
      <w:r>
        <w:rPr>
          <w:rFonts w:ascii="Times New Roman" w:eastAsia="Calibri" w:hAnsi="Times New Roman" w:cs="Times New Roman"/>
          <w:noProof/>
          <w:color w:val="767171"/>
          <w:spacing w:val="20"/>
          <w:sz w:val="24"/>
          <w:szCs w:val="24"/>
        </w:rPr>
        <w:t>indicar que la CDC actua en coordinación con el Ministerio de Industria Comercio y Mipymes (MICM)</w:t>
      </w:r>
      <w:r w:rsidR="00A0368B">
        <w:rPr>
          <w:rFonts w:ascii="Times New Roman" w:eastAsia="Calibri" w:hAnsi="Times New Roman" w:cs="Times New Roman"/>
          <w:noProof/>
          <w:color w:val="767171"/>
          <w:spacing w:val="20"/>
          <w:sz w:val="24"/>
          <w:szCs w:val="24"/>
        </w:rPr>
        <w:t>, de manera específica con el Viceministerio de Comercio Exterior,</w:t>
      </w:r>
      <w:r>
        <w:rPr>
          <w:rFonts w:ascii="Times New Roman" w:eastAsia="Calibri" w:hAnsi="Times New Roman" w:cs="Times New Roman"/>
          <w:noProof/>
          <w:color w:val="767171"/>
          <w:spacing w:val="20"/>
          <w:sz w:val="24"/>
          <w:szCs w:val="24"/>
        </w:rPr>
        <w:t xml:space="preserve"> en representación de la República Dominicana en el citado proceso de solución de diferencias que se lleva a cabo en la OMC.</w:t>
      </w:r>
    </w:p>
    <w:p w14:paraId="62DA6F27" w14:textId="779DAC32" w:rsidR="00B11A58" w:rsidRDefault="004D7522" w:rsidP="00462274">
      <w:pPr>
        <w:spacing w:after="0"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Otras acciones realizadas</w:t>
      </w:r>
      <w:r w:rsidR="00A0368B">
        <w:rPr>
          <w:rFonts w:ascii="Times New Roman" w:eastAsia="Calibri" w:hAnsi="Times New Roman" w:cs="Times New Roman"/>
          <w:noProof/>
          <w:color w:val="767171"/>
          <w:spacing w:val="20"/>
          <w:sz w:val="24"/>
          <w:szCs w:val="24"/>
        </w:rPr>
        <w:t xml:space="preserve"> por la institución</w:t>
      </w:r>
      <w:r>
        <w:rPr>
          <w:rFonts w:ascii="Times New Roman" w:eastAsia="Calibri" w:hAnsi="Times New Roman" w:cs="Times New Roman"/>
          <w:noProof/>
          <w:color w:val="767171"/>
          <w:spacing w:val="20"/>
          <w:sz w:val="24"/>
          <w:szCs w:val="24"/>
        </w:rPr>
        <w:t>, se circunscriben en</w:t>
      </w:r>
      <w:r w:rsidR="00C17E55">
        <w:rPr>
          <w:rFonts w:ascii="Times New Roman" w:eastAsia="Calibri" w:hAnsi="Times New Roman" w:cs="Times New Roman"/>
          <w:noProof/>
          <w:color w:val="767171"/>
          <w:spacing w:val="20"/>
          <w:sz w:val="24"/>
          <w:szCs w:val="24"/>
        </w:rPr>
        <w:t xml:space="preserve"> el marco de las acciones </w:t>
      </w:r>
      <w:r w:rsidR="00673C44">
        <w:rPr>
          <w:rFonts w:ascii="Times New Roman" w:eastAsia="Calibri" w:hAnsi="Times New Roman" w:cs="Times New Roman"/>
          <w:noProof/>
          <w:color w:val="767171"/>
          <w:spacing w:val="20"/>
          <w:sz w:val="24"/>
          <w:szCs w:val="24"/>
        </w:rPr>
        <w:t xml:space="preserve">proactivas </w:t>
      </w:r>
      <w:r w:rsidR="00C17E55">
        <w:rPr>
          <w:rFonts w:ascii="Times New Roman" w:eastAsia="Calibri" w:hAnsi="Times New Roman" w:cs="Times New Roman"/>
          <w:noProof/>
          <w:color w:val="767171"/>
          <w:spacing w:val="20"/>
          <w:sz w:val="24"/>
          <w:szCs w:val="24"/>
        </w:rPr>
        <w:t xml:space="preserve">de monitoreo que realiza la CDC, </w:t>
      </w:r>
      <w:r w:rsidR="00A0368B">
        <w:rPr>
          <w:rFonts w:ascii="Times New Roman" w:eastAsia="Calibri" w:hAnsi="Times New Roman" w:cs="Times New Roman"/>
          <w:noProof/>
          <w:color w:val="767171"/>
          <w:spacing w:val="20"/>
          <w:sz w:val="24"/>
          <w:szCs w:val="24"/>
        </w:rPr>
        <w:t xml:space="preserve">en donde </w:t>
      </w:r>
      <w:r w:rsidR="00C17E55">
        <w:rPr>
          <w:rFonts w:ascii="Times New Roman" w:eastAsia="Calibri" w:hAnsi="Times New Roman" w:cs="Times New Roman"/>
          <w:noProof/>
          <w:color w:val="767171"/>
          <w:spacing w:val="20"/>
          <w:sz w:val="24"/>
          <w:szCs w:val="24"/>
        </w:rPr>
        <w:t xml:space="preserve">se </w:t>
      </w:r>
      <w:r w:rsidR="00C17E55" w:rsidRPr="00CC3B1D">
        <w:rPr>
          <w:rFonts w:ascii="Times New Roman" w:eastAsia="Calibri" w:hAnsi="Times New Roman" w:cs="Times New Roman"/>
          <w:noProof/>
          <w:color w:val="767171"/>
          <w:spacing w:val="20"/>
          <w:sz w:val="24"/>
          <w:szCs w:val="24"/>
        </w:rPr>
        <w:t xml:space="preserve">elaboraron </w:t>
      </w:r>
      <w:r w:rsidR="00CC3B1D" w:rsidRPr="00CC3B1D">
        <w:rPr>
          <w:rFonts w:ascii="Times New Roman" w:eastAsia="Calibri" w:hAnsi="Times New Roman" w:cs="Times New Roman"/>
          <w:noProof/>
          <w:color w:val="767171"/>
          <w:spacing w:val="20"/>
          <w:sz w:val="24"/>
          <w:szCs w:val="24"/>
        </w:rPr>
        <w:t>ocho</w:t>
      </w:r>
      <w:r w:rsidR="00462274" w:rsidRPr="00CC3B1D">
        <w:rPr>
          <w:rFonts w:ascii="Times New Roman" w:eastAsia="Calibri" w:hAnsi="Times New Roman" w:cs="Times New Roman"/>
          <w:noProof/>
          <w:color w:val="767171"/>
          <w:spacing w:val="20"/>
          <w:sz w:val="24"/>
          <w:szCs w:val="24"/>
        </w:rPr>
        <w:t xml:space="preserve"> (</w:t>
      </w:r>
      <w:r w:rsidR="00CC3B1D" w:rsidRPr="00CC3B1D">
        <w:rPr>
          <w:rFonts w:ascii="Times New Roman" w:eastAsia="Calibri" w:hAnsi="Times New Roman" w:cs="Times New Roman"/>
          <w:noProof/>
          <w:color w:val="767171"/>
          <w:spacing w:val="20"/>
          <w:sz w:val="24"/>
          <w:szCs w:val="24"/>
        </w:rPr>
        <w:t>8</w:t>
      </w:r>
      <w:r w:rsidR="00462274" w:rsidRPr="00CC3B1D">
        <w:rPr>
          <w:rFonts w:ascii="Times New Roman" w:eastAsia="Calibri" w:hAnsi="Times New Roman" w:cs="Times New Roman"/>
          <w:noProof/>
          <w:color w:val="767171"/>
          <w:spacing w:val="20"/>
          <w:sz w:val="24"/>
          <w:szCs w:val="24"/>
        </w:rPr>
        <w:t>) informes</w:t>
      </w:r>
      <w:r w:rsidR="00CC3B1D">
        <w:rPr>
          <w:rFonts w:ascii="Times New Roman" w:eastAsia="Calibri" w:hAnsi="Times New Roman" w:cs="Times New Roman"/>
          <w:noProof/>
          <w:color w:val="767171"/>
          <w:spacing w:val="20"/>
          <w:sz w:val="24"/>
          <w:szCs w:val="24"/>
        </w:rPr>
        <w:t>; cuatro (4)</w:t>
      </w:r>
      <w:r w:rsidR="00462274" w:rsidRPr="00CC3B1D">
        <w:rPr>
          <w:rFonts w:ascii="Times New Roman" w:eastAsia="Calibri" w:hAnsi="Times New Roman" w:cs="Times New Roman"/>
          <w:noProof/>
          <w:color w:val="767171"/>
          <w:spacing w:val="20"/>
          <w:sz w:val="24"/>
          <w:szCs w:val="24"/>
        </w:rPr>
        <w:t xml:space="preserve"> relativos</w:t>
      </w:r>
      <w:r w:rsidR="00462274">
        <w:rPr>
          <w:rFonts w:ascii="Times New Roman" w:eastAsia="Calibri" w:hAnsi="Times New Roman" w:cs="Times New Roman"/>
          <w:noProof/>
          <w:color w:val="767171"/>
          <w:spacing w:val="20"/>
          <w:sz w:val="24"/>
          <w:szCs w:val="24"/>
        </w:rPr>
        <w:t xml:space="preserve"> a </w:t>
      </w:r>
      <w:r w:rsidR="00462274" w:rsidRPr="0068072D">
        <w:rPr>
          <w:rFonts w:ascii="Times New Roman" w:eastAsia="Calibri" w:hAnsi="Times New Roman" w:cs="Times New Roman"/>
          <w:noProof/>
          <w:color w:val="767171"/>
          <w:spacing w:val="20"/>
          <w:sz w:val="24"/>
          <w:szCs w:val="24"/>
        </w:rPr>
        <w:t xml:space="preserve">las importaciones de </w:t>
      </w:r>
      <w:r w:rsidR="00462274">
        <w:rPr>
          <w:rFonts w:ascii="Times New Roman" w:eastAsia="Calibri" w:hAnsi="Times New Roman" w:cs="Times New Roman"/>
          <w:noProof/>
          <w:color w:val="767171"/>
          <w:spacing w:val="20"/>
          <w:sz w:val="24"/>
          <w:szCs w:val="24"/>
        </w:rPr>
        <w:t>productos</w:t>
      </w:r>
      <w:r w:rsidR="00C17E55">
        <w:rPr>
          <w:rFonts w:ascii="Times New Roman" w:eastAsia="Calibri" w:hAnsi="Times New Roman" w:cs="Times New Roman"/>
          <w:noProof/>
          <w:color w:val="767171"/>
          <w:spacing w:val="20"/>
          <w:sz w:val="24"/>
          <w:szCs w:val="24"/>
        </w:rPr>
        <w:t xml:space="preserve"> </w:t>
      </w:r>
      <w:r w:rsidR="00673C44">
        <w:rPr>
          <w:rFonts w:ascii="Times New Roman" w:eastAsia="Calibri" w:hAnsi="Times New Roman" w:cs="Times New Roman"/>
          <w:noProof/>
          <w:color w:val="767171"/>
          <w:spacing w:val="20"/>
          <w:sz w:val="24"/>
          <w:szCs w:val="24"/>
        </w:rPr>
        <w:t>que ingresan a la República Dominicana</w:t>
      </w:r>
      <w:r w:rsidR="00CC3B1D">
        <w:rPr>
          <w:rFonts w:ascii="Times New Roman" w:eastAsia="Calibri" w:hAnsi="Times New Roman" w:cs="Times New Roman"/>
          <w:noProof/>
          <w:color w:val="767171"/>
          <w:spacing w:val="20"/>
          <w:sz w:val="24"/>
          <w:szCs w:val="24"/>
        </w:rPr>
        <w:t xml:space="preserve"> y cuatro (4) sobre acciones relativas a la aplicación de medidas correctivas de defensa comercial realizadas por entidades homólogas </w:t>
      </w:r>
      <w:r w:rsidR="00CC3B1D" w:rsidRPr="00276BDF">
        <w:rPr>
          <w:rFonts w:ascii="Times New Roman" w:eastAsia="Calibri" w:hAnsi="Times New Roman" w:cs="Times New Roman"/>
          <w:noProof/>
          <w:color w:val="767171"/>
          <w:spacing w:val="20"/>
          <w:sz w:val="24"/>
          <w:szCs w:val="24"/>
        </w:rPr>
        <w:t xml:space="preserve">de los países con los que la República Dominicana tiene un mayor intercambio </w:t>
      </w:r>
      <w:r w:rsidR="00CC3B1D" w:rsidRPr="008F0975">
        <w:rPr>
          <w:rFonts w:ascii="Times New Roman" w:eastAsia="Calibri" w:hAnsi="Times New Roman" w:cs="Times New Roman"/>
          <w:noProof/>
          <w:color w:val="767171"/>
          <w:spacing w:val="20"/>
          <w:sz w:val="24"/>
          <w:szCs w:val="24"/>
        </w:rPr>
        <w:t>comercial</w:t>
      </w:r>
      <w:r w:rsidR="00CC3B1D">
        <w:rPr>
          <w:rFonts w:ascii="Times New Roman" w:eastAsia="Calibri" w:hAnsi="Times New Roman" w:cs="Times New Roman"/>
          <w:noProof/>
          <w:color w:val="767171"/>
          <w:spacing w:val="20"/>
          <w:sz w:val="24"/>
          <w:szCs w:val="24"/>
        </w:rPr>
        <w:t xml:space="preserve">: </w:t>
      </w:r>
    </w:p>
    <w:p w14:paraId="76E403CE" w14:textId="77777777" w:rsidR="00A032CE" w:rsidRDefault="00A032CE" w:rsidP="00462274">
      <w:pPr>
        <w:spacing w:after="0" w:line="360" w:lineRule="auto"/>
        <w:jc w:val="both"/>
        <w:rPr>
          <w:rFonts w:ascii="Times New Roman" w:eastAsia="Calibri" w:hAnsi="Times New Roman" w:cs="Times New Roman"/>
          <w:noProof/>
          <w:color w:val="767171"/>
          <w:spacing w:val="20"/>
          <w:sz w:val="24"/>
          <w:szCs w:val="24"/>
        </w:rPr>
      </w:pPr>
    </w:p>
    <w:p w14:paraId="6CD2FC3E" w14:textId="77777777" w:rsidR="00A032CE" w:rsidRPr="00605995" w:rsidRDefault="00B11A58" w:rsidP="00A032CE">
      <w:pPr>
        <w:pStyle w:val="Prrafodelista"/>
        <w:numPr>
          <w:ilvl w:val="0"/>
          <w:numId w:val="14"/>
        </w:numPr>
        <w:spacing w:after="0" w:line="360" w:lineRule="auto"/>
        <w:jc w:val="both"/>
        <w:rPr>
          <w:rFonts w:ascii="Times New Roman" w:eastAsia="Calibri" w:hAnsi="Times New Roman" w:cs="Times New Roman"/>
          <w:noProof/>
          <w:color w:val="767171"/>
          <w:spacing w:val="20"/>
          <w:sz w:val="24"/>
          <w:szCs w:val="24"/>
        </w:rPr>
      </w:pPr>
      <w:r w:rsidRPr="00673C44">
        <w:rPr>
          <w:rFonts w:ascii="Times New Roman" w:eastAsia="Calibri" w:hAnsi="Times New Roman" w:cs="Times New Roman"/>
          <w:noProof/>
          <w:color w:val="767171"/>
          <w:spacing w:val="20"/>
          <w:sz w:val="24"/>
          <w:szCs w:val="24"/>
        </w:rPr>
        <w:t>Informe</w:t>
      </w:r>
      <w:r w:rsidR="00CC3B1D">
        <w:rPr>
          <w:rFonts w:ascii="Times New Roman" w:eastAsia="Calibri" w:hAnsi="Times New Roman" w:cs="Times New Roman"/>
          <w:noProof/>
          <w:color w:val="767171"/>
          <w:spacing w:val="20"/>
          <w:sz w:val="24"/>
          <w:szCs w:val="24"/>
        </w:rPr>
        <w:t>s</w:t>
      </w:r>
      <w:r w:rsidRPr="00673C44">
        <w:rPr>
          <w:rFonts w:ascii="Times New Roman" w:eastAsia="Calibri" w:hAnsi="Times New Roman" w:cs="Times New Roman"/>
          <w:noProof/>
          <w:color w:val="767171"/>
          <w:spacing w:val="20"/>
          <w:sz w:val="24"/>
          <w:szCs w:val="24"/>
        </w:rPr>
        <w:t xml:space="preserve"> sobre el comportamiento de las importaciones de los productos</w:t>
      </w:r>
      <w:r w:rsidR="00673C44" w:rsidRPr="00673C44">
        <w:rPr>
          <w:rFonts w:ascii="Times New Roman" w:eastAsia="Calibri" w:hAnsi="Times New Roman" w:cs="Times New Roman"/>
          <w:noProof/>
          <w:color w:val="767171"/>
          <w:spacing w:val="20"/>
          <w:sz w:val="24"/>
          <w:szCs w:val="24"/>
        </w:rPr>
        <w:t xml:space="preserve"> agropecuarios sensibles </w:t>
      </w:r>
      <w:r w:rsidR="00462274" w:rsidRPr="00673C44">
        <w:rPr>
          <w:rFonts w:ascii="Times New Roman" w:eastAsia="Calibri" w:hAnsi="Times New Roman" w:cs="Times New Roman"/>
          <w:noProof/>
          <w:color w:val="767171"/>
          <w:spacing w:val="20"/>
          <w:sz w:val="24"/>
          <w:szCs w:val="24"/>
        </w:rPr>
        <w:t xml:space="preserve">negociados en el Tratado de Libre Comercio entre los Estados Unidos, Centroamérica y la </w:t>
      </w:r>
      <w:r w:rsidR="00462274" w:rsidRPr="00605995">
        <w:rPr>
          <w:rFonts w:ascii="Times New Roman" w:eastAsia="Calibri" w:hAnsi="Times New Roman" w:cs="Times New Roman"/>
          <w:noProof/>
          <w:color w:val="767171"/>
          <w:spacing w:val="20"/>
          <w:sz w:val="24"/>
          <w:szCs w:val="24"/>
        </w:rPr>
        <w:lastRenderedPageBreak/>
        <w:t>República Dominicana (DR-CAFTA)</w:t>
      </w:r>
      <w:r w:rsidR="00673C44" w:rsidRPr="00605995">
        <w:rPr>
          <w:rFonts w:ascii="Times New Roman" w:eastAsia="Calibri" w:hAnsi="Times New Roman" w:cs="Times New Roman"/>
          <w:noProof/>
          <w:color w:val="767171"/>
          <w:spacing w:val="20"/>
          <w:sz w:val="24"/>
          <w:szCs w:val="24"/>
        </w:rPr>
        <w:t>,</w:t>
      </w:r>
      <w:r w:rsidR="00462274" w:rsidRPr="00605995">
        <w:rPr>
          <w:rFonts w:ascii="Times New Roman" w:eastAsia="Calibri" w:hAnsi="Times New Roman" w:cs="Times New Roman"/>
          <w:noProof/>
          <w:color w:val="767171"/>
          <w:spacing w:val="20"/>
          <w:sz w:val="24"/>
          <w:szCs w:val="24"/>
        </w:rPr>
        <w:t xml:space="preserve"> que serán desgravados</w:t>
      </w:r>
    </w:p>
    <w:p w14:paraId="4EA7B4B6" w14:textId="1E10741E" w:rsidR="007122AE" w:rsidRDefault="00462274" w:rsidP="00A032CE">
      <w:pPr>
        <w:pStyle w:val="Prrafodelista"/>
        <w:spacing w:after="0" w:line="360" w:lineRule="auto"/>
        <w:ind w:left="795"/>
        <w:jc w:val="both"/>
        <w:rPr>
          <w:rFonts w:ascii="Times New Roman" w:eastAsia="Calibri" w:hAnsi="Times New Roman" w:cs="Times New Roman"/>
          <w:noProof/>
          <w:color w:val="767171"/>
          <w:spacing w:val="20"/>
          <w:sz w:val="24"/>
          <w:szCs w:val="24"/>
        </w:rPr>
      </w:pPr>
      <w:r w:rsidRPr="00605995">
        <w:rPr>
          <w:rFonts w:ascii="Times New Roman" w:eastAsia="Calibri" w:hAnsi="Times New Roman" w:cs="Times New Roman"/>
          <w:noProof/>
          <w:color w:val="767171"/>
          <w:spacing w:val="20"/>
          <w:sz w:val="24"/>
          <w:szCs w:val="24"/>
        </w:rPr>
        <w:t>para el año 2025</w:t>
      </w:r>
      <w:r w:rsidR="00673C44" w:rsidRPr="00605995">
        <w:rPr>
          <w:rFonts w:ascii="Times New Roman" w:eastAsia="Calibri" w:hAnsi="Times New Roman" w:cs="Times New Roman"/>
          <w:noProof/>
          <w:color w:val="767171"/>
          <w:spacing w:val="20"/>
          <w:sz w:val="24"/>
          <w:szCs w:val="24"/>
        </w:rPr>
        <w:t>. E</w:t>
      </w:r>
      <w:r w:rsidR="00B11A58" w:rsidRPr="00605995">
        <w:rPr>
          <w:rFonts w:ascii="Times New Roman" w:eastAsia="Calibri" w:hAnsi="Times New Roman" w:cs="Times New Roman"/>
          <w:noProof/>
          <w:color w:val="767171"/>
          <w:spacing w:val="20"/>
          <w:sz w:val="24"/>
          <w:szCs w:val="24"/>
        </w:rPr>
        <w:t>st</w:t>
      </w:r>
      <w:r w:rsidR="007122AE" w:rsidRPr="00605995">
        <w:rPr>
          <w:rFonts w:ascii="Times New Roman" w:eastAsia="Calibri" w:hAnsi="Times New Roman" w:cs="Times New Roman"/>
          <w:noProof/>
          <w:color w:val="767171"/>
          <w:spacing w:val="20"/>
          <w:sz w:val="24"/>
          <w:szCs w:val="24"/>
        </w:rPr>
        <w:t>os</w:t>
      </w:r>
      <w:r w:rsidR="00B11A58" w:rsidRPr="00605995">
        <w:rPr>
          <w:rFonts w:ascii="Times New Roman" w:eastAsia="Calibri" w:hAnsi="Times New Roman" w:cs="Times New Roman"/>
          <w:noProof/>
          <w:color w:val="767171"/>
          <w:spacing w:val="20"/>
          <w:sz w:val="24"/>
          <w:szCs w:val="24"/>
        </w:rPr>
        <w:t xml:space="preserve"> informe</w:t>
      </w:r>
      <w:r w:rsidR="007122AE" w:rsidRPr="00605995">
        <w:rPr>
          <w:rFonts w:ascii="Times New Roman" w:eastAsia="Calibri" w:hAnsi="Times New Roman" w:cs="Times New Roman"/>
          <w:noProof/>
          <w:color w:val="767171"/>
          <w:spacing w:val="20"/>
          <w:sz w:val="24"/>
          <w:szCs w:val="24"/>
        </w:rPr>
        <w:t>s</w:t>
      </w:r>
      <w:r w:rsidR="00B11A58" w:rsidRPr="00605995">
        <w:rPr>
          <w:rFonts w:ascii="Times New Roman" w:eastAsia="Calibri" w:hAnsi="Times New Roman" w:cs="Times New Roman"/>
          <w:noProof/>
          <w:color w:val="767171"/>
          <w:spacing w:val="20"/>
          <w:sz w:val="24"/>
          <w:szCs w:val="24"/>
        </w:rPr>
        <w:t xml:space="preserve"> fue</w:t>
      </w:r>
      <w:r w:rsidR="007122AE" w:rsidRPr="00605995">
        <w:rPr>
          <w:rFonts w:ascii="Times New Roman" w:eastAsia="Calibri" w:hAnsi="Times New Roman" w:cs="Times New Roman"/>
          <w:noProof/>
          <w:color w:val="767171"/>
          <w:spacing w:val="20"/>
          <w:sz w:val="24"/>
          <w:szCs w:val="24"/>
        </w:rPr>
        <w:t>ron</w:t>
      </w:r>
      <w:r w:rsidR="00B11A58" w:rsidRPr="00605995">
        <w:rPr>
          <w:rFonts w:ascii="Times New Roman" w:eastAsia="Calibri" w:hAnsi="Times New Roman" w:cs="Times New Roman"/>
          <w:noProof/>
          <w:color w:val="767171"/>
          <w:spacing w:val="20"/>
          <w:sz w:val="24"/>
          <w:szCs w:val="24"/>
        </w:rPr>
        <w:t xml:space="preserve"> elaborado</w:t>
      </w:r>
      <w:r w:rsidR="007122AE" w:rsidRPr="00605995">
        <w:rPr>
          <w:rFonts w:ascii="Times New Roman" w:eastAsia="Calibri" w:hAnsi="Times New Roman" w:cs="Times New Roman"/>
          <w:noProof/>
          <w:color w:val="767171"/>
          <w:spacing w:val="20"/>
          <w:sz w:val="24"/>
          <w:szCs w:val="24"/>
        </w:rPr>
        <w:t xml:space="preserve">s para uso interno, </w:t>
      </w:r>
      <w:r w:rsidRPr="00605995">
        <w:rPr>
          <w:rFonts w:ascii="Times New Roman" w:eastAsia="Calibri" w:hAnsi="Times New Roman" w:cs="Times New Roman"/>
          <w:noProof/>
          <w:color w:val="767171"/>
          <w:spacing w:val="20"/>
          <w:sz w:val="24"/>
          <w:szCs w:val="24"/>
        </w:rPr>
        <w:t>con la finalidad de identificar el comportamiento</w:t>
      </w:r>
      <w:r w:rsidRPr="00673C44">
        <w:rPr>
          <w:rFonts w:ascii="Times New Roman" w:eastAsia="Calibri" w:hAnsi="Times New Roman" w:cs="Times New Roman"/>
          <w:noProof/>
          <w:color w:val="767171"/>
          <w:spacing w:val="20"/>
          <w:sz w:val="24"/>
          <w:szCs w:val="24"/>
        </w:rPr>
        <w:t xml:space="preserve"> de las importaciones de los mismos y alertar a </w:t>
      </w:r>
      <w:r w:rsidR="00B11A58" w:rsidRPr="00673C44">
        <w:rPr>
          <w:rFonts w:ascii="Times New Roman" w:eastAsia="Calibri" w:hAnsi="Times New Roman" w:cs="Times New Roman"/>
          <w:noProof/>
          <w:color w:val="767171"/>
          <w:spacing w:val="20"/>
          <w:sz w:val="24"/>
          <w:szCs w:val="24"/>
        </w:rPr>
        <w:t>los</w:t>
      </w:r>
      <w:r w:rsidRPr="00673C44">
        <w:rPr>
          <w:rFonts w:ascii="Times New Roman" w:eastAsia="Calibri" w:hAnsi="Times New Roman" w:cs="Times New Roman"/>
          <w:noProof/>
          <w:color w:val="767171"/>
          <w:spacing w:val="20"/>
          <w:sz w:val="24"/>
          <w:szCs w:val="24"/>
        </w:rPr>
        <w:t xml:space="preserve"> sectores productivos, en caso de que se </w:t>
      </w:r>
      <w:r w:rsidR="00D06B4E">
        <w:rPr>
          <w:rFonts w:ascii="Times New Roman" w:eastAsia="Calibri" w:hAnsi="Times New Roman" w:cs="Times New Roman"/>
          <w:noProof/>
          <w:color w:val="767171"/>
          <w:spacing w:val="20"/>
          <w:sz w:val="24"/>
          <w:szCs w:val="24"/>
        </w:rPr>
        <w:t>identifiquen</w:t>
      </w:r>
      <w:r w:rsidRPr="00673C44">
        <w:rPr>
          <w:rFonts w:ascii="Times New Roman" w:eastAsia="Calibri" w:hAnsi="Times New Roman" w:cs="Times New Roman"/>
          <w:noProof/>
          <w:color w:val="767171"/>
          <w:spacing w:val="20"/>
          <w:sz w:val="24"/>
          <w:szCs w:val="24"/>
        </w:rPr>
        <w:t xml:space="preserve"> incrementos significativos en las importaciones</w:t>
      </w:r>
      <w:r w:rsidR="00B11A58" w:rsidRPr="00673C44">
        <w:rPr>
          <w:rFonts w:ascii="Times New Roman" w:eastAsia="Calibri" w:hAnsi="Times New Roman" w:cs="Times New Roman"/>
          <w:noProof/>
          <w:color w:val="767171"/>
          <w:spacing w:val="20"/>
          <w:sz w:val="24"/>
          <w:szCs w:val="24"/>
        </w:rPr>
        <w:t xml:space="preserve"> y estos puedan ser afectados</w:t>
      </w:r>
      <w:r w:rsidR="00673C44" w:rsidRPr="00673C44">
        <w:rPr>
          <w:rFonts w:ascii="Times New Roman" w:eastAsia="Calibri" w:hAnsi="Times New Roman" w:cs="Times New Roman"/>
          <w:noProof/>
          <w:color w:val="767171"/>
          <w:spacing w:val="20"/>
          <w:sz w:val="24"/>
          <w:szCs w:val="24"/>
        </w:rPr>
        <w:t>:</w:t>
      </w:r>
      <w:r w:rsidR="00673C44">
        <w:rPr>
          <w:rFonts w:ascii="Times New Roman" w:eastAsia="Calibri" w:hAnsi="Times New Roman" w:cs="Times New Roman"/>
          <w:noProof/>
          <w:color w:val="767171"/>
          <w:spacing w:val="20"/>
          <w:sz w:val="24"/>
          <w:szCs w:val="24"/>
        </w:rPr>
        <w:t xml:space="preserve"> i)</w:t>
      </w:r>
      <w:r w:rsidR="00673C44" w:rsidRPr="00673C44">
        <w:rPr>
          <w:rFonts w:ascii="Times New Roman" w:eastAsia="Calibri" w:hAnsi="Times New Roman" w:cs="Times New Roman"/>
          <w:noProof/>
          <w:color w:val="767171"/>
          <w:spacing w:val="20"/>
          <w:sz w:val="24"/>
          <w:szCs w:val="24"/>
        </w:rPr>
        <w:t xml:space="preserve"> </w:t>
      </w:r>
      <w:r w:rsidR="009C5F00" w:rsidRPr="00673C44">
        <w:rPr>
          <w:rFonts w:ascii="Times New Roman" w:eastAsia="Calibri" w:hAnsi="Times New Roman" w:cs="Times New Roman"/>
          <w:noProof/>
          <w:color w:val="767171"/>
          <w:spacing w:val="20"/>
          <w:sz w:val="24"/>
          <w:szCs w:val="24"/>
        </w:rPr>
        <w:t xml:space="preserve">arroz, </w:t>
      </w:r>
      <w:r w:rsidR="00673C44">
        <w:rPr>
          <w:rFonts w:ascii="Times New Roman" w:eastAsia="Calibri" w:hAnsi="Times New Roman" w:cs="Times New Roman"/>
          <w:noProof/>
          <w:color w:val="767171"/>
          <w:spacing w:val="20"/>
          <w:sz w:val="24"/>
          <w:szCs w:val="24"/>
        </w:rPr>
        <w:t xml:space="preserve">ii) </w:t>
      </w:r>
      <w:r w:rsidR="009C5F00" w:rsidRPr="00673C44">
        <w:rPr>
          <w:rFonts w:ascii="Times New Roman" w:eastAsia="Calibri" w:hAnsi="Times New Roman" w:cs="Times New Roman"/>
          <w:noProof/>
          <w:color w:val="767171"/>
          <w:spacing w:val="20"/>
          <w:sz w:val="24"/>
          <w:szCs w:val="24"/>
        </w:rPr>
        <w:t>carne</w:t>
      </w:r>
      <w:r w:rsidR="00673C44">
        <w:rPr>
          <w:rFonts w:ascii="Times New Roman" w:eastAsia="Calibri" w:hAnsi="Times New Roman" w:cs="Times New Roman"/>
          <w:noProof/>
          <w:color w:val="767171"/>
          <w:spacing w:val="20"/>
          <w:sz w:val="24"/>
          <w:szCs w:val="24"/>
        </w:rPr>
        <w:t>s</w:t>
      </w:r>
      <w:r w:rsidR="009C5F00" w:rsidRPr="00673C44">
        <w:rPr>
          <w:rFonts w:ascii="Times New Roman" w:eastAsia="Calibri" w:hAnsi="Times New Roman" w:cs="Times New Roman"/>
          <w:noProof/>
          <w:color w:val="767171"/>
          <w:spacing w:val="20"/>
          <w:sz w:val="24"/>
          <w:szCs w:val="24"/>
        </w:rPr>
        <w:t xml:space="preserve"> de pollo, </w:t>
      </w:r>
      <w:r w:rsidR="00673C44">
        <w:rPr>
          <w:rFonts w:ascii="Times New Roman" w:eastAsia="Calibri" w:hAnsi="Times New Roman" w:cs="Times New Roman"/>
          <w:noProof/>
          <w:color w:val="767171"/>
          <w:spacing w:val="20"/>
          <w:sz w:val="24"/>
          <w:szCs w:val="24"/>
        </w:rPr>
        <w:t xml:space="preserve">iii) </w:t>
      </w:r>
      <w:r w:rsidR="003A06A1" w:rsidRPr="00673C44">
        <w:rPr>
          <w:rFonts w:ascii="Times New Roman" w:eastAsia="Calibri" w:hAnsi="Times New Roman" w:cs="Times New Roman"/>
          <w:noProof/>
          <w:color w:val="767171"/>
          <w:spacing w:val="20"/>
          <w:sz w:val="24"/>
          <w:szCs w:val="24"/>
        </w:rPr>
        <w:t xml:space="preserve">de </w:t>
      </w:r>
      <w:r w:rsidR="009C5F00" w:rsidRPr="00673C44">
        <w:rPr>
          <w:rFonts w:ascii="Times New Roman" w:eastAsia="Calibri" w:hAnsi="Times New Roman" w:cs="Times New Roman"/>
          <w:noProof/>
          <w:color w:val="767171"/>
          <w:spacing w:val="20"/>
          <w:sz w:val="24"/>
          <w:szCs w:val="24"/>
        </w:rPr>
        <w:t>cerdo</w:t>
      </w:r>
      <w:r w:rsidR="001E3308" w:rsidRPr="00673C44">
        <w:rPr>
          <w:rFonts w:ascii="Times New Roman" w:eastAsia="Calibri" w:hAnsi="Times New Roman" w:cs="Times New Roman"/>
          <w:noProof/>
          <w:color w:val="767171"/>
          <w:spacing w:val="20"/>
          <w:sz w:val="24"/>
          <w:szCs w:val="24"/>
        </w:rPr>
        <w:t xml:space="preserve"> y </w:t>
      </w:r>
      <w:r w:rsidR="00673C44">
        <w:rPr>
          <w:rFonts w:ascii="Times New Roman" w:eastAsia="Calibri" w:hAnsi="Times New Roman" w:cs="Times New Roman"/>
          <w:noProof/>
          <w:color w:val="767171"/>
          <w:spacing w:val="20"/>
          <w:sz w:val="24"/>
          <w:szCs w:val="24"/>
        </w:rPr>
        <w:t>iv) frijoles</w:t>
      </w:r>
      <w:r w:rsidR="001E3308" w:rsidRPr="00673C44">
        <w:rPr>
          <w:rFonts w:ascii="Times New Roman" w:eastAsia="Calibri" w:hAnsi="Times New Roman" w:cs="Times New Roman"/>
          <w:noProof/>
          <w:color w:val="767171"/>
          <w:spacing w:val="20"/>
          <w:sz w:val="24"/>
          <w:szCs w:val="24"/>
        </w:rPr>
        <w:t>.</w:t>
      </w:r>
      <w:r w:rsidR="009C5F00" w:rsidRPr="00673C44">
        <w:rPr>
          <w:rFonts w:ascii="Times New Roman" w:eastAsia="Calibri" w:hAnsi="Times New Roman" w:cs="Times New Roman"/>
          <w:noProof/>
          <w:color w:val="767171"/>
          <w:spacing w:val="20"/>
          <w:sz w:val="24"/>
          <w:szCs w:val="24"/>
        </w:rPr>
        <w:t xml:space="preserve"> </w:t>
      </w:r>
    </w:p>
    <w:p w14:paraId="73623582" w14:textId="77777777" w:rsidR="001F2373" w:rsidRDefault="001F2373" w:rsidP="00A032CE">
      <w:pPr>
        <w:pStyle w:val="Prrafodelista"/>
        <w:spacing w:after="0" w:line="360" w:lineRule="auto"/>
        <w:ind w:left="795"/>
        <w:jc w:val="both"/>
        <w:rPr>
          <w:rFonts w:ascii="Times New Roman" w:eastAsia="Calibri" w:hAnsi="Times New Roman" w:cs="Times New Roman"/>
          <w:noProof/>
          <w:color w:val="767171"/>
          <w:spacing w:val="20"/>
          <w:sz w:val="24"/>
          <w:szCs w:val="24"/>
        </w:rPr>
      </w:pPr>
    </w:p>
    <w:p w14:paraId="784357F2" w14:textId="6D66DC43" w:rsidR="001F2373" w:rsidRPr="001F2373" w:rsidRDefault="001F2373" w:rsidP="00A032CE">
      <w:pPr>
        <w:pStyle w:val="Prrafodelista"/>
        <w:spacing w:after="0" w:line="360" w:lineRule="auto"/>
        <w:ind w:left="795"/>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Cabe señalar que a raíz del monitoreo de las importaciones de arroz, la CDC </w:t>
      </w:r>
      <w:r w:rsidRPr="001F2373">
        <w:rPr>
          <w:rFonts w:ascii="Times New Roman" w:eastAsia="Calibri" w:hAnsi="Times New Roman" w:cs="Times New Roman"/>
          <w:noProof/>
          <w:color w:val="767171"/>
          <w:spacing w:val="20"/>
          <w:sz w:val="24"/>
          <w:szCs w:val="24"/>
        </w:rPr>
        <w:t xml:space="preserve">trabajó en conjunto con la Comisión Interministerial de Arroz, a fin de establecer un plan de acción </w:t>
      </w:r>
      <w:r>
        <w:rPr>
          <w:rFonts w:ascii="Times New Roman" w:eastAsia="Calibri" w:hAnsi="Times New Roman" w:cs="Times New Roman"/>
          <w:noProof/>
          <w:color w:val="767171"/>
          <w:spacing w:val="20"/>
          <w:sz w:val="24"/>
          <w:szCs w:val="24"/>
        </w:rPr>
        <w:t>para asegurar</w:t>
      </w:r>
      <w:r w:rsidRPr="001F2373">
        <w:rPr>
          <w:rFonts w:ascii="Times New Roman" w:eastAsia="Calibri" w:hAnsi="Times New Roman" w:cs="Times New Roman"/>
          <w:noProof/>
          <w:color w:val="767171"/>
          <w:spacing w:val="20"/>
          <w:sz w:val="24"/>
          <w:szCs w:val="24"/>
        </w:rPr>
        <w:t xml:space="preserve"> la permanencia y desarrollo del sector arrocero nacional ante la desgravación arancelaria a las importaciones de arroz en el marco DR-CAFTA</w:t>
      </w:r>
      <w:r>
        <w:rPr>
          <w:rFonts w:ascii="Times New Roman" w:eastAsia="Calibri" w:hAnsi="Times New Roman" w:cs="Times New Roman"/>
          <w:noProof/>
          <w:color w:val="767171"/>
          <w:spacing w:val="20"/>
          <w:sz w:val="24"/>
          <w:szCs w:val="24"/>
        </w:rPr>
        <w:t>.</w:t>
      </w:r>
    </w:p>
    <w:p w14:paraId="11732C3A" w14:textId="77777777" w:rsidR="001F2373" w:rsidRDefault="001F2373" w:rsidP="00A032CE">
      <w:pPr>
        <w:pStyle w:val="Prrafodelista"/>
        <w:spacing w:after="0" w:line="360" w:lineRule="auto"/>
        <w:ind w:left="795"/>
        <w:jc w:val="both"/>
        <w:rPr>
          <w:rFonts w:ascii="Times New Roman" w:eastAsia="Calibri" w:hAnsi="Times New Roman" w:cs="Times New Roman"/>
          <w:noProof/>
          <w:color w:val="767171"/>
          <w:spacing w:val="20"/>
          <w:sz w:val="24"/>
          <w:szCs w:val="24"/>
        </w:rPr>
      </w:pPr>
    </w:p>
    <w:p w14:paraId="6719A5DD" w14:textId="3A984F88" w:rsidR="0068072D" w:rsidRPr="00B11A58" w:rsidRDefault="00CC3B1D">
      <w:pPr>
        <w:pStyle w:val="Prrafodelista"/>
        <w:numPr>
          <w:ilvl w:val="0"/>
          <w:numId w:val="14"/>
        </w:numPr>
        <w:spacing w:after="0" w:line="360" w:lineRule="auto"/>
        <w:jc w:val="both"/>
        <w:rPr>
          <w:rFonts w:ascii="Times New Roman" w:eastAsia="Times New Roman" w:hAnsi="Times New Roman" w:cs="Times New Roman"/>
          <w:color w:val="767171"/>
          <w:sz w:val="24"/>
          <w:szCs w:val="24"/>
          <w:lang w:eastAsia="es-DO"/>
        </w:rPr>
      </w:pPr>
      <w:r>
        <w:rPr>
          <w:rFonts w:ascii="Times New Roman" w:eastAsia="Calibri" w:hAnsi="Times New Roman" w:cs="Times New Roman"/>
          <w:noProof/>
          <w:color w:val="767171"/>
          <w:spacing w:val="20"/>
          <w:sz w:val="24"/>
          <w:szCs w:val="24"/>
        </w:rPr>
        <w:t xml:space="preserve">Informes sobre el monitoreo de las acciones </w:t>
      </w:r>
      <w:r w:rsidR="009C5F00" w:rsidRPr="00B11A58">
        <w:rPr>
          <w:rFonts w:ascii="Times New Roman" w:eastAsia="Calibri" w:hAnsi="Times New Roman" w:cs="Times New Roman"/>
          <w:noProof/>
          <w:color w:val="767171"/>
          <w:spacing w:val="20"/>
          <w:sz w:val="24"/>
          <w:szCs w:val="24"/>
        </w:rPr>
        <w:t>ejecutadas por</w:t>
      </w:r>
      <w:r w:rsidR="0068072D" w:rsidRPr="00B11A58">
        <w:rPr>
          <w:rFonts w:ascii="Times New Roman" w:eastAsia="Calibri" w:hAnsi="Times New Roman" w:cs="Times New Roman"/>
          <w:noProof/>
          <w:color w:val="767171"/>
          <w:spacing w:val="20"/>
          <w:sz w:val="24"/>
          <w:szCs w:val="24"/>
        </w:rPr>
        <w:t xml:space="preserve"> entidades homólogas en materia de defensa comercial</w:t>
      </w:r>
      <w:r w:rsidR="009C5F00" w:rsidRPr="00B11A58">
        <w:rPr>
          <w:rFonts w:ascii="Times New Roman" w:eastAsia="Calibri" w:hAnsi="Times New Roman" w:cs="Times New Roman"/>
          <w:noProof/>
          <w:color w:val="767171"/>
          <w:spacing w:val="20"/>
          <w:sz w:val="24"/>
          <w:szCs w:val="24"/>
        </w:rPr>
        <w:t xml:space="preserve"> y la aplicación de medidas correctivas</w:t>
      </w:r>
      <w:r w:rsidR="00C74CDA">
        <w:rPr>
          <w:rFonts w:ascii="Times New Roman" w:eastAsia="Calibri" w:hAnsi="Times New Roman" w:cs="Times New Roman"/>
          <w:noProof/>
          <w:color w:val="767171"/>
          <w:spacing w:val="20"/>
          <w:sz w:val="24"/>
          <w:szCs w:val="24"/>
        </w:rPr>
        <w:t xml:space="preserve"> </w:t>
      </w:r>
      <w:r w:rsidR="00A032CE">
        <w:rPr>
          <w:rFonts w:ascii="Times New Roman" w:eastAsia="Calibri" w:hAnsi="Times New Roman" w:cs="Times New Roman"/>
          <w:noProof/>
          <w:color w:val="767171"/>
          <w:spacing w:val="20"/>
          <w:sz w:val="24"/>
          <w:szCs w:val="24"/>
        </w:rPr>
        <w:t>a determi</w:t>
      </w:r>
      <w:r w:rsidR="00D06B4E">
        <w:rPr>
          <w:rFonts w:ascii="Times New Roman" w:eastAsia="Calibri" w:hAnsi="Times New Roman" w:cs="Times New Roman"/>
          <w:noProof/>
          <w:color w:val="767171"/>
          <w:spacing w:val="20"/>
          <w:sz w:val="24"/>
          <w:szCs w:val="24"/>
        </w:rPr>
        <w:t xml:space="preserve">nados productos, </w:t>
      </w:r>
      <w:r w:rsidR="00A0368B">
        <w:rPr>
          <w:rFonts w:ascii="Times New Roman" w:eastAsia="Calibri" w:hAnsi="Times New Roman" w:cs="Times New Roman"/>
          <w:noProof/>
          <w:color w:val="767171"/>
          <w:spacing w:val="20"/>
          <w:sz w:val="24"/>
          <w:szCs w:val="24"/>
        </w:rPr>
        <w:t xml:space="preserve">para los </w:t>
      </w:r>
      <w:r>
        <w:rPr>
          <w:rFonts w:ascii="Times New Roman" w:eastAsia="Calibri" w:hAnsi="Times New Roman" w:cs="Times New Roman"/>
          <w:noProof/>
          <w:color w:val="767171"/>
          <w:spacing w:val="20"/>
          <w:sz w:val="24"/>
          <w:szCs w:val="24"/>
        </w:rPr>
        <w:t>trimestres</w:t>
      </w:r>
      <w:r w:rsidR="00C74CDA">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enero – marzo, abril – junio, julio – septiembre y octubre – diciembre, </w:t>
      </w:r>
      <w:r w:rsidR="0068072D" w:rsidRPr="00B11A58">
        <w:rPr>
          <w:rFonts w:ascii="Times New Roman" w:eastAsia="Calibri" w:hAnsi="Times New Roman" w:cs="Times New Roman"/>
          <w:noProof/>
          <w:color w:val="767171"/>
          <w:spacing w:val="20"/>
          <w:sz w:val="24"/>
          <w:szCs w:val="24"/>
        </w:rPr>
        <w:t>disponible</w:t>
      </w:r>
      <w:r w:rsidR="000A5858" w:rsidRPr="00B11A58">
        <w:rPr>
          <w:rFonts w:ascii="Times New Roman" w:eastAsia="Calibri" w:hAnsi="Times New Roman" w:cs="Times New Roman"/>
          <w:noProof/>
          <w:color w:val="767171"/>
          <w:spacing w:val="20"/>
          <w:sz w:val="24"/>
          <w:szCs w:val="24"/>
        </w:rPr>
        <w:t>s</w:t>
      </w:r>
      <w:r w:rsidR="0068072D" w:rsidRPr="00B11A58">
        <w:rPr>
          <w:rFonts w:ascii="Times New Roman" w:eastAsia="Calibri" w:hAnsi="Times New Roman" w:cs="Times New Roman"/>
          <w:noProof/>
          <w:color w:val="767171"/>
          <w:spacing w:val="20"/>
          <w:sz w:val="24"/>
          <w:szCs w:val="24"/>
        </w:rPr>
        <w:t xml:space="preserve"> en la página web </w:t>
      </w:r>
      <w:hyperlink r:id="rId15" w:history="1">
        <w:r w:rsidR="0068072D" w:rsidRPr="00B11A58">
          <w:rPr>
            <w:rFonts w:ascii="Times New Roman" w:eastAsia="Times New Roman" w:hAnsi="Times New Roman" w:cs="Times New Roman"/>
            <w:color w:val="0563C1" w:themeColor="hyperlink"/>
            <w:sz w:val="24"/>
            <w:szCs w:val="24"/>
            <w:u w:val="single"/>
            <w:lang w:eastAsia="es-DO"/>
          </w:rPr>
          <w:t>www.cdc.gob.do</w:t>
        </w:r>
      </w:hyperlink>
      <w:r w:rsidR="0068072D" w:rsidRPr="00B11A58">
        <w:rPr>
          <w:rFonts w:ascii="Times New Roman" w:eastAsia="Times New Roman" w:hAnsi="Times New Roman" w:cs="Times New Roman"/>
          <w:color w:val="767171"/>
          <w:sz w:val="24"/>
          <w:szCs w:val="24"/>
          <w:lang w:eastAsia="es-DO"/>
        </w:rPr>
        <w:t xml:space="preserve">. </w:t>
      </w:r>
    </w:p>
    <w:p w14:paraId="5C449909" w14:textId="72127CD0" w:rsidR="00C74CDA" w:rsidRDefault="00C74CDA" w:rsidP="00B11A58">
      <w:pPr>
        <w:spacing w:after="0" w:line="360" w:lineRule="auto"/>
        <w:jc w:val="both"/>
        <w:rPr>
          <w:rFonts w:ascii="Times New Roman" w:eastAsia="Calibri" w:hAnsi="Times New Roman" w:cs="Times New Roman"/>
          <w:noProof/>
          <w:color w:val="767171"/>
          <w:spacing w:val="20"/>
          <w:sz w:val="24"/>
          <w:szCs w:val="24"/>
        </w:rPr>
      </w:pPr>
    </w:p>
    <w:p w14:paraId="4A4B1B97" w14:textId="4388DF3B" w:rsidR="00C74CDA" w:rsidRDefault="00C55B29" w:rsidP="00B11A58">
      <w:pPr>
        <w:spacing w:after="0"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Como resultado de estas acciones</w:t>
      </w:r>
      <w:r w:rsidR="00B4795B">
        <w:rPr>
          <w:rFonts w:ascii="Times New Roman" w:eastAsia="Calibri" w:hAnsi="Times New Roman" w:cs="Times New Roman"/>
          <w:noProof/>
          <w:color w:val="767171"/>
          <w:spacing w:val="20"/>
          <w:sz w:val="24"/>
          <w:szCs w:val="24"/>
        </w:rPr>
        <w:t xml:space="preserve"> de monitoreo</w:t>
      </w:r>
      <w:r w:rsidR="00C74CDA">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 xml:space="preserve">en fecha 10 de octubre </w:t>
      </w:r>
      <w:r w:rsidRPr="00605995">
        <w:rPr>
          <w:rFonts w:ascii="Times New Roman" w:eastAsia="Calibri" w:hAnsi="Times New Roman" w:cs="Times New Roman"/>
          <w:noProof/>
          <w:color w:val="767171"/>
          <w:spacing w:val="20"/>
          <w:sz w:val="24"/>
          <w:szCs w:val="24"/>
        </w:rPr>
        <w:t xml:space="preserve">del 2023, </w:t>
      </w:r>
      <w:r w:rsidR="00C74CDA" w:rsidRPr="00605995">
        <w:rPr>
          <w:rFonts w:ascii="Times New Roman" w:eastAsia="Calibri" w:hAnsi="Times New Roman" w:cs="Times New Roman"/>
          <w:noProof/>
          <w:color w:val="767171"/>
          <w:spacing w:val="20"/>
          <w:sz w:val="24"/>
          <w:szCs w:val="24"/>
        </w:rPr>
        <w:t>la CDC emiti</w:t>
      </w:r>
      <w:r w:rsidRPr="00605995">
        <w:rPr>
          <w:rFonts w:ascii="Times New Roman" w:eastAsia="Calibri" w:hAnsi="Times New Roman" w:cs="Times New Roman"/>
          <w:noProof/>
          <w:color w:val="767171"/>
          <w:spacing w:val="20"/>
          <w:sz w:val="24"/>
          <w:szCs w:val="24"/>
        </w:rPr>
        <w:t>ó</w:t>
      </w:r>
      <w:r w:rsidR="00C74CDA" w:rsidRPr="00605995">
        <w:rPr>
          <w:rFonts w:ascii="Times New Roman" w:eastAsia="Calibri" w:hAnsi="Times New Roman" w:cs="Times New Roman"/>
          <w:noProof/>
          <w:color w:val="767171"/>
          <w:spacing w:val="20"/>
          <w:sz w:val="24"/>
          <w:szCs w:val="24"/>
        </w:rPr>
        <w:t xml:space="preserve"> </w:t>
      </w:r>
      <w:r w:rsidRPr="00605995">
        <w:rPr>
          <w:rFonts w:ascii="Times New Roman" w:eastAsia="Calibri" w:hAnsi="Times New Roman" w:cs="Times New Roman"/>
          <w:noProof/>
          <w:color w:val="767171"/>
          <w:spacing w:val="20"/>
          <w:sz w:val="24"/>
          <w:szCs w:val="24"/>
        </w:rPr>
        <w:t>una</w:t>
      </w:r>
      <w:r w:rsidR="00C74CDA" w:rsidRPr="00605995">
        <w:rPr>
          <w:rFonts w:ascii="Times New Roman" w:eastAsia="Calibri" w:hAnsi="Times New Roman" w:cs="Times New Roman"/>
          <w:noProof/>
          <w:color w:val="767171"/>
          <w:spacing w:val="20"/>
          <w:sz w:val="24"/>
          <w:szCs w:val="24"/>
        </w:rPr>
        <w:t xml:space="preserve"> alerta notificando a las asociaciones empresariales y</w:t>
      </w:r>
      <w:r w:rsidRPr="00605995">
        <w:rPr>
          <w:rFonts w:ascii="Times New Roman" w:eastAsia="Calibri" w:hAnsi="Times New Roman" w:cs="Times New Roman"/>
          <w:noProof/>
          <w:color w:val="767171"/>
          <w:spacing w:val="20"/>
          <w:sz w:val="24"/>
          <w:szCs w:val="24"/>
        </w:rPr>
        <w:t xml:space="preserve"> </w:t>
      </w:r>
      <w:r w:rsidR="00C74CDA" w:rsidRPr="00605995">
        <w:rPr>
          <w:rFonts w:ascii="Times New Roman" w:eastAsia="Calibri" w:hAnsi="Times New Roman" w:cs="Times New Roman"/>
          <w:noProof/>
          <w:color w:val="767171"/>
          <w:spacing w:val="20"/>
          <w:sz w:val="24"/>
          <w:szCs w:val="24"/>
        </w:rPr>
        <w:t>empresas produ</w:t>
      </w:r>
      <w:r w:rsidR="00A0368B" w:rsidRPr="00605995">
        <w:rPr>
          <w:rFonts w:ascii="Times New Roman" w:eastAsia="Calibri" w:hAnsi="Times New Roman" w:cs="Times New Roman"/>
          <w:noProof/>
          <w:color w:val="767171"/>
          <w:spacing w:val="20"/>
          <w:sz w:val="24"/>
          <w:szCs w:val="24"/>
        </w:rPr>
        <w:t>c</w:t>
      </w:r>
      <w:r w:rsidR="00C74CDA" w:rsidRPr="00605995">
        <w:rPr>
          <w:rFonts w:ascii="Times New Roman" w:eastAsia="Calibri" w:hAnsi="Times New Roman" w:cs="Times New Roman"/>
          <w:noProof/>
          <w:color w:val="767171"/>
          <w:spacing w:val="20"/>
          <w:sz w:val="24"/>
          <w:szCs w:val="24"/>
        </w:rPr>
        <w:t xml:space="preserve">toras </w:t>
      </w:r>
      <w:r w:rsidRPr="00605995">
        <w:rPr>
          <w:rFonts w:ascii="Times New Roman" w:eastAsia="Calibri" w:hAnsi="Times New Roman" w:cs="Times New Roman"/>
          <w:noProof/>
          <w:color w:val="767171"/>
          <w:spacing w:val="20"/>
          <w:sz w:val="24"/>
          <w:szCs w:val="24"/>
        </w:rPr>
        <w:t>de extrusiones de aluminio sobre el inicio de una investigación antiduming contra las importaciones del producto originarias de 15 pa</w:t>
      </w:r>
      <w:r w:rsidR="00A0368B" w:rsidRPr="00605995">
        <w:rPr>
          <w:rFonts w:ascii="Times New Roman" w:eastAsia="Calibri" w:hAnsi="Times New Roman" w:cs="Times New Roman"/>
          <w:noProof/>
          <w:color w:val="767171"/>
          <w:spacing w:val="20"/>
          <w:sz w:val="24"/>
          <w:szCs w:val="24"/>
        </w:rPr>
        <w:t>í</w:t>
      </w:r>
      <w:r w:rsidRPr="00605995">
        <w:rPr>
          <w:rFonts w:ascii="Times New Roman" w:eastAsia="Calibri" w:hAnsi="Times New Roman" w:cs="Times New Roman"/>
          <w:noProof/>
          <w:color w:val="767171"/>
          <w:spacing w:val="20"/>
          <w:sz w:val="24"/>
          <w:szCs w:val="24"/>
        </w:rPr>
        <w:t xml:space="preserve">ses </w:t>
      </w:r>
      <w:r w:rsidR="00D06B4E" w:rsidRPr="00605995">
        <w:rPr>
          <w:rFonts w:ascii="Times New Roman" w:eastAsia="Calibri" w:hAnsi="Times New Roman" w:cs="Times New Roman"/>
          <w:noProof/>
          <w:color w:val="767171"/>
          <w:spacing w:val="20"/>
          <w:sz w:val="24"/>
          <w:szCs w:val="24"/>
        </w:rPr>
        <w:t>en cuya lista</w:t>
      </w:r>
      <w:r>
        <w:rPr>
          <w:rFonts w:ascii="Times New Roman" w:eastAsia="Calibri" w:hAnsi="Times New Roman" w:cs="Times New Roman"/>
          <w:noProof/>
          <w:color w:val="767171"/>
          <w:spacing w:val="20"/>
          <w:sz w:val="24"/>
          <w:szCs w:val="24"/>
        </w:rPr>
        <w:t xml:space="preserve"> </w:t>
      </w:r>
      <w:r w:rsidR="00A0368B">
        <w:rPr>
          <w:rFonts w:ascii="Times New Roman" w:eastAsia="Calibri" w:hAnsi="Times New Roman" w:cs="Times New Roman"/>
          <w:noProof/>
          <w:color w:val="767171"/>
          <w:spacing w:val="20"/>
          <w:sz w:val="24"/>
          <w:szCs w:val="24"/>
        </w:rPr>
        <w:t xml:space="preserve">se encontraba </w:t>
      </w:r>
      <w:r>
        <w:rPr>
          <w:rFonts w:ascii="Times New Roman" w:eastAsia="Calibri" w:hAnsi="Times New Roman" w:cs="Times New Roman"/>
          <w:noProof/>
          <w:color w:val="767171"/>
          <w:spacing w:val="20"/>
          <w:sz w:val="24"/>
          <w:szCs w:val="24"/>
        </w:rPr>
        <w:t xml:space="preserve">incluida la República Dominicana. El procedimiento fue </w:t>
      </w:r>
      <w:r>
        <w:rPr>
          <w:rFonts w:ascii="Times New Roman" w:eastAsia="Calibri" w:hAnsi="Times New Roman" w:cs="Times New Roman"/>
          <w:noProof/>
          <w:color w:val="767171"/>
          <w:spacing w:val="20"/>
          <w:sz w:val="24"/>
          <w:szCs w:val="24"/>
        </w:rPr>
        <w:lastRenderedPageBreak/>
        <w:t xml:space="preserve">iniciado por el Departamento de Comercio de los Estados Unidos (USDOC). </w:t>
      </w:r>
    </w:p>
    <w:p w14:paraId="7633E80E" w14:textId="4A1A30FB" w:rsidR="00C55B29" w:rsidRDefault="00C55B29" w:rsidP="00B11A58">
      <w:pPr>
        <w:spacing w:after="0" w:line="360" w:lineRule="auto"/>
        <w:jc w:val="both"/>
        <w:rPr>
          <w:rFonts w:ascii="Times New Roman" w:eastAsia="Calibri" w:hAnsi="Times New Roman" w:cs="Times New Roman"/>
          <w:noProof/>
          <w:color w:val="767171"/>
          <w:spacing w:val="20"/>
          <w:sz w:val="24"/>
          <w:szCs w:val="24"/>
        </w:rPr>
      </w:pPr>
    </w:p>
    <w:p w14:paraId="4A20BA62" w14:textId="477408F2" w:rsidR="00C74CDA" w:rsidRDefault="00C55B29" w:rsidP="00B11A58">
      <w:pPr>
        <w:spacing w:after="0" w:line="360" w:lineRule="auto"/>
        <w:jc w:val="both"/>
        <w:rPr>
          <w:rFonts w:ascii="Times New Roman" w:eastAsia="Calibri" w:hAnsi="Times New Roman" w:cs="Times New Roman"/>
          <w:noProof/>
          <w:color w:val="767171"/>
          <w:spacing w:val="20"/>
          <w:sz w:val="24"/>
          <w:szCs w:val="24"/>
        </w:rPr>
      </w:pPr>
      <w:r w:rsidRPr="00C55B29">
        <w:rPr>
          <w:rFonts w:ascii="Times New Roman" w:eastAsia="Calibri" w:hAnsi="Times New Roman" w:cs="Times New Roman"/>
          <w:noProof/>
          <w:color w:val="767171"/>
          <w:spacing w:val="20"/>
          <w:sz w:val="24"/>
          <w:szCs w:val="24"/>
        </w:rPr>
        <w:t>Las empresas dominicanas identificadas por el Departamento de Investigación (DEI) de la CDC como los exportadores objeto de investigación son International Dominican Aluminum, S.A. y Kingtom Aluminio S.R.L., cuyas mercancías fueron exportadas principalmente a Puerto Rico</w:t>
      </w:r>
      <w:r>
        <w:rPr>
          <w:rFonts w:ascii="Times New Roman" w:eastAsia="Calibri" w:hAnsi="Times New Roman" w:cs="Times New Roman"/>
          <w:noProof/>
          <w:color w:val="767171"/>
          <w:spacing w:val="20"/>
          <w:sz w:val="24"/>
          <w:szCs w:val="24"/>
        </w:rPr>
        <w:t>.</w:t>
      </w:r>
    </w:p>
    <w:p w14:paraId="17C11341" w14:textId="77777777" w:rsidR="008202B6" w:rsidRDefault="008202B6" w:rsidP="00B11A58">
      <w:pPr>
        <w:spacing w:after="0" w:line="360" w:lineRule="auto"/>
        <w:jc w:val="both"/>
        <w:rPr>
          <w:rFonts w:ascii="Times New Roman" w:eastAsia="Calibri" w:hAnsi="Times New Roman" w:cs="Times New Roman"/>
          <w:noProof/>
          <w:color w:val="767171"/>
          <w:spacing w:val="20"/>
          <w:sz w:val="24"/>
          <w:szCs w:val="24"/>
        </w:rPr>
      </w:pPr>
    </w:p>
    <w:p w14:paraId="0AF10E66" w14:textId="27E85993" w:rsidR="00530325" w:rsidRPr="00B11A58" w:rsidRDefault="00EB0DA7" w:rsidP="00B11A58">
      <w:pPr>
        <w:spacing w:after="0"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En otro orden, a </w:t>
      </w:r>
      <w:r w:rsidR="00884DAE">
        <w:rPr>
          <w:rFonts w:ascii="Times New Roman" w:eastAsia="Calibri" w:hAnsi="Times New Roman" w:cs="Times New Roman"/>
          <w:noProof/>
          <w:color w:val="767171"/>
          <w:spacing w:val="20"/>
          <w:sz w:val="24"/>
          <w:szCs w:val="24"/>
        </w:rPr>
        <w:t>través del Sistema de Servicio de Información y Asistencia para Defensa Comercial (SIADEC), l</w:t>
      </w:r>
      <w:r w:rsidR="00B11A58" w:rsidRPr="00B11A58">
        <w:rPr>
          <w:rFonts w:ascii="Times New Roman" w:eastAsia="Calibri" w:hAnsi="Times New Roman" w:cs="Times New Roman"/>
          <w:noProof/>
          <w:color w:val="767171"/>
          <w:spacing w:val="20"/>
          <w:sz w:val="24"/>
          <w:szCs w:val="24"/>
        </w:rPr>
        <w:t xml:space="preserve">a CDC </w:t>
      </w:r>
      <w:r>
        <w:rPr>
          <w:rFonts w:ascii="Times New Roman" w:eastAsia="Calibri" w:hAnsi="Times New Roman" w:cs="Times New Roman"/>
          <w:noProof/>
          <w:color w:val="767171"/>
          <w:spacing w:val="20"/>
          <w:sz w:val="24"/>
          <w:szCs w:val="24"/>
        </w:rPr>
        <w:t xml:space="preserve">brindó </w:t>
      </w:r>
      <w:r w:rsidR="00884DAE">
        <w:rPr>
          <w:rFonts w:ascii="Times New Roman" w:eastAsia="Calibri" w:hAnsi="Times New Roman" w:cs="Times New Roman"/>
          <w:noProof/>
          <w:color w:val="767171"/>
          <w:spacing w:val="20"/>
          <w:sz w:val="24"/>
          <w:szCs w:val="24"/>
        </w:rPr>
        <w:t xml:space="preserve"> </w:t>
      </w:r>
      <w:r w:rsidR="00B11A58" w:rsidRPr="00B11A58">
        <w:rPr>
          <w:rFonts w:ascii="Times New Roman" w:eastAsia="Calibri" w:hAnsi="Times New Roman" w:cs="Times New Roman"/>
          <w:noProof/>
          <w:color w:val="767171"/>
          <w:spacing w:val="20"/>
          <w:sz w:val="24"/>
          <w:szCs w:val="24"/>
        </w:rPr>
        <w:t xml:space="preserve">asistencia técnica </w:t>
      </w:r>
      <w:r w:rsidR="00C74CDA">
        <w:rPr>
          <w:rFonts w:ascii="Times New Roman" w:eastAsia="Calibri" w:hAnsi="Times New Roman" w:cs="Times New Roman"/>
          <w:noProof/>
          <w:color w:val="767171"/>
          <w:spacing w:val="20"/>
          <w:sz w:val="24"/>
          <w:szCs w:val="24"/>
        </w:rPr>
        <w:t>a</w:t>
      </w:r>
      <w:r w:rsidR="00B11A58" w:rsidRPr="00B11A58">
        <w:rPr>
          <w:rFonts w:ascii="Times New Roman" w:eastAsia="Calibri" w:hAnsi="Times New Roman" w:cs="Times New Roman"/>
          <w:noProof/>
          <w:color w:val="767171"/>
          <w:spacing w:val="20"/>
          <w:sz w:val="24"/>
          <w:szCs w:val="24"/>
        </w:rPr>
        <w:t xml:space="preserve"> las consultas realizadas por representantes de </w:t>
      </w:r>
      <w:r w:rsidR="00C74CDA">
        <w:rPr>
          <w:rFonts w:ascii="Times New Roman" w:eastAsia="Calibri" w:hAnsi="Times New Roman" w:cs="Times New Roman"/>
          <w:noProof/>
          <w:color w:val="767171"/>
          <w:spacing w:val="20"/>
          <w:sz w:val="24"/>
          <w:szCs w:val="24"/>
        </w:rPr>
        <w:t xml:space="preserve">los </w:t>
      </w:r>
      <w:r w:rsidR="00B11A58" w:rsidRPr="00B11A58">
        <w:rPr>
          <w:rFonts w:ascii="Times New Roman" w:eastAsia="Calibri" w:hAnsi="Times New Roman" w:cs="Times New Roman"/>
          <w:noProof/>
          <w:color w:val="767171"/>
          <w:spacing w:val="20"/>
          <w:sz w:val="24"/>
          <w:szCs w:val="24"/>
        </w:rPr>
        <w:t xml:space="preserve">sectores </w:t>
      </w:r>
      <w:r w:rsidR="00884DAE">
        <w:rPr>
          <w:rFonts w:ascii="Times New Roman" w:eastAsia="Calibri" w:hAnsi="Times New Roman" w:cs="Times New Roman"/>
          <w:noProof/>
          <w:color w:val="767171"/>
          <w:spacing w:val="20"/>
          <w:sz w:val="24"/>
          <w:szCs w:val="24"/>
        </w:rPr>
        <w:t xml:space="preserve">productivos </w:t>
      </w:r>
      <w:r w:rsidR="00B11A58" w:rsidRPr="00B11A58">
        <w:rPr>
          <w:rFonts w:ascii="Times New Roman" w:eastAsia="Calibri" w:hAnsi="Times New Roman" w:cs="Times New Roman"/>
          <w:noProof/>
          <w:color w:val="767171"/>
          <w:spacing w:val="20"/>
          <w:sz w:val="24"/>
          <w:szCs w:val="24"/>
        </w:rPr>
        <w:t xml:space="preserve">de </w:t>
      </w:r>
      <w:r w:rsidR="00884DAE">
        <w:rPr>
          <w:rFonts w:ascii="Times New Roman" w:eastAsia="Calibri" w:hAnsi="Times New Roman" w:cs="Times New Roman"/>
          <w:noProof/>
          <w:color w:val="767171"/>
          <w:spacing w:val="20"/>
          <w:sz w:val="24"/>
          <w:szCs w:val="24"/>
        </w:rPr>
        <w:t xml:space="preserve">cintas de acero y </w:t>
      </w:r>
      <w:r>
        <w:rPr>
          <w:rFonts w:ascii="Times New Roman" w:eastAsia="Calibri" w:hAnsi="Times New Roman" w:cs="Times New Roman"/>
          <w:noProof/>
          <w:color w:val="767171"/>
          <w:spacing w:val="20"/>
          <w:sz w:val="24"/>
          <w:szCs w:val="24"/>
        </w:rPr>
        <w:t xml:space="preserve">sobre los precios de los insumos utilizados por la industria nacional para la elaboración de pintura. </w:t>
      </w:r>
    </w:p>
    <w:p w14:paraId="534D2DE6" w14:textId="77777777" w:rsidR="006D0A68" w:rsidRDefault="006D0A68" w:rsidP="00716B63">
      <w:pPr>
        <w:spacing w:after="0" w:line="360" w:lineRule="auto"/>
        <w:jc w:val="both"/>
        <w:rPr>
          <w:rFonts w:ascii="Times New Roman" w:eastAsia="Calibri" w:hAnsi="Times New Roman" w:cs="Times New Roman"/>
          <w:noProof/>
          <w:color w:val="767171"/>
          <w:spacing w:val="20"/>
          <w:sz w:val="24"/>
          <w:szCs w:val="24"/>
        </w:rPr>
      </w:pPr>
    </w:p>
    <w:p w14:paraId="5E185F4A" w14:textId="0DBF63BA" w:rsidR="002A7F55" w:rsidRDefault="006D0A68" w:rsidP="00716B63">
      <w:pPr>
        <w:spacing w:after="0"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w:t>
      </w:r>
      <w:r w:rsidR="00EB0DA7">
        <w:rPr>
          <w:rFonts w:ascii="Times New Roman" w:eastAsia="Calibri" w:hAnsi="Times New Roman" w:cs="Times New Roman"/>
          <w:noProof/>
          <w:color w:val="767171"/>
          <w:spacing w:val="20"/>
          <w:sz w:val="24"/>
          <w:szCs w:val="24"/>
        </w:rPr>
        <w:t xml:space="preserve">simismo, </w:t>
      </w:r>
      <w:r>
        <w:rPr>
          <w:rFonts w:ascii="Times New Roman" w:eastAsia="Calibri" w:hAnsi="Times New Roman" w:cs="Times New Roman"/>
          <w:noProof/>
          <w:color w:val="767171"/>
          <w:spacing w:val="20"/>
          <w:sz w:val="24"/>
          <w:szCs w:val="24"/>
        </w:rPr>
        <w:t xml:space="preserve">en el marco del SIADEC, </w:t>
      </w:r>
      <w:r w:rsidR="00EB0DA7">
        <w:rPr>
          <w:rFonts w:ascii="Times New Roman" w:eastAsia="Calibri" w:hAnsi="Times New Roman" w:cs="Times New Roman"/>
          <w:noProof/>
          <w:color w:val="767171"/>
          <w:spacing w:val="20"/>
          <w:sz w:val="24"/>
          <w:szCs w:val="24"/>
        </w:rPr>
        <w:t>l</w:t>
      </w:r>
      <w:r w:rsidR="00503DF0">
        <w:rPr>
          <w:rFonts w:ascii="Times New Roman" w:eastAsia="Calibri" w:hAnsi="Times New Roman" w:cs="Times New Roman"/>
          <w:noProof/>
          <w:color w:val="767171"/>
          <w:spacing w:val="20"/>
          <w:sz w:val="24"/>
          <w:szCs w:val="24"/>
        </w:rPr>
        <w:t>a CDC i</w:t>
      </w:r>
      <w:r w:rsidR="002A7F55">
        <w:rPr>
          <w:rFonts w:ascii="Times New Roman" w:eastAsia="Calibri" w:hAnsi="Times New Roman" w:cs="Times New Roman"/>
          <w:noProof/>
          <w:color w:val="767171"/>
          <w:spacing w:val="20"/>
          <w:sz w:val="24"/>
          <w:szCs w:val="24"/>
        </w:rPr>
        <w:t xml:space="preserve">mpartió </w:t>
      </w:r>
      <w:r w:rsidR="00503DF0">
        <w:rPr>
          <w:rFonts w:ascii="Times New Roman" w:eastAsia="Calibri" w:hAnsi="Times New Roman" w:cs="Times New Roman"/>
          <w:noProof/>
          <w:color w:val="767171"/>
          <w:spacing w:val="20"/>
          <w:sz w:val="24"/>
          <w:szCs w:val="24"/>
        </w:rPr>
        <w:t>cinco</w:t>
      </w:r>
      <w:r w:rsidR="00C54631">
        <w:rPr>
          <w:rFonts w:ascii="Times New Roman" w:eastAsia="Calibri" w:hAnsi="Times New Roman" w:cs="Times New Roman"/>
          <w:noProof/>
          <w:color w:val="767171"/>
          <w:spacing w:val="20"/>
          <w:sz w:val="24"/>
          <w:szCs w:val="24"/>
        </w:rPr>
        <w:t xml:space="preserve"> (5) </w:t>
      </w:r>
      <w:r w:rsidR="00503DF0">
        <w:rPr>
          <w:rFonts w:ascii="Times New Roman" w:eastAsia="Calibri" w:hAnsi="Times New Roman" w:cs="Times New Roman"/>
          <w:noProof/>
          <w:color w:val="767171"/>
          <w:spacing w:val="20"/>
          <w:sz w:val="24"/>
          <w:szCs w:val="24"/>
        </w:rPr>
        <w:t xml:space="preserve">capacitaciones </w:t>
      </w:r>
      <w:r w:rsidR="002A7F55">
        <w:rPr>
          <w:rFonts w:ascii="Times New Roman" w:eastAsia="Calibri" w:hAnsi="Times New Roman" w:cs="Times New Roman"/>
          <w:noProof/>
          <w:color w:val="767171"/>
          <w:spacing w:val="20"/>
          <w:sz w:val="24"/>
          <w:szCs w:val="24"/>
        </w:rPr>
        <w:t>sobre</w:t>
      </w:r>
      <w:r w:rsidR="00A0368B">
        <w:rPr>
          <w:rFonts w:ascii="Times New Roman" w:eastAsia="Calibri" w:hAnsi="Times New Roman" w:cs="Times New Roman"/>
          <w:noProof/>
          <w:color w:val="767171"/>
          <w:spacing w:val="20"/>
          <w:sz w:val="24"/>
          <w:szCs w:val="24"/>
        </w:rPr>
        <w:t xml:space="preserve"> defensa comercial</w:t>
      </w:r>
      <w:r w:rsidR="002A7F55">
        <w:rPr>
          <w:rFonts w:ascii="Times New Roman" w:eastAsia="Calibri" w:hAnsi="Times New Roman" w:cs="Times New Roman"/>
          <w:noProof/>
          <w:color w:val="767171"/>
          <w:spacing w:val="20"/>
          <w:sz w:val="24"/>
          <w:szCs w:val="24"/>
        </w:rPr>
        <w:t xml:space="preserve"> </w:t>
      </w:r>
      <w:r w:rsidR="00EB0DA7">
        <w:rPr>
          <w:rFonts w:ascii="Times New Roman" w:eastAsia="Calibri" w:hAnsi="Times New Roman" w:cs="Times New Roman"/>
          <w:noProof/>
          <w:color w:val="767171"/>
          <w:spacing w:val="20"/>
          <w:sz w:val="24"/>
          <w:szCs w:val="24"/>
        </w:rPr>
        <w:t xml:space="preserve">dirigidas al sector productivo nacional, sector público y grupos de </w:t>
      </w:r>
      <w:r w:rsidR="00EB0DA7" w:rsidRPr="00E867C8">
        <w:rPr>
          <w:rFonts w:ascii="Times New Roman" w:eastAsia="Calibri" w:hAnsi="Times New Roman" w:cs="Times New Roman"/>
          <w:noProof/>
          <w:color w:val="767171"/>
          <w:spacing w:val="20"/>
          <w:sz w:val="24"/>
          <w:szCs w:val="24"/>
        </w:rPr>
        <w:t>interés, beneficiando a u</w:t>
      </w:r>
      <w:r w:rsidR="00503DF0" w:rsidRPr="00E867C8">
        <w:rPr>
          <w:rFonts w:ascii="Times New Roman" w:eastAsia="Calibri" w:hAnsi="Times New Roman" w:cs="Times New Roman"/>
          <w:noProof/>
          <w:color w:val="767171"/>
          <w:spacing w:val="20"/>
          <w:sz w:val="24"/>
          <w:szCs w:val="24"/>
        </w:rPr>
        <w:t xml:space="preserve">n total de </w:t>
      </w:r>
      <w:r w:rsidR="00D06B4E">
        <w:rPr>
          <w:rFonts w:ascii="Times New Roman" w:eastAsia="Calibri" w:hAnsi="Times New Roman" w:cs="Times New Roman"/>
          <w:noProof/>
          <w:color w:val="767171"/>
          <w:spacing w:val="20"/>
          <w:sz w:val="24"/>
          <w:szCs w:val="24"/>
        </w:rPr>
        <w:t>144</w:t>
      </w:r>
      <w:r w:rsidR="002A7F55" w:rsidRPr="00E867C8">
        <w:rPr>
          <w:rFonts w:ascii="Times New Roman" w:eastAsia="Calibri" w:hAnsi="Times New Roman" w:cs="Times New Roman"/>
          <w:noProof/>
          <w:color w:val="767171"/>
          <w:spacing w:val="20"/>
          <w:sz w:val="24"/>
          <w:szCs w:val="24"/>
        </w:rPr>
        <w:t xml:space="preserve"> </w:t>
      </w:r>
      <w:r w:rsidR="00EB0DA7" w:rsidRPr="00E867C8">
        <w:rPr>
          <w:rFonts w:ascii="Times New Roman" w:eastAsia="Calibri" w:hAnsi="Times New Roman" w:cs="Times New Roman"/>
          <w:noProof/>
          <w:color w:val="767171"/>
          <w:spacing w:val="20"/>
          <w:sz w:val="24"/>
          <w:szCs w:val="24"/>
        </w:rPr>
        <w:t>personas</w:t>
      </w:r>
      <w:r w:rsidR="002A7F55" w:rsidRPr="00E867C8">
        <w:rPr>
          <w:rFonts w:ascii="Times New Roman" w:eastAsia="Calibri" w:hAnsi="Times New Roman" w:cs="Times New Roman"/>
          <w:noProof/>
          <w:color w:val="767171"/>
          <w:spacing w:val="20"/>
          <w:sz w:val="24"/>
          <w:szCs w:val="24"/>
        </w:rPr>
        <w:t>.</w:t>
      </w:r>
    </w:p>
    <w:p w14:paraId="09A480E6" w14:textId="77777777" w:rsidR="00A0368B" w:rsidRDefault="00A0368B" w:rsidP="00716B63">
      <w:pPr>
        <w:spacing w:after="0" w:line="360" w:lineRule="auto"/>
        <w:jc w:val="both"/>
        <w:rPr>
          <w:rFonts w:ascii="Times New Roman" w:eastAsia="Calibri" w:hAnsi="Times New Roman" w:cs="Times New Roman"/>
          <w:noProof/>
          <w:color w:val="767171"/>
          <w:spacing w:val="20"/>
          <w:sz w:val="24"/>
          <w:szCs w:val="24"/>
        </w:rPr>
      </w:pPr>
    </w:p>
    <w:p w14:paraId="20F29978" w14:textId="77777777" w:rsidR="00605995" w:rsidRDefault="00C54631" w:rsidP="00A41996">
      <w:pPr>
        <w:spacing w:line="360" w:lineRule="auto"/>
        <w:jc w:val="both"/>
        <w:rPr>
          <w:rFonts w:ascii="Times New Roman" w:eastAsia="Calibri" w:hAnsi="Times New Roman" w:cs="Times New Roman"/>
          <w:noProof/>
          <w:color w:val="767171"/>
          <w:spacing w:val="20"/>
          <w:sz w:val="24"/>
          <w:szCs w:val="24"/>
        </w:rPr>
      </w:pPr>
      <w:r w:rsidRPr="00605995">
        <w:rPr>
          <w:rFonts w:ascii="Times New Roman" w:eastAsia="Calibri" w:hAnsi="Times New Roman" w:cs="Times New Roman"/>
          <w:noProof/>
          <w:color w:val="767171"/>
          <w:spacing w:val="20"/>
          <w:sz w:val="24"/>
          <w:szCs w:val="24"/>
        </w:rPr>
        <w:t xml:space="preserve">En </w:t>
      </w:r>
      <w:r w:rsidR="006D0A68" w:rsidRPr="00605995">
        <w:rPr>
          <w:rFonts w:ascii="Times New Roman" w:eastAsia="Calibri" w:hAnsi="Times New Roman" w:cs="Times New Roman"/>
          <w:noProof/>
          <w:color w:val="767171"/>
          <w:spacing w:val="20"/>
          <w:sz w:val="24"/>
          <w:szCs w:val="24"/>
        </w:rPr>
        <w:t xml:space="preserve">cuanto al </w:t>
      </w:r>
      <w:r w:rsidRPr="00605995">
        <w:rPr>
          <w:rFonts w:ascii="Times New Roman" w:eastAsia="Calibri" w:hAnsi="Times New Roman" w:cs="Times New Roman"/>
          <w:noProof/>
          <w:color w:val="767171"/>
          <w:spacing w:val="20"/>
          <w:sz w:val="24"/>
          <w:szCs w:val="24"/>
        </w:rPr>
        <w:t>fortalecimiento institucional</w:t>
      </w:r>
      <w:r w:rsidR="006D0A68" w:rsidRPr="00605995">
        <w:rPr>
          <w:rFonts w:ascii="Times New Roman" w:eastAsia="Calibri" w:hAnsi="Times New Roman" w:cs="Times New Roman"/>
          <w:noProof/>
          <w:color w:val="767171"/>
          <w:spacing w:val="20"/>
          <w:sz w:val="24"/>
          <w:szCs w:val="24"/>
        </w:rPr>
        <w:t xml:space="preserve"> se destaca</w:t>
      </w:r>
      <w:r w:rsidR="00C57DB6" w:rsidRPr="00605995">
        <w:rPr>
          <w:rFonts w:ascii="Times New Roman" w:eastAsia="Calibri" w:hAnsi="Times New Roman" w:cs="Times New Roman"/>
          <w:noProof/>
          <w:color w:val="767171"/>
          <w:spacing w:val="20"/>
          <w:sz w:val="24"/>
          <w:szCs w:val="24"/>
        </w:rPr>
        <w:t>n</w:t>
      </w:r>
      <w:r w:rsidR="006D0A68" w:rsidRPr="00605995">
        <w:rPr>
          <w:rFonts w:ascii="Times New Roman" w:eastAsia="Calibri" w:hAnsi="Times New Roman" w:cs="Times New Roman"/>
          <w:noProof/>
          <w:color w:val="767171"/>
          <w:spacing w:val="20"/>
          <w:sz w:val="24"/>
          <w:szCs w:val="24"/>
        </w:rPr>
        <w:t>: la firma de</w:t>
      </w:r>
      <w:r w:rsidRPr="00605995">
        <w:rPr>
          <w:rFonts w:ascii="Times New Roman" w:eastAsia="Calibri" w:hAnsi="Times New Roman" w:cs="Times New Roman"/>
          <w:noProof/>
          <w:color w:val="767171"/>
          <w:spacing w:val="20"/>
          <w:sz w:val="24"/>
          <w:szCs w:val="24"/>
        </w:rPr>
        <w:t xml:space="preserve"> </w:t>
      </w:r>
      <w:r w:rsidR="00B11A58" w:rsidRPr="00605995">
        <w:rPr>
          <w:rFonts w:ascii="Times New Roman" w:eastAsia="Calibri" w:hAnsi="Times New Roman" w:cs="Times New Roman"/>
          <w:noProof/>
          <w:color w:val="767171"/>
          <w:spacing w:val="20"/>
          <w:sz w:val="24"/>
          <w:szCs w:val="24"/>
        </w:rPr>
        <w:t>dos</w:t>
      </w:r>
      <w:r w:rsidR="006C5E57" w:rsidRPr="00605995">
        <w:rPr>
          <w:rFonts w:ascii="Times New Roman" w:eastAsia="Calibri" w:hAnsi="Times New Roman" w:cs="Times New Roman"/>
          <w:noProof/>
          <w:color w:val="767171"/>
          <w:spacing w:val="20"/>
          <w:sz w:val="24"/>
          <w:szCs w:val="24"/>
        </w:rPr>
        <w:t xml:space="preserve"> (</w:t>
      </w:r>
      <w:r w:rsidR="00B11A58" w:rsidRPr="00605995">
        <w:rPr>
          <w:rFonts w:ascii="Times New Roman" w:eastAsia="Calibri" w:hAnsi="Times New Roman" w:cs="Times New Roman"/>
          <w:noProof/>
          <w:color w:val="767171"/>
          <w:spacing w:val="20"/>
          <w:sz w:val="24"/>
          <w:szCs w:val="24"/>
        </w:rPr>
        <w:t>2</w:t>
      </w:r>
      <w:r w:rsidR="006C5E57" w:rsidRPr="00605995">
        <w:rPr>
          <w:rFonts w:ascii="Times New Roman" w:eastAsia="Calibri" w:hAnsi="Times New Roman" w:cs="Times New Roman"/>
          <w:noProof/>
          <w:color w:val="767171"/>
          <w:spacing w:val="20"/>
          <w:sz w:val="24"/>
          <w:szCs w:val="24"/>
        </w:rPr>
        <w:t>)</w:t>
      </w:r>
      <w:r w:rsidR="00DA040F" w:rsidRPr="00605995">
        <w:rPr>
          <w:rFonts w:ascii="Times New Roman" w:eastAsia="Calibri" w:hAnsi="Times New Roman" w:cs="Times New Roman"/>
          <w:noProof/>
          <w:color w:val="767171"/>
          <w:spacing w:val="20"/>
          <w:sz w:val="24"/>
          <w:szCs w:val="24"/>
        </w:rPr>
        <w:t xml:space="preserve"> acuerdos de colaboración</w:t>
      </w:r>
      <w:r w:rsidR="006C5E57" w:rsidRPr="00605995">
        <w:rPr>
          <w:rFonts w:ascii="Times New Roman" w:eastAsia="Calibri" w:hAnsi="Times New Roman" w:cs="Times New Roman"/>
          <w:noProof/>
          <w:color w:val="767171"/>
          <w:spacing w:val="20"/>
          <w:sz w:val="24"/>
          <w:szCs w:val="24"/>
        </w:rPr>
        <w:t xml:space="preserve"> y cooperación</w:t>
      </w:r>
      <w:r w:rsidR="00DA040F" w:rsidRPr="00605995">
        <w:rPr>
          <w:rFonts w:ascii="Times New Roman" w:eastAsia="Calibri" w:hAnsi="Times New Roman" w:cs="Times New Roman"/>
          <w:noProof/>
          <w:color w:val="767171"/>
          <w:spacing w:val="20"/>
          <w:sz w:val="24"/>
          <w:szCs w:val="24"/>
        </w:rPr>
        <w:t xml:space="preserve"> interinstitucional</w:t>
      </w:r>
      <w:r w:rsidRPr="00605995">
        <w:rPr>
          <w:rFonts w:ascii="Times New Roman" w:eastAsia="Calibri" w:hAnsi="Times New Roman" w:cs="Times New Roman"/>
          <w:noProof/>
          <w:color w:val="767171"/>
          <w:spacing w:val="20"/>
          <w:sz w:val="24"/>
          <w:szCs w:val="24"/>
        </w:rPr>
        <w:t>; uno</w:t>
      </w:r>
      <w:r w:rsidR="00DA040F" w:rsidRPr="00605995">
        <w:rPr>
          <w:rFonts w:ascii="Times New Roman" w:eastAsia="Calibri" w:hAnsi="Times New Roman" w:cs="Times New Roman"/>
          <w:noProof/>
          <w:color w:val="767171"/>
          <w:spacing w:val="20"/>
          <w:sz w:val="24"/>
          <w:szCs w:val="24"/>
        </w:rPr>
        <w:t xml:space="preserve"> con </w:t>
      </w:r>
      <w:r w:rsidRPr="00605995">
        <w:rPr>
          <w:rFonts w:ascii="Times New Roman" w:eastAsia="Calibri" w:hAnsi="Times New Roman" w:cs="Times New Roman"/>
          <w:noProof/>
          <w:color w:val="767171"/>
          <w:spacing w:val="20"/>
          <w:sz w:val="24"/>
          <w:szCs w:val="24"/>
        </w:rPr>
        <w:t xml:space="preserve">el </w:t>
      </w:r>
      <w:r w:rsidR="006C5E57" w:rsidRPr="00605995">
        <w:rPr>
          <w:rFonts w:ascii="Times New Roman" w:eastAsia="Calibri" w:hAnsi="Times New Roman" w:cs="Times New Roman"/>
          <w:noProof/>
          <w:color w:val="767171"/>
          <w:spacing w:val="20"/>
          <w:sz w:val="24"/>
          <w:szCs w:val="24"/>
        </w:rPr>
        <w:t>Instituto Dominicano de Calidad (INDOCAL)</w:t>
      </w:r>
      <w:r w:rsidRPr="00605995">
        <w:rPr>
          <w:rFonts w:ascii="Times New Roman" w:eastAsia="Calibri" w:hAnsi="Times New Roman" w:cs="Times New Roman"/>
          <w:noProof/>
          <w:color w:val="767171"/>
          <w:spacing w:val="20"/>
          <w:sz w:val="24"/>
          <w:szCs w:val="24"/>
        </w:rPr>
        <w:t xml:space="preserve"> y otro con </w:t>
      </w:r>
      <w:r w:rsidR="00A05F5B" w:rsidRPr="00605995">
        <w:rPr>
          <w:rFonts w:ascii="Times New Roman" w:eastAsia="Calibri" w:hAnsi="Times New Roman" w:cs="Times New Roman"/>
          <w:noProof/>
          <w:color w:val="767171"/>
          <w:spacing w:val="20"/>
          <w:sz w:val="24"/>
          <w:szCs w:val="24"/>
        </w:rPr>
        <w:t>la Asociación Domin</w:t>
      </w:r>
      <w:r w:rsidR="00544176" w:rsidRPr="00605995">
        <w:rPr>
          <w:rFonts w:ascii="Times New Roman" w:eastAsia="Calibri" w:hAnsi="Times New Roman" w:cs="Times New Roman"/>
          <w:noProof/>
          <w:color w:val="767171"/>
          <w:spacing w:val="20"/>
          <w:sz w:val="24"/>
          <w:szCs w:val="24"/>
        </w:rPr>
        <w:t>i</w:t>
      </w:r>
      <w:r w:rsidR="00A05F5B" w:rsidRPr="00605995">
        <w:rPr>
          <w:rFonts w:ascii="Times New Roman" w:eastAsia="Calibri" w:hAnsi="Times New Roman" w:cs="Times New Roman"/>
          <w:noProof/>
          <w:color w:val="767171"/>
          <w:spacing w:val="20"/>
          <w:sz w:val="24"/>
          <w:szCs w:val="24"/>
        </w:rPr>
        <w:t>cana de Exportadores (ADOEXPO)</w:t>
      </w:r>
      <w:r w:rsidR="00C57DB6" w:rsidRPr="00605995">
        <w:rPr>
          <w:rFonts w:ascii="Times New Roman" w:eastAsia="Calibri" w:hAnsi="Times New Roman" w:cs="Times New Roman"/>
          <w:noProof/>
          <w:color w:val="767171"/>
          <w:spacing w:val="20"/>
          <w:sz w:val="24"/>
          <w:szCs w:val="24"/>
        </w:rPr>
        <w:t xml:space="preserve">. Con el acuerdo firmado con el INDOCAL </w:t>
      </w:r>
      <w:r w:rsidR="00A05F5B" w:rsidRPr="00605995">
        <w:rPr>
          <w:rFonts w:ascii="Times New Roman" w:eastAsia="Calibri" w:hAnsi="Times New Roman" w:cs="Times New Roman"/>
          <w:noProof/>
          <w:color w:val="767171"/>
          <w:spacing w:val="20"/>
          <w:sz w:val="24"/>
          <w:szCs w:val="24"/>
        </w:rPr>
        <w:t xml:space="preserve">la CDC </w:t>
      </w:r>
      <w:r w:rsidR="00544176" w:rsidRPr="00605995">
        <w:rPr>
          <w:rFonts w:ascii="Times New Roman" w:eastAsia="Calibri" w:hAnsi="Times New Roman" w:cs="Times New Roman"/>
          <w:noProof/>
          <w:color w:val="767171"/>
          <w:spacing w:val="20"/>
          <w:sz w:val="24"/>
          <w:szCs w:val="24"/>
        </w:rPr>
        <w:t xml:space="preserve">iniciará el proceso de capacitación </w:t>
      </w:r>
      <w:r w:rsidR="00172806" w:rsidRPr="00605995">
        <w:rPr>
          <w:rFonts w:ascii="Times New Roman" w:eastAsia="Calibri" w:hAnsi="Times New Roman" w:cs="Times New Roman"/>
          <w:noProof/>
          <w:color w:val="767171"/>
          <w:spacing w:val="20"/>
          <w:sz w:val="24"/>
          <w:szCs w:val="24"/>
        </w:rPr>
        <w:t xml:space="preserve">interna </w:t>
      </w:r>
      <w:r w:rsidR="00544176" w:rsidRPr="00605995">
        <w:rPr>
          <w:rFonts w:ascii="Times New Roman" w:eastAsia="Calibri" w:hAnsi="Times New Roman" w:cs="Times New Roman"/>
          <w:noProof/>
          <w:color w:val="767171"/>
          <w:spacing w:val="20"/>
          <w:sz w:val="24"/>
          <w:szCs w:val="24"/>
        </w:rPr>
        <w:t>para la implementa</w:t>
      </w:r>
      <w:r w:rsidR="00821360" w:rsidRPr="00605995">
        <w:rPr>
          <w:rFonts w:ascii="Times New Roman" w:eastAsia="Calibri" w:hAnsi="Times New Roman" w:cs="Times New Roman"/>
          <w:noProof/>
          <w:color w:val="767171"/>
          <w:spacing w:val="20"/>
          <w:sz w:val="24"/>
          <w:szCs w:val="24"/>
        </w:rPr>
        <w:t>ción</w:t>
      </w:r>
      <w:r w:rsidR="00544176" w:rsidRPr="00605995">
        <w:rPr>
          <w:rFonts w:ascii="Times New Roman" w:eastAsia="Calibri" w:hAnsi="Times New Roman" w:cs="Times New Roman"/>
          <w:noProof/>
          <w:color w:val="767171"/>
          <w:spacing w:val="20"/>
          <w:sz w:val="24"/>
          <w:szCs w:val="24"/>
        </w:rPr>
        <w:t xml:space="preserve"> </w:t>
      </w:r>
      <w:r w:rsidR="00821360" w:rsidRPr="00605995">
        <w:rPr>
          <w:rFonts w:ascii="Times New Roman" w:eastAsia="Calibri" w:hAnsi="Times New Roman" w:cs="Times New Roman"/>
          <w:noProof/>
          <w:color w:val="767171"/>
          <w:spacing w:val="20"/>
          <w:sz w:val="24"/>
          <w:szCs w:val="24"/>
        </w:rPr>
        <w:t xml:space="preserve">de normas </w:t>
      </w:r>
      <w:r w:rsidR="00A05F5B" w:rsidRPr="00605995">
        <w:rPr>
          <w:rFonts w:ascii="Times New Roman" w:eastAsia="Calibri" w:hAnsi="Times New Roman" w:cs="Times New Roman"/>
          <w:noProof/>
          <w:color w:val="767171"/>
          <w:spacing w:val="20"/>
          <w:sz w:val="24"/>
          <w:szCs w:val="24"/>
        </w:rPr>
        <w:t>ISO 90001 Sistemas de Gestión de Calidad, ISO 37001 Sistema de Gestión Antisoborno</w:t>
      </w:r>
      <w:r w:rsidR="00821360" w:rsidRPr="00605995">
        <w:rPr>
          <w:rFonts w:ascii="Times New Roman" w:eastAsia="Calibri" w:hAnsi="Times New Roman" w:cs="Times New Roman"/>
          <w:noProof/>
          <w:color w:val="767171"/>
          <w:spacing w:val="20"/>
          <w:sz w:val="24"/>
          <w:szCs w:val="24"/>
        </w:rPr>
        <w:t xml:space="preserve"> e ISO 37301 Sistema de Gestión del Cumplimiento</w:t>
      </w:r>
      <w:r w:rsidR="003528F3" w:rsidRPr="00605995">
        <w:rPr>
          <w:rFonts w:ascii="Times New Roman" w:eastAsia="Calibri" w:hAnsi="Times New Roman" w:cs="Times New Roman"/>
          <w:noProof/>
          <w:color w:val="767171"/>
          <w:spacing w:val="20"/>
          <w:sz w:val="24"/>
          <w:szCs w:val="24"/>
        </w:rPr>
        <w:t xml:space="preserve"> y la ISO 775 Sistema de gestión de igual</w:t>
      </w:r>
      <w:r w:rsidR="00172806" w:rsidRPr="00605995">
        <w:rPr>
          <w:rFonts w:ascii="Times New Roman" w:eastAsia="Calibri" w:hAnsi="Times New Roman" w:cs="Times New Roman"/>
          <w:noProof/>
          <w:color w:val="767171"/>
          <w:spacing w:val="20"/>
          <w:sz w:val="24"/>
          <w:szCs w:val="24"/>
        </w:rPr>
        <w:t>dad</w:t>
      </w:r>
      <w:r w:rsidR="003528F3" w:rsidRPr="00605995">
        <w:rPr>
          <w:rFonts w:ascii="Times New Roman" w:eastAsia="Calibri" w:hAnsi="Times New Roman" w:cs="Times New Roman"/>
          <w:noProof/>
          <w:color w:val="767171"/>
          <w:spacing w:val="20"/>
          <w:sz w:val="24"/>
          <w:szCs w:val="24"/>
        </w:rPr>
        <w:t xml:space="preserve"> de género</w:t>
      </w:r>
      <w:r w:rsidR="00821360" w:rsidRPr="00605995">
        <w:rPr>
          <w:rFonts w:ascii="Times New Roman" w:eastAsia="Calibri" w:hAnsi="Times New Roman" w:cs="Times New Roman"/>
          <w:noProof/>
          <w:color w:val="767171"/>
          <w:spacing w:val="20"/>
          <w:sz w:val="24"/>
          <w:szCs w:val="24"/>
        </w:rPr>
        <w:t xml:space="preserve">. </w:t>
      </w:r>
    </w:p>
    <w:p w14:paraId="46098325" w14:textId="69D163E8" w:rsidR="00DA040F" w:rsidRPr="00605995" w:rsidRDefault="00172806" w:rsidP="00A41996">
      <w:pPr>
        <w:spacing w:line="360" w:lineRule="auto"/>
        <w:jc w:val="both"/>
        <w:rPr>
          <w:rFonts w:ascii="Times New Roman" w:eastAsia="Calibri" w:hAnsi="Times New Roman" w:cs="Times New Roman"/>
          <w:noProof/>
          <w:color w:val="767171"/>
          <w:spacing w:val="20"/>
          <w:sz w:val="24"/>
          <w:szCs w:val="24"/>
        </w:rPr>
      </w:pPr>
      <w:r w:rsidRPr="00605995">
        <w:rPr>
          <w:rFonts w:ascii="Times New Roman" w:eastAsia="Calibri" w:hAnsi="Times New Roman" w:cs="Times New Roman"/>
          <w:noProof/>
          <w:color w:val="767171"/>
          <w:spacing w:val="20"/>
          <w:sz w:val="24"/>
          <w:szCs w:val="24"/>
        </w:rPr>
        <w:lastRenderedPageBreak/>
        <w:t>En el marco del</w:t>
      </w:r>
      <w:r>
        <w:rPr>
          <w:rFonts w:ascii="Times New Roman" w:eastAsia="Calibri" w:hAnsi="Times New Roman" w:cs="Times New Roman"/>
          <w:noProof/>
          <w:color w:val="767171"/>
          <w:spacing w:val="20"/>
          <w:sz w:val="24"/>
          <w:szCs w:val="24"/>
        </w:rPr>
        <w:t xml:space="preserve"> </w:t>
      </w:r>
      <w:r w:rsidR="00C57DB6" w:rsidRPr="00821360">
        <w:rPr>
          <w:rFonts w:ascii="Times New Roman" w:eastAsia="Calibri" w:hAnsi="Times New Roman" w:cs="Times New Roman"/>
          <w:noProof/>
          <w:color w:val="767171"/>
          <w:spacing w:val="20"/>
          <w:sz w:val="24"/>
          <w:szCs w:val="24"/>
        </w:rPr>
        <w:t xml:space="preserve"> acuerdo con ADOEXPO</w:t>
      </w:r>
      <w:r w:rsidR="002C082D">
        <w:rPr>
          <w:rFonts w:ascii="Times New Roman" w:eastAsia="Calibri" w:hAnsi="Times New Roman" w:cs="Times New Roman"/>
          <w:noProof/>
          <w:color w:val="767171"/>
          <w:spacing w:val="20"/>
          <w:sz w:val="24"/>
          <w:szCs w:val="24"/>
        </w:rPr>
        <w:t>,</w:t>
      </w:r>
      <w:r w:rsidR="00C57DB6" w:rsidRPr="00821360">
        <w:rPr>
          <w:rFonts w:ascii="Times New Roman" w:eastAsia="Calibri" w:hAnsi="Times New Roman" w:cs="Times New Roman"/>
          <w:noProof/>
          <w:color w:val="767171"/>
          <w:spacing w:val="20"/>
          <w:sz w:val="24"/>
          <w:szCs w:val="24"/>
        </w:rPr>
        <w:t xml:space="preserve"> </w:t>
      </w:r>
      <w:r w:rsidR="00821360" w:rsidRPr="00821360">
        <w:rPr>
          <w:rFonts w:ascii="Times New Roman" w:eastAsia="Calibri" w:hAnsi="Times New Roman" w:cs="Times New Roman"/>
          <w:noProof/>
          <w:color w:val="767171"/>
          <w:spacing w:val="20"/>
          <w:sz w:val="24"/>
          <w:szCs w:val="24"/>
        </w:rPr>
        <w:t>ambas entidades se comprometen a desarrollar de manera conjunta programas de capacitación, intercambios de informaciones</w:t>
      </w:r>
      <w:r w:rsidR="00821360">
        <w:rPr>
          <w:rFonts w:ascii="Times New Roman" w:eastAsia="Calibri" w:hAnsi="Times New Roman" w:cs="Times New Roman"/>
          <w:noProof/>
          <w:color w:val="767171"/>
          <w:spacing w:val="20"/>
          <w:sz w:val="24"/>
          <w:szCs w:val="24"/>
        </w:rPr>
        <w:t xml:space="preserve"> públicas y asesoría en beneficio del </w:t>
      </w:r>
      <w:r w:rsidR="00821360" w:rsidRPr="00605995">
        <w:rPr>
          <w:rFonts w:ascii="Times New Roman" w:eastAsia="Calibri" w:hAnsi="Times New Roman" w:cs="Times New Roman"/>
          <w:noProof/>
          <w:color w:val="767171"/>
          <w:spacing w:val="20"/>
          <w:sz w:val="24"/>
          <w:szCs w:val="24"/>
        </w:rPr>
        <w:t>sector exportador.</w:t>
      </w:r>
      <w:r w:rsidR="007122AE" w:rsidRPr="00605995">
        <w:rPr>
          <w:rFonts w:ascii="Times New Roman" w:eastAsia="Calibri" w:hAnsi="Times New Roman" w:cs="Times New Roman"/>
          <w:noProof/>
          <w:color w:val="767171"/>
          <w:spacing w:val="20"/>
          <w:sz w:val="24"/>
          <w:szCs w:val="24"/>
        </w:rPr>
        <w:t xml:space="preserve"> Para su ejecucución se ha elaborado un Plan de </w:t>
      </w:r>
      <w:r w:rsidRPr="00605995">
        <w:rPr>
          <w:rFonts w:ascii="Times New Roman" w:eastAsia="Calibri" w:hAnsi="Times New Roman" w:cs="Times New Roman"/>
          <w:noProof/>
          <w:color w:val="767171"/>
          <w:spacing w:val="20"/>
          <w:sz w:val="24"/>
          <w:szCs w:val="24"/>
        </w:rPr>
        <w:t>a</w:t>
      </w:r>
      <w:r w:rsidR="007122AE" w:rsidRPr="00605995">
        <w:rPr>
          <w:rFonts w:ascii="Times New Roman" w:eastAsia="Calibri" w:hAnsi="Times New Roman" w:cs="Times New Roman"/>
          <w:noProof/>
          <w:color w:val="767171"/>
          <w:spacing w:val="20"/>
          <w:sz w:val="24"/>
          <w:szCs w:val="24"/>
        </w:rPr>
        <w:t>cción con fechas para su ejecución.</w:t>
      </w:r>
    </w:p>
    <w:p w14:paraId="6722AB97" w14:textId="6691FD6C" w:rsidR="00B11A58" w:rsidRPr="00605995" w:rsidRDefault="00B11A58" w:rsidP="007B3A49">
      <w:pPr>
        <w:spacing w:line="360" w:lineRule="auto"/>
        <w:jc w:val="both"/>
        <w:rPr>
          <w:rFonts w:ascii="Times New Roman" w:eastAsia="Calibri" w:hAnsi="Times New Roman" w:cs="Times New Roman"/>
          <w:noProof/>
          <w:color w:val="767171"/>
          <w:spacing w:val="20"/>
          <w:sz w:val="24"/>
          <w:szCs w:val="24"/>
        </w:rPr>
      </w:pPr>
      <w:r w:rsidRPr="00605995">
        <w:rPr>
          <w:rFonts w:ascii="Times New Roman" w:eastAsia="Calibri" w:hAnsi="Times New Roman" w:cs="Times New Roman"/>
          <w:noProof/>
          <w:color w:val="767171"/>
          <w:spacing w:val="20"/>
          <w:sz w:val="24"/>
          <w:szCs w:val="24"/>
        </w:rPr>
        <w:t>Durante el periodo, la CDC elaboró y lanzó la primera versión de su Carta Compromiso al Ciudadano, herramienta mediante la cual ofrece a los ciudadanos información sobre los servicios y compromisos asumidos por la institución.</w:t>
      </w:r>
    </w:p>
    <w:p w14:paraId="4FEE15CD" w14:textId="7D63E8F3" w:rsidR="009F2330" w:rsidRPr="00605995" w:rsidRDefault="00891489" w:rsidP="0078605B">
      <w:pPr>
        <w:spacing w:line="360" w:lineRule="auto"/>
        <w:jc w:val="both"/>
        <w:rPr>
          <w:rFonts w:ascii="Times New Roman" w:eastAsia="Calibri" w:hAnsi="Times New Roman" w:cs="Times New Roman"/>
          <w:noProof/>
          <w:color w:val="767171"/>
          <w:spacing w:val="20"/>
          <w:sz w:val="24"/>
          <w:szCs w:val="24"/>
        </w:rPr>
      </w:pPr>
      <w:r w:rsidRPr="00605995">
        <w:rPr>
          <w:rFonts w:ascii="Times New Roman" w:eastAsia="Calibri" w:hAnsi="Times New Roman" w:cs="Times New Roman"/>
          <w:noProof/>
          <w:color w:val="767171"/>
          <w:spacing w:val="20"/>
          <w:sz w:val="24"/>
          <w:szCs w:val="24"/>
        </w:rPr>
        <w:t>Como ente regulador la institución participó</w:t>
      </w:r>
      <w:r w:rsidR="007B3A49" w:rsidRPr="00605995">
        <w:rPr>
          <w:rFonts w:ascii="Times New Roman" w:eastAsia="Calibri" w:hAnsi="Times New Roman" w:cs="Times New Roman"/>
          <w:noProof/>
          <w:color w:val="767171"/>
          <w:spacing w:val="20"/>
          <w:sz w:val="24"/>
          <w:szCs w:val="24"/>
        </w:rPr>
        <w:t>,</w:t>
      </w:r>
      <w:r w:rsidRPr="00605995">
        <w:rPr>
          <w:rFonts w:ascii="Times New Roman" w:eastAsia="Calibri" w:hAnsi="Times New Roman" w:cs="Times New Roman"/>
          <w:noProof/>
          <w:color w:val="767171"/>
          <w:spacing w:val="20"/>
          <w:sz w:val="24"/>
          <w:szCs w:val="24"/>
        </w:rPr>
        <w:t xml:space="preserve"> en representación de la República Domin</w:t>
      </w:r>
      <w:r w:rsidR="00821360" w:rsidRPr="00605995">
        <w:rPr>
          <w:rFonts w:ascii="Times New Roman" w:eastAsia="Calibri" w:hAnsi="Times New Roman" w:cs="Times New Roman"/>
          <w:noProof/>
          <w:color w:val="767171"/>
          <w:spacing w:val="20"/>
          <w:sz w:val="24"/>
          <w:szCs w:val="24"/>
        </w:rPr>
        <w:t>i</w:t>
      </w:r>
      <w:r w:rsidRPr="00605995">
        <w:rPr>
          <w:rFonts w:ascii="Times New Roman" w:eastAsia="Calibri" w:hAnsi="Times New Roman" w:cs="Times New Roman"/>
          <w:noProof/>
          <w:color w:val="767171"/>
          <w:spacing w:val="20"/>
          <w:sz w:val="24"/>
          <w:szCs w:val="24"/>
        </w:rPr>
        <w:t>cana</w:t>
      </w:r>
      <w:r w:rsidR="007B3A49" w:rsidRPr="00605995">
        <w:rPr>
          <w:rFonts w:ascii="Times New Roman" w:eastAsia="Calibri" w:hAnsi="Times New Roman" w:cs="Times New Roman"/>
          <w:noProof/>
          <w:color w:val="767171"/>
          <w:spacing w:val="20"/>
          <w:sz w:val="24"/>
          <w:szCs w:val="24"/>
        </w:rPr>
        <w:t>,</w:t>
      </w:r>
      <w:r w:rsidRPr="00605995">
        <w:rPr>
          <w:rFonts w:ascii="Times New Roman" w:eastAsia="Calibri" w:hAnsi="Times New Roman" w:cs="Times New Roman"/>
          <w:noProof/>
          <w:color w:val="767171"/>
          <w:spacing w:val="20"/>
          <w:sz w:val="24"/>
          <w:szCs w:val="24"/>
        </w:rPr>
        <w:t xml:space="preserve"> en </w:t>
      </w:r>
      <w:r w:rsidR="007B3A49" w:rsidRPr="00605995">
        <w:rPr>
          <w:rFonts w:ascii="Times New Roman" w:eastAsia="Calibri" w:hAnsi="Times New Roman" w:cs="Times New Roman"/>
          <w:noProof/>
          <w:color w:val="767171"/>
          <w:spacing w:val="20"/>
          <w:sz w:val="24"/>
          <w:szCs w:val="24"/>
        </w:rPr>
        <w:t xml:space="preserve">diferentes </w:t>
      </w:r>
      <w:r w:rsidRPr="00605995">
        <w:rPr>
          <w:rFonts w:ascii="Times New Roman" w:eastAsia="Calibri" w:hAnsi="Times New Roman" w:cs="Times New Roman"/>
          <w:noProof/>
          <w:color w:val="767171"/>
          <w:spacing w:val="20"/>
          <w:sz w:val="24"/>
          <w:szCs w:val="24"/>
        </w:rPr>
        <w:t xml:space="preserve">foros relativos a </w:t>
      </w:r>
      <w:r w:rsidR="007B3A49" w:rsidRPr="00605995">
        <w:rPr>
          <w:rFonts w:ascii="Times New Roman" w:eastAsia="Calibri" w:hAnsi="Times New Roman" w:cs="Times New Roman"/>
          <w:noProof/>
          <w:color w:val="767171"/>
          <w:spacing w:val="20"/>
          <w:sz w:val="24"/>
          <w:szCs w:val="24"/>
        </w:rPr>
        <w:t xml:space="preserve">temas de defensa comercial y la aplicación de medidas </w:t>
      </w:r>
      <w:r w:rsidR="00A0368B" w:rsidRPr="00605995">
        <w:rPr>
          <w:rFonts w:ascii="Times New Roman" w:eastAsia="Calibri" w:hAnsi="Times New Roman" w:cs="Times New Roman"/>
          <w:noProof/>
          <w:color w:val="767171"/>
          <w:spacing w:val="20"/>
          <w:sz w:val="24"/>
          <w:szCs w:val="24"/>
        </w:rPr>
        <w:t xml:space="preserve">comerciales </w:t>
      </w:r>
      <w:r w:rsidR="007B3A49" w:rsidRPr="00605995">
        <w:rPr>
          <w:rFonts w:ascii="Times New Roman" w:eastAsia="Calibri" w:hAnsi="Times New Roman" w:cs="Times New Roman"/>
          <w:noProof/>
          <w:color w:val="767171"/>
          <w:spacing w:val="20"/>
          <w:sz w:val="24"/>
          <w:szCs w:val="24"/>
        </w:rPr>
        <w:t xml:space="preserve">correctivas, </w:t>
      </w:r>
      <w:r w:rsidR="0078605B" w:rsidRPr="00605995">
        <w:rPr>
          <w:rFonts w:ascii="Times New Roman" w:eastAsia="Calibri" w:hAnsi="Times New Roman" w:cs="Times New Roman"/>
          <w:noProof/>
          <w:color w:val="767171"/>
          <w:spacing w:val="20"/>
          <w:sz w:val="24"/>
          <w:szCs w:val="24"/>
        </w:rPr>
        <w:t xml:space="preserve">entre los que </w:t>
      </w:r>
      <w:r w:rsidR="00E867C8" w:rsidRPr="00605995">
        <w:rPr>
          <w:rFonts w:ascii="Times New Roman" w:eastAsia="Calibri" w:hAnsi="Times New Roman" w:cs="Times New Roman"/>
          <w:noProof/>
          <w:color w:val="767171"/>
          <w:spacing w:val="20"/>
          <w:sz w:val="24"/>
          <w:szCs w:val="24"/>
        </w:rPr>
        <w:t>destacamos; l</w:t>
      </w:r>
      <w:r w:rsidR="0078605B" w:rsidRPr="00605995">
        <w:rPr>
          <w:rFonts w:ascii="Times New Roman" w:eastAsia="Calibri" w:hAnsi="Times New Roman" w:cs="Times New Roman"/>
          <w:noProof/>
          <w:color w:val="767171"/>
          <w:spacing w:val="20"/>
          <w:sz w:val="24"/>
          <w:szCs w:val="24"/>
        </w:rPr>
        <w:t xml:space="preserve">as </w:t>
      </w:r>
      <w:r w:rsidR="00E47A8C" w:rsidRPr="00605995">
        <w:rPr>
          <w:rFonts w:ascii="Times New Roman" w:eastAsia="Calibri" w:hAnsi="Times New Roman" w:cs="Times New Roman"/>
          <w:noProof/>
          <w:color w:val="767171"/>
          <w:spacing w:val="20"/>
          <w:sz w:val="24"/>
          <w:szCs w:val="24"/>
        </w:rPr>
        <w:t>R</w:t>
      </w:r>
      <w:r w:rsidRPr="00605995">
        <w:rPr>
          <w:rFonts w:ascii="Times New Roman" w:eastAsia="Calibri" w:hAnsi="Times New Roman" w:cs="Times New Roman"/>
          <w:noProof/>
          <w:color w:val="767171"/>
          <w:spacing w:val="20"/>
          <w:sz w:val="24"/>
          <w:szCs w:val="24"/>
        </w:rPr>
        <w:t>euniones de los Comité de subvenciones y medidas compensatorias, Comité sobre salvaguardias y al Comité de Prácticas Anti</w:t>
      </w:r>
      <w:r w:rsidR="003E1DA0" w:rsidRPr="00605995">
        <w:rPr>
          <w:rFonts w:ascii="Times New Roman" w:eastAsia="Calibri" w:hAnsi="Times New Roman" w:cs="Times New Roman"/>
          <w:noProof/>
          <w:color w:val="767171"/>
          <w:spacing w:val="20"/>
          <w:sz w:val="24"/>
          <w:szCs w:val="24"/>
        </w:rPr>
        <w:t>d</w:t>
      </w:r>
      <w:r w:rsidRPr="00605995">
        <w:rPr>
          <w:rFonts w:ascii="Times New Roman" w:eastAsia="Calibri" w:hAnsi="Times New Roman" w:cs="Times New Roman"/>
          <w:noProof/>
          <w:color w:val="767171"/>
          <w:spacing w:val="20"/>
          <w:sz w:val="24"/>
          <w:szCs w:val="24"/>
        </w:rPr>
        <w:t>umping,</w:t>
      </w:r>
      <w:r w:rsidR="00A0368B" w:rsidRPr="00605995">
        <w:rPr>
          <w:rFonts w:ascii="Times New Roman" w:eastAsia="Calibri" w:hAnsi="Times New Roman" w:cs="Times New Roman"/>
          <w:noProof/>
          <w:color w:val="767171"/>
          <w:spacing w:val="20"/>
          <w:sz w:val="24"/>
          <w:szCs w:val="24"/>
        </w:rPr>
        <w:t xml:space="preserve"> asi como distintas rondas de negociaciones del Acuerdo sobre Subvenciones a la Pesca, </w:t>
      </w:r>
      <w:r w:rsidRPr="00605995">
        <w:rPr>
          <w:rFonts w:ascii="Times New Roman" w:eastAsia="Calibri" w:hAnsi="Times New Roman" w:cs="Times New Roman"/>
          <w:noProof/>
          <w:color w:val="767171"/>
          <w:spacing w:val="20"/>
          <w:sz w:val="24"/>
          <w:szCs w:val="24"/>
        </w:rPr>
        <w:t>celabradas en la OMC</w:t>
      </w:r>
      <w:r w:rsidR="009F2330" w:rsidRPr="00605995">
        <w:rPr>
          <w:rFonts w:ascii="Times New Roman" w:eastAsia="Calibri" w:hAnsi="Times New Roman" w:cs="Times New Roman"/>
          <w:noProof/>
          <w:color w:val="767171"/>
          <w:spacing w:val="20"/>
          <w:sz w:val="24"/>
          <w:szCs w:val="24"/>
        </w:rPr>
        <w:t>.</w:t>
      </w:r>
      <w:r w:rsidR="0078605B" w:rsidRPr="00605995">
        <w:rPr>
          <w:rFonts w:ascii="Times New Roman" w:eastAsia="Calibri" w:hAnsi="Times New Roman" w:cs="Times New Roman"/>
          <w:noProof/>
          <w:color w:val="767171"/>
          <w:spacing w:val="20"/>
          <w:sz w:val="24"/>
          <w:szCs w:val="24"/>
        </w:rPr>
        <w:t xml:space="preserve"> </w:t>
      </w:r>
    </w:p>
    <w:p w14:paraId="1C14F3E8" w14:textId="1F510A63" w:rsidR="00891489" w:rsidRDefault="009F2330" w:rsidP="0078605B">
      <w:pPr>
        <w:spacing w:line="360" w:lineRule="auto"/>
        <w:jc w:val="both"/>
        <w:rPr>
          <w:rFonts w:ascii="Times New Roman" w:eastAsia="Calibri" w:hAnsi="Times New Roman" w:cs="Times New Roman"/>
          <w:noProof/>
          <w:color w:val="767171"/>
          <w:spacing w:val="20"/>
          <w:sz w:val="24"/>
          <w:szCs w:val="24"/>
        </w:rPr>
      </w:pPr>
      <w:r w:rsidRPr="00605995">
        <w:rPr>
          <w:rFonts w:ascii="Times New Roman" w:eastAsia="Calibri" w:hAnsi="Times New Roman" w:cs="Times New Roman"/>
          <w:noProof/>
          <w:color w:val="767171"/>
          <w:spacing w:val="20"/>
          <w:sz w:val="24"/>
          <w:szCs w:val="24"/>
        </w:rPr>
        <w:t xml:space="preserve">De igual forma, la CDC </w:t>
      </w:r>
      <w:r w:rsidR="00891489" w:rsidRPr="00605995">
        <w:rPr>
          <w:rFonts w:ascii="Times New Roman" w:eastAsia="Calibri" w:hAnsi="Times New Roman" w:cs="Times New Roman"/>
          <w:noProof/>
          <w:color w:val="767171"/>
          <w:spacing w:val="20"/>
          <w:sz w:val="24"/>
          <w:szCs w:val="24"/>
        </w:rPr>
        <w:t>particip</w:t>
      </w:r>
      <w:r w:rsidRPr="00605995">
        <w:rPr>
          <w:rFonts w:ascii="Times New Roman" w:eastAsia="Calibri" w:hAnsi="Times New Roman" w:cs="Times New Roman"/>
          <w:noProof/>
          <w:color w:val="767171"/>
          <w:spacing w:val="20"/>
          <w:sz w:val="24"/>
          <w:szCs w:val="24"/>
        </w:rPr>
        <w:t xml:space="preserve">ó </w:t>
      </w:r>
      <w:r w:rsidR="00891489" w:rsidRPr="00605995">
        <w:rPr>
          <w:rFonts w:ascii="Times New Roman" w:eastAsia="Calibri" w:hAnsi="Times New Roman" w:cs="Times New Roman"/>
          <w:noProof/>
          <w:color w:val="767171"/>
          <w:spacing w:val="20"/>
          <w:sz w:val="24"/>
          <w:szCs w:val="24"/>
        </w:rPr>
        <w:t>como parte de la delegación de la República Dominicana</w:t>
      </w:r>
      <w:r w:rsidR="0078605B" w:rsidRPr="00605995">
        <w:rPr>
          <w:rFonts w:ascii="Times New Roman" w:eastAsia="Calibri" w:hAnsi="Times New Roman" w:cs="Times New Roman"/>
          <w:noProof/>
          <w:color w:val="767171"/>
          <w:spacing w:val="20"/>
          <w:sz w:val="24"/>
          <w:szCs w:val="24"/>
        </w:rPr>
        <w:t>,</w:t>
      </w:r>
      <w:r w:rsidR="00891489" w:rsidRPr="00605995">
        <w:rPr>
          <w:rFonts w:ascii="Times New Roman" w:eastAsia="Calibri" w:hAnsi="Times New Roman" w:cs="Times New Roman"/>
          <w:noProof/>
          <w:color w:val="767171"/>
          <w:spacing w:val="20"/>
          <w:sz w:val="24"/>
          <w:szCs w:val="24"/>
        </w:rPr>
        <w:t xml:space="preserve"> en el Quinto Examen de Políticas Comerciales, mediante el cual se analizan las prácticas comerciales de cada </w:t>
      </w:r>
      <w:r w:rsidR="00172806" w:rsidRPr="00605995">
        <w:rPr>
          <w:rFonts w:ascii="Times New Roman" w:eastAsia="Calibri" w:hAnsi="Times New Roman" w:cs="Times New Roman"/>
          <w:noProof/>
          <w:color w:val="767171"/>
          <w:spacing w:val="20"/>
          <w:sz w:val="24"/>
          <w:szCs w:val="24"/>
        </w:rPr>
        <w:t xml:space="preserve">país </w:t>
      </w:r>
      <w:r w:rsidR="00891489" w:rsidRPr="00605995">
        <w:rPr>
          <w:rFonts w:ascii="Times New Roman" w:eastAsia="Calibri" w:hAnsi="Times New Roman" w:cs="Times New Roman"/>
          <w:noProof/>
          <w:color w:val="767171"/>
          <w:spacing w:val="20"/>
          <w:sz w:val="24"/>
          <w:szCs w:val="24"/>
        </w:rPr>
        <w:t xml:space="preserve">miembro de </w:t>
      </w:r>
      <w:r w:rsidR="00172806" w:rsidRPr="00605995">
        <w:rPr>
          <w:rFonts w:ascii="Times New Roman" w:eastAsia="Calibri" w:hAnsi="Times New Roman" w:cs="Times New Roman"/>
          <w:noProof/>
          <w:color w:val="767171"/>
          <w:spacing w:val="20"/>
          <w:sz w:val="24"/>
          <w:szCs w:val="24"/>
        </w:rPr>
        <w:t>esta</w:t>
      </w:r>
      <w:r w:rsidR="00891489" w:rsidRPr="00605995">
        <w:rPr>
          <w:rFonts w:ascii="Times New Roman" w:eastAsia="Calibri" w:hAnsi="Times New Roman" w:cs="Times New Roman"/>
          <w:noProof/>
          <w:color w:val="767171"/>
          <w:spacing w:val="20"/>
          <w:sz w:val="24"/>
          <w:szCs w:val="24"/>
        </w:rPr>
        <w:t xml:space="preserve"> organización multilateral</w:t>
      </w:r>
      <w:r w:rsidR="00891489" w:rsidRPr="00891489">
        <w:rPr>
          <w:rFonts w:ascii="Times New Roman" w:eastAsia="Calibri" w:hAnsi="Times New Roman" w:cs="Times New Roman"/>
          <w:noProof/>
          <w:color w:val="767171"/>
          <w:spacing w:val="20"/>
          <w:sz w:val="24"/>
          <w:szCs w:val="24"/>
        </w:rPr>
        <w:t xml:space="preserve">. </w:t>
      </w:r>
    </w:p>
    <w:p w14:paraId="24588F2E" w14:textId="74D7E402" w:rsidR="00821360" w:rsidRDefault="007B3A49" w:rsidP="00821360">
      <w:pPr>
        <w:spacing w:line="360" w:lineRule="auto"/>
        <w:jc w:val="both"/>
        <w:rPr>
          <w:rFonts w:ascii="Times New Roman" w:eastAsia="Calibri" w:hAnsi="Times New Roman" w:cs="Times New Roman"/>
          <w:noProof/>
          <w:color w:val="767171"/>
          <w:spacing w:val="20"/>
          <w:sz w:val="24"/>
          <w:szCs w:val="24"/>
        </w:rPr>
      </w:pPr>
      <w:r w:rsidRPr="009F2330">
        <w:rPr>
          <w:rFonts w:ascii="Times New Roman" w:eastAsia="Calibri" w:hAnsi="Times New Roman" w:cs="Times New Roman"/>
          <w:noProof/>
          <w:color w:val="767171"/>
          <w:spacing w:val="20"/>
          <w:sz w:val="24"/>
          <w:szCs w:val="24"/>
        </w:rPr>
        <w:t xml:space="preserve">En cuanto al desempeño financiero, la CDC, ejecutó acciones para </w:t>
      </w:r>
      <w:r w:rsidR="00821360" w:rsidRPr="009F2330">
        <w:rPr>
          <w:rFonts w:ascii="Times New Roman" w:eastAsia="Calibri" w:hAnsi="Times New Roman" w:cs="Times New Roman"/>
          <w:noProof/>
          <w:color w:val="767171"/>
          <w:spacing w:val="20"/>
          <w:sz w:val="24"/>
          <w:szCs w:val="24"/>
        </w:rPr>
        <w:t>para cub</w:t>
      </w:r>
      <w:r w:rsidR="00E47A8C" w:rsidRPr="009F2330">
        <w:rPr>
          <w:rFonts w:ascii="Times New Roman" w:eastAsia="Calibri" w:hAnsi="Times New Roman" w:cs="Times New Roman"/>
          <w:noProof/>
          <w:color w:val="767171"/>
          <w:spacing w:val="20"/>
          <w:sz w:val="24"/>
          <w:szCs w:val="24"/>
        </w:rPr>
        <w:t xml:space="preserve">rir </w:t>
      </w:r>
      <w:r w:rsidR="00821360" w:rsidRPr="009F2330">
        <w:rPr>
          <w:rFonts w:ascii="Times New Roman" w:eastAsia="Calibri" w:hAnsi="Times New Roman" w:cs="Times New Roman"/>
          <w:noProof/>
          <w:color w:val="767171"/>
          <w:spacing w:val="20"/>
          <w:sz w:val="24"/>
          <w:szCs w:val="24"/>
        </w:rPr>
        <w:t>las actividades misionales y operativas de la inst</w:t>
      </w:r>
      <w:r w:rsidRPr="009F2330">
        <w:rPr>
          <w:rFonts w:ascii="Times New Roman" w:eastAsia="Calibri" w:hAnsi="Times New Roman" w:cs="Times New Roman"/>
          <w:noProof/>
          <w:color w:val="767171"/>
          <w:spacing w:val="20"/>
          <w:sz w:val="24"/>
          <w:szCs w:val="24"/>
        </w:rPr>
        <w:t>itución</w:t>
      </w:r>
      <w:r w:rsidR="00821360" w:rsidRPr="009F2330">
        <w:rPr>
          <w:rFonts w:ascii="Times New Roman" w:eastAsia="Calibri" w:hAnsi="Times New Roman" w:cs="Times New Roman"/>
          <w:noProof/>
          <w:color w:val="767171"/>
          <w:spacing w:val="20"/>
          <w:sz w:val="24"/>
          <w:szCs w:val="24"/>
        </w:rPr>
        <w:t xml:space="preserve"> </w:t>
      </w:r>
      <w:r w:rsidRPr="009F2330">
        <w:rPr>
          <w:rFonts w:ascii="Times New Roman" w:eastAsia="Calibri" w:hAnsi="Times New Roman" w:cs="Times New Roman"/>
          <w:noProof/>
          <w:color w:val="767171"/>
          <w:spacing w:val="20"/>
          <w:sz w:val="24"/>
          <w:szCs w:val="24"/>
        </w:rPr>
        <w:t>programadas para el periodo alcanzando una</w:t>
      </w:r>
      <w:r w:rsidR="00E47A8C" w:rsidRPr="009F2330">
        <w:rPr>
          <w:rFonts w:ascii="Times New Roman" w:eastAsia="Calibri" w:hAnsi="Times New Roman" w:cs="Times New Roman"/>
          <w:noProof/>
          <w:color w:val="767171"/>
          <w:spacing w:val="20"/>
          <w:sz w:val="24"/>
          <w:szCs w:val="24"/>
        </w:rPr>
        <w:t xml:space="preserve"> ejecución al 30 de noviembre de RD$65,650,309.68 equivalente al </w:t>
      </w:r>
      <w:r w:rsidR="00E867C8" w:rsidRPr="009F2330">
        <w:rPr>
          <w:rFonts w:ascii="Times New Roman" w:eastAsia="Calibri" w:hAnsi="Times New Roman" w:cs="Times New Roman"/>
          <w:noProof/>
          <w:color w:val="767171"/>
          <w:spacing w:val="20"/>
          <w:sz w:val="24"/>
          <w:szCs w:val="24"/>
        </w:rPr>
        <w:t>90</w:t>
      </w:r>
      <w:r w:rsidR="00E47A8C" w:rsidRPr="009F2330">
        <w:rPr>
          <w:rFonts w:ascii="Times New Roman" w:eastAsia="Calibri" w:hAnsi="Times New Roman" w:cs="Times New Roman"/>
          <w:noProof/>
          <w:color w:val="767171"/>
          <w:spacing w:val="20"/>
          <w:sz w:val="24"/>
          <w:szCs w:val="24"/>
        </w:rPr>
        <w:t xml:space="preserve">% del presupuesto </w:t>
      </w:r>
      <w:r w:rsidR="00E867C8" w:rsidRPr="009F2330">
        <w:rPr>
          <w:rFonts w:ascii="Times New Roman" w:eastAsia="Calibri" w:hAnsi="Times New Roman" w:cs="Times New Roman"/>
          <w:noProof/>
          <w:color w:val="767171"/>
          <w:spacing w:val="20"/>
          <w:sz w:val="24"/>
          <w:szCs w:val="24"/>
        </w:rPr>
        <w:t xml:space="preserve">inicial. </w:t>
      </w:r>
      <w:r w:rsidR="00E867C8" w:rsidRPr="00AD0D16">
        <w:rPr>
          <w:rFonts w:ascii="Times New Roman" w:eastAsia="Calibri" w:hAnsi="Times New Roman" w:cs="Times New Roman"/>
          <w:noProof/>
          <w:color w:val="767171"/>
          <w:spacing w:val="20"/>
          <w:sz w:val="24"/>
          <w:szCs w:val="24"/>
        </w:rPr>
        <w:t>Continuaban en proceso las gestiones para pagos de expedientes hasta el cierre del periodo.</w:t>
      </w:r>
    </w:p>
    <w:p w14:paraId="5C8A4001" w14:textId="02509584" w:rsidR="00821360" w:rsidRDefault="00821360" w:rsidP="00A41996">
      <w:pPr>
        <w:spacing w:line="360" w:lineRule="auto"/>
        <w:jc w:val="both"/>
        <w:rPr>
          <w:rFonts w:ascii="Times New Roman" w:eastAsia="Calibri" w:hAnsi="Times New Roman" w:cs="Times New Roman"/>
          <w:b/>
          <w:bCs/>
          <w:noProof/>
          <w:color w:val="767171"/>
          <w:spacing w:val="20"/>
          <w:sz w:val="24"/>
          <w:szCs w:val="24"/>
        </w:rPr>
      </w:pPr>
    </w:p>
    <w:p w14:paraId="0CC4DB06" w14:textId="4D6B4B7B" w:rsidR="00A05F5B" w:rsidRDefault="00B7095F" w:rsidP="00A41996">
      <w:pPr>
        <w:spacing w:line="360" w:lineRule="auto"/>
        <w:jc w:val="both"/>
        <w:rPr>
          <w:rFonts w:ascii="Times New Roman" w:eastAsia="Calibri" w:hAnsi="Times New Roman" w:cs="Times New Roman"/>
          <w:b/>
          <w:bCs/>
          <w:noProof/>
          <w:color w:val="767171"/>
          <w:spacing w:val="20"/>
          <w:sz w:val="24"/>
          <w:szCs w:val="24"/>
        </w:rPr>
      </w:pPr>
      <w:r w:rsidRPr="00B50A45">
        <w:rPr>
          <w:rFonts w:ascii="Times New Roman" w:eastAsia="Calibri" w:hAnsi="Times New Roman" w:cs="Times New Roman"/>
          <w:b/>
          <w:bCs/>
          <w:noProof/>
          <w:color w:val="767171"/>
          <w:spacing w:val="20"/>
          <w:sz w:val="24"/>
          <w:szCs w:val="24"/>
        </w:rPr>
        <w:lastRenderedPageBreak/>
        <w:t xml:space="preserve">Logros </w:t>
      </w:r>
      <w:r w:rsidR="002B3A14">
        <w:rPr>
          <w:rFonts w:ascii="Times New Roman" w:eastAsia="Calibri" w:hAnsi="Times New Roman" w:cs="Times New Roman"/>
          <w:b/>
          <w:bCs/>
          <w:noProof/>
          <w:color w:val="767171"/>
          <w:spacing w:val="20"/>
          <w:sz w:val="24"/>
          <w:szCs w:val="24"/>
        </w:rPr>
        <w:t>acumulados</w:t>
      </w:r>
      <w:r w:rsidR="002B2B4B">
        <w:rPr>
          <w:rFonts w:ascii="Times New Roman" w:eastAsia="Calibri" w:hAnsi="Times New Roman" w:cs="Times New Roman"/>
          <w:b/>
          <w:bCs/>
          <w:noProof/>
          <w:color w:val="767171"/>
          <w:spacing w:val="20"/>
          <w:sz w:val="24"/>
          <w:szCs w:val="24"/>
        </w:rPr>
        <w:t xml:space="preserve"> de la</w:t>
      </w:r>
      <w:r w:rsidR="002B3A14">
        <w:rPr>
          <w:rFonts w:ascii="Times New Roman" w:eastAsia="Calibri" w:hAnsi="Times New Roman" w:cs="Times New Roman"/>
          <w:b/>
          <w:bCs/>
          <w:noProof/>
          <w:color w:val="767171"/>
          <w:spacing w:val="20"/>
          <w:sz w:val="24"/>
          <w:szCs w:val="24"/>
        </w:rPr>
        <w:t xml:space="preserve"> </w:t>
      </w:r>
      <w:r w:rsidR="002B2B4B">
        <w:rPr>
          <w:rFonts w:ascii="Times New Roman" w:eastAsia="Calibri" w:hAnsi="Times New Roman" w:cs="Times New Roman"/>
          <w:b/>
          <w:bCs/>
          <w:noProof/>
          <w:color w:val="767171"/>
          <w:spacing w:val="20"/>
          <w:sz w:val="24"/>
          <w:szCs w:val="24"/>
        </w:rPr>
        <w:t xml:space="preserve">Gestión de </w:t>
      </w:r>
      <w:r w:rsidR="00921340">
        <w:rPr>
          <w:rFonts w:ascii="Times New Roman" w:eastAsia="Calibri" w:hAnsi="Times New Roman" w:cs="Times New Roman"/>
          <w:b/>
          <w:bCs/>
          <w:noProof/>
          <w:color w:val="767171"/>
          <w:spacing w:val="20"/>
          <w:sz w:val="24"/>
          <w:szCs w:val="24"/>
        </w:rPr>
        <w:t xml:space="preserve">Gobierno </w:t>
      </w:r>
      <w:r w:rsidR="007F6BF0" w:rsidRPr="00B50A45">
        <w:rPr>
          <w:rFonts w:ascii="Times New Roman" w:eastAsia="Calibri" w:hAnsi="Times New Roman" w:cs="Times New Roman"/>
          <w:b/>
          <w:bCs/>
          <w:noProof/>
          <w:color w:val="767171"/>
          <w:spacing w:val="20"/>
          <w:sz w:val="24"/>
          <w:szCs w:val="24"/>
        </w:rPr>
        <w:t>2020 – 202</w:t>
      </w:r>
      <w:r w:rsidR="002B2B4B">
        <w:rPr>
          <w:rFonts w:ascii="Times New Roman" w:eastAsia="Calibri" w:hAnsi="Times New Roman" w:cs="Times New Roman"/>
          <w:b/>
          <w:bCs/>
          <w:noProof/>
          <w:color w:val="767171"/>
          <w:spacing w:val="20"/>
          <w:sz w:val="24"/>
          <w:szCs w:val="24"/>
        </w:rPr>
        <w:t>3</w:t>
      </w:r>
      <w:r w:rsidR="007F6BF0" w:rsidRPr="00B50A45">
        <w:rPr>
          <w:rFonts w:ascii="Times New Roman" w:eastAsia="Calibri" w:hAnsi="Times New Roman" w:cs="Times New Roman"/>
          <w:b/>
          <w:bCs/>
          <w:noProof/>
          <w:color w:val="767171"/>
          <w:spacing w:val="20"/>
          <w:sz w:val="24"/>
          <w:szCs w:val="24"/>
        </w:rPr>
        <w:t>.</w:t>
      </w:r>
    </w:p>
    <w:p w14:paraId="283B880D" w14:textId="3898C56B" w:rsidR="00B338A2" w:rsidRDefault="00B338A2" w:rsidP="00A41996">
      <w:pPr>
        <w:spacing w:line="360" w:lineRule="auto"/>
        <w:jc w:val="both"/>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Productores nacionales reciben asistencia ante las prácticas desleales en el comercio y aumento súbito de las importaciones.</w:t>
      </w:r>
    </w:p>
    <w:p w14:paraId="2B56B0C2" w14:textId="5A15F8E6" w:rsidR="007F6BF0" w:rsidRPr="00B50A45" w:rsidRDefault="007F6BF0">
      <w:pPr>
        <w:pStyle w:val="Prrafodelista"/>
        <w:numPr>
          <w:ilvl w:val="0"/>
          <w:numId w:val="15"/>
        </w:numPr>
        <w:spacing w:line="360" w:lineRule="auto"/>
        <w:jc w:val="both"/>
        <w:rPr>
          <w:rFonts w:ascii="Times New Roman" w:eastAsia="Times New Roman" w:hAnsi="Times New Roman" w:cs="Times New Roman"/>
          <w:b/>
          <w:bCs/>
          <w:color w:val="767171"/>
          <w:spacing w:val="20"/>
          <w:sz w:val="24"/>
          <w:szCs w:val="24"/>
        </w:rPr>
      </w:pPr>
      <w:r w:rsidRPr="00B50A45">
        <w:rPr>
          <w:rFonts w:ascii="Times New Roman" w:eastAsia="Times New Roman" w:hAnsi="Times New Roman" w:cs="Times New Roman"/>
          <w:b/>
          <w:bCs/>
          <w:color w:val="767171"/>
          <w:spacing w:val="20"/>
          <w:sz w:val="24"/>
          <w:szCs w:val="24"/>
        </w:rPr>
        <w:t xml:space="preserve">Representación de la República Dominicana en el Órgano de Solución de Diferencias de la Organización Mundial del Comercio (OMC) ante la demanda interpuesta por Costa Rica, en el marco de los derechos antidumping aplicados a las importaciones de barras o varillas </w:t>
      </w:r>
      <w:r w:rsidR="00A053BF">
        <w:rPr>
          <w:rFonts w:ascii="Times New Roman" w:eastAsia="Times New Roman" w:hAnsi="Times New Roman" w:cs="Times New Roman"/>
          <w:b/>
          <w:bCs/>
          <w:color w:val="767171"/>
          <w:spacing w:val="20"/>
          <w:sz w:val="24"/>
          <w:szCs w:val="24"/>
        </w:rPr>
        <w:t xml:space="preserve">de acero </w:t>
      </w:r>
      <w:r w:rsidRPr="00B50A45">
        <w:rPr>
          <w:rFonts w:ascii="Times New Roman" w:eastAsia="Times New Roman" w:hAnsi="Times New Roman" w:cs="Times New Roman"/>
          <w:b/>
          <w:bCs/>
          <w:color w:val="767171"/>
          <w:spacing w:val="20"/>
          <w:sz w:val="24"/>
          <w:szCs w:val="24"/>
        </w:rPr>
        <w:t>originarias de Costa Rica.</w:t>
      </w:r>
    </w:p>
    <w:p w14:paraId="37C7C3AA" w14:textId="5442ADE6" w:rsidR="007F6BF0" w:rsidRPr="00B50A45" w:rsidRDefault="007F6BF0" w:rsidP="007F6BF0">
      <w:pPr>
        <w:spacing w:line="360" w:lineRule="auto"/>
        <w:jc w:val="both"/>
        <w:rPr>
          <w:rFonts w:ascii="Times New Roman" w:eastAsia="Times New Roman" w:hAnsi="Times New Roman" w:cs="Times New Roman"/>
          <w:color w:val="767171"/>
          <w:spacing w:val="20"/>
          <w:sz w:val="24"/>
          <w:szCs w:val="24"/>
        </w:rPr>
      </w:pPr>
      <w:bookmarkStart w:id="5" w:name="_Hlk122023735"/>
      <w:r w:rsidRPr="00B50A45">
        <w:rPr>
          <w:rFonts w:ascii="Times New Roman" w:eastAsia="Times New Roman" w:hAnsi="Times New Roman" w:cs="Times New Roman"/>
          <w:color w:val="767171"/>
          <w:spacing w:val="20"/>
          <w:sz w:val="24"/>
          <w:szCs w:val="24"/>
        </w:rPr>
        <w:t xml:space="preserve">La CDC presentó los escritos de defensa en los cuales formuló sus réplicas a los argumentos presentados por Costa Rica sobre la compatibilidad de la medida adoptada con la normativa nacional e internacional en materia de derechos antidumping. La defensa de la medida antidumping que mantiene la República Dominicana a las importaciones de barras o varillas de acero de origen costarricense tiene el objetivo de que la misma continue en vigor, actuando así en </w:t>
      </w:r>
      <w:r w:rsidRPr="00A65A02">
        <w:rPr>
          <w:rFonts w:ascii="Times New Roman" w:eastAsia="Times New Roman" w:hAnsi="Times New Roman" w:cs="Times New Roman"/>
          <w:color w:val="767171"/>
          <w:spacing w:val="20"/>
          <w:sz w:val="24"/>
          <w:szCs w:val="24"/>
        </w:rPr>
        <w:t xml:space="preserve">favor de la permanencia </w:t>
      </w:r>
      <w:r w:rsidR="00A053BF" w:rsidRPr="00A65A02">
        <w:rPr>
          <w:rFonts w:ascii="Times New Roman" w:eastAsia="Times New Roman" w:hAnsi="Times New Roman" w:cs="Times New Roman"/>
          <w:color w:val="767171"/>
          <w:spacing w:val="20"/>
          <w:sz w:val="24"/>
          <w:szCs w:val="24"/>
        </w:rPr>
        <w:t xml:space="preserve">en el mercado </w:t>
      </w:r>
      <w:r w:rsidRPr="00A65A02">
        <w:rPr>
          <w:rFonts w:ascii="Times New Roman" w:eastAsia="Times New Roman" w:hAnsi="Times New Roman" w:cs="Times New Roman"/>
          <w:color w:val="767171"/>
          <w:spacing w:val="20"/>
          <w:sz w:val="24"/>
          <w:szCs w:val="24"/>
        </w:rPr>
        <w:t>del sector productivo de barras o varillas de acero, que se vio afectado por el</w:t>
      </w:r>
      <w:r w:rsidRPr="00B50A45">
        <w:rPr>
          <w:rFonts w:ascii="Times New Roman" w:eastAsia="Times New Roman" w:hAnsi="Times New Roman" w:cs="Times New Roman"/>
          <w:color w:val="767171"/>
          <w:spacing w:val="20"/>
          <w:sz w:val="24"/>
          <w:szCs w:val="24"/>
        </w:rPr>
        <w:t xml:space="preserve"> ingreso al</w:t>
      </w:r>
      <w:r w:rsidRPr="00B50A45">
        <w:rPr>
          <w:rFonts w:ascii="Times New Roman" w:eastAsia="Times New Roman" w:hAnsi="Times New Roman" w:cs="Times New Roman"/>
          <w:color w:val="FF0000"/>
          <w:spacing w:val="20"/>
          <w:sz w:val="24"/>
          <w:szCs w:val="24"/>
        </w:rPr>
        <w:t xml:space="preserve"> </w:t>
      </w:r>
      <w:r w:rsidRPr="00B50A45">
        <w:rPr>
          <w:rFonts w:ascii="Times New Roman" w:eastAsia="Times New Roman" w:hAnsi="Times New Roman" w:cs="Times New Roman"/>
          <w:color w:val="767171"/>
          <w:spacing w:val="20"/>
          <w:sz w:val="24"/>
          <w:szCs w:val="24"/>
        </w:rPr>
        <w:t>país de importaciones costarricenses a precios de dumping, así como la preservación de los empleos directos e indirectos que genera el sector.</w:t>
      </w:r>
    </w:p>
    <w:p w14:paraId="5772E594" w14:textId="77777777" w:rsidR="00DF7A0E" w:rsidRDefault="00E50663" w:rsidP="00B4795B">
      <w:pPr>
        <w:spacing w:line="360" w:lineRule="auto"/>
        <w:jc w:val="both"/>
        <w:rPr>
          <w:rFonts w:ascii="Times New Roman" w:eastAsia="Times New Roman" w:hAnsi="Times New Roman" w:cs="Times New Roman"/>
          <w:color w:val="767171"/>
          <w:spacing w:val="20"/>
          <w:sz w:val="24"/>
          <w:szCs w:val="24"/>
        </w:rPr>
      </w:pPr>
      <w:r w:rsidRPr="00B4795B">
        <w:rPr>
          <w:rFonts w:ascii="Times New Roman" w:eastAsia="Times New Roman" w:hAnsi="Times New Roman" w:cs="Times New Roman"/>
          <w:color w:val="767171"/>
          <w:spacing w:val="20"/>
          <w:sz w:val="24"/>
          <w:szCs w:val="24"/>
        </w:rPr>
        <w:t xml:space="preserve">En el proceso de solución de diferencias en el informe del Grupo Especial se evidenció que la República Dominicana actuó de manera compatible con las normativas internacionales al iniciar una investigación de dumping contra las barras o varillas de acero corrugadas o deformadas para el refuerzo de concreto u hormigón originarias de Costa Rica, y que existen pruebas suficientes para ello. De igual modo, en el procedimiento de análisis de dumping, </w:t>
      </w:r>
      <w:r w:rsidRPr="00B4795B">
        <w:rPr>
          <w:rFonts w:ascii="Times New Roman" w:eastAsia="Times New Roman" w:hAnsi="Times New Roman" w:cs="Times New Roman"/>
          <w:color w:val="767171"/>
          <w:spacing w:val="20"/>
          <w:sz w:val="24"/>
          <w:szCs w:val="24"/>
        </w:rPr>
        <w:lastRenderedPageBreak/>
        <w:t xml:space="preserve">específicamente en la comparación entre el precio de exportación del producto y su valor normal sobre la base de ventas efectuadas, el Informe recoge que se actuó de manera no compatible. </w:t>
      </w:r>
    </w:p>
    <w:p w14:paraId="573A6F1C" w14:textId="4F14439E" w:rsidR="00B4795B" w:rsidRPr="00B4795B" w:rsidRDefault="00B4795B" w:rsidP="00B4795B">
      <w:pPr>
        <w:spacing w:line="360" w:lineRule="auto"/>
        <w:jc w:val="both"/>
        <w:rPr>
          <w:rFonts w:ascii="Times New Roman" w:eastAsia="Times New Roman" w:hAnsi="Times New Roman" w:cs="Times New Roman"/>
          <w:color w:val="767171"/>
          <w:spacing w:val="20"/>
          <w:sz w:val="24"/>
          <w:szCs w:val="24"/>
        </w:rPr>
      </w:pPr>
      <w:r w:rsidRPr="00A65A02">
        <w:rPr>
          <w:rFonts w:ascii="Times New Roman" w:eastAsia="Times New Roman" w:hAnsi="Times New Roman" w:cs="Times New Roman"/>
          <w:color w:val="767171"/>
          <w:spacing w:val="20"/>
          <w:sz w:val="24"/>
          <w:szCs w:val="24"/>
        </w:rPr>
        <w:t>De igual forma, la República Dominicana actuó con apego a la normativa internacional al consignar como confidencial los documentos presentados por las partes interesadas y al otorgar amplia oportunidad a las partes interesadas costarricenses de examinar la información recabada durante la visita de verificación al productor nacional.</w:t>
      </w:r>
      <w:r w:rsidRPr="00B4795B">
        <w:rPr>
          <w:rFonts w:ascii="Times New Roman" w:eastAsia="Times New Roman" w:hAnsi="Times New Roman" w:cs="Times New Roman"/>
          <w:color w:val="767171"/>
          <w:spacing w:val="20"/>
          <w:sz w:val="24"/>
          <w:szCs w:val="24"/>
        </w:rPr>
        <w:t xml:space="preserve"> </w:t>
      </w:r>
    </w:p>
    <w:p w14:paraId="0A81C61B" w14:textId="7FE719C3" w:rsidR="00E50663" w:rsidRPr="00B50A45" w:rsidRDefault="00AD0D16" w:rsidP="007F6BF0">
      <w:pPr>
        <w:spacing w:line="360" w:lineRule="auto"/>
        <w:jc w:val="both"/>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 xml:space="preserve">En este sentido, luego de una revisión y análisis del informe </w:t>
      </w:r>
      <w:r w:rsidR="000B2F5D">
        <w:rPr>
          <w:rFonts w:ascii="Times New Roman" w:eastAsia="Times New Roman" w:hAnsi="Times New Roman" w:cs="Times New Roman"/>
          <w:color w:val="767171"/>
          <w:spacing w:val="20"/>
          <w:sz w:val="24"/>
          <w:szCs w:val="24"/>
        </w:rPr>
        <w:t xml:space="preserve">emitido por el Grupo Especial, la República Dominicana decidió presentar su escrito de apelación por ante el Órgano Apelación del Órgano de Solución de Diferencias de la OMC. </w:t>
      </w:r>
      <w:r w:rsidR="0050668A" w:rsidRPr="00B50A45">
        <w:rPr>
          <w:rFonts w:ascii="Times New Roman" w:eastAsia="Times New Roman" w:hAnsi="Times New Roman" w:cs="Times New Roman"/>
          <w:color w:val="767171"/>
          <w:spacing w:val="20"/>
          <w:sz w:val="24"/>
          <w:szCs w:val="24"/>
        </w:rPr>
        <w:t>Es importante indicar que l</w:t>
      </w:r>
      <w:r w:rsidR="00E50663" w:rsidRPr="00B50A45">
        <w:rPr>
          <w:rFonts w:ascii="Times New Roman" w:eastAsia="Times New Roman" w:hAnsi="Times New Roman" w:cs="Times New Roman"/>
          <w:color w:val="767171"/>
          <w:spacing w:val="20"/>
          <w:sz w:val="24"/>
          <w:szCs w:val="24"/>
        </w:rPr>
        <w:t>a</w:t>
      </w:r>
      <w:r w:rsidR="0050668A" w:rsidRPr="00B50A45">
        <w:rPr>
          <w:rFonts w:ascii="Times New Roman" w:eastAsia="Times New Roman" w:hAnsi="Times New Roman" w:cs="Times New Roman"/>
          <w:color w:val="767171"/>
          <w:spacing w:val="20"/>
          <w:sz w:val="24"/>
          <w:szCs w:val="24"/>
        </w:rPr>
        <w:t>s</w:t>
      </w:r>
      <w:r w:rsidR="00E50663" w:rsidRPr="00B50A45">
        <w:rPr>
          <w:rFonts w:ascii="Times New Roman" w:eastAsia="Times New Roman" w:hAnsi="Times New Roman" w:cs="Times New Roman"/>
          <w:color w:val="767171"/>
          <w:spacing w:val="20"/>
          <w:sz w:val="24"/>
          <w:szCs w:val="24"/>
        </w:rPr>
        <w:t xml:space="preserve"> medida</w:t>
      </w:r>
      <w:r w:rsidR="0050668A" w:rsidRPr="00B50A45">
        <w:rPr>
          <w:rFonts w:ascii="Times New Roman" w:eastAsia="Times New Roman" w:hAnsi="Times New Roman" w:cs="Times New Roman"/>
          <w:color w:val="767171"/>
          <w:spacing w:val="20"/>
          <w:sz w:val="24"/>
          <w:szCs w:val="24"/>
        </w:rPr>
        <w:t>s</w:t>
      </w:r>
      <w:r w:rsidR="00E50663" w:rsidRPr="00B50A45">
        <w:rPr>
          <w:rFonts w:ascii="Times New Roman" w:eastAsia="Times New Roman" w:hAnsi="Times New Roman" w:cs="Times New Roman"/>
          <w:color w:val="767171"/>
          <w:spacing w:val="20"/>
          <w:sz w:val="24"/>
          <w:szCs w:val="24"/>
        </w:rPr>
        <w:t xml:space="preserve"> antidumping de un 15% ad-valorem a nivel exfábrica sobre el arancel, aplicadas a las importaciones de barras o varillas de acero corrugadas o deformadas para el refuerzo de concreto u hormigón originarias de Costa Rica mantendrán su vigencia</w:t>
      </w:r>
      <w:r w:rsidR="009F2330">
        <w:rPr>
          <w:rFonts w:ascii="Times New Roman" w:eastAsia="Times New Roman" w:hAnsi="Times New Roman" w:cs="Times New Roman"/>
          <w:color w:val="767171"/>
          <w:spacing w:val="20"/>
          <w:sz w:val="24"/>
          <w:szCs w:val="24"/>
        </w:rPr>
        <w:t xml:space="preserve"> por un periodo de 5 años, esto hasta el 6 de enero de 2025.</w:t>
      </w:r>
      <w:r w:rsidR="00E50663" w:rsidRPr="00B50A45">
        <w:rPr>
          <w:rFonts w:ascii="Times New Roman" w:eastAsia="Times New Roman" w:hAnsi="Times New Roman" w:cs="Times New Roman"/>
          <w:color w:val="767171"/>
          <w:spacing w:val="20"/>
          <w:sz w:val="24"/>
          <w:szCs w:val="24"/>
        </w:rPr>
        <w:t xml:space="preserve"> Ref.: Resolución Núm. CDC-RD-AD-007-2019.</w:t>
      </w:r>
    </w:p>
    <w:bookmarkEnd w:id="5"/>
    <w:p w14:paraId="6C593F71" w14:textId="5F6D2883" w:rsidR="007F6BF0" w:rsidRPr="00B50A45" w:rsidRDefault="007F6BF0">
      <w:pPr>
        <w:pStyle w:val="Prrafodelista"/>
        <w:numPr>
          <w:ilvl w:val="0"/>
          <w:numId w:val="15"/>
        </w:numPr>
        <w:spacing w:line="360" w:lineRule="auto"/>
        <w:jc w:val="both"/>
        <w:rPr>
          <w:rFonts w:ascii="Times New Roman" w:eastAsia="Times New Roman" w:hAnsi="Times New Roman" w:cs="Times New Roman"/>
          <w:b/>
          <w:bCs/>
          <w:color w:val="767171"/>
          <w:spacing w:val="20"/>
          <w:sz w:val="24"/>
          <w:szCs w:val="24"/>
        </w:rPr>
      </w:pPr>
      <w:r w:rsidRPr="00B50A45">
        <w:rPr>
          <w:rFonts w:ascii="Times New Roman" w:eastAsia="Times New Roman" w:hAnsi="Times New Roman" w:cs="Times New Roman"/>
          <w:b/>
          <w:bCs/>
          <w:color w:val="767171"/>
          <w:spacing w:val="20"/>
          <w:sz w:val="24"/>
          <w:szCs w:val="24"/>
        </w:rPr>
        <w:t>Examen por extinción de los derechos antidumping a las barras o varillas de acero corrugado originarias de China.</w:t>
      </w:r>
    </w:p>
    <w:p w14:paraId="0BD34BA6" w14:textId="0C729441" w:rsidR="007F6BF0" w:rsidRPr="00B50A45" w:rsidRDefault="007F6BF0" w:rsidP="007F6BF0">
      <w:pPr>
        <w:spacing w:line="360" w:lineRule="auto"/>
        <w:jc w:val="both"/>
        <w:rPr>
          <w:rFonts w:ascii="Times New Roman" w:eastAsia="Times New Roman" w:hAnsi="Times New Roman" w:cs="Times New Roman"/>
          <w:color w:val="767171"/>
          <w:spacing w:val="20"/>
          <w:sz w:val="24"/>
          <w:szCs w:val="24"/>
        </w:rPr>
      </w:pPr>
      <w:r w:rsidRPr="00B50A45">
        <w:rPr>
          <w:rFonts w:ascii="Times New Roman" w:eastAsia="Times New Roman" w:hAnsi="Times New Roman" w:cs="Times New Roman"/>
          <w:color w:val="767171"/>
          <w:spacing w:val="20"/>
          <w:sz w:val="24"/>
          <w:szCs w:val="24"/>
        </w:rPr>
        <w:t xml:space="preserve">La CDC decidió mantener vigentes los derechos antidumping </w:t>
      </w:r>
      <w:r w:rsidRPr="00A65A02">
        <w:rPr>
          <w:rFonts w:ascii="Times New Roman" w:eastAsia="Times New Roman" w:hAnsi="Times New Roman" w:cs="Times New Roman"/>
          <w:color w:val="767171"/>
          <w:spacing w:val="20"/>
          <w:sz w:val="24"/>
          <w:szCs w:val="24"/>
        </w:rPr>
        <w:t xml:space="preserve">definitivos equivalentes a un 43 % ad-valorem a nivel exfábrica, adicional al arancel </w:t>
      </w:r>
      <w:r w:rsidR="00745941" w:rsidRPr="00A65A02">
        <w:rPr>
          <w:rFonts w:ascii="Times New Roman" w:eastAsia="Times New Roman" w:hAnsi="Times New Roman" w:cs="Times New Roman"/>
          <w:color w:val="767171"/>
          <w:spacing w:val="20"/>
          <w:sz w:val="24"/>
          <w:szCs w:val="24"/>
        </w:rPr>
        <w:t>como Nación Mas Favorecida (NMF)</w:t>
      </w:r>
      <w:r w:rsidR="00745941" w:rsidRPr="00A65A02">
        <w:rPr>
          <w:rStyle w:val="Refdenotaalpie"/>
          <w:rFonts w:ascii="Times New Roman" w:eastAsia="Times New Roman" w:hAnsi="Times New Roman" w:cs="Times New Roman"/>
          <w:color w:val="767171"/>
          <w:spacing w:val="20"/>
          <w:sz w:val="24"/>
          <w:szCs w:val="24"/>
        </w:rPr>
        <w:footnoteReference w:id="1"/>
      </w:r>
      <w:r w:rsidR="00745941" w:rsidRPr="00A65A02">
        <w:rPr>
          <w:rFonts w:ascii="Times New Roman" w:eastAsia="Times New Roman" w:hAnsi="Times New Roman" w:cs="Times New Roman"/>
          <w:color w:val="767171"/>
          <w:spacing w:val="20"/>
          <w:sz w:val="24"/>
          <w:szCs w:val="24"/>
        </w:rPr>
        <w:t>,</w:t>
      </w:r>
      <w:r w:rsidRPr="00A65A02">
        <w:rPr>
          <w:rFonts w:ascii="Times New Roman" w:eastAsia="Times New Roman" w:hAnsi="Times New Roman" w:cs="Times New Roman"/>
          <w:color w:val="767171"/>
          <w:spacing w:val="20"/>
          <w:sz w:val="24"/>
          <w:szCs w:val="24"/>
        </w:rPr>
        <w:t xml:space="preserve"> </w:t>
      </w:r>
      <w:r w:rsidR="00F05120" w:rsidRPr="00A65A02">
        <w:rPr>
          <w:rFonts w:ascii="Times New Roman" w:eastAsia="Times New Roman" w:hAnsi="Times New Roman" w:cs="Times New Roman"/>
          <w:color w:val="767171"/>
          <w:spacing w:val="20"/>
          <w:sz w:val="24"/>
          <w:szCs w:val="24"/>
        </w:rPr>
        <w:t>de un</w:t>
      </w:r>
      <w:r w:rsidRPr="00A65A02">
        <w:rPr>
          <w:rFonts w:ascii="Times New Roman" w:eastAsia="Times New Roman" w:hAnsi="Times New Roman" w:cs="Times New Roman"/>
          <w:color w:val="767171"/>
          <w:spacing w:val="20"/>
          <w:sz w:val="24"/>
          <w:szCs w:val="24"/>
        </w:rPr>
        <w:t xml:space="preserve"> 20% ad-valorem, </w:t>
      </w:r>
      <w:r w:rsidR="00313D69" w:rsidRPr="00A65A02">
        <w:rPr>
          <w:rFonts w:ascii="Times New Roman" w:eastAsia="Times New Roman" w:hAnsi="Times New Roman" w:cs="Times New Roman"/>
          <w:color w:val="767171"/>
          <w:spacing w:val="20"/>
          <w:sz w:val="24"/>
          <w:szCs w:val="24"/>
        </w:rPr>
        <w:t xml:space="preserve">aplicado actualmente, </w:t>
      </w:r>
      <w:r w:rsidRPr="00A65A02">
        <w:rPr>
          <w:rFonts w:ascii="Times New Roman" w:eastAsia="Times New Roman" w:hAnsi="Times New Roman" w:cs="Times New Roman"/>
          <w:color w:val="767171"/>
          <w:spacing w:val="20"/>
          <w:sz w:val="24"/>
          <w:szCs w:val="24"/>
        </w:rPr>
        <w:t>sobre</w:t>
      </w:r>
      <w:r w:rsidRPr="00B50A45">
        <w:rPr>
          <w:rFonts w:ascii="Times New Roman" w:eastAsia="Times New Roman" w:hAnsi="Times New Roman" w:cs="Times New Roman"/>
          <w:color w:val="767171"/>
          <w:spacing w:val="20"/>
          <w:sz w:val="24"/>
          <w:szCs w:val="24"/>
        </w:rPr>
        <w:t xml:space="preserve"> las importaciones de barras </w:t>
      </w:r>
      <w:r w:rsidRPr="00B50A45">
        <w:rPr>
          <w:rFonts w:ascii="Times New Roman" w:eastAsia="Times New Roman" w:hAnsi="Times New Roman" w:cs="Times New Roman"/>
          <w:color w:val="767171"/>
          <w:spacing w:val="20"/>
          <w:sz w:val="24"/>
          <w:szCs w:val="24"/>
        </w:rPr>
        <w:lastRenderedPageBreak/>
        <w:t>o varillas de acero para refuerzo de concreto u hormigón originarias de la República Popular China, correspondientes a las subpartidas arancelarias números 7214.10.00, 7214.20.00, 7214.30.00, 7214.91.00 y 7214.99.00 del Arancel de Aduanas de la República Dominicana.</w:t>
      </w:r>
    </w:p>
    <w:p w14:paraId="4409D33B" w14:textId="0CE40856" w:rsidR="007F6BF0" w:rsidRDefault="007F6BF0" w:rsidP="007F6BF0">
      <w:pPr>
        <w:spacing w:line="360" w:lineRule="auto"/>
        <w:jc w:val="both"/>
        <w:rPr>
          <w:rFonts w:ascii="Times New Roman" w:eastAsia="Times New Roman" w:hAnsi="Times New Roman" w:cs="Times New Roman"/>
          <w:color w:val="767171"/>
          <w:spacing w:val="20"/>
          <w:sz w:val="24"/>
          <w:szCs w:val="24"/>
        </w:rPr>
      </w:pPr>
      <w:r w:rsidRPr="00B50A45">
        <w:rPr>
          <w:rFonts w:ascii="Times New Roman" w:eastAsia="Times New Roman" w:hAnsi="Times New Roman" w:cs="Times New Roman"/>
          <w:color w:val="767171"/>
          <w:spacing w:val="20"/>
          <w:sz w:val="24"/>
          <w:szCs w:val="24"/>
        </w:rPr>
        <w:t>El período de aplicación de la medida será de 5 años, contados a partir del 26 de enero del 2022 hasta el 26 de enero del 2027.</w:t>
      </w:r>
      <w:r w:rsidR="0050668A" w:rsidRPr="00B50A45">
        <w:rPr>
          <w:rFonts w:ascii="Times New Roman" w:eastAsia="Times New Roman" w:hAnsi="Times New Roman" w:cs="Times New Roman"/>
          <w:color w:val="767171"/>
          <w:spacing w:val="20"/>
          <w:sz w:val="24"/>
          <w:szCs w:val="24"/>
        </w:rPr>
        <w:t xml:space="preserve"> Ref. Resolución Núm. CDC-RD-AD-001-2022 y Resolución Núm. CDC. CDC-RD-AD-002-2021.</w:t>
      </w:r>
    </w:p>
    <w:p w14:paraId="35C1FA0D" w14:textId="41355BD8" w:rsidR="00500ACD" w:rsidRPr="00B50A45" w:rsidRDefault="00500ACD">
      <w:pPr>
        <w:pStyle w:val="Prrafodelista"/>
        <w:numPr>
          <w:ilvl w:val="0"/>
          <w:numId w:val="15"/>
        </w:numPr>
        <w:spacing w:line="360" w:lineRule="auto"/>
        <w:jc w:val="both"/>
        <w:rPr>
          <w:rFonts w:ascii="Times New Roman" w:eastAsia="Times New Roman" w:hAnsi="Times New Roman" w:cs="Times New Roman"/>
          <w:b/>
          <w:bCs/>
          <w:color w:val="767171"/>
          <w:spacing w:val="20"/>
          <w:sz w:val="24"/>
          <w:szCs w:val="24"/>
        </w:rPr>
      </w:pPr>
      <w:r w:rsidRPr="00B50A45">
        <w:rPr>
          <w:rFonts w:ascii="Times New Roman" w:eastAsia="Times New Roman" w:hAnsi="Times New Roman" w:cs="Times New Roman"/>
          <w:b/>
          <w:bCs/>
          <w:color w:val="767171"/>
          <w:spacing w:val="20"/>
          <w:sz w:val="24"/>
          <w:szCs w:val="24"/>
        </w:rPr>
        <w:t>Examen por extinción de los derechos antidumping a las barras o varillas de acero corrugado originarias de Turquía.</w:t>
      </w:r>
    </w:p>
    <w:p w14:paraId="37113C72" w14:textId="132B8305" w:rsidR="00500ACD" w:rsidRPr="00B50A45" w:rsidRDefault="00500ACD" w:rsidP="00500ACD">
      <w:pPr>
        <w:spacing w:line="360" w:lineRule="auto"/>
        <w:jc w:val="both"/>
        <w:rPr>
          <w:rFonts w:ascii="Times New Roman" w:eastAsia="Times New Roman" w:hAnsi="Times New Roman" w:cs="Times New Roman"/>
          <w:color w:val="767171"/>
          <w:spacing w:val="20"/>
          <w:sz w:val="24"/>
          <w:szCs w:val="24"/>
        </w:rPr>
      </w:pPr>
      <w:r w:rsidRPr="00B50A45">
        <w:rPr>
          <w:rFonts w:ascii="Times New Roman" w:eastAsia="Times New Roman" w:hAnsi="Times New Roman" w:cs="Times New Roman"/>
          <w:color w:val="767171"/>
          <w:spacing w:val="20"/>
          <w:sz w:val="24"/>
          <w:szCs w:val="24"/>
        </w:rPr>
        <w:t>La CDC concluyó el Examen de los derechos antidumping aplicados a las barras o varillas de acero corrugado originarias de Turquía</w:t>
      </w:r>
      <w:r w:rsidR="00B50A45">
        <w:rPr>
          <w:rFonts w:ascii="Times New Roman" w:eastAsia="Times New Roman" w:hAnsi="Times New Roman" w:cs="Times New Roman"/>
          <w:color w:val="767171"/>
          <w:spacing w:val="20"/>
          <w:sz w:val="24"/>
          <w:szCs w:val="24"/>
        </w:rPr>
        <w:t>,</w:t>
      </w:r>
      <w:r w:rsidRPr="00B50A45">
        <w:rPr>
          <w:rFonts w:ascii="Times New Roman" w:eastAsia="Times New Roman" w:hAnsi="Times New Roman" w:cs="Times New Roman"/>
          <w:color w:val="767171"/>
          <w:spacing w:val="20"/>
          <w:sz w:val="24"/>
          <w:szCs w:val="24"/>
        </w:rPr>
        <w:t xml:space="preserve"> como resultado</w:t>
      </w:r>
      <w:r w:rsidR="006118C0">
        <w:rPr>
          <w:rFonts w:ascii="Times New Roman" w:eastAsia="Times New Roman" w:hAnsi="Times New Roman" w:cs="Times New Roman"/>
          <w:color w:val="767171"/>
          <w:spacing w:val="20"/>
          <w:sz w:val="24"/>
          <w:szCs w:val="24"/>
        </w:rPr>
        <w:t>,</w:t>
      </w:r>
      <w:r w:rsidRPr="00B50A45">
        <w:rPr>
          <w:rFonts w:ascii="Times New Roman" w:eastAsia="Times New Roman" w:hAnsi="Times New Roman" w:cs="Times New Roman"/>
          <w:color w:val="767171"/>
          <w:spacing w:val="20"/>
          <w:sz w:val="24"/>
          <w:szCs w:val="24"/>
        </w:rPr>
        <w:t xml:space="preserve"> </w:t>
      </w:r>
      <w:r w:rsidR="00B7068A">
        <w:rPr>
          <w:rFonts w:ascii="Times New Roman" w:eastAsia="Times New Roman" w:hAnsi="Times New Roman" w:cs="Times New Roman"/>
          <w:color w:val="767171"/>
          <w:spacing w:val="20"/>
          <w:sz w:val="24"/>
          <w:szCs w:val="24"/>
        </w:rPr>
        <w:t xml:space="preserve">mediante </w:t>
      </w:r>
      <w:r w:rsidR="00B7068A" w:rsidRPr="00A65A02">
        <w:rPr>
          <w:rFonts w:ascii="Times New Roman" w:eastAsia="Times New Roman" w:hAnsi="Times New Roman" w:cs="Times New Roman"/>
          <w:color w:val="767171"/>
          <w:spacing w:val="20"/>
          <w:sz w:val="24"/>
          <w:szCs w:val="24"/>
        </w:rPr>
        <w:t xml:space="preserve">Resolución Núm. CDC-RD-AD-003-2021 </w:t>
      </w:r>
      <w:r w:rsidRPr="00A65A02">
        <w:rPr>
          <w:rFonts w:ascii="Times New Roman" w:eastAsia="Times New Roman" w:hAnsi="Times New Roman" w:cs="Times New Roman"/>
          <w:color w:val="767171"/>
          <w:spacing w:val="20"/>
          <w:sz w:val="24"/>
          <w:szCs w:val="24"/>
        </w:rPr>
        <w:t xml:space="preserve">decidió mantener los derechos definitivos equivalentes </w:t>
      </w:r>
      <w:r w:rsidR="00313D69" w:rsidRPr="00A65A02">
        <w:rPr>
          <w:rFonts w:ascii="Times New Roman" w:eastAsia="Times New Roman" w:hAnsi="Times New Roman" w:cs="Times New Roman"/>
          <w:color w:val="767171"/>
          <w:spacing w:val="20"/>
          <w:sz w:val="24"/>
          <w:szCs w:val="24"/>
        </w:rPr>
        <w:t>a</w:t>
      </w:r>
      <w:r w:rsidR="00B50A45" w:rsidRPr="00A65A02">
        <w:rPr>
          <w:rFonts w:ascii="Times New Roman" w:eastAsia="Times New Roman" w:hAnsi="Times New Roman" w:cs="Times New Roman"/>
          <w:color w:val="767171"/>
          <w:spacing w:val="20"/>
          <w:sz w:val="24"/>
          <w:szCs w:val="24"/>
        </w:rPr>
        <w:t xml:space="preserve"> </w:t>
      </w:r>
      <w:r w:rsidRPr="00A65A02">
        <w:rPr>
          <w:rFonts w:ascii="Times New Roman" w:eastAsia="Times New Roman" w:hAnsi="Times New Roman" w:cs="Times New Roman"/>
          <w:color w:val="767171"/>
          <w:spacing w:val="20"/>
          <w:sz w:val="24"/>
          <w:szCs w:val="24"/>
        </w:rPr>
        <w:t xml:space="preserve">un 14% ad-valorem a nivel exfábrica, adicional al arancel </w:t>
      </w:r>
      <w:r w:rsidR="00745941" w:rsidRPr="00A65A02">
        <w:rPr>
          <w:rFonts w:ascii="Times New Roman" w:eastAsia="Times New Roman" w:hAnsi="Times New Roman" w:cs="Times New Roman"/>
          <w:color w:val="767171"/>
          <w:spacing w:val="20"/>
          <w:sz w:val="24"/>
          <w:szCs w:val="24"/>
        </w:rPr>
        <w:t xml:space="preserve">NMF </w:t>
      </w:r>
      <w:r w:rsidRPr="00A65A02">
        <w:rPr>
          <w:rFonts w:ascii="Times New Roman" w:eastAsia="Times New Roman" w:hAnsi="Times New Roman" w:cs="Times New Roman"/>
          <w:color w:val="767171"/>
          <w:spacing w:val="20"/>
          <w:sz w:val="24"/>
          <w:szCs w:val="24"/>
        </w:rPr>
        <w:t>de un 20</w:t>
      </w:r>
      <w:r w:rsidRPr="00B50A45">
        <w:rPr>
          <w:rFonts w:ascii="Times New Roman" w:eastAsia="Times New Roman" w:hAnsi="Times New Roman" w:cs="Times New Roman"/>
          <w:color w:val="767171"/>
          <w:spacing w:val="20"/>
          <w:sz w:val="24"/>
          <w:szCs w:val="24"/>
        </w:rPr>
        <w:t>% ad-valorem aplicado actualmente</w:t>
      </w:r>
      <w:r w:rsidR="006118C0">
        <w:rPr>
          <w:rFonts w:ascii="Times New Roman" w:eastAsia="Times New Roman" w:hAnsi="Times New Roman" w:cs="Times New Roman"/>
          <w:color w:val="767171"/>
          <w:spacing w:val="20"/>
          <w:sz w:val="24"/>
          <w:szCs w:val="24"/>
        </w:rPr>
        <w:t xml:space="preserve"> a dichas importaciones</w:t>
      </w:r>
      <w:r w:rsidR="000A5D25">
        <w:rPr>
          <w:rFonts w:ascii="Times New Roman" w:eastAsia="Times New Roman" w:hAnsi="Times New Roman" w:cs="Times New Roman"/>
          <w:color w:val="767171"/>
          <w:spacing w:val="20"/>
          <w:sz w:val="24"/>
          <w:szCs w:val="24"/>
        </w:rPr>
        <w:t>. En este sentido, la medida tiene vigencia hasta el 15 de junio de 2026</w:t>
      </w:r>
      <w:r w:rsidR="006118C0">
        <w:rPr>
          <w:rFonts w:ascii="Times New Roman" w:eastAsia="Times New Roman" w:hAnsi="Times New Roman" w:cs="Times New Roman"/>
          <w:color w:val="767171"/>
          <w:spacing w:val="20"/>
          <w:sz w:val="24"/>
          <w:szCs w:val="24"/>
        </w:rPr>
        <w:t>.</w:t>
      </w:r>
      <w:r w:rsidRPr="00B50A45">
        <w:rPr>
          <w:rFonts w:ascii="Times New Roman" w:eastAsia="Times New Roman" w:hAnsi="Times New Roman" w:cs="Times New Roman"/>
          <w:color w:val="767171"/>
          <w:spacing w:val="20"/>
          <w:sz w:val="24"/>
          <w:szCs w:val="24"/>
        </w:rPr>
        <w:t xml:space="preserve"> </w:t>
      </w:r>
      <w:r w:rsidR="00B7068A">
        <w:rPr>
          <w:rFonts w:ascii="Times New Roman" w:eastAsia="Times New Roman" w:hAnsi="Times New Roman" w:cs="Times New Roman"/>
          <w:color w:val="767171"/>
          <w:spacing w:val="20"/>
          <w:sz w:val="24"/>
          <w:szCs w:val="24"/>
        </w:rPr>
        <w:t xml:space="preserve">Ref.: </w:t>
      </w:r>
      <w:r w:rsidR="00B50A45">
        <w:rPr>
          <w:rFonts w:ascii="Times New Roman" w:eastAsia="Times New Roman" w:hAnsi="Times New Roman" w:cs="Times New Roman"/>
          <w:color w:val="767171"/>
          <w:spacing w:val="20"/>
          <w:sz w:val="24"/>
          <w:szCs w:val="24"/>
        </w:rPr>
        <w:t>Resolución</w:t>
      </w:r>
      <w:r w:rsidR="00B7068A">
        <w:rPr>
          <w:rFonts w:ascii="Times New Roman" w:eastAsia="Times New Roman" w:hAnsi="Times New Roman" w:cs="Times New Roman"/>
          <w:color w:val="767171"/>
          <w:spacing w:val="20"/>
          <w:sz w:val="24"/>
          <w:szCs w:val="24"/>
        </w:rPr>
        <w:t xml:space="preserve"> Núm. CDC-RD-AD-107-2011 y Resolución Núm. CDC-RD-AD-025-2016.</w:t>
      </w:r>
      <w:r w:rsidR="00B50A45">
        <w:rPr>
          <w:rFonts w:ascii="Times New Roman" w:eastAsia="Times New Roman" w:hAnsi="Times New Roman" w:cs="Times New Roman"/>
          <w:color w:val="767171"/>
          <w:spacing w:val="20"/>
          <w:sz w:val="24"/>
          <w:szCs w:val="24"/>
        </w:rPr>
        <w:t xml:space="preserve"> </w:t>
      </w:r>
    </w:p>
    <w:p w14:paraId="47F9538D" w14:textId="0C490120" w:rsidR="007F6BF0" w:rsidRPr="00B50A45" w:rsidRDefault="007F6BF0">
      <w:pPr>
        <w:pStyle w:val="Prrafodelista"/>
        <w:numPr>
          <w:ilvl w:val="0"/>
          <w:numId w:val="15"/>
        </w:numPr>
        <w:spacing w:line="360" w:lineRule="auto"/>
        <w:jc w:val="both"/>
        <w:rPr>
          <w:rFonts w:ascii="Times New Roman" w:eastAsia="Times New Roman" w:hAnsi="Times New Roman" w:cs="Times New Roman"/>
          <w:b/>
          <w:bCs/>
          <w:color w:val="767171"/>
          <w:spacing w:val="20"/>
          <w:sz w:val="24"/>
          <w:szCs w:val="24"/>
        </w:rPr>
      </w:pPr>
      <w:r w:rsidRPr="00B50A45">
        <w:rPr>
          <w:rFonts w:ascii="Times New Roman" w:eastAsia="Times New Roman" w:hAnsi="Times New Roman" w:cs="Times New Roman"/>
          <w:b/>
          <w:bCs/>
          <w:color w:val="767171"/>
          <w:spacing w:val="20"/>
          <w:sz w:val="24"/>
          <w:szCs w:val="24"/>
        </w:rPr>
        <w:t>Negociaciones del Acuerdo sobre Subvenciones a la Pesca.</w:t>
      </w:r>
    </w:p>
    <w:p w14:paraId="048F9D0F" w14:textId="77777777" w:rsidR="00DF7A0E" w:rsidRDefault="000B2F5D" w:rsidP="002A3F03">
      <w:pPr>
        <w:spacing w:line="360" w:lineRule="auto"/>
        <w:jc w:val="both"/>
        <w:rPr>
          <w:rFonts w:ascii="Times New Roman" w:eastAsia="Calibri" w:hAnsi="Times New Roman" w:cs="Times New Roman"/>
          <w:noProof/>
          <w:color w:val="767171"/>
          <w:spacing w:val="20"/>
          <w:sz w:val="24"/>
          <w:szCs w:val="24"/>
        </w:rPr>
      </w:pPr>
      <w:r w:rsidRPr="002A3F03">
        <w:rPr>
          <w:rFonts w:ascii="Times New Roman" w:eastAsia="Calibri" w:hAnsi="Times New Roman" w:cs="Times New Roman"/>
          <w:noProof/>
          <w:color w:val="767171"/>
          <w:spacing w:val="20"/>
          <w:sz w:val="24"/>
          <w:szCs w:val="24"/>
        </w:rPr>
        <w:t xml:space="preserve">La CDC participó de forma activa en la firma del Acuerdo sobre Subvenciones a la Pesca que tuvo lugar en la Duodécima Conferencia Ministerial de la Organización Mundial del Comercio en Ginebra, Suiza, este acuerdo se lograron resultados importantes para el sector pesquero dominicano. El acuerdo establece normas sobre disciplinas que prohíben ciertas formas de subvenciones a la pesca que </w:t>
      </w:r>
      <w:r w:rsidRPr="002A3F03">
        <w:rPr>
          <w:rFonts w:ascii="Times New Roman" w:eastAsia="Calibri" w:hAnsi="Times New Roman" w:cs="Times New Roman"/>
          <w:noProof/>
          <w:color w:val="767171"/>
          <w:spacing w:val="20"/>
          <w:sz w:val="24"/>
          <w:szCs w:val="24"/>
        </w:rPr>
        <w:lastRenderedPageBreak/>
        <w:t>contribuyen a la sobrecapacidad y la sobrepesca, y la eliminación de las subvenciones que contribuyen a la pesca ilegal, no declarada y no reglamentada (pesca INDNR)</w:t>
      </w:r>
      <w:r w:rsidR="00313D69">
        <w:rPr>
          <w:rFonts w:ascii="Times New Roman" w:eastAsia="Calibri" w:hAnsi="Times New Roman" w:cs="Times New Roman"/>
          <w:noProof/>
          <w:color w:val="767171"/>
          <w:spacing w:val="20"/>
          <w:sz w:val="24"/>
          <w:szCs w:val="24"/>
        </w:rPr>
        <w:t xml:space="preserve">. </w:t>
      </w:r>
    </w:p>
    <w:p w14:paraId="7395A5C6" w14:textId="6DDE4F28" w:rsidR="000B2F5D" w:rsidRPr="002A3F03" w:rsidRDefault="00313D69" w:rsidP="002A3F03">
      <w:p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 xml:space="preserve">Asimismo, se establece </w:t>
      </w:r>
      <w:r w:rsidR="000B2F5D" w:rsidRPr="00A65A02">
        <w:rPr>
          <w:rFonts w:ascii="Times New Roman" w:eastAsia="Calibri" w:hAnsi="Times New Roman" w:cs="Times New Roman"/>
          <w:noProof/>
          <w:color w:val="767171"/>
          <w:spacing w:val="20"/>
          <w:sz w:val="24"/>
          <w:szCs w:val="24"/>
        </w:rPr>
        <w:t>la necesidad de prestar asistencia técnica y</w:t>
      </w:r>
      <w:r w:rsidR="000B2F5D" w:rsidRPr="002A3F03">
        <w:rPr>
          <w:rFonts w:ascii="Times New Roman" w:eastAsia="Calibri" w:hAnsi="Times New Roman" w:cs="Times New Roman"/>
          <w:noProof/>
          <w:color w:val="767171"/>
          <w:spacing w:val="20"/>
          <w:sz w:val="24"/>
          <w:szCs w:val="24"/>
        </w:rPr>
        <w:t xml:space="preserve"> asistencia para la creación de capacidad para los países en desarrollo y un tratamiento especial para los países menos adelantados. </w:t>
      </w:r>
    </w:p>
    <w:p w14:paraId="05AC7ABA" w14:textId="7554EE84" w:rsidR="007F6BF0" w:rsidRPr="007F6BF0" w:rsidRDefault="007F6BF0">
      <w:pPr>
        <w:pStyle w:val="Prrafodelista"/>
        <w:numPr>
          <w:ilvl w:val="0"/>
          <w:numId w:val="15"/>
        </w:numPr>
        <w:spacing w:line="360" w:lineRule="auto"/>
        <w:jc w:val="both"/>
        <w:rPr>
          <w:rFonts w:ascii="Times New Roman" w:eastAsia="Times New Roman" w:hAnsi="Times New Roman" w:cs="Times New Roman"/>
          <w:b/>
          <w:bCs/>
          <w:color w:val="767171"/>
          <w:spacing w:val="20"/>
          <w:szCs w:val="24"/>
        </w:rPr>
      </w:pPr>
      <w:r>
        <w:rPr>
          <w:rFonts w:ascii="Times New Roman" w:eastAsia="Times New Roman" w:hAnsi="Times New Roman" w:cs="Times New Roman"/>
          <w:b/>
          <w:bCs/>
          <w:color w:val="767171"/>
          <w:spacing w:val="20"/>
          <w:szCs w:val="24"/>
        </w:rPr>
        <w:t>Lanzamiento de la primera versión de la</w:t>
      </w:r>
      <w:r w:rsidRPr="007F6BF0">
        <w:rPr>
          <w:rFonts w:ascii="Times New Roman" w:eastAsia="Times New Roman" w:hAnsi="Times New Roman" w:cs="Times New Roman"/>
          <w:b/>
          <w:bCs/>
          <w:color w:val="767171"/>
          <w:spacing w:val="20"/>
          <w:szCs w:val="24"/>
        </w:rPr>
        <w:t xml:space="preserve"> Carta Compromiso al Ciudadano</w:t>
      </w:r>
      <w:r w:rsidR="006B6014">
        <w:rPr>
          <w:rFonts w:ascii="Times New Roman" w:eastAsia="Times New Roman" w:hAnsi="Times New Roman" w:cs="Times New Roman"/>
          <w:b/>
          <w:bCs/>
          <w:color w:val="767171"/>
          <w:spacing w:val="20"/>
          <w:szCs w:val="24"/>
        </w:rPr>
        <w:t>.</w:t>
      </w:r>
    </w:p>
    <w:p w14:paraId="44ECE831" w14:textId="30F3F4DB" w:rsidR="007F6BF0" w:rsidRPr="00A65A02" w:rsidRDefault="007F6BF0" w:rsidP="007F6BF0">
      <w:pPr>
        <w:spacing w:line="360" w:lineRule="auto"/>
        <w:jc w:val="both"/>
        <w:rPr>
          <w:rFonts w:ascii="Times New Roman" w:eastAsia="Times New Roman" w:hAnsi="Times New Roman" w:cs="Times New Roman"/>
          <w:color w:val="767171"/>
          <w:spacing w:val="20"/>
          <w:szCs w:val="24"/>
        </w:rPr>
      </w:pPr>
      <w:r>
        <w:rPr>
          <w:rFonts w:ascii="Times New Roman" w:eastAsia="Times New Roman" w:hAnsi="Times New Roman" w:cs="Times New Roman"/>
          <w:color w:val="767171"/>
          <w:spacing w:val="20"/>
          <w:szCs w:val="24"/>
        </w:rPr>
        <w:t>L</w:t>
      </w:r>
      <w:r w:rsidRPr="007F6BF0">
        <w:rPr>
          <w:rFonts w:ascii="Times New Roman" w:eastAsia="Times New Roman" w:hAnsi="Times New Roman" w:cs="Times New Roman"/>
          <w:color w:val="767171"/>
          <w:spacing w:val="20"/>
          <w:szCs w:val="24"/>
        </w:rPr>
        <w:t xml:space="preserve">a CDC </w:t>
      </w:r>
      <w:r>
        <w:rPr>
          <w:rFonts w:ascii="Times New Roman" w:eastAsia="Times New Roman" w:hAnsi="Times New Roman" w:cs="Times New Roman"/>
          <w:color w:val="767171"/>
          <w:spacing w:val="20"/>
          <w:szCs w:val="24"/>
        </w:rPr>
        <w:t>recibió la</w:t>
      </w:r>
      <w:r w:rsidRPr="007F6BF0">
        <w:rPr>
          <w:rFonts w:ascii="Times New Roman" w:eastAsia="Times New Roman" w:hAnsi="Times New Roman" w:cs="Times New Roman"/>
          <w:color w:val="767171"/>
          <w:spacing w:val="20"/>
          <w:szCs w:val="24"/>
        </w:rPr>
        <w:t xml:space="preserve"> aprobación </w:t>
      </w:r>
      <w:r>
        <w:rPr>
          <w:rFonts w:ascii="Times New Roman" w:eastAsia="Times New Roman" w:hAnsi="Times New Roman" w:cs="Times New Roman"/>
          <w:color w:val="767171"/>
          <w:spacing w:val="20"/>
          <w:szCs w:val="24"/>
        </w:rPr>
        <w:t>de su Carta</w:t>
      </w:r>
      <w:r w:rsidR="000A5D25">
        <w:rPr>
          <w:rFonts w:ascii="Times New Roman" w:eastAsia="Times New Roman" w:hAnsi="Times New Roman" w:cs="Times New Roman"/>
          <w:color w:val="767171"/>
          <w:spacing w:val="20"/>
          <w:szCs w:val="24"/>
        </w:rPr>
        <w:t xml:space="preserve"> Compromiso al Ciudadano</w:t>
      </w:r>
      <w:r>
        <w:rPr>
          <w:rFonts w:ascii="Times New Roman" w:eastAsia="Times New Roman" w:hAnsi="Times New Roman" w:cs="Times New Roman"/>
          <w:color w:val="767171"/>
          <w:spacing w:val="20"/>
          <w:szCs w:val="24"/>
        </w:rPr>
        <w:t xml:space="preserve"> mediante Resolución N</w:t>
      </w:r>
      <w:r w:rsidR="000A5D25">
        <w:rPr>
          <w:rFonts w:ascii="Times New Roman" w:eastAsia="Times New Roman" w:hAnsi="Times New Roman" w:cs="Times New Roman"/>
          <w:color w:val="767171"/>
          <w:spacing w:val="20"/>
          <w:szCs w:val="24"/>
        </w:rPr>
        <w:t>úm</w:t>
      </w:r>
      <w:r>
        <w:rPr>
          <w:rFonts w:ascii="Times New Roman" w:eastAsia="Times New Roman" w:hAnsi="Times New Roman" w:cs="Times New Roman"/>
          <w:color w:val="767171"/>
          <w:spacing w:val="20"/>
          <w:szCs w:val="24"/>
        </w:rPr>
        <w:t xml:space="preserve">. 235-2023, de fecha 28 de julio del 2023, </w:t>
      </w:r>
      <w:r w:rsidRPr="00A65A02">
        <w:rPr>
          <w:rFonts w:ascii="Times New Roman" w:eastAsia="Times New Roman" w:hAnsi="Times New Roman" w:cs="Times New Roman"/>
          <w:color w:val="767171"/>
          <w:spacing w:val="20"/>
          <w:szCs w:val="24"/>
        </w:rPr>
        <w:t>emitida por el Ministerio de Administración Pública (MAP).</w:t>
      </w:r>
    </w:p>
    <w:p w14:paraId="031CE184" w14:textId="01C0251D" w:rsidR="006118C0" w:rsidRDefault="006118C0" w:rsidP="007F6BF0">
      <w:pPr>
        <w:spacing w:line="360" w:lineRule="auto"/>
        <w:jc w:val="both"/>
        <w:rPr>
          <w:rFonts w:ascii="Times New Roman" w:eastAsia="Times New Roman" w:hAnsi="Times New Roman" w:cs="Times New Roman"/>
          <w:color w:val="767171"/>
          <w:spacing w:val="20"/>
          <w:szCs w:val="24"/>
        </w:rPr>
      </w:pPr>
      <w:r w:rsidRPr="00A65A02">
        <w:rPr>
          <w:rFonts w:ascii="Times New Roman" w:eastAsia="Times New Roman" w:hAnsi="Times New Roman" w:cs="Times New Roman"/>
          <w:color w:val="767171"/>
          <w:spacing w:val="20"/>
          <w:szCs w:val="24"/>
        </w:rPr>
        <w:t xml:space="preserve">Con </w:t>
      </w:r>
      <w:r w:rsidR="006B6014" w:rsidRPr="00A65A02">
        <w:rPr>
          <w:rFonts w:ascii="Times New Roman" w:eastAsia="Times New Roman" w:hAnsi="Times New Roman" w:cs="Times New Roman"/>
          <w:color w:val="767171"/>
          <w:spacing w:val="20"/>
          <w:szCs w:val="24"/>
        </w:rPr>
        <w:t>su</w:t>
      </w:r>
      <w:r w:rsidRPr="00A65A02">
        <w:rPr>
          <w:rFonts w:ascii="Times New Roman" w:eastAsia="Times New Roman" w:hAnsi="Times New Roman" w:cs="Times New Roman"/>
          <w:color w:val="767171"/>
          <w:spacing w:val="20"/>
          <w:szCs w:val="24"/>
        </w:rPr>
        <w:t xml:space="preserve"> Carta Compromiso la CDC reafirma el compromiso </w:t>
      </w:r>
      <w:r w:rsidR="006B6014" w:rsidRPr="00A65A02">
        <w:rPr>
          <w:rFonts w:ascii="Times New Roman" w:eastAsia="Times New Roman" w:hAnsi="Times New Roman" w:cs="Times New Roman"/>
          <w:color w:val="767171"/>
          <w:spacing w:val="20"/>
          <w:szCs w:val="24"/>
        </w:rPr>
        <w:t xml:space="preserve">de brindar los servicios que ofrece a la ciudadanía y los compromisos asumidos para que estos se </w:t>
      </w:r>
      <w:r w:rsidR="000A5D25" w:rsidRPr="00A65A02">
        <w:rPr>
          <w:rFonts w:ascii="Times New Roman" w:eastAsia="Times New Roman" w:hAnsi="Times New Roman" w:cs="Times New Roman"/>
          <w:color w:val="767171"/>
          <w:spacing w:val="20"/>
          <w:szCs w:val="24"/>
        </w:rPr>
        <w:t xml:space="preserve">ofrezcan </w:t>
      </w:r>
      <w:r w:rsidR="006B6014" w:rsidRPr="00A65A02">
        <w:rPr>
          <w:rFonts w:ascii="Times New Roman" w:eastAsia="Times New Roman" w:hAnsi="Times New Roman" w:cs="Times New Roman"/>
          <w:color w:val="767171"/>
          <w:spacing w:val="20"/>
          <w:szCs w:val="24"/>
        </w:rPr>
        <w:t>con la más alta calidad</w:t>
      </w:r>
      <w:r w:rsidR="000A5D25" w:rsidRPr="00A65A02">
        <w:rPr>
          <w:rFonts w:ascii="Times New Roman" w:eastAsia="Times New Roman" w:hAnsi="Times New Roman" w:cs="Times New Roman"/>
          <w:color w:val="767171"/>
          <w:spacing w:val="20"/>
          <w:szCs w:val="24"/>
        </w:rPr>
        <w:t>,</w:t>
      </w:r>
      <w:r w:rsidR="006B6014" w:rsidRPr="00A65A02">
        <w:rPr>
          <w:rFonts w:ascii="Times New Roman" w:eastAsia="Times New Roman" w:hAnsi="Times New Roman" w:cs="Times New Roman"/>
          <w:color w:val="767171"/>
          <w:spacing w:val="20"/>
          <w:szCs w:val="24"/>
        </w:rPr>
        <w:t xml:space="preserve"> garantizando la transparencia en la gestión y fortalec</w:t>
      </w:r>
      <w:r w:rsidR="00313D69" w:rsidRPr="00A65A02">
        <w:rPr>
          <w:rFonts w:ascii="Times New Roman" w:eastAsia="Times New Roman" w:hAnsi="Times New Roman" w:cs="Times New Roman"/>
          <w:color w:val="767171"/>
          <w:spacing w:val="20"/>
          <w:szCs w:val="24"/>
        </w:rPr>
        <w:t>iendo</w:t>
      </w:r>
      <w:r w:rsidR="006B6014" w:rsidRPr="00A65A02">
        <w:rPr>
          <w:rFonts w:ascii="Times New Roman" w:eastAsia="Times New Roman" w:hAnsi="Times New Roman" w:cs="Times New Roman"/>
          <w:color w:val="767171"/>
          <w:spacing w:val="20"/>
          <w:szCs w:val="24"/>
        </w:rPr>
        <w:t xml:space="preserve"> la confianza</w:t>
      </w:r>
      <w:r w:rsidR="006B6014" w:rsidRPr="006B6014">
        <w:rPr>
          <w:rFonts w:ascii="Times New Roman" w:eastAsia="Times New Roman" w:hAnsi="Times New Roman" w:cs="Times New Roman"/>
          <w:color w:val="767171"/>
          <w:spacing w:val="20"/>
          <w:szCs w:val="24"/>
        </w:rPr>
        <w:t xml:space="preserve"> entre el ciudadano y el Estado.</w:t>
      </w:r>
    </w:p>
    <w:p w14:paraId="444D8DCD" w14:textId="06A29A6C" w:rsidR="00C54631" w:rsidRDefault="00891489">
      <w:pPr>
        <w:pStyle w:val="Prrafodelista"/>
        <w:numPr>
          <w:ilvl w:val="0"/>
          <w:numId w:val="15"/>
        </w:numPr>
        <w:spacing w:line="360" w:lineRule="auto"/>
        <w:jc w:val="both"/>
        <w:rPr>
          <w:rFonts w:ascii="Times New Roman" w:eastAsia="Calibri" w:hAnsi="Times New Roman" w:cs="Times New Roman"/>
          <w:noProof/>
          <w:color w:val="767171"/>
          <w:spacing w:val="20"/>
          <w:sz w:val="24"/>
          <w:szCs w:val="24"/>
        </w:rPr>
      </w:pPr>
      <w:r w:rsidRPr="007F6BF0">
        <w:rPr>
          <w:rFonts w:ascii="Times New Roman" w:eastAsia="Calibri" w:hAnsi="Times New Roman" w:cs="Times New Roman"/>
          <w:b/>
          <w:bCs/>
          <w:noProof/>
          <w:color w:val="767171"/>
          <w:spacing w:val="20"/>
          <w:sz w:val="24"/>
          <w:szCs w:val="24"/>
        </w:rPr>
        <w:t>Firma acuerdos insterinstitucionales</w:t>
      </w:r>
      <w:r w:rsidR="007F6BF0">
        <w:rPr>
          <w:rFonts w:ascii="Times New Roman" w:eastAsia="Calibri" w:hAnsi="Times New Roman" w:cs="Times New Roman"/>
          <w:noProof/>
          <w:color w:val="767171"/>
          <w:spacing w:val="20"/>
          <w:sz w:val="24"/>
          <w:szCs w:val="24"/>
        </w:rPr>
        <w:t>.</w:t>
      </w:r>
    </w:p>
    <w:p w14:paraId="6BF76247" w14:textId="3577BB78" w:rsidR="007F6BF0" w:rsidRDefault="00821360" w:rsidP="007F6BF0">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Acuerdo CDC – </w:t>
      </w:r>
      <w:r w:rsidR="003528F3">
        <w:rPr>
          <w:rFonts w:ascii="Times New Roman" w:eastAsia="Calibri" w:hAnsi="Times New Roman" w:cs="Times New Roman"/>
          <w:noProof/>
          <w:color w:val="767171"/>
          <w:spacing w:val="20"/>
          <w:sz w:val="24"/>
          <w:szCs w:val="24"/>
        </w:rPr>
        <w:t>Asociación de Exportadores Dominicana</w:t>
      </w:r>
      <w:r w:rsidR="003528F3" w:rsidRPr="00821360">
        <w:rPr>
          <w:rFonts w:ascii="Times New Roman" w:eastAsia="Calibri" w:hAnsi="Times New Roman" w:cs="Times New Roman"/>
          <w:noProof/>
          <w:color w:val="767171"/>
          <w:spacing w:val="20"/>
          <w:sz w:val="24"/>
          <w:szCs w:val="24"/>
        </w:rPr>
        <w:t xml:space="preserve"> de Exportadores</w:t>
      </w:r>
      <w:r w:rsidR="003528F3">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ADOEXPO</w:t>
      </w:r>
      <w:r w:rsidR="003528F3">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la </w:t>
      </w:r>
      <w:r w:rsidR="003528F3">
        <w:rPr>
          <w:rFonts w:ascii="Times New Roman" w:eastAsia="Calibri" w:hAnsi="Times New Roman" w:cs="Times New Roman"/>
          <w:noProof/>
          <w:color w:val="767171"/>
          <w:spacing w:val="20"/>
          <w:sz w:val="24"/>
          <w:szCs w:val="24"/>
        </w:rPr>
        <w:t xml:space="preserve">firma de este </w:t>
      </w:r>
      <w:r>
        <w:rPr>
          <w:rFonts w:ascii="Times New Roman" w:eastAsia="Calibri" w:hAnsi="Times New Roman" w:cs="Times New Roman"/>
          <w:noProof/>
          <w:color w:val="767171"/>
          <w:spacing w:val="20"/>
          <w:sz w:val="24"/>
          <w:szCs w:val="24"/>
        </w:rPr>
        <w:t xml:space="preserve">acuerdo de cooperación interinstitucional </w:t>
      </w:r>
      <w:r w:rsidR="003528F3">
        <w:rPr>
          <w:rFonts w:ascii="Times New Roman" w:eastAsia="Calibri" w:hAnsi="Times New Roman" w:cs="Times New Roman"/>
          <w:noProof/>
          <w:color w:val="767171"/>
          <w:spacing w:val="20"/>
          <w:sz w:val="24"/>
          <w:szCs w:val="24"/>
        </w:rPr>
        <w:t>tiene el</w:t>
      </w:r>
      <w:r w:rsidR="00502E01">
        <w:rPr>
          <w:rFonts w:ascii="Times New Roman" w:eastAsia="Calibri" w:hAnsi="Times New Roman" w:cs="Times New Roman"/>
          <w:noProof/>
          <w:color w:val="767171"/>
          <w:spacing w:val="20"/>
          <w:sz w:val="24"/>
          <w:szCs w:val="24"/>
        </w:rPr>
        <w:t xml:space="preserve"> objetivo </w:t>
      </w:r>
      <w:r w:rsidR="003528F3">
        <w:rPr>
          <w:rFonts w:ascii="Times New Roman" w:eastAsia="Calibri" w:hAnsi="Times New Roman" w:cs="Times New Roman"/>
          <w:noProof/>
          <w:color w:val="767171"/>
          <w:spacing w:val="20"/>
          <w:sz w:val="24"/>
          <w:szCs w:val="24"/>
        </w:rPr>
        <w:t>de</w:t>
      </w:r>
      <w:r w:rsidR="00502E01">
        <w:rPr>
          <w:rFonts w:ascii="Times New Roman" w:eastAsia="Calibri" w:hAnsi="Times New Roman" w:cs="Times New Roman"/>
          <w:noProof/>
          <w:color w:val="767171"/>
          <w:spacing w:val="20"/>
          <w:sz w:val="24"/>
          <w:szCs w:val="24"/>
        </w:rPr>
        <w:t xml:space="preserve"> </w:t>
      </w:r>
      <w:r w:rsidRPr="00821360">
        <w:rPr>
          <w:rFonts w:ascii="Times New Roman" w:eastAsia="Calibri" w:hAnsi="Times New Roman" w:cs="Times New Roman"/>
          <w:noProof/>
          <w:color w:val="767171"/>
          <w:spacing w:val="20"/>
          <w:sz w:val="24"/>
          <w:szCs w:val="24"/>
        </w:rPr>
        <w:t xml:space="preserve">facilitar el acceso a herramientas y estrategias para que los exportadores dominicanos puedan defenderse de medidas comerciales correctivas aplicadas o en proceso de ser aplicadas, en otras instituciones homólogas a la CDC. </w:t>
      </w:r>
    </w:p>
    <w:p w14:paraId="5FA184B7" w14:textId="1B74FE93" w:rsidR="002C082D" w:rsidRPr="002C082D" w:rsidRDefault="00502E01" w:rsidP="002C082D">
      <w:pPr>
        <w:spacing w:line="360" w:lineRule="auto"/>
        <w:jc w:val="both"/>
        <w:rPr>
          <w:rFonts w:ascii="Times New Roman" w:eastAsia="Calibri" w:hAnsi="Times New Roman" w:cs="Times New Roman"/>
          <w:noProof/>
          <w:color w:val="767171"/>
          <w:spacing w:val="20"/>
          <w:sz w:val="24"/>
          <w:szCs w:val="24"/>
        </w:rPr>
      </w:pPr>
      <w:r w:rsidRPr="003528F3">
        <w:rPr>
          <w:rFonts w:ascii="Times New Roman" w:eastAsia="Calibri" w:hAnsi="Times New Roman" w:cs="Times New Roman"/>
          <w:noProof/>
          <w:color w:val="767171"/>
          <w:spacing w:val="20"/>
          <w:sz w:val="24"/>
          <w:szCs w:val="24"/>
        </w:rPr>
        <w:t xml:space="preserve">Acuerdo CDC – </w:t>
      </w:r>
      <w:r w:rsidR="003528F3" w:rsidRPr="003528F3">
        <w:rPr>
          <w:rFonts w:ascii="Times New Roman" w:eastAsia="Calibri" w:hAnsi="Times New Roman" w:cs="Times New Roman"/>
          <w:noProof/>
          <w:color w:val="767171"/>
          <w:spacing w:val="20"/>
          <w:sz w:val="24"/>
          <w:szCs w:val="24"/>
        </w:rPr>
        <w:t>Instituto Nacional de la Calidad (</w:t>
      </w:r>
      <w:r w:rsidRPr="003528F3">
        <w:rPr>
          <w:rFonts w:ascii="Times New Roman" w:eastAsia="Calibri" w:hAnsi="Times New Roman" w:cs="Times New Roman"/>
          <w:noProof/>
          <w:color w:val="767171"/>
          <w:spacing w:val="20"/>
          <w:sz w:val="24"/>
          <w:szCs w:val="24"/>
        </w:rPr>
        <w:t>INDOCAL</w:t>
      </w:r>
      <w:r w:rsidR="003528F3" w:rsidRPr="003528F3">
        <w:rPr>
          <w:rFonts w:ascii="Times New Roman" w:eastAsia="Calibri" w:hAnsi="Times New Roman" w:cs="Times New Roman"/>
          <w:noProof/>
          <w:color w:val="767171"/>
          <w:spacing w:val="20"/>
          <w:sz w:val="24"/>
          <w:szCs w:val="24"/>
        </w:rPr>
        <w:t>)</w:t>
      </w:r>
      <w:r w:rsidRPr="003528F3">
        <w:rPr>
          <w:rFonts w:ascii="Times New Roman" w:eastAsia="Calibri" w:hAnsi="Times New Roman" w:cs="Times New Roman"/>
          <w:noProof/>
          <w:color w:val="767171"/>
          <w:spacing w:val="20"/>
          <w:sz w:val="24"/>
          <w:szCs w:val="24"/>
        </w:rPr>
        <w:t xml:space="preserve">: </w:t>
      </w:r>
      <w:r w:rsidR="003528F3" w:rsidRPr="003528F3">
        <w:rPr>
          <w:rFonts w:ascii="Times New Roman" w:eastAsia="Calibri" w:hAnsi="Times New Roman" w:cs="Times New Roman"/>
          <w:noProof/>
          <w:color w:val="767171"/>
          <w:spacing w:val="20"/>
          <w:sz w:val="24"/>
          <w:szCs w:val="24"/>
        </w:rPr>
        <w:t>el</w:t>
      </w:r>
      <w:r w:rsidR="003528F3">
        <w:rPr>
          <w:rFonts w:ascii="Times New Roman" w:eastAsia="Calibri" w:hAnsi="Times New Roman" w:cs="Times New Roman"/>
          <w:noProof/>
          <w:color w:val="767171"/>
          <w:spacing w:val="20"/>
          <w:sz w:val="24"/>
          <w:szCs w:val="24"/>
        </w:rPr>
        <w:t xml:space="preserve"> acuerdo firmado entre la</w:t>
      </w:r>
      <w:r>
        <w:rPr>
          <w:rFonts w:ascii="Times New Roman" w:eastAsia="Calibri" w:hAnsi="Times New Roman" w:cs="Times New Roman"/>
          <w:noProof/>
          <w:color w:val="767171"/>
          <w:spacing w:val="20"/>
          <w:sz w:val="24"/>
          <w:szCs w:val="24"/>
        </w:rPr>
        <w:t xml:space="preserve"> </w:t>
      </w:r>
      <w:r w:rsidR="002C082D" w:rsidRPr="00A65A02">
        <w:rPr>
          <w:rFonts w:ascii="Times New Roman" w:eastAsia="Calibri" w:hAnsi="Times New Roman" w:cs="Times New Roman"/>
          <w:noProof/>
          <w:color w:val="767171"/>
          <w:spacing w:val="20"/>
          <w:sz w:val="24"/>
          <w:szCs w:val="24"/>
        </w:rPr>
        <w:t xml:space="preserve">CDC </w:t>
      </w:r>
      <w:r w:rsidR="003528F3" w:rsidRPr="00A65A02">
        <w:rPr>
          <w:rFonts w:ascii="Times New Roman" w:eastAsia="Calibri" w:hAnsi="Times New Roman" w:cs="Times New Roman"/>
          <w:noProof/>
          <w:color w:val="767171"/>
          <w:spacing w:val="20"/>
          <w:sz w:val="24"/>
          <w:szCs w:val="24"/>
        </w:rPr>
        <w:t xml:space="preserve">y el INDOCAL tiene la finalidad de establecer e implementar las normas </w:t>
      </w:r>
      <w:r w:rsidR="00313D69" w:rsidRPr="00A65A02">
        <w:rPr>
          <w:rFonts w:ascii="Times New Roman" w:eastAsia="Calibri" w:hAnsi="Times New Roman" w:cs="Times New Roman"/>
          <w:noProof/>
          <w:color w:val="767171"/>
          <w:spacing w:val="20"/>
          <w:sz w:val="24"/>
          <w:szCs w:val="24"/>
        </w:rPr>
        <w:t xml:space="preserve">y obtener certificaciones </w:t>
      </w:r>
      <w:r w:rsidR="003528F3" w:rsidRPr="00A65A02">
        <w:rPr>
          <w:rFonts w:ascii="Times New Roman" w:eastAsia="Calibri" w:hAnsi="Times New Roman" w:cs="Times New Roman"/>
          <w:noProof/>
          <w:color w:val="767171"/>
          <w:spacing w:val="20"/>
          <w:sz w:val="24"/>
          <w:szCs w:val="24"/>
        </w:rPr>
        <w:t>para regular diferentes aspectos de la calidad, la gestión y el cumplimiento</w:t>
      </w:r>
      <w:r w:rsidR="003528F3">
        <w:rPr>
          <w:rFonts w:ascii="Times New Roman" w:eastAsia="Calibri" w:hAnsi="Times New Roman" w:cs="Times New Roman"/>
          <w:noProof/>
          <w:color w:val="767171"/>
          <w:spacing w:val="20"/>
          <w:sz w:val="24"/>
          <w:szCs w:val="24"/>
        </w:rPr>
        <w:t xml:space="preserve"> de la CDC</w:t>
      </w:r>
      <w:r w:rsidR="006F1D23">
        <w:rPr>
          <w:rFonts w:ascii="Times New Roman" w:eastAsia="Calibri" w:hAnsi="Times New Roman" w:cs="Times New Roman"/>
          <w:noProof/>
          <w:color w:val="767171"/>
          <w:spacing w:val="20"/>
          <w:sz w:val="24"/>
          <w:szCs w:val="24"/>
        </w:rPr>
        <w:t xml:space="preserve"> en las normas</w:t>
      </w:r>
      <w:r w:rsidR="00313D69">
        <w:rPr>
          <w:rFonts w:ascii="Times New Roman" w:eastAsia="Calibri" w:hAnsi="Times New Roman" w:cs="Times New Roman"/>
          <w:noProof/>
          <w:color w:val="767171"/>
          <w:spacing w:val="20"/>
          <w:sz w:val="24"/>
          <w:szCs w:val="24"/>
        </w:rPr>
        <w:t xml:space="preserve"> que rigen su actividad principal</w:t>
      </w:r>
      <w:r w:rsidR="006F1D23">
        <w:rPr>
          <w:rFonts w:ascii="Times New Roman" w:eastAsia="Calibri" w:hAnsi="Times New Roman" w:cs="Times New Roman"/>
          <w:noProof/>
          <w:color w:val="767171"/>
          <w:spacing w:val="20"/>
          <w:sz w:val="24"/>
          <w:szCs w:val="24"/>
        </w:rPr>
        <w:t>.</w:t>
      </w:r>
      <w:r w:rsidR="003528F3">
        <w:rPr>
          <w:rFonts w:ascii="Times New Roman" w:eastAsia="Calibri" w:hAnsi="Times New Roman" w:cs="Times New Roman"/>
          <w:noProof/>
          <w:color w:val="767171"/>
          <w:spacing w:val="20"/>
          <w:sz w:val="24"/>
          <w:szCs w:val="24"/>
        </w:rPr>
        <w:t xml:space="preserve"> </w:t>
      </w:r>
      <w:r w:rsidR="006F1D23">
        <w:rPr>
          <w:rFonts w:ascii="Times New Roman" w:eastAsia="Calibri" w:hAnsi="Times New Roman" w:cs="Times New Roman"/>
          <w:noProof/>
          <w:color w:val="767171"/>
          <w:spacing w:val="20"/>
          <w:sz w:val="24"/>
          <w:szCs w:val="24"/>
        </w:rPr>
        <w:t>Asimismo</w:t>
      </w:r>
      <w:r w:rsidR="003528F3">
        <w:rPr>
          <w:rFonts w:ascii="Times New Roman" w:eastAsia="Calibri" w:hAnsi="Times New Roman" w:cs="Times New Roman"/>
          <w:noProof/>
          <w:color w:val="767171"/>
          <w:spacing w:val="20"/>
          <w:sz w:val="24"/>
          <w:szCs w:val="24"/>
        </w:rPr>
        <w:t>,</w:t>
      </w:r>
      <w:r w:rsidR="006F1D23">
        <w:rPr>
          <w:rFonts w:ascii="Times New Roman" w:eastAsia="Calibri" w:hAnsi="Times New Roman" w:cs="Times New Roman"/>
          <w:noProof/>
          <w:color w:val="767171"/>
          <w:spacing w:val="20"/>
          <w:sz w:val="24"/>
          <w:szCs w:val="24"/>
        </w:rPr>
        <w:t xml:space="preserve"> </w:t>
      </w:r>
      <w:r w:rsidR="006F1D23">
        <w:rPr>
          <w:rFonts w:ascii="Times New Roman" w:eastAsia="Calibri" w:hAnsi="Times New Roman" w:cs="Times New Roman"/>
          <w:noProof/>
          <w:color w:val="767171"/>
          <w:spacing w:val="20"/>
          <w:sz w:val="24"/>
          <w:szCs w:val="24"/>
        </w:rPr>
        <w:lastRenderedPageBreak/>
        <w:t>busca</w:t>
      </w:r>
      <w:r w:rsidR="003528F3">
        <w:rPr>
          <w:rFonts w:ascii="Times New Roman" w:eastAsia="Calibri" w:hAnsi="Times New Roman" w:cs="Times New Roman"/>
          <w:noProof/>
          <w:color w:val="767171"/>
          <w:spacing w:val="20"/>
          <w:sz w:val="24"/>
          <w:szCs w:val="24"/>
        </w:rPr>
        <w:t xml:space="preserve"> establecer en la gestión un modelo de iguald</w:t>
      </w:r>
      <w:r w:rsidR="006F1D23">
        <w:rPr>
          <w:rFonts w:ascii="Times New Roman" w:eastAsia="Calibri" w:hAnsi="Times New Roman" w:cs="Times New Roman"/>
          <w:noProof/>
          <w:color w:val="767171"/>
          <w:spacing w:val="20"/>
          <w:sz w:val="24"/>
          <w:szCs w:val="24"/>
        </w:rPr>
        <w:t>ad</w:t>
      </w:r>
      <w:r w:rsidR="003528F3">
        <w:rPr>
          <w:rFonts w:ascii="Times New Roman" w:eastAsia="Calibri" w:hAnsi="Times New Roman" w:cs="Times New Roman"/>
          <w:noProof/>
          <w:color w:val="767171"/>
          <w:spacing w:val="20"/>
          <w:sz w:val="24"/>
          <w:szCs w:val="24"/>
        </w:rPr>
        <w:t xml:space="preserve"> que promueva acciones para eliminar brechas de género.</w:t>
      </w:r>
    </w:p>
    <w:p w14:paraId="25063A3E" w14:textId="0C8F6D6F" w:rsidR="003528F3" w:rsidRPr="007F6BF0" w:rsidRDefault="003528F3" w:rsidP="003528F3">
      <w:pPr>
        <w:spacing w:line="360" w:lineRule="auto"/>
        <w:jc w:val="both"/>
        <w:rPr>
          <w:rFonts w:ascii="Times New Roman" w:eastAsia="Calibri" w:hAnsi="Times New Roman" w:cs="Times New Roman"/>
          <w:noProof/>
          <w:color w:val="767171"/>
          <w:spacing w:val="20"/>
          <w:sz w:val="24"/>
          <w:szCs w:val="24"/>
        </w:rPr>
      </w:pPr>
      <w:r w:rsidRPr="002C082D">
        <w:rPr>
          <w:rFonts w:ascii="Times New Roman" w:eastAsia="Calibri" w:hAnsi="Times New Roman" w:cs="Times New Roman"/>
          <w:noProof/>
          <w:color w:val="767171"/>
          <w:spacing w:val="20"/>
          <w:sz w:val="24"/>
          <w:szCs w:val="24"/>
        </w:rPr>
        <w:t xml:space="preserve">Estas certificaciones son indicadores </w:t>
      </w:r>
      <w:r w:rsidR="006F1D23">
        <w:rPr>
          <w:rFonts w:ascii="Times New Roman" w:eastAsia="Calibri" w:hAnsi="Times New Roman" w:cs="Times New Roman"/>
          <w:noProof/>
          <w:color w:val="767171"/>
          <w:spacing w:val="20"/>
          <w:sz w:val="24"/>
          <w:szCs w:val="24"/>
        </w:rPr>
        <w:t>del</w:t>
      </w:r>
      <w:r w:rsidRPr="002C082D">
        <w:rPr>
          <w:rFonts w:ascii="Times New Roman" w:eastAsia="Calibri" w:hAnsi="Times New Roman" w:cs="Times New Roman"/>
          <w:noProof/>
          <w:color w:val="767171"/>
          <w:spacing w:val="20"/>
          <w:sz w:val="24"/>
          <w:szCs w:val="24"/>
        </w:rPr>
        <w:t xml:space="preserve"> compromiso con la mejora continua, la integridad y la eficiencia en diferentes aspectos de la gestión institucional.</w:t>
      </w:r>
    </w:p>
    <w:p w14:paraId="526D4DF3" w14:textId="1488EEBE" w:rsidR="002C082D" w:rsidRDefault="002C082D" w:rsidP="002C082D">
      <w:pPr>
        <w:spacing w:line="360" w:lineRule="auto"/>
        <w:jc w:val="both"/>
        <w:rPr>
          <w:rFonts w:ascii="Times New Roman" w:eastAsia="Calibri" w:hAnsi="Times New Roman" w:cs="Times New Roman"/>
          <w:noProof/>
          <w:color w:val="767171"/>
          <w:spacing w:val="20"/>
          <w:sz w:val="24"/>
          <w:szCs w:val="24"/>
        </w:rPr>
      </w:pPr>
    </w:p>
    <w:p w14:paraId="643B9B87" w14:textId="5DCA8633"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3D8B2B8B" w14:textId="19C11735"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1FA41862" w14:textId="5C5F651C"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52B6DB95" w14:textId="66821763"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27C811B3" w14:textId="24BD3448"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098B68D4" w14:textId="3750C73B"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30F7F561" w14:textId="0E610651"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3B3C07E6" w14:textId="447F5439"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63CEE70C" w14:textId="6852E247"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4EBFA99D" w14:textId="3872F26E"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2CCB3084" w14:textId="1124B93E"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48E340C9" w14:textId="2A4EDFE9"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2EF0BD98" w14:textId="6494A641"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35BB023A" w14:textId="672AA4BA"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69FE5C18" w14:textId="54972E64"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46DBA4BE" w14:textId="03305307"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6FEDDBB4" w14:textId="18DCD061" w:rsidR="00DF7A0E" w:rsidRDefault="00DF7A0E" w:rsidP="002C082D">
      <w:pPr>
        <w:spacing w:line="360" w:lineRule="auto"/>
        <w:jc w:val="both"/>
        <w:rPr>
          <w:rFonts w:ascii="Times New Roman" w:eastAsia="Calibri" w:hAnsi="Times New Roman" w:cs="Times New Roman"/>
          <w:noProof/>
          <w:color w:val="767171"/>
          <w:spacing w:val="20"/>
          <w:sz w:val="24"/>
          <w:szCs w:val="24"/>
        </w:rPr>
      </w:pPr>
    </w:p>
    <w:p w14:paraId="7D10A0C8" w14:textId="3598FB56" w:rsidR="00C54631" w:rsidRPr="00532166" w:rsidRDefault="0061694D" w:rsidP="00532166">
      <w:pPr>
        <w:pStyle w:val="Ttulo1"/>
        <w:ind w:left="142"/>
      </w:pPr>
      <w:bookmarkStart w:id="6" w:name="_Toc152245653"/>
      <w:r w:rsidRPr="00532166">
        <w:lastRenderedPageBreak/>
        <w:t>INFORMACIÓN INSTITUCIONAL</w:t>
      </w:r>
      <w:bookmarkEnd w:id="6"/>
    </w:p>
    <w:p w14:paraId="2D9E4AF8" w14:textId="2CAEC56A"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47D84BA0" w14:textId="7EE356F7" w:rsidR="0061694D" w:rsidRPr="00716C7B" w:rsidRDefault="0061694D" w:rsidP="0061694D">
      <w:pPr>
        <w:spacing w:line="360" w:lineRule="auto"/>
        <w:jc w:val="both"/>
        <w:rPr>
          <w:rFonts w:ascii="Times New Roman" w:eastAsia="Calibri" w:hAnsi="Times New Roman" w:cs="Times New Roman"/>
          <w:b/>
          <w:bCs/>
          <w:noProof/>
          <w:color w:val="767171"/>
          <w:spacing w:val="20"/>
          <w:sz w:val="24"/>
          <w:szCs w:val="24"/>
        </w:rPr>
      </w:pPr>
      <w:r w:rsidRPr="00716C7B">
        <w:rPr>
          <w:rFonts w:ascii="Times New Roman" w:eastAsia="Calibri" w:hAnsi="Times New Roman" w:cs="Times New Roman"/>
          <w:b/>
          <w:bCs/>
          <w:noProof/>
          <w:color w:val="767171"/>
          <w:spacing w:val="20"/>
          <w:sz w:val="24"/>
          <w:szCs w:val="24"/>
        </w:rPr>
        <w:t xml:space="preserve">2.1 </w:t>
      </w:r>
      <w:r w:rsidR="00CE6838" w:rsidRPr="00716C7B">
        <w:rPr>
          <w:rFonts w:ascii="Times New Roman" w:eastAsia="Calibri" w:hAnsi="Times New Roman" w:cs="Times New Roman"/>
          <w:b/>
          <w:bCs/>
          <w:noProof/>
          <w:color w:val="767171"/>
          <w:spacing w:val="20"/>
          <w:sz w:val="24"/>
          <w:szCs w:val="24"/>
        </w:rPr>
        <w:t>Marco Filósofico Institucional</w:t>
      </w:r>
    </w:p>
    <w:p w14:paraId="10E16D41" w14:textId="31EB6796" w:rsidR="00CE6838" w:rsidRPr="00CE6838" w:rsidRDefault="00CE6838" w:rsidP="00CE6838">
      <w:pPr>
        <w:spacing w:before="160" w:line="360" w:lineRule="auto"/>
        <w:jc w:val="both"/>
        <w:rPr>
          <w:rFonts w:ascii="Times New Roman" w:eastAsia="Calibri" w:hAnsi="Times New Roman" w:cs="Times New Roman"/>
          <w:noProof/>
          <w:color w:val="767171"/>
          <w:spacing w:val="20"/>
          <w:sz w:val="24"/>
          <w:szCs w:val="24"/>
        </w:rPr>
      </w:pPr>
      <w:r w:rsidRPr="00CE6838">
        <w:rPr>
          <w:rFonts w:ascii="Times New Roman" w:eastAsia="Calibri" w:hAnsi="Times New Roman" w:cs="Times New Roman"/>
          <w:b/>
          <w:bCs/>
          <w:noProof/>
          <w:color w:val="767171"/>
          <w:spacing w:val="20"/>
          <w:sz w:val="24"/>
          <w:szCs w:val="24"/>
        </w:rPr>
        <w:t>a) Misión:</w:t>
      </w:r>
      <w:r w:rsidRPr="00CE6838">
        <w:rPr>
          <w:rFonts w:ascii="Times New Roman" w:eastAsia="Calibri" w:hAnsi="Times New Roman" w:cs="Times New Roman"/>
          <w:noProof/>
          <w:color w:val="767171"/>
          <w:spacing w:val="20"/>
          <w:sz w:val="24"/>
          <w:szCs w:val="24"/>
        </w:rPr>
        <w:t xml:space="preserve"> Defender la producción nacional ante aumentos súbitos de importaciones y prácticas desleales en el comercio internacional.</w:t>
      </w:r>
    </w:p>
    <w:p w14:paraId="33290A3D" w14:textId="40FAD59F" w:rsidR="00CE6838" w:rsidRPr="00CE6838" w:rsidRDefault="00CE6838" w:rsidP="00CE6838">
      <w:pPr>
        <w:spacing w:before="160" w:line="360" w:lineRule="auto"/>
        <w:jc w:val="both"/>
        <w:rPr>
          <w:rFonts w:ascii="Times New Roman" w:eastAsia="Calibri" w:hAnsi="Times New Roman" w:cs="Times New Roman"/>
          <w:noProof/>
          <w:color w:val="767171"/>
          <w:spacing w:val="20"/>
          <w:sz w:val="24"/>
          <w:szCs w:val="24"/>
        </w:rPr>
      </w:pPr>
      <w:r w:rsidRPr="00CE6838">
        <w:rPr>
          <w:rFonts w:ascii="Times New Roman" w:eastAsia="Calibri" w:hAnsi="Times New Roman" w:cs="Times New Roman"/>
          <w:b/>
          <w:bCs/>
          <w:noProof/>
          <w:color w:val="767171"/>
          <w:spacing w:val="20"/>
          <w:sz w:val="24"/>
          <w:szCs w:val="24"/>
        </w:rPr>
        <w:t>b) Visión:</w:t>
      </w:r>
      <w:r w:rsidRPr="00CE6838">
        <w:rPr>
          <w:rFonts w:ascii="Times New Roman" w:eastAsia="Calibri" w:hAnsi="Times New Roman" w:cs="Times New Roman"/>
          <w:noProof/>
          <w:color w:val="767171"/>
          <w:spacing w:val="20"/>
          <w:sz w:val="24"/>
          <w:szCs w:val="24"/>
        </w:rPr>
        <w:t xml:space="preserve"> Somos un instrumentos eficaz y útil de defensa comercial que contribuye a la permanencia y desarrollo de los sectores productivos.</w:t>
      </w:r>
    </w:p>
    <w:p w14:paraId="487AA5C5" w14:textId="3B58AED1" w:rsidR="00CE6838" w:rsidRPr="00CE6838" w:rsidRDefault="00CE6838" w:rsidP="00CE6838">
      <w:pPr>
        <w:spacing w:before="160" w:line="360" w:lineRule="auto"/>
        <w:jc w:val="both"/>
        <w:rPr>
          <w:rFonts w:ascii="Times New Roman" w:eastAsia="Calibri" w:hAnsi="Times New Roman" w:cs="Times New Roman"/>
          <w:b/>
          <w:bCs/>
          <w:noProof/>
          <w:color w:val="767171"/>
          <w:spacing w:val="20"/>
          <w:sz w:val="24"/>
          <w:szCs w:val="24"/>
        </w:rPr>
      </w:pPr>
      <w:r w:rsidRPr="00CE6838">
        <w:rPr>
          <w:rFonts w:ascii="Times New Roman" w:eastAsia="Calibri" w:hAnsi="Times New Roman" w:cs="Times New Roman"/>
          <w:b/>
          <w:bCs/>
          <w:noProof/>
          <w:color w:val="767171"/>
          <w:spacing w:val="20"/>
          <w:sz w:val="24"/>
          <w:szCs w:val="24"/>
        </w:rPr>
        <w:t xml:space="preserve">c) Valores: </w:t>
      </w:r>
    </w:p>
    <w:p w14:paraId="243647B7" w14:textId="77777777" w:rsidR="00CE6838" w:rsidRPr="00CE6838" w:rsidRDefault="00CE6838" w:rsidP="00CE6838">
      <w:pPr>
        <w:spacing w:before="160" w:line="360" w:lineRule="auto"/>
        <w:jc w:val="both"/>
        <w:rPr>
          <w:rFonts w:ascii="Times New Roman" w:eastAsia="Calibri" w:hAnsi="Times New Roman" w:cs="Times New Roman"/>
          <w:noProof/>
          <w:color w:val="767171"/>
          <w:spacing w:val="20"/>
          <w:sz w:val="24"/>
          <w:szCs w:val="24"/>
        </w:rPr>
      </w:pPr>
      <w:r w:rsidRPr="00CE6838">
        <w:rPr>
          <w:rFonts w:ascii="Times New Roman" w:eastAsia="Calibri" w:hAnsi="Times New Roman" w:cs="Times New Roman"/>
          <w:noProof/>
          <w:color w:val="767171"/>
          <w:spacing w:val="20"/>
          <w:sz w:val="24"/>
          <w:szCs w:val="24"/>
        </w:rPr>
        <w:t>Excelencia: la excelencia y la calidad en el servicio son nuestra meta. Nos centramos en satisfacer las necesidades de nuestros clientes, buscando la mejora continua y la calidad de los servicios que ofrecemos;</w:t>
      </w:r>
    </w:p>
    <w:p w14:paraId="516A0674" w14:textId="77777777" w:rsidR="00CE6838" w:rsidRPr="00CE6838" w:rsidRDefault="00CE6838" w:rsidP="00CE6838">
      <w:pPr>
        <w:spacing w:before="160" w:line="360" w:lineRule="auto"/>
        <w:jc w:val="both"/>
        <w15:collapsed/>
        <w:rPr>
          <w:rFonts w:ascii="Times New Roman" w:eastAsia="Calibri" w:hAnsi="Times New Roman" w:cs="Times New Roman"/>
          <w:noProof/>
          <w:color w:val="767171"/>
          <w:spacing w:val="20"/>
          <w:sz w:val="24"/>
          <w:szCs w:val="24"/>
        </w:rPr>
      </w:pPr>
      <w:r w:rsidRPr="00CE6838">
        <w:rPr>
          <w:rFonts w:ascii="Times New Roman" w:eastAsia="Calibri" w:hAnsi="Times New Roman" w:cs="Times New Roman"/>
          <w:noProof/>
          <w:color w:val="767171"/>
          <w:spacing w:val="20"/>
          <w:sz w:val="24"/>
          <w:szCs w:val="24"/>
        </w:rPr>
        <w:t>Integridad: la integridad es el fundamento de nuestro accionar. Conforme a principios éticos, asumimos nuestro compromiso frente al interés público, alineando nuestras acciones con nuestras palabras, desarrollando y fortaleciendo la confianza depositada por nuestros clientes;</w:t>
      </w:r>
    </w:p>
    <w:p w14:paraId="6B867B36" w14:textId="77777777" w:rsidR="00CE6838" w:rsidRPr="00CE6838" w:rsidRDefault="00CE6838" w:rsidP="00CE6838">
      <w:pPr>
        <w:spacing w:before="160" w:line="360" w:lineRule="auto"/>
        <w:jc w:val="both"/>
        <w:rPr>
          <w:rFonts w:ascii="Times New Roman" w:eastAsia="Calibri" w:hAnsi="Times New Roman" w:cs="Times New Roman"/>
          <w:noProof/>
          <w:color w:val="767171"/>
          <w:spacing w:val="20"/>
          <w:sz w:val="24"/>
          <w:szCs w:val="24"/>
        </w:rPr>
      </w:pPr>
      <w:r w:rsidRPr="00CE6838">
        <w:rPr>
          <w:rFonts w:ascii="Times New Roman" w:eastAsia="Calibri" w:hAnsi="Times New Roman" w:cs="Times New Roman"/>
          <w:noProof/>
          <w:color w:val="767171"/>
          <w:spacing w:val="20"/>
          <w:sz w:val="24"/>
          <w:szCs w:val="24"/>
        </w:rPr>
        <w:t>Trabajo en equipo: actuamos convencidos de que trabajar en equipo nos fortalece y nos permite alcanzar el éxito, por lo que respetamos y valoramos las opiniones y las experiencias de nuestros colaboradores;</w:t>
      </w:r>
    </w:p>
    <w:p w14:paraId="2131B61D" w14:textId="77777777" w:rsidR="00CE6838" w:rsidRPr="00CE6838" w:rsidRDefault="00CE6838" w:rsidP="00CE6838">
      <w:pPr>
        <w:spacing w:before="160" w:line="360" w:lineRule="auto"/>
        <w:jc w:val="both"/>
        <w:rPr>
          <w:rFonts w:ascii="Times New Roman" w:eastAsia="Calibri" w:hAnsi="Times New Roman" w:cs="Times New Roman"/>
          <w:noProof/>
          <w:color w:val="767171"/>
          <w:spacing w:val="20"/>
          <w:sz w:val="24"/>
          <w:szCs w:val="24"/>
        </w:rPr>
      </w:pPr>
      <w:r w:rsidRPr="00CE6838">
        <w:rPr>
          <w:rFonts w:ascii="Times New Roman" w:eastAsia="Calibri" w:hAnsi="Times New Roman" w:cs="Times New Roman"/>
          <w:noProof/>
          <w:color w:val="767171"/>
          <w:spacing w:val="20"/>
          <w:sz w:val="24"/>
          <w:szCs w:val="24"/>
        </w:rPr>
        <w:t>Confidencialidad: consideramos toda la información que poseemos como un activo. Apegados a la honestidad, protegemos las informaciones que administramos, a través de una atención cuidadosa de los detalles;</w:t>
      </w:r>
    </w:p>
    <w:p w14:paraId="3DCEBA7D" w14:textId="655BB1EA" w:rsidR="00CE6838" w:rsidRPr="00CE6838" w:rsidRDefault="00CE6838" w:rsidP="00CE6838">
      <w:pPr>
        <w:spacing w:before="160"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 xml:space="preserve">Compromiso: </w:t>
      </w:r>
      <w:r w:rsidRPr="00CE6838">
        <w:rPr>
          <w:rFonts w:ascii="Times New Roman" w:eastAsia="Calibri" w:hAnsi="Times New Roman" w:cs="Times New Roman"/>
          <w:noProof/>
          <w:color w:val="767171"/>
          <w:spacing w:val="20"/>
          <w:sz w:val="24"/>
          <w:szCs w:val="24"/>
        </w:rPr>
        <w:t>asumimos nuestras responsabilidades, entendiendo y enfocándonos en las necesidades de nuestros clientes, tanto internos como externos.</w:t>
      </w:r>
    </w:p>
    <w:p w14:paraId="79D77944" w14:textId="74062A8E" w:rsidR="0061694D" w:rsidRPr="00716C7B" w:rsidRDefault="00CE6838" w:rsidP="00A41996">
      <w:pPr>
        <w:spacing w:line="360" w:lineRule="auto"/>
        <w:jc w:val="both"/>
        <w:rPr>
          <w:rFonts w:ascii="Times New Roman" w:eastAsia="Calibri" w:hAnsi="Times New Roman" w:cs="Times New Roman"/>
          <w:b/>
          <w:bCs/>
          <w:noProof/>
          <w:color w:val="767171"/>
          <w:spacing w:val="20"/>
          <w:sz w:val="24"/>
          <w:szCs w:val="24"/>
        </w:rPr>
      </w:pPr>
      <w:r w:rsidRPr="00716C7B">
        <w:rPr>
          <w:rFonts w:ascii="Times New Roman" w:eastAsia="Calibri" w:hAnsi="Times New Roman" w:cs="Times New Roman"/>
          <w:b/>
          <w:bCs/>
          <w:noProof/>
          <w:color w:val="767171"/>
          <w:spacing w:val="20"/>
          <w:sz w:val="24"/>
          <w:szCs w:val="24"/>
        </w:rPr>
        <w:t>2.2 Base Legal</w:t>
      </w:r>
    </w:p>
    <w:p w14:paraId="70806E57" w14:textId="644D6B9D" w:rsidR="00EB16B7" w:rsidRPr="00EB16B7" w:rsidRDefault="00EB16B7" w:rsidP="00EB16B7">
      <w:pPr>
        <w:spacing w:before="160" w:after="0" w:line="360" w:lineRule="auto"/>
        <w:jc w:val="both"/>
        <w:rPr>
          <w:rFonts w:ascii="Times New Roman" w:eastAsia="Times New Roman" w:hAnsi="Times New Roman" w:cs="Times New Roman"/>
          <w:color w:val="767171"/>
          <w:spacing w:val="20"/>
          <w:sz w:val="24"/>
          <w:szCs w:val="24"/>
        </w:rPr>
      </w:pPr>
      <w:r w:rsidRPr="00EB16B7">
        <w:rPr>
          <w:rFonts w:ascii="Times New Roman" w:eastAsia="Times New Roman" w:hAnsi="Times New Roman" w:cs="Times New Roman"/>
          <w:color w:val="767171"/>
          <w:spacing w:val="20"/>
          <w:sz w:val="24"/>
          <w:szCs w:val="24"/>
        </w:rPr>
        <w:t xml:space="preserve">Las disposiciones que establecen los procedimientos a seguir por la CDC en el marco de las investigaciones por prácticas desleales en el comercio y medidas de salvaguardias están contenidas en la </w:t>
      </w:r>
      <w:r w:rsidR="000A5D25">
        <w:rPr>
          <w:rFonts w:ascii="Times New Roman" w:eastAsia="Times New Roman" w:hAnsi="Times New Roman" w:cs="Times New Roman"/>
          <w:color w:val="767171"/>
          <w:spacing w:val="20"/>
          <w:sz w:val="24"/>
          <w:szCs w:val="24"/>
        </w:rPr>
        <w:t>L</w:t>
      </w:r>
      <w:r w:rsidRPr="00EB16B7">
        <w:rPr>
          <w:rFonts w:ascii="Times New Roman" w:eastAsia="Times New Roman" w:hAnsi="Times New Roman" w:cs="Times New Roman"/>
          <w:color w:val="767171"/>
          <w:spacing w:val="20"/>
          <w:sz w:val="24"/>
          <w:szCs w:val="24"/>
        </w:rPr>
        <w:t xml:space="preserve">ey Núm. 1-02, que cuenta con su Reglamento de Aplicación aprobado mediante la Resolución Núm. CDC-RD-ADM-004-2015 de fecha 10 de noviembre de 2015. </w:t>
      </w:r>
    </w:p>
    <w:p w14:paraId="0A1601D6" w14:textId="77777777" w:rsidR="00EB16B7" w:rsidRPr="00EB16B7" w:rsidRDefault="00EB16B7" w:rsidP="00EB16B7">
      <w:pPr>
        <w:spacing w:before="160" w:after="0" w:line="360" w:lineRule="auto"/>
        <w:jc w:val="both"/>
        <w:rPr>
          <w:rFonts w:ascii="Times New Roman" w:eastAsia="Times New Roman" w:hAnsi="Times New Roman" w:cs="Times New Roman"/>
          <w:color w:val="767171"/>
          <w:spacing w:val="20"/>
          <w:sz w:val="24"/>
          <w:szCs w:val="24"/>
        </w:rPr>
      </w:pPr>
      <w:r w:rsidRPr="00EB16B7">
        <w:rPr>
          <w:rFonts w:ascii="Times New Roman" w:eastAsia="Times New Roman" w:hAnsi="Times New Roman" w:cs="Times New Roman"/>
          <w:color w:val="767171"/>
          <w:spacing w:val="20"/>
          <w:sz w:val="24"/>
          <w:szCs w:val="24"/>
        </w:rPr>
        <w:t>Esta ley incorpora las disposiciones de los acuerdos de la Organización Mundial del Comercio (OMC), específicamente el Acuerdo relativo a la Aplicación del Artículo VI del GATT de 1994 (Acuerdo Antidumping), el Acuerdo sobre Subvenciones y Medidas Compensatorias, y el Acuerdo sobre Salvaguardias, los cuales establecen las normas y requisitos para las investigaciones y la imposición de los derechos antidumping y compensatorios y las medidas de salvaguardias.</w:t>
      </w:r>
    </w:p>
    <w:p w14:paraId="09511688" w14:textId="77777777" w:rsidR="00EB16B7" w:rsidRPr="00EB16B7" w:rsidRDefault="00EB16B7" w:rsidP="00EB16B7">
      <w:pPr>
        <w:spacing w:before="160" w:after="0" w:line="360" w:lineRule="auto"/>
        <w:jc w:val="both"/>
        <w:rPr>
          <w:rFonts w:ascii="Times New Roman" w:eastAsia="Times New Roman" w:hAnsi="Times New Roman" w:cs="Times New Roman"/>
          <w:color w:val="767171"/>
          <w:spacing w:val="20"/>
          <w:sz w:val="24"/>
          <w:szCs w:val="24"/>
        </w:rPr>
      </w:pPr>
      <w:r w:rsidRPr="00EB16B7">
        <w:rPr>
          <w:rFonts w:ascii="Times New Roman" w:eastAsia="Times New Roman" w:hAnsi="Times New Roman" w:cs="Times New Roman"/>
          <w:color w:val="767171"/>
          <w:spacing w:val="20"/>
          <w:sz w:val="24"/>
          <w:szCs w:val="24"/>
        </w:rPr>
        <w:t>Principales funcionarios de la Institución:</w:t>
      </w:r>
    </w:p>
    <w:tbl>
      <w:tblPr>
        <w:tblW w:w="5524" w:type="dxa"/>
        <w:jc w:val="center"/>
        <w:tblCellMar>
          <w:left w:w="70" w:type="dxa"/>
          <w:right w:w="70" w:type="dxa"/>
        </w:tblCellMar>
        <w:tblLook w:val="04A0" w:firstRow="1" w:lastRow="0" w:firstColumn="1" w:lastColumn="0" w:noHBand="0" w:noVBand="1"/>
      </w:tblPr>
      <w:tblGrid>
        <w:gridCol w:w="3320"/>
        <w:gridCol w:w="2204"/>
      </w:tblGrid>
      <w:tr w:rsidR="00884EF8" w:rsidRPr="00884EF8" w14:paraId="556CACD2" w14:textId="77777777" w:rsidTr="00127AFC">
        <w:trPr>
          <w:trHeight w:val="310"/>
          <w:jc w:val="center"/>
        </w:trPr>
        <w:tc>
          <w:tcPr>
            <w:tcW w:w="332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3898481" w14:textId="77777777" w:rsidR="00884EF8" w:rsidRPr="00884EF8" w:rsidRDefault="00884EF8" w:rsidP="00884EF8">
            <w:pPr>
              <w:spacing w:after="0" w:line="240" w:lineRule="auto"/>
              <w:jc w:val="center"/>
              <w:rPr>
                <w:rFonts w:ascii="Times New Roman" w:eastAsia="Times New Roman" w:hAnsi="Times New Roman" w:cs="Times New Roman"/>
                <w:b/>
                <w:bCs/>
                <w:color w:val="FFFFFF"/>
                <w:sz w:val="24"/>
                <w:szCs w:val="24"/>
                <w:lang w:eastAsia="es-DO"/>
              </w:rPr>
            </w:pPr>
            <w:r w:rsidRPr="00884EF8">
              <w:rPr>
                <w:rFonts w:ascii="Times New Roman" w:eastAsia="Times New Roman" w:hAnsi="Times New Roman" w:cs="Times New Roman"/>
                <w:b/>
                <w:bCs/>
                <w:color w:val="FFFFFF"/>
                <w:sz w:val="24"/>
                <w:szCs w:val="24"/>
                <w:lang w:eastAsia="es-DO"/>
              </w:rPr>
              <w:t>Funcionario</w:t>
            </w:r>
          </w:p>
        </w:tc>
        <w:tc>
          <w:tcPr>
            <w:tcW w:w="2204" w:type="dxa"/>
            <w:tcBorders>
              <w:top w:val="single" w:sz="4" w:space="0" w:color="auto"/>
              <w:left w:val="nil"/>
              <w:bottom w:val="single" w:sz="4" w:space="0" w:color="auto"/>
              <w:right w:val="single" w:sz="4" w:space="0" w:color="auto"/>
            </w:tcBorders>
            <w:shd w:val="clear" w:color="000000" w:fill="002060"/>
            <w:vAlign w:val="center"/>
            <w:hideMark/>
          </w:tcPr>
          <w:p w14:paraId="5DAD1E35" w14:textId="77777777" w:rsidR="00884EF8" w:rsidRPr="00884EF8" w:rsidRDefault="00884EF8" w:rsidP="00884EF8">
            <w:pPr>
              <w:spacing w:after="0" w:line="240" w:lineRule="auto"/>
              <w:jc w:val="center"/>
              <w:rPr>
                <w:rFonts w:ascii="Times New Roman" w:eastAsia="Times New Roman" w:hAnsi="Times New Roman" w:cs="Times New Roman"/>
                <w:b/>
                <w:bCs/>
                <w:color w:val="FFFFFF"/>
                <w:sz w:val="24"/>
                <w:szCs w:val="24"/>
                <w:lang w:eastAsia="es-DO"/>
              </w:rPr>
            </w:pPr>
            <w:r w:rsidRPr="00884EF8">
              <w:rPr>
                <w:rFonts w:ascii="Times New Roman" w:eastAsia="Times New Roman" w:hAnsi="Times New Roman" w:cs="Times New Roman"/>
                <w:b/>
                <w:bCs/>
                <w:color w:val="FFFFFF"/>
                <w:sz w:val="24"/>
                <w:szCs w:val="24"/>
                <w:lang w:eastAsia="es-DO"/>
              </w:rPr>
              <w:t>Cargo</w:t>
            </w:r>
          </w:p>
        </w:tc>
      </w:tr>
      <w:tr w:rsidR="00884EF8" w:rsidRPr="00884EF8" w14:paraId="46719583" w14:textId="77777777" w:rsidTr="00884EF8">
        <w:trPr>
          <w:trHeight w:val="310"/>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452EDEC3"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Juan Ramón Rosario Contreras</w:t>
            </w:r>
          </w:p>
        </w:tc>
        <w:tc>
          <w:tcPr>
            <w:tcW w:w="2204" w:type="dxa"/>
            <w:tcBorders>
              <w:top w:val="nil"/>
              <w:left w:val="nil"/>
              <w:bottom w:val="single" w:sz="4" w:space="0" w:color="auto"/>
              <w:right w:val="single" w:sz="4" w:space="0" w:color="auto"/>
            </w:tcBorders>
            <w:shd w:val="clear" w:color="auto" w:fill="auto"/>
            <w:vAlign w:val="center"/>
            <w:hideMark/>
          </w:tcPr>
          <w:p w14:paraId="3224BCF3"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Presidente</w:t>
            </w:r>
          </w:p>
        </w:tc>
      </w:tr>
      <w:tr w:rsidR="00884EF8" w:rsidRPr="00884EF8" w14:paraId="0D2D0ACA" w14:textId="77777777" w:rsidTr="00884EF8">
        <w:trPr>
          <w:trHeight w:val="310"/>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0E819743"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Esperanza Cabral Rubiera</w:t>
            </w:r>
          </w:p>
        </w:tc>
        <w:tc>
          <w:tcPr>
            <w:tcW w:w="2204" w:type="dxa"/>
            <w:tcBorders>
              <w:top w:val="nil"/>
              <w:left w:val="nil"/>
              <w:bottom w:val="single" w:sz="4" w:space="0" w:color="auto"/>
              <w:right w:val="single" w:sz="4" w:space="0" w:color="auto"/>
            </w:tcBorders>
            <w:shd w:val="clear" w:color="auto" w:fill="auto"/>
            <w:vAlign w:val="center"/>
            <w:hideMark/>
          </w:tcPr>
          <w:p w14:paraId="1C94A28F"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Comisionada</w:t>
            </w:r>
          </w:p>
        </w:tc>
      </w:tr>
      <w:tr w:rsidR="00884EF8" w:rsidRPr="00884EF8" w14:paraId="376E864C" w14:textId="77777777" w:rsidTr="00884EF8">
        <w:trPr>
          <w:trHeight w:val="310"/>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14039BC3"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Greicy Romero Castillo</w:t>
            </w:r>
          </w:p>
        </w:tc>
        <w:tc>
          <w:tcPr>
            <w:tcW w:w="2204" w:type="dxa"/>
            <w:tcBorders>
              <w:top w:val="nil"/>
              <w:left w:val="nil"/>
              <w:bottom w:val="single" w:sz="4" w:space="0" w:color="auto"/>
              <w:right w:val="single" w:sz="4" w:space="0" w:color="auto"/>
            </w:tcBorders>
            <w:shd w:val="clear" w:color="auto" w:fill="auto"/>
            <w:vAlign w:val="center"/>
            <w:hideMark/>
          </w:tcPr>
          <w:p w14:paraId="697B3A0A"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Comisionada</w:t>
            </w:r>
          </w:p>
        </w:tc>
      </w:tr>
      <w:tr w:rsidR="00884EF8" w:rsidRPr="00884EF8" w14:paraId="0CBF058F" w14:textId="77777777" w:rsidTr="00884EF8">
        <w:trPr>
          <w:trHeight w:val="310"/>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2622E455"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Milagros Josefina Puello Olivero</w:t>
            </w:r>
          </w:p>
        </w:tc>
        <w:tc>
          <w:tcPr>
            <w:tcW w:w="2204" w:type="dxa"/>
            <w:tcBorders>
              <w:top w:val="nil"/>
              <w:left w:val="nil"/>
              <w:bottom w:val="single" w:sz="4" w:space="0" w:color="auto"/>
              <w:right w:val="single" w:sz="4" w:space="0" w:color="auto"/>
            </w:tcBorders>
            <w:shd w:val="clear" w:color="auto" w:fill="auto"/>
            <w:vAlign w:val="center"/>
            <w:hideMark/>
          </w:tcPr>
          <w:p w14:paraId="239E58BD"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Comisionada</w:t>
            </w:r>
          </w:p>
        </w:tc>
      </w:tr>
      <w:tr w:rsidR="00884EF8" w:rsidRPr="00884EF8" w14:paraId="2DCF8E5C" w14:textId="77777777" w:rsidTr="00884EF8">
        <w:trPr>
          <w:trHeight w:val="280"/>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1744E996"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Omar Ramos Camacho</w:t>
            </w:r>
          </w:p>
        </w:tc>
        <w:tc>
          <w:tcPr>
            <w:tcW w:w="2204" w:type="dxa"/>
            <w:tcBorders>
              <w:top w:val="nil"/>
              <w:left w:val="nil"/>
              <w:bottom w:val="single" w:sz="4" w:space="0" w:color="auto"/>
              <w:right w:val="single" w:sz="4" w:space="0" w:color="auto"/>
            </w:tcBorders>
            <w:shd w:val="clear" w:color="auto" w:fill="auto"/>
            <w:vAlign w:val="center"/>
            <w:hideMark/>
          </w:tcPr>
          <w:p w14:paraId="49C1E088"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Comisionado</w:t>
            </w:r>
          </w:p>
        </w:tc>
      </w:tr>
      <w:tr w:rsidR="00884EF8" w:rsidRPr="00884EF8" w14:paraId="1E2B98F5" w14:textId="77777777" w:rsidTr="00884EF8">
        <w:trPr>
          <w:trHeight w:val="300"/>
          <w:jc w:val="center"/>
        </w:trPr>
        <w:tc>
          <w:tcPr>
            <w:tcW w:w="3320" w:type="dxa"/>
            <w:tcBorders>
              <w:top w:val="nil"/>
              <w:left w:val="single" w:sz="4" w:space="0" w:color="auto"/>
              <w:bottom w:val="single" w:sz="4" w:space="0" w:color="auto"/>
              <w:right w:val="single" w:sz="4" w:space="0" w:color="auto"/>
            </w:tcBorders>
            <w:shd w:val="clear" w:color="auto" w:fill="auto"/>
            <w:vAlign w:val="center"/>
            <w:hideMark/>
          </w:tcPr>
          <w:p w14:paraId="0E9527CE" w14:textId="77777777"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Jomary V. Morales de la Cruz</w:t>
            </w:r>
          </w:p>
        </w:tc>
        <w:tc>
          <w:tcPr>
            <w:tcW w:w="2204" w:type="dxa"/>
            <w:tcBorders>
              <w:top w:val="nil"/>
              <w:left w:val="nil"/>
              <w:bottom w:val="single" w:sz="4" w:space="0" w:color="auto"/>
              <w:right w:val="single" w:sz="4" w:space="0" w:color="auto"/>
            </w:tcBorders>
            <w:shd w:val="clear" w:color="auto" w:fill="auto"/>
            <w:vAlign w:val="center"/>
            <w:hideMark/>
          </w:tcPr>
          <w:p w14:paraId="0B24CF26" w14:textId="69C39FD3" w:rsidR="00884EF8" w:rsidRPr="00884EF8" w:rsidRDefault="00884EF8" w:rsidP="00884EF8">
            <w:pPr>
              <w:spacing w:after="0" w:line="240" w:lineRule="auto"/>
              <w:jc w:val="both"/>
              <w:rPr>
                <w:rFonts w:ascii="Times New Roman" w:eastAsia="Times New Roman" w:hAnsi="Times New Roman" w:cs="Times New Roman"/>
                <w:color w:val="767171"/>
                <w:sz w:val="24"/>
                <w:szCs w:val="24"/>
                <w:lang w:eastAsia="es-DO"/>
              </w:rPr>
            </w:pPr>
            <w:r w:rsidRPr="00884EF8">
              <w:rPr>
                <w:rFonts w:ascii="Times New Roman" w:eastAsia="Times New Roman" w:hAnsi="Times New Roman" w:cs="Times New Roman"/>
                <w:color w:val="767171"/>
                <w:sz w:val="24"/>
                <w:szCs w:val="24"/>
                <w:lang w:eastAsia="es-DO"/>
              </w:rPr>
              <w:t>Director</w:t>
            </w:r>
            <w:r w:rsidR="00B200BD">
              <w:rPr>
                <w:rFonts w:ascii="Times New Roman" w:eastAsia="Times New Roman" w:hAnsi="Times New Roman" w:cs="Times New Roman"/>
                <w:color w:val="767171"/>
                <w:sz w:val="24"/>
                <w:szCs w:val="24"/>
                <w:lang w:eastAsia="es-DO"/>
              </w:rPr>
              <w:t>a</w:t>
            </w:r>
            <w:r w:rsidRPr="00884EF8">
              <w:rPr>
                <w:rFonts w:ascii="Times New Roman" w:eastAsia="Times New Roman" w:hAnsi="Times New Roman" w:cs="Times New Roman"/>
                <w:color w:val="767171"/>
                <w:sz w:val="24"/>
                <w:szCs w:val="24"/>
                <w:lang w:eastAsia="es-DO"/>
              </w:rPr>
              <w:t xml:space="preserve"> Ejecutiva</w:t>
            </w:r>
          </w:p>
        </w:tc>
      </w:tr>
    </w:tbl>
    <w:p w14:paraId="2B9B7D0D" w14:textId="219C9E3B" w:rsidR="00EB16B7" w:rsidRDefault="00EB16B7" w:rsidP="00A41996">
      <w:pPr>
        <w:spacing w:line="360" w:lineRule="auto"/>
        <w:jc w:val="both"/>
        <w:rPr>
          <w:rFonts w:ascii="Times New Roman" w:eastAsia="Calibri" w:hAnsi="Times New Roman" w:cs="Times New Roman"/>
          <w:noProof/>
          <w:color w:val="767171"/>
          <w:spacing w:val="20"/>
          <w:sz w:val="24"/>
          <w:szCs w:val="24"/>
        </w:rPr>
      </w:pPr>
    </w:p>
    <w:p w14:paraId="5CD97CFE" w14:textId="77777777" w:rsidR="00716C7B" w:rsidRDefault="00716C7B" w:rsidP="00A41996">
      <w:pPr>
        <w:spacing w:line="360" w:lineRule="auto"/>
        <w:jc w:val="both"/>
        <w:rPr>
          <w:rFonts w:ascii="Times New Roman" w:eastAsia="Calibri" w:hAnsi="Times New Roman" w:cs="Times New Roman"/>
          <w:noProof/>
          <w:color w:val="767171"/>
          <w:spacing w:val="20"/>
          <w:sz w:val="24"/>
          <w:szCs w:val="24"/>
        </w:rPr>
      </w:pPr>
    </w:p>
    <w:p w14:paraId="0AB3B902" w14:textId="77777777" w:rsidR="00716C7B" w:rsidRDefault="00716C7B" w:rsidP="00A41996">
      <w:pPr>
        <w:spacing w:line="360" w:lineRule="auto"/>
        <w:jc w:val="both"/>
        <w:rPr>
          <w:rFonts w:ascii="Times New Roman" w:eastAsia="Calibri" w:hAnsi="Times New Roman" w:cs="Times New Roman"/>
          <w:noProof/>
          <w:color w:val="767171"/>
          <w:spacing w:val="20"/>
          <w:sz w:val="24"/>
          <w:szCs w:val="24"/>
        </w:rPr>
      </w:pPr>
    </w:p>
    <w:p w14:paraId="106EFF26" w14:textId="4EA1E8B4" w:rsidR="00884EF8" w:rsidRDefault="00884EF8" w:rsidP="00A41996">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Se destaca que</w:t>
      </w:r>
      <w:r w:rsidR="00716C7B">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w:t>
      </w:r>
      <w:r w:rsidR="00716C7B">
        <w:rPr>
          <w:rFonts w:ascii="Times New Roman" w:eastAsia="Calibri" w:hAnsi="Times New Roman" w:cs="Times New Roman"/>
          <w:noProof/>
          <w:color w:val="767171"/>
          <w:spacing w:val="20"/>
          <w:sz w:val="24"/>
          <w:szCs w:val="24"/>
        </w:rPr>
        <w:t>tanto el presidente</w:t>
      </w:r>
      <w:r w:rsidR="000A5D25">
        <w:rPr>
          <w:rFonts w:ascii="Times New Roman" w:eastAsia="Calibri" w:hAnsi="Times New Roman" w:cs="Times New Roman"/>
          <w:noProof/>
          <w:color w:val="767171"/>
          <w:spacing w:val="20"/>
          <w:sz w:val="24"/>
          <w:szCs w:val="24"/>
        </w:rPr>
        <w:t xml:space="preserve"> Rosario</w:t>
      </w:r>
      <w:r w:rsidR="00716C7B">
        <w:rPr>
          <w:rFonts w:ascii="Times New Roman" w:eastAsia="Calibri" w:hAnsi="Times New Roman" w:cs="Times New Roman"/>
          <w:noProof/>
          <w:color w:val="767171"/>
          <w:spacing w:val="20"/>
          <w:sz w:val="24"/>
          <w:szCs w:val="24"/>
        </w:rPr>
        <w:t xml:space="preserve"> como los comisionados Cabral, Romero y Ramos, miembros que </w:t>
      </w:r>
      <w:r>
        <w:rPr>
          <w:rFonts w:ascii="Times New Roman" w:eastAsia="Calibri" w:hAnsi="Times New Roman" w:cs="Times New Roman"/>
          <w:noProof/>
          <w:color w:val="767171"/>
          <w:spacing w:val="20"/>
          <w:sz w:val="24"/>
          <w:szCs w:val="24"/>
        </w:rPr>
        <w:t>conforman el Pleno de Comisionados de la CDC</w:t>
      </w:r>
      <w:r w:rsidR="003E1DA0">
        <w:rPr>
          <w:rFonts w:ascii="Times New Roman" w:eastAsia="Calibri" w:hAnsi="Times New Roman" w:cs="Times New Roman"/>
          <w:noProof/>
          <w:color w:val="767171"/>
          <w:spacing w:val="20"/>
          <w:sz w:val="24"/>
          <w:szCs w:val="24"/>
        </w:rPr>
        <w:t>, actualmente,</w:t>
      </w:r>
      <w:r>
        <w:rPr>
          <w:rFonts w:ascii="Times New Roman" w:eastAsia="Calibri" w:hAnsi="Times New Roman" w:cs="Times New Roman"/>
          <w:noProof/>
          <w:color w:val="767171"/>
          <w:spacing w:val="20"/>
          <w:sz w:val="24"/>
          <w:szCs w:val="24"/>
        </w:rPr>
        <w:t xml:space="preserve"> fueron designados mediante Decreto presidencial  Núm.  75-22</w:t>
      </w:r>
      <w:r w:rsidR="00716C7B">
        <w:rPr>
          <w:rFonts w:ascii="Times New Roman" w:eastAsia="Calibri" w:hAnsi="Times New Roman" w:cs="Times New Roman"/>
          <w:noProof/>
          <w:color w:val="767171"/>
          <w:spacing w:val="20"/>
          <w:sz w:val="24"/>
          <w:szCs w:val="24"/>
        </w:rPr>
        <w:t xml:space="preserve"> de fecha 15 de febrero del año 2022. N</w:t>
      </w:r>
      <w:r>
        <w:rPr>
          <w:rFonts w:ascii="Times New Roman" w:eastAsia="Calibri" w:hAnsi="Times New Roman" w:cs="Times New Roman"/>
          <w:noProof/>
          <w:color w:val="767171"/>
          <w:spacing w:val="20"/>
          <w:sz w:val="24"/>
          <w:szCs w:val="24"/>
        </w:rPr>
        <w:t>o obstante, asumieron sus funciones en el mes de febrero del año 202</w:t>
      </w:r>
      <w:r w:rsidR="00716C7B">
        <w:rPr>
          <w:rFonts w:ascii="Times New Roman" w:eastAsia="Calibri" w:hAnsi="Times New Roman" w:cs="Times New Roman"/>
          <w:noProof/>
          <w:color w:val="767171"/>
          <w:spacing w:val="20"/>
          <w:sz w:val="24"/>
          <w:szCs w:val="24"/>
        </w:rPr>
        <w:t>3,</w:t>
      </w:r>
      <w:r>
        <w:rPr>
          <w:rFonts w:ascii="Times New Roman" w:eastAsia="Calibri" w:hAnsi="Times New Roman" w:cs="Times New Roman"/>
          <w:noProof/>
          <w:color w:val="767171"/>
          <w:spacing w:val="20"/>
          <w:sz w:val="24"/>
          <w:szCs w:val="24"/>
        </w:rPr>
        <w:t xml:space="preserve"> una vez </w:t>
      </w:r>
      <w:r w:rsidR="00716C7B">
        <w:rPr>
          <w:rFonts w:ascii="Times New Roman" w:eastAsia="Calibri" w:hAnsi="Times New Roman" w:cs="Times New Roman"/>
          <w:noProof/>
          <w:color w:val="767171"/>
          <w:spacing w:val="20"/>
          <w:sz w:val="24"/>
          <w:szCs w:val="24"/>
        </w:rPr>
        <w:t xml:space="preserve">ratificados por el Congreso Nacional y </w:t>
      </w:r>
      <w:r>
        <w:rPr>
          <w:rFonts w:ascii="Times New Roman" w:eastAsia="Calibri" w:hAnsi="Times New Roman" w:cs="Times New Roman"/>
          <w:noProof/>
          <w:color w:val="767171"/>
          <w:spacing w:val="20"/>
          <w:sz w:val="24"/>
          <w:szCs w:val="24"/>
        </w:rPr>
        <w:t>juramentados por el Ministro de Industria</w:t>
      </w:r>
      <w:r w:rsidR="00716C7B">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Comercio y Mipymes (MICM)</w:t>
      </w:r>
      <w:r w:rsidR="00716C7B">
        <w:rPr>
          <w:rFonts w:ascii="Times New Roman" w:eastAsia="Calibri" w:hAnsi="Times New Roman" w:cs="Times New Roman"/>
          <w:noProof/>
          <w:color w:val="767171"/>
          <w:spacing w:val="20"/>
          <w:sz w:val="24"/>
          <w:szCs w:val="24"/>
        </w:rPr>
        <w:t xml:space="preserve">, conforme lo establece la Ley 1-02 </w:t>
      </w:r>
      <w:r w:rsidR="00716C7B" w:rsidRPr="00B63D97">
        <w:rPr>
          <w:rFonts w:ascii="Times New Roman" w:eastAsia="Calibri" w:hAnsi="Times New Roman" w:cs="Times New Roman"/>
          <w:noProof/>
          <w:color w:val="767171"/>
          <w:spacing w:val="20"/>
          <w:sz w:val="24"/>
          <w:szCs w:val="24"/>
        </w:rPr>
        <w:t>en su art</w:t>
      </w:r>
      <w:r w:rsidR="00B63D97">
        <w:rPr>
          <w:rFonts w:ascii="Times New Roman" w:eastAsia="Calibri" w:hAnsi="Times New Roman" w:cs="Times New Roman"/>
          <w:noProof/>
          <w:color w:val="767171"/>
          <w:spacing w:val="20"/>
          <w:sz w:val="24"/>
          <w:szCs w:val="24"/>
        </w:rPr>
        <w:t>í</w:t>
      </w:r>
      <w:r w:rsidR="00716C7B" w:rsidRPr="00B63D97">
        <w:rPr>
          <w:rFonts w:ascii="Times New Roman" w:eastAsia="Calibri" w:hAnsi="Times New Roman" w:cs="Times New Roman"/>
          <w:noProof/>
          <w:color w:val="767171"/>
          <w:spacing w:val="20"/>
          <w:sz w:val="24"/>
          <w:szCs w:val="24"/>
        </w:rPr>
        <w:t xml:space="preserve">culo </w:t>
      </w:r>
      <w:r w:rsidR="00B63D97" w:rsidRPr="00B63D97">
        <w:rPr>
          <w:rFonts w:ascii="Times New Roman" w:eastAsia="Calibri" w:hAnsi="Times New Roman" w:cs="Times New Roman"/>
          <w:noProof/>
          <w:color w:val="767171"/>
          <w:spacing w:val="20"/>
          <w:sz w:val="24"/>
          <w:szCs w:val="24"/>
        </w:rPr>
        <w:t>85</w:t>
      </w:r>
      <w:r w:rsidR="00716C7B" w:rsidRPr="00B63D97">
        <w:rPr>
          <w:rFonts w:ascii="Times New Roman" w:eastAsia="Calibri" w:hAnsi="Times New Roman" w:cs="Times New Roman"/>
          <w:noProof/>
          <w:color w:val="767171"/>
          <w:spacing w:val="20"/>
          <w:sz w:val="24"/>
          <w:szCs w:val="24"/>
        </w:rPr>
        <w:t xml:space="preserve"> y el citado decreto.</w:t>
      </w:r>
    </w:p>
    <w:p w14:paraId="34692A84" w14:textId="4FF1C51E"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0923E625" w14:textId="4140CF8A"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6E66C084" w14:textId="76F46A8E"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19A8CB4A" w14:textId="7B8B998A"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358E4429" w14:textId="2DD9AAA5"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127435F0" w14:textId="0F46024B"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0BD2C360" w14:textId="2F9E0255"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5BCC4328" w14:textId="46392BEC"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1A56E723" w14:textId="12EDDA7F"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49E3F721" w14:textId="498C8148"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2E488E42" w14:textId="3086516B"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2BEE4EBD" w14:textId="704F6C78"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32012032" w14:textId="703CE784"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6B8AAC7C" w14:textId="420802DD"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4862AED4" w14:textId="77777777"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1C41F327" w14:textId="3629A2BC" w:rsidR="00CE6838" w:rsidRDefault="00CE6838" w:rsidP="00A41996">
      <w:pPr>
        <w:spacing w:line="360" w:lineRule="auto"/>
        <w:jc w:val="both"/>
        <w:rPr>
          <w:rFonts w:ascii="Times New Roman" w:eastAsia="Calibri" w:hAnsi="Times New Roman" w:cs="Times New Roman"/>
          <w:noProof/>
          <w:color w:val="767171"/>
          <w:spacing w:val="20"/>
          <w:sz w:val="24"/>
          <w:szCs w:val="24"/>
        </w:rPr>
      </w:pPr>
      <w:r w:rsidRPr="00716C7B">
        <w:rPr>
          <w:rFonts w:ascii="Times New Roman" w:eastAsia="Calibri" w:hAnsi="Times New Roman" w:cs="Times New Roman"/>
          <w:b/>
          <w:bCs/>
          <w:noProof/>
          <w:color w:val="767171"/>
          <w:spacing w:val="20"/>
          <w:sz w:val="24"/>
          <w:szCs w:val="24"/>
        </w:rPr>
        <w:lastRenderedPageBreak/>
        <w:t>2.3 Estructura Organizativa</w:t>
      </w:r>
      <w:r w:rsidR="00716C7B" w:rsidRPr="00716C7B">
        <w:rPr>
          <w:rFonts w:ascii="Times New Roman" w:eastAsia="Calibri" w:hAnsi="Times New Roman" w:cs="Times New Roman"/>
          <w:b/>
          <w:bCs/>
          <w:noProof/>
          <w:color w:val="767171"/>
          <w:spacing w:val="20"/>
          <w:sz w:val="24"/>
          <w:szCs w:val="24"/>
        </w:rPr>
        <w:t>:</w:t>
      </w:r>
    </w:p>
    <w:p w14:paraId="7654E2AE" w14:textId="31892BFE" w:rsidR="00716C7B" w:rsidRDefault="00716C7B" w:rsidP="00A41996">
      <w:pPr>
        <w:spacing w:line="360" w:lineRule="auto"/>
        <w:jc w:val="both"/>
        <w:rPr>
          <w:rFonts w:ascii="Times New Roman" w:eastAsia="Calibri" w:hAnsi="Times New Roman" w:cs="Times New Roman"/>
          <w:noProof/>
          <w:color w:val="767171"/>
          <w:spacing w:val="20"/>
          <w:sz w:val="24"/>
          <w:szCs w:val="24"/>
        </w:rPr>
      </w:pPr>
      <w:r>
        <w:rPr>
          <w:noProof/>
        </w:rPr>
        <w:drawing>
          <wp:inline distT="0" distB="0" distL="0" distR="0" wp14:anchorId="76696FA2" wp14:editId="667E8E4F">
            <wp:extent cx="5553355" cy="4421875"/>
            <wp:effectExtent l="0" t="0" r="0" b="0"/>
            <wp:docPr id="28" name="Imagen 28" descr="C:\Users\asanchez\AppData\Local\Microsoft\Windows\INetCache\Content.Outlook\DVD08U8Y\Organigrama 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Users\asanchez\AppData\Local\Microsoft\Windows\INetCache\Content.Outlook\DVD08U8Y\Organigrama CDC.pn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2935" cy="4445428"/>
                    </a:xfrm>
                    <a:prstGeom prst="rect">
                      <a:avLst/>
                    </a:prstGeom>
                    <a:noFill/>
                    <a:ln>
                      <a:noFill/>
                    </a:ln>
                  </pic:spPr>
                </pic:pic>
              </a:graphicData>
            </a:graphic>
          </wp:inline>
        </w:drawing>
      </w:r>
    </w:p>
    <w:p w14:paraId="497C84F5" w14:textId="0CD9CCFE" w:rsidR="000307C6" w:rsidRDefault="000307C6" w:rsidP="00A41996">
      <w:pPr>
        <w:spacing w:line="360" w:lineRule="auto"/>
        <w:jc w:val="both"/>
        <w:rPr>
          <w:rFonts w:ascii="Times New Roman" w:eastAsia="Calibri" w:hAnsi="Times New Roman" w:cs="Times New Roman"/>
          <w:noProof/>
          <w:color w:val="767171"/>
          <w:spacing w:val="20"/>
          <w:sz w:val="24"/>
          <w:szCs w:val="24"/>
        </w:rPr>
      </w:pPr>
    </w:p>
    <w:p w14:paraId="1A99D4D0" w14:textId="1A85ED4E"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1EED9697" w14:textId="1BB6DCC0"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513F6693" w14:textId="084EF16B"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57904B72" w14:textId="55AB2962"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225F6DB2" w14:textId="41FFF804"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13DA8DB1" w14:textId="427A89C8"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72048642" w14:textId="77777777" w:rsidR="00DF7A0E" w:rsidRDefault="00DF7A0E" w:rsidP="00A41996">
      <w:pPr>
        <w:spacing w:line="360" w:lineRule="auto"/>
        <w:jc w:val="both"/>
        <w:rPr>
          <w:rFonts w:ascii="Times New Roman" w:eastAsia="Calibri" w:hAnsi="Times New Roman" w:cs="Times New Roman"/>
          <w:noProof/>
          <w:color w:val="767171"/>
          <w:spacing w:val="20"/>
          <w:sz w:val="24"/>
          <w:szCs w:val="24"/>
        </w:rPr>
      </w:pPr>
    </w:p>
    <w:p w14:paraId="66B13AE4" w14:textId="70122888" w:rsidR="00CE6838" w:rsidRPr="002F650C" w:rsidRDefault="00CE6838" w:rsidP="00A41996">
      <w:pPr>
        <w:spacing w:line="360" w:lineRule="auto"/>
        <w:jc w:val="both"/>
        <w:rPr>
          <w:rFonts w:ascii="Times New Roman" w:eastAsia="Calibri" w:hAnsi="Times New Roman" w:cs="Times New Roman"/>
          <w:b/>
          <w:bCs/>
          <w:noProof/>
          <w:color w:val="767171"/>
          <w:spacing w:val="20"/>
          <w:sz w:val="24"/>
          <w:szCs w:val="24"/>
        </w:rPr>
      </w:pPr>
      <w:r w:rsidRPr="002F650C">
        <w:rPr>
          <w:rFonts w:ascii="Times New Roman" w:eastAsia="Calibri" w:hAnsi="Times New Roman" w:cs="Times New Roman"/>
          <w:b/>
          <w:bCs/>
          <w:noProof/>
          <w:color w:val="767171"/>
          <w:spacing w:val="20"/>
          <w:sz w:val="24"/>
          <w:szCs w:val="24"/>
        </w:rPr>
        <w:lastRenderedPageBreak/>
        <w:t>2.4 Planificación Estratégica Institucional</w:t>
      </w:r>
    </w:p>
    <w:p w14:paraId="6636E9F2" w14:textId="4DE45EE9" w:rsidR="0061694D" w:rsidRDefault="00716C7B" w:rsidP="00A41996">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La CDC inició el proceso de formulación de su Plan Estratégico Institucional </w:t>
      </w:r>
      <w:r w:rsidR="000B2F5D">
        <w:rPr>
          <w:rFonts w:ascii="Times New Roman" w:eastAsia="Calibri" w:hAnsi="Times New Roman" w:cs="Times New Roman"/>
          <w:noProof/>
          <w:color w:val="767171"/>
          <w:spacing w:val="20"/>
          <w:sz w:val="24"/>
          <w:szCs w:val="24"/>
        </w:rPr>
        <w:t xml:space="preserve">2024-2027 </w:t>
      </w:r>
      <w:r>
        <w:rPr>
          <w:rFonts w:ascii="Times New Roman" w:eastAsia="Calibri" w:hAnsi="Times New Roman" w:cs="Times New Roman"/>
          <w:noProof/>
          <w:color w:val="767171"/>
          <w:spacing w:val="20"/>
          <w:sz w:val="24"/>
          <w:szCs w:val="24"/>
        </w:rPr>
        <w:t>a mediados del año 2023. En estos momentos se encuentra en proceso de revisión de las estratégias formuladas en dicho documento.</w:t>
      </w:r>
    </w:p>
    <w:p w14:paraId="51A99337" w14:textId="43DB8833" w:rsidR="0097635C" w:rsidRDefault="0097635C" w:rsidP="0097635C">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w:t>
      </w:r>
      <w:r w:rsidR="000B2F5D">
        <w:rPr>
          <w:rFonts w:ascii="Times New Roman" w:eastAsia="Calibri" w:hAnsi="Times New Roman" w:cs="Times New Roman"/>
          <w:noProof/>
          <w:color w:val="767171"/>
          <w:spacing w:val="20"/>
          <w:sz w:val="24"/>
          <w:szCs w:val="24"/>
        </w:rPr>
        <w:t>n e</w:t>
      </w:r>
      <w:r>
        <w:rPr>
          <w:rFonts w:ascii="Times New Roman" w:eastAsia="Calibri" w:hAnsi="Times New Roman" w:cs="Times New Roman"/>
          <w:noProof/>
          <w:color w:val="767171"/>
          <w:spacing w:val="20"/>
          <w:sz w:val="24"/>
          <w:szCs w:val="24"/>
        </w:rPr>
        <w:t xml:space="preserve">ste instrumento de planificación </w:t>
      </w:r>
      <w:r w:rsidR="000B2F5D">
        <w:rPr>
          <w:rFonts w:ascii="Times New Roman" w:eastAsia="Calibri" w:hAnsi="Times New Roman" w:cs="Times New Roman"/>
          <w:noProof/>
          <w:color w:val="767171"/>
          <w:spacing w:val="20"/>
          <w:sz w:val="24"/>
          <w:szCs w:val="24"/>
        </w:rPr>
        <w:t xml:space="preserve">se </w:t>
      </w:r>
      <w:r>
        <w:rPr>
          <w:rFonts w:ascii="Times New Roman" w:eastAsia="Calibri" w:hAnsi="Times New Roman" w:cs="Times New Roman"/>
          <w:noProof/>
          <w:color w:val="767171"/>
          <w:spacing w:val="20"/>
          <w:sz w:val="24"/>
          <w:szCs w:val="24"/>
        </w:rPr>
        <w:t>plantea la visión estratégica de la institución para el periodo 202</w:t>
      </w:r>
      <w:r w:rsidR="000B2F5D">
        <w:rPr>
          <w:rFonts w:ascii="Times New Roman" w:eastAsia="Calibri" w:hAnsi="Times New Roman" w:cs="Times New Roman"/>
          <w:noProof/>
          <w:color w:val="767171"/>
          <w:spacing w:val="20"/>
          <w:sz w:val="24"/>
          <w:szCs w:val="24"/>
        </w:rPr>
        <w:t>4</w:t>
      </w:r>
      <w:r>
        <w:rPr>
          <w:rFonts w:ascii="Times New Roman" w:eastAsia="Calibri" w:hAnsi="Times New Roman" w:cs="Times New Roman"/>
          <w:noProof/>
          <w:color w:val="767171"/>
          <w:spacing w:val="20"/>
          <w:sz w:val="24"/>
          <w:szCs w:val="24"/>
        </w:rPr>
        <w:t>-202</w:t>
      </w:r>
      <w:r w:rsidR="000B2F5D">
        <w:rPr>
          <w:rFonts w:ascii="Times New Roman" w:eastAsia="Calibri" w:hAnsi="Times New Roman" w:cs="Times New Roman"/>
          <w:noProof/>
          <w:color w:val="767171"/>
          <w:spacing w:val="20"/>
          <w:sz w:val="24"/>
          <w:szCs w:val="24"/>
        </w:rPr>
        <w:t>7</w:t>
      </w:r>
      <w:r>
        <w:rPr>
          <w:rFonts w:ascii="Times New Roman" w:eastAsia="Calibri" w:hAnsi="Times New Roman" w:cs="Times New Roman"/>
          <w:noProof/>
          <w:color w:val="767171"/>
          <w:spacing w:val="20"/>
          <w:sz w:val="24"/>
          <w:szCs w:val="24"/>
        </w:rPr>
        <w:t>, y al mismo tiempo</w:t>
      </w:r>
      <w:r w:rsidR="000B2F5D">
        <w:rPr>
          <w:rFonts w:ascii="Times New Roman" w:eastAsia="Calibri" w:hAnsi="Times New Roman" w:cs="Times New Roman"/>
          <w:noProof/>
          <w:color w:val="767171"/>
          <w:spacing w:val="20"/>
          <w:sz w:val="24"/>
          <w:szCs w:val="24"/>
        </w:rPr>
        <w:t xml:space="preserve"> se </w:t>
      </w:r>
      <w:r>
        <w:rPr>
          <w:rFonts w:ascii="Times New Roman" w:eastAsia="Calibri" w:hAnsi="Times New Roman" w:cs="Times New Roman"/>
          <w:noProof/>
          <w:color w:val="767171"/>
          <w:spacing w:val="20"/>
          <w:sz w:val="24"/>
          <w:szCs w:val="24"/>
        </w:rPr>
        <w:t xml:space="preserve"> establece</w:t>
      </w:r>
      <w:r w:rsidR="000B2F5D">
        <w:rPr>
          <w:rFonts w:ascii="Times New Roman" w:eastAsia="Calibri" w:hAnsi="Times New Roman" w:cs="Times New Roman"/>
          <w:noProof/>
          <w:color w:val="767171"/>
          <w:spacing w:val="20"/>
          <w:sz w:val="24"/>
          <w:szCs w:val="24"/>
        </w:rPr>
        <w:t>n</w:t>
      </w:r>
      <w:r>
        <w:rPr>
          <w:rFonts w:ascii="Times New Roman" w:eastAsia="Calibri" w:hAnsi="Times New Roman" w:cs="Times New Roman"/>
          <w:noProof/>
          <w:color w:val="767171"/>
          <w:spacing w:val="20"/>
          <w:sz w:val="24"/>
          <w:szCs w:val="24"/>
        </w:rPr>
        <w:t xml:space="preserve"> los objetivos, metas y los requerimientos de recursos de las áreas de la CDC</w:t>
      </w:r>
      <w:r w:rsidR="000B2F5D">
        <w:rPr>
          <w:rFonts w:ascii="Times New Roman" w:eastAsia="Calibri" w:hAnsi="Times New Roman" w:cs="Times New Roman"/>
          <w:noProof/>
          <w:color w:val="767171"/>
          <w:spacing w:val="20"/>
          <w:sz w:val="24"/>
          <w:szCs w:val="24"/>
        </w:rPr>
        <w:t>. Dicho plan</w:t>
      </w:r>
      <w:r>
        <w:rPr>
          <w:rFonts w:ascii="Times New Roman" w:eastAsia="Calibri" w:hAnsi="Times New Roman" w:cs="Times New Roman"/>
          <w:noProof/>
          <w:color w:val="767171"/>
          <w:spacing w:val="20"/>
          <w:sz w:val="24"/>
          <w:szCs w:val="24"/>
        </w:rPr>
        <w:t>, se vincula a la Estratégica Nacional de Desarrollo (END) 2030, el Plan Plurianual del Sector Público (PNPSP), a las líneas de gobierno, asi como a las políticas transversales, aplicables.</w:t>
      </w:r>
    </w:p>
    <w:p w14:paraId="69710C46" w14:textId="30F0C3AE"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1F8FB36B" w14:textId="66E2D51A"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2716405B" w14:textId="1BAFAAD8"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3D39D465" w14:textId="09C54E54"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715AAAB4" w14:textId="3E53B274" w:rsidR="00CE6838" w:rsidRDefault="00CE6838" w:rsidP="00A41996">
      <w:pPr>
        <w:spacing w:line="360" w:lineRule="auto"/>
        <w:jc w:val="both"/>
        <w:rPr>
          <w:rFonts w:ascii="Times New Roman" w:eastAsia="Calibri" w:hAnsi="Times New Roman" w:cs="Times New Roman"/>
          <w:noProof/>
          <w:color w:val="767171"/>
          <w:spacing w:val="20"/>
          <w:sz w:val="24"/>
          <w:szCs w:val="24"/>
        </w:rPr>
      </w:pPr>
    </w:p>
    <w:p w14:paraId="2BF1D7BF" w14:textId="77EE786D" w:rsidR="00CE6838" w:rsidRDefault="00CE6838" w:rsidP="00A41996">
      <w:pPr>
        <w:spacing w:line="360" w:lineRule="auto"/>
        <w:jc w:val="both"/>
        <w:rPr>
          <w:rFonts w:ascii="Times New Roman" w:eastAsia="Calibri" w:hAnsi="Times New Roman" w:cs="Times New Roman"/>
          <w:noProof/>
          <w:color w:val="767171"/>
          <w:spacing w:val="20"/>
          <w:sz w:val="24"/>
          <w:szCs w:val="24"/>
        </w:rPr>
      </w:pPr>
    </w:p>
    <w:p w14:paraId="128ED6BA" w14:textId="0CD04B0E" w:rsidR="00CE6838" w:rsidRDefault="00CE6838" w:rsidP="00A41996">
      <w:pPr>
        <w:spacing w:line="360" w:lineRule="auto"/>
        <w:jc w:val="both"/>
        <w:rPr>
          <w:rFonts w:ascii="Times New Roman" w:eastAsia="Calibri" w:hAnsi="Times New Roman" w:cs="Times New Roman"/>
          <w:noProof/>
          <w:color w:val="767171"/>
          <w:spacing w:val="20"/>
          <w:sz w:val="24"/>
          <w:szCs w:val="24"/>
        </w:rPr>
      </w:pPr>
    </w:p>
    <w:p w14:paraId="2DDC1561" w14:textId="6F2CF40A" w:rsidR="00CE6838" w:rsidRDefault="00CE6838" w:rsidP="00A41996">
      <w:pPr>
        <w:spacing w:line="360" w:lineRule="auto"/>
        <w:jc w:val="both"/>
        <w:rPr>
          <w:rFonts w:ascii="Times New Roman" w:eastAsia="Calibri" w:hAnsi="Times New Roman" w:cs="Times New Roman"/>
          <w:noProof/>
          <w:color w:val="767171"/>
          <w:spacing w:val="20"/>
          <w:sz w:val="24"/>
          <w:szCs w:val="24"/>
        </w:rPr>
      </w:pPr>
    </w:p>
    <w:p w14:paraId="2A9B209D" w14:textId="77777777" w:rsidR="00CE6838" w:rsidRDefault="00CE6838" w:rsidP="00A41996">
      <w:pPr>
        <w:spacing w:line="360" w:lineRule="auto"/>
        <w:jc w:val="both"/>
        <w:rPr>
          <w:rFonts w:ascii="Times New Roman" w:eastAsia="Calibri" w:hAnsi="Times New Roman" w:cs="Times New Roman"/>
          <w:noProof/>
          <w:color w:val="767171"/>
          <w:spacing w:val="20"/>
          <w:sz w:val="24"/>
          <w:szCs w:val="24"/>
        </w:rPr>
      </w:pPr>
    </w:p>
    <w:p w14:paraId="0AEA1B3B" w14:textId="5223509E"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2FD8A15B" w14:textId="24B2DF60"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7D302C01" w14:textId="39310F74" w:rsidR="0061694D" w:rsidRDefault="0061694D" w:rsidP="00A41996">
      <w:pPr>
        <w:spacing w:line="360" w:lineRule="auto"/>
        <w:jc w:val="both"/>
        <w:rPr>
          <w:rFonts w:ascii="Times New Roman" w:eastAsia="Calibri" w:hAnsi="Times New Roman" w:cs="Times New Roman"/>
          <w:noProof/>
          <w:color w:val="767171"/>
          <w:spacing w:val="20"/>
          <w:sz w:val="24"/>
          <w:szCs w:val="24"/>
        </w:rPr>
      </w:pPr>
    </w:p>
    <w:p w14:paraId="2A2A9A00" w14:textId="3F62C911" w:rsidR="00B4795B" w:rsidRDefault="00B4795B" w:rsidP="00A41996">
      <w:pPr>
        <w:spacing w:line="360" w:lineRule="auto"/>
        <w:jc w:val="both"/>
        <w:rPr>
          <w:rFonts w:ascii="Times New Roman" w:eastAsia="Calibri" w:hAnsi="Times New Roman" w:cs="Times New Roman"/>
          <w:noProof/>
          <w:color w:val="767171"/>
          <w:spacing w:val="20"/>
          <w:sz w:val="24"/>
          <w:szCs w:val="24"/>
        </w:rPr>
      </w:pPr>
    </w:p>
    <w:p w14:paraId="35B9EB58" w14:textId="124CE351" w:rsidR="00A41996" w:rsidRPr="00532166" w:rsidRDefault="00A41996" w:rsidP="00532166">
      <w:pPr>
        <w:pStyle w:val="Ttulo1"/>
        <w:ind w:left="142"/>
      </w:pPr>
      <w:bookmarkStart w:id="7" w:name="_Toc117160673"/>
      <w:bookmarkStart w:id="8" w:name="_Toc134102402"/>
      <w:bookmarkStart w:id="9" w:name="_Toc134102956"/>
      <w:bookmarkStart w:id="10" w:name="_Toc152245654"/>
      <w:r w:rsidRPr="00532166">
        <w:lastRenderedPageBreak/>
        <w:t>RESULTADOS MISIONALES</w:t>
      </w:r>
      <w:bookmarkEnd w:id="7"/>
      <w:bookmarkEnd w:id="8"/>
      <w:bookmarkEnd w:id="9"/>
      <w:bookmarkEnd w:id="10"/>
    </w:p>
    <w:p w14:paraId="38867000" w14:textId="69AB3B2A" w:rsidR="00A41996" w:rsidRPr="000639E2" w:rsidRDefault="00A41996" w:rsidP="00A41996">
      <w:pPr>
        <w:jc w:val="both"/>
        <w:rPr>
          <w:rFonts w:eastAsia="Calibri"/>
          <w:sz w:val="18"/>
        </w:rPr>
      </w:pPr>
    </w:p>
    <w:p w14:paraId="163A9220" w14:textId="69099DE9" w:rsidR="002A7F55" w:rsidRDefault="002A7F55" w:rsidP="00A41996">
      <w:pPr>
        <w:jc w:val="center"/>
        <w:rPr>
          <w:rFonts w:ascii="Times New Roman" w:hAnsi="Times New Roman" w:cs="Times New Roman"/>
          <w:color w:val="767171"/>
          <w:spacing w:val="20"/>
          <w:szCs w:val="36"/>
        </w:rPr>
      </w:pPr>
      <w:r>
        <w:rPr>
          <w:noProof/>
          <w:lang w:eastAsia="es-DO"/>
        </w:rPr>
        <mc:AlternateContent>
          <mc:Choice Requires="wps">
            <w:drawing>
              <wp:anchor distT="4294967295" distB="4294967295" distL="114300" distR="114300" simplePos="0" relativeHeight="251710464" behindDoc="0" locked="0" layoutInCell="1" allowOverlap="1" wp14:anchorId="2809CB4C" wp14:editId="1E6F110E">
                <wp:simplePos x="0" y="0"/>
                <wp:positionH relativeFrom="margin">
                  <wp:posOffset>2273300</wp:posOffset>
                </wp:positionH>
                <wp:positionV relativeFrom="paragraph">
                  <wp:posOffset>52705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36E45" id="Straight Connector 14" o:spid="_x0000_s1026" style="position:absolute;z-index:251710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pt,4.15pt" to="21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UVVD3AAAAAcBAAAP&#10;AAAAZHJzL2Rvd25yZXYueG1sTI/LTsMwEEX3SP0Hayqxo05JKWkap0JISGygpbBgOY0nD4jtKHaT&#10;8PcMbGB5dEf3nsl2k2nFQL1vnFWwXEQgyBZON7ZS8Pb6cJWA8AGtxtZZUvBFHnb57CLDVLvRvtBw&#10;DJXgEutTVFCH0KVS+qImg37hOrKcla43GBj7SuoeRy43rbyOorU02FheqLGj+5qKz+PZ8O7+yd2W&#10;w+N6FQ4f76g3Y/NcHpS6nE93WxCBpvB3DD/6rA45O53c2WovWgXxTcK/BAVJDILzVbxkPv2yzDP5&#10;3z//BgAA//8DAFBLAQItABQABgAIAAAAIQC2gziS/gAAAOEBAAATAAAAAAAAAAAAAAAAAAAAAABb&#10;Q29udGVudF9UeXBlc10ueG1sUEsBAi0AFAAGAAgAAAAhADj9If/WAAAAlAEAAAsAAAAAAAAAAAAA&#10;AAAALwEAAF9yZWxzLy5yZWxzUEsBAi0AFAAGAAgAAAAhAEGMdyLGAQAAYAMAAA4AAAAAAAAAAAAA&#10;AAAALgIAAGRycy9lMm9Eb2MueG1sUEsBAi0AFAAGAAgAAAAhAFlRVUPcAAAABwEAAA8AAAAAAAAA&#10;AAAAAAAAIAQAAGRycy9kb3ducmV2LnhtbFBLBQYAAAAABAAEAPMAAAApBQAAAAA=&#10;" strokecolor="#ee2a24" strokeweight="2.25pt">
                <v:stroke joinstyle="miter"/>
                <w10:wrap anchorx="margin"/>
              </v:line>
            </w:pict>
          </mc:Fallback>
        </mc:AlternateContent>
      </w:r>
    </w:p>
    <w:p w14:paraId="18839275" w14:textId="5853AB84" w:rsidR="00A41996" w:rsidRPr="000639E2" w:rsidRDefault="000F4BD9" w:rsidP="00A41996">
      <w:pPr>
        <w:jc w:val="center"/>
        <w:rPr>
          <w:rFonts w:ascii="Times New Roman" w:hAnsi="Times New Roman" w:cs="Times New Roman"/>
          <w:color w:val="767171"/>
          <w:spacing w:val="20"/>
          <w:szCs w:val="36"/>
        </w:rPr>
      </w:pPr>
      <w:r>
        <w:rPr>
          <w:rFonts w:ascii="Times New Roman" w:hAnsi="Times New Roman" w:cs="Times New Roman"/>
          <w:color w:val="767171"/>
          <w:spacing w:val="20"/>
          <w:szCs w:val="36"/>
        </w:rPr>
        <w:t>Memoria Institucional</w:t>
      </w:r>
      <w:r w:rsidR="00A41996" w:rsidRPr="000639E2">
        <w:rPr>
          <w:rFonts w:ascii="Times New Roman" w:hAnsi="Times New Roman" w:cs="Times New Roman"/>
          <w:color w:val="767171"/>
          <w:spacing w:val="20"/>
          <w:szCs w:val="36"/>
        </w:rPr>
        <w:t xml:space="preserve"> 2023</w:t>
      </w:r>
    </w:p>
    <w:p w14:paraId="3384B2AC" w14:textId="77777777" w:rsidR="005B5C27" w:rsidRDefault="005B5C27" w:rsidP="00A41996">
      <w:pPr>
        <w:spacing w:line="360" w:lineRule="auto"/>
        <w:jc w:val="both"/>
        <w:rPr>
          <w:rFonts w:ascii="Times New Roman" w:eastAsia="Calibri" w:hAnsi="Times New Roman" w:cs="Times New Roman"/>
          <w:noProof/>
          <w:color w:val="767171"/>
          <w:spacing w:val="20"/>
          <w:sz w:val="24"/>
          <w:szCs w:val="24"/>
        </w:rPr>
      </w:pPr>
    </w:p>
    <w:p w14:paraId="042BAE7B" w14:textId="77777777" w:rsidR="005B5C27" w:rsidRPr="005B5C27" w:rsidRDefault="005B5C27">
      <w:pPr>
        <w:pStyle w:val="Prrafodelista"/>
        <w:numPr>
          <w:ilvl w:val="0"/>
          <w:numId w:val="9"/>
        </w:numPr>
        <w:spacing w:line="360" w:lineRule="auto"/>
        <w:jc w:val="both"/>
        <w:rPr>
          <w:rFonts w:ascii="Times New Roman" w:eastAsia="Calibri" w:hAnsi="Times New Roman" w:cs="Times New Roman"/>
          <w:b/>
          <w:bCs/>
          <w:noProof/>
          <w:vanish/>
          <w:color w:val="767171"/>
          <w:spacing w:val="20"/>
          <w:sz w:val="24"/>
          <w:szCs w:val="24"/>
        </w:rPr>
      </w:pPr>
    </w:p>
    <w:p w14:paraId="6E189894" w14:textId="77777777" w:rsidR="005B5C27" w:rsidRPr="005B5C27" w:rsidRDefault="005B5C27">
      <w:pPr>
        <w:pStyle w:val="Prrafodelista"/>
        <w:numPr>
          <w:ilvl w:val="0"/>
          <w:numId w:val="9"/>
        </w:numPr>
        <w:spacing w:line="360" w:lineRule="auto"/>
        <w:jc w:val="both"/>
        <w:rPr>
          <w:rFonts w:ascii="Times New Roman" w:eastAsia="Calibri" w:hAnsi="Times New Roman" w:cs="Times New Roman"/>
          <w:b/>
          <w:bCs/>
          <w:noProof/>
          <w:vanish/>
          <w:color w:val="767171"/>
          <w:spacing w:val="20"/>
          <w:sz w:val="24"/>
          <w:szCs w:val="24"/>
        </w:rPr>
      </w:pPr>
    </w:p>
    <w:p w14:paraId="0A965FE9" w14:textId="3E2CD883" w:rsidR="00A41996" w:rsidRPr="005B5C27" w:rsidRDefault="00127AFC" w:rsidP="004225DB">
      <w:pPr>
        <w:pStyle w:val="Ttulo2"/>
        <w:numPr>
          <w:ilvl w:val="0"/>
          <w:numId w:val="0"/>
        </w:numPr>
        <w:ind w:left="720"/>
        <w:rPr>
          <w:noProof/>
        </w:rPr>
      </w:pPr>
      <w:bookmarkStart w:id="11" w:name="_Toc152245655"/>
      <w:r>
        <w:t>3</w:t>
      </w:r>
      <w:r w:rsidR="0009506F" w:rsidRPr="00706CC0">
        <w:t xml:space="preserve">.1 </w:t>
      </w:r>
      <w:r w:rsidR="005B5C27" w:rsidRPr="004225DB">
        <w:rPr>
          <w:rFonts w:eastAsia="Calibri" w:cs="Times New Roman"/>
          <w:bCs/>
          <w:noProof/>
          <w:color w:val="767171"/>
          <w:spacing w:val="20"/>
          <w:szCs w:val="24"/>
        </w:rPr>
        <w:t>Información cualitativa, cualitativa e indicadores de los resultados misionales.</w:t>
      </w:r>
      <w:bookmarkEnd w:id="11"/>
    </w:p>
    <w:bookmarkEnd w:id="4"/>
    <w:p w14:paraId="2C5E999E" w14:textId="1ECDDD1A" w:rsidR="002B482B" w:rsidRDefault="002A7F55" w:rsidP="002B482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w:t>
      </w:r>
      <w:r w:rsidR="00A16FC4">
        <w:rPr>
          <w:rFonts w:ascii="Times New Roman" w:eastAsia="Calibri" w:hAnsi="Times New Roman" w:cs="Times New Roman"/>
          <w:noProof/>
          <w:color w:val="767171"/>
          <w:spacing w:val="20"/>
          <w:sz w:val="24"/>
          <w:szCs w:val="24"/>
        </w:rPr>
        <w:t>n cumplimiento a</w:t>
      </w:r>
      <w:r w:rsidR="002B482B" w:rsidRPr="000639E2">
        <w:rPr>
          <w:rFonts w:ascii="Times New Roman" w:eastAsia="Calibri" w:hAnsi="Times New Roman" w:cs="Times New Roman"/>
          <w:noProof/>
          <w:color w:val="767171"/>
          <w:spacing w:val="20"/>
          <w:sz w:val="24"/>
          <w:szCs w:val="24"/>
        </w:rPr>
        <w:t xml:space="preserve"> la facultad que le otorga la Ley Núm. 1-02 sobre Prácticas Desleales de Comercio y sobre Medidas de Salvaguardas, </w:t>
      </w:r>
      <w:r>
        <w:rPr>
          <w:rFonts w:ascii="Times New Roman" w:eastAsia="Calibri" w:hAnsi="Times New Roman" w:cs="Times New Roman"/>
          <w:noProof/>
          <w:color w:val="767171"/>
          <w:spacing w:val="20"/>
          <w:sz w:val="24"/>
          <w:szCs w:val="24"/>
        </w:rPr>
        <w:t xml:space="preserve">la CDC </w:t>
      </w:r>
      <w:r w:rsidR="002B482B" w:rsidRPr="000639E2">
        <w:rPr>
          <w:rFonts w:ascii="Times New Roman" w:eastAsia="Calibri" w:hAnsi="Times New Roman" w:cs="Times New Roman"/>
          <w:noProof/>
          <w:color w:val="767171"/>
          <w:spacing w:val="20"/>
          <w:sz w:val="24"/>
          <w:szCs w:val="24"/>
        </w:rPr>
        <w:t xml:space="preserve">ejecuta acciones con el objetivo de prevenir o evitar las distorsiones generadas por las prácticas desleales de comercio, así como dictaminar disposiciones temporales para salvaguardar la producción nacional frente a incrementos súbitos de las importaciones. </w:t>
      </w:r>
      <w:r w:rsidR="005D2DE6">
        <w:rPr>
          <w:rFonts w:ascii="Times New Roman" w:eastAsia="Calibri" w:hAnsi="Times New Roman" w:cs="Times New Roman"/>
          <w:noProof/>
          <w:color w:val="767171"/>
          <w:spacing w:val="20"/>
          <w:sz w:val="24"/>
          <w:szCs w:val="24"/>
        </w:rPr>
        <w:t>En este aspecto, d</w:t>
      </w:r>
      <w:r w:rsidR="002B482B" w:rsidRPr="002B482B">
        <w:rPr>
          <w:rFonts w:ascii="Times New Roman" w:eastAsia="Calibri" w:hAnsi="Times New Roman" w:cs="Times New Roman"/>
          <w:noProof/>
          <w:color w:val="767171"/>
          <w:spacing w:val="20"/>
          <w:sz w:val="24"/>
          <w:szCs w:val="24"/>
        </w:rPr>
        <w:t xml:space="preserve">urante el periodo la </w:t>
      </w:r>
      <w:r>
        <w:rPr>
          <w:rFonts w:ascii="Times New Roman" w:eastAsia="Calibri" w:hAnsi="Times New Roman" w:cs="Times New Roman"/>
          <w:noProof/>
          <w:color w:val="767171"/>
          <w:spacing w:val="20"/>
          <w:sz w:val="24"/>
          <w:szCs w:val="24"/>
        </w:rPr>
        <w:t>institución</w:t>
      </w:r>
      <w:r w:rsidR="002B482B" w:rsidRPr="002B482B">
        <w:rPr>
          <w:rFonts w:ascii="Times New Roman" w:eastAsia="Calibri" w:hAnsi="Times New Roman" w:cs="Times New Roman"/>
          <w:noProof/>
          <w:color w:val="767171"/>
          <w:spacing w:val="20"/>
          <w:sz w:val="24"/>
          <w:szCs w:val="24"/>
        </w:rPr>
        <w:t xml:space="preserve"> llevó a cabo las siguientes acciones</w:t>
      </w:r>
      <w:r w:rsidR="002B482B">
        <w:rPr>
          <w:rFonts w:ascii="Times New Roman" w:eastAsia="Calibri" w:hAnsi="Times New Roman" w:cs="Times New Roman"/>
          <w:noProof/>
          <w:color w:val="767171"/>
          <w:spacing w:val="20"/>
          <w:sz w:val="24"/>
          <w:szCs w:val="24"/>
        </w:rPr>
        <w:t>:</w:t>
      </w:r>
    </w:p>
    <w:p w14:paraId="43B67E05" w14:textId="0601EF4D" w:rsidR="002B482B" w:rsidRPr="005B5C27" w:rsidRDefault="002B482B">
      <w:pPr>
        <w:pStyle w:val="Prrafodelista"/>
        <w:numPr>
          <w:ilvl w:val="0"/>
          <w:numId w:val="10"/>
        </w:numPr>
        <w:spacing w:line="360" w:lineRule="auto"/>
        <w:jc w:val="both"/>
        <w:rPr>
          <w:rFonts w:ascii="Times New Roman" w:eastAsia="Calibri" w:hAnsi="Times New Roman" w:cs="Times New Roman"/>
          <w:noProof/>
          <w:color w:val="767171"/>
          <w:spacing w:val="20"/>
          <w:sz w:val="24"/>
          <w:szCs w:val="24"/>
        </w:rPr>
      </w:pPr>
      <w:r w:rsidRPr="005B5C27">
        <w:rPr>
          <w:rFonts w:ascii="Times New Roman" w:eastAsia="Calibri" w:hAnsi="Times New Roman" w:cs="Times New Roman"/>
          <w:b/>
          <w:bCs/>
          <w:noProof/>
          <w:color w:val="767171"/>
          <w:spacing w:val="20"/>
          <w:sz w:val="24"/>
          <w:szCs w:val="24"/>
        </w:rPr>
        <w:t>Procedimiento de solución de diferencias en el marco de la medida antidumping aplicada por la República Dominicana a las barras de acero corrugadas originarias o exportadas por Costa Rica.</w:t>
      </w:r>
      <w:r w:rsidRPr="005B5C27">
        <w:rPr>
          <w:rFonts w:ascii="Times New Roman" w:eastAsia="Calibri" w:hAnsi="Times New Roman" w:cs="Times New Roman"/>
          <w:noProof/>
          <w:color w:val="767171"/>
          <w:spacing w:val="20"/>
          <w:sz w:val="24"/>
          <w:szCs w:val="24"/>
        </w:rPr>
        <w:t xml:space="preserve"> </w:t>
      </w:r>
    </w:p>
    <w:p w14:paraId="4B0D51F1" w14:textId="20CE3494" w:rsidR="002B482B" w:rsidRDefault="00D15AF7" w:rsidP="002B482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En seguimiento a los derechos antidumping aplicadoas a las imp</w:t>
      </w:r>
      <w:r w:rsidR="00AF3D2A">
        <w:rPr>
          <w:rFonts w:ascii="Times New Roman" w:eastAsia="Calibri" w:hAnsi="Times New Roman" w:cs="Times New Roman"/>
          <w:noProof/>
          <w:color w:val="767171"/>
          <w:spacing w:val="20"/>
          <w:sz w:val="24"/>
          <w:szCs w:val="24"/>
        </w:rPr>
        <w:t>or</w:t>
      </w:r>
      <w:r>
        <w:rPr>
          <w:rFonts w:ascii="Times New Roman" w:eastAsia="Calibri" w:hAnsi="Times New Roman" w:cs="Times New Roman"/>
          <w:noProof/>
          <w:color w:val="767171"/>
          <w:spacing w:val="20"/>
          <w:sz w:val="24"/>
          <w:szCs w:val="24"/>
        </w:rPr>
        <w:t>taciones de barras o varillas de acero originarias de la República de Costa Rica, la CDC</w:t>
      </w:r>
      <w:r w:rsidR="00FA4E61">
        <w:rPr>
          <w:rFonts w:ascii="Times New Roman" w:eastAsia="Calibri" w:hAnsi="Times New Roman" w:cs="Times New Roman"/>
          <w:noProof/>
          <w:color w:val="767171"/>
          <w:spacing w:val="20"/>
          <w:sz w:val="24"/>
          <w:szCs w:val="24"/>
        </w:rPr>
        <w:t xml:space="preserve"> en coordinación con el Viceministerio de Comercio Exterior del Ministerio de Industria y Comercio y Mipymes (MICM)</w:t>
      </w:r>
      <w:r>
        <w:rPr>
          <w:rFonts w:ascii="Times New Roman" w:eastAsia="Calibri" w:hAnsi="Times New Roman" w:cs="Times New Roman"/>
          <w:noProof/>
          <w:color w:val="767171"/>
          <w:spacing w:val="20"/>
          <w:sz w:val="24"/>
          <w:szCs w:val="24"/>
        </w:rPr>
        <w:t xml:space="preserve"> se encuentra desarrollando un procedimiento de Solución de Diferencias ante la Organización Mundial de Comercio (OMC), en representación de la República Dominicana.</w:t>
      </w:r>
    </w:p>
    <w:p w14:paraId="45765494" w14:textId="02EC8654" w:rsidR="00D15AF7" w:rsidRPr="00A65A02" w:rsidRDefault="00D15AF7" w:rsidP="002B482B">
      <w:p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lastRenderedPageBreak/>
        <w:t>En  el marco de dicho proce</w:t>
      </w:r>
      <w:r w:rsidR="00F11CA7" w:rsidRPr="00A65A02">
        <w:rPr>
          <w:rFonts w:ascii="Times New Roman" w:eastAsia="Calibri" w:hAnsi="Times New Roman" w:cs="Times New Roman"/>
          <w:noProof/>
          <w:color w:val="767171"/>
          <w:spacing w:val="20"/>
          <w:sz w:val="24"/>
          <w:szCs w:val="24"/>
        </w:rPr>
        <w:t>dimiento,</w:t>
      </w:r>
      <w:r w:rsidRPr="00A65A02">
        <w:rPr>
          <w:rFonts w:ascii="Times New Roman" w:eastAsia="Calibri" w:hAnsi="Times New Roman" w:cs="Times New Roman"/>
          <w:noProof/>
          <w:color w:val="767171"/>
          <w:spacing w:val="20"/>
          <w:sz w:val="24"/>
          <w:szCs w:val="24"/>
        </w:rPr>
        <w:t xml:space="preserve"> </w:t>
      </w:r>
      <w:r w:rsidR="00F11CA7" w:rsidRPr="00A65A02">
        <w:rPr>
          <w:rFonts w:ascii="Times New Roman" w:eastAsia="Calibri" w:hAnsi="Times New Roman" w:cs="Times New Roman"/>
          <w:noProof/>
          <w:color w:val="767171"/>
          <w:spacing w:val="20"/>
          <w:sz w:val="24"/>
          <w:szCs w:val="24"/>
        </w:rPr>
        <w:t>durante el periodo</w:t>
      </w:r>
      <w:r w:rsidR="00AF3D2A" w:rsidRPr="00A65A02">
        <w:rPr>
          <w:rFonts w:ascii="Times New Roman" w:eastAsia="Calibri" w:hAnsi="Times New Roman" w:cs="Times New Roman"/>
          <w:noProof/>
          <w:color w:val="767171"/>
          <w:spacing w:val="20"/>
          <w:sz w:val="24"/>
          <w:szCs w:val="24"/>
        </w:rPr>
        <w:t xml:space="preserve"> se</w:t>
      </w:r>
      <w:r w:rsidR="00F11CA7" w:rsidRPr="00A65A02">
        <w:rPr>
          <w:rFonts w:ascii="Times New Roman" w:eastAsia="Calibri" w:hAnsi="Times New Roman" w:cs="Times New Roman"/>
          <w:noProof/>
          <w:color w:val="767171"/>
          <w:spacing w:val="20"/>
          <w:sz w:val="24"/>
          <w:szCs w:val="24"/>
        </w:rPr>
        <w:t xml:space="preserve"> ejecut</w:t>
      </w:r>
      <w:r w:rsidR="00AF3D2A" w:rsidRPr="00A65A02">
        <w:rPr>
          <w:rFonts w:ascii="Times New Roman" w:eastAsia="Calibri" w:hAnsi="Times New Roman" w:cs="Times New Roman"/>
          <w:noProof/>
          <w:color w:val="767171"/>
          <w:spacing w:val="20"/>
          <w:sz w:val="24"/>
          <w:szCs w:val="24"/>
        </w:rPr>
        <w:t>aron</w:t>
      </w:r>
      <w:r w:rsidR="00F11CA7" w:rsidRPr="00A65A02">
        <w:rPr>
          <w:rFonts w:ascii="Times New Roman" w:eastAsia="Calibri" w:hAnsi="Times New Roman" w:cs="Times New Roman"/>
          <w:noProof/>
          <w:color w:val="767171"/>
          <w:spacing w:val="20"/>
          <w:sz w:val="24"/>
          <w:szCs w:val="24"/>
        </w:rPr>
        <w:t xml:space="preserve"> diferentes acciones en defensa de la postura de la Repúbl</w:t>
      </w:r>
      <w:r w:rsidR="00505679" w:rsidRPr="00A65A02">
        <w:rPr>
          <w:rFonts w:ascii="Times New Roman" w:eastAsia="Calibri" w:hAnsi="Times New Roman" w:cs="Times New Roman"/>
          <w:noProof/>
          <w:color w:val="767171"/>
          <w:spacing w:val="20"/>
          <w:sz w:val="24"/>
          <w:szCs w:val="24"/>
        </w:rPr>
        <w:t xml:space="preserve">ica </w:t>
      </w:r>
      <w:r w:rsidR="00F11CA7" w:rsidRPr="00A65A02">
        <w:rPr>
          <w:rFonts w:ascii="Times New Roman" w:eastAsia="Calibri" w:hAnsi="Times New Roman" w:cs="Times New Roman"/>
          <w:noProof/>
          <w:color w:val="767171"/>
          <w:spacing w:val="20"/>
          <w:sz w:val="24"/>
          <w:szCs w:val="24"/>
        </w:rPr>
        <w:t xml:space="preserve"> Dominicana ante la demanda interpuesta por la República de Costa Rica: i) pre</w:t>
      </w:r>
      <w:r w:rsidR="00313D69" w:rsidRPr="00A65A02">
        <w:rPr>
          <w:rFonts w:ascii="Times New Roman" w:eastAsia="Calibri" w:hAnsi="Times New Roman" w:cs="Times New Roman"/>
          <w:noProof/>
          <w:color w:val="767171"/>
          <w:spacing w:val="20"/>
          <w:sz w:val="24"/>
          <w:szCs w:val="24"/>
        </w:rPr>
        <w:t>paración del</w:t>
      </w:r>
      <w:r w:rsidR="00F11CA7" w:rsidRPr="00A65A02">
        <w:rPr>
          <w:rFonts w:ascii="Times New Roman" w:eastAsia="Calibri" w:hAnsi="Times New Roman" w:cs="Times New Roman"/>
          <w:noProof/>
          <w:color w:val="767171"/>
          <w:spacing w:val="20"/>
          <w:sz w:val="24"/>
          <w:szCs w:val="24"/>
        </w:rPr>
        <w:t xml:space="preserve"> resumen ejecutivo contentivo de los argumentos presentados en los informes y reuniones sustantivas</w:t>
      </w:r>
      <w:r w:rsidRPr="00A65A02">
        <w:rPr>
          <w:rFonts w:ascii="Times New Roman" w:eastAsia="Calibri" w:hAnsi="Times New Roman" w:cs="Times New Roman"/>
          <w:noProof/>
          <w:color w:val="767171"/>
          <w:spacing w:val="20"/>
          <w:sz w:val="24"/>
          <w:szCs w:val="24"/>
        </w:rPr>
        <w:t xml:space="preserve"> </w:t>
      </w:r>
      <w:r w:rsidR="00F11CA7" w:rsidRPr="00A65A02">
        <w:rPr>
          <w:rFonts w:ascii="Times New Roman" w:eastAsia="Calibri" w:hAnsi="Times New Roman" w:cs="Times New Roman"/>
          <w:noProof/>
          <w:color w:val="767171"/>
          <w:spacing w:val="20"/>
          <w:sz w:val="24"/>
          <w:szCs w:val="24"/>
        </w:rPr>
        <w:t>sostenidas con los miembros del Grupo Especial, ii) elabor</w:t>
      </w:r>
      <w:r w:rsidR="001517F1" w:rsidRPr="00A65A02">
        <w:rPr>
          <w:rFonts w:ascii="Times New Roman" w:eastAsia="Calibri" w:hAnsi="Times New Roman" w:cs="Times New Roman"/>
          <w:noProof/>
          <w:color w:val="767171"/>
          <w:spacing w:val="20"/>
          <w:sz w:val="24"/>
          <w:szCs w:val="24"/>
        </w:rPr>
        <w:t>ación</w:t>
      </w:r>
      <w:r w:rsidR="00F11CA7" w:rsidRPr="00A65A02">
        <w:rPr>
          <w:rFonts w:ascii="Times New Roman" w:eastAsia="Calibri" w:hAnsi="Times New Roman" w:cs="Times New Roman"/>
          <w:noProof/>
          <w:color w:val="767171"/>
          <w:spacing w:val="20"/>
          <w:sz w:val="24"/>
          <w:szCs w:val="24"/>
        </w:rPr>
        <w:t xml:space="preserve"> el escrito con las observaciones respecto a las constataciones realizadas por el Grupo Especial en el informe preliminar contentivo del análisis de las reclamaciones presentadas por Costa Rica y los argumentos expuestos por la República Dominicana</w:t>
      </w:r>
      <w:r w:rsidR="008202B6" w:rsidRPr="00A65A02">
        <w:rPr>
          <w:rFonts w:ascii="Times New Roman" w:eastAsia="Calibri" w:hAnsi="Times New Roman" w:cs="Times New Roman"/>
          <w:noProof/>
          <w:color w:val="767171"/>
          <w:spacing w:val="20"/>
          <w:sz w:val="24"/>
          <w:szCs w:val="24"/>
        </w:rPr>
        <w:t>, y iii) el informe de notificación de apelación por parte de la República Dominicana.</w:t>
      </w:r>
      <w:r w:rsidR="00AF3D2A" w:rsidRPr="00A65A02">
        <w:rPr>
          <w:rFonts w:ascii="Times New Roman" w:eastAsia="Calibri" w:hAnsi="Times New Roman" w:cs="Times New Roman"/>
          <w:noProof/>
          <w:color w:val="767171"/>
          <w:spacing w:val="20"/>
          <w:sz w:val="24"/>
          <w:szCs w:val="24"/>
        </w:rPr>
        <w:t xml:space="preserve"> Estos documentos fueron presentados ante el Órgano de Solución Diferencias via el Ministerio de Relaciones Exteriores (MIREX).</w:t>
      </w:r>
    </w:p>
    <w:p w14:paraId="7637C410" w14:textId="6272C0D9" w:rsidR="00F11CA7" w:rsidRPr="00F11CA7" w:rsidRDefault="005118D3" w:rsidP="00F11CA7">
      <w:p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En referencia al desarrollo de dicho procedimiento, d</w:t>
      </w:r>
      <w:r w:rsidR="00F11CA7" w:rsidRPr="00A65A02">
        <w:rPr>
          <w:rFonts w:ascii="Times New Roman" w:eastAsia="Calibri" w:hAnsi="Times New Roman" w:cs="Times New Roman"/>
          <w:noProof/>
          <w:color w:val="767171"/>
          <w:spacing w:val="20"/>
          <w:sz w:val="24"/>
          <w:szCs w:val="24"/>
        </w:rPr>
        <w:t>e acuerdo con las constataciones del Grupo Especial, la República Dominicana actuó de conformidad con las disposiciones del Acuerdo Antidumping y el Acuerdo General sobre Aranceles Aduaneros y Comercio (GATT) en relación con las notificaciones realizadas al exportador en referencia a la verificaci</w:t>
      </w:r>
      <w:r w:rsidR="004271DC" w:rsidRPr="00A65A02">
        <w:rPr>
          <w:rFonts w:ascii="Times New Roman" w:eastAsia="Calibri" w:hAnsi="Times New Roman" w:cs="Times New Roman"/>
          <w:noProof/>
          <w:color w:val="767171"/>
          <w:spacing w:val="20"/>
          <w:sz w:val="24"/>
          <w:szCs w:val="24"/>
        </w:rPr>
        <w:t>ó</w:t>
      </w:r>
      <w:r w:rsidR="00F11CA7" w:rsidRPr="00A65A02">
        <w:rPr>
          <w:rFonts w:ascii="Times New Roman" w:eastAsia="Calibri" w:hAnsi="Times New Roman" w:cs="Times New Roman"/>
          <w:noProof/>
          <w:color w:val="767171"/>
          <w:spacing w:val="20"/>
          <w:sz w:val="24"/>
          <w:szCs w:val="24"/>
        </w:rPr>
        <w:t>n de la informaci</w:t>
      </w:r>
      <w:r w:rsidR="004271DC" w:rsidRPr="00A65A02">
        <w:rPr>
          <w:rFonts w:ascii="Times New Roman" w:eastAsia="Calibri" w:hAnsi="Times New Roman" w:cs="Times New Roman"/>
          <w:noProof/>
          <w:color w:val="767171"/>
          <w:spacing w:val="20"/>
          <w:sz w:val="24"/>
          <w:szCs w:val="24"/>
        </w:rPr>
        <w:t>ó</w:t>
      </w:r>
      <w:r w:rsidR="00F11CA7" w:rsidRPr="00A65A02">
        <w:rPr>
          <w:rFonts w:ascii="Times New Roman" w:eastAsia="Calibri" w:hAnsi="Times New Roman" w:cs="Times New Roman"/>
          <w:noProof/>
          <w:color w:val="767171"/>
          <w:spacing w:val="20"/>
          <w:sz w:val="24"/>
          <w:szCs w:val="24"/>
        </w:rPr>
        <w:t xml:space="preserve">n, al determinar correctamente las informaciones a las cuales se les otorgó carácter confidencial, </w:t>
      </w:r>
      <w:r w:rsidR="004271DC" w:rsidRPr="00A65A02">
        <w:rPr>
          <w:rFonts w:ascii="Times New Roman" w:eastAsia="Calibri" w:hAnsi="Times New Roman" w:cs="Times New Roman"/>
          <w:noProof/>
          <w:color w:val="767171"/>
          <w:spacing w:val="20"/>
          <w:sz w:val="24"/>
          <w:szCs w:val="24"/>
        </w:rPr>
        <w:t xml:space="preserve">al </w:t>
      </w:r>
      <w:r w:rsidR="00F11CA7" w:rsidRPr="00A65A02">
        <w:rPr>
          <w:rFonts w:ascii="Times New Roman" w:eastAsia="Calibri" w:hAnsi="Times New Roman" w:cs="Times New Roman"/>
          <w:noProof/>
          <w:color w:val="767171"/>
          <w:spacing w:val="20"/>
          <w:sz w:val="24"/>
          <w:szCs w:val="24"/>
        </w:rPr>
        <w:t>otorgar amplia oportunidad a las partes para presentar pruebas y argumentos y determinar, de manera imparcial y objetiv</w:t>
      </w:r>
      <w:r w:rsidR="00505679" w:rsidRPr="00A65A02">
        <w:rPr>
          <w:rFonts w:ascii="Times New Roman" w:eastAsia="Calibri" w:hAnsi="Times New Roman" w:cs="Times New Roman"/>
          <w:noProof/>
          <w:color w:val="767171"/>
          <w:spacing w:val="20"/>
          <w:sz w:val="24"/>
          <w:szCs w:val="24"/>
        </w:rPr>
        <w:t>a</w:t>
      </w:r>
      <w:r w:rsidR="00F11CA7" w:rsidRPr="00A65A02">
        <w:rPr>
          <w:rFonts w:ascii="Times New Roman" w:eastAsia="Calibri" w:hAnsi="Times New Roman" w:cs="Times New Roman"/>
          <w:noProof/>
          <w:color w:val="767171"/>
          <w:spacing w:val="20"/>
          <w:sz w:val="24"/>
          <w:szCs w:val="24"/>
        </w:rPr>
        <w:t xml:space="preserve"> que se contaba con pruebas suficientes sobre la existencia de dumping</w:t>
      </w:r>
      <w:r w:rsidR="004271DC" w:rsidRPr="00A65A02">
        <w:rPr>
          <w:rFonts w:ascii="Times New Roman" w:eastAsia="Calibri" w:hAnsi="Times New Roman" w:cs="Times New Roman"/>
          <w:noProof/>
          <w:color w:val="767171"/>
          <w:spacing w:val="20"/>
          <w:sz w:val="24"/>
          <w:szCs w:val="24"/>
        </w:rPr>
        <w:t xml:space="preserve">, y </w:t>
      </w:r>
      <w:r w:rsidR="00F11CA7" w:rsidRPr="00A65A02">
        <w:rPr>
          <w:rFonts w:ascii="Times New Roman" w:eastAsia="Calibri" w:hAnsi="Times New Roman" w:cs="Times New Roman"/>
          <w:noProof/>
          <w:color w:val="767171"/>
          <w:spacing w:val="20"/>
          <w:sz w:val="24"/>
          <w:szCs w:val="24"/>
        </w:rPr>
        <w:t xml:space="preserve">que </w:t>
      </w:r>
      <w:r w:rsidR="001517F1" w:rsidRPr="00A65A02">
        <w:rPr>
          <w:rFonts w:ascii="Times New Roman" w:eastAsia="Calibri" w:hAnsi="Times New Roman" w:cs="Times New Roman"/>
          <w:noProof/>
          <w:color w:val="767171"/>
          <w:spacing w:val="20"/>
          <w:sz w:val="24"/>
          <w:szCs w:val="24"/>
        </w:rPr>
        <w:t xml:space="preserve">éstas </w:t>
      </w:r>
      <w:r w:rsidR="00F11CA7" w:rsidRPr="00A65A02">
        <w:rPr>
          <w:rFonts w:ascii="Times New Roman" w:eastAsia="Calibri" w:hAnsi="Times New Roman" w:cs="Times New Roman"/>
          <w:noProof/>
          <w:color w:val="767171"/>
          <w:spacing w:val="20"/>
          <w:sz w:val="24"/>
          <w:szCs w:val="24"/>
        </w:rPr>
        <w:t>just</w:t>
      </w:r>
      <w:r w:rsidR="00F11CA7" w:rsidRPr="00F11CA7">
        <w:rPr>
          <w:rFonts w:ascii="Times New Roman" w:eastAsia="Calibri" w:hAnsi="Times New Roman" w:cs="Times New Roman"/>
          <w:noProof/>
          <w:color w:val="767171"/>
          <w:spacing w:val="20"/>
          <w:sz w:val="24"/>
          <w:szCs w:val="24"/>
        </w:rPr>
        <w:t xml:space="preserve">ificaban </w:t>
      </w:r>
      <w:r w:rsidR="00505679">
        <w:rPr>
          <w:rFonts w:ascii="Times New Roman" w:eastAsia="Calibri" w:hAnsi="Times New Roman" w:cs="Times New Roman"/>
          <w:noProof/>
          <w:color w:val="767171"/>
          <w:spacing w:val="20"/>
          <w:sz w:val="24"/>
          <w:szCs w:val="24"/>
        </w:rPr>
        <w:t>el inicio</w:t>
      </w:r>
      <w:r w:rsidR="00F11CA7" w:rsidRPr="00F11CA7">
        <w:rPr>
          <w:rFonts w:ascii="Times New Roman" w:eastAsia="Calibri" w:hAnsi="Times New Roman" w:cs="Times New Roman"/>
          <w:noProof/>
          <w:color w:val="767171"/>
          <w:spacing w:val="20"/>
          <w:sz w:val="24"/>
          <w:szCs w:val="24"/>
        </w:rPr>
        <w:t xml:space="preserve"> de la investigación.</w:t>
      </w:r>
    </w:p>
    <w:p w14:paraId="2EC61FBD" w14:textId="77777777" w:rsidR="00DF7A0E" w:rsidRDefault="00DF7A0E" w:rsidP="00F11CA7">
      <w:pPr>
        <w:spacing w:line="360" w:lineRule="auto"/>
        <w:jc w:val="both"/>
        <w:rPr>
          <w:rFonts w:ascii="Times New Roman" w:eastAsia="Calibri" w:hAnsi="Times New Roman" w:cs="Times New Roman"/>
          <w:noProof/>
          <w:color w:val="767171"/>
          <w:spacing w:val="20"/>
          <w:sz w:val="24"/>
          <w:szCs w:val="24"/>
        </w:rPr>
      </w:pPr>
    </w:p>
    <w:p w14:paraId="31E69783" w14:textId="77777777" w:rsidR="00DF7A0E" w:rsidRDefault="00DF7A0E" w:rsidP="00F11CA7">
      <w:pPr>
        <w:spacing w:line="360" w:lineRule="auto"/>
        <w:jc w:val="both"/>
        <w:rPr>
          <w:rFonts w:ascii="Times New Roman" w:eastAsia="Calibri" w:hAnsi="Times New Roman" w:cs="Times New Roman"/>
          <w:noProof/>
          <w:color w:val="767171"/>
          <w:spacing w:val="20"/>
          <w:sz w:val="24"/>
          <w:szCs w:val="24"/>
        </w:rPr>
      </w:pPr>
    </w:p>
    <w:p w14:paraId="5DB37720" w14:textId="77777777" w:rsidR="00DF7A0E" w:rsidRDefault="00DF7A0E" w:rsidP="00F11CA7">
      <w:pPr>
        <w:spacing w:line="360" w:lineRule="auto"/>
        <w:jc w:val="both"/>
        <w:rPr>
          <w:rFonts w:ascii="Times New Roman" w:eastAsia="Calibri" w:hAnsi="Times New Roman" w:cs="Times New Roman"/>
          <w:noProof/>
          <w:color w:val="767171"/>
          <w:spacing w:val="20"/>
          <w:sz w:val="24"/>
          <w:szCs w:val="24"/>
        </w:rPr>
      </w:pPr>
    </w:p>
    <w:p w14:paraId="69E879F8" w14:textId="77777777" w:rsidR="00DF7A0E" w:rsidRDefault="00DF7A0E" w:rsidP="00F11CA7">
      <w:pPr>
        <w:spacing w:line="360" w:lineRule="auto"/>
        <w:jc w:val="both"/>
        <w:rPr>
          <w:rFonts w:ascii="Times New Roman" w:eastAsia="Calibri" w:hAnsi="Times New Roman" w:cs="Times New Roman"/>
          <w:noProof/>
          <w:color w:val="767171"/>
          <w:spacing w:val="20"/>
          <w:sz w:val="24"/>
          <w:szCs w:val="24"/>
        </w:rPr>
      </w:pPr>
    </w:p>
    <w:p w14:paraId="54699179" w14:textId="48EDE7F5" w:rsidR="00F11CA7" w:rsidRPr="00F11CA7" w:rsidRDefault="004271DC" w:rsidP="00F11CA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 xml:space="preserve">El </w:t>
      </w:r>
      <w:r w:rsidR="005118D3">
        <w:rPr>
          <w:rFonts w:ascii="Times New Roman" w:eastAsia="Calibri" w:hAnsi="Times New Roman" w:cs="Times New Roman"/>
          <w:noProof/>
          <w:color w:val="767171"/>
          <w:spacing w:val="20"/>
          <w:sz w:val="24"/>
          <w:szCs w:val="24"/>
        </w:rPr>
        <w:t>G</w:t>
      </w:r>
      <w:r w:rsidR="00F11CA7" w:rsidRPr="00F11CA7">
        <w:rPr>
          <w:rFonts w:ascii="Times New Roman" w:eastAsia="Calibri" w:hAnsi="Times New Roman" w:cs="Times New Roman"/>
          <w:noProof/>
          <w:color w:val="767171"/>
          <w:spacing w:val="20"/>
          <w:sz w:val="24"/>
          <w:szCs w:val="24"/>
        </w:rPr>
        <w:t xml:space="preserve">rupo </w:t>
      </w:r>
      <w:r w:rsidR="005118D3">
        <w:rPr>
          <w:rFonts w:ascii="Times New Roman" w:eastAsia="Calibri" w:hAnsi="Times New Roman" w:cs="Times New Roman"/>
          <w:noProof/>
          <w:color w:val="767171"/>
          <w:spacing w:val="20"/>
          <w:sz w:val="24"/>
          <w:szCs w:val="24"/>
        </w:rPr>
        <w:t>E</w:t>
      </w:r>
      <w:r w:rsidR="00F11CA7" w:rsidRPr="00F11CA7">
        <w:rPr>
          <w:rFonts w:ascii="Times New Roman" w:eastAsia="Calibri" w:hAnsi="Times New Roman" w:cs="Times New Roman"/>
          <w:noProof/>
          <w:color w:val="767171"/>
          <w:spacing w:val="20"/>
          <w:sz w:val="24"/>
          <w:szCs w:val="24"/>
        </w:rPr>
        <w:t>special dictaminó que, la República Dominicana actuó de manera incompatible con las disposiciones del Acuerdo Antidumping y el GATT al establecer el margen de dumping, al no realizar una evaluación objetiva de todos los factores e indicadores económicos de la industria; y no realizar un análisis adecuado de la existencia de una relación causal entre las nuevas importaciones objeto de dumping y la amenaza de daño importante.</w:t>
      </w:r>
      <w:r w:rsidR="001517F1">
        <w:rPr>
          <w:rFonts w:ascii="Times New Roman" w:eastAsia="Calibri" w:hAnsi="Times New Roman" w:cs="Times New Roman"/>
          <w:noProof/>
          <w:color w:val="767171"/>
          <w:spacing w:val="20"/>
          <w:sz w:val="24"/>
          <w:szCs w:val="24"/>
        </w:rPr>
        <w:t xml:space="preserve"> </w:t>
      </w:r>
    </w:p>
    <w:p w14:paraId="78CA4A7B" w14:textId="6BCC995B" w:rsidR="00505679" w:rsidRDefault="00505679" w:rsidP="00505679">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República Dominicana,</w:t>
      </w:r>
      <w:r w:rsidR="00F11CA7" w:rsidRPr="00F11CA7">
        <w:rPr>
          <w:rFonts w:ascii="Times New Roman" w:eastAsia="Calibri" w:hAnsi="Times New Roman" w:cs="Times New Roman"/>
          <w:noProof/>
          <w:color w:val="767171"/>
          <w:spacing w:val="20"/>
          <w:sz w:val="24"/>
          <w:szCs w:val="24"/>
        </w:rPr>
        <w:t xml:space="preserve"> de conformidad con los artículos 16.4 y 17.1 del Entendimiento relativo a las normas y procedimientos por los que se rige la solución de diferencias (ESD), notificó al Órgano de Solución de Diferencias su decisión de apelar ante el Órgano de Apelación</w:t>
      </w:r>
      <w:r w:rsidR="004271DC">
        <w:rPr>
          <w:rFonts w:ascii="Times New Roman" w:eastAsia="Calibri" w:hAnsi="Times New Roman" w:cs="Times New Roman"/>
          <w:noProof/>
          <w:color w:val="767171"/>
          <w:spacing w:val="20"/>
          <w:sz w:val="24"/>
          <w:szCs w:val="24"/>
        </w:rPr>
        <w:t>,</w:t>
      </w:r>
      <w:r w:rsidR="00F11CA7" w:rsidRPr="00F11CA7">
        <w:rPr>
          <w:rFonts w:ascii="Times New Roman" w:eastAsia="Calibri" w:hAnsi="Times New Roman" w:cs="Times New Roman"/>
          <w:noProof/>
          <w:color w:val="767171"/>
          <w:spacing w:val="20"/>
          <w:sz w:val="24"/>
          <w:szCs w:val="24"/>
        </w:rPr>
        <w:t xml:space="preserve"> respecto de determinadas cuestiones de derecho e interpretaciones jurídicas que consideró como errores graves que deben ser subsanados.</w:t>
      </w:r>
    </w:p>
    <w:p w14:paraId="0489700B" w14:textId="3076725A" w:rsidR="00505679" w:rsidRDefault="004271DC" w:rsidP="00505679">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Se destaca que</w:t>
      </w:r>
      <w:r w:rsidR="00505679">
        <w:rPr>
          <w:rFonts w:ascii="Times New Roman" w:eastAsia="Calibri" w:hAnsi="Times New Roman" w:cs="Times New Roman"/>
          <w:noProof/>
          <w:color w:val="767171"/>
          <w:spacing w:val="20"/>
          <w:sz w:val="24"/>
          <w:szCs w:val="24"/>
        </w:rPr>
        <w:t xml:space="preserve"> la CDC dispuso la aplicación de derechos antidumping definitivos a las importaciones de barras o varillas de acero originarias de la República de Costa Rica por un periodo de cinco (5) años</w:t>
      </w:r>
      <w:r w:rsidR="005118D3">
        <w:rPr>
          <w:rFonts w:ascii="Times New Roman" w:eastAsia="Calibri" w:hAnsi="Times New Roman" w:cs="Times New Roman"/>
          <w:noProof/>
          <w:color w:val="767171"/>
          <w:spacing w:val="20"/>
          <w:sz w:val="24"/>
          <w:szCs w:val="24"/>
        </w:rPr>
        <w:t>,</w:t>
      </w:r>
      <w:r w:rsidR="00505679">
        <w:rPr>
          <w:rFonts w:ascii="Times New Roman" w:eastAsia="Calibri" w:hAnsi="Times New Roman" w:cs="Times New Roman"/>
          <w:noProof/>
          <w:color w:val="767171"/>
          <w:spacing w:val="20"/>
          <w:sz w:val="24"/>
          <w:szCs w:val="24"/>
        </w:rPr>
        <w:t xml:space="preserve"> mediante</w:t>
      </w:r>
      <w:r w:rsidR="005118D3">
        <w:rPr>
          <w:rFonts w:ascii="Times New Roman" w:eastAsia="Calibri" w:hAnsi="Times New Roman" w:cs="Times New Roman"/>
          <w:noProof/>
          <w:color w:val="767171"/>
          <w:spacing w:val="20"/>
          <w:sz w:val="24"/>
          <w:szCs w:val="24"/>
        </w:rPr>
        <w:t xml:space="preserve"> la</w:t>
      </w:r>
      <w:r w:rsidR="00505679">
        <w:rPr>
          <w:rFonts w:ascii="Times New Roman" w:eastAsia="Calibri" w:hAnsi="Times New Roman" w:cs="Times New Roman"/>
          <w:noProof/>
          <w:color w:val="767171"/>
          <w:spacing w:val="20"/>
          <w:sz w:val="24"/>
          <w:szCs w:val="24"/>
        </w:rPr>
        <w:t xml:space="preserve"> Resolución Núm. CDC-RD-AD-007-2019</w:t>
      </w:r>
      <w:r w:rsidR="005118D3">
        <w:rPr>
          <w:rFonts w:ascii="Times New Roman" w:eastAsia="Calibri" w:hAnsi="Times New Roman" w:cs="Times New Roman"/>
          <w:noProof/>
          <w:color w:val="767171"/>
          <w:spacing w:val="20"/>
          <w:sz w:val="24"/>
          <w:szCs w:val="24"/>
        </w:rPr>
        <w:t>,</w:t>
      </w:r>
      <w:r w:rsidR="00505679">
        <w:rPr>
          <w:rFonts w:ascii="Times New Roman" w:eastAsia="Calibri" w:hAnsi="Times New Roman" w:cs="Times New Roman"/>
          <w:noProof/>
          <w:color w:val="767171"/>
          <w:spacing w:val="20"/>
          <w:sz w:val="24"/>
          <w:szCs w:val="24"/>
        </w:rPr>
        <w:t xml:space="preserve"> de fecha 27 de diciembre del 2019. En seguimiento a esta dispocisión el 23 de julio del 2021, el gobierno de Costa Rica solicitó la celebración de consultas ante el </w:t>
      </w:r>
      <w:r>
        <w:rPr>
          <w:rFonts w:ascii="Times New Roman" w:eastAsia="Calibri" w:hAnsi="Times New Roman" w:cs="Times New Roman"/>
          <w:noProof/>
          <w:color w:val="767171"/>
          <w:spacing w:val="20"/>
          <w:sz w:val="24"/>
          <w:szCs w:val="24"/>
        </w:rPr>
        <w:t>Ó</w:t>
      </w:r>
      <w:r w:rsidR="00505679">
        <w:rPr>
          <w:rFonts w:ascii="Times New Roman" w:eastAsia="Calibri" w:hAnsi="Times New Roman" w:cs="Times New Roman"/>
          <w:noProof/>
          <w:color w:val="767171"/>
          <w:spacing w:val="20"/>
          <w:sz w:val="24"/>
          <w:szCs w:val="24"/>
        </w:rPr>
        <w:t xml:space="preserve">rgano de Solución de Diferencias de la </w:t>
      </w:r>
      <w:r w:rsidR="005118D3">
        <w:rPr>
          <w:rFonts w:ascii="Times New Roman" w:eastAsia="Calibri" w:hAnsi="Times New Roman" w:cs="Times New Roman"/>
          <w:noProof/>
          <w:color w:val="767171"/>
          <w:spacing w:val="20"/>
          <w:sz w:val="24"/>
          <w:szCs w:val="24"/>
        </w:rPr>
        <w:t>OMC</w:t>
      </w:r>
      <w:r>
        <w:rPr>
          <w:rFonts w:ascii="Times New Roman" w:eastAsia="Calibri" w:hAnsi="Times New Roman" w:cs="Times New Roman"/>
          <w:noProof/>
          <w:color w:val="767171"/>
          <w:spacing w:val="20"/>
          <w:sz w:val="24"/>
          <w:szCs w:val="24"/>
        </w:rPr>
        <w:t xml:space="preserve"> procedimiento que continua en desarrollo.</w:t>
      </w:r>
    </w:p>
    <w:p w14:paraId="4B0DA57C" w14:textId="65926820" w:rsidR="00DF7A0E" w:rsidRDefault="00DF7A0E" w:rsidP="00505679">
      <w:pPr>
        <w:spacing w:line="360" w:lineRule="auto"/>
        <w:jc w:val="both"/>
        <w:rPr>
          <w:rFonts w:ascii="Times New Roman" w:eastAsia="Calibri" w:hAnsi="Times New Roman" w:cs="Times New Roman"/>
          <w:noProof/>
          <w:color w:val="767171"/>
          <w:spacing w:val="20"/>
          <w:sz w:val="24"/>
          <w:szCs w:val="24"/>
        </w:rPr>
      </w:pPr>
    </w:p>
    <w:p w14:paraId="3CB18AE9" w14:textId="022AED15" w:rsidR="00DF7A0E" w:rsidRDefault="00DF7A0E" w:rsidP="00505679">
      <w:pPr>
        <w:spacing w:line="360" w:lineRule="auto"/>
        <w:jc w:val="both"/>
        <w:rPr>
          <w:rFonts w:ascii="Times New Roman" w:eastAsia="Calibri" w:hAnsi="Times New Roman" w:cs="Times New Roman"/>
          <w:noProof/>
          <w:color w:val="767171"/>
          <w:spacing w:val="20"/>
          <w:sz w:val="24"/>
          <w:szCs w:val="24"/>
        </w:rPr>
      </w:pPr>
    </w:p>
    <w:p w14:paraId="43D5E957" w14:textId="0065769E" w:rsidR="00DF7A0E" w:rsidRDefault="00DF7A0E" w:rsidP="00505679">
      <w:pPr>
        <w:spacing w:line="360" w:lineRule="auto"/>
        <w:jc w:val="both"/>
        <w:rPr>
          <w:rFonts w:ascii="Times New Roman" w:eastAsia="Calibri" w:hAnsi="Times New Roman" w:cs="Times New Roman"/>
          <w:noProof/>
          <w:color w:val="767171"/>
          <w:spacing w:val="20"/>
          <w:sz w:val="24"/>
          <w:szCs w:val="24"/>
        </w:rPr>
      </w:pPr>
    </w:p>
    <w:p w14:paraId="4F8444DE" w14:textId="77777777" w:rsidR="00DF7A0E" w:rsidRDefault="00DF7A0E" w:rsidP="00505679">
      <w:pPr>
        <w:spacing w:line="360" w:lineRule="auto"/>
        <w:jc w:val="both"/>
        <w:rPr>
          <w:rFonts w:ascii="Times New Roman" w:eastAsia="Calibri" w:hAnsi="Times New Roman" w:cs="Times New Roman"/>
          <w:noProof/>
          <w:color w:val="767171"/>
          <w:spacing w:val="20"/>
          <w:sz w:val="24"/>
          <w:szCs w:val="24"/>
        </w:rPr>
      </w:pPr>
    </w:p>
    <w:p w14:paraId="5C056A7E" w14:textId="48F84DB7" w:rsidR="002B482B" w:rsidRPr="004225DB" w:rsidRDefault="00F8110F" w:rsidP="006F1D23">
      <w:pPr>
        <w:pStyle w:val="Prrafodelista"/>
        <w:numPr>
          <w:ilvl w:val="0"/>
          <w:numId w:val="10"/>
        </w:numPr>
        <w:spacing w:line="360" w:lineRule="auto"/>
        <w:jc w:val="both"/>
        <w:rPr>
          <w:rFonts w:ascii="Times New Roman" w:eastAsia="Calibri" w:hAnsi="Times New Roman" w:cs="Times New Roman"/>
          <w:b/>
          <w:bCs/>
          <w:noProof/>
          <w:color w:val="767171"/>
          <w:spacing w:val="20"/>
          <w:sz w:val="24"/>
          <w:szCs w:val="24"/>
        </w:rPr>
      </w:pPr>
      <w:r w:rsidRPr="004225DB">
        <w:rPr>
          <w:rFonts w:ascii="Times New Roman" w:eastAsia="Calibri" w:hAnsi="Times New Roman" w:cs="Times New Roman"/>
          <w:b/>
          <w:bCs/>
          <w:noProof/>
          <w:color w:val="767171"/>
          <w:spacing w:val="20"/>
          <w:sz w:val="24"/>
          <w:szCs w:val="24"/>
        </w:rPr>
        <w:lastRenderedPageBreak/>
        <w:t>A</w:t>
      </w:r>
      <w:r w:rsidR="002B482B" w:rsidRPr="004225DB">
        <w:rPr>
          <w:rFonts w:ascii="Times New Roman" w:eastAsia="Calibri" w:hAnsi="Times New Roman" w:cs="Times New Roman"/>
          <w:b/>
          <w:bCs/>
          <w:noProof/>
          <w:color w:val="767171"/>
          <w:spacing w:val="20"/>
          <w:sz w:val="24"/>
          <w:szCs w:val="24"/>
        </w:rPr>
        <w:t>cciones proactivas de monitoreo y asistencia en defensa del sector productivo nacional.</w:t>
      </w:r>
    </w:p>
    <w:p w14:paraId="0D91E121" w14:textId="77777777" w:rsidR="00DF7A0E" w:rsidRDefault="00DF7A0E" w:rsidP="005B5C27">
      <w:pPr>
        <w:pStyle w:val="Prrafodelista"/>
        <w:spacing w:line="360" w:lineRule="auto"/>
        <w:jc w:val="both"/>
        <w:rPr>
          <w:rFonts w:ascii="Times New Roman" w:eastAsia="Calibri" w:hAnsi="Times New Roman" w:cs="Times New Roman"/>
          <w:b/>
          <w:bCs/>
          <w:noProof/>
          <w:color w:val="767171"/>
          <w:spacing w:val="20"/>
          <w:sz w:val="24"/>
          <w:szCs w:val="24"/>
        </w:rPr>
      </w:pPr>
    </w:p>
    <w:p w14:paraId="56D35870" w14:textId="7CC93C9B" w:rsidR="002B482B" w:rsidRPr="006F1D23" w:rsidRDefault="002B482B">
      <w:pPr>
        <w:pStyle w:val="Prrafodelista"/>
        <w:numPr>
          <w:ilvl w:val="0"/>
          <w:numId w:val="11"/>
        </w:numPr>
        <w:spacing w:line="360" w:lineRule="auto"/>
        <w:jc w:val="both"/>
        <w:rPr>
          <w:rFonts w:ascii="Times New Roman" w:eastAsia="Calibri" w:hAnsi="Times New Roman" w:cs="Times New Roman"/>
          <w:b/>
          <w:bCs/>
          <w:noProof/>
          <w:color w:val="767171"/>
          <w:spacing w:val="20"/>
          <w:sz w:val="24"/>
          <w:szCs w:val="24"/>
        </w:rPr>
      </w:pPr>
      <w:r w:rsidRPr="006F1D23">
        <w:rPr>
          <w:rFonts w:ascii="Times New Roman" w:eastAsia="Calibri" w:hAnsi="Times New Roman" w:cs="Times New Roman"/>
          <w:b/>
          <w:bCs/>
          <w:noProof/>
          <w:color w:val="767171"/>
          <w:spacing w:val="20"/>
          <w:sz w:val="24"/>
          <w:szCs w:val="24"/>
        </w:rPr>
        <w:t xml:space="preserve">Sistema de </w:t>
      </w:r>
      <w:r w:rsidR="00BB4669" w:rsidRPr="006F1D23">
        <w:rPr>
          <w:rFonts w:ascii="Times New Roman" w:eastAsia="Calibri" w:hAnsi="Times New Roman" w:cs="Times New Roman"/>
          <w:b/>
          <w:bCs/>
          <w:noProof/>
          <w:color w:val="767171"/>
          <w:spacing w:val="20"/>
          <w:sz w:val="24"/>
          <w:szCs w:val="24"/>
        </w:rPr>
        <w:t>A</w:t>
      </w:r>
      <w:r w:rsidRPr="006F1D23">
        <w:rPr>
          <w:rFonts w:ascii="Times New Roman" w:eastAsia="Calibri" w:hAnsi="Times New Roman" w:cs="Times New Roman"/>
          <w:b/>
          <w:bCs/>
          <w:noProof/>
          <w:color w:val="767171"/>
          <w:spacing w:val="20"/>
          <w:sz w:val="24"/>
          <w:szCs w:val="24"/>
        </w:rPr>
        <w:t xml:space="preserve">lerta </w:t>
      </w:r>
      <w:r w:rsidR="00BB4669" w:rsidRPr="006F1D23">
        <w:rPr>
          <w:rFonts w:ascii="Times New Roman" w:eastAsia="Calibri" w:hAnsi="Times New Roman" w:cs="Times New Roman"/>
          <w:b/>
          <w:bCs/>
          <w:noProof/>
          <w:color w:val="767171"/>
          <w:spacing w:val="20"/>
          <w:sz w:val="24"/>
          <w:szCs w:val="24"/>
        </w:rPr>
        <w:t>T</w:t>
      </w:r>
      <w:r w:rsidRPr="006F1D23">
        <w:rPr>
          <w:rFonts w:ascii="Times New Roman" w:eastAsia="Calibri" w:hAnsi="Times New Roman" w:cs="Times New Roman"/>
          <w:b/>
          <w:bCs/>
          <w:noProof/>
          <w:color w:val="767171"/>
          <w:spacing w:val="20"/>
          <w:sz w:val="24"/>
          <w:szCs w:val="24"/>
        </w:rPr>
        <w:t xml:space="preserve">emprana y </w:t>
      </w:r>
      <w:r w:rsidR="00BB4669" w:rsidRPr="006F1D23">
        <w:rPr>
          <w:rFonts w:ascii="Times New Roman" w:eastAsia="Calibri" w:hAnsi="Times New Roman" w:cs="Times New Roman"/>
          <w:b/>
          <w:bCs/>
          <w:noProof/>
          <w:color w:val="767171"/>
          <w:spacing w:val="20"/>
          <w:sz w:val="24"/>
          <w:szCs w:val="24"/>
        </w:rPr>
        <w:t>M</w:t>
      </w:r>
      <w:r w:rsidRPr="006F1D23">
        <w:rPr>
          <w:rFonts w:ascii="Times New Roman" w:eastAsia="Calibri" w:hAnsi="Times New Roman" w:cs="Times New Roman"/>
          <w:b/>
          <w:bCs/>
          <w:noProof/>
          <w:color w:val="767171"/>
          <w:spacing w:val="20"/>
          <w:sz w:val="24"/>
          <w:szCs w:val="24"/>
        </w:rPr>
        <w:t xml:space="preserve">onitoreo </w:t>
      </w:r>
      <w:r w:rsidR="00BB4669" w:rsidRPr="006F1D23">
        <w:rPr>
          <w:rFonts w:ascii="Times New Roman" w:eastAsia="Calibri" w:hAnsi="Times New Roman" w:cs="Times New Roman"/>
          <w:b/>
          <w:bCs/>
          <w:noProof/>
          <w:color w:val="767171"/>
          <w:spacing w:val="20"/>
          <w:sz w:val="24"/>
          <w:szCs w:val="24"/>
        </w:rPr>
        <w:t>(SAT).</w:t>
      </w:r>
    </w:p>
    <w:p w14:paraId="37EC1C18" w14:textId="4DF67AA9" w:rsidR="005118D3" w:rsidRDefault="005118D3" w:rsidP="00276BDF">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w:t>
      </w:r>
      <w:r w:rsidR="002B482B" w:rsidRPr="00276BDF">
        <w:rPr>
          <w:rFonts w:ascii="Times New Roman" w:eastAsia="Calibri" w:hAnsi="Times New Roman" w:cs="Times New Roman"/>
          <w:noProof/>
          <w:color w:val="767171"/>
          <w:spacing w:val="20"/>
          <w:sz w:val="24"/>
          <w:szCs w:val="24"/>
        </w:rPr>
        <w:t xml:space="preserve">a CDC monitorea las importaciones que ingresan a la República Dominicana y las actividades de entidades homólogas. </w:t>
      </w:r>
      <w:r w:rsidR="004271DC">
        <w:rPr>
          <w:rFonts w:ascii="Times New Roman" w:eastAsia="Calibri" w:hAnsi="Times New Roman" w:cs="Times New Roman"/>
          <w:noProof/>
          <w:color w:val="767171"/>
          <w:spacing w:val="20"/>
          <w:sz w:val="24"/>
          <w:szCs w:val="24"/>
        </w:rPr>
        <w:t>Las lab</w:t>
      </w:r>
      <w:r w:rsidR="002B482B" w:rsidRPr="00276BDF">
        <w:rPr>
          <w:rFonts w:ascii="Times New Roman" w:eastAsia="Calibri" w:hAnsi="Times New Roman" w:cs="Times New Roman"/>
          <w:noProof/>
          <w:color w:val="767171"/>
          <w:spacing w:val="20"/>
          <w:sz w:val="24"/>
          <w:szCs w:val="24"/>
        </w:rPr>
        <w:t xml:space="preserve">ores de monitoreo </w:t>
      </w:r>
      <w:r>
        <w:rPr>
          <w:rFonts w:ascii="Times New Roman" w:eastAsia="Calibri" w:hAnsi="Times New Roman" w:cs="Times New Roman"/>
          <w:noProof/>
          <w:color w:val="767171"/>
          <w:spacing w:val="20"/>
          <w:sz w:val="24"/>
          <w:szCs w:val="24"/>
        </w:rPr>
        <w:t>se realizan</w:t>
      </w:r>
      <w:r w:rsidR="004271DC">
        <w:rPr>
          <w:rFonts w:ascii="Times New Roman" w:eastAsia="Calibri" w:hAnsi="Times New Roman" w:cs="Times New Roman"/>
          <w:noProof/>
          <w:color w:val="767171"/>
          <w:spacing w:val="20"/>
          <w:sz w:val="24"/>
          <w:szCs w:val="24"/>
        </w:rPr>
        <w:t xml:space="preserve"> de</w:t>
      </w:r>
      <w:r w:rsidRPr="00276BDF">
        <w:rPr>
          <w:rFonts w:ascii="Times New Roman" w:eastAsia="Calibri" w:hAnsi="Times New Roman" w:cs="Times New Roman"/>
          <w:noProof/>
          <w:color w:val="767171"/>
          <w:spacing w:val="20"/>
          <w:sz w:val="24"/>
          <w:szCs w:val="24"/>
        </w:rPr>
        <w:t xml:space="preserve"> manera proactiva en defensa del aparato productivo nacional</w:t>
      </w:r>
      <w:r w:rsidR="004271DC">
        <w:rPr>
          <w:rFonts w:ascii="Times New Roman" w:eastAsia="Calibri" w:hAnsi="Times New Roman" w:cs="Times New Roman"/>
          <w:noProof/>
          <w:color w:val="767171"/>
          <w:spacing w:val="20"/>
          <w:sz w:val="24"/>
          <w:szCs w:val="24"/>
        </w:rPr>
        <w:t xml:space="preserve">, estas </w:t>
      </w:r>
      <w:r w:rsidR="002B482B" w:rsidRPr="00276BDF">
        <w:rPr>
          <w:rFonts w:ascii="Times New Roman" w:eastAsia="Calibri" w:hAnsi="Times New Roman" w:cs="Times New Roman"/>
          <w:noProof/>
          <w:color w:val="767171"/>
          <w:spacing w:val="20"/>
          <w:sz w:val="24"/>
          <w:szCs w:val="24"/>
        </w:rPr>
        <w:t xml:space="preserve">tienen como objetivo vigilar las importaciones de productos y así la CDC </w:t>
      </w:r>
      <w:r>
        <w:rPr>
          <w:rFonts w:ascii="Times New Roman" w:eastAsia="Calibri" w:hAnsi="Times New Roman" w:cs="Times New Roman"/>
          <w:noProof/>
          <w:color w:val="767171"/>
          <w:spacing w:val="20"/>
          <w:sz w:val="24"/>
          <w:szCs w:val="24"/>
        </w:rPr>
        <w:t xml:space="preserve">pueda </w:t>
      </w:r>
      <w:r w:rsidR="002B482B" w:rsidRPr="00276BDF">
        <w:rPr>
          <w:rFonts w:ascii="Times New Roman" w:eastAsia="Calibri" w:hAnsi="Times New Roman" w:cs="Times New Roman"/>
          <w:noProof/>
          <w:color w:val="767171"/>
          <w:spacing w:val="20"/>
          <w:sz w:val="24"/>
          <w:szCs w:val="24"/>
        </w:rPr>
        <w:t xml:space="preserve">notificar de forma oportuna a los sectores </w:t>
      </w:r>
      <w:r w:rsidR="004271DC">
        <w:rPr>
          <w:rFonts w:ascii="Times New Roman" w:eastAsia="Calibri" w:hAnsi="Times New Roman" w:cs="Times New Roman"/>
          <w:noProof/>
          <w:color w:val="767171"/>
          <w:spacing w:val="20"/>
          <w:sz w:val="24"/>
          <w:szCs w:val="24"/>
        </w:rPr>
        <w:t xml:space="preserve">e </w:t>
      </w:r>
      <w:r w:rsidR="002B482B" w:rsidRPr="00276BDF">
        <w:rPr>
          <w:rFonts w:ascii="Times New Roman" w:eastAsia="Calibri" w:hAnsi="Times New Roman" w:cs="Times New Roman"/>
          <w:noProof/>
          <w:color w:val="767171"/>
          <w:spacing w:val="20"/>
          <w:sz w:val="24"/>
          <w:szCs w:val="24"/>
        </w:rPr>
        <w:t xml:space="preserve">industrias que pudieran ser afectados por importaciones masivas o prácticas de dumping o subsidios. </w:t>
      </w:r>
    </w:p>
    <w:p w14:paraId="04F4936A" w14:textId="006B3D1C" w:rsidR="002B482B" w:rsidRPr="00276BDF" w:rsidRDefault="004271DC" w:rsidP="00276BDF">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En seguimiento a estas acciones, l</w:t>
      </w:r>
      <w:r w:rsidR="005118D3">
        <w:rPr>
          <w:rFonts w:ascii="Times New Roman" w:eastAsia="Calibri" w:hAnsi="Times New Roman" w:cs="Times New Roman"/>
          <w:noProof/>
          <w:color w:val="767171"/>
          <w:spacing w:val="20"/>
          <w:sz w:val="24"/>
          <w:szCs w:val="24"/>
        </w:rPr>
        <w:t xml:space="preserve">a CDC elabora informes </w:t>
      </w:r>
      <w:r>
        <w:rPr>
          <w:rFonts w:ascii="Times New Roman" w:eastAsia="Calibri" w:hAnsi="Times New Roman" w:cs="Times New Roman"/>
          <w:noProof/>
          <w:color w:val="767171"/>
          <w:spacing w:val="20"/>
          <w:sz w:val="24"/>
          <w:szCs w:val="24"/>
        </w:rPr>
        <w:t>relati</w:t>
      </w:r>
      <w:r w:rsidR="00FA4E61">
        <w:rPr>
          <w:rFonts w:ascii="Times New Roman" w:eastAsia="Calibri" w:hAnsi="Times New Roman" w:cs="Times New Roman"/>
          <w:noProof/>
          <w:color w:val="767171"/>
          <w:spacing w:val="20"/>
          <w:sz w:val="24"/>
          <w:szCs w:val="24"/>
        </w:rPr>
        <w:t>v</w:t>
      </w:r>
      <w:r>
        <w:rPr>
          <w:rFonts w:ascii="Times New Roman" w:eastAsia="Calibri" w:hAnsi="Times New Roman" w:cs="Times New Roman"/>
          <w:noProof/>
          <w:color w:val="767171"/>
          <w:spacing w:val="20"/>
          <w:sz w:val="24"/>
          <w:szCs w:val="24"/>
        </w:rPr>
        <w:t xml:space="preserve">os </w:t>
      </w:r>
      <w:r w:rsidR="005118D3">
        <w:rPr>
          <w:rFonts w:ascii="Times New Roman" w:eastAsia="Calibri" w:hAnsi="Times New Roman" w:cs="Times New Roman"/>
          <w:noProof/>
          <w:color w:val="767171"/>
          <w:spacing w:val="20"/>
          <w:sz w:val="24"/>
          <w:szCs w:val="24"/>
        </w:rPr>
        <w:t xml:space="preserve"> al </w:t>
      </w:r>
      <w:r w:rsidR="002B482B" w:rsidRPr="00276BDF">
        <w:rPr>
          <w:rFonts w:ascii="Times New Roman" w:eastAsia="Calibri" w:hAnsi="Times New Roman" w:cs="Times New Roman"/>
          <w:noProof/>
          <w:color w:val="767171"/>
          <w:spacing w:val="20"/>
          <w:sz w:val="24"/>
          <w:szCs w:val="24"/>
        </w:rPr>
        <w:t>comportamiento de las importaciones</w:t>
      </w:r>
      <w:r w:rsidR="005118D3">
        <w:rPr>
          <w:rFonts w:ascii="Times New Roman" w:eastAsia="Calibri" w:hAnsi="Times New Roman" w:cs="Times New Roman"/>
          <w:noProof/>
          <w:color w:val="767171"/>
          <w:spacing w:val="20"/>
          <w:sz w:val="24"/>
          <w:szCs w:val="24"/>
        </w:rPr>
        <w:t xml:space="preserve"> que</w:t>
      </w:r>
      <w:r w:rsidR="002B482B" w:rsidRPr="00276BDF">
        <w:rPr>
          <w:rFonts w:ascii="Times New Roman" w:eastAsia="Calibri" w:hAnsi="Times New Roman" w:cs="Times New Roman"/>
          <w:noProof/>
          <w:color w:val="767171"/>
          <w:spacing w:val="20"/>
          <w:sz w:val="24"/>
          <w:szCs w:val="24"/>
        </w:rPr>
        <w:t xml:space="preserve"> tienen como finalidad identificar productos potenciales que pudieran ser objeto de investigación para la aplicación de una medida de defensa comercial.  </w:t>
      </w:r>
    </w:p>
    <w:p w14:paraId="35C7EB00" w14:textId="73355F37" w:rsidR="002B482B" w:rsidRPr="00276BDF" w:rsidRDefault="002B482B" w:rsidP="00276BDF">
      <w:pPr>
        <w:spacing w:line="360" w:lineRule="auto"/>
        <w:jc w:val="both"/>
        <w:rPr>
          <w:rFonts w:ascii="Times New Roman" w:eastAsia="Calibri" w:hAnsi="Times New Roman" w:cs="Times New Roman"/>
          <w:noProof/>
          <w:color w:val="767171"/>
          <w:spacing w:val="20"/>
          <w:sz w:val="24"/>
          <w:szCs w:val="24"/>
        </w:rPr>
      </w:pPr>
      <w:bookmarkStart w:id="12" w:name="_Hlk77350692"/>
      <w:r w:rsidRPr="00276BDF">
        <w:rPr>
          <w:rFonts w:ascii="Times New Roman" w:eastAsia="Calibri" w:hAnsi="Times New Roman" w:cs="Times New Roman"/>
          <w:noProof/>
          <w:color w:val="767171"/>
          <w:spacing w:val="20"/>
          <w:sz w:val="24"/>
          <w:szCs w:val="24"/>
        </w:rPr>
        <w:t>En tal sentido</w:t>
      </w:r>
      <w:r w:rsidR="005118D3">
        <w:rPr>
          <w:rFonts w:ascii="Times New Roman" w:eastAsia="Calibri" w:hAnsi="Times New Roman" w:cs="Times New Roman"/>
          <w:noProof/>
          <w:color w:val="767171"/>
          <w:spacing w:val="20"/>
          <w:sz w:val="24"/>
          <w:szCs w:val="24"/>
        </w:rPr>
        <w:t>, durante el periodo se elaboraron</w:t>
      </w:r>
      <w:r w:rsidRPr="00276BDF">
        <w:rPr>
          <w:rFonts w:ascii="Times New Roman" w:eastAsia="Calibri" w:hAnsi="Times New Roman" w:cs="Times New Roman"/>
          <w:noProof/>
          <w:color w:val="767171"/>
          <w:spacing w:val="20"/>
          <w:sz w:val="24"/>
          <w:szCs w:val="24"/>
        </w:rPr>
        <w:t xml:space="preserve"> </w:t>
      </w:r>
      <w:r w:rsidR="005118D3">
        <w:rPr>
          <w:rFonts w:ascii="Times New Roman" w:eastAsia="Calibri" w:hAnsi="Times New Roman" w:cs="Times New Roman"/>
          <w:noProof/>
          <w:color w:val="767171"/>
          <w:spacing w:val="20"/>
          <w:sz w:val="24"/>
          <w:szCs w:val="24"/>
        </w:rPr>
        <w:t>cuatro</w:t>
      </w:r>
      <w:r w:rsidRPr="00276BDF">
        <w:rPr>
          <w:rFonts w:ascii="Times New Roman" w:eastAsia="Calibri" w:hAnsi="Times New Roman" w:cs="Times New Roman"/>
          <w:noProof/>
          <w:color w:val="767171"/>
          <w:spacing w:val="20"/>
          <w:sz w:val="24"/>
          <w:szCs w:val="24"/>
        </w:rPr>
        <w:t xml:space="preserve"> (</w:t>
      </w:r>
      <w:r w:rsidR="005118D3">
        <w:rPr>
          <w:rFonts w:ascii="Times New Roman" w:eastAsia="Calibri" w:hAnsi="Times New Roman" w:cs="Times New Roman"/>
          <w:noProof/>
          <w:color w:val="767171"/>
          <w:spacing w:val="20"/>
          <w:sz w:val="24"/>
          <w:szCs w:val="24"/>
        </w:rPr>
        <w:t>4</w:t>
      </w:r>
      <w:r w:rsidRPr="00276BDF">
        <w:rPr>
          <w:rFonts w:ascii="Times New Roman" w:eastAsia="Calibri" w:hAnsi="Times New Roman" w:cs="Times New Roman"/>
          <w:noProof/>
          <w:color w:val="767171"/>
          <w:spacing w:val="20"/>
          <w:sz w:val="24"/>
          <w:szCs w:val="24"/>
        </w:rPr>
        <w:t>) informes de monitoreo de las importaciones</w:t>
      </w:r>
      <w:r w:rsidR="004271DC">
        <w:rPr>
          <w:rFonts w:ascii="Times New Roman" w:eastAsia="Calibri" w:hAnsi="Times New Roman" w:cs="Times New Roman"/>
          <w:noProof/>
          <w:color w:val="767171"/>
          <w:spacing w:val="20"/>
          <w:sz w:val="24"/>
          <w:szCs w:val="24"/>
        </w:rPr>
        <w:t xml:space="preserve">: i) </w:t>
      </w:r>
      <w:r w:rsidRPr="00276BDF">
        <w:rPr>
          <w:rFonts w:ascii="Times New Roman" w:eastAsia="Calibri" w:hAnsi="Times New Roman" w:cs="Times New Roman"/>
          <w:noProof/>
          <w:color w:val="767171"/>
          <w:spacing w:val="20"/>
          <w:sz w:val="24"/>
          <w:szCs w:val="24"/>
        </w:rPr>
        <w:t xml:space="preserve">sobre productos agropecuarios sensibles que </w:t>
      </w:r>
      <w:r w:rsidR="00014360">
        <w:rPr>
          <w:rFonts w:ascii="Times New Roman" w:eastAsia="Calibri" w:hAnsi="Times New Roman" w:cs="Times New Roman"/>
          <w:noProof/>
          <w:color w:val="767171"/>
          <w:spacing w:val="20"/>
          <w:sz w:val="24"/>
          <w:szCs w:val="24"/>
        </w:rPr>
        <w:t xml:space="preserve">pudieran </w:t>
      </w:r>
      <w:r w:rsidR="004271DC">
        <w:rPr>
          <w:rFonts w:ascii="Times New Roman" w:eastAsia="Calibri" w:hAnsi="Times New Roman" w:cs="Times New Roman"/>
          <w:noProof/>
          <w:color w:val="767171"/>
          <w:spacing w:val="20"/>
          <w:sz w:val="24"/>
          <w:szCs w:val="24"/>
        </w:rPr>
        <w:t xml:space="preserve">afectar a </w:t>
      </w:r>
      <w:r w:rsidR="00014360">
        <w:rPr>
          <w:rFonts w:ascii="Times New Roman" w:eastAsia="Calibri" w:hAnsi="Times New Roman" w:cs="Times New Roman"/>
          <w:noProof/>
          <w:color w:val="767171"/>
          <w:spacing w:val="20"/>
          <w:sz w:val="24"/>
          <w:szCs w:val="24"/>
        </w:rPr>
        <w:t>productur</w:t>
      </w:r>
      <w:r w:rsidR="004271DC">
        <w:rPr>
          <w:rFonts w:ascii="Times New Roman" w:eastAsia="Calibri" w:hAnsi="Times New Roman" w:cs="Times New Roman"/>
          <w:noProof/>
          <w:color w:val="767171"/>
          <w:spacing w:val="20"/>
          <w:sz w:val="24"/>
          <w:szCs w:val="24"/>
        </w:rPr>
        <w:t>e</w:t>
      </w:r>
      <w:r w:rsidR="00014360">
        <w:rPr>
          <w:rFonts w:ascii="Times New Roman" w:eastAsia="Calibri" w:hAnsi="Times New Roman" w:cs="Times New Roman"/>
          <w:noProof/>
          <w:color w:val="767171"/>
          <w:spacing w:val="20"/>
          <w:sz w:val="24"/>
          <w:szCs w:val="24"/>
        </w:rPr>
        <w:t>s nacionales frente a</w:t>
      </w:r>
      <w:r w:rsidRPr="00276BDF">
        <w:rPr>
          <w:rFonts w:ascii="Times New Roman" w:eastAsia="Calibri" w:hAnsi="Times New Roman" w:cs="Times New Roman"/>
          <w:noProof/>
          <w:color w:val="767171"/>
          <w:spacing w:val="20"/>
          <w:sz w:val="24"/>
          <w:szCs w:val="24"/>
        </w:rPr>
        <w:t xml:space="preserve"> la desgravación total de los aranceles en el marco del Acuerdo de Libre Comercio entre los Estados Unidos, Centroamérica y la República Dominicana (DR-CAFTA), estos son: arroz, carnes de pollo</w:t>
      </w:r>
      <w:r w:rsidR="00FA4E61">
        <w:rPr>
          <w:rFonts w:ascii="Times New Roman" w:eastAsia="Calibri" w:hAnsi="Times New Roman" w:cs="Times New Roman"/>
          <w:noProof/>
          <w:color w:val="767171"/>
          <w:spacing w:val="20"/>
          <w:sz w:val="24"/>
          <w:szCs w:val="24"/>
        </w:rPr>
        <w:t xml:space="preserve">, </w:t>
      </w:r>
      <w:r w:rsidRPr="00276BDF">
        <w:rPr>
          <w:rFonts w:ascii="Times New Roman" w:eastAsia="Calibri" w:hAnsi="Times New Roman" w:cs="Times New Roman"/>
          <w:noProof/>
          <w:color w:val="767171"/>
          <w:spacing w:val="20"/>
          <w:sz w:val="24"/>
          <w:szCs w:val="24"/>
        </w:rPr>
        <w:t xml:space="preserve">carnes de </w:t>
      </w:r>
      <w:r w:rsidRPr="00A65A02">
        <w:rPr>
          <w:rFonts w:ascii="Times New Roman" w:eastAsia="Calibri" w:hAnsi="Times New Roman" w:cs="Times New Roman"/>
          <w:noProof/>
          <w:color w:val="767171"/>
          <w:spacing w:val="20"/>
          <w:sz w:val="24"/>
          <w:szCs w:val="24"/>
        </w:rPr>
        <w:t>cerdo</w:t>
      </w:r>
      <w:r w:rsidR="00FA4E61" w:rsidRPr="00A65A02">
        <w:rPr>
          <w:rFonts w:ascii="Times New Roman" w:eastAsia="Calibri" w:hAnsi="Times New Roman" w:cs="Times New Roman"/>
          <w:noProof/>
          <w:color w:val="767171"/>
          <w:spacing w:val="20"/>
          <w:sz w:val="24"/>
          <w:szCs w:val="24"/>
        </w:rPr>
        <w:t xml:space="preserve"> y frijoles</w:t>
      </w:r>
      <w:r w:rsidR="005110E1" w:rsidRPr="00A65A02">
        <w:rPr>
          <w:rFonts w:ascii="Times New Roman" w:eastAsia="Calibri" w:hAnsi="Times New Roman" w:cs="Times New Roman"/>
          <w:noProof/>
          <w:color w:val="767171"/>
          <w:spacing w:val="20"/>
          <w:sz w:val="24"/>
          <w:szCs w:val="24"/>
        </w:rPr>
        <w:t xml:space="preserve"> (Informes de uso interno)</w:t>
      </w:r>
      <w:r w:rsidRPr="00A65A02">
        <w:rPr>
          <w:rFonts w:ascii="Times New Roman" w:eastAsia="Calibri" w:hAnsi="Times New Roman" w:cs="Times New Roman"/>
          <w:noProof/>
          <w:color w:val="767171"/>
          <w:spacing w:val="20"/>
          <w:sz w:val="24"/>
          <w:szCs w:val="24"/>
        </w:rPr>
        <w:t>.</w:t>
      </w:r>
      <w:r w:rsidRPr="00276BDF">
        <w:rPr>
          <w:rFonts w:ascii="Times New Roman" w:eastAsia="Calibri" w:hAnsi="Times New Roman" w:cs="Times New Roman"/>
          <w:noProof/>
          <w:color w:val="767171"/>
          <w:spacing w:val="20"/>
          <w:sz w:val="24"/>
          <w:szCs w:val="24"/>
        </w:rPr>
        <w:t xml:space="preserve"> </w:t>
      </w:r>
    </w:p>
    <w:bookmarkEnd w:id="12"/>
    <w:p w14:paraId="518F4042" w14:textId="591E25B9" w:rsidR="002B482B" w:rsidRDefault="002B482B" w:rsidP="00276BDF">
      <w:pPr>
        <w:spacing w:line="360" w:lineRule="auto"/>
        <w:jc w:val="both"/>
        <w:rPr>
          <w:rFonts w:ascii="Times New Roman" w:eastAsia="Calibri" w:hAnsi="Times New Roman" w:cs="Times New Roman"/>
          <w:noProof/>
          <w:color w:val="767171"/>
          <w:spacing w:val="20"/>
          <w:sz w:val="24"/>
          <w:szCs w:val="24"/>
        </w:rPr>
      </w:pPr>
      <w:r w:rsidRPr="00276BDF">
        <w:rPr>
          <w:rFonts w:ascii="Times New Roman" w:eastAsia="Calibri" w:hAnsi="Times New Roman" w:cs="Times New Roman"/>
          <w:noProof/>
          <w:color w:val="767171"/>
          <w:spacing w:val="20"/>
          <w:sz w:val="24"/>
          <w:szCs w:val="24"/>
        </w:rPr>
        <w:t>En virtud de los informes elaborados se destacan los siguientes elementos:</w:t>
      </w:r>
    </w:p>
    <w:p w14:paraId="7FA0F4F8" w14:textId="169C0260" w:rsidR="002B482B" w:rsidRDefault="002B482B">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sidRPr="005118D3">
        <w:rPr>
          <w:rFonts w:ascii="Times New Roman" w:eastAsia="Calibri" w:hAnsi="Times New Roman" w:cs="Times New Roman"/>
          <w:noProof/>
          <w:color w:val="767171"/>
          <w:spacing w:val="20"/>
          <w:sz w:val="24"/>
          <w:szCs w:val="24"/>
        </w:rPr>
        <w:t>Durante el periodo enero 2019 – diciembre de 2021, las importaciones de arroz se incrementaron en 64% y 0.2%, respectivamente. Si embargo, durante el año 2022 estas importaciones decrecieron en un 40</w:t>
      </w:r>
      <w:r w:rsidR="00014360" w:rsidRPr="005118D3">
        <w:rPr>
          <w:rFonts w:ascii="Times New Roman" w:eastAsia="Calibri" w:hAnsi="Times New Roman" w:cs="Times New Roman"/>
          <w:noProof/>
          <w:color w:val="767171"/>
          <w:spacing w:val="20"/>
          <w:sz w:val="24"/>
          <w:szCs w:val="24"/>
        </w:rPr>
        <w:t xml:space="preserve"> </w:t>
      </w:r>
      <w:r w:rsidRPr="005118D3">
        <w:rPr>
          <w:rFonts w:ascii="Times New Roman" w:eastAsia="Calibri" w:hAnsi="Times New Roman" w:cs="Times New Roman"/>
          <w:noProof/>
          <w:color w:val="767171"/>
          <w:spacing w:val="20"/>
          <w:sz w:val="24"/>
          <w:szCs w:val="24"/>
        </w:rPr>
        <w:t xml:space="preserve">% al compararlo con el año </w:t>
      </w:r>
      <w:r w:rsidRPr="005118D3">
        <w:rPr>
          <w:rFonts w:ascii="Times New Roman" w:eastAsia="Calibri" w:hAnsi="Times New Roman" w:cs="Times New Roman"/>
          <w:noProof/>
          <w:color w:val="767171"/>
          <w:spacing w:val="20"/>
          <w:sz w:val="24"/>
          <w:szCs w:val="24"/>
        </w:rPr>
        <w:lastRenderedPageBreak/>
        <w:t xml:space="preserve">2021, retornando los volúmenes importados a los niveles registrados previo a la pandemia de COVID-19. </w:t>
      </w:r>
    </w:p>
    <w:p w14:paraId="5CE2DBDB" w14:textId="26053C72" w:rsidR="002B482B" w:rsidRPr="004F30F5" w:rsidRDefault="002B482B">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sidRPr="004F30F5">
        <w:rPr>
          <w:rFonts w:ascii="Times New Roman" w:eastAsia="Calibri" w:hAnsi="Times New Roman" w:cs="Times New Roman"/>
          <w:noProof/>
          <w:color w:val="767171"/>
          <w:spacing w:val="20"/>
          <w:sz w:val="24"/>
          <w:szCs w:val="24"/>
        </w:rPr>
        <w:t>Por otro lado, las importaciones de pollo se han mantenido en crecimiento en los años 2020 y 2021 (8 % y 22 %, respectivamente) al compararlo con los años 2019 y 2020. Sin embargo, en el año 2022 las mismas se contrajeron en un 2</w:t>
      </w:r>
      <w:r w:rsidR="00014360">
        <w:rPr>
          <w:rFonts w:ascii="Times New Roman" w:eastAsia="Calibri" w:hAnsi="Times New Roman" w:cs="Times New Roman"/>
          <w:noProof/>
          <w:color w:val="767171"/>
          <w:spacing w:val="20"/>
          <w:sz w:val="24"/>
          <w:szCs w:val="24"/>
        </w:rPr>
        <w:t xml:space="preserve"> </w:t>
      </w:r>
      <w:r w:rsidRPr="004F30F5">
        <w:rPr>
          <w:rFonts w:ascii="Times New Roman" w:eastAsia="Calibri" w:hAnsi="Times New Roman" w:cs="Times New Roman"/>
          <w:noProof/>
          <w:color w:val="767171"/>
          <w:spacing w:val="20"/>
          <w:sz w:val="24"/>
          <w:szCs w:val="24"/>
        </w:rPr>
        <w:t>%. En cuanto al origen de dichas importaciones, de acuerdo a las informaciones remitidas por la Dirección General de Aduanas (DGA), el 80 % de las mismas durante el periodo 2019-2022 provinieron de los Estados Unidos y el 20 % restante desde Brasil.</w:t>
      </w:r>
    </w:p>
    <w:p w14:paraId="061953E1" w14:textId="4C9B98C6" w:rsidR="002B482B" w:rsidRDefault="002B482B">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sidRPr="004F30F5">
        <w:rPr>
          <w:rFonts w:ascii="Times New Roman" w:eastAsia="Calibri" w:hAnsi="Times New Roman" w:cs="Times New Roman"/>
          <w:noProof/>
          <w:color w:val="767171"/>
          <w:spacing w:val="20"/>
          <w:sz w:val="24"/>
          <w:szCs w:val="24"/>
        </w:rPr>
        <w:t>Respecto a las importaciones de carnes de cerdo, durante el periodo 2020-2022 las mismas presentaron incrementos significativos. En 2020, dichas importaciones se incrementaron en 18% en comparación con el año 2019, a pesar de los efectos negativos de la pandemia de COVID-19 en la economía nacional y mundial. De igual forma, durante los años 2021 y 2022 dichas importaciones aumentaron en 45</w:t>
      </w:r>
      <w:r w:rsidR="00014360">
        <w:rPr>
          <w:rFonts w:ascii="Times New Roman" w:eastAsia="Calibri" w:hAnsi="Times New Roman" w:cs="Times New Roman"/>
          <w:noProof/>
          <w:color w:val="767171"/>
          <w:spacing w:val="20"/>
          <w:sz w:val="24"/>
          <w:szCs w:val="24"/>
        </w:rPr>
        <w:t xml:space="preserve"> </w:t>
      </w:r>
      <w:r w:rsidRPr="004F30F5">
        <w:rPr>
          <w:rFonts w:ascii="Times New Roman" w:eastAsia="Calibri" w:hAnsi="Times New Roman" w:cs="Times New Roman"/>
          <w:noProof/>
          <w:color w:val="767171"/>
          <w:spacing w:val="20"/>
          <w:sz w:val="24"/>
          <w:szCs w:val="24"/>
        </w:rPr>
        <w:t>% y 62</w:t>
      </w:r>
      <w:r w:rsidR="00014360">
        <w:rPr>
          <w:rFonts w:ascii="Times New Roman" w:eastAsia="Calibri" w:hAnsi="Times New Roman" w:cs="Times New Roman"/>
          <w:noProof/>
          <w:color w:val="767171"/>
          <w:spacing w:val="20"/>
          <w:sz w:val="24"/>
          <w:szCs w:val="24"/>
        </w:rPr>
        <w:t xml:space="preserve"> </w:t>
      </w:r>
      <w:r w:rsidRPr="004F30F5">
        <w:rPr>
          <w:rFonts w:ascii="Times New Roman" w:eastAsia="Calibri" w:hAnsi="Times New Roman" w:cs="Times New Roman"/>
          <w:noProof/>
          <w:color w:val="767171"/>
          <w:spacing w:val="20"/>
          <w:sz w:val="24"/>
          <w:szCs w:val="24"/>
        </w:rPr>
        <w:t xml:space="preserve">%, respectivamente. </w:t>
      </w:r>
    </w:p>
    <w:p w14:paraId="60ED57B4" w14:textId="77777777" w:rsidR="005118D3" w:rsidRPr="004F30F5" w:rsidRDefault="005118D3">
      <w:pPr>
        <w:pStyle w:val="Prrafodelista"/>
        <w:numPr>
          <w:ilvl w:val="0"/>
          <w:numId w:val="1"/>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Por su parte, </w:t>
      </w:r>
      <w:r w:rsidRPr="00AD5200">
        <w:rPr>
          <w:rFonts w:ascii="Times New Roman" w:eastAsia="Calibri" w:hAnsi="Times New Roman" w:cs="Times New Roman"/>
          <w:noProof/>
          <w:color w:val="767171"/>
          <w:spacing w:val="20"/>
          <w:sz w:val="24"/>
          <w:szCs w:val="24"/>
        </w:rPr>
        <w:t>las importaciones de habichuelas, luego de haberse desgravado los aranceles en el marco del DR-CAFTA en el año 2020 se han incrementado en manera significativa</w:t>
      </w:r>
      <w:r>
        <w:rPr>
          <w:rFonts w:ascii="Times New Roman" w:eastAsia="Calibri" w:hAnsi="Times New Roman" w:cs="Times New Roman"/>
          <w:noProof/>
          <w:color w:val="767171"/>
          <w:spacing w:val="20"/>
          <w:sz w:val="24"/>
          <w:szCs w:val="24"/>
        </w:rPr>
        <w:t>, proviniendo el 88% de estas importaciones desde los Estados Unidos</w:t>
      </w:r>
      <w:r w:rsidRPr="00AD5200">
        <w:rPr>
          <w:rFonts w:ascii="Times New Roman" w:eastAsia="Calibri" w:hAnsi="Times New Roman" w:cs="Times New Roman"/>
          <w:noProof/>
          <w:color w:val="767171"/>
          <w:spacing w:val="20"/>
          <w:sz w:val="24"/>
          <w:szCs w:val="24"/>
        </w:rPr>
        <w:t xml:space="preserve">. Al comparar el comportamiento de dichas importaciones durante el periodo 2020 – 2022 notamos que las mismas crecieron a una tasa promedio anual de 363 %, pasando de importarse unos 533,803.25 en 2019 a unos 53,028,907.28 kilogramos en 2022. </w:t>
      </w:r>
    </w:p>
    <w:p w14:paraId="53AA7C19" w14:textId="77777777" w:rsidR="00DF7A0E" w:rsidRDefault="00DF7A0E" w:rsidP="00276BDF">
      <w:pPr>
        <w:spacing w:line="360" w:lineRule="auto"/>
        <w:jc w:val="both"/>
        <w:rPr>
          <w:rFonts w:ascii="Times New Roman" w:eastAsia="Calibri" w:hAnsi="Times New Roman" w:cs="Times New Roman"/>
          <w:noProof/>
          <w:color w:val="767171"/>
          <w:spacing w:val="20"/>
          <w:sz w:val="24"/>
          <w:szCs w:val="24"/>
        </w:rPr>
      </w:pPr>
    </w:p>
    <w:p w14:paraId="14B380C2" w14:textId="11826D5E" w:rsidR="002B482B" w:rsidRPr="00276BDF" w:rsidRDefault="002B482B" w:rsidP="00276BDF">
      <w:pPr>
        <w:spacing w:line="360" w:lineRule="auto"/>
        <w:jc w:val="both"/>
        <w:rPr>
          <w:rFonts w:ascii="Times New Roman" w:eastAsia="Calibri" w:hAnsi="Times New Roman" w:cs="Times New Roman"/>
          <w:noProof/>
          <w:color w:val="767171"/>
          <w:spacing w:val="20"/>
          <w:sz w:val="24"/>
          <w:szCs w:val="24"/>
        </w:rPr>
      </w:pPr>
      <w:r w:rsidRPr="00276BDF">
        <w:rPr>
          <w:rFonts w:ascii="Times New Roman" w:eastAsia="Calibri" w:hAnsi="Times New Roman" w:cs="Times New Roman"/>
          <w:noProof/>
          <w:color w:val="767171"/>
          <w:spacing w:val="20"/>
          <w:sz w:val="24"/>
          <w:szCs w:val="24"/>
        </w:rPr>
        <w:lastRenderedPageBreak/>
        <w:t xml:space="preserve">Respecto al monitoreo de acciones en la aplicación medidas correctivas de defensa comercial que realiza la CDC a las entidades homólogas de los países con los que la República Dominicana tiene un mayor </w:t>
      </w:r>
      <w:r w:rsidRPr="002F650C">
        <w:rPr>
          <w:rFonts w:ascii="Times New Roman" w:eastAsia="Calibri" w:hAnsi="Times New Roman" w:cs="Times New Roman"/>
          <w:noProof/>
          <w:color w:val="767171"/>
          <w:spacing w:val="20"/>
          <w:sz w:val="24"/>
          <w:szCs w:val="24"/>
        </w:rPr>
        <w:t xml:space="preserve">intercambio comercial, se elaboraron </w:t>
      </w:r>
      <w:r w:rsidR="009F6EA5" w:rsidRPr="002F650C">
        <w:rPr>
          <w:rFonts w:ascii="Times New Roman" w:eastAsia="Calibri" w:hAnsi="Times New Roman" w:cs="Times New Roman"/>
          <w:noProof/>
          <w:color w:val="767171"/>
          <w:spacing w:val="20"/>
          <w:sz w:val="24"/>
          <w:szCs w:val="24"/>
        </w:rPr>
        <w:t>cuatro</w:t>
      </w:r>
      <w:r w:rsidRPr="002F650C">
        <w:rPr>
          <w:rFonts w:ascii="Times New Roman" w:eastAsia="Calibri" w:hAnsi="Times New Roman" w:cs="Times New Roman"/>
          <w:noProof/>
          <w:color w:val="767171"/>
          <w:spacing w:val="20"/>
          <w:sz w:val="24"/>
          <w:szCs w:val="24"/>
        </w:rPr>
        <w:t xml:space="preserve"> (</w:t>
      </w:r>
      <w:r w:rsidR="009F6EA5" w:rsidRPr="002F650C">
        <w:rPr>
          <w:rFonts w:ascii="Times New Roman" w:eastAsia="Calibri" w:hAnsi="Times New Roman" w:cs="Times New Roman"/>
          <w:noProof/>
          <w:color w:val="767171"/>
          <w:spacing w:val="20"/>
          <w:sz w:val="24"/>
          <w:szCs w:val="24"/>
        </w:rPr>
        <w:t>4</w:t>
      </w:r>
      <w:r w:rsidRPr="002F650C">
        <w:rPr>
          <w:rFonts w:ascii="Times New Roman" w:eastAsia="Calibri" w:hAnsi="Times New Roman" w:cs="Times New Roman"/>
          <w:noProof/>
          <w:color w:val="767171"/>
          <w:spacing w:val="20"/>
          <w:sz w:val="24"/>
          <w:szCs w:val="24"/>
        </w:rPr>
        <w:t>) informes de monitoreo de las acciones ejecutas</w:t>
      </w:r>
      <w:r w:rsidR="009F6EA5" w:rsidRPr="002F650C">
        <w:rPr>
          <w:rFonts w:ascii="Times New Roman" w:eastAsia="Calibri" w:hAnsi="Times New Roman" w:cs="Times New Roman"/>
          <w:noProof/>
          <w:color w:val="767171"/>
          <w:spacing w:val="20"/>
          <w:sz w:val="24"/>
          <w:szCs w:val="24"/>
        </w:rPr>
        <w:t>.</w:t>
      </w:r>
    </w:p>
    <w:p w14:paraId="455F57C9" w14:textId="063938A5" w:rsidR="002B482B" w:rsidRPr="00276BDF" w:rsidRDefault="002B482B" w:rsidP="00276BDF">
      <w:pPr>
        <w:spacing w:line="360" w:lineRule="auto"/>
        <w:jc w:val="both"/>
        <w:rPr>
          <w:rFonts w:ascii="Times New Roman" w:eastAsia="Calibri" w:hAnsi="Times New Roman" w:cs="Times New Roman"/>
          <w:noProof/>
          <w:color w:val="767171"/>
          <w:spacing w:val="20"/>
          <w:sz w:val="24"/>
          <w:szCs w:val="24"/>
        </w:rPr>
      </w:pPr>
      <w:r w:rsidRPr="00276BDF">
        <w:rPr>
          <w:rFonts w:ascii="Times New Roman" w:eastAsia="Calibri" w:hAnsi="Times New Roman" w:cs="Times New Roman"/>
          <w:noProof/>
          <w:color w:val="767171"/>
          <w:spacing w:val="20"/>
          <w:sz w:val="24"/>
          <w:szCs w:val="24"/>
        </w:rPr>
        <w:t>A continuación, se enumeran los principales hallazgos:</w:t>
      </w:r>
    </w:p>
    <w:p w14:paraId="3F5DAEB0" w14:textId="09938384" w:rsidR="004F30F5" w:rsidRDefault="002B482B">
      <w:pPr>
        <w:pStyle w:val="Prrafodelista"/>
        <w:numPr>
          <w:ilvl w:val="0"/>
          <w:numId w:val="2"/>
        </w:numPr>
        <w:spacing w:line="360" w:lineRule="auto"/>
        <w:jc w:val="both"/>
        <w:rPr>
          <w:rFonts w:ascii="Times New Roman" w:eastAsia="Calibri" w:hAnsi="Times New Roman" w:cs="Times New Roman"/>
          <w:noProof/>
          <w:color w:val="767171"/>
          <w:spacing w:val="20"/>
          <w:sz w:val="24"/>
          <w:szCs w:val="24"/>
        </w:rPr>
      </w:pPr>
      <w:r w:rsidRPr="004F30F5">
        <w:rPr>
          <w:rFonts w:ascii="Times New Roman" w:eastAsia="Calibri" w:hAnsi="Times New Roman" w:cs="Times New Roman"/>
          <w:noProof/>
          <w:color w:val="767171"/>
          <w:spacing w:val="20"/>
          <w:sz w:val="24"/>
          <w:szCs w:val="24"/>
        </w:rPr>
        <w:t xml:space="preserve">Los procedimientos antidumping continúan siendo los más utilizados por parte de las entidades homólogas de la CDC. </w:t>
      </w:r>
      <w:r w:rsidR="00276BDF" w:rsidRPr="004F30F5">
        <w:rPr>
          <w:rFonts w:ascii="Times New Roman" w:eastAsia="Calibri" w:hAnsi="Times New Roman" w:cs="Times New Roman"/>
          <w:noProof/>
          <w:color w:val="767171"/>
          <w:spacing w:val="20"/>
          <w:sz w:val="24"/>
          <w:szCs w:val="24"/>
        </w:rPr>
        <w:t xml:space="preserve"> </w:t>
      </w:r>
    </w:p>
    <w:p w14:paraId="1ECA0F6F" w14:textId="185CE8DA" w:rsidR="002B482B" w:rsidRPr="004F30F5" w:rsidRDefault="002B482B">
      <w:pPr>
        <w:pStyle w:val="Prrafodelista"/>
        <w:numPr>
          <w:ilvl w:val="0"/>
          <w:numId w:val="2"/>
        </w:numPr>
        <w:spacing w:line="360" w:lineRule="auto"/>
        <w:jc w:val="both"/>
        <w:rPr>
          <w:rFonts w:ascii="Times New Roman" w:eastAsia="Calibri" w:hAnsi="Times New Roman" w:cs="Times New Roman"/>
          <w:noProof/>
          <w:color w:val="767171"/>
          <w:spacing w:val="20"/>
          <w:sz w:val="24"/>
          <w:szCs w:val="24"/>
        </w:rPr>
      </w:pPr>
      <w:r w:rsidRPr="004F30F5">
        <w:rPr>
          <w:rFonts w:ascii="Times New Roman" w:eastAsia="Calibri" w:hAnsi="Times New Roman" w:cs="Times New Roman"/>
          <w:noProof/>
          <w:color w:val="767171"/>
          <w:spacing w:val="20"/>
          <w:sz w:val="24"/>
          <w:szCs w:val="24"/>
        </w:rPr>
        <w:t xml:space="preserve">La mayoría de las investigaciones sobre prácticas desleales en el comercio continúan siendo contra China o involucran a este país en los casos en que se investigan dos o más países. </w:t>
      </w:r>
    </w:p>
    <w:p w14:paraId="48BEC9B3" w14:textId="55D31D4E" w:rsidR="002B482B" w:rsidRPr="00276BDF" w:rsidRDefault="002B482B" w:rsidP="00276BDF">
      <w:pPr>
        <w:spacing w:line="360" w:lineRule="auto"/>
        <w:jc w:val="both"/>
        <w:rPr>
          <w:rFonts w:ascii="Times New Roman" w:eastAsia="Calibri" w:hAnsi="Times New Roman" w:cs="Times New Roman"/>
          <w:noProof/>
          <w:color w:val="767171"/>
          <w:spacing w:val="20"/>
          <w:sz w:val="24"/>
          <w:szCs w:val="24"/>
        </w:rPr>
      </w:pPr>
      <w:r w:rsidRPr="00276BDF">
        <w:rPr>
          <w:rFonts w:ascii="Times New Roman" w:eastAsia="Calibri" w:hAnsi="Times New Roman" w:cs="Times New Roman"/>
          <w:noProof/>
          <w:color w:val="767171"/>
          <w:spacing w:val="20"/>
          <w:sz w:val="24"/>
          <w:szCs w:val="24"/>
        </w:rPr>
        <w:t xml:space="preserve">Este monitoreo tiene como finalidad notificar de manera oportuna a los exportadores que pudieran ser objeto de demandas y </w:t>
      </w:r>
      <w:r w:rsidR="00927492">
        <w:rPr>
          <w:rFonts w:ascii="Times New Roman" w:eastAsia="Calibri" w:hAnsi="Times New Roman" w:cs="Times New Roman"/>
          <w:noProof/>
          <w:color w:val="767171"/>
          <w:spacing w:val="20"/>
          <w:sz w:val="24"/>
          <w:szCs w:val="24"/>
        </w:rPr>
        <w:t xml:space="preserve">la </w:t>
      </w:r>
      <w:r w:rsidRPr="00276BDF">
        <w:rPr>
          <w:rFonts w:ascii="Times New Roman" w:eastAsia="Calibri" w:hAnsi="Times New Roman" w:cs="Times New Roman"/>
          <w:noProof/>
          <w:color w:val="767171"/>
          <w:spacing w:val="20"/>
          <w:sz w:val="24"/>
          <w:szCs w:val="24"/>
        </w:rPr>
        <w:t xml:space="preserve">aplicación de medidas antidumping o compensatorias solicitadas por productores de socios comerciales de la República Dominicana, así como medidas de salvaguardias impuestas por los gobiernos como resultado de aumentos súbitos de importaciones o situaciones económicas especiales. </w:t>
      </w:r>
    </w:p>
    <w:p w14:paraId="22780C61" w14:textId="7D32845A" w:rsidR="00C544A4" w:rsidRDefault="00927492" w:rsidP="00276BDF">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Como resultado de estas acciones de monitoreo,</w:t>
      </w:r>
      <w:r w:rsidR="00C544A4">
        <w:rPr>
          <w:rFonts w:ascii="Times New Roman" w:eastAsia="Calibri" w:hAnsi="Times New Roman" w:cs="Times New Roman"/>
          <w:noProof/>
          <w:color w:val="767171"/>
          <w:spacing w:val="20"/>
          <w:sz w:val="24"/>
          <w:szCs w:val="24"/>
        </w:rPr>
        <w:t xml:space="preserve"> la CDC emitió una alerta</w:t>
      </w:r>
      <w:r>
        <w:rPr>
          <w:rFonts w:ascii="Times New Roman" w:eastAsia="Calibri" w:hAnsi="Times New Roman" w:cs="Times New Roman"/>
          <w:noProof/>
          <w:color w:val="767171"/>
          <w:spacing w:val="20"/>
          <w:sz w:val="24"/>
          <w:szCs w:val="24"/>
        </w:rPr>
        <w:t xml:space="preserve"> </w:t>
      </w:r>
      <w:r w:rsidR="00C544A4">
        <w:rPr>
          <w:rFonts w:ascii="Times New Roman" w:eastAsia="Calibri" w:hAnsi="Times New Roman" w:cs="Times New Roman"/>
          <w:noProof/>
          <w:color w:val="767171"/>
          <w:spacing w:val="20"/>
          <w:sz w:val="24"/>
          <w:szCs w:val="24"/>
        </w:rPr>
        <w:t xml:space="preserve">notificando a las asociaciones empresariales y empresas productoras de extrusiones de aluminios </w:t>
      </w:r>
      <w:r>
        <w:rPr>
          <w:rFonts w:ascii="Times New Roman" w:eastAsia="Calibri" w:hAnsi="Times New Roman" w:cs="Times New Roman"/>
          <w:noProof/>
          <w:color w:val="767171"/>
          <w:spacing w:val="20"/>
          <w:sz w:val="24"/>
          <w:szCs w:val="24"/>
        </w:rPr>
        <w:t xml:space="preserve">sobre el inicio por parte del </w:t>
      </w:r>
      <w:r w:rsidR="00C544A4">
        <w:rPr>
          <w:rFonts w:ascii="Times New Roman" w:eastAsia="Calibri" w:hAnsi="Times New Roman" w:cs="Times New Roman"/>
          <w:noProof/>
          <w:color w:val="767171"/>
          <w:spacing w:val="20"/>
          <w:sz w:val="24"/>
          <w:szCs w:val="24"/>
        </w:rPr>
        <w:t xml:space="preserve">Departamento de Comercio de los Estados Unidos (USDOC) </w:t>
      </w:r>
      <w:r>
        <w:rPr>
          <w:rFonts w:ascii="Times New Roman" w:eastAsia="Calibri" w:hAnsi="Times New Roman" w:cs="Times New Roman"/>
          <w:noProof/>
          <w:color w:val="767171"/>
          <w:spacing w:val="20"/>
          <w:sz w:val="24"/>
          <w:szCs w:val="24"/>
        </w:rPr>
        <w:t>de</w:t>
      </w:r>
      <w:r w:rsidR="00C544A4">
        <w:rPr>
          <w:rFonts w:ascii="Times New Roman" w:eastAsia="Calibri" w:hAnsi="Times New Roman" w:cs="Times New Roman"/>
          <w:noProof/>
          <w:color w:val="767171"/>
          <w:spacing w:val="20"/>
          <w:sz w:val="24"/>
          <w:szCs w:val="24"/>
        </w:rPr>
        <w:t xml:space="preserve"> una investigación antidumping contra las importaciones originarias de 15 pa</w:t>
      </w:r>
      <w:r w:rsidR="00FA4E61">
        <w:rPr>
          <w:rFonts w:ascii="Times New Roman" w:eastAsia="Calibri" w:hAnsi="Times New Roman" w:cs="Times New Roman"/>
          <w:noProof/>
          <w:color w:val="767171"/>
          <w:spacing w:val="20"/>
          <w:sz w:val="24"/>
          <w:szCs w:val="24"/>
        </w:rPr>
        <w:t>í</w:t>
      </w:r>
      <w:r w:rsidR="00C544A4">
        <w:rPr>
          <w:rFonts w:ascii="Times New Roman" w:eastAsia="Calibri" w:hAnsi="Times New Roman" w:cs="Times New Roman"/>
          <w:noProof/>
          <w:color w:val="767171"/>
          <w:spacing w:val="20"/>
          <w:sz w:val="24"/>
          <w:szCs w:val="24"/>
        </w:rPr>
        <w:t xml:space="preserve">ses, </w:t>
      </w:r>
      <w:r>
        <w:rPr>
          <w:rFonts w:ascii="Times New Roman" w:eastAsia="Calibri" w:hAnsi="Times New Roman" w:cs="Times New Roman"/>
          <w:noProof/>
          <w:color w:val="767171"/>
          <w:spacing w:val="20"/>
          <w:sz w:val="24"/>
          <w:szCs w:val="24"/>
        </w:rPr>
        <w:t xml:space="preserve">entre los cuales se incluyó a </w:t>
      </w:r>
      <w:r w:rsidR="00C544A4">
        <w:rPr>
          <w:rFonts w:ascii="Times New Roman" w:eastAsia="Calibri" w:hAnsi="Times New Roman" w:cs="Times New Roman"/>
          <w:noProof/>
          <w:color w:val="767171"/>
          <w:spacing w:val="20"/>
          <w:sz w:val="24"/>
          <w:szCs w:val="24"/>
        </w:rPr>
        <w:t>la República Dominicana.</w:t>
      </w:r>
    </w:p>
    <w:p w14:paraId="1723C09F" w14:textId="0699D7A1" w:rsidR="00C544A4" w:rsidRDefault="00C544A4" w:rsidP="00C544A4">
      <w:pPr>
        <w:spacing w:line="360" w:lineRule="auto"/>
        <w:jc w:val="both"/>
        <w:rPr>
          <w:rFonts w:ascii="Times New Roman" w:eastAsia="Calibri" w:hAnsi="Times New Roman" w:cs="Times New Roman"/>
          <w:noProof/>
          <w:color w:val="767171"/>
          <w:spacing w:val="20"/>
          <w:sz w:val="24"/>
          <w:szCs w:val="24"/>
        </w:rPr>
      </w:pPr>
      <w:r w:rsidRPr="00C544A4">
        <w:rPr>
          <w:rFonts w:ascii="Times New Roman" w:eastAsia="Calibri" w:hAnsi="Times New Roman" w:cs="Times New Roman"/>
          <w:noProof/>
          <w:color w:val="767171"/>
          <w:spacing w:val="20"/>
          <w:sz w:val="24"/>
          <w:szCs w:val="24"/>
        </w:rPr>
        <w:t xml:space="preserve">Las empresas dominicanas identificadas por el Departamento de Investigación (DEI) de la CDC como los exportadores objeto de investigación son International Dominican Aluminum, S.A. y Kingtom Aluminio S.R.L., cuyas mercancías fueron exportadas </w:t>
      </w:r>
      <w:r w:rsidRPr="00C544A4">
        <w:rPr>
          <w:rFonts w:ascii="Times New Roman" w:eastAsia="Calibri" w:hAnsi="Times New Roman" w:cs="Times New Roman"/>
          <w:noProof/>
          <w:color w:val="767171"/>
          <w:spacing w:val="20"/>
          <w:sz w:val="24"/>
          <w:szCs w:val="24"/>
        </w:rPr>
        <w:lastRenderedPageBreak/>
        <w:t xml:space="preserve">principalmente a Puerto Rico. En fecha 10 de octubre de 2023, ambas empresas fueron notificadas por la CDC sobre el requerimiento de una investigación antidumping contra sus exportaciones y se les indicó que, a través del SIADEC, la CDC </w:t>
      </w:r>
      <w:r w:rsidR="00FA4E61">
        <w:rPr>
          <w:rFonts w:ascii="Times New Roman" w:eastAsia="Calibri" w:hAnsi="Times New Roman" w:cs="Times New Roman"/>
          <w:noProof/>
          <w:color w:val="767171"/>
          <w:spacing w:val="20"/>
          <w:sz w:val="24"/>
          <w:szCs w:val="24"/>
        </w:rPr>
        <w:t xml:space="preserve">estaba en la disposición de </w:t>
      </w:r>
      <w:r w:rsidRPr="00C544A4">
        <w:rPr>
          <w:rFonts w:ascii="Times New Roman" w:eastAsia="Calibri" w:hAnsi="Times New Roman" w:cs="Times New Roman"/>
          <w:noProof/>
          <w:color w:val="767171"/>
          <w:spacing w:val="20"/>
          <w:sz w:val="24"/>
          <w:szCs w:val="24"/>
        </w:rPr>
        <w:t xml:space="preserve">asesorarlas sobre sus derechos y deberes, </w:t>
      </w:r>
      <w:r w:rsidR="00927492">
        <w:rPr>
          <w:rFonts w:ascii="Times New Roman" w:eastAsia="Calibri" w:hAnsi="Times New Roman" w:cs="Times New Roman"/>
          <w:noProof/>
          <w:color w:val="767171"/>
          <w:spacing w:val="20"/>
          <w:sz w:val="24"/>
          <w:szCs w:val="24"/>
        </w:rPr>
        <w:t xml:space="preserve">asimismo, sobre </w:t>
      </w:r>
      <w:r w:rsidRPr="00C544A4">
        <w:rPr>
          <w:rFonts w:ascii="Times New Roman" w:eastAsia="Calibri" w:hAnsi="Times New Roman" w:cs="Times New Roman"/>
          <w:noProof/>
          <w:color w:val="767171"/>
          <w:spacing w:val="20"/>
          <w:sz w:val="24"/>
          <w:szCs w:val="24"/>
        </w:rPr>
        <w:t>la información a facilitar para participar en investigaciones de este tipo y qué esperar en las distintas etapas de estos procedimientos.</w:t>
      </w:r>
    </w:p>
    <w:p w14:paraId="12713455" w14:textId="1BA7B0B6" w:rsidR="00FA4E61" w:rsidRPr="00C544A4" w:rsidRDefault="004678BD" w:rsidP="00C544A4">
      <w:p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Cabe destacar que</w:t>
      </w:r>
      <w:r w:rsidR="00FA4E61" w:rsidRPr="00A65A02">
        <w:rPr>
          <w:rFonts w:ascii="Times New Roman" w:eastAsia="Calibri" w:hAnsi="Times New Roman" w:cs="Times New Roman"/>
          <w:noProof/>
          <w:color w:val="767171"/>
          <w:spacing w:val="20"/>
          <w:sz w:val="24"/>
          <w:szCs w:val="24"/>
        </w:rPr>
        <w:t>, en fecha 17 de noviembre del 2023, la Comisión Internacional de Comercio de los Estados Unidos (USITC, por sus siglas en el idioma inglés), emiti</w:t>
      </w:r>
      <w:r w:rsidRPr="00A65A02">
        <w:rPr>
          <w:rFonts w:ascii="Times New Roman" w:eastAsia="Calibri" w:hAnsi="Times New Roman" w:cs="Times New Roman"/>
          <w:noProof/>
          <w:color w:val="767171"/>
          <w:spacing w:val="20"/>
          <w:sz w:val="24"/>
          <w:szCs w:val="24"/>
        </w:rPr>
        <w:t xml:space="preserve">ó </w:t>
      </w:r>
      <w:r w:rsidR="00FA4E61" w:rsidRPr="00A65A02">
        <w:rPr>
          <w:rFonts w:ascii="Times New Roman" w:eastAsia="Calibri" w:hAnsi="Times New Roman" w:cs="Times New Roman"/>
          <w:noProof/>
          <w:color w:val="767171"/>
          <w:spacing w:val="20"/>
          <w:sz w:val="24"/>
          <w:szCs w:val="24"/>
        </w:rPr>
        <w:t xml:space="preserve">su decision preliminar en la cual concluyó que las </w:t>
      </w:r>
      <w:r w:rsidRPr="00A65A02">
        <w:rPr>
          <w:rFonts w:ascii="Times New Roman" w:eastAsia="Calibri" w:hAnsi="Times New Roman" w:cs="Times New Roman"/>
          <w:noProof/>
          <w:color w:val="767171"/>
          <w:spacing w:val="20"/>
          <w:sz w:val="24"/>
          <w:szCs w:val="24"/>
        </w:rPr>
        <w:t xml:space="preserve">exportaciones </w:t>
      </w:r>
      <w:r w:rsidR="00FA4E61" w:rsidRPr="00A65A02">
        <w:rPr>
          <w:rFonts w:ascii="Times New Roman" w:eastAsia="Calibri" w:hAnsi="Times New Roman" w:cs="Times New Roman"/>
          <w:noProof/>
          <w:color w:val="767171"/>
          <w:spacing w:val="20"/>
          <w:sz w:val="24"/>
          <w:szCs w:val="24"/>
        </w:rPr>
        <w:t>de extrusiones de</w:t>
      </w:r>
      <w:r w:rsidRPr="00A65A02">
        <w:rPr>
          <w:rFonts w:ascii="Times New Roman" w:eastAsia="Calibri" w:hAnsi="Times New Roman" w:cs="Times New Roman"/>
          <w:noProof/>
          <w:color w:val="767171"/>
          <w:spacing w:val="20"/>
          <w:sz w:val="24"/>
          <w:szCs w:val="24"/>
        </w:rPr>
        <w:t xml:space="preserve"> aluminio de</w:t>
      </w:r>
      <w:r w:rsidR="00FA4E61" w:rsidRPr="00A65A02">
        <w:rPr>
          <w:rFonts w:ascii="Times New Roman" w:eastAsia="Calibri" w:hAnsi="Times New Roman" w:cs="Times New Roman"/>
          <w:noProof/>
          <w:color w:val="767171"/>
          <w:spacing w:val="20"/>
          <w:sz w:val="24"/>
          <w:szCs w:val="24"/>
        </w:rPr>
        <w:t xml:space="preserve"> la República Dominicana, que presuntamente se venden a precios de dumping en los Estados Unidos, representan menos del 3%</w:t>
      </w:r>
      <w:r w:rsidR="001517F1" w:rsidRPr="00A65A02">
        <w:rPr>
          <w:rFonts w:ascii="Times New Roman" w:eastAsia="Calibri" w:hAnsi="Times New Roman" w:cs="Times New Roman"/>
          <w:noProof/>
          <w:color w:val="767171"/>
          <w:spacing w:val="20"/>
          <w:sz w:val="24"/>
          <w:szCs w:val="24"/>
        </w:rPr>
        <w:t xml:space="preserve"> del total importado por EEUU</w:t>
      </w:r>
      <w:r w:rsidR="00FA4E61" w:rsidRPr="00A65A02">
        <w:rPr>
          <w:rFonts w:ascii="Times New Roman" w:eastAsia="Calibri" w:hAnsi="Times New Roman" w:cs="Times New Roman"/>
          <w:noProof/>
          <w:color w:val="767171"/>
          <w:spacing w:val="20"/>
          <w:sz w:val="24"/>
          <w:szCs w:val="24"/>
        </w:rPr>
        <w:t>, por lo</w:t>
      </w:r>
      <w:r w:rsidR="00FA4E61">
        <w:rPr>
          <w:rFonts w:ascii="Times New Roman" w:eastAsia="Calibri" w:hAnsi="Times New Roman" w:cs="Times New Roman"/>
          <w:noProof/>
          <w:color w:val="767171"/>
          <w:spacing w:val="20"/>
          <w:sz w:val="24"/>
          <w:szCs w:val="24"/>
        </w:rPr>
        <w:t xml:space="preserve"> que son </w:t>
      </w:r>
      <w:r>
        <w:rPr>
          <w:rFonts w:ascii="Times New Roman" w:eastAsia="Calibri" w:hAnsi="Times New Roman" w:cs="Times New Roman"/>
          <w:noProof/>
          <w:color w:val="767171"/>
          <w:spacing w:val="20"/>
          <w:sz w:val="24"/>
          <w:szCs w:val="24"/>
        </w:rPr>
        <w:t xml:space="preserve">consideradas </w:t>
      </w:r>
      <w:r w:rsidR="00FA4E61">
        <w:rPr>
          <w:rFonts w:ascii="Times New Roman" w:eastAsia="Calibri" w:hAnsi="Times New Roman" w:cs="Times New Roman"/>
          <w:noProof/>
          <w:color w:val="767171"/>
          <w:spacing w:val="20"/>
          <w:sz w:val="24"/>
          <w:szCs w:val="24"/>
        </w:rPr>
        <w:t>insignificantes según lo establecido en el artículo</w:t>
      </w:r>
      <w:r>
        <w:rPr>
          <w:rFonts w:ascii="Times New Roman" w:eastAsia="Calibri" w:hAnsi="Times New Roman" w:cs="Times New Roman"/>
          <w:noProof/>
          <w:color w:val="767171"/>
          <w:spacing w:val="20"/>
          <w:sz w:val="24"/>
          <w:szCs w:val="24"/>
        </w:rPr>
        <w:t xml:space="preserve"> 5.8 del Acuerdo Antidumping, por lo que el país fue excluido de la investigación.</w:t>
      </w:r>
      <w:r w:rsidR="00FA4E61">
        <w:rPr>
          <w:rFonts w:ascii="Times New Roman" w:eastAsia="Calibri" w:hAnsi="Times New Roman" w:cs="Times New Roman"/>
          <w:noProof/>
          <w:color w:val="767171"/>
          <w:spacing w:val="20"/>
          <w:sz w:val="24"/>
          <w:szCs w:val="24"/>
        </w:rPr>
        <w:t xml:space="preserve">   </w:t>
      </w:r>
    </w:p>
    <w:p w14:paraId="5A4CB097" w14:textId="22EE6BA1" w:rsidR="002B482B" w:rsidRDefault="002B482B" w:rsidP="00276BDF">
      <w:pPr>
        <w:spacing w:line="360" w:lineRule="auto"/>
        <w:jc w:val="both"/>
        <w:rPr>
          <w:rStyle w:val="Hipervnculo"/>
          <w:rFonts w:eastAsia="Times New Roman"/>
          <w:lang w:val="es-ES_tradnl" w:eastAsia="es-DO"/>
        </w:rPr>
      </w:pPr>
      <w:r w:rsidRPr="00276BDF">
        <w:rPr>
          <w:rFonts w:ascii="Times New Roman" w:eastAsia="Calibri" w:hAnsi="Times New Roman" w:cs="Times New Roman"/>
          <w:noProof/>
          <w:color w:val="767171"/>
          <w:spacing w:val="20"/>
          <w:sz w:val="24"/>
          <w:szCs w:val="24"/>
        </w:rPr>
        <w:t xml:space="preserve">Las informaciones antes citadas pueden ser consultadas en nuestra página web: </w:t>
      </w:r>
      <w:hyperlink r:id="rId17" w:history="1">
        <w:r w:rsidRPr="004F30F5">
          <w:rPr>
            <w:rStyle w:val="Hipervnculo"/>
            <w:rFonts w:ascii="Times New Roman" w:eastAsia="Times New Roman" w:hAnsi="Times New Roman" w:cs="Times New Roman"/>
            <w:sz w:val="24"/>
            <w:szCs w:val="24"/>
            <w:lang w:val="es-ES_tradnl" w:eastAsia="es-DO"/>
          </w:rPr>
          <w:t>www.cdc.gob.do</w:t>
        </w:r>
      </w:hyperlink>
      <w:r w:rsidRPr="004F30F5">
        <w:rPr>
          <w:rStyle w:val="Hipervnculo"/>
          <w:rFonts w:eastAsia="Times New Roman"/>
          <w:lang w:val="es-ES_tradnl" w:eastAsia="es-DO"/>
        </w:rPr>
        <w:t>.</w:t>
      </w:r>
    </w:p>
    <w:p w14:paraId="4B1F8585" w14:textId="32A8EC1B" w:rsidR="002B482B" w:rsidRPr="00F8110F" w:rsidRDefault="002B482B">
      <w:pPr>
        <w:pStyle w:val="Prrafodelista"/>
        <w:numPr>
          <w:ilvl w:val="0"/>
          <w:numId w:val="10"/>
        </w:numPr>
        <w:spacing w:line="360" w:lineRule="auto"/>
        <w:jc w:val="both"/>
        <w:rPr>
          <w:rFonts w:ascii="Times New Roman" w:eastAsia="Calibri" w:hAnsi="Times New Roman" w:cs="Times New Roman"/>
          <w:b/>
          <w:bCs/>
          <w:noProof/>
          <w:color w:val="767171"/>
          <w:spacing w:val="20"/>
          <w:sz w:val="24"/>
          <w:szCs w:val="24"/>
        </w:rPr>
      </w:pPr>
      <w:r w:rsidRPr="00F8110F">
        <w:rPr>
          <w:rFonts w:ascii="Times New Roman" w:eastAsia="Calibri" w:hAnsi="Times New Roman" w:cs="Times New Roman"/>
          <w:b/>
          <w:bCs/>
          <w:noProof/>
          <w:color w:val="767171"/>
          <w:spacing w:val="20"/>
          <w:sz w:val="24"/>
          <w:szCs w:val="24"/>
        </w:rPr>
        <w:t>Servicio de Información y Asistencia de Defensa Comercial (SIADEC)</w:t>
      </w:r>
    </w:p>
    <w:p w14:paraId="1352120A" w14:textId="24BE9ED0" w:rsidR="002B482B" w:rsidRDefault="002B482B" w:rsidP="00276BDF">
      <w:pPr>
        <w:spacing w:line="360" w:lineRule="auto"/>
        <w:jc w:val="both"/>
        <w:rPr>
          <w:rFonts w:ascii="Times New Roman" w:eastAsia="Calibri" w:hAnsi="Times New Roman" w:cs="Times New Roman"/>
          <w:noProof/>
          <w:color w:val="767171"/>
          <w:spacing w:val="20"/>
          <w:sz w:val="24"/>
          <w:szCs w:val="24"/>
        </w:rPr>
      </w:pPr>
      <w:r w:rsidRPr="00276BDF">
        <w:rPr>
          <w:rFonts w:ascii="Times New Roman" w:eastAsia="Calibri" w:hAnsi="Times New Roman" w:cs="Times New Roman"/>
          <w:noProof/>
          <w:color w:val="767171"/>
          <w:spacing w:val="20"/>
          <w:sz w:val="24"/>
          <w:szCs w:val="24"/>
        </w:rPr>
        <w:t>En el marco del SIADEC,</w:t>
      </w:r>
      <w:r w:rsidR="00927492">
        <w:rPr>
          <w:rFonts w:ascii="Times New Roman" w:eastAsia="Calibri" w:hAnsi="Times New Roman" w:cs="Times New Roman"/>
          <w:noProof/>
          <w:color w:val="767171"/>
          <w:spacing w:val="20"/>
          <w:sz w:val="24"/>
          <w:szCs w:val="24"/>
        </w:rPr>
        <w:t xml:space="preserve"> la CDC brindó asistencia técnica y atendió </w:t>
      </w:r>
      <w:r w:rsidR="00C544A4">
        <w:rPr>
          <w:rFonts w:ascii="Times New Roman" w:eastAsia="Calibri" w:hAnsi="Times New Roman" w:cs="Times New Roman"/>
          <w:noProof/>
          <w:color w:val="767171"/>
          <w:spacing w:val="20"/>
          <w:sz w:val="24"/>
          <w:szCs w:val="24"/>
        </w:rPr>
        <w:t>dos (2)</w:t>
      </w:r>
      <w:r w:rsidRPr="00276BDF">
        <w:rPr>
          <w:rFonts w:ascii="Times New Roman" w:eastAsia="Calibri" w:hAnsi="Times New Roman" w:cs="Times New Roman"/>
          <w:noProof/>
          <w:color w:val="767171"/>
          <w:spacing w:val="20"/>
          <w:sz w:val="24"/>
          <w:szCs w:val="24"/>
        </w:rPr>
        <w:t xml:space="preserve"> consulta</w:t>
      </w:r>
      <w:r w:rsidR="00C544A4">
        <w:rPr>
          <w:rFonts w:ascii="Times New Roman" w:eastAsia="Calibri" w:hAnsi="Times New Roman" w:cs="Times New Roman"/>
          <w:noProof/>
          <w:color w:val="767171"/>
          <w:spacing w:val="20"/>
          <w:sz w:val="24"/>
          <w:szCs w:val="24"/>
        </w:rPr>
        <w:t xml:space="preserve">s; una relativa a las importaciones de cintas de acero y </w:t>
      </w:r>
      <w:r w:rsidR="00C67BDE">
        <w:rPr>
          <w:rFonts w:ascii="Times New Roman" w:eastAsia="Calibri" w:hAnsi="Times New Roman" w:cs="Times New Roman"/>
          <w:noProof/>
          <w:color w:val="767171"/>
          <w:spacing w:val="20"/>
          <w:sz w:val="24"/>
          <w:szCs w:val="24"/>
        </w:rPr>
        <w:t>otra sobre los precios de las importaciones de los insumos utilizados por la industria nacional para la elaboración de pinturas.</w:t>
      </w:r>
      <w:r w:rsidRPr="00276BDF">
        <w:rPr>
          <w:rFonts w:ascii="Times New Roman" w:eastAsia="Calibri" w:hAnsi="Times New Roman" w:cs="Times New Roman"/>
          <w:noProof/>
          <w:color w:val="767171"/>
          <w:spacing w:val="20"/>
          <w:sz w:val="24"/>
          <w:szCs w:val="24"/>
        </w:rPr>
        <w:t xml:space="preserve"> </w:t>
      </w:r>
    </w:p>
    <w:p w14:paraId="4B2CC458" w14:textId="64225FE0" w:rsidR="00C67BDE" w:rsidRPr="00C67BDE" w:rsidRDefault="00C67BDE" w:rsidP="00C67BDE">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Respecto a las capacitaciones</w:t>
      </w:r>
      <w:r w:rsidR="002E7FD2">
        <w:rPr>
          <w:rFonts w:ascii="Times New Roman" w:eastAsia="Calibri" w:hAnsi="Times New Roman" w:cs="Times New Roman"/>
          <w:noProof/>
          <w:color w:val="767171"/>
          <w:spacing w:val="20"/>
          <w:sz w:val="24"/>
          <w:szCs w:val="24"/>
        </w:rPr>
        <w:t xml:space="preserve"> que brinda la CDC a través del SIADEC</w:t>
      </w:r>
      <w:r>
        <w:rPr>
          <w:rFonts w:ascii="Times New Roman" w:eastAsia="Calibri" w:hAnsi="Times New Roman" w:cs="Times New Roman"/>
          <w:noProof/>
          <w:color w:val="767171"/>
          <w:spacing w:val="20"/>
          <w:sz w:val="24"/>
          <w:szCs w:val="24"/>
        </w:rPr>
        <w:t xml:space="preserve">, la institución </w:t>
      </w:r>
      <w:r w:rsidRPr="00C67BDE">
        <w:rPr>
          <w:rFonts w:ascii="Times New Roman" w:eastAsia="Calibri" w:hAnsi="Times New Roman" w:cs="Times New Roman"/>
          <w:noProof/>
          <w:color w:val="767171"/>
          <w:spacing w:val="20"/>
          <w:sz w:val="24"/>
          <w:szCs w:val="24"/>
        </w:rPr>
        <w:t xml:space="preserve">impartió cinco </w:t>
      </w:r>
      <w:r>
        <w:rPr>
          <w:rFonts w:ascii="Times New Roman" w:eastAsia="Calibri" w:hAnsi="Times New Roman" w:cs="Times New Roman"/>
          <w:noProof/>
          <w:color w:val="767171"/>
          <w:spacing w:val="20"/>
          <w:sz w:val="24"/>
          <w:szCs w:val="24"/>
        </w:rPr>
        <w:t xml:space="preserve">(5) </w:t>
      </w:r>
      <w:r w:rsidRPr="00C67BDE">
        <w:rPr>
          <w:rFonts w:ascii="Times New Roman" w:eastAsia="Calibri" w:hAnsi="Times New Roman" w:cs="Times New Roman"/>
          <w:noProof/>
          <w:color w:val="767171"/>
          <w:spacing w:val="20"/>
          <w:sz w:val="24"/>
          <w:szCs w:val="24"/>
        </w:rPr>
        <w:t xml:space="preserve">capacitaciones </w:t>
      </w:r>
      <w:r>
        <w:rPr>
          <w:rFonts w:ascii="Times New Roman" w:eastAsia="Calibri" w:hAnsi="Times New Roman" w:cs="Times New Roman"/>
          <w:noProof/>
          <w:color w:val="767171"/>
          <w:spacing w:val="20"/>
          <w:sz w:val="24"/>
          <w:szCs w:val="24"/>
        </w:rPr>
        <w:t>dirigidas al</w:t>
      </w:r>
      <w:r w:rsidRPr="00C67BDE">
        <w:rPr>
          <w:rFonts w:ascii="Times New Roman" w:eastAsia="Calibri" w:hAnsi="Times New Roman" w:cs="Times New Roman"/>
          <w:noProof/>
          <w:color w:val="767171"/>
          <w:spacing w:val="20"/>
          <w:sz w:val="24"/>
          <w:szCs w:val="24"/>
        </w:rPr>
        <w:t xml:space="preserve"> sector productivo nacional, sector público y grupos de inter</w:t>
      </w:r>
      <w:r>
        <w:rPr>
          <w:rFonts w:ascii="Times New Roman" w:eastAsia="Calibri" w:hAnsi="Times New Roman" w:cs="Times New Roman"/>
          <w:noProof/>
          <w:color w:val="767171"/>
          <w:spacing w:val="20"/>
          <w:sz w:val="24"/>
          <w:szCs w:val="24"/>
        </w:rPr>
        <w:t>é</w:t>
      </w:r>
      <w:r w:rsidRPr="00C67BDE">
        <w:rPr>
          <w:rFonts w:ascii="Times New Roman" w:eastAsia="Calibri" w:hAnsi="Times New Roman" w:cs="Times New Roman"/>
          <w:noProof/>
          <w:color w:val="767171"/>
          <w:spacing w:val="20"/>
          <w:sz w:val="24"/>
          <w:szCs w:val="24"/>
        </w:rPr>
        <w:t>s</w:t>
      </w:r>
      <w:r>
        <w:rPr>
          <w:rFonts w:ascii="Times New Roman" w:eastAsia="Calibri" w:hAnsi="Times New Roman" w:cs="Times New Roman"/>
          <w:noProof/>
          <w:color w:val="767171"/>
          <w:spacing w:val="20"/>
          <w:sz w:val="24"/>
          <w:szCs w:val="24"/>
        </w:rPr>
        <w:t xml:space="preserve">, beneficiando un total de </w:t>
      </w:r>
      <w:r w:rsidR="002E7FD2">
        <w:rPr>
          <w:rFonts w:ascii="Times New Roman" w:eastAsia="Calibri" w:hAnsi="Times New Roman" w:cs="Times New Roman"/>
          <w:noProof/>
          <w:color w:val="767171"/>
          <w:spacing w:val="20"/>
          <w:sz w:val="24"/>
          <w:szCs w:val="24"/>
        </w:rPr>
        <w:t xml:space="preserve">ciento </w:t>
      </w:r>
      <w:r w:rsidR="001517F1">
        <w:rPr>
          <w:rFonts w:ascii="Times New Roman" w:eastAsia="Calibri" w:hAnsi="Times New Roman" w:cs="Times New Roman"/>
          <w:noProof/>
          <w:color w:val="767171"/>
          <w:spacing w:val="20"/>
          <w:sz w:val="24"/>
          <w:szCs w:val="24"/>
        </w:rPr>
        <w:t>cuarenta y cuatro</w:t>
      </w:r>
      <w:r w:rsidR="002E7FD2">
        <w:rPr>
          <w:rFonts w:ascii="Times New Roman" w:eastAsia="Calibri" w:hAnsi="Times New Roman" w:cs="Times New Roman"/>
          <w:noProof/>
          <w:color w:val="767171"/>
          <w:spacing w:val="20"/>
          <w:sz w:val="24"/>
          <w:szCs w:val="24"/>
        </w:rPr>
        <w:t xml:space="preserve"> (1</w:t>
      </w:r>
      <w:r w:rsidR="001517F1">
        <w:rPr>
          <w:rFonts w:ascii="Times New Roman" w:eastAsia="Calibri" w:hAnsi="Times New Roman" w:cs="Times New Roman"/>
          <w:noProof/>
          <w:color w:val="767171"/>
          <w:spacing w:val="20"/>
          <w:sz w:val="24"/>
          <w:szCs w:val="24"/>
        </w:rPr>
        <w:t>44</w:t>
      </w:r>
      <w:r w:rsidR="002E7FD2">
        <w:rPr>
          <w:rFonts w:ascii="Times New Roman" w:eastAsia="Calibri" w:hAnsi="Times New Roman" w:cs="Times New Roman"/>
          <w:noProof/>
          <w:color w:val="767171"/>
          <w:spacing w:val="20"/>
          <w:sz w:val="24"/>
          <w:szCs w:val="24"/>
        </w:rPr>
        <w:t xml:space="preserve">) personas </w:t>
      </w:r>
      <w:r w:rsidR="002E7FD2">
        <w:rPr>
          <w:rFonts w:ascii="Times New Roman" w:eastAsia="Calibri" w:hAnsi="Times New Roman" w:cs="Times New Roman"/>
          <w:noProof/>
          <w:color w:val="767171"/>
          <w:spacing w:val="20"/>
          <w:sz w:val="24"/>
          <w:szCs w:val="24"/>
        </w:rPr>
        <w:lastRenderedPageBreak/>
        <w:t>representantes de sectores productivos, exportadores, entidades públicas y Universidades.</w:t>
      </w:r>
    </w:p>
    <w:p w14:paraId="3FC0ED60" w14:textId="6CD6E147" w:rsidR="002E7FD2" w:rsidRDefault="002E7FD2" w:rsidP="00C67BDE">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Las capacitaciones estuvieron dirigidas a miembros de </w:t>
      </w:r>
      <w:r w:rsidR="00C67BDE" w:rsidRPr="00C67BDE">
        <w:rPr>
          <w:rFonts w:ascii="Times New Roman" w:eastAsia="Calibri" w:hAnsi="Times New Roman" w:cs="Times New Roman"/>
          <w:noProof/>
          <w:color w:val="767171"/>
          <w:spacing w:val="20"/>
          <w:sz w:val="24"/>
          <w:szCs w:val="24"/>
        </w:rPr>
        <w:t xml:space="preserve">la Federación Dominicana de Porcicultores (FEDOPORC) </w:t>
      </w:r>
      <w:r>
        <w:rPr>
          <w:rFonts w:ascii="Times New Roman" w:eastAsia="Calibri" w:hAnsi="Times New Roman" w:cs="Times New Roman"/>
          <w:noProof/>
          <w:color w:val="767171"/>
          <w:spacing w:val="20"/>
          <w:sz w:val="24"/>
          <w:szCs w:val="24"/>
        </w:rPr>
        <w:t xml:space="preserve">de la provincia Espaillat, la </w:t>
      </w:r>
      <w:r w:rsidRPr="00C67BDE">
        <w:rPr>
          <w:rFonts w:ascii="Times New Roman" w:eastAsia="Calibri" w:hAnsi="Times New Roman" w:cs="Times New Roman"/>
          <w:noProof/>
          <w:color w:val="767171"/>
          <w:spacing w:val="20"/>
          <w:sz w:val="24"/>
          <w:szCs w:val="24"/>
        </w:rPr>
        <w:t>Asociación de Industrias y Empresas de Haina y Región Sur</w:t>
      </w:r>
      <w:r>
        <w:rPr>
          <w:rFonts w:ascii="Times New Roman" w:eastAsia="Calibri" w:hAnsi="Times New Roman" w:cs="Times New Roman"/>
          <w:noProof/>
          <w:color w:val="767171"/>
          <w:spacing w:val="20"/>
          <w:sz w:val="24"/>
          <w:szCs w:val="24"/>
        </w:rPr>
        <w:t>, a exportadores y colaboradores del Centro de P</w:t>
      </w:r>
      <w:r w:rsidRPr="00C67BDE">
        <w:rPr>
          <w:rFonts w:ascii="Times New Roman" w:eastAsia="Calibri" w:hAnsi="Times New Roman" w:cs="Times New Roman"/>
          <w:noProof/>
          <w:color w:val="767171"/>
          <w:spacing w:val="20"/>
          <w:sz w:val="24"/>
          <w:szCs w:val="24"/>
        </w:rPr>
        <w:t>romoción de las exportaciones y de inversión en la República Dominicana</w:t>
      </w:r>
      <w:r>
        <w:rPr>
          <w:rFonts w:ascii="Times New Roman" w:eastAsia="Calibri" w:hAnsi="Times New Roman" w:cs="Times New Roman"/>
          <w:noProof/>
          <w:color w:val="767171"/>
          <w:spacing w:val="20"/>
          <w:sz w:val="24"/>
          <w:szCs w:val="24"/>
        </w:rPr>
        <w:t xml:space="preserve"> (</w:t>
      </w:r>
      <w:r w:rsidRPr="00C67BDE">
        <w:rPr>
          <w:rFonts w:ascii="Times New Roman" w:eastAsia="Calibri" w:hAnsi="Times New Roman" w:cs="Times New Roman"/>
          <w:noProof/>
          <w:color w:val="767171"/>
          <w:spacing w:val="20"/>
          <w:sz w:val="24"/>
          <w:szCs w:val="24"/>
        </w:rPr>
        <w:t>PRODOMINICANA</w:t>
      </w:r>
      <w:r>
        <w:rPr>
          <w:rFonts w:ascii="Times New Roman" w:eastAsia="Calibri" w:hAnsi="Times New Roman" w:cs="Times New Roman"/>
          <w:noProof/>
          <w:color w:val="767171"/>
          <w:spacing w:val="20"/>
          <w:sz w:val="24"/>
          <w:szCs w:val="24"/>
        </w:rPr>
        <w:t>) y la Universidad Técnológica de Santo Domingo (INTEC).</w:t>
      </w:r>
    </w:p>
    <w:p w14:paraId="31CDACBD" w14:textId="3AB5B219" w:rsidR="0066779C" w:rsidRDefault="002E7FD2" w:rsidP="00C67BDE">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En las </w:t>
      </w:r>
      <w:r w:rsidR="0066779C">
        <w:rPr>
          <w:rFonts w:ascii="Times New Roman" w:eastAsia="Calibri" w:hAnsi="Times New Roman" w:cs="Times New Roman"/>
          <w:noProof/>
          <w:color w:val="767171"/>
          <w:spacing w:val="20"/>
          <w:sz w:val="24"/>
          <w:szCs w:val="24"/>
        </w:rPr>
        <w:t>distintas capacitaciones</w:t>
      </w:r>
      <w:r>
        <w:rPr>
          <w:rFonts w:ascii="Times New Roman" w:eastAsia="Calibri" w:hAnsi="Times New Roman" w:cs="Times New Roman"/>
          <w:noProof/>
          <w:color w:val="767171"/>
          <w:spacing w:val="20"/>
          <w:sz w:val="24"/>
          <w:szCs w:val="24"/>
        </w:rPr>
        <w:t xml:space="preserve"> se trataron temas </w:t>
      </w:r>
      <w:r w:rsidR="00C67BDE" w:rsidRPr="00C67BDE">
        <w:rPr>
          <w:rFonts w:ascii="Times New Roman" w:eastAsia="Calibri" w:hAnsi="Times New Roman" w:cs="Times New Roman"/>
          <w:noProof/>
          <w:color w:val="767171"/>
          <w:spacing w:val="20"/>
          <w:sz w:val="24"/>
          <w:szCs w:val="24"/>
        </w:rPr>
        <w:t xml:space="preserve">sobre las herramientas que </w:t>
      </w:r>
      <w:r w:rsidR="0056627E">
        <w:rPr>
          <w:rFonts w:ascii="Times New Roman" w:eastAsia="Calibri" w:hAnsi="Times New Roman" w:cs="Times New Roman"/>
          <w:noProof/>
          <w:color w:val="767171"/>
          <w:spacing w:val="20"/>
          <w:sz w:val="24"/>
          <w:szCs w:val="24"/>
        </w:rPr>
        <w:t xml:space="preserve">dispone la </w:t>
      </w:r>
      <w:r w:rsidR="00C67BDE" w:rsidRPr="00C67BDE">
        <w:rPr>
          <w:rFonts w:ascii="Times New Roman" w:eastAsia="Calibri" w:hAnsi="Times New Roman" w:cs="Times New Roman"/>
          <w:noProof/>
          <w:color w:val="767171"/>
          <w:spacing w:val="20"/>
          <w:sz w:val="24"/>
          <w:szCs w:val="24"/>
        </w:rPr>
        <w:t>CDC para hacer frente a las prácticas desleales en el comercio internacional e incrementos súbitos de las importaciones</w:t>
      </w:r>
      <w:r w:rsidR="0056627E">
        <w:rPr>
          <w:rFonts w:ascii="Times New Roman" w:eastAsia="Calibri" w:hAnsi="Times New Roman" w:cs="Times New Roman"/>
          <w:noProof/>
          <w:color w:val="767171"/>
          <w:spacing w:val="20"/>
          <w:sz w:val="24"/>
          <w:szCs w:val="24"/>
        </w:rPr>
        <w:t xml:space="preserve">, </w:t>
      </w:r>
      <w:r w:rsidR="00C67BDE" w:rsidRPr="00C67BDE">
        <w:rPr>
          <w:rFonts w:ascii="Times New Roman" w:eastAsia="Calibri" w:hAnsi="Times New Roman" w:cs="Times New Roman"/>
          <w:noProof/>
          <w:color w:val="767171"/>
          <w:spacing w:val="20"/>
          <w:sz w:val="24"/>
          <w:szCs w:val="24"/>
        </w:rPr>
        <w:t>las diversas medidas que pueden implementarse para proteger al sector productivo nacional</w:t>
      </w:r>
      <w:r w:rsidR="004E3F61">
        <w:rPr>
          <w:rFonts w:ascii="Times New Roman" w:eastAsia="Calibri" w:hAnsi="Times New Roman" w:cs="Times New Roman"/>
          <w:noProof/>
          <w:color w:val="767171"/>
          <w:spacing w:val="20"/>
          <w:sz w:val="24"/>
          <w:szCs w:val="24"/>
        </w:rPr>
        <w:t xml:space="preserve">,  </w:t>
      </w:r>
      <w:r w:rsidR="00C67BDE" w:rsidRPr="00C67BDE">
        <w:rPr>
          <w:rFonts w:ascii="Times New Roman" w:eastAsia="Calibri" w:hAnsi="Times New Roman" w:cs="Times New Roman"/>
          <w:noProof/>
          <w:color w:val="767171"/>
          <w:spacing w:val="20"/>
          <w:sz w:val="24"/>
          <w:szCs w:val="24"/>
        </w:rPr>
        <w:t>el rol de la CDC en la defensa de los productores y exportadores dominicanos</w:t>
      </w:r>
      <w:r w:rsidR="004E3F61">
        <w:rPr>
          <w:rFonts w:ascii="Times New Roman" w:eastAsia="Calibri" w:hAnsi="Times New Roman" w:cs="Times New Roman"/>
          <w:noProof/>
          <w:color w:val="767171"/>
          <w:spacing w:val="20"/>
          <w:sz w:val="24"/>
          <w:szCs w:val="24"/>
        </w:rPr>
        <w:t xml:space="preserve"> y su</w:t>
      </w:r>
      <w:r w:rsidR="004E3F61" w:rsidRPr="00C67BDE">
        <w:rPr>
          <w:rFonts w:ascii="Times New Roman" w:eastAsia="Calibri" w:hAnsi="Times New Roman" w:cs="Times New Roman"/>
          <w:noProof/>
          <w:color w:val="767171"/>
          <w:spacing w:val="20"/>
          <w:sz w:val="24"/>
          <w:szCs w:val="24"/>
        </w:rPr>
        <w:t xml:space="preserve"> experiencia realizando investigaciones para determinar la aplicación de medidas</w:t>
      </w:r>
      <w:r w:rsidR="004E3F61">
        <w:rPr>
          <w:rFonts w:ascii="Times New Roman" w:eastAsia="Calibri" w:hAnsi="Times New Roman" w:cs="Times New Roman"/>
          <w:noProof/>
          <w:color w:val="767171"/>
          <w:spacing w:val="20"/>
          <w:sz w:val="24"/>
          <w:szCs w:val="24"/>
        </w:rPr>
        <w:t xml:space="preserve"> correctivas, y </w:t>
      </w:r>
      <w:r w:rsidR="004E3F61" w:rsidRPr="00C67BDE">
        <w:rPr>
          <w:rFonts w:ascii="Times New Roman" w:eastAsia="Calibri" w:hAnsi="Times New Roman" w:cs="Times New Roman"/>
          <w:noProof/>
          <w:color w:val="767171"/>
          <w:spacing w:val="20"/>
          <w:sz w:val="24"/>
          <w:szCs w:val="24"/>
        </w:rPr>
        <w:t>las oportunidades y dificultades resultantes de una mayor apertura comercial</w:t>
      </w:r>
      <w:r w:rsidR="0066779C">
        <w:rPr>
          <w:rFonts w:ascii="Times New Roman" w:eastAsia="Calibri" w:hAnsi="Times New Roman" w:cs="Times New Roman"/>
          <w:noProof/>
          <w:color w:val="767171"/>
          <w:spacing w:val="20"/>
          <w:sz w:val="24"/>
          <w:szCs w:val="24"/>
        </w:rPr>
        <w:t>.</w:t>
      </w:r>
    </w:p>
    <w:p w14:paraId="15B81AA9" w14:textId="0E926EF6" w:rsidR="00C67BDE" w:rsidRPr="005C5A0F" w:rsidRDefault="00C67BDE" w:rsidP="00C67BDE">
      <w:pPr>
        <w:spacing w:line="360" w:lineRule="auto"/>
        <w:jc w:val="both"/>
        <w:rPr>
          <w:rFonts w:ascii="Times New Roman" w:eastAsia="Calibri" w:hAnsi="Times New Roman" w:cs="Times New Roman"/>
          <w:noProof/>
          <w:color w:val="767171"/>
          <w:spacing w:val="20"/>
          <w:sz w:val="24"/>
          <w:szCs w:val="24"/>
        </w:rPr>
      </w:pPr>
      <w:r w:rsidRPr="005C5A0F">
        <w:rPr>
          <w:rFonts w:ascii="Times New Roman" w:eastAsia="Calibri" w:hAnsi="Times New Roman" w:cs="Times New Roman"/>
          <w:noProof/>
          <w:color w:val="767171"/>
          <w:spacing w:val="20"/>
          <w:sz w:val="24"/>
          <w:szCs w:val="24"/>
        </w:rPr>
        <w:t xml:space="preserve">Finalmente, </w:t>
      </w:r>
      <w:r w:rsidR="008C0219" w:rsidRPr="005C5A0F">
        <w:rPr>
          <w:rFonts w:ascii="Times New Roman" w:eastAsia="Calibri" w:hAnsi="Times New Roman" w:cs="Times New Roman"/>
          <w:noProof/>
          <w:color w:val="767171"/>
          <w:spacing w:val="20"/>
          <w:sz w:val="24"/>
          <w:szCs w:val="24"/>
        </w:rPr>
        <w:t xml:space="preserve">la CDC </w:t>
      </w:r>
      <w:r w:rsidR="008202B6">
        <w:rPr>
          <w:rFonts w:ascii="Times New Roman" w:eastAsia="Calibri" w:hAnsi="Times New Roman" w:cs="Times New Roman"/>
          <w:noProof/>
          <w:color w:val="767171"/>
          <w:spacing w:val="20"/>
          <w:sz w:val="24"/>
          <w:szCs w:val="24"/>
        </w:rPr>
        <w:t>impartió</w:t>
      </w:r>
      <w:r w:rsidR="008C0219" w:rsidRPr="005C5A0F">
        <w:rPr>
          <w:rFonts w:ascii="Times New Roman" w:eastAsia="Calibri" w:hAnsi="Times New Roman" w:cs="Times New Roman"/>
          <w:noProof/>
          <w:color w:val="767171"/>
          <w:spacing w:val="20"/>
          <w:sz w:val="24"/>
          <w:szCs w:val="24"/>
        </w:rPr>
        <w:t xml:space="preserve"> una </w:t>
      </w:r>
      <w:r w:rsidR="00E47A8C" w:rsidRPr="005C5A0F">
        <w:rPr>
          <w:rFonts w:ascii="Times New Roman" w:eastAsia="Calibri" w:hAnsi="Times New Roman" w:cs="Times New Roman"/>
          <w:noProof/>
          <w:color w:val="767171"/>
          <w:spacing w:val="20"/>
          <w:sz w:val="24"/>
          <w:szCs w:val="24"/>
        </w:rPr>
        <w:t xml:space="preserve">capacitación </w:t>
      </w:r>
      <w:r w:rsidRPr="005C5A0F">
        <w:rPr>
          <w:rFonts w:ascii="Times New Roman" w:eastAsia="Calibri" w:hAnsi="Times New Roman" w:cs="Times New Roman"/>
          <w:noProof/>
          <w:color w:val="767171"/>
          <w:spacing w:val="20"/>
          <w:sz w:val="24"/>
          <w:szCs w:val="24"/>
        </w:rPr>
        <w:t xml:space="preserve">el 5 de diciembre de </w:t>
      </w:r>
      <w:r w:rsidRPr="008202B6">
        <w:rPr>
          <w:rFonts w:ascii="Times New Roman" w:eastAsia="Calibri" w:hAnsi="Times New Roman" w:cs="Times New Roman"/>
          <w:noProof/>
          <w:color w:val="767171"/>
          <w:spacing w:val="20"/>
          <w:sz w:val="24"/>
          <w:szCs w:val="24"/>
        </w:rPr>
        <w:t>2023</w:t>
      </w:r>
      <w:r w:rsidR="001517F1" w:rsidRPr="008202B6">
        <w:rPr>
          <w:rFonts w:ascii="Times New Roman" w:eastAsia="Calibri" w:hAnsi="Times New Roman" w:cs="Times New Roman"/>
          <w:noProof/>
          <w:color w:val="767171"/>
          <w:spacing w:val="20"/>
          <w:sz w:val="24"/>
          <w:szCs w:val="24"/>
        </w:rPr>
        <w:t xml:space="preserve">, bajo la modalidad de </w:t>
      </w:r>
      <w:r w:rsidR="00A922AF" w:rsidRPr="008202B6">
        <w:rPr>
          <w:rFonts w:ascii="Times New Roman" w:eastAsia="Calibri" w:hAnsi="Times New Roman" w:cs="Times New Roman"/>
          <w:noProof/>
          <w:color w:val="767171"/>
          <w:spacing w:val="20"/>
          <w:sz w:val="24"/>
          <w:szCs w:val="24"/>
        </w:rPr>
        <w:t>taller práctico</w:t>
      </w:r>
      <w:r w:rsidR="001517F1" w:rsidRPr="008202B6">
        <w:rPr>
          <w:rFonts w:ascii="Times New Roman" w:eastAsia="Calibri" w:hAnsi="Times New Roman" w:cs="Times New Roman"/>
          <w:noProof/>
          <w:color w:val="767171"/>
          <w:spacing w:val="20"/>
          <w:sz w:val="24"/>
          <w:szCs w:val="24"/>
        </w:rPr>
        <w:t>,</w:t>
      </w:r>
      <w:r w:rsidR="00A922AF" w:rsidRPr="008202B6">
        <w:rPr>
          <w:rFonts w:ascii="Times New Roman" w:eastAsia="Calibri" w:hAnsi="Times New Roman" w:cs="Times New Roman"/>
          <w:noProof/>
          <w:color w:val="767171"/>
          <w:spacing w:val="20"/>
          <w:sz w:val="24"/>
          <w:szCs w:val="24"/>
        </w:rPr>
        <w:t xml:space="preserve"> </w:t>
      </w:r>
      <w:r w:rsidR="001517F1" w:rsidRPr="008202B6">
        <w:rPr>
          <w:rFonts w:ascii="Times New Roman" w:eastAsia="Calibri" w:hAnsi="Times New Roman" w:cs="Times New Roman"/>
          <w:noProof/>
          <w:color w:val="767171"/>
          <w:spacing w:val="20"/>
          <w:sz w:val="24"/>
          <w:szCs w:val="24"/>
        </w:rPr>
        <w:t>fue</w:t>
      </w:r>
      <w:r w:rsidR="001517F1">
        <w:rPr>
          <w:rFonts w:ascii="Times New Roman" w:eastAsia="Calibri" w:hAnsi="Times New Roman" w:cs="Times New Roman"/>
          <w:noProof/>
          <w:color w:val="767171"/>
          <w:spacing w:val="20"/>
          <w:sz w:val="24"/>
          <w:szCs w:val="24"/>
        </w:rPr>
        <w:t xml:space="preserve"> realizado</w:t>
      </w:r>
      <w:r w:rsidR="00E47A8C" w:rsidRPr="005C5A0F">
        <w:rPr>
          <w:rFonts w:ascii="Times New Roman" w:eastAsia="Calibri" w:hAnsi="Times New Roman" w:cs="Times New Roman"/>
          <w:noProof/>
          <w:color w:val="767171"/>
          <w:spacing w:val="20"/>
          <w:sz w:val="24"/>
          <w:szCs w:val="24"/>
        </w:rPr>
        <w:t xml:space="preserve"> con el acompañamiento d</w:t>
      </w:r>
      <w:r w:rsidRPr="005C5A0F">
        <w:rPr>
          <w:rFonts w:ascii="Times New Roman" w:eastAsia="Calibri" w:hAnsi="Times New Roman" w:cs="Times New Roman"/>
          <w:noProof/>
          <w:color w:val="767171"/>
          <w:spacing w:val="20"/>
          <w:sz w:val="24"/>
          <w:szCs w:val="24"/>
        </w:rPr>
        <w:t>el Instituto OMG</w:t>
      </w:r>
      <w:r w:rsidR="001517F1">
        <w:rPr>
          <w:rFonts w:ascii="Times New Roman" w:eastAsia="Calibri" w:hAnsi="Times New Roman" w:cs="Times New Roman"/>
          <w:noProof/>
          <w:color w:val="767171"/>
          <w:spacing w:val="20"/>
          <w:sz w:val="24"/>
          <w:szCs w:val="24"/>
        </w:rPr>
        <w:t>. E</w:t>
      </w:r>
      <w:r w:rsidR="00A922AF" w:rsidRPr="005C5A0F">
        <w:rPr>
          <w:rFonts w:ascii="Times New Roman" w:eastAsia="Calibri" w:hAnsi="Times New Roman" w:cs="Times New Roman"/>
          <w:noProof/>
          <w:color w:val="767171"/>
          <w:spacing w:val="20"/>
          <w:sz w:val="24"/>
          <w:szCs w:val="24"/>
        </w:rPr>
        <w:t>n el mismo se tratar</w:t>
      </w:r>
      <w:r w:rsidR="001517F1">
        <w:rPr>
          <w:rFonts w:ascii="Times New Roman" w:eastAsia="Calibri" w:hAnsi="Times New Roman" w:cs="Times New Roman"/>
          <w:noProof/>
          <w:color w:val="767171"/>
          <w:spacing w:val="20"/>
          <w:sz w:val="24"/>
          <w:szCs w:val="24"/>
        </w:rPr>
        <w:t>o</w:t>
      </w:r>
      <w:r w:rsidR="00A922AF" w:rsidRPr="005C5A0F">
        <w:rPr>
          <w:rFonts w:ascii="Times New Roman" w:eastAsia="Calibri" w:hAnsi="Times New Roman" w:cs="Times New Roman"/>
          <w:noProof/>
          <w:color w:val="767171"/>
          <w:spacing w:val="20"/>
          <w:sz w:val="24"/>
          <w:szCs w:val="24"/>
        </w:rPr>
        <w:t xml:space="preserve">n temas </w:t>
      </w:r>
      <w:r w:rsidRPr="005C5A0F">
        <w:rPr>
          <w:rFonts w:ascii="Times New Roman" w:eastAsia="Calibri" w:hAnsi="Times New Roman" w:cs="Times New Roman"/>
          <w:noProof/>
          <w:color w:val="767171"/>
          <w:spacing w:val="20"/>
          <w:sz w:val="24"/>
          <w:szCs w:val="24"/>
        </w:rPr>
        <w:t>sobre la labor de la CDC y los pasos que una rama de producci</w:t>
      </w:r>
      <w:r w:rsidR="00A922AF" w:rsidRPr="005C5A0F">
        <w:rPr>
          <w:rFonts w:ascii="Times New Roman" w:eastAsia="Calibri" w:hAnsi="Times New Roman" w:cs="Times New Roman"/>
          <w:noProof/>
          <w:color w:val="767171"/>
          <w:spacing w:val="20"/>
          <w:sz w:val="24"/>
          <w:szCs w:val="24"/>
        </w:rPr>
        <w:t>ó</w:t>
      </w:r>
      <w:r w:rsidRPr="005C5A0F">
        <w:rPr>
          <w:rFonts w:ascii="Times New Roman" w:eastAsia="Calibri" w:hAnsi="Times New Roman" w:cs="Times New Roman"/>
          <w:noProof/>
          <w:color w:val="767171"/>
          <w:spacing w:val="20"/>
          <w:sz w:val="24"/>
          <w:szCs w:val="24"/>
        </w:rPr>
        <w:t xml:space="preserve">n nacional ha de agotar para la presentacion de una solicitud de investigación antidumping. </w:t>
      </w:r>
      <w:r w:rsidR="00A922AF" w:rsidRPr="005C5A0F">
        <w:rPr>
          <w:rFonts w:ascii="Times New Roman" w:eastAsia="Calibri" w:hAnsi="Times New Roman" w:cs="Times New Roman"/>
          <w:noProof/>
          <w:color w:val="767171"/>
          <w:spacing w:val="20"/>
          <w:sz w:val="24"/>
          <w:szCs w:val="24"/>
        </w:rPr>
        <w:t>La</w:t>
      </w:r>
      <w:r w:rsidRPr="005C5A0F">
        <w:rPr>
          <w:rFonts w:ascii="Times New Roman" w:eastAsia="Calibri" w:hAnsi="Times New Roman" w:cs="Times New Roman"/>
          <w:noProof/>
          <w:color w:val="767171"/>
          <w:spacing w:val="20"/>
          <w:sz w:val="24"/>
          <w:szCs w:val="24"/>
        </w:rPr>
        <w:t xml:space="preserve"> actividad </w:t>
      </w:r>
      <w:r w:rsidR="00A922AF" w:rsidRPr="005C5A0F">
        <w:rPr>
          <w:rFonts w:ascii="Times New Roman" w:eastAsia="Calibri" w:hAnsi="Times New Roman" w:cs="Times New Roman"/>
          <w:noProof/>
          <w:color w:val="767171"/>
          <w:spacing w:val="20"/>
          <w:sz w:val="24"/>
          <w:szCs w:val="24"/>
        </w:rPr>
        <w:t>está dirigida a</w:t>
      </w:r>
      <w:r w:rsidRPr="005C5A0F">
        <w:rPr>
          <w:rFonts w:ascii="Times New Roman" w:eastAsia="Calibri" w:hAnsi="Times New Roman" w:cs="Times New Roman"/>
          <w:noProof/>
          <w:color w:val="767171"/>
          <w:spacing w:val="20"/>
          <w:sz w:val="24"/>
          <w:szCs w:val="24"/>
        </w:rPr>
        <w:t xml:space="preserve"> profesionales del area del derecho, economía y carreras afines.</w:t>
      </w:r>
      <w:r>
        <w:rPr>
          <w:rFonts w:ascii="Times New Roman" w:eastAsia="Calibri" w:hAnsi="Times New Roman" w:cs="Times New Roman"/>
          <w:noProof/>
          <w:color w:val="767171"/>
          <w:spacing w:val="20"/>
          <w:sz w:val="24"/>
          <w:szCs w:val="24"/>
        </w:rPr>
        <w:t xml:space="preserve"> </w:t>
      </w:r>
    </w:p>
    <w:p w14:paraId="7C50BF52" w14:textId="77777777" w:rsidR="00DF7A0E" w:rsidRDefault="00DF7A0E" w:rsidP="00C67BDE">
      <w:pPr>
        <w:spacing w:line="360" w:lineRule="auto"/>
        <w:jc w:val="both"/>
        <w:rPr>
          <w:rFonts w:ascii="Times New Roman" w:eastAsia="Calibri" w:hAnsi="Times New Roman" w:cs="Times New Roman"/>
          <w:noProof/>
          <w:color w:val="767171"/>
          <w:spacing w:val="20"/>
          <w:sz w:val="24"/>
          <w:szCs w:val="24"/>
        </w:rPr>
      </w:pPr>
    </w:p>
    <w:p w14:paraId="6DBB3CC7" w14:textId="77777777" w:rsidR="00DF7A0E" w:rsidRDefault="00DF7A0E" w:rsidP="00C67BDE">
      <w:pPr>
        <w:spacing w:line="360" w:lineRule="auto"/>
        <w:jc w:val="both"/>
        <w:rPr>
          <w:rFonts w:ascii="Times New Roman" w:eastAsia="Calibri" w:hAnsi="Times New Roman" w:cs="Times New Roman"/>
          <w:noProof/>
          <w:color w:val="767171"/>
          <w:spacing w:val="20"/>
          <w:sz w:val="24"/>
          <w:szCs w:val="24"/>
        </w:rPr>
      </w:pPr>
    </w:p>
    <w:p w14:paraId="2DA49057" w14:textId="40C8ADAA" w:rsidR="00B200BD" w:rsidRDefault="00A922AF" w:rsidP="00C67BDE">
      <w:pPr>
        <w:spacing w:line="360" w:lineRule="auto"/>
        <w:jc w:val="both"/>
        <w:rPr>
          <w:rFonts w:ascii="Times New Roman" w:eastAsia="Calibri" w:hAnsi="Times New Roman" w:cs="Times New Roman"/>
          <w:noProof/>
          <w:color w:val="767171"/>
          <w:spacing w:val="20"/>
          <w:sz w:val="24"/>
          <w:szCs w:val="24"/>
        </w:rPr>
      </w:pPr>
      <w:r w:rsidRPr="005C5A0F">
        <w:rPr>
          <w:rFonts w:ascii="Times New Roman" w:eastAsia="Calibri" w:hAnsi="Times New Roman" w:cs="Times New Roman"/>
          <w:noProof/>
          <w:color w:val="767171"/>
          <w:spacing w:val="20"/>
          <w:sz w:val="24"/>
          <w:szCs w:val="24"/>
        </w:rPr>
        <w:lastRenderedPageBreak/>
        <w:t>Es importante re</w:t>
      </w:r>
      <w:r w:rsidR="001517F1">
        <w:rPr>
          <w:rFonts w:ascii="Times New Roman" w:eastAsia="Calibri" w:hAnsi="Times New Roman" w:cs="Times New Roman"/>
          <w:noProof/>
          <w:color w:val="767171"/>
          <w:spacing w:val="20"/>
          <w:sz w:val="24"/>
          <w:szCs w:val="24"/>
        </w:rPr>
        <w:t>saltar</w:t>
      </w:r>
      <w:r w:rsidRPr="005C5A0F">
        <w:rPr>
          <w:rFonts w:ascii="Times New Roman" w:eastAsia="Calibri" w:hAnsi="Times New Roman" w:cs="Times New Roman"/>
          <w:noProof/>
          <w:color w:val="767171"/>
          <w:spacing w:val="20"/>
          <w:sz w:val="24"/>
          <w:szCs w:val="24"/>
        </w:rPr>
        <w:t xml:space="preserve"> que el </w:t>
      </w:r>
      <w:r w:rsidR="004E3F61" w:rsidRPr="005C5A0F">
        <w:rPr>
          <w:rFonts w:ascii="Times New Roman" w:eastAsia="Calibri" w:hAnsi="Times New Roman" w:cs="Times New Roman"/>
          <w:noProof/>
          <w:color w:val="767171"/>
          <w:spacing w:val="20"/>
          <w:sz w:val="24"/>
          <w:szCs w:val="24"/>
        </w:rPr>
        <w:t>SIADEC es un servic</w:t>
      </w:r>
      <w:r w:rsidR="00570FF8" w:rsidRPr="005C5A0F">
        <w:rPr>
          <w:rFonts w:ascii="Times New Roman" w:eastAsia="Calibri" w:hAnsi="Times New Roman" w:cs="Times New Roman"/>
          <w:noProof/>
          <w:color w:val="767171"/>
          <w:spacing w:val="20"/>
          <w:sz w:val="24"/>
          <w:szCs w:val="24"/>
        </w:rPr>
        <w:t>i</w:t>
      </w:r>
      <w:r w:rsidR="004E3F61" w:rsidRPr="005C5A0F">
        <w:rPr>
          <w:rFonts w:ascii="Times New Roman" w:eastAsia="Calibri" w:hAnsi="Times New Roman" w:cs="Times New Roman"/>
          <w:noProof/>
          <w:color w:val="767171"/>
          <w:spacing w:val="20"/>
          <w:sz w:val="24"/>
          <w:szCs w:val="24"/>
        </w:rPr>
        <w:t>o que</w:t>
      </w:r>
      <w:r w:rsidR="00927492" w:rsidRPr="005C5A0F">
        <w:rPr>
          <w:rFonts w:ascii="Times New Roman" w:eastAsia="Calibri" w:hAnsi="Times New Roman" w:cs="Times New Roman"/>
          <w:noProof/>
          <w:color w:val="767171"/>
          <w:spacing w:val="20"/>
          <w:sz w:val="24"/>
          <w:szCs w:val="24"/>
        </w:rPr>
        <w:t xml:space="preserve"> ofrece </w:t>
      </w:r>
      <w:r w:rsidR="004E3F61" w:rsidRPr="005C5A0F">
        <w:rPr>
          <w:rFonts w:ascii="Times New Roman" w:eastAsia="Calibri" w:hAnsi="Times New Roman" w:cs="Times New Roman"/>
          <w:noProof/>
          <w:color w:val="767171"/>
          <w:spacing w:val="20"/>
          <w:sz w:val="24"/>
          <w:szCs w:val="24"/>
        </w:rPr>
        <w:t>la institución</w:t>
      </w:r>
      <w:r w:rsidR="00927492" w:rsidRPr="005C5A0F">
        <w:rPr>
          <w:rFonts w:ascii="Times New Roman" w:eastAsia="Calibri" w:hAnsi="Times New Roman" w:cs="Times New Roman"/>
          <w:noProof/>
          <w:color w:val="767171"/>
          <w:spacing w:val="20"/>
          <w:sz w:val="24"/>
          <w:szCs w:val="24"/>
        </w:rPr>
        <w:t xml:space="preserve"> </w:t>
      </w:r>
      <w:r w:rsidR="00570FF8" w:rsidRPr="005C5A0F">
        <w:rPr>
          <w:rFonts w:ascii="Times New Roman" w:eastAsia="Calibri" w:hAnsi="Times New Roman" w:cs="Times New Roman"/>
          <w:noProof/>
          <w:color w:val="767171"/>
          <w:spacing w:val="20"/>
          <w:sz w:val="24"/>
          <w:szCs w:val="24"/>
        </w:rPr>
        <w:t>con el</w:t>
      </w:r>
      <w:r w:rsidR="004E3F61" w:rsidRPr="005C5A0F">
        <w:rPr>
          <w:rFonts w:ascii="Times New Roman" w:eastAsia="Calibri" w:hAnsi="Times New Roman" w:cs="Times New Roman"/>
          <w:noProof/>
          <w:color w:val="767171"/>
          <w:spacing w:val="20"/>
          <w:sz w:val="24"/>
          <w:szCs w:val="24"/>
        </w:rPr>
        <w:t xml:space="preserve"> </w:t>
      </w:r>
      <w:r w:rsidR="00927492" w:rsidRPr="005C5A0F">
        <w:rPr>
          <w:rFonts w:ascii="Times New Roman" w:eastAsia="Calibri" w:hAnsi="Times New Roman" w:cs="Times New Roman"/>
          <w:noProof/>
          <w:color w:val="767171"/>
          <w:spacing w:val="20"/>
          <w:sz w:val="24"/>
          <w:szCs w:val="24"/>
        </w:rPr>
        <w:t>propósito asistir, informar y capacitar, a las pequeñas y medianas empresas sobre las herramientas que la institución tiene a su disposición para contrarrestar los efectos negativos causados por prácticas desleales en el comercio (dumping o subvenciones) e incremento de las importaciones que ameriten la aplicación de una medida de salvaguardia.</w:t>
      </w:r>
    </w:p>
    <w:p w14:paraId="6E58D83B" w14:textId="77777777" w:rsidR="006F1D23" w:rsidRDefault="005D2DE6">
      <w:pPr>
        <w:pStyle w:val="Prrafodelista"/>
        <w:numPr>
          <w:ilvl w:val="0"/>
          <w:numId w:val="7"/>
        </w:numPr>
        <w:spacing w:line="360" w:lineRule="auto"/>
        <w:jc w:val="both"/>
        <w:rPr>
          <w:rFonts w:ascii="Times New Roman" w:eastAsia="Calibri" w:hAnsi="Times New Roman" w:cs="Times New Roman"/>
          <w:b/>
          <w:bCs/>
          <w:noProof/>
          <w:color w:val="767171"/>
          <w:spacing w:val="20"/>
          <w:sz w:val="24"/>
          <w:szCs w:val="24"/>
        </w:rPr>
      </w:pPr>
      <w:r w:rsidRPr="00F8110F">
        <w:rPr>
          <w:rFonts w:ascii="Times New Roman" w:eastAsia="Calibri" w:hAnsi="Times New Roman" w:cs="Times New Roman"/>
          <w:b/>
          <w:bCs/>
          <w:noProof/>
          <w:color w:val="767171"/>
          <w:spacing w:val="20"/>
          <w:sz w:val="24"/>
          <w:szCs w:val="24"/>
        </w:rPr>
        <w:t xml:space="preserve">Otras acciones: </w:t>
      </w:r>
    </w:p>
    <w:p w14:paraId="79AEC80F" w14:textId="55AD245D" w:rsidR="005D2DE6" w:rsidRPr="006F1D23" w:rsidRDefault="005D2DE6" w:rsidP="006F1D23">
      <w:pPr>
        <w:pStyle w:val="Prrafodelista"/>
        <w:numPr>
          <w:ilvl w:val="0"/>
          <w:numId w:val="11"/>
        </w:numPr>
        <w:spacing w:line="360" w:lineRule="auto"/>
        <w:jc w:val="both"/>
        <w:rPr>
          <w:rFonts w:ascii="Times New Roman" w:eastAsia="Calibri" w:hAnsi="Times New Roman" w:cs="Times New Roman"/>
          <w:b/>
          <w:bCs/>
          <w:noProof/>
          <w:color w:val="767171"/>
          <w:spacing w:val="20"/>
          <w:sz w:val="24"/>
          <w:szCs w:val="24"/>
        </w:rPr>
      </w:pPr>
      <w:r w:rsidRPr="006F1D23">
        <w:rPr>
          <w:rFonts w:ascii="Times New Roman" w:eastAsia="Calibri" w:hAnsi="Times New Roman" w:cs="Times New Roman"/>
          <w:b/>
          <w:bCs/>
          <w:noProof/>
          <w:color w:val="767171"/>
          <w:spacing w:val="20"/>
          <w:sz w:val="24"/>
          <w:szCs w:val="24"/>
        </w:rPr>
        <w:t>Acuerdo sobre subvenciones a la pesca.</w:t>
      </w:r>
    </w:p>
    <w:p w14:paraId="4949749E" w14:textId="7ACA5CCD" w:rsidR="002A0BE7" w:rsidRDefault="0056627E" w:rsidP="005D2DE6">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w:t>
      </w:r>
      <w:r w:rsidR="005D2DE6" w:rsidRPr="00276BDF">
        <w:rPr>
          <w:rFonts w:ascii="Times New Roman" w:eastAsia="Calibri" w:hAnsi="Times New Roman" w:cs="Times New Roman"/>
          <w:noProof/>
          <w:color w:val="767171"/>
          <w:spacing w:val="20"/>
          <w:sz w:val="24"/>
          <w:szCs w:val="24"/>
        </w:rPr>
        <w:t xml:space="preserve">l subcomité de pesca de la Comisión Nacional de Negociaciones Comerciales (CNNC), liderado por la CDC, se </w:t>
      </w:r>
      <w:r w:rsidR="00570FF8">
        <w:rPr>
          <w:rFonts w:ascii="Times New Roman" w:eastAsia="Calibri" w:hAnsi="Times New Roman" w:cs="Times New Roman"/>
          <w:noProof/>
          <w:color w:val="767171"/>
          <w:spacing w:val="20"/>
          <w:sz w:val="24"/>
          <w:szCs w:val="24"/>
        </w:rPr>
        <w:t>mantuvo</w:t>
      </w:r>
      <w:r w:rsidR="005D2DE6" w:rsidRPr="00276BDF">
        <w:rPr>
          <w:rFonts w:ascii="Times New Roman" w:eastAsia="Calibri" w:hAnsi="Times New Roman" w:cs="Times New Roman"/>
          <w:noProof/>
          <w:color w:val="767171"/>
          <w:spacing w:val="20"/>
          <w:sz w:val="24"/>
          <w:szCs w:val="24"/>
        </w:rPr>
        <w:t xml:space="preserve"> trabajando</w:t>
      </w:r>
      <w:r>
        <w:rPr>
          <w:rFonts w:ascii="Times New Roman" w:eastAsia="Calibri" w:hAnsi="Times New Roman" w:cs="Times New Roman"/>
          <w:noProof/>
          <w:color w:val="767171"/>
          <w:spacing w:val="20"/>
          <w:sz w:val="24"/>
          <w:szCs w:val="24"/>
        </w:rPr>
        <w:t xml:space="preserve">, </w:t>
      </w:r>
      <w:r w:rsidR="005D2DE6" w:rsidRPr="00276BDF">
        <w:rPr>
          <w:rFonts w:ascii="Times New Roman" w:eastAsia="Calibri" w:hAnsi="Times New Roman" w:cs="Times New Roman"/>
          <w:noProof/>
          <w:color w:val="767171"/>
          <w:spacing w:val="20"/>
          <w:sz w:val="24"/>
          <w:szCs w:val="24"/>
        </w:rPr>
        <w:t>participa</w:t>
      </w:r>
      <w:r>
        <w:rPr>
          <w:rFonts w:ascii="Times New Roman" w:eastAsia="Calibri" w:hAnsi="Times New Roman" w:cs="Times New Roman"/>
          <w:noProof/>
          <w:color w:val="767171"/>
          <w:spacing w:val="20"/>
          <w:sz w:val="24"/>
          <w:szCs w:val="24"/>
        </w:rPr>
        <w:t>ndo</w:t>
      </w:r>
      <w:r w:rsidR="005D2DE6" w:rsidRPr="00276BDF">
        <w:rPr>
          <w:rFonts w:ascii="Times New Roman" w:eastAsia="Calibri" w:hAnsi="Times New Roman" w:cs="Times New Roman"/>
          <w:noProof/>
          <w:color w:val="767171"/>
          <w:spacing w:val="20"/>
          <w:sz w:val="24"/>
          <w:szCs w:val="24"/>
        </w:rPr>
        <w:t xml:space="preserve"> y da</w:t>
      </w:r>
      <w:r>
        <w:rPr>
          <w:rFonts w:ascii="Times New Roman" w:eastAsia="Calibri" w:hAnsi="Times New Roman" w:cs="Times New Roman"/>
          <w:noProof/>
          <w:color w:val="767171"/>
          <w:spacing w:val="20"/>
          <w:sz w:val="24"/>
          <w:szCs w:val="24"/>
        </w:rPr>
        <w:t>ndo</w:t>
      </w:r>
      <w:r w:rsidR="005D2DE6" w:rsidRPr="00276BDF">
        <w:rPr>
          <w:rFonts w:ascii="Times New Roman" w:eastAsia="Calibri" w:hAnsi="Times New Roman" w:cs="Times New Roman"/>
          <w:noProof/>
          <w:color w:val="767171"/>
          <w:spacing w:val="20"/>
          <w:sz w:val="24"/>
          <w:szCs w:val="24"/>
        </w:rPr>
        <w:t xml:space="preserve"> seguimiento a </w:t>
      </w:r>
      <w:r>
        <w:rPr>
          <w:rFonts w:ascii="Times New Roman" w:eastAsia="Calibri" w:hAnsi="Times New Roman" w:cs="Times New Roman"/>
          <w:noProof/>
          <w:color w:val="767171"/>
          <w:spacing w:val="20"/>
          <w:sz w:val="24"/>
          <w:szCs w:val="24"/>
        </w:rPr>
        <w:t xml:space="preserve">las </w:t>
      </w:r>
      <w:r w:rsidR="005D2DE6" w:rsidRPr="00276BDF">
        <w:rPr>
          <w:rFonts w:ascii="Times New Roman" w:eastAsia="Calibri" w:hAnsi="Times New Roman" w:cs="Times New Roman"/>
          <w:noProof/>
          <w:color w:val="767171"/>
          <w:spacing w:val="20"/>
          <w:sz w:val="24"/>
          <w:szCs w:val="24"/>
        </w:rPr>
        <w:t>negociaciones</w:t>
      </w:r>
      <w:r w:rsidR="002A0BE7">
        <w:rPr>
          <w:rFonts w:ascii="Times New Roman" w:eastAsia="Calibri" w:hAnsi="Times New Roman" w:cs="Times New Roman"/>
          <w:noProof/>
          <w:color w:val="767171"/>
          <w:spacing w:val="20"/>
          <w:sz w:val="24"/>
          <w:szCs w:val="24"/>
        </w:rPr>
        <w:t xml:space="preserve"> sobre subvenciones a la pesca que se llevan a cabo en las diferentes reuniones que se realizan en la OMC</w:t>
      </w:r>
      <w:r w:rsidR="008C5543">
        <w:rPr>
          <w:rFonts w:ascii="Times New Roman" w:eastAsia="Calibri" w:hAnsi="Times New Roman" w:cs="Times New Roman"/>
          <w:noProof/>
          <w:color w:val="767171"/>
          <w:spacing w:val="20"/>
          <w:sz w:val="24"/>
          <w:szCs w:val="24"/>
        </w:rPr>
        <w:t xml:space="preserve"> con el objetivo de llegar a un acuerdo sobre las cuestiones pendientes de negociación del Acuerdo sobre Subvenciones a la Pesca acordadas el Duodécima Conferencia Ministerial de la referida organización, celebrada en junio 2022.</w:t>
      </w:r>
    </w:p>
    <w:p w14:paraId="3BB7CFBE" w14:textId="5259E6FB" w:rsidR="00570FF8" w:rsidRPr="00A65A02" w:rsidRDefault="00570FF8" w:rsidP="002A0BE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Asimismo,</w:t>
      </w:r>
      <w:r w:rsidR="005D2DE6" w:rsidRPr="00276BDF">
        <w:rPr>
          <w:rFonts w:ascii="Times New Roman" w:eastAsia="Calibri" w:hAnsi="Times New Roman" w:cs="Times New Roman"/>
          <w:noProof/>
          <w:color w:val="767171"/>
          <w:spacing w:val="20"/>
          <w:sz w:val="24"/>
          <w:szCs w:val="24"/>
        </w:rPr>
        <w:t xml:space="preserve"> </w:t>
      </w:r>
      <w:r w:rsidR="008C5543">
        <w:rPr>
          <w:rFonts w:ascii="Times New Roman" w:eastAsia="Calibri" w:hAnsi="Times New Roman" w:cs="Times New Roman"/>
          <w:noProof/>
          <w:color w:val="767171"/>
          <w:spacing w:val="20"/>
          <w:sz w:val="24"/>
          <w:szCs w:val="24"/>
        </w:rPr>
        <w:t xml:space="preserve">el referido subcomité </w:t>
      </w:r>
      <w:r w:rsidR="002A0BE7">
        <w:rPr>
          <w:rFonts w:ascii="Times New Roman" w:eastAsia="Calibri" w:hAnsi="Times New Roman" w:cs="Times New Roman"/>
          <w:noProof/>
          <w:color w:val="767171"/>
          <w:spacing w:val="20"/>
          <w:sz w:val="24"/>
          <w:szCs w:val="24"/>
        </w:rPr>
        <w:t>preparó las</w:t>
      </w:r>
      <w:r w:rsidR="005D2DE6" w:rsidRPr="00276BDF">
        <w:rPr>
          <w:rFonts w:ascii="Times New Roman" w:eastAsia="Calibri" w:hAnsi="Times New Roman" w:cs="Times New Roman"/>
          <w:noProof/>
          <w:color w:val="767171"/>
          <w:spacing w:val="20"/>
          <w:sz w:val="24"/>
          <w:szCs w:val="24"/>
        </w:rPr>
        <w:t xml:space="preserve"> declaraciones a nombre </w:t>
      </w:r>
      <w:r>
        <w:rPr>
          <w:rFonts w:ascii="Times New Roman" w:eastAsia="Calibri" w:hAnsi="Times New Roman" w:cs="Times New Roman"/>
          <w:noProof/>
          <w:color w:val="767171"/>
          <w:spacing w:val="20"/>
          <w:sz w:val="24"/>
          <w:szCs w:val="24"/>
        </w:rPr>
        <w:t>de la República Dominicana</w:t>
      </w:r>
      <w:r w:rsidR="005D2DE6" w:rsidRPr="00276BDF">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derivad</w:t>
      </w:r>
      <w:r w:rsidR="000622FB">
        <w:rPr>
          <w:rFonts w:ascii="Times New Roman" w:eastAsia="Calibri" w:hAnsi="Times New Roman" w:cs="Times New Roman"/>
          <w:noProof/>
          <w:color w:val="767171"/>
          <w:spacing w:val="20"/>
          <w:sz w:val="24"/>
          <w:szCs w:val="24"/>
        </w:rPr>
        <w:t>a</w:t>
      </w:r>
      <w:r>
        <w:rPr>
          <w:rFonts w:ascii="Times New Roman" w:eastAsia="Calibri" w:hAnsi="Times New Roman" w:cs="Times New Roman"/>
          <w:noProof/>
          <w:color w:val="767171"/>
          <w:spacing w:val="20"/>
          <w:sz w:val="24"/>
          <w:szCs w:val="24"/>
        </w:rPr>
        <w:t>s del análisis de</w:t>
      </w:r>
      <w:r w:rsidR="005D2DE6" w:rsidRPr="00276BDF">
        <w:rPr>
          <w:rFonts w:ascii="Times New Roman" w:eastAsia="Calibri" w:hAnsi="Times New Roman" w:cs="Times New Roman"/>
          <w:noProof/>
          <w:color w:val="767171"/>
          <w:spacing w:val="20"/>
          <w:sz w:val="24"/>
          <w:szCs w:val="24"/>
        </w:rPr>
        <w:t xml:space="preserve"> las propuestas de </w:t>
      </w:r>
      <w:r>
        <w:rPr>
          <w:rFonts w:ascii="Times New Roman" w:eastAsia="Calibri" w:hAnsi="Times New Roman" w:cs="Times New Roman"/>
          <w:noProof/>
          <w:color w:val="767171"/>
          <w:spacing w:val="20"/>
          <w:sz w:val="24"/>
          <w:szCs w:val="24"/>
        </w:rPr>
        <w:t xml:space="preserve">los </w:t>
      </w:r>
      <w:r w:rsidR="005D2DE6" w:rsidRPr="00276BDF">
        <w:rPr>
          <w:rFonts w:ascii="Times New Roman" w:eastAsia="Calibri" w:hAnsi="Times New Roman" w:cs="Times New Roman"/>
          <w:noProof/>
          <w:color w:val="767171"/>
          <w:spacing w:val="20"/>
          <w:sz w:val="24"/>
          <w:szCs w:val="24"/>
        </w:rPr>
        <w:t>textos para disciplinar la</w:t>
      </w:r>
      <w:r w:rsidR="005D2DE6" w:rsidRPr="002B482B">
        <w:rPr>
          <w:rFonts w:ascii="Times New Roman" w:eastAsia="Times New Roman" w:hAnsi="Times New Roman" w:cs="Times New Roman"/>
          <w:color w:val="767171"/>
          <w:sz w:val="24"/>
          <w:szCs w:val="24"/>
          <w:lang w:eastAsia="es-DO"/>
        </w:rPr>
        <w:t xml:space="preserve"> </w:t>
      </w:r>
      <w:r w:rsidR="005D2DE6" w:rsidRPr="00276BDF">
        <w:rPr>
          <w:rFonts w:ascii="Times New Roman" w:eastAsia="Calibri" w:hAnsi="Times New Roman" w:cs="Times New Roman"/>
          <w:noProof/>
          <w:color w:val="767171"/>
          <w:spacing w:val="20"/>
          <w:sz w:val="24"/>
          <w:szCs w:val="24"/>
        </w:rPr>
        <w:t xml:space="preserve">sobrepesca y el exceso de capacidad, </w:t>
      </w:r>
      <w:r w:rsidR="0095013B">
        <w:rPr>
          <w:rFonts w:ascii="Times New Roman" w:eastAsia="Calibri" w:hAnsi="Times New Roman" w:cs="Times New Roman"/>
          <w:noProof/>
          <w:color w:val="767171"/>
          <w:spacing w:val="20"/>
          <w:sz w:val="24"/>
          <w:szCs w:val="24"/>
        </w:rPr>
        <w:t xml:space="preserve">las </w:t>
      </w:r>
      <w:r w:rsidR="005D2DE6" w:rsidRPr="00A65A02">
        <w:rPr>
          <w:rFonts w:ascii="Times New Roman" w:eastAsia="Calibri" w:hAnsi="Times New Roman" w:cs="Times New Roman"/>
          <w:noProof/>
          <w:color w:val="767171"/>
          <w:spacing w:val="20"/>
          <w:sz w:val="24"/>
          <w:szCs w:val="24"/>
        </w:rPr>
        <w:t xml:space="preserve">evaluaciones a estas propuestas y </w:t>
      </w:r>
      <w:r w:rsidR="0095013B" w:rsidRPr="00A65A02">
        <w:rPr>
          <w:rFonts w:ascii="Times New Roman" w:eastAsia="Calibri" w:hAnsi="Times New Roman" w:cs="Times New Roman"/>
          <w:noProof/>
          <w:color w:val="767171"/>
          <w:spacing w:val="20"/>
          <w:sz w:val="24"/>
          <w:szCs w:val="24"/>
        </w:rPr>
        <w:t xml:space="preserve">los </w:t>
      </w:r>
      <w:r w:rsidR="005D2DE6" w:rsidRPr="00A65A02">
        <w:rPr>
          <w:rFonts w:ascii="Times New Roman" w:eastAsia="Calibri" w:hAnsi="Times New Roman" w:cs="Times New Roman"/>
          <w:noProof/>
          <w:color w:val="767171"/>
          <w:spacing w:val="20"/>
          <w:sz w:val="24"/>
          <w:szCs w:val="24"/>
        </w:rPr>
        <w:t xml:space="preserve">comentarios al respecto. </w:t>
      </w:r>
    </w:p>
    <w:p w14:paraId="3731CCED" w14:textId="3F21D0F4" w:rsidR="002A0BE7" w:rsidRPr="002A0BE7" w:rsidRDefault="008C0219" w:rsidP="002A0BE7">
      <w:p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L</w:t>
      </w:r>
      <w:r w:rsidR="002A0BE7" w:rsidRPr="00A65A02">
        <w:rPr>
          <w:rFonts w:ascii="Times New Roman" w:eastAsia="Calibri" w:hAnsi="Times New Roman" w:cs="Times New Roman"/>
          <w:noProof/>
          <w:color w:val="767171"/>
          <w:spacing w:val="20"/>
          <w:sz w:val="24"/>
          <w:szCs w:val="24"/>
        </w:rPr>
        <w:t>os pa</w:t>
      </w:r>
      <w:r w:rsidR="008C5543" w:rsidRPr="00A65A02">
        <w:rPr>
          <w:rFonts w:ascii="Times New Roman" w:eastAsia="Calibri" w:hAnsi="Times New Roman" w:cs="Times New Roman"/>
          <w:noProof/>
          <w:color w:val="767171"/>
          <w:spacing w:val="20"/>
          <w:sz w:val="24"/>
          <w:szCs w:val="24"/>
        </w:rPr>
        <w:t>í</w:t>
      </w:r>
      <w:r w:rsidR="002A0BE7" w:rsidRPr="00A65A02">
        <w:rPr>
          <w:rFonts w:ascii="Times New Roman" w:eastAsia="Calibri" w:hAnsi="Times New Roman" w:cs="Times New Roman"/>
          <w:noProof/>
          <w:color w:val="767171"/>
          <w:spacing w:val="20"/>
          <w:sz w:val="24"/>
          <w:szCs w:val="24"/>
        </w:rPr>
        <w:t>ses miembros de la OMC han estado negociando en base a modificaciones de textos juridicos, para as</w:t>
      </w:r>
      <w:r w:rsidR="008C5543" w:rsidRPr="00A65A02">
        <w:rPr>
          <w:rFonts w:ascii="Times New Roman" w:eastAsia="Calibri" w:hAnsi="Times New Roman" w:cs="Times New Roman"/>
          <w:noProof/>
          <w:color w:val="767171"/>
          <w:spacing w:val="20"/>
          <w:sz w:val="24"/>
          <w:szCs w:val="24"/>
        </w:rPr>
        <w:t>í</w:t>
      </w:r>
      <w:r w:rsidR="002A0BE7" w:rsidRPr="00A65A02">
        <w:rPr>
          <w:rFonts w:ascii="Times New Roman" w:eastAsia="Calibri" w:hAnsi="Times New Roman" w:cs="Times New Roman"/>
          <w:noProof/>
          <w:color w:val="767171"/>
          <w:spacing w:val="20"/>
          <w:sz w:val="24"/>
          <w:szCs w:val="24"/>
        </w:rPr>
        <w:t xml:space="preserve"> llegar con una propuesta de texto lo más terminad</w:t>
      </w:r>
      <w:r w:rsidR="00570FF8" w:rsidRPr="00A65A02">
        <w:rPr>
          <w:rFonts w:ascii="Times New Roman" w:eastAsia="Calibri" w:hAnsi="Times New Roman" w:cs="Times New Roman"/>
          <w:noProof/>
          <w:color w:val="767171"/>
          <w:spacing w:val="20"/>
          <w:sz w:val="24"/>
          <w:szCs w:val="24"/>
        </w:rPr>
        <w:t>a</w:t>
      </w:r>
      <w:r w:rsidR="002A0BE7" w:rsidRPr="00A65A02">
        <w:rPr>
          <w:rFonts w:ascii="Times New Roman" w:eastAsia="Calibri" w:hAnsi="Times New Roman" w:cs="Times New Roman"/>
          <w:noProof/>
          <w:color w:val="767171"/>
          <w:spacing w:val="20"/>
          <w:sz w:val="24"/>
          <w:szCs w:val="24"/>
        </w:rPr>
        <w:t xml:space="preserve"> posible</w:t>
      </w:r>
      <w:r w:rsidR="0095013B" w:rsidRPr="00A65A02">
        <w:rPr>
          <w:rFonts w:ascii="Times New Roman" w:eastAsia="Calibri" w:hAnsi="Times New Roman" w:cs="Times New Roman"/>
          <w:noProof/>
          <w:color w:val="767171"/>
          <w:spacing w:val="20"/>
          <w:sz w:val="24"/>
          <w:szCs w:val="24"/>
        </w:rPr>
        <w:t xml:space="preserve"> al mes de diciembre</w:t>
      </w:r>
      <w:r w:rsidR="00634E93" w:rsidRPr="00A65A02">
        <w:rPr>
          <w:rFonts w:ascii="Times New Roman" w:eastAsia="Calibri" w:hAnsi="Times New Roman" w:cs="Times New Roman"/>
          <w:noProof/>
          <w:color w:val="767171"/>
          <w:spacing w:val="20"/>
          <w:sz w:val="24"/>
          <w:szCs w:val="24"/>
        </w:rPr>
        <w:t xml:space="preserve"> 2023,</w:t>
      </w:r>
      <w:r w:rsidR="008C5543" w:rsidRPr="00A65A02">
        <w:rPr>
          <w:rFonts w:ascii="Times New Roman" w:eastAsia="Calibri" w:hAnsi="Times New Roman" w:cs="Times New Roman"/>
          <w:noProof/>
          <w:color w:val="767171"/>
          <w:spacing w:val="20"/>
          <w:sz w:val="24"/>
          <w:szCs w:val="24"/>
        </w:rPr>
        <w:t xml:space="preserve"> </w:t>
      </w:r>
      <w:r w:rsidR="001517F1" w:rsidRPr="00A65A02">
        <w:rPr>
          <w:rFonts w:ascii="Times New Roman" w:eastAsia="Calibri" w:hAnsi="Times New Roman" w:cs="Times New Roman"/>
          <w:noProof/>
          <w:color w:val="767171"/>
          <w:spacing w:val="20"/>
          <w:sz w:val="24"/>
          <w:szCs w:val="24"/>
        </w:rPr>
        <w:t>y</w:t>
      </w:r>
      <w:r w:rsidR="00634E93" w:rsidRPr="00A65A02">
        <w:rPr>
          <w:rFonts w:ascii="Times New Roman" w:eastAsia="Calibri" w:hAnsi="Times New Roman" w:cs="Times New Roman"/>
          <w:noProof/>
          <w:color w:val="767171"/>
          <w:spacing w:val="20"/>
          <w:sz w:val="24"/>
          <w:szCs w:val="24"/>
        </w:rPr>
        <w:t xml:space="preserve"> </w:t>
      </w:r>
      <w:r w:rsidR="008C5543" w:rsidRPr="00A65A02">
        <w:rPr>
          <w:rFonts w:ascii="Times New Roman" w:eastAsia="Calibri" w:hAnsi="Times New Roman" w:cs="Times New Roman"/>
          <w:noProof/>
          <w:color w:val="767171"/>
          <w:spacing w:val="20"/>
          <w:sz w:val="24"/>
          <w:szCs w:val="24"/>
        </w:rPr>
        <w:t>presentar un texto acabado para su aprobación e</w:t>
      </w:r>
      <w:r w:rsidR="00634E93" w:rsidRPr="00A65A02">
        <w:rPr>
          <w:rFonts w:ascii="Times New Roman" w:eastAsia="Calibri" w:hAnsi="Times New Roman" w:cs="Times New Roman"/>
          <w:noProof/>
          <w:color w:val="767171"/>
          <w:spacing w:val="20"/>
          <w:sz w:val="24"/>
          <w:szCs w:val="24"/>
        </w:rPr>
        <w:t xml:space="preserve">n </w:t>
      </w:r>
      <w:r w:rsidR="008C5543" w:rsidRPr="00A65A02">
        <w:rPr>
          <w:rFonts w:ascii="Times New Roman" w:eastAsia="Calibri" w:hAnsi="Times New Roman" w:cs="Times New Roman"/>
          <w:noProof/>
          <w:color w:val="767171"/>
          <w:spacing w:val="20"/>
          <w:sz w:val="24"/>
          <w:szCs w:val="24"/>
        </w:rPr>
        <w:t>l</w:t>
      </w:r>
      <w:r w:rsidR="00634E93" w:rsidRPr="00A65A02">
        <w:rPr>
          <w:rFonts w:ascii="Times New Roman" w:eastAsia="Calibri" w:hAnsi="Times New Roman" w:cs="Times New Roman"/>
          <w:noProof/>
          <w:color w:val="767171"/>
          <w:spacing w:val="20"/>
          <w:sz w:val="24"/>
          <w:szCs w:val="24"/>
        </w:rPr>
        <w:t>a</w:t>
      </w:r>
      <w:r w:rsidR="008C5543" w:rsidRPr="00A65A02">
        <w:rPr>
          <w:rFonts w:ascii="Times New Roman" w:eastAsia="Calibri" w:hAnsi="Times New Roman" w:cs="Times New Roman"/>
          <w:noProof/>
          <w:color w:val="767171"/>
          <w:spacing w:val="20"/>
          <w:sz w:val="24"/>
          <w:szCs w:val="24"/>
        </w:rPr>
        <w:t xml:space="preserve"> Decimotercera Conferencia Ministerial de la OMC a ser celebrada en el mes de</w:t>
      </w:r>
      <w:r w:rsidR="008C5543">
        <w:rPr>
          <w:rFonts w:ascii="Times New Roman" w:eastAsia="Calibri" w:hAnsi="Times New Roman" w:cs="Times New Roman"/>
          <w:noProof/>
          <w:color w:val="767171"/>
          <w:spacing w:val="20"/>
          <w:sz w:val="24"/>
          <w:szCs w:val="24"/>
        </w:rPr>
        <w:t xml:space="preserve"> febrero de 2024</w:t>
      </w:r>
      <w:r w:rsidR="002A0BE7" w:rsidRPr="002A0BE7">
        <w:rPr>
          <w:rFonts w:ascii="Times New Roman" w:eastAsia="Calibri" w:hAnsi="Times New Roman" w:cs="Times New Roman"/>
          <w:noProof/>
          <w:color w:val="767171"/>
          <w:spacing w:val="20"/>
          <w:sz w:val="24"/>
          <w:szCs w:val="24"/>
        </w:rPr>
        <w:t xml:space="preserve">. </w:t>
      </w:r>
      <w:r w:rsidR="008C5543">
        <w:rPr>
          <w:rFonts w:ascii="Times New Roman" w:eastAsia="Calibri" w:hAnsi="Times New Roman" w:cs="Times New Roman"/>
          <w:noProof/>
          <w:color w:val="767171"/>
          <w:spacing w:val="20"/>
          <w:sz w:val="24"/>
          <w:szCs w:val="24"/>
        </w:rPr>
        <w:t>En este sentido, d</w:t>
      </w:r>
      <w:r w:rsidR="002A0BE7">
        <w:rPr>
          <w:rFonts w:ascii="Times New Roman" w:eastAsia="Calibri" w:hAnsi="Times New Roman" w:cs="Times New Roman"/>
          <w:noProof/>
          <w:color w:val="767171"/>
          <w:spacing w:val="20"/>
          <w:sz w:val="24"/>
          <w:szCs w:val="24"/>
        </w:rPr>
        <w:t>urante los meses de septiembre, octubre y noviembre se celebraron</w:t>
      </w:r>
      <w:r w:rsidR="002A0BE7" w:rsidRPr="002A0BE7">
        <w:rPr>
          <w:rFonts w:ascii="Times New Roman" w:eastAsia="Calibri" w:hAnsi="Times New Roman" w:cs="Times New Roman"/>
          <w:noProof/>
          <w:color w:val="767171"/>
          <w:spacing w:val="20"/>
          <w:sz w:val="24"/>
          <w:szCs w:val="24"/>
        </w:rPr>
        <w:t xml:space="preserve"> reuniones bilaterales, </w:t>
      </w:r>
      <w:r w:rsidR="002A0BE7">
        <w:rPr>
          <w:rFonts w:ascii="Times New Roman" w:eastAsia="Calibri" w:hAnsi="Times New Roman" w:cs="Times New Roman"/>
          <w:noProof/>
          <w:color w:val="767171"/>
          <w:spacing w:val="20"/>
          <w:sz w:val="24"/>
          <w:szCs w:val="24"/>
        </w:rPr>
        <w:t xml:space="preserve">para </w:t>
      </w:r>
      <w:r w:rsidR="002A0BE7" w:rsidRPr="002A0BE7">
        <w:rPr>
          <w:rFonts w:ascii="Times New Roman" w:eastAsia="Calibri" w:hAnsi="Times New Roman" w:cs="Times New Roman"/>
          <w:noProof/>
          <w:color w:val="767171"/>
          <w:spacing w:val="20"/>
          <w:sz w:val="24"/>
          <w:szCs w:val="24"/>
        </w:rPr>
        <w:t>examina</w:t>
      </w:r>
      <w:r w:rsidR="002A0BE7">
        <w:rPr>
          <w:rFonts w:ascii="Times New Roman" w:eastAsia="Calibri" w:hAnsi="Times New Roman" w:cs="Times New Roman"/>
          <w:noProof/>
          <w:color w:val="767171"/>
          <w:spacing w:val="20"/>
          <w:sz w:val="24"/>
          <w:szCs w:val="24"/>
        </w:rPr>
        <w:t>r</w:t>
      </w:r>
      <w:r w:rsidR="002A0BE7" w:rsidRPr="002A0BE7">
        <w:rPr>
          <w:rFonts w:ascii="Times New Roman" w:eastAsia="Calibri" w:hAnsi="Times New Roman" w:cs="Times New Roman"/>
          <w:noProof/>
          <w:color w:val="767171"/>
          <w:spacing w:val="20"/>
          <w:sz w:val="24"/>
          <w:szCs w:val="24"/>
        </w:rPr>
        <w:t xml:space="preserve"> </w:t>
      </w:r>
      <w:r w:rsidR="002A0BE7">
        <w:rPr>
          <w:rFonts w:ascii="Times New Roman" w:eastAsia="Calibri" w:hAnsi="Times New Roman" w:cs="Times New Roman"/>
          <w:noProof/>
          <w:color w:val="767171"/>
          <w:spacing w:val="20"/>
          <w:sz w:val="24"/>
          <w:szCs w:val="24"/>
        </w:rPr>
        <w:t xml:space="preserve">las </w:t>
      </w:r>
      <w:r w:rsidR="002A0BE7" w:rsidRPr="002A0BE7">
        <w:rPr>
          <w:rFonts w:ascii="Times New Roman" w:eastAsia="Calibri" w:hAnsi="Times New Roman" w:cs="Times New Roman"/>
          <w:noProof/>
          <w:color w:val="767171"/>
          <w:spacing w:val="20"/>
          <w:sz w:val="24"/>
          <w:szCs w:val="24"/>
        </w:rPr>
        <w:t xml:space="preserve">propuestas </w:t>
      </w:r>
      <w:r w:rsidR="002A0BE7" w:rsidRPr="002A0BE7">
        <w:rPr>
          <w:rFonts w:ascii="Times New Roman" w:eastAsia="Calibri" w:hAnsi="Times New Roman" w:cs="Times New Roman"/>
          <w:noProof/>
          <w:color w:val="767171"/>
          <w:spacing w:val="20"/>
          <w:sz w:val="24"/>
          <w:szCs w:val="24"/>
        </w:rPr>
        <w:lastRenderedPageBreak/>
        <w:t>de textos, entabla</w:t>
      </w:r>
      <w:r w:rsidR="0095013B">
        <w:rPr>
          <w:rFonts w:ascii="Times New Roman" w:eastAsia="Calibri" w:hAnsi="Times New Roman" w:cs="Times New Roman"/>
          <w:noProof/>
          <w:color w:val="767171"/>
          <w:spacing w:val="20"/>
          <w:sz w:val="24"/>
          <w:szCs w:val="24"/>
        </w:rPr>
        <w:t>n</w:t>
      </w:r>
      <w:r w:rsidR="002A0BE7" w:rsidRPr="002A0BE7">
        <w:rPr>
          <w:rFonts w:ascii="Times New Roman" w:eastAsia="Calibri" w:hAnsi="Times New Roman" w:cs="Times New Roman"/>
          <w:noProof/>
          <w:color w:val="767171"/>
          <w:spacing w:val="20"/>
          <w:sz w:val="24"/>
          <w:szCs w:val="24"/>
        </w:rPr>
        <w:t xml:space="preserve">do discusiones sobre los temas donde </w:t>
      </w:r>
      <w:r w:rsidR="00570FF8">
        <w:rPr>
          <w:rFonts w:ascii="Times New Roman" w:eastAsia="Calibri" w:hAnsi="Times New Roman" w:cs="Times New Roman"/>
          <w:noProof/>
          <w:color w:val="767171"/>
          <w:spacing w:val="20"/>
          <w:sz w:val="24"/>
          <w:szCs w:val="24"/>
        </w:rPr>
        <w:t>se han presentado</w:t>
      </w:r>
      <w:r w:rsidR="002A0BE7" w:rsidRPr="002A0BE7">
        <w:rPr>
          <w:rFonts w:ascii="Times New Roman" w:eastAsia="Calibri" w:hAnsi="Times New Roman" w:cs="Times New Roman"/>
          <w:noProof/>
          <w:color w:val="767171"/>
          <w:spacing w:val="20"/>
          <w:sz w:val="24"/>
          <w:szCs w:val="24"/>
        </w:rPr>
        <w:t xml:space="preserve"> pocos avances debido a la divergencias de posiciones. </w:t>
      </w:r>
    </w:p>
    <w:p w14:paraId="003474AD" w14:textId="762F2496" w:rsidR="005D2DE6" w:rsidRDefault="005D2DE6" w:rsidP="005D2DE6">
      <w:pPr>
        <w:spacing w:line="360" w:lineRule="auto"/>
        <w:jc w:val="both"/>
        <w:rPr>
          <w:rFonts w:ascii="Times New Roman" w:eastAsia="Calibri" w:hAnsi="Times New Roman" w:cs="Times New Roman"/>
          <w:noProof/>
          <w:color w:val="767171"/>
          <w:spacing w:val="20"/>
          <w:sz w:val="24"/>
          <w:szCs w:val="24"/>
        </w:rPr>
      </w:pPr>
      <w:r w:rsidRPr="00276BDF">
        <w:rPr>
          <w:rFonts w:ascii="Times New Roman" w:eastAsia="Calibri" w:hAnsi="Times New Roman" w:cs="Times New Roman"/>
          <w:noProof/>
          <w:color w:val="767171"/>
          <w:spacing w:val="20"/>
          <w:sz w:val="24"/>
          <w:szCs w:val="24"/>
        </w:rPr>
        <w:t xml:space="preserve">En adición, el subcomité de pesca de la CNNC </w:t>
      </w:r>
      <w:r w:rsidR="002A0BE7">
        <w:rPr>
          <w:rFonts w:ascii="Times New Roman" w:eastAsia="Calibri" w:hAnsi="Times New Roman" w:cs="Times New Roman"/>
          <w:noProof/>
          <w:color w:val="767171"/>
          <w:spacing w:val="20"/>
          <w:sz w:val="24"/>
          <w:szCs w:val="24"/>
        </w:rPr>
        <w:t>trabajó y dio seguimiento</w:t>
      </w:r>
      <w:r w:rsidRPr="00276BDF">
        <w:rPr>
          <w:rFonts w:ascii="Times New Roman" w:eastAsia="Calibri" w:hAnsi="Times New Roman" w:cs="Times New Roman"/>
          <w:noProof/>
          <w:color w:val="767171"/>
          <w:spacing w:val="20"/>
          <w:sz w:val="24"/>
          <w:szCs w:val="24"/>
        </w:rPr>
        <w:t xml:space="preserve"> al proceso de ratificación del Acuerdo por parte del país. </w:t>
      </w:r>
      <w:r w:rsidR="002A0BE7">
        <w:rPr>
          <w:rFonts w:ascii="Times New Roman" w:eastAsia="Calibri" w:hAnsi="Times New Roman" w:cs="Times New Roman"/>
          <w:noProof/>
          <w:color w:val="767171"/>
          <w:spacing w:val="20"/>
          <w:sz w:val="24"/>
          <w:szCs w:val="24"/>
        </w:rPr>
        <w:t>El</w:t>
      </w:r>
      <w:r w:rsidRPr="00276BDF">
        <w:rPr>
          <w:rFonts w:ascii="Times New Roman" w:eastAsia="Calibri" w:hAnsi="Times New Roman" w:cs="Times New Roman"/>
          <w:noProof/>
          <w:color w:val="767171"/>
          <w:spacing w:val="20"/>
          <w:sz w:val="24"/>
          <w:szCs w:val="24"/>
        </w:rPr>
        <w:t xml:space="preserve"> proceso inició con la remisión</w:t>
      </w:r>
      <w:r w:rsidR="001517F1">
        <w:rPr>
          <w:rFonts w:ascii="Times New Roman" w:eastAsia="Calibri" w:hAnsi="Times New Roman" w:cs="Times New Roman"/>
          <w:noProof/>
          <w:color w:val="767171"/>
          <w:spacing w:val="20"/>
          <w:sz w:val="24"/>
          <w:szCs w:val="24"/>
        </w:rPr>
        <w:t xml:space="preserve"> </w:t>
      </w:r>
      <w:r w:rsidR="001517F1" w:rsidRPr="00A65A02">
        <w:rPr>
          <w:rFonts w:ascii="Times New Roman" w:eastAsia="Calibri" w:hAnsi="Times New Roman" w:cs="Times New Roman"/>
          <w:noProof/>
          <w:color w:val="767171"/>
          <w:spacing w:val="20"/>
          <w:sz w:val="24"/>
          <w:szCs w:val="24"/>
        </w:rPr>
        <w:t>de la CDC</w:t>
      </w:r>
      <w:r w:rsidR="001517F1">
        <w:rPr>
          <w:rFonts w:ascii="Times New Roman" w:eastAsia="Calibri" w:hAnsi="Times New Roman" w:cs="Times New Roman"/>
          <w:noProof/>
          <w:color w:val="767171"/>
          <w:spacing w:val="20"/>
          <w:sz w:val="24"/>
          <w:szCs w:val="24"/>
        </w:rPr>
        <w:t xml:space="preserve"> </w:t>
      </w:r>
      <w:r w:rsidRPr="00276BDF">
        <w:rPr>
          <w:rFonts w:ascii="Times New Roman" w:eastAsia="Calibri" w:hAnsi="Times New Roman" w:cs="Times New Roman"/>
          <w:noProof/>
          <w:color w:val="767171"/>
          <w:spacing w:val="20"/>
          <w:sz w:val="24"/>
          <w:szCs w:val="24"/>
        </w:rPr>
        <w:t xml:space="preserve">de una ayuda memoria al Ministerio de Relaciones Exteriores (MIREX) solicitando formalmente que se inicie el proceso de ratificación del mismo. A la fecha, unos </w:t>
      </w:r>
      <w:r w:rsidR="00634E93">
        <w:rPr>
          <w:rFonts w:ascii="Times New Roman" w:eastAsia="Calibri" w:hAnsi="Times New Roman" w:cs="Times New Roman"/>
          <w:noProof/>
          <w:color w:val="767171"/>
          <w:spacing w:val="20"/>
          <w:sz w:val="24"/>
          <w:szCs w:val="24"/>
        </w:rPr>
        <w:t>25</w:t>
      </w:r>
      <w:r w:rsidRPr="00276BDF">
        <w:rPr>
          <w:rFonts w:ascii="Times New Roman" w:eastAsia="Calibri" w:hAnsi="Times New Roman" w:cs="Times New Roman"/>
          <w:noProof/>
          <w:color w:val="767171"/>
          <w:spacing w:val="20"/>
          <w:sz w:val="24"/>
          <w:szCs w:val="24"/>
        </w:rPr>
        <w:t xml:space="preserve"> países </w:t>
      </w:r>
      <w:r w:rsidR="001517F1">
        <w:rPr>
          <w:rFonts w:ascii="Times New Roman" w:eastAsia="Calibri" w:hAnsi="Times New Roman" w:cs="Times New Roman"/>
          <w:noProof/>
          <w:color w:val="767171"/>
          <w:spacing w:val="20"/>
          <w:sz w:val="24"/>
          <w:szCs w:val="24"/>
        </w:rPr>
        <w:t xml:space="preserve">miembros de la OMC </w:t>
      </w:r>
      <w:r w:rsidRPr="00276BDF">
        <w:rPr>
          <w:rFonts w:ascii="Times New Roman" w:eastAsia="Calibri" w:hAnsi="Times New Roman" w:cs="Times New Roman"/>
          <w:noProof/>
          <w:color w:val="767171"/>
          <w:spacing w:val="20"/>
          <w:sz w:val="24"/>
          <w:szCs w:val="24"/>
        </w:rPr>
        <w:t>(</w:t>
      </w:r>
      <w:r w:rsidR="00634E93">
        <w:rPr>
          <w:rFonts w:ascii="Times New Roman" w:eastAsia="Calibri" w:hAnsi="Times New Roman" w:cs="Times New Roman"/>
          <w:noProof/>
          <w:color w:val="767171"/>
          <w:spacing w:val="20"/>
          <w:sz w:val="24"/>
          <w:szCs w:val="24"/>
        </w:rPr>
        <w:t>51</w:t>
      </w:r>
      <w:r w:rsidRPr="00276BDF">
        <w:rPr>
          <w:rFonts w:ascii="Times New Roman" w:eastAsia="Calibri" w:hAnsi="Times New Roman" w:cs="Times New Roman"/>
          <w:noProof/>
          <w:color w:val="767171"/>
          <w:spacing w:val="20"/>
          <w:sz w:val="24"/>
          <w:szCs w:val="24"/>
        </w:rPr>
        <w:t xml:space="preserve"> si contamos todos los países que </w:t>
      </w:r>
      <w:r w:rsidR="00634E93">
        <w:rPr>
          <w:rFonts w:ascii="Times New Roman" w:eastAsia="Calibri" w:hAnsi="Times New Roman" w:cs="Times New Roman"/>
          <w:noProof/>
          <w:color w:val="767171"/>
          <w:spacing w:val="20"/>
          <w:sz w:val="24"/>
          <w:szCs w:val="24"/>
        </w:rPr>
        <w:t xml:space="preserve">conforma </w:t>
      </w:r>
      <w:r w:rsidRPr="00276BDF">
        <w:rPr>
          <w:rFonts w:ascii="Times New Roman" w:eastAsia="Calibri" w:hAnsi="Times New Roman" w:cs="Times New Roman"/>
          <w:noProof/>
          <w:color w:val="767171"/>
          <w:spacing w:val="20"/>
          <w:sz w:val="24"/>
          <w:szCs w:val="24"/>
        </w:rPr>
        <w:t xml:space="preserve">la Unión Europea) han ratificado el Acuerdo, el cual entrará en vigencia cuando tres cuartas partes de los países miembros de la OMC lo ratifiquen. </w:t>
      </w:r>
      <w:r w:rsidR="002A0BE7">
        <w:rPr>
          <w:rFonts w:ascii="Times New Roman" w:eastAsia="Calibri" w:hAnsi="Times New Roman" w:cs="Times New Roman"/>
          <w:noProof/>
          <w:color w:val="767171"/>
          <w:spacing w:val="20"/>
          <w:sz w:val="24"/>
          <w:szCs w:val="24"/>
        </w:rPr>
        <w:t>Se espera que durante el mes de diciembre un grupo de países depositen ante la OMC sus instrumentos de ratificación.</w:t>
      </w:r>
    </w:p>
    <w:p w14:paraId="776CC166" w14:textId="2FC8828C" w:rsidR="005D2DE6" w:rsidRPr="00276BDF" w:rsidRDefault="005D2DE6" w:rsidP="005D2DE6">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Es importante destacar que l</w:t>
      </w:r>
      <w:r w:rsidRPr="00276BDF">
        <w:rPr>
          <w:rFonts w:ascii="Times New Roman" w:eastAsia="Calibri" w:hAnsi="Times New Roman" w:cs="Times New Roman"/>
          <w:noProof/>
          <w:color w:val="767171"/>
          <w:spacing w:val="20"/>
          <w:sz w:val="24"/>
          <w:szCs w:val="24"/>
        </w:rPr>
        <w:t xml:space="preserve">a CDC como entidad responsable de los temas de defensa comercial (dumping, subvenciones y salvaguardias), </w:t>
      </w:r>
      <w:r w:rsidR="0095013B">
        <w:rPr>
          <w:rFonts w:ascii="Times New Roman" w:eastAsia="Calibri" w:hAnsi="Times New Roman" w:cs="Times New Roman"/>
          <w:noProof/>
          <w:color w:val="767171"/>
          <w:spacing w:val="20"/>
          <w:sz w:val="24"/>
          <w:szCs w:val="24"/>
        </w:rPr>
        <w:t>tiene</w:t>
      </w:r>
      <w:r w:rsidRPr="00276BDF">
        <w:rPr>
          <w:rFonts w:ascii="Times New Roman" w:eastAsia="Calibri" w:hAnsi="Times New Roman" w:cs="Times New Roman"/>
          <w:noProof/>
          <w:color w:val="767171"/>
          <w:spacing w:val="20"/>
          <w:sz w:val="24"/>
          <w:szCs w:val="24"/>
        </w:rPr>
        <w:t xml:space="preserve"> un rol activo en las negociaciones sobre subsidios a la pesca que se llevan a cabo en la OMC</w:t>
      </w:r>
      <w:r w:rsidR="0095013B">
        <w:rPr>
          <w:rFonts w:ascii="Times New Roman" w:eastAsia="Calibri" w:hAnsi="Times New Roman" w:cs="Times New Roman"/>
          <w:noProof/>
          <w:color w:val="767171"/>
          <w:spacing w:val="20"/>
          <w:sz w:val="24"/>
          <w:szCs w:val="24"/>
        </w:rPr>
        <w:t>.</w:t>
      </w:r>
    </w:p>
    <w:p w14:paraId="22445ADF" w14:textId="4E2FEF4B" w:rsidR="005D2DE6" w:rsidRPr="00276BDF" w:rsidRDefault="005D2DE6" w:rsidP="005D2DE6">
      <w:pPr>
        <w:spacing w:line="360" w:lineRule="auto"/>
        <w:jc w:val="both"/>
        <w:rPr>
          <w:rFonts w:ascii="Times New Roman" w:eastAsia="Calibri" w:hAnsi="Times New Roman" w:cs="Times New Roman"/>
          <w:noProof/>
          <w:color w:val="767171"/>
          <w:spacing w:val="20"/>
          <w:sz w:val="24"/>
          <w:szCs w:val="24"/>
        </w:rPr>
      </w:pPr>
      <w:r w:rsidRPr="00276BDF">
        <w:rPr>
          <w:rFonts w:ascii="Times New Roman" w:eastAsia="Calibri" w:hAnsi="Times New Roman" w:cs="Times New Roman"/>
          <w:noProof/>
          <w:color w:val="767171"/>
          <w:spacing w:val="20"/>
          <w:sz w:val="24"/>
          <w:szCs w:val="24"/>
        </w:rPr>
        <w:t xml:space="preserve">El Acuerdo sobre Subvenciones a la pesca establece normas sobre disciplinas que prohíben ciertas formas de subvenciones a la pesca que contribuyen a la sobrecapacidad y la sobrepesca, y la eliminación de las subvenciones que contribuyen a la pesca ilegal, no declarada y no reglamentada (pesca INDNR) y la necesidad de prestar asistencia técnica y asistencia para la creación de capacidad para los países en desarrollo y un tratamiento especial para los países menos adelantados. </w:t>
      </w:r>
    </w:p>
    <w:p w14:paraId="335EE5C5" w14:textId="7457CFE2" w:rsidR="005D2DE6" w:rsidRDefault="005D2DE6" w:rsidP="005D2DE6">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w:t>
      </w:r>
      <w:r w:rsidRPr="00276BDF">
        <w:rPr>
          <w:rFonts w:ascii="Times New Roman" w:eastAsia="Calibri" w:hAnsi="Times New Roman" w:cs="Times New Roman"/>
          <w:noProof/>
          <w:color w:val="767171"/>
          <w:spacing w:val="20"/>
          <w:sz w:val="24"/>
          <w:szCs w:val="24"/>
        </w:rPr>
        <w:t xml:space="preserve">l protocolo de dicho acuerdo instruye a los miembros de la OMC a continuar las negociaciones para elaborar disposiciones adicionales sobre los temas pendientes, en este caso las disciplinas a la sobrepesca y el exceso </w:t>
      </w:r>
      <w:r w:rsidRPr="00276BDF">
        <w:rPr>
          <w:rFonts w:ascii="Times New Roman" w:eastAsia="Calibri" w:hAnsi="Times New Roman" w:cs="Times New Roman"/>
          <w:noProof/>
          <w:color w:val="767171"/>
          <w:spacing w:val="20"/>
          <w:sz w:val="24"/>
          <w:szCs w:val="24"/>
        </w:rPr>
        <w:lastRenderedPageBreak/>
        <w:t xml:space="preserve">de capacidad. En tal sentido, los países miembros de la OMC se encuentran ahora trabajando para presentar un resultado para la Decimotercera Conferencia Ministerial que se celebrará en febrero de 2024 en Abu Dabi, Emiratos Árabes Unidos. </w:t>
      </w:r>
    </w:p>
    <w:p w14:paraId="70533AFE" w14:textId="77777777" w:rsidR="00B4795B" w:rsidRPr="00B4795B" w:rsidRDefault="00B4795B" w:rsidP="00B4795B">
      <w:pPr>
        <w:pStyle w:val="Prrafodelista"/>
        <w:numPr>
          <w:ilvl w:val="0"/>
          <w:numId w:val="11"/>
        </w:numPr>
        <w:spacing w:line="360" w:lineRule="auto"/>
        <w:jc w:val="both"/>
        <w:rPr>
          <w:rFonts w:ascii="Times New Roman" w:eastAsia="Calibri" w:hAnsi="Times New Roman" w:cs="Times New Roman"/>
          <w:b/>
          <w:bCs/>
          <w:noProof/>
          <w:color w:val="767171"/>
          <w:spacing w:val="20"/>
          <w:sz w:val="24"/>
          <w:szCs w:val="24"/>
        </w:rPr>
      </w:pPr>
      <w:r w:rsidRPr="00B4795B">
        <w:rPr>
          <w:rFonts w:ascii="Times New Roman" w:eastAsia="Calibri" w:hAnsi="Times New Roman" w:cs="Times New Roman"/>
          <w:b/>
          <w:bCs/>
          <w:noProof/>
          <w:color w:val="767171"/>
          <w:spacing w:val="20"/>
          <w:sz w:val="24"/>
          <w:szCs w:val="24"/>
        </w:rPr>
        <w:t xml:space="preserve">Acciones de la CDC ante la desgravación arancelaria del arroz en el marco del Tratado de Libre Comercio entre Estados Unidos, Centroamérica y República Dominicana (DR-CAFTA) </w:t>
      </w:r>
    </w:p>
    <w:p w14:paraId="440B130A" w14:textId="7E3D5391" w:rsidR="00B4795B" w:rsidRPr="005867B8" w:rsidRDefault="00B4795B" w:rsidP="00B4795B">
      <w:pPr>
        <w:spacing w:line="360" w:lineRule="auto"/>
        <w:jc w:val="both"/>
        <w:rPr>
          <w:rFonts w:ascii="Times New Roman" w:eastAsia="Calibri" w:hAnsi="Times New Roman" w:cs="Times New Roman"/>
          <w:noProof/>
          <w:color w:val="767171"/>
          <w:spacing w:val="20"/>
          <w:sz w:val="24"/>
          <w:szCs w:val="24"/>
        </w:rPr>
      </w:pPr>
      <w:r w:rsidRPr="005867B8">
        <w:rPr>
          <w:rFonts w:ascii="Times New Roman" w:eastAsia="Calibri" w:hAnsi="Times New Roman" w:cs="Times New Roman"/>
          <w:noProof/>
          <w:color w:val="767171"/>
          <w:spacing w:val="20"/>
          <w:sz w:val="24"/>
          <w:szCs w:val="24"/>
        </w:rPr>
        <w:t>La CDC, participó de las reuniones celebradas por la Comisión</w:t>
      </w:r>
      <w:r>
        <w:rPr>
          <w:rFonts w:ascii="Times New Roman" w:eastAsia="Calibri" w:hAnsi="Times New Roman" w:cs="Times New Roman"/>
          <w:noProof/>
          <w:color w:val="767171"/>
          <w:spacing w:val="20"/>
          <w:sz w:val="24"/>
          <w:szCs w:val="24"/>
        </w:rPr>
        <w:t xml:space="preserve"> </w:t>
      </w:r>
      <w:r w:rsidRPr="005867B8">
        <w:rPr>
          <w:rFonts w:ascii="Times New Roman" w:eastAsia="Calibri" w:hAnsi="Times New Roman" w:cs="Times New Roman"/>
          <w:noProof/>
          <w:color w:val="767171"/>
          <w:spacing w:val="20"/>
          <w:sz w:val="24"/>
          <w:szCs w:val="24"/>
        </w:rPr>
        <w:t xml:space="preserve">Interministerial de Arroz con el objetivo de lograr una solución que permita salvaguardar al sector arrocero nacional ante un posible incremento de las importaciones de dicho producto a partir del año 2025, en virtud de la desgravación arancelaria en el marco del </w:t>
      </w:r>
      <w:bookmarkStart w:id="13" w:name="_Hlk153788424"/>
      <w:r w:rsidRPr="005867B8">
        <w:rPr>
          <w:rFonts w:ascii="Times New Roman" w:eastAsia="Calibri" w:hAnsi="Times New Roman" w:cs="Times New Roman"/>
          <w:noProof/>
          <w:color w:val="767171"/>
          <w:spacing w:val="20"/>
          <w:sz w:val="24"/>
          <w:szCs w:val="24"/>
        </w:rPr>
        <w:t>Tratado de Libre Comercio entre Estados Unidos, Centroamérica y República Dominicana (DR-CAFTA, por sus siglas en inglés).</w:t>
      </w:r>
    </w:p>
    <w:bookmarkEnd w:id="13"/>
    <w:p w14:paraId="77E64EB5" w14:textId="77777777" w:rsidR="00B4795B" w:rsidRPr="005867B8" w:rsidRDefault="00B4795B" w:rsidP="00B4795B">
      <w:pPr>
        <w:spacing w:line="360" w:lineRule="auto"/>
        <w:jc w:val="both"/>
        <w:rPr>
          <w:rFonts w:ascii="Times New Roman" w:eastAsia="Calibri" w:hAnsi="Times New Roman" w:cs="Times New Roman"/>
          <w:noProof/>
          <w:color w:val="767171"/>
          <w:spacing w:val="20"/>
          <w:sz w:val="24"/>
          <w:szCs w:val="24"/>
        </w:rPr>
      </w:pPr>
      <w:r w:rsidRPr="005867B8">
        <w:rPr>
          <w:rFonts w:ascii="Times New Roman" w:eastAsia="Calibri" w:hAnsi="Times New Roman" w:cs="Times New Roman"/>
          <w:noProof/>
          <w:color w:val="767171"/>
          <w:spacing w:val="20"/>
          <w:sz w:val="24"/>
          <w:szCs w:val="24"/>
        </w:rPr>
        <w:t xml:space="preserve">En este aspecto, la CDC, en cumplimiento con su misión de actuar de manera proactiva en la defensa del sector productivo nacional, en conjunto con Comisión Interministerial de Arroz, ha analizado el comportamiento de las importaciones de dicho producto, así como, las disposiciones de los acuerdos internacionales y la normativa nacional, a fin de establecer un plan de acción que asegure la permanencia y desarrollo del sector arrocero nacional.  </w:t>
      </w:r>
    </w:p>
    <w:p w14:paraId="67CF137A" w14:textId="6DAC9800" w:rsidR="002A0BE7" w:rsidRDefault="002A0BE7" w:rsidP="005D2DE6">
      <w:pPr>
        <w:spacing w:line="360" w:lineRule="auto"/>
        <w:jc w:val="both"/>
        <w:rPr>
          <w:rFonts w:ascii="Times New Roman" w:eastAsia="Calibri" w:hAnsi="Times New Roman" w:cs="Times New Roman"/>
          <w:noProof/>
          <w:color w:val="767171"/>
          <w:spacing w:val="20"/>
          <w:sz w:val="24"/>
          <w:szCs w:val="24"/>
        </w:rPr>
      </w:pPr>
    </w:p>
    <w:p w14:paraId="11503715" w14:textId="6A0A4192" w:rsidR="002A0BE7" w:rsidRDefault="002A0BE7" w:rsidP="005D2DE6">
      <w:pPr>
        <w:spacing w:line="360" w:lineRule="auto"/>
        <w:jc w:val="both"/>
        <w:rPr>
          <w:rFonts w:ascii="Times New Roman" w:eastAsia="Calibri" w:hAnsi="Times New Roman" w:cs="Times New Roman"/>
          <w:noProof/>
          <w:color w:val="767171"/>
          <w:spacing w:val="20"/>
          <w:sz w:val="24"/>
          <w:szCs w:val="24"/>
        </w:rPr>
      </w:pPr>
    </w:p>
    <w:p w14:paraId="26827E9E" w14:textId="3B10CDA6" w:rsidR="002A0BE7" w:rsidRDefault="002A0BE7" w:rsidP="005D2DE6">
      <w:pPr>
        <w:spacing w:line="360" w:lineRule="auto"/>
        <w:jc w:val="both"/>
        <w:rPr>
          <w:rFonts w:ascii="Times New Roman" w:eastAsia="Calibri" w:hAnsi="Times New Roman" w:cs="Times New Roman"/>
          <w:noProof/>
          <w:color w:val="767171"/>
          <w:spacing w:val="20"/>
          <w:sz w:val="24"/>
          <w:szCs w:val="24"/>
        </w:rPr>
      </w:pPr>
    </w:p>
    <w:p w14:paraId="0EAE37A5" w14:textId="4C995C5A" w:rsidR="00B4795B" w:rsidRDefault="00B4795B" w:rsidP="005D2DE6">
      <w:pPr>
        <w:spacing w:line="360" w:lineRule="auto"/>
        <w:jc w:val="both"/>
        <w:rPr>
          <w:rFonts w:ascii="Times New Roman" w:eastAsia="Calibri" w:hAnsi="Times New Roman" w:cs="Times New Roman"/>
          <w:noProof/>
          <w:color w:val="767171"/>
          <w:spacing w:val="20"/>
          <w:sz w:val="24"/>
          <w:szCs w:val="24"/>
        </w:rPr>
      </w:pPr>
    </w:p>
    <w:p w14:paraId="3278D75E" w14:textId="60EAEF7D" w:rsidR="00B4795B" w:rsidRDefault="00B4795B" w:rsidP="005D2DE6">
      <w:pPr>
        <w:spacing w:line="360" w:lineRule="auto"/>
        <w:jc w:val="both"/>
        <w:rPr>
          <w:rFonts w:ascii="Times New Roman" w:eastAsia="Calibri" w:hAnsi="Times New Roman" w:cs="Times New Roman"/>
          <w:noProof/>
          <w:color w:val="767171"/>
          <w:spacing w:val="20"/>
          <w:sz w:val="24"/>
          <w:szCs w:val="24"/>
        </w:rPr>
      </w:pPr>
    </w:p>
    <w:p w14:paraId="21FF3CFD" w14:textId="77777777" w:rsidR="00A41996" w:rsidRPr="00532166" w:rsidRDefault="00A41996" w:rsidP="00532166">
      <w:pPr>
        <w:pStyle w:val="Ttulo1"/>
        <w:ind w:left="142"/>
      </w:pPr>
      <w:bookmarkStart w:id="14" w:name="_Toc117160674"/>
      <w:bookmarkStart w:id="15" w:name="_Toc134102403"/>
      <w:bookmarkStart w:id="16" w:name="_Toc134102957"/>
      <w:bookmarkStart w:id="17" w:name="_Toc152245656"/>
      <w:r w:rsidRPr="00532166">
        <w:lastRenderedPageBreak/>
        <w:t>RESULTADOS DE LAS ÁREAS TRANSVERSALES Y DE APOYO</w:t>
      </w:r>
      <w:bookmarkEnd w:id="14"/>
      <w:bookmarkEnd w:id="15"/>
      <w:bookmarkEnd w:id="16"/>
      <w:bookmarkEnd w:id="17"/>
    </w:p>
    <w:p w14:paraId="57D36C3B" w14:textId="77777777" w:rsidR="00A41996" w:rsidRPr="00F849DD" w:rsidRDefault="00A41996" w:rsidP="00A41996">
      <w:pPr>
        <w:jc w:val="both"/>
        <w:rPr>
          <w:rFonts w:ascii="Times New Roman" w:eastAsia="Calibri" w:hAnsi="Times New Roman" w:cs="Times New Roman"/>
          <w:sz w:val="18"/>
        </w:rPr>
      </w:pPr>
      <w:r w:rsidRPr="00F849DD">
        <w:rPr>
          <w:rFonts w:ascii="Times New Roman" w:hAnsi="Times New Roman" w:cs="Times New Roman"/>
          <w:noProof/>
          <w:lang w:eastAsia="es-DO"/>
        </w:rPr>
        <mc:AlternateContent>
          <mc:Choice Requires="wps">
            <w:drawing>
              <wp:anchor distT="4294967295" distB="4294967295" distL="114300" distR="114300" simplePos="0" relativeHeight="251711488" behindDoc="0" locked="0" layoutInCell="1" allowOverlap="1" wp14:anchorId="2BB1D7A4" wp14:editId="17A73572">
                <wp:simplePos x="0" y="0"/>
                <wp:positionH relativeFrom="margin">
                  <wp:posOffset>2232025</wp:posOffset>
                </wp:positionH>
                <wp:positionV relativeFrom="paragraph">
                  <wp:posOffset>230505</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CFB80" id="Straight Connector 15" o:spid="_x0000_s1026" style="position:absolute;z-index:2517114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75pt,18.15pt" to="212.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JVDxM3gAAAAkBAAAP&#10;AAAAZHJzL2Rvd25yZXYueG1sTI/NTsMwEITvSH0Haytxo07bNNA0ToWQkLgApXDguI2dH4jXUewm&#10;4e1ZxAFuu7OjmW+z/WRbMZjeN44ULBcRCEOF0w1VCt5e769uQPiApLF1ZBR8GQ/7fHaRYardSC9m&#10;OIZKcAj5FBXUIXSplL6ojUW/cJ0hvpWutxh47Supexw53LZyFUWJtNgQN9TYmbvaFJ/Hs+Xe50d3&#10;XQ4PSRwOH++ot2PzVB6UupxPtzsQwUzhzww/+IwOOTOd3Jm0F62C9Wa5YSsPyRoEG+JVzMLpV5B5&#10;Jv9/kH8DAAD//wMAUEsBAi0AFAAGAAgAAAAhALaDOJL+AAAA4QEAABMAAAAAAAAAAAAAAAAAAAAA&#10;AFtDb250ZW50X1R5cGVzXS54bWxQSwECLQAUAAYACAAAACEAOP0h/9YAAACUAQAACwAAAAAAAAAA&#10;AAAAAAAvAQAAX3JlbHMvLnJlbHNQSwECLQAUAAYACAAAACEAQYx3IsYBAABgAwAADgAAAAAAAAAA&#10;AAAAAAAuAgAAZHJzL2Uyb0RvYy54bWxQSwECLQAUAAYACAAAACEAyVQ8TN4AAAAJAQAADwAAAAAA&#10;AAAAAAAAAAAgBAAAZHJzL2Rvd25yZXYueG1sUEsFBgAAAAAEAAQA8wAAACsFAAAAAA==&#10;" strokecolor="#ee2a24" strokeweight="2.25pt">
                <v:stroke joinstyle="miter"/>
                <w10:wrap anchorx="margin"/>
              </v:line>
            </w:pict>
          </mc:Fallback>
        </mc:AlternateContent>
      </w:r>
    </w:p>
    <w:p w14:paraId="7E8B51C4" w14:textId="77777777" w:rsidR="00A3340A" w:rsidRDefault="00A3340A" w:rsidP="00424C70">
      <w:pPr>
        <w:spacing w:line="360" w:lineRule="auto"/>
        <w:jc w:val="center"/>
        <w:rPr>
          <w:rFonts w:ascii="Times New Roman" w:hAnsi="Times New Roman" w:cs="Times New Roman"/>
          <w:color w:val="767171"/>
          <w:spacing w:val="20"/>
          <w:szCs w:val="36"/>
        </w:rPr>
      </w:pPr>
    </w:p>
    <w:p w14:paraId="64EC07B8" w14:textId="2322866A" w:rsidR="00A41996" w:rsidRDefault="00775626" w:rsidP="004225DB">
      <w:pPr>
        <w:spacing w:line="360" w:lineRule="auto"/>
        <w:jc w:val="center"/>
        <w:rPr>
          <w:rFonts w:ascii="Times New Roman" w:hAnsi="Times New Roman" w:cs="Times New Roman"/>
          <w:color w:val="767171"/>
          <w:spacing w:val="20"/>
          <w:szCs w:val="36"/>
        </w:rPr>
      </w:pPr>
      <w:r>
        <w:rPr>
          <w:rFonts w:ascii="Times New Roman" w:hAnsi="Times New Roman" w:cs="Times New Roman"/>
          <w:color w:val="767171"/>
          <w:spacing w:val="20"/>
          <w:szCs w:val="36"/>
        </w:rPr>
        <w:t>Memoria Institucional</w:t>
      </w:r>
      <w:r w:rsidR="00A41996" w:rsidRPr="000639E2">
        <w:rPr>
          <w:rFonts w:ascii="Times New Roman" w:hAnsi="Times New Roman" w:cs="Times New Roman"/>
          <w:color w:val="767171"/>
          <w:spacing w:val="20"/>
          <w:szCs w:val="36"/>
        </w:rPr>
        <w:t xml:space="preserve"> 2023</w:t>
      </w:r>
    </w:p>
    <w:p w14:paraId="446237CE" w14:textId="41CE9778" w:rsidR="00B04142" w:rsidRPr="006E3471" w:rsidRDefault="00B04142" w:rsidP="004225DB">
      <w:pPr>
        <w:spacing w:line="360" w:lineRule="auto"/>
        <w:jc w:val="center"/>
        <w:rPr>
          <w:rFonts w:ascii="Times New Roman" w:eastAsia="Calibri" w:hAnsi="Times New Roman" w:cs="Times New Roman"/>
          <w:b/>
          <w:bCs/>
          <w:noProof/>
          <w:vanish/>
          <w:color w:val="767171"/>
          <w:spacing w:val="20"/>
          <w:sz w:val="24"/>
          <w:szCs w:val="24"/>
        </w:rPr>
      </w:pPr>
    </w:p>
    <w:p w14:paraId="634FCBA0" w14:textId="37488536" w:rsidR="004F30F5" w:rsidRPr="006E3471" w:rsidRDefault="00127AFC" w:rsidP="004225DB">
      <w:pPr>
        <w:pStyle w:val="Ttulo2"/>
        <w:numPr>
          <w:ilvl w:val="0"/>
          <w:numId w:val="0"/>
        </w:numPr>
        <w:spacing w:after="160" w:line="360" w:lineRule="auto"/>
        <w:ind w:left="720"/>
        <w:rPr>
          <w:color w:val="767171"/>
        </w:rPr>
      </w:pPr>
      <w:bookmarkStart w:id="18" w:name="_Toc152245657"/>
      <w:r>
        <w:rPr>
          <w:color w:val="767171"/>
        </w:rPr>
        <w:t>4</w:t>
      </w:r>
      <w:r w:rsidR="0009506F" w:rsidRPr="006E3471">
        <w:rPr>
          <w:color w:val="767171"/>
        </w:rPr>
        <w:t xml:space="preserve">.1 </w:t>
      </w:r>
      <w:r w:rsidR="0009506F" w:rsidRPr="001937C4">
        <w:rPr>
          <w:rFonts w:eastAsia="Calibri" w:cs="Times New Roman"/>
          <w:bCs/>
          <w:noProof/>
          <w:color w:val="767171"/>
          <w:spacing w:val="20"/>
          <w:szCs w:val="24"/>
        </w:rPr>
        <w:t xml:space="preserve">Desempeño del </w:t>
      </w:r>
      <w:r w:rsidR="0066779C">
        <w:rPr>
          <w:rFonts w:eastAsia="Calibri" w:cs="Times New Roman"/>
          <w:bCs/>
          <w:noProof/>
          <w:color w:val="767171"/>
          <w:spacing w:val="20"/>
          <w:szCs w:val="24"/>
        </w:rPr>
        <w:t>Departamento</w:t>
      </w:r>
      <w:r w:rsidR="0009506F" w:rsidRPr="001937C4">
        <w:rPr>
          <w:rFonts w:eastAsia="Calibri" w:cs="Times New Roman"/>
          <w:bCs/>
          <w:noProof/>
          <w:color w:val="767171"/>
          <w:spacing w:val="20"/>
          <w:szCs w:val="24"/>
        </w:rPr>
        <w:t xml:space="preserve"> Administrativ</w:t>
      </w:r>
      <w:r w:rsidR="0066779C">
        <w:rPr>
          <w:rFonts w:eastAsia="Calibri" w:cs="Times New Roman"/>
          <w:bCs/>
          <w:noProof/>
          <w:color w:val="767171"/>
          <w:spacing w:val="20"/>
          <w:szCs w:val="24"/>
        </w:rPr>
        <w:t>o</w:t>
      </w:r>
      <w:r w:rsidR="0009506F" w:rsidRPr="001937C4">
        <w:rPr>
          <w:rFonts w:eastAsia="Calibri" w:cs="Times New Roman"/>
          <w:bCs/>
          <w:noProof/>
          <w:color w:val="767171"/>
          <w:spacing w:val="20"/>
          <w:szCs w:val="24"/>
        </w:rPr>
        <w:t xml:space="preserve"> y Financier</w:t>
      </w:r>
      <w:r w:rsidR="0066779C">
        <w:rPr>
          <w:rFonts w:eastAsia="Calibri" w:cs="Times New Roman"/>
          <w:bCs/>
          <w:noProof/>
          <w:color w:val="767171"/>
          <w:spacing w:val="20"/>
          <w:szCs w:val="24"/>
        </w:rPr>
        <w:t>o</w:t>
      </w:r>
      <w:r w:rsidR="0009506F" w:rsidRPr="001937C4">
        <w:rPr>
          <w:rFonts w:eastAsia="Calibri" w:cs="Times New Roman"/>
          <w:bCs/>
          <w:noProof/>
          <w:color w:val="767171"/>
          <w:spacing w:val="20"/>
          <w:szCs w:val="24"/>
        </w:rPr>
        <w:t>.</w:t>
      </w:r>
      <w:bookmarkEnd w:id="18"/>
    </w:p>
    <w:p w14:paraId="31677CFB" w14:textId="2E263E14" w:rsidR="00F8110F" w:rsidRPr="00F8110F" w:rsidRDefault="00F8110F" w:rsidP="00F8110F">
      <w:pPr>
        <w:spacing w:line="360" w:lineRule="auto"/>
        <w:jc w:val="both"/>
        <w:rPr>
          <w:rFonts w:ascii="Times New Roman" w:eastAsia="Calibri" w:hAnsi="Times New Roman" w:cs="Times New Roman"/>
          <w:noProof/>
          <w:color w:val="767171"/>
          <w:spacing w:val="20"/>
          <w:sz w:val="24"/>
          <w:szCs w:val="24"/>
        </w:rPr>
      </w:pPr>
      <w:r w:rsidRPr="00F8110F">
        <w:rPr>
          <w:rFonts w:ascii="Times New Roman" w:eastAsia="Calibri" w:hAnsi="Times New Roman" w:cs="Times New Roman"/>
          <w:noProof/>
          <w:color w:val="767171"/>
          <w:spacing w:val="20"/>
          <w:sz w:val="24"/>
          <w:szCs w:val="24"/>
        </w:rPr>
        <w:t>Comprometid</w:t>
      </w:r>
      <w:r w:rsidR="0066779C">
        <w:rPr>
          <w:rFonts w:ascii="Times New Roman" w:eastAsia="Calibri" w:hAnsi="Times New Roman" w:cs="Times New Roman"/>
          <w:noProof/>
          <w:color w:val="767171"/>
          <w:spacing w:val="20"/>
          <w:sz w:val="24"/>
          <w:szCs w:val="24"/>
        </w:rPr>
        <w:t>o</w:t>
      </w:r>
      <w:r w:rsidRPr="00F8110F">
        <w:rPr>
          <w:rFonts w:ascii="Times New Roman" w:eastAsia="Calibri" w:hAnsi="Times New Roman" w:cs="Times New Roman"/>
          <w:noProof/>
          <w:color w:val="767171"/>
          <w:spacing w:val="20"/>
          <w:sz w:val="24"/>
          <w:szCs w:val="24"/>
        </w:rPr>
        <w:t xml:space="preserve"> con apoyar una efectiva gestión institucional, el </w:t>
      </w:r>
      <w:r w:rsidR="0066779C">
        <w:rPr>
          <w:rFonts w:ascii="Times New Roman" w:eastAsia="Calibri" w:hAnsi="Times New Roman" w:cs="Times New Roman"/>
          <w:noProof/>
          <w:color w:val="767171"/>
          <w:spacing w:val="20"/>
          <w:sz w:val="24"/>
          <w:szCs w:val="24"/>
        </w:rPr>
        <w:t>Departamento Administrativo y Financiero (</w:t>
      </w:r>
      <w:r w:rsidRPr="00F8110F">
        <w:rPr>
          <w:rFonts w:ascii="Times New Roman" w:eastAsia="Calibri" w:hAnsi="Times New Roman" w:cs="Times New Roman"/>
          <w:noProof/>
          <w:color w:val="767171"/>
          <w:spacing w:val="20"/>
          <w:sz w:val="24"/>
          <w:szCs w:val="24"/>
        </w:rPr>
        <w:t>DAF</w:t>
      </w:r>
      <w:r w:rsidR="0066779C">
        <w:rPr>
          <w:rFonts w:ascii="Times New Roman" w:eastAsia="Calibri" w:hAnsi="Times New Roman" w:cs="Times New Roman"/>
          <w:noProof/>
          <w:color w:val="767171"/>
          <w:spacing w:val="20"/>
          <w:sz w:val="24"/>
          <w:szCs w:val="24"/>
        </w:rPr>
        <w:t>)</w:t>
      </w:r>
      <w:r w:rsidRPr="00F8110F">
        <w:rPr>
          <w:rFonts w:ascii="Times New Roman" w:eastAsia="Calibri" w:hAnsi="Times New Roman" w:cs="Times New Roman"/>
          <w:noProof/>
          <w:color w:val="767171"/>
          <w:spacing w:val="20"/>
          <w:sz w:val="24"/>
          <w:szCs w:val="24"/>
        </w:rPr>
        <w:t xml:space="preserve"> </w:t>
      </w:r>
      <w:r w:rsidR="00634E93">
        <w:rPr>
          <w:rFonts w:ascii="Times New Roman" w:eastAsia="Calibri" w:hAnsi="Times New Roman" w:cs="Times New Roman"/>
          <w:noProof/>
          <w:color w:val="767171"/>
          <w:spacing w:val="20"/>
          <w:sz w:val="24"/>
          <w:szCs w:val="24"/>
        </w:rPr>
        <w:t xml:space="preserve">está encaminado en </w:t>
      </w:r>
      <w:r w:rsidRPr="00F8110F">
        <w:rPr>
          <w:rFonts w:ascii="Times New Roman" w:eastAsia="Calibri" w:hAnsi="Times New Roman" w:cs="Times New Roman"/>
          <w:noProof/>
          <w:color w:val="767171"/>
          <w:spacing w:val="20"/>
          <w:sz w:val="24"/>
          <w:szCs w:val="24"/>
        </w:rPr>
        <w:t>ofrecer y simplificar la gestión de los procesos administrativos-financieros de la institución, cumpliendo con los requisitos normativos y utilizando mecanismos para monitorizar la eficacia de los procesos. Además de atender los requerimientos realizados por las diferentes áreas de la institución, ejecutando el registro de las operaciones financieras, presupuestarias y las actividades programadas para la consecución de las metas del periodo, con el objetivo de suministrar información oportuna para la toma de decisiones y la evaluación de las actividades por parte del Pleno de Comisionados.</w:t>
      </w:r>
    </w:p>
    <w:p w14:paraId="1D300297" w14:textId="27EB134A" w:rsidR="00F8110F" w:rsidRDefault="00F8110F" w:rsidP="00F8110F">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Durante el peri</w:t>
      </w:r>
      <w:r w:rsidR="008973DD">
        <w:rPr>
          <w:rFonts w:ascii="Times New Roman" w:eastAsia="Calibri" w:hAnsi="Times New Roman" w:cs="Times New Roman"/>
          <w:noProof/>
          <w:color w:val="767171"/>
          <w:spacing w:val="20"/>
          <w:sz w:val="24"/>
          <w:szCs w:val="24"/>
        </w:rPr>
        <w:t>o</w:t>
      </w:r>
      <w:r>
        <w:rPr>
          <w:rFonts w:ascii="Times New Roman" w:eastAsia="Calibri" w:hAnsi="Times New Roman" w:cs="Times New Roman"/>
          <w:noProof/>
          <w:color w:val="767171"/>
          <w:spacing w:val="20"/>
          <w:sz w:val="24"/>
          <w:szCs w:val="24"/>
        </w:rPr>
        <w:t>do</w:t>
      </w:r>
      <w:r w:rsidR="008973DD">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w:t>
      </w:r>
      <w:r w:rsidR="002C5AAC">
        <w:rPr>
          <w:rFonts w:ascii="Times New Roman" w:eastAsia="Calibri" w:hAnsi="Times New Roman" w:cs="Times New Roman"/>
          <w:noProof/>
          <w:color w:val="767171"/>
          <w:spacing w:val="20"/>
          <w:sz w:val="24"/>
          <w:szCs w:val="24"/>
        </w:rPr>
        <w:t>el área</w:t>
      </w:r>
      <w:r w:rsidRPr="00F8110F">
        <w:rPr>
          <w:rFonts w:ascii="Times New Roman" w:eastAsia="Calibri" w:hAnsi="Times New Roman" w:cs="Times New Roman"/>
          <w:noProof/>
          <w:color w:val="767171"/>
          <w:spacing w:val="20"/>
          <w:sz w:val="24"/>
          <w:szCs w:val="24"/>
        </w:rPr>
        <w:t xml:space="preserve"> realizó acciones y gestiones de seguimiento y control para garantizar el buen estado de la infraestructura física y del mobiliario, la higiene, el suministro de herramientas y materiales de trabajo.</w:t>
      </w:r>
    </w:p>
    <w:p w14:paraId="56E9BE8F" w14:textId="77777777" w:rsidR="00A56F1E" w:rsidRDefault="00A56F1E" w:rsidP="002C5AAC">
      <w:pPr>
        <w:spacing w:line="360" w:lineRule="auto"/>
        <w:jc w:val="center"/>
        <w:rPr>
          <w:rFonts w:ascii="Times New Roman" w:eastAsia="Calibri" w:hAnsi="Times New Roman" w:cs="Times New Roman"/>
          <w:b/>
          <w:bCs/>
          <w:noProof/>
          <w:color w:val="767171"/>
          <w:spacing w:val="20"/>
          <w:sz w:val="24"/>
          <w:szCs w:val="24"/>
        </w:rPr>
      </w:pPr>
    </w:p>
    <w:p w14:paraId="1D3D1855" w14:textId="77777777" w:rsidR="00A56F1E" w:rsidRDefault="00A56F1E" w:rsidP="002C5AAC">
      <w:pPr>
        <w:spacing w:line="360" w:lineRule="auto"/>
        <w:jc w:val="center"/>
        <w:rPr>
          <w:rFonts w:ascii="Times New Roman" w:eastAsia="Calibri" w:hAnsi="Times New Roman" w:cs="Times New Roman"/>
          <w:b/>
          <w:bCs/>
          <w:noProof/>
          <w:color w:val="767171"/>
          <w:spacing w:val="20"/>
          <w:sz w:val="24"/>
          <w:szCs w:val="24"/>
        </w:rPr>
      </w:pPr>
    </w:p>
    <w:p w14:paraId="369E8392" w14:textId="77777777" w:rsidR="00A56F1E" w:rsidRDefault="00A56F1E" w:rsidP="002C5AAC">
      <w:pPr>
        <w:spacing w:line="360" w:lineRule="auto"/>
        <w:jc w:val="center"/>
        <w:rPr>
          <w:rFonts w:ascii="Times New Roman" w:eastAsia="Calibri" w:hAnsi="Times New Roman" w:cs="Times New Roman"/>
          <w:b/>
          <w:bCs/>
          <w:noProof/>
          <w:color w:val="767171"/>
          <w:spacing w:val="20"/>
          <w:sz w:val="24"/>
          <w:szCs w:val="24"/>
        </w:rPr>
      </w:pPr>
    </w:p>
    <w:p w14:paraId="41BF9700" w14:textId="77777777" w:rsidR="00A56F1E" w:rsidRDefault="00A56F1E" w:rsidP="002C5AAC">
      <w:pPr>
        <w:spacing w:line="360" w:lineRule="auto"/>
        <w:jc w:val="center"/>
        <w:rPr>
          <w:rFonts w:ascii="Times New Roman" w:eastAsia="Calibri" w:hAnsi="Times New Roman" w:cs="Times New Roman"/>
          <w:b/>
          <w:bCs/>
          <w:noProof/>
          <w:color w:val="767171"/>
          <w:spacing w:val="20"/>
          <w:sz w:val="24"/>
          <w:szCs w:val="24"/>
        </w:rPr>
      </w:pPr>
    </w:p>
    <w:p w14:paraId="10E013B8" w14:textId="6E10B73C" w:rsidR="002C5AAC" w:rsidRPr="002C5AAC" w:rsidRDefault="002C5AAC" w:rsidP="002C5AAC">
      <w:pPr>
        <w:spacing w:line="360" w:lineRule="auto"/>
        <w:jc w:val="center"/>
        <w:rPr>
          <w:rFonts w:ascii="Times New Roman" w:eastAsia="Calibri" w:hAnsi="Times New Roman" w:cs="Times New Roman"/>
          <w:b/>
          <w:bCs/>
          <w:noProof/>
          <w:color w:val="767171"/>
          <w:spacing w:val="20"/>
          <w:sz w:val="24"/>
          <w:szCs w:val="24"/>
        </w:rPr>
      </w:pPr>
      <w:r w:rsidRPr="002C5AAC">
        <w:rPr>
          <w:rFonts w:ascii="Times New Roman" w:eastAsia="Calibri" w:hAnsi="Times New Roman" w:cs="Times New Roman"/>
          <w:b/>
          <w:bCs/>
          <w:noProof/>
          <w:color w:val="767171"/>
          <w:spacing w:val="20"/>
          <w:sz w:val="24"/>
          <w:szCs w:val="24"/>
        </w:rPr>
        <w:lastRenderedPageBreak/>
        <w:t>Ejecución presupuestaria</w:t>
      </w:r>
    </w:p>
    <w:p w14:paraId="2865763C" w14:textId="35822F8C" w:rsidR="00AA4EE4" w:rsidRDefault="00AA4EE4" w:rsidP="00F8110F">
      <w:pPr>
        <w:spacing w:line="360" w:lineRule="auto"/>
        <w:jc w:val="both"/>
        <w:rPr>
          <w:rFonts w:ascii="Times New Roman" w:eastAsia="Calibri" w:hAnsi="Times New Roman" w:cs="Times New Roman"/>
          <w:noProof/>
          <w:color w:val="767171"/>
          <w:spacing w:val="20"/>
          <w:sz w:val="24"/>
          <w:szCs w:val="24"/>
        </w:rPr>
      </w:pPr>
      <w:r w:rsidRPr="00AA4EE4">
        <w:rPr>
          <w:rFonts w:ascii="Times New Roman" w:eastAsia="Calibri" w:hAnsi="Times New Roman" w:cs="Times New Roman"/>
          <w:noProof/>
          <w:color w:val="767171"/>
          <w:spacing w:val="20"/>
          <w:sz w:val="24"/>
          <w:szCs w:val="24"/>
        </w:rPr>
        <w:t>Respecto a la gestión de su presupuesto</w:t>
      </w:r>
      <w:r w:rsidR="003049D5">
        <w:rPr>
          <w:rFonts w:ascii="Times New Roman" w:eastAsia="Calibri" w:hAnsi="Times New Roman" w:cs="Times New Roman"/>
          <w:noProof/>
          <w:color w:val="767171"/>
          <w:spacing w:val="20"/>
          <w:sz w:val="24"/>
          <w:szCs w:val="24"/>
        </w:rPr>
        <w:t>,</w:t>
      </w:r>
      <w:r w:rsidRPr="00AA4EE4">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la</w:t>
      </w:r>
      <w:r w:rsidRPr="00AA4EE4">
        <w:rPr>
          <w:rFonts w:ascii="Times New Roman" w:eastAsia="Calibri" w:hAnsi="Times New Roman" w:cs="Times New Roman"/>
          <w:noProof/>
          <w:color w:val="767171"/>
          <w:spacing w:val="20"/>
          <w:sz w:val="24"/>
          <w:szCs w:val="24"/>
        </w:rPr>
        <w:t xml:space="preserve"> CDC inici</w:t>
      </w:r>
      <w:r>
        <w:rPr>
          <w:rFonts w:ascii="Times New Roman" w:eastAsia="Calibri" w:hAnsi="Times New Roman" w:cs="Times New Roman"/>
          <w:noProof/>
          <w:color w:val="767171"/>
          <w:spacing w:val="20"/>
          <w:sz w:val="24"/>
          <w:szCs w:val="24"/>
        </w:rPr>
        <w:t>ó</w:t>
      </w:r>
      <w:r w:rsidRPr="00AA4EE4">
        <w:rPr>
          <w:rFonts w:ascii="Times New Roman" w:eastAsia="Calibri" w:hAnsi="Times New Roman" w:cs="Times New Roman"/>
          <w:noProof/>
          <w:color w:val="767171"/>
          <w:spacing w:val="20"/>
          <w:sz w:val="24"/>
          <w:szCs w:val="24"/>
        </w:rPr>
        <w:t xml:space="preserve"> el periodo con un presupuesto de gastos </w:t>
      </w:r>
      <w:r w:rsidRPr="003049D5">
        <w:rPr>
          <w:rFonts w:ascii="Times New Roman" w:eastAsia="Calibri" w:hAnsi="Times New Roman" w:cs="Times New Roman"/>
          <w:noProof/>
          <w:color w:val="767171"/>
          <w:spacing w:val="20"/>
          <w:sz w:val="24"/>
          <w:szCs w:val="24"/>
        </w:rPr>
        <w:t>aprobado de RD$72,701,379.00</w:t>
      </w:r>
      <w:r w:rsidR="00A83AAE">
        <w:rPr>
          <w:rFonts w:ascii="Times New Roman" w:eastAsia="Calibri" w:hAnsi="Times New Roman" w:cs="Times New Roman"/>
          <w:noProof/>
          <w:color w:val="767171"/>
          <w:spacing w:val="20"/>
          <w:sz w:val="24"/>
          <w:szCs w:val="24"/>
        </w:rPr>
        <w:t>. P</w:t>
      </w:r>
      <w:r w:rsidR="000B6EE7" w:rsidRPr="003049D5">
        <w:rPr>
          <w:rFonts w:ascii="Times New Roman" w:eastAsia="Calibri" w:hAnsi="Times New Roman" w:cs="Times New Roman"/>
          <w:noProof/>
          <w:color w:val="767171"/>
          <w:spacing w:val="20"/>
          <w:sz w:val="24"/>
          <w:szCs w:val="24"/>
        </w:rPr>
        <w:t>ara</w:t>
      </w:r>
      <w:r w:rsidR="000B6EE7">
        <w:rPr>
          <w:rFonts w:ascii="Times New Roman" w:eastAsia="Calibri" w:hAnsi="Times New Roman" w:cs="Times New Roman"/>
          <w:noProof/>
          <w:color w:val="767171"/>
          <w:spacing w:val="20"/>
          <w:sz w:val="24"/>
          <w:szCs w:val="24"/>
        </w:rPr>
        <w:t xml:space="preserve"> el </w:t>
      </w:r>
      <w:r w:rsidR="00A83AAE">
        <w:rPr>
          <w:rFonts w:ascii="Times New Roman" w:eastAsia="Calibri" w:hAnsi="Times New Roman" w:cs="Times New Roman"/>
          <w:noProof/>
          <w:color w:val="767171"/>
          <w:spacing w:val="20"/>
          <w:sz w:val="24"/>
          <w:szCs w:val="24"/>
        </w:rPr>
        <w:t>tercer</w:t>
      </w:r>
      <w:r w:rsidR="000B6EE7">
        <w:rPr>
          <w:rFonts w:ascii="Times New Roman" w:eastAsia="Calibri" w:hAnsi="Times New Roman" w:cs="Times New Roman"/>
          <w:noProof/>
          <w:color w:val="767171"/>
          <w:spacing w:val="20"/>
          <w:sz w:val="24"/>
          <w:szCs w:val="24"/>
        </w:rPr>
        <w:t xml:space="preserve"> </w:t>
      </w:r>
      <w:r w:rsidR="002C5AAC">
        <w:rPr>
          <w:rFonts w:ascii="Times New Roman" w:eastAsia="Calibri" w:hAnsi="Times New Roman" w:cs="Times New Roman"/>
          <w:noProof/>
          <w:color w:val="767171"/>
          <w:spacing w:val="20"/>
          <w:sz w:val="24"/>
          <w:szCs w:val="24"/>
        </w:rPr>
        <w:t xml:space="preserve">periodo </w:t>
      </w:r>
      <w:r w:rsidR="000B6EE7">
        <w:rPr>
          <w:rFonts w:ascii="Times New Roman" w:eastAsia="Calibri" w:hAnsi="Times New Roman" w:cs="Times New Roman"/>
          <w:noProof/>
          <w:color w:val="767171"/>
          <w:spacing w:val="20"/>
          <w:sz w:val="24"/>
          <w:szCs w:val="24"/>
        </w:rPr>
        <w:t xml:space="preserve">del año </w:t>
      </w:r>
      <w:r w:rsidR="002C5AAC">
        <w:rPr>
          <w:rFonts w:ascii="Times New Roman" w:eastAsia="Calibri" w:hAnsi="Times New Roman" w:cs="Times New Roman"/>
          <w:noProof/>
          <w:color w:val="767171"/>
          <w:spacing w:val="20"/>
          <w:sz w:val="24"/>
          <w:szCs w:val="24"/>
        </w:rPr>
        <w:t>se logró un incremento</w:t>
      </w:r>
      <w:r w:rsidR="000B6EE7">
        <w:rPr>
          <w:rFonts w:ascii="Times New Roman" w:eastAsia="Calibri" w:hAnsi="Times New Roman" w:cs="Times New Roman"/>
          <w:noProof/>
          <w:color w:val="767171"/>
          <w:spacing w:val="20"/>
          <w:sz w:val="24"/>
          <w:szCs w:val="24"/>
        </w:rPr>
        <w:t xml:space="preserve"> en el presupuesto</w:t>
      </w:r>
      <w:r w:rsidR="002C5AAC">
        <w:rPr>
          <w:rFonts w:ascii="Times New Roman" w:eastAsia="Calibri" w:hAnsi="Times New Roman" w:cs="Times New Roman"/>
          <w:noProof/>
          <w:color w:val="767171"/>
          <w:spacing w:val="20"/>
          <w:sz w:val="24"/>
          <w:szCs w:val="24"/>
        </w:rPr>
        <w:t xml:space="preserve"> </w:t>
      </w:r>
      <w:r w:rsidR="005C1467" w:rsidRPr="00A65A02">
        <w:rPr>
          <w:rFonts w:ascii="Times New Roman" w:eastAsia="Calibri" w:hAnsi="Times New Roman" w:cs="Times New Roman"/>
          <w:noProof/>
          <w:color w:val="767171"/>
          <w:spacing w:val="20"/>
          <w:sz w:val="24"/>
          <w:szCs w:val="24"/>
        </w:rPr>
        <w:t>asignado para el 2023</w:t>
      </w:r>
      <w:r w:rsidR="000B6EE7" w:rsidRPr="00A65A02">
        <w:rPr>
          <w:rFonts w:ascii="Times New Roman" w:eastAsia="Calibri" w:hAnsi="Times New Roman" w:cs="Times New Roman"/>
          <w:noProof/>
          <w:color w:val="767171"/>
          <w:spacing w:val="20"/>
          <w:sz w:val="24"/>
          <w:szCs w:val="24"/>
        </w:rPr>
        <w:t xml:space="preserve"> </w:t>
      </w:r>
      <w:r w:rsidR="002C5AAC" w:rsidRPr="003049D5">
        <w:rPr>
          <w:rFonts w:ascii="Times New Roman" w:eastAsia="Calibri" w:hAnsi="Times New Roman" w:cs="Times New Roman"/>
          <w:noProof/>
          <w:color w:val="767171"/>
          <w:spacing w:val="20"/>
          <w:sz w:val="24"/>
          <w:szCs w:val="24"/>
        </w:rPr>
        <w:t xml:space="preserve">por un </w:t>
      </w:r>
      <w:r w:rsidRPr="003049D5">
        <w:rPr>
          <w:rFonts w:ascii="Times New Roman" w:eastAsia="Calibri" w:hAnsi="Times New Roman" w:cs="Times New Roman"/>
          <w:noProof/>
          <w:color w:val="767171"/>
          <w:spacing w:val="20"/>
          <w:sz w:val="24"/>
          <w:szCs w:val="24"/>
        </w:rPr>
        <w:t>monto</w:t>
      </w:r>
      <w:r w:rsidR="002C5AAC" w:rsidRPr="003049D5">
        <w:rPr>
          <w:rFonts w:ascii="Times New Roman" w:eastAsia="Calibri" w:hAnsi="Times New Roman" w:cs="Times New Roman"/>
          <w:noProof/>
          <w:color w:val="767171"/>
          <w:spacing w:val="20"/>
          <w:sz w:val="24"/>
          <w:szCs w:val="24"/>
        </w:rPr>
        <w:t xml:space="preserve"> </w:t>
      </w:r>
      <w:r w:rsidRPr="003049D5">
        <w:rPr>
          <w:rFonts w:ascii="Times New Roman" w:eastAsia="Calibri" w:hAnsi="Times New Roman" w:cs="Times New Roman"/>
          <w:noProof/>
          <w:color w:val="767171"/>
          <w:spacing w:val="20"/>
          <w:sz w:val="24"/>
          <w:szCs w:val="24"/>
        </w:rPr>
        <w:t>de RD$</w:t>
      </w:r>
      <w:r w:rsidR="002C5AAC" w:rsidRPr="003049D5">
        <w:rPr>
          <w:rFonts w:ascii="Times New Roman" w:eastAsia="Calibri" w:hAnsi="Times New Roman" w:cs="Times New Roman"/>
          <w:noProof/>
          <w:color w:val="767171"/>
          <w:spacing w:val="20"/>
          <w:sz w:val="24"/>
          <w:szCs w:val="24"/>
        </w:rPr>
        <w:t>30</w:t>
      </w:r>
      <w:r w:rsidRPr="003049D5">
        <w:rPr>
          <w:rFonts w:ascii="Times New Roman" w:eastAsia="Calibri" w:hAnsi="Times New Roman" w:cs="Times New Roman"/>
          <w:noProof/>
          <w:color w:val="767171"/>
          <w:spacing w:val="20"/>
          <w:sz w:val="24"/>
          <w:szCs w:val="24"/>
        </w:rPr>
        <w:t>,</w:t>
      </w:r>
      <w:r w:rsidR="002C5AAC" w:rsidRPr="003049D5">
        <w:rPr>
          <w:rFonts w:ascii="Times New Roman" w:eastAsia="Calibri" w:hAnsi="Times New Roman" w:cs="Times New Roman"/>
          <w:noProof/>
          <w:color w:val="767171"/>
          <w:spacing w:val="20"/>
          <w:sz w:val="24"/>
          <w:szCs w:val="24"/>
        </w:rPr>
        <w:t>000</w:t>
      </w:r>
      <w:r w:rsidRPr="003049D5">
        <w:rPr>
          <w:rFonts w:ascii="Times New Roman" w:eastAsia="Calibri" w:hAnsi="Times New Roman" w:cs="Times New Roman"/>
          <w:noProof/>
          <w:color w:val="767171"/>
          <w:spacing w:val="20"/>
          <w:sz w:val="24"/>
          <w:szCs w:val="24"/>
        </w:rPr>
        <w:t>,</w:t>
      </w:r>
      <w:r w:rsidR="002C5AAC" w:rsidRPr="003049D5">
        <w:rPr>
          <w:rFonts w:ascii="Times New Roman" w:eastAsia="Calibri" w:hAnsi="Times New Roman" w:cs="Times New Roman"/>
          <w:noProof/>
          <w:color w:val="767171"/>
          <w:spacing w:val="20"/>
          <w:sz w:val="24"/>
          <w:szCs w:val="24"/>
        </w:rPr>
        <w:t>000</w:t>
      </w:r>
      <w:r w:rsidRPr="003049D5">
        <w:rPr>
          <w:rFonts w:ascii="Times New Roman" w:eastAsia="Calibri" w:hAnsi="Times New Roman" w:cs="Times New Roman"/>
          <w:noProof/>
          <w:color w:val="767171"/>
          <w:spacing w:val="20"/>
          <w:sz w:val="24"/>
          <w:szCs w:val="24"/>
        </w:rPr>
        <w:t>.00</w:t>
      </w:r>
      <w:r w:rsidR="002C5AAC" w:rsidRPr="00A65A02">
        <w:footnoteReference w:id="2"/>
      </w:r>
      <w:r w:rsidRPr="003049D5">
        <w:rPr>
          <w:rFonts w:ascii="Times New Roman" w:eastAsia="Calibri" w:hAnsi="Times New Roman" w:cs="Times New Roman"/>
          <w:noProof/>
          <w:color w:val="767171"/>
          <w:spacing w:val="20"/>
          <w:sz w:val="24"/>
          <w:szCs w:val="24"/>
        </w:rPr>
        <w:t>,</w:t>
      </w:r>
      <w:r w:rsidR="00F24739">
        <w:rPr>
          <w:rFonts w:ascii="Times New Roman" w:eastAsia="Calibri" w:hAnsi="Times New Roman" w:cs="Times New Roman"/>
          <w:noProof/>
          <w:color w:val="767171"/>
          <w:spacing w:val="20"/>
          <w:sz w:val="24"/>
          <w:szCs w:val="24"/>
        </w:rPr>
        <w:t xml:space="preserve"> además </w:t>
      </w:r>
      <w:r w:rsidR="00F24739" w:rsidRPr="00F24739">
        <w:rPr>
          <w:rFonts w:ascii="Times New Roman" w:eastAsia="Calibri" w:hAnsi="Times New Roman" w:cs="Times New Roman"/>
          <w:noProof/>
          <w:color w:val="767171"/>
          <w:spacing w:val="20"/>
          <w:sz w:val="24"/>
          <w:szCs w:val="24"/>
        </w:rPr>
        <w:t xml:space="preserve">se  </w:t>
      </w:r>
      <w:r w:rsidR="002A3F03">
        <w:rPr>
          <w:rFonts w:ascii="Times New Roman" w:eastAsia="Calibri" w:hAnsi="Times New Roman" w:cs="Times New Roman"/>
          <w:noProof/>
          <w:color w:val="767171"/>
          <w:spacing w:val="20"/>
          <w:sz w:val="24"/>
          <w:szCs w:val="24"/>
        </w:rPr>
        <w:t>realizó una m</w:t>
      </w:r>
      <w:r w:rsidR="00F24739" w:rsidRPr="00F24739">
        <w:rPr>
          <w:rFonts w:ascii="Times New Roman" w:eastAsia="Calibri" w:hAnsi="Times New Roman" w:cs="Times New Roman"/>
          <w:noProof/>
          <w:color w:val="767171"/>
          <w:spacing w:val="20"/>
          <w:sz w:val="24"/>
          <w:szCs w:val="24"/>
        </w:rPr>
        <w:t>odificación para integrar en el presupuesto del año 2023</w:t>
      </w:r>
      <w:r w:rsidR="002A3F03">
        <w:rPr>
          <w:rFonts w:ascii="Times New Roman" w:eastAsia="Calibri" w:hAnsi="Times New Roman" w:cs="Times New Roman"/>
          <w:noProof/>
          <w:color w:val="767171"/>
          <w:spacing w:val="20"/>
          <w:sz w:val="24"/>
          <w:szCs w:val="24"/>
        </w:rPr>
        <w:t xml:space="preserve"> RD$13,805,105.00</w:t>
      </w:r>
      <w:r w:rsidR="00F24739" w:rsidRPr="00F24739">
        <w:rPr>
          <w:rFonts w:ascii="Times New Roman" w:eastAsia="Calibri" w:hAnsi="Times New Roman" w:cs="Times New Roman"/>
          <w:noProof/>
          <w:color w:val="767171"/>
          <w:spacing w:val="20"/>
          <w:sz w:val="24"/>
          <w:szCs w:val="24"/>
        </w:rPr>
        <w:t xml:space="preserve">, </w:t>
      </w:r>
      <w:r w:rsidR="00F3458E">
        <w:rPr>
          <w:rFonts w:ascii="Times New Roman" w:eastAsia="Calibri" w:hAnsi="Times New Roman" w:cs="Times New Roman"/>
          <w:noProof/>
          <w:color w:val="767171"/>
          <w:spacing w:val="20"/>
          <w:sz w:val="24"/>
          <w:szCs w:val="24"/>
        </w:rPr>
        <w:t>monto correspondiente a</w:t>
      </w:r>
      <w:r w:rsidR="00F24739" w:rsidRPr="00F24739">
        <w:rPr>
          <w:rFonts w:ascii="Times New Roman" w:eastAsia="Calibri" w:hAnsi="Times New Roman" w:cs="Times New Roman"/>
          <w:noProof/>
          <w:color w:val="767171"/>
          <w:spacing w:val="20"/>
          <w:sz w:val="24"/>
          <w:szCs w:val="24"/>
        </w:rPr>
        <w:t xml:space="preserve"> balance no ejecutado </w:t>
      </w:r>
      <w:r w:rsidR="009D5C65">
        <w:rPr>
          <w:rFonts w:ascii="Times New Roman" w:eastAsia="Calibri" w:hAnsi="Times New Roman" w:cs="Times New Roman"/>
          <w:noProof/>
          <w:color w:val="767171"/>
          <w:spacing w:val="20"/>
          <w:sz w:val="24"/>
          <w:szCs w:val="24"/>
        </w:rPr>
        <w:t>de años anteriores</w:t>
      </w:r>
      <w:r w:rsidR="00F3458E">
        <w:rPr>
          <w:rFonts w:ascii="Times New Roman" w:eastAsia="Calibri" w:hAnsi="Times New Roman" w:cs="Times New Roman"/>
          <w:noProof/>
          <w:color w:val="767171"/>
          <w:spacing w:val="20"/>
          <w:sz w:val="24"/>
          <w:szCs w:val="24"/>
        </w:rPr>
        <w:t>,</w:t>
      </w:r>
      <w:r w:rsidR="002A3F03">
        <w:rPr>
          <w:rFonts w:ascii="Times New Roman" w:eastAsia="Calibri" w:hAnsi="Times New Roman" w:cs="Times New Roman"/>
          <w:noProof/>
          <w:color w:val="767171"/>
          <w:spacing w:val="20"/>
          <w:sz w:val="24"/>
          <w:szCs w:val="24"/>
        </w:rPr>
        <w:t xml:space="preserve"> con el objetivo de cumplir con co</w:t>
      </w:r>
      <w:r w:rsidR="005F5B83">
        <w:rPr>
          <w:rFonts w:ascii="Times New Roman" w:eastAsia="Calibri" w:hAnsi="Times New Roman" w:cs="Times New Roman"/>
          <w:noProof/>
          <w:color w:val="767171"/>
          <w:spacing w:val="20"/>
          <w:sz w:val="24"/>
          <w:szCs w:val="24"/>
        </w:rPr>
        <w:t xml:space="preserve">n </w:t>
      </w:r>
      <w:r w:rsidR="005F5B83" w:rsidRPr="00A65A02">
        <w:rPr>
          <w:rFonts w:ascii="Times New Roman" w:eastAsia="Calibri" w:hAnsi="Times New Roman" w:cs="Times New Roman"/>
          <w:noProof/>
          <w:color w:val="767171"/>
          <w:spacing w:val="20"/>
          <w:sz w:val="24"/>
          <w:szCs w:val="24"/>
        </w:rPr>
        <w:t>proyectos</w:t>
      </w:r>
      <w:r w:rsidR="005F5B83">
        <w:rPr>
          <w:rFonts w:ascii="Times New Roman" w:eastAsia="Calibri" w:hAnsi="Times New Roman" w:cs="Times New Roman"/>
          <w:noProof/>
          <w:color w:val="767171"/>
          <w:spacing w:val="20"/>
          <w:sz w:val="24"/>
          <w:szCs w:val="24"/>
        </w:rPr>
        <w:t xml:space="preserve"> y compromisos</w:t>
      </w:r>
      <w:r w:rsidR="002A3F03">
        <w:rPr>
          <w:rFonts w:ascii="Times New Roman" w:eastAsia="Calibri" w:hAnsi="Times New Roman" w:cs="Times New Roman"/>
          <w:noProof/>
          <w:color w:val="767171"/>
          <w:spacing w:val="20"/>
          <w:sz w:val="24"/>
          <w:szCs w:val="24"/>
        </w:rPr>
        <w:t xml:space="preserve"> económicos del 2022 que no pud</w:t>
      </w:r>
      <w:r w:rsidR="00F3458E">
        <w:rPr>
          <w:rFonts w:ascii="Times New Roman" w:eastAsia="Calibri" w:hAnsi="Times New Roman" w:cs="Times New Roman"/>
          <w:noProof/>
          <w:color w:val="767171"/>
          <w:spacing w:val="20"/>
          <w:sz w:val="24"/>
          <w:szCs w:val="24"/>
        </w:rPr>
        <w:t xml:space="preserve">ieron </w:t>
      </w:r>
      <w:r w:rsidR="002A3F03">
        <w:rPr>
          <w:rFonts w:ascii="Times New Roman" w:eastAsia="Calibri" w:hAnsi="Times New Roman" w:cs="Times New Roman"/>
          <w:noProof/>
          <w:color w:val="767171"/>
          <w:spacing w:val="20"/>
          <w:sz w:val="24"/>
          <w:szCs w:val="24"/>
        </w:rPr>
        <w:t>ser ejecutado</w:t>
      </w:r>
      <w:r w:rsidR="00F3458E">
        <w:rPr>
          <w:rFonts w:ascii="Times New Roman" w:eastAsia="Calibri" w:hAnsi="Times New Roman" w:cs="Times New Roman"/>
          <w:noProof/>
          <w:color w:val="767171"/>
          <w:spacing w:val="20"/>
          <w:sz w:val="24"/>
          <w:szCs w:val="24"/>
        </w:rPr>
        <w:t>s</w:t>
      </w:r>
      <w:r w:rsidR="002A3F03">
        <w:rPr>
          <w:rFonts w:ascii="Times New Roman" w:eastAsia="Calibri" w:hAnsi="Times New Roman" w:cs="Times New Roman"/>
          <w:noProof/>
          <w:color w:val="767171"/>
          <w:spacing w:val="20"/>
          <w:sz w:val="24"/>
          <w:szCs w:val="24"/>
        </w:rPr>
        <w:t xml:space="preserve"> en dicho año. </w:t>
      </w:r>
      <w:r w:rsidR="00F3458E">
        <w:rPr>
          <w:rFonts w:ascii="Times New Roman" w:eastAsia="Calibri" w:hAnsi="Times New Roman" w:cs="Times New Roman"/>
          <w:noProof/>
          <w:color w:val="767171"/>
          <w:spacing w:val="20"/>
          <w:sz w:val="24"/>
          <w:szCs w:val="24"/>
        </w:rPr>
        <w:t>D</w:t>
      </w:r>
      <w:r w:rsidRPr="003049D5">
        <w:rPr>
          <w:rFonts w:ascii="Times New Roman" w:eastAsia="Calibri" w:hAnsi="Times New Roman" w:cs="Times New Roman"/>
          <w:noProof/>
          <w:color w:val="767171"/>
          <w:spacing w:val="20"/>
          <w:sz w:val="24"/>
          <w:szCs w:val="24"/>
        </w:rPr>
        <w:t>e</w:t>
      </w:r>
      <w:r w:rsidR="00F3458E">
        <w:rPr>
          <w:rFonts w:ascii="Times New Roman" w:eastAsia="Calibri" w:hAnsi="Times New Roman" w:cs="Times New Roman"/>
          <w:noProof/>
          <w:color w:val="767171"/>
          <w:spacing w:val="20"/>
          <w:sz w:val="24"/>
          <w:szCs w:val="24"/>
        </w:rPr>
        <w:t xml:space="preserve">l monto del presupuesto total disponible por la CDC, </w:t>
      </w:r>
      <w:r w:rsidR="002C5AAC" w:rsidRPr="003049D5">
        <w:rPr>
          <w:rFonts w:ascii="Times New Roman" w:eastAsia="Calibri" w:hAnsi="Times New Roman" w:cs="Times New Roman"/>
          <w:noProof/>
          <w:color w:val="767171"/>
          <w:spacing w:val="20"/>
          <w:sz w:val="24"/>
          <w:szCs w:val="24"/>
        </w:rPr>
        <w:t xml:space="preserve">al 30 de noviembre del 2023 la </w:t>
      </w:r>
      <w:r w:rsidR="00F3458E">
        <w:rPr>
          <w:rFonts w:ascii="Times New Roman" w:eastAsia="Calibri" w:hAnsi="Times New Roman" w:cs="Times New Roman"/>
          <w:noProof/>
          <w:color w:val="767171"/>
          <w:spacing w:val="20"/>
          <w:sz w:val="24"/>
          <w:szCs w:val="24"/>
        </w:rPr>
        <w:t xml:space="preserve">institución </w:t>
      </w:r>
      <w:r w:rsidR="00A83AAE">
        <w:rPr>
          <w:rFonts w:ascii="Times New Roman" w:eastAsia="Calibri" w:hAnsi="Times New Roman" w:cs="Times New Roman"/>
          <w:noProof/>
          <w:color w:val="767171"/>
          <w:spacing w:val="20"/>
          <w:sz w:val="24"/>
          <w:szCs w:val="24"/>
        </w:rPr>
        <w:t>alcanzó</w:t>
      </w:r>
      <w:r w:rsidR="000B6EE7" w:rsidRPr="003049D5">
        <w:rPr>
          <w:rFonts w:ascii="Times New Roman" w:eastAsia="Calibri" w:hAnsi="Times New Roman" w:cs="Times New Roman"/>
          <w:noProof/>
          <w:color w:val="767171"/>
          <w:spacing w:val="20"/>
          <w:sz w:val="24"/>
          <w:szCs w:val="24"/>
        </w:rPr>
        <w:t xml:space="preserve"> </w:t>
      </w:r>
      <w:r w:rsidR="002C5AAC" w:rsidRPr="003049D5">
        <w:rPr>
          <w:rFonts w:ascii="Times New Roman" w:eastAsia="Calibri" w:hAnsi="Times New Roman" w:cs="Times New Roman"/>
          <w:noProof/>
          <w:color w:val="767171"/>
          <w:spacing w:val="20"/>
          <w:sz w:val="24"/>
          <w:szCs w:val="24"/>
        </w:rPr>
        <w:t>una ejecución de</w:t>
      </w:r>
      <w:r w:rsidRPr="003049D5">
        <w:rPr>
          <w:rFonts w:ascii="Times New Roman" w:eastAsia="Calibri" w:hAnsi="Times New Roman" w:cs="Times New Roman"/>
          <w:noProof/>
          <w:color w:val="767171"/>
          <w:spacing w:val="20"/>
          <w:sz w:val="24"/>
          <w:szCs w:val="24"/>
        </w:rPr>
        <w:t xml:space="preserve"> RD$</w:t>
      </w:r>
      <w:r w:rsidR="00A922AF" w:rsidRPr="003049D5">
        <w:rPr>
          <w:rFonts w:ascii="Times New Roman" w:eastAsia="Calibri" w:hAnsi="Times New Roman" w:cs="Times New Roman"/>
          <w:noProof/>
          <w:color w:val="767171"/>
          <w:spacing w:val="20"/>
          <w:sz w:val="24"/>
          <w:szCs w:val="24"/>
        </w:rPr>
        <w:t>65</w:t>
      </w:r>
      <w:r w:rsidR="0066779C" w:rsidRPr="003049D5">
        <w:rPr>
          <w:rFonts w:ascii="Times New Roman" w:eastAsia="Calibri" w:hAnsi="Times New Roman" w:cs="Times New Roman"/>
          <w:noProof/>
          <w:color w:val="767171"/>
          <w:spacing w:val="20"/>
          <w:sz w:val="24"/>
          <w:szCs w:val="24"/>
        </w:rPr>
        <w:t>,</w:t>
      </w:r>
      <w:r w:rsidR="00A922AF" w:rsidRPr="003049D5">
        <w:rPr>
          <w:rFonts w:ascii="Times New Roman" w:eastAsia="Calibri" w:hAnsi="Times New Roman" w:cs="Times New Roman"/>
          <w:noProof/>
          <w:color w:val="767171"/>
          <w:spacing w:val="20"/>
          <w:sz w:val="24"/>
          <w:szCs w:val="24"/>
        </w:rPr>
        <w:t>650</w:t>
      </w:r>
      <w:r w:rsidR="0066779C" w:rsidRPr="003049D5">
        <w:rPr>
          <w:rFonts w:ascii="Times New Roman" w:eastAsia="Calibri" w:hAnsi="Times New Roman" w:cs="Times New Roman"/>
          <w:noProof/>
          <w:color w:val="767171"/>
          <w:spacing w:val="20"/>
          <w:sz w:val="24"/>
          <w:szCs w:val="24"/>
        </w:rPr>
        <w:t>,</w:t>
      </w:r>
      <w:r w:rsidR="00A922AF" w:rsidRPr="003049D5">
        <w:rPr>
          <w:rFonts w:ascii="Times New Roman" w:eastAsia="Calibri" w:hAnsi="Times New Roman" w:cs="Times New Roman"/>
          <w:noProof/>
          <w:color w:val="767171"/>
          <w:spacing w:val="20"/>
          <w:sz w:val="24"/>
          <w:szCs w:val="24"/>
        </w:rPr>
        <w:t>309</w:t>
      </w:r>
      <w:r w:rsidR="0066779C" w:rsidRPr="003049D5">
        <w:rPr>
          <w:rFonts w:ascii="Times New Roman" w:eastAsia="Calibri" w:hAnsi="Times New Roman" w:cs="Times New Roman"/>
          <w:noProof/>
          <w:color w:val="767171"/>
          <w:spacing w:val="20"/>
          <w:sz w:val="24"/>
          <w:szCs w:val="24"/>
        </w:rPr>
        <w:t>.</w:t>
      </w:r>
      <w:r w:rsidR="00A922AF" w:rsidRPr="003049D5">
        <w:rPr>
          <w:rFonts w:ascii="Times New Roman" w:eastAsia="Calibri" w:hAnsi="Times New Roman" w:cs="Times New Roman"/>
          <w:noProof/>
          <w:color w:val="767171"/>
          <w:spacing w:val="20"/>
          <w:sz w:val="24"/>
          <w:szCs w:val="24"/>
        </w:rPr>
        <w:t>68</w:t>
      </w:r>
      <w:r w:rsidRPr="003049D5">
        <w:rPr>
          <w:rFonts w:ascii="Times New Roman" w:eastAsia="Calibri" w:hAnsi="Times New Roman" w:cs="Times New Roman"/>
          <w:noProof/>
          <w:color w:val="767171"/>
          <w:spacing w:val="20"/>
          <w:sz w:val="24"/>
          <w:szCs w:val="24"/>
        </w:rPr>
        <w:t>, equivalente</w:t>
      </w:r>
      <w:r w:rsidRPr="00AA4EE4">
        <w:rPr>
          <w:rFonts w:ascii="Times New Roman" w:eastAsia="Calibri" w:hAnsi="Times New Roman" w:cs="Times New Roman"/>
          <w:noProof/>
          <w:color w:val="767171"/>
          <w:spacing w:val="20"/>
          <w:sz w:val="24"/>
          <w:szCs w:val="24"/>
        </w:rPr>
        <w:t xml:space="preserve"> a un </w:t>
      </w:r>
      <w:r w:rsidR="002C5AAC">
        <w:rPr>
          <w:rFonts w:ascii="Times New Roman" w:eastAsia="Calibri" w:hAnsi="Times New Roman" w:cs="Times New Roman"/>
          <w:noProof/>
          <w:color w:val="767171"/>
          <w:spacing w:val="20"/>
          <w:sz w:val="24"/>
          <w:szCs w:val="24"/>
        </w:rPr>
        <w:t>5</w:t>
      </w:r>
      <w:r w:rsidR="00A922AF">
        <w:rPr>
          <w:rFonts w:ascii="Times New Roman" w:eastAsia="Calibri" w:hAnsi="Times New Roman" w:cs="Times New Roman"/>
          <w:noProof/>
          <w:color w:val="767171"/>
          <w:spacing w:val="20"/>
          <w:sz w:val="24"/>
          <w:szCs w:val="24"/>
        </w:rPr>
        <w:t>6</w:t>
      </w:r>
      <w:r w:rsidRPr="00AA4EE4">
        <w:rPr>
          <w:rFonts w:ascii="Times New Roman" w:eastAsia="Calibri" w:hAnsi="Times New Roman" w:cs="Times New Roman"/>
          <w:noProof/>
          <w:color w:val="767171"/>
          <w:spacing w:val="20"/>
          <w:sz w:val="24"/>
          <w:szCs w:val="24"/>
        </w:rPr>
        <w:t xml:space="preserve">% </w:t>
      </w:r>
      <w:r w:rsidRPr="0066779C">
        <w:rPr>
          <w:rFonts w:ascii="Times New Roman" w:eastAsia="Calibri" w:hAnsi="Times New Roman" w:cs="Times New Roman"/>
          <w:noProof/>
          <w:color w:val="767171"/>
          <w:spacing w:val="20"/>
          <w:sz w:val="24"/>
          <w:szCs w:val="24"/>
        </w:rPr>
        <w:t>del presupuesto vigente.</w:t>
      </w:r>
      <w:r w:rsidR="00431F81">
        <w:rPr>
          <w:rFonts w:ascii="Times New Roman" w:eastAsia="Calibri" w:hAnsi="Times New Roman" w:cs="Times New Roman"/>
          <w:noProof/>
          <w:color w:val="767171"/>
          <w:spacing w:val="20"/>
          <w:sz w:val="24"/>
          <w:szCs w:val="24"/>
        </w:rPr>
        <w:t xml:space="preserve"> Con una proyección de un 66% al cierre del año.</w:t>
      </w:r>
    </w:p>
    <w:p w14:paraId="6B3EC8B6" w14:textId="418CDDC5" w:rsidR="00431F81" w:rsidRDefault="00431F81" w:rsidP="00F8110F">
      <w:pPr>
        <w:spacing w:line="360" w:lineRule="auto"/>
        <w:jc w:val="both"/>
        <w:rPr>
          <w:rFonts w:ascii="Times New Roman" w:eastAsia="Calibri" w:hAnsi="Times New Roman" w:cs="Times New Roman"/>
          <w:noProof/>
          <w:color w:val="767171"/>
          <w:spacing w:val="20"/>
          <w:sz w:val="24"/>
          <w:szCs w:val="24"/>
        </w:rPr>
      </w:pPr>
      <w:r w:rsidRPr="004E31A4">
        <w:rPr>
          <w:rFonts w:ascii="Times New Roman" w:eastAsia="Calibri" w:hAnsi="Times New Roman" w:cs="Times New Roman"/>
          <w:noProof/>
          <w:color w:val="767171"/>
          <w:spacing w:val="20"/>
          <w:sz w:val="24"/>
          <w:szCs w:val="24"/>
        </w:rPr>
        <w:t xml:space="preserve">Es importante señalar que </w:t>
      </w:r>
      <w:r w:rsidR="00AF4B1C" w:rsidRPr="004E31A4">
        <w:rPr>
          <w:rFonts w:ascii="Times New Roman" w:eastAsia="Calibri" w:hAnsi="Times New Roman" w:cs="Times New Roman"/>
          <w:noProof/>
          <w:color w:val="767171"/>
          <w:spacing w:val="20"/>
          <w:sz w:val="24"/>
          <w:szCs w:val="24"/>
        </w:rPr>
        <w:t xml:space="preserve">la </w:t>
      </w:r>
      <w:r w:rsidR="00BE4D3A" w:rsidRPr="004E31A4">
        <w:rPr>
          <w:rFonts w:ascii="Times New Roman" w:eastAsia="Calibri" w:hAnsi="Times New Roman" w:cs="Times New Roman"/>
          <w:noProof/>
          <w:color w:val="767171"/>
          <w:spacing w:val="20"/>
          <w:sz w:val="24"/>
          <w:szCs w:val="24"/>
        </w:rPr>
        <w:t xml:space="preserve">adición presupuestaria </w:t>
      </w:r>
      <w:r w:rsidR="004E31A4" w:rsidRPr="00A65A02">
        <w:rPr>
          <w:rFonts w:ascii="Times New Roman" w:eastAsia="Calibri" w:hAnsi="Times New Roman" w:cs="Times New Roman"/>
          <w:noProof/>
          <w:color w:val="767171"/>
          <w:spacing w:val="20"/>
          <w:sz w:val="24"/>
          <w:szCs w:val="24"/>
        </w:rPr>
        <w:t xml:space="preserve">supra </w:t>
      </w:r>
      <w:r w:rsidR="00AF4B1C" w:rsidRPr="004E31A4">
        <w:rPr>
          <w:rFonts w:ascii="Times New Roman" w:eastAsia="Calibri" w:hAnsi="Times New Roman" w:cs="Times New Roman"/>
          <w:noProof/>
          <w:color w:val="767171"/>
          <w:spacing w:val="20"/>
          <w:sz w:val="24"/>
          <w:szCs w:val="24"/>
        </w:rPr>
        <w:t xml:space="preserve">indicada </w:t>
      </w:r>
      <w:r w:rsidR="00A83AAE" w:rsidRPr="004E31A4">
        <w:rPr>
          <w:rFonts w:ascii="Times New Roman" w:eastAsia="Calibri" w:hAnsi="Times New Roman" w:cs="Times New Roman"/>
          <w:noProof/>
          <w:color w:val="767171"/>
          <w:spacing w:val="20"/>
          <w:sz w:val="24"/>
          <w:szCs w:val="24"/>
        </w:rPr>
        <w:t>se hizo</w:t>
      </w:r>
      <w:r w:rsidR="00AF4B1C" w:rsidRPr="004E31A4">
        <w:rPr>
          <w:rFonts w:ascii="Times New Roman" w:eastAsia="Calibri" w:hAnsi="Times New Roman" w:cs="Times New Roman"/>
          <w:noProof/>
          <w:color w:val="767171"/>
          <w:spacing w:val="20"/>
          <w:sz w:val="24"/>
          <w:szCs w:val="24"/>
        </w:rPr>
        <w:t xml:space="preserve"> </w:t>
      </w:r>
      <w:r w:rsidR="00A83AAE" w:rsidRPr="004E31A4">
        <w:rPr>
          <w:rFonts w:ascii="Times New Roman" w:eastAsia="Calibri" w:hAnsi="Times New Roman" w:cs="Times New Roman"/>
          <w:noProof/>
          <w:color w:val="767171"/>
          <w:spacing w:val="20"/>
          <w:sz w:val="24"/>
          <w:szCs w:val="24"/>
        </w:rPr>
        <w:t>efectiva</w:t>
      </w:r>
      <w:r w:rsidR="00AF4B1C" w:rsidRPr="004E31A4">
        <w:rPr>
          <w:rFonts w:ascii="Times New Roman" w:eastAsia="Calibri" w:hAnsi="Times New Roman" w:cs="Times New Roman"/>
          <w:noProof/>
          <w:color w:val="767171"/>
          <w:spacing w:val="20"/>
          <w:sz w:val="24"/>
          <w:szCs w:val="24"/>
        </w:rPr>
        <w:t xml:space="preserve"> </w:t>
      </w:r>
      <w:r w:rsidR="00E4059D" w:rsidRPr="004E31A4">
        <w:rPr>
          <w:rFonts w:ascii="Times New Roman" w:eastAsia="Calibri" w:hAnsi="Times New Roman" w:cs="Times New Roman"/>
          <w:noProof/>
          <w:color w:val="767171"/>
          <w:spacing w:val="20"/>
          <w:sz w:val="24"/>
          <w:szCs w:val="24"/>
        </w:rPr>
        <w:t>en el transcurso del mes</w:t>
      </w:r>
      <w:r w:rsidR="005F5B83">
        <w:rPr>
          <w:rFonts w:ascii="Times New Roman" w:eastAsia="Calibri" w:hAnsi="Times New Roman" w:cs="Times New Roman"/>
          <w:noProof/>
          <w:color w:val="767171"/>
          <w:spacing w:val="20"/>
          <w:sz w:val="24"/>
          <w:szCs w:val="24"/>
        </w:rPr>
        <w:t xml:space="preserve"> </w:t>
      </w:r>
      <w:r w:rsidR="005F5B83" w:rsidRPr="00A65A02">
        <w:rPr>
          <w:rFonts w:ascii="Times New Roman" w:eastAsia="Calibri" w:hAnsi="Times New Roman" w:cs="Times New Roman"/>
          <w:noProof/>
          <w:color w:val="767171"/>
          <w:spacing w:val="20"/>
          <w:sz w:val="24"/>
          <w:szCs w:val="24"/>
        </w:rPr>
        <w:t>de</w:t>
      </w:r>
      <w:r w:rsidR="00AF4B1C" w:rsidRPr="004E31A4">
        <w:rPr>
          <w:rFonts w:ascii="Times New Roman" w:eastAsia="Calibri" w:hAnsi="Times New Roman" w:cs="Times New Roman"/>
          <w:noProof/>
          <w:color w:val="767171"/>
          <w:spacing w:val="20"/>
          <w:sz w:val="24"/>
          <w:szCs w:val="24"/>
        </w:rPr>
        <w:t xml:space="preserve"> septiembre</w:t>
      </w:r>
      <w:r w:rsidR="00BE4D3A" w:rsidRPr="004E31A4">
        <w:rPr>
          <w:rFonts w:ascii="Times New Roman" w:eastAsia="Calibri" w:hAnsi="Times New Roman" w:cs="Times New Roman"/>
          <w:noProof/>
          <w:color w:val="767171"/>
          <w:spacing w:val="20"/>
          <w:sz w:val="24"/>
          <w:szCs w:val="24"/>
        </w:rPr>
        <w:t xml:space="preserve">, </w:t>
      </w:r>
      <w:r w:rsidR="00AF4B1C" w:rsidRPr="004E31A4">
        <w:rPr>
          <w:rFonts w:ascii="Times New Roman" w:eastAsia="Calibri" w:hAnsi="Times New Roman" w:cs="Times New Roman"/>
          <w:noProof/>
          <w:color w:val="767171"/>
          <w:spacing w:val="20"/>
          <w:sz w:val="24"/>
          <w:szCs w:val="24"/>
        </w:rPr>
        <w:t>razón por la que no f</w:t>
      </w:r>
      <w:r w:rsidR="00BE4D3A" w:rsidRPr="004E31A4">
        <w:rPr>
          <w:rFonts w:ascii="Times New Roman" w:eastAsia="Calibri" w:hAnsi="Times New Roman" w:cs="Times New Roman"/>
          <w:noProof/>
          <w:color w:val="767171"/>
          <w:spacing w:val="20"/>
          <w:sz w:val="24"/>
          <w:szCs w:val="24"/>
        </w:rPr>
        <w:t xml:space="preserve">ue posible </w:t>
      </w:r>
      <w:r w:rsidR="00AF4B1C" w:rsidRPr="004E31A4">
        <w:rPr>
          <w:rFonts w:ascii="Times New Roman" w:eastAsia="Calibri" w:hAnsi="Times New Roman" w:cs="Times New Roman"/>
          <w:noProof/>
          <w:color w:val="767171"/>
          <w:spacing w:val="20"/>
          <w:sz w:val="24"/>
          <w:szCs w:val="24"/>
        </w:rPr>
        <w:t xml:space="preserve">realizar todas las acciones operativas y administrativas </w:t>
      </w:r>
      <w:r w:rsidR="00BE4D3A" w:rsidRPr="004E31A4">
        <w:rPr>
          <w:rFonts w:ascii="Times New Roman" w:eastAsia="Calibri" w:hAnsi="Times New Roman" w:cs="Times New Roman"/>
          <w:noProof/>
          <w:color w:val="767171"/>
          <w:spacing w:val="20"/>
          <w:sz w:val="24"/>
          <w:szCs w:val="24"/>
        </w:rPr>
        <w:t>proyec</w:t>
      </w:r>
      <w:r w:rsidR="00F3458E">
        <w:rPr>
          <w:rFonts w:ascii="Times New Roman" w:eastAsia="Calibri" w:hAnsi="Times New Roman" w:cs="Times New Roman"/>
          <w:noProof/>
          <w:color w:val="767171"/>
          <w:spacing w:val="20"/>
          <w:sz w:val="24"/>
          <w:szCs w:val="24"/>
        </w:rPr>
        <w:t>tadas para ejecutar durante el año</w:t>
      </w:r>
      <w:r w:rsidR="00BE4D3A" w:rsidRPr="004E31A4">
        <w:rPr>
          <w:rFonts w:ascii="Times New Roman" w:eastAsia="Calibri" w:hAnsi="Times New Roman" w:cs="Times New Roman"/>
          <w:noProof/>
          <w:color w:val="767171"/>
          <w:spacing w:val="20"/>
          <w:sz w:val="24"/>
          <w:szCs w:val="24"/>
        </w:rPr>
        <w:t>.</w:t>
      </w:r>
      <w:r w:rsidRPr="004E31A4">
        <w:rPr>
          <w:rFonts w:ascii="Times New Roman" w:eastAsia="Calibri" w:hAnsi="Times New Roman" w:cs="Times New Roman"/>
          <w:noProof/>
          <w:color w:val="767171"/>
          <w:spacing w:val="20"/>
          <w:sz w:val="24"/>
          <w:szCs w:val="24"/>
        </w:rPr>
        <w:t xml:space="preserve"> </w:t>
      </w:r>
      <w:r w:rsidR="003F796D" w:rsidRPr="004E31A4">
        <w:rPr>
          <w:rFonts w:ascii="Times New Roman" w:eastAsia="Calibri" w:hAnsi="Times New Roman" w:cs="Times New Roman"/>
          <w:noProof/>
          <w:color w:val="767171"/>
          <w:spacing w:val="20"/>
          <w:sz w:val="24"/>
          <w:szCs w:val="24"/>
        </w:rPr>
        <w:t>En tal virtud, de realizar el ejercicio de ej</w:t>
      </w:r>
      <w:r w:rsidR="00F3458E">
        <w:rPr>
          <w:rFonts w:ascii="Times New Roman" w:eastAsia="Calibri" w:hAnsi="Times New Roman" w:cs="Times New Roman"/>
          <w:noProof/>
          <w:color w:val="767171"/>
          <w:spacing w:val="20"/>
          <w:sz w:val="24"/>
          <w:szCs w:val="24"/>
        </w:rPr>
        <w:t>e</w:t>
      </w:r>
      <w:r w:rsidR="003F796D" w:rsidRPr="004E31A4">
        <w:rPr>
          <w:rFonts w:ascii="Times New Roman" w:eastAsia="Calibri" w:hAnsi="Times New Roman" w:cs="Times New Roman"/>
          <w:noProof/>
          <w:color w:val="767171"/>
          <w:spacing w:val="20"/>
          <w:sz w:val="24"/>
          <w:szCs w:val="24"/>
        </w:rPr>
        <w:t>cució</w:t>
      </w:r>
      <w:r w:rsidR="000A6687" w:rsidRPr="004E31A4">
        <w:rPr>
          <w:rFonts w:ascii="Times New Roman" w:eastAsia="Calibri" w:hAnsi="Times New Roman" w:cs="Times New Roman"/>
          <w:noProof/>
          <w:color w:val="767171"/>
          <w:spacing w:val="20"/>
          <w:sz w:val="24"/>
          <w:szCs w:val="24"/>
        </w:rPr>
        <w:t>n</w:t>
      </w:r>
      <w:r w:rsidR="003F796D" w:rsidRPr="004E31A4">
        <w:rPr>
          <w:rFonts w:ascii="Times New Roman" w:eastAsia="Calibri" w:hAnsi="Times New Roman" w:cs="Times New Roman"/>
          <w:noProof/>
          <w:color w:val="767171"/>
          <w:spacing w:val="20"/>
          <w:sz w:val="24"/>
          <w:szCs w:val="24"/>
        </w:rPr>
        <w:t xml:space="preserve"> </w:t>
      </w:r>
      <w:r w:rsidR="00F3458E">
        <w:rPr>
          <w:rFonts w:ascii="Times New Roman" w:eastAsia="Calibri" w:hAnsi="Times New Roman" w:cs="Times New Roman"/>
          <w:noProof/>
          <w:color w:val="767171"/>
          <w:spacing w:val="20"/>
          <w:sz w:val="24"/>
          <w:szCs w:val="24"/>
        </w:rPr>
        <w:t xml:space="preserve">sobre la </w:t>
      </w:r>
      <w:r w:rsidR="003F796D" w:rsidRPr="004E31A4">
        <w:rPr>
          <w:rFonts w:ascii="Times New Roman" w:eastAsia="Calibri" w:hAnsi="Times New Roman" w:cs="Times New Roman"/>
          <w:noProof/>
          <w:color w:val="767171"/>
          <w:spacing w:val="20"/>
          <w:sz w:val="24"/>
          <w:szCs w:val="24"/>
        </w:rPr>
        <w:t xml:space="preserve">base </w:t>
      </w:r>
      <w:r w:rsidR="00F3458E">
        <w:rPr>
          <w:rFonts w:ascii="Times New Roman" w:eastAsia="Calibri" w:hAnsi="Times New Roman" w:cs="Times New Roman"/>
          <w:noProof/>
          <w:color w:val="767171"/>
          <w:spacing w:val="20"/>
          <w:sz w:val="24"/>
          <w:szCs w:val="24"/>
        </w:rPr>
        <w:t xml:space="preserve">del </w:t>
      </w:r>
      <w:r w:rsidR="003F796D" w:rsidRPr="00A65A02">
        <w:rPr>
          <w:rFonts w:ascii="Times New Roman" w:eastAsia="Calibri" w:hAnsi="Times New Roman" w:cs="Times New Roman"/>
          <w:noProof/>
          <w:color w:val="767171"/>
          <w:spacing w:val="20"/>
          <w:sz w:val="24"/>
          <w:szCs w:val="24"/>
        </w:rPr>
        <w:t xml:space="preserve">presupuesto </w:t>
      </w:r>
      <w:r w:rsidR="005C1467" w:rsidRPr="00A65A02">
        <w:rPr>
          <w:rFonts w:ascii="Times New Roman" w:eastAsia="Calibri" w:hAnsi="Times New Roman" w:cs="Times New Roman"/>
          <w:noProof/>
          <w:color w:val="767171"/>
          <w:spacing w:val="20"/>
          <w:sz w:val="24"/>
          <w:szCs w:val="24"/>
        </w:rPr>
        <w:t>asignado</w:t>
      </w:r>
      <w:r w:rsidR="003F796D" w:rsidRPr="00A65A02">
        <w:rPr>
          <w:rFonts w:ascii="Times New Roman" w:eastAsia="Calibri" w:hAnsi="Times New Roman" w:cs="Times New Roman"/>
          <w:noProof/>
          <w:color w:val="767171"/>
          <w:spacing w:val="20"/>
          <w:sz w:val="24"/>
          <w:szCs w:val="24"/>
        </w:rPr>
        <w:t xml:space="preserve"> </w:t>
      </w:r>
      <w:r w:rsidR="005C1467" w:rsidRPr="00A65A02">
        <w:rPr>
          <w:rFonts w:ascii="Times New Roman" w:eastAsia="Calibri" w:hAnsi="Times New Roman" w:cs="Times New Roman"/>
          <w:noProof/>
          <w:color w:val="767171"/>
          <w:spacing w:val="20"/>
          <w:sz w:val="24"/>
          <w:szCs w:val="24"/>
        </w:rPr>
        <w:t>para el periodo</w:t>
      </w:r>
      <w:r w:rsidR="005C1467">
        <w:rPr>
          <w:rFonts w:ascii="Times New Roman" w:eastAsia="Calibri" w:hAnsi="Times New Roman" w:cs="Times New Roman"/>
          <w:noProof/>
          <w:color w:val="767171"/>
          <w:spacing w:val="20"/>
          <w:sz w:val="24"/>
          <w:szCs w:val="24"/>
        </w:rPr>
        <w:t xml:space="preserve"> </w:t>
      </w:r>
      <w:r w:rsidR="00F3458E">
        <w:rPr>
          <w:rFonts w:ascii="Times New Roman" w:eastAsia="Calibri" w:hAnsi="Times New Roman" w:cs="Times New Roman"/>
          <w:noProof/>
          <w:color w:val="767171"/>
          <w:spacing w:val="20"/>
          <w:sz w:val="24"/>
          <w:szCs w:val="24"/>
        </w:rPr>
        <w:t xml:space="preserve">equivalante a </w:t>
      </w:r>
      <w:r w:rsidR="000A6687" w:rsidRPr="004E31A4">
        <w:rPr>
          <w:rFonts w:ascii="Times New Roman" w:eastAsia="Calibri" w:hAnsi="Times New Roman" w:cs="Times New Roman"/>
          <w:noProof/>
          <w:color w:val="767171"/>
          <w:spacing w:val="20"/>
          <w:sz w:val="24"/>
          <w:szCs w:val="24"/>
        </w:rPr>
        <w:t>RD$</w:t>
      </w:r>
      <w:r w:rsidR="003F796D" w:rsidRPr="004E31A4">
        <w:rPr>
          <w:rFonts w:ascii="Times New Roman" w:eastAsia="Calibri" w:hAnsi="Times New Roman" w:cs="Times New Roman"/>
          <w:noProof/>
          <w:color w:val="767171"/>
          <w:spacing w:val="20"/>
          <w:sz w:val="24"/>
          <w:szCs w:val="24"/>
        </w:rPr>
        <w:t>72,</w:t>
      </w:r>
      <w:r w:rsidR="000A6687" w:rsidRPr="004E31A4">
        <w:rPr>
          <w:rFonts w:ascii="Times New Roman" w:eastAsia="Calibri" w:hAnsi="Times New Roman" w:cs="Times New Roman"/>
          <w:noProof/>
          <w:color w:val="767171"/>
          <w:spacing w:val="20"/>
          <w:sz w:val="24"/>
          <w:szCs w:val="24"/>
        </w:rPr>
        <w:t>701,379.00,</w:t>
      </w:r>
      <w:r w:rsidR="003F796D" w:rsidRPr="004E31A4">
        <w:rPr>
          <w:rFonts w:ascii="Times New Roman" w:eastAsia="Calibri" w:hAnsi="Times New Roman" w:cs="Times New Roman"/>
          <w:noProof/>
          <w:color w:val="767171"/>
          <w:spacing w:val="20"/>
          <w:sz w:val="24"/>
          <w:szCs w:val="24"/>
        </w:rPr>
        <w:t xml:space="preserve"> la CDC al 30 de noviembre</w:t>
      </w:r>
      <w:r w:rsidR="005C1467">
        <w:rPr>
          <w:rFonts w:ascii="Times New Roman" w:eastAsia="Calibri" w:hAnsi="Times New Roman" w:cs="Times New Roman"/>
          <w:noProof/>
          <w:color w:val="767171"/>
          <w:spacing w:val="20"/>
          <w:sz w:val="24"/>
          <w:szCs w:val="24"/>
        </w:rPr>
        <w:t xml:space="preserve"> del 2023</w:t>
      </w:r>
      <w:r w:rsidR="003F796D" w:rsidRPr="004E31A4">
        <w:rPr>
          <w:rFonts w:ascii="Times New Roman" w:eastAsia="Calibri" w:hAnsi="Times New Roman" w:cs="Times New Roman"/>
          <w:noProof/>
          <w:color w:val="767171"/>
          <w:spacing w:val="20"/>
          <w:sz w:val="24"/>
          <w:szCs w:val="24"/>
        </w:rPr>
        <w:t xml:space="preserve"> </w:t>
      </w:r>
      <w:r w:rsidR="00A83AAE" w:rsidRPr="004E31A4">
        <w:rPr>
          <w:rFonts w:ascii="Times New Roman" w:eastAsia="Calibri" w:hAnsi="Times New Roman" w:cs="Times New Roman"/>
          <w:noProof/>
          <w:color w:val="767171"/>
          <w:spacing w:val="20"/>
          <w:sz w:val="24"/>
          <w:szCs w:val="24"/>
        </w:rPr>
        <w:t>alcanzó una e</w:t>
      </w:r>
      <w:r w:rsidR="003F796D" w:rsidRPr="004E31A4">
        <w:rPr>
          <w:rFonts w:ascii="Times New Roman" w:eastAsia="Calibri" w:hAnsi="Times New Roman" w:cs="Times New Roman"/>
          <w:noProof/>
          <w:color w:val="767171"/>
          <w:spacing w:val="20"/>
          <w:sz w:val="24"/>
          <w:szCs w:val="24"/>
        </w:rPr>
        <w:t xml:space="preserve">jecución presupuestaria de un </w:t>
      </w:r>
      <w:r w:rsidR="000A6687" w:rsidRPr="004E31A4">
        <w:rPr>
          <w:rFonts w:ascii="Times New Roman" w:eastAsia="Calibri" w:hAnsi="Times New Roman" w:cs="Times New Roman"/>
          <w:noProof/>
          <w:color w:val="767171"/>
          <w:spacing w:val="20"/>
          <w:sz w:val="24"/>
          <w:szCs w:val="24"/>
        </w:rPr>
        <w:t>90</w:t>
      </w:r>
      <w:r w:rsidR="003F796D" w:rsidRPr="004E31A4">
        <w:rPr>
          <w:rFonts w:ascii="Times New Roman" w:eastAsia="Calibri" w:hAnsi="Times New Roman" w:cs="Times New Roman"/>
          <w:noProof/>
          <w:color w:val="767171"/>
          <w:spacing w:val="20"/>
          <w:sz w:val="24"/>
          <w:szCs w:val="24"/>
        </w:rPr>
        <w:t>%</w:t>
      </w:r>
      <w:r w:rsidR="000A6687" w:rsidRPr="004E31A4">
        <w:rPr>
          <w:rFonts w:ascii="Times New Roman" w:eastAsia="Calibri" w:hAnsi="Times New Roman" w:cs="Times New Roman"/>
          <w:noProof/>
          <w:color w:val="767171"/>
          <w:spacing w:val="20"/>
          <w:sz w:val="24"/>
          <w:szCs w:val="24"/>
        </w:rPr>
        <w:t>.</w:t>
      </w:r>
    </w:p>
    <w:p w14:paraId="7EAFD62B" w14:textId="45E81F10" w:rsidR="00EB320B" w:rsidRPr="00EB320B" w:rsidRDefault="000D40E4" w:rsidP="00EB320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Con la asignación presupuestaria</w:t>
      </w:r>
      <w:r w:rsidR="00F3458E">
        <w:rPr>
          <w:rFonts w:ascii="Times New Roman" w:eastAsia="Calibri" w:hAnsi="Times New Roman" w:cs="Times New Roman"/>
          <w:noProof/>
          <w:color w:val="767171"/>
          <w:spacing w:val="20"/>
          <w:sz w:val="24"/>
          <w:szCs w:val="24"/>
        </w:rPr>
        <w:t>,</w:t>
      </w:r>
      <w:r w:rsidR="00EB320B" w:rsidRPr="00EB320B">
        <w:rPr>
          <w:rFonts w:ascii="Times New Roman" w:eastAsia="Calibri" w:hAnsi="Times New Roman" w:cs="Times New Roman"/>
          <w:noProof/>
          <w:color w:val="767171"/>
          <w:spacing w:val="20"/>
          <w:sz w:val="24"/>
          <w:szCs w:val="24"/>
        </w:rPr>
        <w:t xml:space="preserve"> </w:t>
      </w:r>
      <w:r w:rsidR="00EB320B">
        <w:rPr>
          <w:rFonts w:ascii="Times New Roman" w:eastAsia="Calibri" w:hAnsi="Times New Roman" w:cs="Times New Roman"/>
          <w:noProof/>
          <w:color w:val="767171"/>
          <w:spacing w:val="20"/>
          <w:sz w:val="24"/>
          <w:szCs w:val="24"/>
        </w:rPr>
        <w:t>la CDC</w:t>
      </w:r>
      <w:r w:rsidR="00EB320B" w:rsidRPr="00EB320B">
        <w:rPr>
          <w:rFonts w:ascii="Times New Roman" w:eastAsia="Calibri" w:hAnsi="Times New Roman" w:cs="Times New Roman"/>
          <w:noProof/>
          <w:color w:val="767171"/>
          <w:spacing w:val="20"/>
          <w:sz w:val="24"/>
          <w:szCs w:val="24"/>
        </w:rPr>
        <w:t xml:space="preserve"> ejecutó modificaciones, solicitudes y reprogramaciones de cuotas compromiso bajo los lineamientos de los órganos rectores, de igual forma se elaboraron los informes mensuales de la ejecución presupuestaria de la institución, publicados mensualmente en el subportal de transparencia de la CDC.</w:t>
      </w:r>
    </w:p>
    <w:p w14:paraId="7DABA660" w14:textId="6CD04C55" w:rsidR="00E344DC" w:rsidRDefault="00E344DC" w:rsidP="00EB320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 xml:space="preserve">Durante </w:t>
      </w:r>
      <w:r w:rsidRPr="00E344DC">
        <w:rPr>
          <w:rFonts w:ascii="Times New Roman" w:eastAsia="Calibri" w:hAnsi="Times New Roman" w:cs="Times New Roman"/>
          <w:noProof/>
          <w:color w:val="767171"/>
          <w:spacing w:val="20"/>
          <w:sz w:val="24"/>
          <w:szCs w:val="24"/>
        </w:rPr>
        <w:t xml:space="preserve">el periodo comprendido de enero a noviembre 2023, la institución gestionó un total de 278 expedientes de pagos en un plazo promedio de no más de 20 días, revisados y aprobados por el Sistema de Gestión de Pagos (SUGEP) además de la Unidad de Auditoría Interna (UAI) de la </w:t>
      </w:r>
      <w:r w:rsidRPr="004E31A4">
        <w:rPr>
          <w:rFonts w:ascii="Times New Roman" w:eastAsia="Calibri" w:hAnsi="Times New Roman" w:cs="Times New Roman"/>
          <w:noProof/>
          <w:color w:val="767171"/>
          <w:spacing w:val="20"/>
          <w:sz w:val="24"/>
          <w:szCs w:val="24"/>
        </w:rPr>
        <w:t>Contraloría General de la República (CGR), instalada en la CDC.</w:t>
      </w:r>
      <w:r w:rsidR="000D40E4" w:rsidRPr="004E31A4">
        <w:rPr>
          <w:rFonts w:ascii="Times New Roman" w:eastAsia="Calibri" w:hAnsi="Times New Roman" w:cs="Times New Roman"/>
          <w:noProof/>
          <w:color w:val="767171"/>
          <w:spacing w:val="20"/>
          <w:sz w:val="24"/>
          <w:szCs w:val="24"/>
        </w:rPr>
        <w:t xml:space="preserve"> Se encuentra en proceso </w:t>
      </w:r>
      <w:r w:rsidR="00A83AAE" w:rsidRPr="004E31A4">
        <w:rPr>
          <w:rFonts w:ascii="Times New Roman" w:eastAsia="Calibri" w:hAnsi="Times New Roman" w:cs="Times New Roman"/>
          <w:noProof/>
          <w:color w:val="767171"/>
          <w:spacing w:val="20"/>
          <w:sz w:val="24"/>
          <w:szCs w:val="24"/>
        </w:rPr>
        <w:t>de</w:t>
      </w:r>
      <w:r w:rsidR="003049D5" w:rsidRPr="004E31A4">
        <w:rPr>
          <w:rFonts w:ascii="Times New Roman" w:eastAsia="Calibri" w:hAnsi="Times New Roman" w:cs="Times New Roman"/>
          <w:noProof/>
          <w:color w:val="767171"/>
          <w:spacing w:val="20"/>
          <w:sz w:val="24"/>
          <w:szCs w:val="24"/>
        </w:rPr>
        <w:t xml:space="preserve"> pago un monto de RD$1,615,593.22, correspondiente </w:t>
      </w:r>
      <w:r w:rsidR="00E867C8" w:rsidRPr="004E31A4">
        <w:rPr>
          <w:rFonts w:ascii="Times New Roman" w:eastAsia="Calibri" w:hAnsi="Times New Roman" w:cs="Times New Roman"/>
          <w:noProof/>
          <w:color w:val="767171"/>
          <w:spacing w:val="20"/>
          <w:sz w:val="24"/>
          <w:szCs w:val="24"/>
        </w:rPr>
        <w:t>a</w:t>
      </w:r>
      <w:r w:rsidR="003049D5" w:rsidRPr="004E31A4">
        <w:rPr>
          <w:rFonts w:ascii="Times New Roman" w:eastAsia="Calibri" w:hAnsi="Times New Roman" w:cs="Times New Roman"/>
          <w:noProof/>
          <w:color w:val="767171"/>
          <w:spacing w:val="20"/>
          <w:sz w:val="24"/>
          <w:szCs w:val="24"/>
        </w:rPr>
        <w:t xml:space="preserve"> </w:t>
      </w:r>
      <w:r w:rsidR="000D40E4" w:rsidRPr="004E31A4">
        <w:rPr>
          <w:rFonts w:ascii="Times New Roman" w:eastAsia="Calibri" w:hAnsi="Times New Roman" w:cs="Times New Roman"/>
          <w:noProof/>
          <w:color w:val="767171"/>
          <w:spacing w:val="20"/>
          <w:sz w:val="24"/>
          <w:szCs w:val="24"/>
        </w:rPr>
        <w:t>expedientes</w:t>
      </w:r>
      <w:r w:rsidR="003049D5" w:rsidRPr="004E31A4">
        <w:rPr>
          <w:rFonts w:ascii="Times New Roman" w:eastAsia="Calibri" w:hAnsi="Times New Roman" w:cs="Times New Roman"/>
          <w:noProof/>
          <w:color w:val="767171"/>
          <w:spacing w:val="20"/>
          <w:sz w:val="24"/>
          <w:szCs w:val="24"/>
        </w:rPr>
        <w:t xml:space="preserve"> por concepto de servicios básicos</w:t>
      </w:r>
      <w:r w:rsidR="00A83AAE" w:rsidRPr="004E31A4">
        <w:rPr>
          <w:rFonts w:ascii="Times New Roman" w:eastAsia="Calibri" w:hAnsi="Times New Roman" w:cs="Times New Roman"/>
          <w:noProof/>
          <w:color w:val="767171"/>
          <w:spacing w:val="20"/>
          <w:sz w:val="24"/>
          <w:szCs w:val="24"/>
        </w:rPr>
        <w:t xml:space="preserve"> y</w:t>
      </w:r>
      <w:r w:rsidR="003049D5" w:rsidRPr="004E31A4">
        <w:rPr>
          <w:rFonts w:ascii="Times New Roman" w:eastAsia="Calibri" w:hAnsi="Times New Roman" w:cs="Times New Roman"/>
          <w:noProof/>
          <w:color w:val="767171"/>
          <w:spacing w:val="20"/>
          <w:sz w:val="24"/>
          <w:szCs w:val="24"/>
        </w:rPr>
        <w:t xml:space="preserve"> adquisiciones de bienes y servicios de esta CDC, </w:t>
      </w:r>
      <w:r w:rsidR="000D40E4" w:rsidRPr="004E31A4">
        <w:rPr>
          <w:rFonts w:ascii="Times New Roman" w:eastAsia="Calibri" w:hAnsi="Times New Roman" w:cs="Times New Roman"/>
          <w:noProof/>
          <w:color w:val="767171"/>
          <w:spacing w:val="20"/>
          <w:sz w:val="24"/>
          <w:szCs w:val="24"/>
        </w:rPr>
        <w:t xml:space="preserve">los cuales se </w:t>
      </w:r>
      <w:r w:rsidR="000D40E4" w:rsidRPr="00A65A02">
        <w:rPr>
          <w:rFonts w:ascii="Times New Roman" w:eastAsia="Calibri" w:hAnsi="Times New Roman" w:cs="Times New Roman"/>
          <w:noProof/>
          <w:color w:val="767171"/>
          <w:spacing w:val="20"/>
          <w:sz w:val="24"/>
          <w:szCs w:val="24"/>
        </w:rPr>
        <w:t xml:space="preserve">proyectan </w:t>
      </w:r>
      <w:r w:rsidR="00A83AAE" w:rsidRPr="00A65A02">
        <w:rPr>
          <w:rFonts w:ascii="Times New Roman" w:eastAsia="Calibri" w:hAnsi="Times New Roman" w:cs="Times New Roman"/>
          <w:noProof/>
          <w:color w:val="767171"/>
          <w:spacing w:val="20"/>
          <w:sz w:val="24"/>
          <w:szCs w:val="24"/>
        </w:rPr>
        <w:t>ser</w:t>
      </w:r>
      <w:r w:rsidR="005F5B83" w:rsidRPr="00A65A02">
        <w:rPr>
          <w:rFonts w:ascii="Times New Roman" w:eastAsia="Calibri" w:hAnsi="Times New Roman" w:cs="Times New Roman"/>
          <w:noProof/>
          <w:color w:val="767171"/>
          <w:spacing w:val="20"/>
          <w:sz w:val="24"/>
          <w:szCs w:val="24"/>
        </w:rPr>
        <w:t>án</w:t>
      </w:r>
      <w:r w:rsidR="00A83AAE" w:rsidRPr="00A65A02">
        <w:rPr>
          <w:rFonts w:ascii="Times New Roman" w:eastAsia="Calibri" w:hAnsi="Times New Roman" w:cs="Times New Roman"/>
          <w:noProof/>
          <w:color w:val="767171"/>
          <w:spacing w:val="20"/>
          <w:sz w:val="24"/>
          <w:szCs w:val="24"/>
        </w:rPr>
        <w:t xml:space="preserve"> ejecutados</w:t>
      </w:r>
      <w:r w:rsidR="00A83AAE" w:rsidRPr="004E31A4">
        <w:rPr>
          <w:rFonts w:ascii="Times New Roman" w:eastAsia="Calibri" w:hAnsi="Times New Roman" w:cs="Times New Roman"/>
          <w:noProof/>
          <w:color w:val="767171"/>
          <w:spacing w:val="20"/>
          <w:sz w:val="24"/>
          <w:szCs w:val="24"/>
        </w:rPr>
        <w:t xml:space="preserve"> </w:t>
      </w:r>
      <w:r w:rsidR="000A6687" w:rsidRPr="004E31A4">
        <w:rPr>
          <w:rFonts w:ascii="Times New Roman" w:eastAsia="Calibri" w:hAnsi="Times New Roman" w:cs="Times New Roman"/>
          <w:noProof/>
          <w:color w:val="767171"/>
          <w:spacing w:val="20"/>
          <w:sz w:val="24"/>
          <w:szCs w:val="24"/>
        </w:rPr>
        <w:t>al cierre del año.</w:t>
      </w:r>
      <w:r w:rsidR="000D40E4">
        <w:rPr>
          <w:rFonts w:ascii="Times New Roman" w:eastAsia="Calibri" w:hAnsi="Times New Roman" w:cs="Times New Roman"/>
          <w:noProof/>
          <w:color w:val="767171"/>
          <w:spacing w:val="20"/>
          <w:sz w:val="24"/>
          <w:szCs w:val="24"/>
        </w:rPr>
        <w:t xml:space="preserve"> </w:t>
      </w:r>
    </w:p>
    <w:p w14:paraId="1D8D9FE2" w14:textId="21AA15E1" w:rsidR="00E3193E" w:rsidRDefault="00136BC0" w:rsidP="00A83AAE">
      <w:pPr>
        <w:spacing w:line="360" w:lineRule="auto"/>
        <w:jc w:val="both"/>
        <w:rPr>
          <w:rFonts w:ascii="Times New Roman" w:eastAsia="Times New Roman" w:hAnsi="Times New Roman" w:cs="Times New Roman"/>
          <w:b/>
          <w:bCs/>
          <w:color w:val="FFFFFF" w:themeColor="background1"/>
          <w:sz w:val="24"/>
          <w:szCs w:val="24"/>
          <w:lang w:eastAsia="es-DO"/>
        </w:rPr>
        <w:sectPr w:rsidR="00E3193E" w:rsidSect="00E3193E">
          <w:footerReference w:type="default" r:id="rId18"/>
          <w:pgSz w:w="12240" w:h="15840"/>
          <w:pgMar w:top="1440" w:right="2160" w:bottom="1440" w:left="2160" w:header="720" w:footer="720" w:gutter="0"/>
          <w:cols w:space="720"/>
          <w:docGrid w:linePitch="360"/>
        </w:sectPr>
      </w:pPr>
      <w:r>
        <w:rPr>
          <w:rFonts w:ascii="Times New Roman" w:eastAsia="Calibri" w:hAnsi="Times New Roman" w:cs="Times New Roman"/>
          <w:noProof/>
          <w:color w:val="767171"/>
          <w:spacing w:val="20"/>
          <w:sz w:val="24"/>
          <w:szCs w:val="24"/>
        </w:rPr>
        <w:br w:type="page"/>
      </w:r>
    </w:p>
    <w:p w14:paraId="122432F8" w14:textId="77777777" w:rsidR="00E3193E" w:rsidRDefault="00E3193E" w:rsidP="00E3193E">
      <w:pPr>
        <w:spacing w:after="0" w:line="240" w:lineRule="auto"/>
        <w:jc w:val="center"/>
        <w:rPr>
          <w:rFonts w:ascii="Times New Roman" w:eastAsia="Calibri" w:hAnsi="Times New Roman" w:cs="Times New Roman"/>
          <w:b/>
          <w:bCs/>
          <w:noProof/>
          <w:color w:val="767171"/>
          <w:spacing w:val="20"/>
          <w:sz w:val="24"/>
          <w:szCs w:val="24"/>
        </w:rPr>
      </w:pPr>
      <w:r w:rsidRPr="003C70BD">
        <w:rPr>
          <w:rFonts w:ascii="Times New Roman" w:eastAsia="Calibri" w:hAnsi="Times New Roman" w:cs="Times New Roman"/>
          <w:b/>
          <w:bCs/>
          <w:noProof/>
          <w:color w:val="767171"/>
          <w:spacing w:val="20"/>
          <w:sz w:val="24"/>
          <w:szCs w:val="24"/>
        </w:rPr>
        <w:lastRenderedPageBreak/>
        <w:t>Tabla No.</w:t>
      </w:r>
      <w:r>
        <w:rPr>
          <w:rFonts w:ascii="Times New Roman" w:eastAsia="Calibri" w:hAnsi="Times New Roman" w:cs="Times New Roman"/>
          <w:b/>
          <w:bCs/>
          <w:noProof/>
          <w:color w:val="767171"/>
          <w:spacing w:val="20"/>
          <w:sz w:val="24"/>
          <w:szCs w:val="24"/>
        </w:rPr>
        <w:t xml:space="preserve"> 1</w:t>
      </w:r>
    </w:p>
    <w:tbl>
      <w:tblPr>
        <w:tblpPr w:leftFromText="141" w:rightFromText="141" w:vertAnchor="page" w:horzAnchor="margin" w:tblpY="2881"/>
        <w:tblW w:w="12328" w:type="dxa"/>
        <w:tblCellMar>
          <w:left w:w="70" w:type="dxa"/>
          <w:right w:w="70" w:type="dxa"/>
        </w:tblCellMar>
        <w:tblLook w:val="04A0" w:firstRow="1" w:lastRow="0" w:firstColumn="1" w:lastColumn="0" w:noHBand="0" w:noVBand="1"/>
      </w:tblPr>
      <w:tblGrid>
        <w:gridCol w:w="4205"/>
        <w:gridCol w:w="1602"/>
        <w:gridCol w:w="1843"/>
        <w:gridCol w:w="1701"/>
        <w:gridCol w:w="1276"/>
        <w:gridCol w:w="1701"/>
      </w:tblGrid>
      <w:tr w:rsidR="00B200BD" w:rsidRPr="007067E8" w14:paraId="22B0396C" w14:textId="77777777" w:rsidTr="00A922AF">
        <w:trPr>
          <w:trHeight w:val="482"/>
        </w:trPr>
        <w:tc>
          <w:tcPr>
            <w:tcW w:w="420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18F43D3" w14:textId="77777777" w:rsidR="00B200BD" w:rsidRPr="007067E8" w:rsidRDefault="00B200BD" w:rsidP="00B200BD">
            <w:pPr>
              <w:spacing w:after="0" w:line="240" w:lineRule="auto"/>
              <w:jc w:val="center"/>
              <w:rPr>
                <w:rFonts w:ascii="Times New Roman" w:eastAsia="Times New Roman" w:hAnsi="Times New Roman" w:cs="Times New Roman"/>
                <w:b/>
                <w:bCs/>
                <w:color w:val="FFFFFF" w:themeColor="background1"/>
                <w:sz w:val="24"/>
                <w:szCs w:val="24"/>
                <w:lang w:eastAsia="es-DO"/>
              </w:rPr>
            </w:pPr>
            <w:r w:rsidRPr="007067E8">
              <w:rPr>
                <w:rFonts w:ascii="Times New Roman" w:eastAsia="Times New Roman" w:hAnsi="Times New Roman" w:cs="Times New Roman"/>
                <w:b/>
                <w:bCs/>
                <w:color w:val="FFFFFF" w:themeColor="background1"/>
                <w:sz w:val="24"/>
                <w:szCs w:val="24"/>
                <w:lang w:eastAsia="es-DO"/>
              </w:rPr>
              <w:t>Objeto</w:t>
            </w:r>
          </w:p>
        </w:tc>
        <w:tc>
          <w:tcPr>
            <w:tcW w:w="1602" w:type="dxa"/>
            <w:tcBorders>
              <w:top w:val="single" w:sz="4" w:space="0" w:color="auto"/>
              <w:left w:val="nil"/>
              <w:bottom w:val="single" w:sz="4" w:space="0" w:color="auto"/>
              <w:right w:val="single" w:sz="4" w:space="0" w:color="auto"/>
            </w:tcBorders>
            <w:shd w:val="clear" w:color="auto" w:fill="002060"/>
            <w:vAlign w:val="bottom"/>
            <w:hideMark/>
          </w:tcPr>
          <w:p w14:paraId="7029B3FD" w14:textId="77777777" w:rsidR="00B200BD" w:rsidRPr="007067E8" w:rsidRDefault="00B200BD" w:rsidP="00B200BD">
            <w:pPr>
              <w:spacing w:after="0" w:line="240" w:lineRule="auto"/>
              <w:jc w:val="center"/>
              <w:rPr>
                <w:rFonts w:ascii="Times New Roman" w:eastAsia="Times New Roman" w:hAnsi="Times New Roman" w:cs="Times New Roman"/>
                <w:b/>
                <w:bCs/>
                <w:color w:val="FFFFFF" w:themeColor="background1"/>
                <w:sz w:val="24"/>
                <w:szCs w:val="24"/>
                <w:lang w:eastAsia="es-DO"/>
              </w:rPr>
            </w:pPr>
            <w:r w:rsidRPr="007067E8">
              <w:rPr>
                <w:rFonts w:ascii="Times New Roman" w:eastAsia="Times New Roman" w:hAnsi="Times New Roman" w:cs="Times New Roman"/>
                <w:b/>
                <w:bCs/>
                <w:color w:val="FFFFFF" w:themeColor="background1"/>
                <w:sz w:val="24"/>
                <w:szCs w:val="24"/>
                <w:lang w:eastAsia="es-DO"/>
              </w:rPr>
              <w:t>Presupuesto Inicial</w:t>
            </w:r>
          </w:p>
        </w:tc>
        <w:tc>
          <w:tcPr>
            <w:tcW w:w="1843" w:type="dxa"/>
            <w:tcBorders>
              <w:top w:val="single" w:sz="4" w:space="0" w:color="auto"/>
              <w:left w:val="nil"/>
              <w:bottom w:val="single" w:sz="4" w:space="0" w:color="auto"/>
              <w:right w:val="single" w:sz="4" w:space="0" w:color="auto"/>
            </w:tcBorders>
            <w:shd w:val="clear" w:color="auto" w:fill="002060"/>
            <w:vAlign w:val="bottom"/>
            <w:hideMark/>
          </w:tcPr>
          <w:p w14:paraId="0AEAF5EA" w14:textId="77777777" w:rsidR="00B200BD" w:rsidRPr="007067E8" w:rsidRDefault="00B200BD" w:rsidP="00B200BD">
            <w:pPr>
              <w:spacing w:after="0" w:line="240" w:lineRule="auto"/>
              <w:jc w:val="center"/>
              <w:rPr>
                <w:rFonts w:ascii="Times New Roman" w:eastAsia="Times New Roman" w:hAnsi="Times New Roman" w:cs="Times New Roman"/>
                <w:b/>
                <w:bCs/>
                <w:color w:val="FFFFFF" w:themeColor="background1"/>
                <w:sz w:val="24"/>
                <w:szCs w:val="24"/>
                <w:lang w:eastAsia="es-DO"/>
              </w:rPr>
            </w:pPr>
            <w:r w:rsidRPr="007067E8">
              <w:rPr>
                <w:rFonts w:ascii="Times New Roman" w:eastAsia="Times New Roman" w:hAnsi="Times New Roman" w:cs="Times New Roman"/>
                <w:b/>
                <w:bCs/>
                <w:color w:val="FFFFFF" w:themeColor="background1"/>
                <w:sz w:val="24"/>
                <w:szCs w:val="24"/>
                <w:lang w:eastAsia="es-DO"/>
              </w:rPr>
              <w:t>Presupuesto Vigente</w:t>
            </w:r>
          </w:p>
        </w:tc>
        <w:tc>
          <w:tcPr>
            <w:tcW w:w="1701" w:type="dxa"/>
            <w:tcBorders>
              <w:top w:val="single" w:sz="4" w:space="0" w:color="auto"/>
              <w:left w:val="nil"/>
              <w:bottom w:val="single" w:sz="4" w:space="0" w:color="auto"/>
              <w:right w:val="single" w:sz="4" w:space="0" w:color="auto"/>
            </w:tcBorders>
            <w:shd w:val="clear" w:color="auto" w:fill="002060"/>
            <w:noWrap/>
            <w:vAlign w:val="center"/>
            <w:hideMark/>
          </w:tcPr>
          <w:p w14:paraId="72E8BA8B" w14:textId="77777777" w:rsidR="00B200BD" w:rsidRPr="007067E8" w:rsidRDefault="00B200BD" w:rsidP="00B200BD">
            <w:pPr>
              <w:spacing w:after="0" w:line="240" w:lineRule="auto"/>
              <w:jc w:val="center"/>
              <w:rPr>
                <w:rFonts w:ascii="Times New Roman" w:eastAsia="Times New Roman" w:hAnsi="Times New Roman" w:cs="Times New Roman"/>
                <w:b/>
                <w:bCs/>
                <w:color w:val="FFFFFF" w:themeColor="background1"/>
                <w:sz w:val="24"/>
                <w:szCs w:val="24"/>
                <w:lang w:eastAsia="es-DO"/>
              </w:rPr>
            </w:pPr>
            <w:r w:rsidRPr="007067E8">
              <w:rPr>
                <w:rFonts w:ascii="Times New Roman" w:eastAsia="Times New Roman" w:hAnsi="Times New Roman" w:cs="Times New Roman"/>
                <w:b/>
                <w:bCs/>
                <w:color w:val="FFFFFF" w:themeColor="background1"/>
                <w:sz w:val="24"/>
                <w:szCs w:val="24"/>
                <w:lang w:eastAsia="es-DO"/>
              </w:rPr>
              <w:t>Ejecución*</w:t>
            </w:r>
          </w:p>
        </w:tc>
        <w:tc>
          <w:tcPr>
            <w:tcW w:w="1276" w:type="dxa"/>
            <w:tcBorders>
              <w:top w:val="single" w:sz="4" w:space="0" w:color="auto"/>
              <w:left w:val="nil"/>
              <w:bottom w:val="single" w:sz="4" w:space="0" w:color="auto"/>
              <w:right w:val="single" w:sz="4" w:space="0" w:color="auto"/>
            </w:tcBorders>
            <w:shd w:val="clear" w:color="auto" w:fill="002060"/>
            <w:vAlign w:val="bottom"/>
            <w:hideMark/>
          </w:tcPr>
          <w:p w14:paraId="65494A99" w14:textId="77777777" w:rsidR="00B200BD" w:rsidRPr="007067E8" w:rsidRDefault="00B200BD" w:rsidP="00B200BD">
            <w:pPr>
              <w:spacing w:after="0" w:line="240" w:lineRule="auto"/>
              <w:jc w:val="center"/>
              <w:rPr>
                <w:rFonts w:ascii="Times New Roman" w:eastAsia="Times New Roman" w:hAnsi="Times New Roman" w:cs="Times New Roman"/>
                <w:b/>
                <w:bCs/>
                <w:color w:val="FFFFFF" w:themeColor="background1"/>
                <w:sz w:val="24"/>
                <w:szCs w:val="24"/>
                <w:lang w:eastAsia="es-DO"/>
              </w:rPr>
            </w:pPr>
            <w:r w:rsidRPr="007067E8">
              <w:rPr>
                <w:rFonts w:ascii="Times New Roman" w:eastAsia="Times New Roman" w:hAnsi="Times New Roman" w:cs="Times New Roman"/>
                <w:b/>
                <w:bCs/>
                <w:color w:val="FFFFFF" w:themeColor="background1"/>
                <w:sz w:val="24"/>
                <w:szCs w:val="24"/>
                <w:lang w:eastAsia="es-DO"/>
              </w:rPr>
              <w:t>% de ejecución</w:t>
            </w:r>
          </w:p>
        </w:tc>
        <w:tc>
          <w:tcPr>
            <w:tcW w:w="1701" w:type="dxa"/>
            <w:tcBorders>
              <w:top w:val="single" w:sz="4" w:space="0" w:color="auto"/>
              <w:left w:val="nil"/>
              <w:bottom w:val="single" w:sz="4" w:space="0" w:color="auto"/>
              <w:right w:val="single" w:sz="4" w:space="0" w:color="auto"/>
            </w:tcBorders>
            <w:shd w:val="clear" w:color="auto" w:fill="002060"/>
            <w:vAlign w:val="bottom"/>
            <w:hideMark/>
          </w:tcPr>
          <w:p w14:paraId="47BFC332" w14:textId="547E85C7" w:rsidR="00B200BD" w:rsidRPr="007067E8" w:rsidRDefault="00B200BD" w:rsidP="00B200BD">
            <w:pPr>
              <w:spacing w:after="0" w:line="240" w:lineRule="auto"/>
              <w:jc w:val="center"/>
              <w:rPr>
                <w:rFonts w:ascii="Times New Roman" w:eastAsia="Times New Roman" w:hAnsi="Times New Roman" w:cs="Times New Roman"/>
                <w:b/>
                <w:bCs/>
                <w:color w:val="FFFFFF" w:themeColor="background1"/>
                <w:sz w:val="24"/>
                <w:szCs w:val="24"/>
                <w:lang w:eastAsia="es-DO"/>
              </w:rPr>
            </w:pPr>
            <w:r w:rsidRPr="007067E8">
              <w:rPr>
                <w:rFonts w:ascii="Times New Roman" w:eastAsia="Times New Roman" w:hAnsi="Times New Roman" w:cs="Times New Roman"/>
                <w:b/>
                <w:bCs/>
                <w:color w:val="FFFFFF" w:themeColor="background1"/>
                <w:sz w:val="24"/>
                <w:szCs w:val="24"/>
                <w:lang w:eastAsia="es-DO"/>
              </w:rPr>
              <w:t>Proyección al cierre</w:t>
            </w:r>
            <w:r w:rsidR="003F796D">
              <w:rPr>
                <w:rFonts w:ascii="Times New Roman" w:eastAsia="Times New Roman" w:hAnsi="Times New Roman" w:cs="Times New Roman"/>
                <w:b/>
                <w:bCs/>
                <w:color w:val="FFFFFF" w:themeColor="background1"/>
                <w:sz w:val="24"/>
                <w:szCs w:val="24"/>
                <w:lang w:eastAsia="es-DO"/>
              </w:rPr>
              <w:t>*</w:t>
            </w:r>
          </w:p>
        </w:tc>
      </w:tr>
      <w:tr w:rsidR="00ED7E0D" w:rsidRPr="007067E8" w14:paraId="7BE83BCC"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D9D9D9"/>
            <w:noWrap/>
            <w:vAlign w:val="bottom"/>
            <w:hideMark/>
          </w:tcPr>
          <w:p w14:paraId="5D97990F" w14:textId="77777777" w:rsidR="00B200BD" w:rsidRPr="007067E8" w:rsidRDefault="00B200BD" w:rsidP="00B200BD">
            <w:pPr>
              <w:spacing w:after="0" w:line="240" w:lineRule="auto"/>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Gastos</w:t>
            </w:r>
          </w:p>
        </w:tc>
        <w:tc>
          <w:tcPr>
            <w:tcW w:w="1602" w:type="dxa"/>
            <w:tcBorders>
              <w:top w:val="nil"/>
              <w:left w:val="nil"/>
              <w:bottom w:val="single" w:sz="4" w:space="0" w:color="auto"/>
              <w:right w:val="single" w:sz="4" w:space="0" w:color="auto"/>
            </w:tcBorders>
            <w:shd w:val="clear" w:color="auto" w:fill="D9D9D9"/>
            <w:noWrap/>
            <w:vAlign w:val="bottom"/>
            <w:hideMark/>
          </w:tcPr>
          <w:p w14:paraId="1BD7B077"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D9D9D9"/>
            <w:noWrap/>
            <w:vAlign w:val="bottom"/>
            <w:hideMark/>
          </w:tcPr>
          <w:p w14:paraId="3C997ACE"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D9D9D9"/>
            <w:noWrap/>
            <w:vAlign w:val="bottom"/>
            <w:hideMark/>
          </w:tcPr>
          <w:p w14:paraId="670905CD"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D9D9D9"/>
            <w:noWrap/>
            <w:vAlign w:val="bottom"/>
            <w:hideMark/>
          </w:tcPr>
          <w:p w14:paraId="603088ED"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D9D9D9"/>
            <w:noWrap/>
            <w:vAlign w:val="bottom"/>
            <w:hideMark/>
          </w:tcPr>
          <w:p w14:paraId="4101C4D0"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ED7E0D" w:rsidRPr="007067E8" w14:paraId="52F5CF35"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center"/>
            <w:hideMark/>
          </w:tcPr>
          <w:p w14:paraId="174AF1F4"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2.1-Remuneraciones y Contribuciones</w:t>
            </w:r>
          </w:p>
        </w:tc>
        <w:tc>
          <w:tcPr>
            <w:tcW w:w="1602" w:type="dxa"/>
            <w:tcBorders>
              <w:top w:val="nil"/>
              <w:left w:val="nil"/>
              <w:bottom w:val="nil"/>
              <w:right w:val="nil"/>
            </w:tcBorders>
            <w:shd w:val="clear" w:color="auto" w:fill="auto"/>
            <w:noWrap/>
            <w:vAlign w:val="center"/>
            <w:hideMark/>
          </w:tcPr>
          <w:p w14:paraId="3130E666"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47,442,621.00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C0398D8"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52,416,731.00</w:t>
            </w:r>
          </w:p>
        </w:tc>
        <w:tc>
          <w:tcPr>
            <w:tcW w:w="1701" w:type="dxa"/>
            <w:tcBorders>
              <w:top w:val="nil"/>
              <w:left w:val="nil"/>
              <w:bottom w:val="nil"/>
              <w:right w:val="nil"/>
            </w:tcBorders>
            <w:shd w:val="clear" w:color="auto" w:fill="auto"/>
            <w:noWrap/>
            <w:vAlign w:val="center"/>
            <w:hideMark/>
          </w:tcPr>
          <w:p w14:paraId="710B5C60" w14:textId="21E89265"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41,</w:t>
            </w:r>
            <w:r w:rsidR="00A922AF">
              <w:rPr>
                <w:rFonts w:ascii="Times New Roman" w:eastAsia="Times New Roman" w:hAnsi="Times New Roman" w:cs="Times New Roman"/>
                <w:color w:val="767171"/>
                <w:sz w:val="24"/>
                <w:szCs w:val="24"/>
                <w:lang w:eastAsia="es-DO"/>
              </w:rPr>
              <w:t>690</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2</w:t>
            </w:r>
            <w:r w:rsidRPr="007067E8">
              <w:rPr>
                <w:rFonts w:ascii="Times New Roman" w:eastAsia="Times New Roman" w:hAnsi="Times New Roman" w:cs="Times New Roman"/>
                <w:color w:val="767171"/>
                <w:sz w:val="24"/>
                <w:szCs w:val="24"/>
                <w:lang w:eastAsia="es-DO"/>
              </w:rPr>
              <w:t>82.74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BE3BAC5" w14:textId="63956F33" w:rsidR="00B200BD" w:rsidRPr="007067E8" w:rsidRDefault="00A922AF" w:rsidP="00B200B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80</w:t>
            </w:r>
            <w:r w:rsidR="00B200BD" w:rsidRPr="007067E8">
              <w:rPr>
                <w:rFonts w:ascii="Times New Roman" w:eastAsia="Times New Roman" w:hAnsi="Times New Roman" w:cs="Times New Roman"/>
                <w:color w:val="767171"/>
                <w:sz w:val="24"/>
                <w:szCs w:val="24"/>
                <w:lang w:eastAsia="es-DO"/>
              </w:rPr>
              <w:t>%</w:t>
            </w:r>
          </w:p>
        </w:tc>
        <w:tc>
          <w:tcPr>
            <w:tcW w:w="1701" w:type="dxa"/>
            <w:tcBorders>
              <w:top w:val="nil"/>
              <w:left w:val="nil"/>
              <w:bottom w:val="single" w:sz="4" w:space="0" w:color="auto"/>
              <w:right w:val="single" w:sz="4" w:space="0" w:color="auto"/>
            </w:tcBorders>
            <w:shd w:val="clear" w:color="auto" w:fill="auto"/>
            <w:noWrap/>
            <w:vAlign w:val="center"/>
            <w:hideMark/>
          </w:tcPr>
          <w:p w14:paraId="4A8106FC" w14:textId="42FED042"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w:t>
            </w:r>
            <w:r w:rsidR="00A922AF">
              <w:rPr>
                <w:rFonts w:ascii="Times New Roman" w:eastAsia="Times New Roman" w:hAnsi="Times New Roman" w:cs="Times New Roman"/>
                <w:color w:val="767171"/>
                <w:sz w:val="24"/>
                <w:szCs w:val="24"/>
                <w:lang w:eastAsia="es-DO"/>
              </w:rPr>
              <w:t>7</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618</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114</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99</w:t>
            </w:r>
          </w:p>
        </w:tc>
      </w:tr>
      <w:tr w:rsidR="00ED7E0D" w:rsidRPr="007067E8" w14:paraId="027FBC8E"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center"/>
            <w:hideMark/>
          </w:tcPr>
          <w:p w14:paraId="3B1B000B"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2.2-Contratación De servicios</w:t>
            </w:r>
          </w:p>
        </w:tc>
        <w:tc>
          <w:tcPr>
            <w:tcW w:w="1602" w:type="dxa"/>
            <w:tcBorders>
              <w:top w:val="single" w:sz="4" w:space="0" w:color="auto"/>
              <w:left w:val="nil"/>
              <w:bottom w:val="single" w:sz="4" w:space="0" w:color="auto"/>
              <w:right w:val="single" w:sz="4" w:space="0" w:color="auto"/>
            </w:tcBorders>
            <w:shd w:val="clear" w:color="auto" w:fill="auto"/>
            <w:noWrap/>
            <w:vAlign w:val="center"/>
            <w:hideMark/>
          </w:tcPr>
          <w:p w14:paraId="15DD6D08"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21,830,699.00</w:t>
            </w:r>
          </w:p>
        </w:tc>
        <w:tc>
          <w:tcPr>
            <w:tcW w:w="1843" w:type="dxa"/>
            <w:tcBorders>
              <w:top w:val="nil"/>
              <w:left w:val="nil"/>
              <w:bottom w:val="nil"/>
              <w:right w:val="nil"/>
            </w:tcBorders>
            <w:shd w:val="clear" w:color="auto" w:fill="auto"/>
            <w:noWrap/>
            <w:vAlign w:val="center"/>
            <w:hideMark/>
          </w:tcPr>
          <w:p w14:paraId="6AAC86DF"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50,902,694.00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F1756" w14:textId="1196F3D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16,</w:t>
            </w:r>
            <w:r w:rsidR="00A922AF">
              <w:rPr>
                <w:rFonts w:ascii="Times New Roman" w:eastAsia="Times New Roman" w:hAnsi="Times New Roman" w:cs="Times New Roman"/>
                <w:color w:val="767171"/>
                <w:sz w:val="24"/>
                <w:szCs w:val="24"/>
                <w:lang w:eastAsia="es-DO"/>
              </w:rPr>
              <w:t>528</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852</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82</w:t>
            </w:r>
          </w:p>
        </w:tc>
        <w:tc>
          <w:tcPr>
            <w:tcW w:w="1276" w:type="dxa"/>
            <w:tcBorders>
              <w:top w:val="nil"/>
              <w:left w:val="nil"/>
              <w:bottom w:val="single" w:sz="4" w:space="0" w:color="auto"/>
              <w:right w:val="single" w:sz="4" w:space="0" w:color="auto"/>
            </w:tcBorders>
            <w:shd w:val="clear" w:color="auto" w:fill="auto"/>
            <w:noWrap/>
            <w:vAlign w:val="center"/>
            <w:hideMark/>
          </w:tcPr>
          <w:p w14:paraId="78EF47E2"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32%</w:t>
            </w:r>
          </w:p>
        </w:tc>
        <w:tc>
          <w:tcPr>
            <w:tcW w:w="1701" w:type="dxa"/>
            <w:tcBorders>
              <w:top w:val="nil"/>
              <w:left w:val="nil"/>
              <w:bottom w:val="single" w:sz="4" w:space="0" w:color="auto"/>
              <w:right w:val="single" w:sz="4" w:space="0" w:color="auto"/>
            </w:tcBorders>
            <w:shd w:val="clear" w:color="auto" w:fill="auto"/>
            <w:noWrap/>
            <w:vAlign w:val="center"/>
            <w:hideMark/>
          </w:tcPr>
          <w:p w14:paraId="0EA59CDE" w14:textId="5EC41096" w:rsidR="00B200BD" w:rsidRPr="007067E8" w:rsidRDefault="00A922AF" w:rsidP="00B200B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20</w:t>
            </w:r>
            <w:r w:rsidR="00B200BD" w:rsidRPr="007067E8">
              <w:rPr>
                <w:rFonts w:ascii="Times New Roman" w:eastAsia="Times New Roman" w:hAnsi="Times New Roman" w:cs="Times New Roman"/>
                <w:color w:val="767171"/>
                <w:sz w:val="24"/>
                <w:szCs w:val="24"/>
                <w:lang w:eastAsia="es-DO"/>
              </w:rPr>
              <w:t>,</w:t>
            </w:r>
            <w:r>
              <w:rPr>
                <w:rFonts w:ascii="Times New Roman" w:eastAsia="Times New Roman" w:hAnsi="Times New Roman" w:cs="Times New Roman"/>
                <w:color w:val="767171"/>
                <w:sz w:val="24"/>
                <w:szCs w:val="24"/>
                <w:lang w:eastAsia="es-DO"/>
              </w:rPr>
              <w:t>054</w:t>
            </w:r>
            <w:r w:rsidR="00B200BD" w:rsidRPr="007067E8">
              <w:rPr>
                <w:rFonts w:ascii="Times New Roman" w:eastAsia="Times New Roman" w:hAnsi="Times New Roman" w:cs="Times New Roman"/>
                <w:color w:val="767171"/>
                <w:sz w:val="24"/>
                <w:szCs w:val="24"/>
                <w:lang w:eastAsia="es-DO"/>
              </w:rPr>
              <w:t>,16</w:t>
            </w:r>
            <w:r>
              <w:rPr>
                <w:rFonts w:ascii="Times New Roman" w:eastAsia="Times New Roman" w:hAnsi="Times New Roman" w:cs="Times New Roman"/>
                <w:color w:val="767171"/>
                <w:sz w:val="24"/>
                <w:szCs w:val="24"/>
                <w:lang w:eastAsia="es-DO"/>
              </w:rPr>
              <w:t>2</w:t>
            </w:r>
            <w:r w:rsidR="00B200BD" w:rsidRPr="007067E8">
              <w:rPr>
                <w:rFonts w:ascii="Times New Roman" w:eastAsia="Times New Roman" w:hAnsi="Times New Roman" w:cs="Times New Roman"/>
                <w:color w:val="767171"/>
                <w:sz w:val="24"/>
                <w:szCs w:val="24"/>
                <w:lang w:eastAsia="es-DO"/>
              </w:rPr>
              <w:t>.</w:t>
            </w:r>
            <w:r>
              <w:rPr>
                <w:rFonts w:ascii="Times New Roman" w:eastAsia="Times New Roman" w:hAnsi="Times New Roman" w:cs="Times New Roman"/>
                <w:color w:val="767171"/>
                <w:sz w:val="24"/>
                <w:szCs w:val="24"/>
                <w:lang w:eastAsia="es-DO"/>
              </w:rPr>
              <w:t>75</w:t>
            </w:r>
          </w:p>
        </w:tc>
      </w:tr>
      <w:tr w:rsidR="00ED7E0D" w:rsidRPr="007067E8" w14:paraId="2AE6FF3F"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center"/>
            <w:hideMark/>
          </w:tcPr>
          <w:p w14:paraId="79714722"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2.3-Materiales y Suministros</w:t>
            </w:r>
          </w:p>
        </w:tc>
        <w:tc>
          <w:tcPr>
            <w:tcW w:w="1602" w:type="dxa"/>
            <w:tcBorders>
              <w:top w:val="nil"/>
              <w:left w:val="nil"/>
              <w:bottom w:val="nil"/>
              <w:right w:val="nil"/>
            </w:tcBorders>
            <w:shd w:val="clear" w:color="auto" w:fill="auto"/>
            <w:noWrap/>
            <w:vAlign w:val="center"/>
            <w:hideMark/>
          </w:tcPr>
          <w:p w14:paraId="09C2E25C"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3,328,059.00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2A955"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4,007,059.00</w:t>
            </w:r>
          </w:p>
        </w:tc>
        <w:tc>
          <w:tcPr>
            <w:tcW w:w="1701" w:type="dxa"/>
            <w:tcBorders>
              <w:top w:val="nil"/>
              <w:left w:val="nil"/>
              <w:bottom w:val="nil"/>
              <w:right w:val="nil"/>
            </w:tcBorders>
            <w:shd w:val="clear" w:color="auto" w:fill="auto"/>
            <w:noWrap/>
            <w:vAlign w:val="center"/>
            <w:hideMark/>
          </w:tcPr>
          <w:p w14:paraId="0DD6E76A" w14:textId="03749086"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2,9</w:t>
            </w:r>
            <w:r w:rsidR="00A922AF">
              <w:rPr>
                <w:rFonts w:ascii="Times New Roman" w:eastAsia="Times New Roman" w:hAnsi="Times New Roman" w:cs="Times New Roman"/>
                <w:color w:val="767171"/>
                <w:sz w:val="24"/>
                <w:szCs w:val="24"/>
                <w:lang w:eastAsia="es-DO"/>
              </w:rPr>
              <w:t>80</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998</w:t>
            </w:r>
            <w:r w:rsidRPr="007067E8">
              <w:rPr>
                <w:rFonts w:ascii="Times New Roman" w:eastAsia="Times New Roman" w:hAnsi="Times New Roman" w:cs="Times New Roman"/>
                <w:color w:val="767171"/>
                <w:sz w:val="24"/>
                <w:szCs w:val="24"/>
                <w:lang w:eastAsia="es-DO"/>
              </w:rPr>
              <w:t>.78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8789691"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74%</w:t>
            </w:r>
          </w:p>
        </w:tc>
        <w:tc>
          <w:tcPr>
            <w:tcW w:w="1701" w:type="dxa"/>
            <w:tcBorders>
              <w:top w:val="nil"/>
              <w:left w:val="nil"/>
              <w:bottom w:val="single" w:sz="4" w:space="0" w:color="auto"/>
              <w:right w:val="single" w:sz="4" w:space="0" w:color="auto"/>
            </w:tcBorders>
            <w:shd w:val="clear" w:color="auto" w:fill="auto"/>
            <w:noWrap/>
            <w:vAlign w:val="center"/>
            <w:hideMark/>
          </w:tcPr>
          <w:p w14:paraId="1534EFFA" w14:textId="266BC73B"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3,</w:t>
            </w:r>
            <w:r w:rsidR="00A922AF">
              <w:rPr>
                <w:rFonts w:ascii="Times New Roman" w:eastAsia="Times New Roman" w:hAnsi="Times New Roman" w:cs="Times New Roman"/>
                <w:color w:val="767171"/>
                <w:sz w:val="24"/>
                <w:szCs w:val="24"/>
                <w:lang w:eastAsia="es-DO"/>
              </w:rPr>
              <w:t>520</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593</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97</w:t>
            </w:r>
          </w:p>
        </w:tc>
      </w:tr>
      <w:tr w:rsidR="00ED7E0D" w:rsidRPr="007067E8" w14:paraId="1F45D003"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center"/>
            <w:hideMark/>
          </w:tcPr>
          <w:p w14:paraId="7ADADAEA"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2.4-Transferencias Corrientes</w:t>
            </w:r>
          </w:p>
        </w:tc>
        <w:tc>
          <w:tcPr>
            <w:tcW w:w="1602" w:type="dxa"/>
            <w:tcBorders>
              <w:top w:val="single" w:sz="4" w:space="0" w:color="auto"/>
              <w:left w:val="nil"/>
              <w:bottom w:val="single" w:sz="4" w:space="0" w:color="auto"/>
              <w:right w:val="single" w:sz="4" w:space="0" w:color="auto"/>
            </w:tcBorders>
            <w:shd w:val="clear" w:color="auto" w:fill="auto"/>
            <w:noWrap/>
            <w:vAlign w:val="center"/>
            <w:hideMark/>
          </w:tcPr>
          <w:p w14:paraId="390D4AB4"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843" w:type="dxa"/>
            <w:tcBorders>
              <w:top w:val="nil"/>
              <w:left w:val="nil"/>
              <w:bottom w:val="single" w:sz="4" w:space="0" w:color="auto"/>
              <w:right w:val="single" w:sz="4" w:space="0" w:color="auto"/>
            </w:tcBorders>
            <w:shd w:val="clear" w:color="auto" w:fill="auto"/>
            <w:noWrap/>
            <w:vAlign w:val="center"/>
            <w:hideMark/>
          </w:tcPr>
          <w:p w14:paraId="4DF7B36E"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2AB6D36"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276" w:type="dxa"/>
            <w:tcBorders>
              <w:top w:val="nil"/>
              <w:left w:val="nil"/>
              <w:bottom w:val="single" w:sz="4" w:space="0" w:color="auto"/>
              <w:right w:val="single" w:sz="4" w:space="0" w:color="auto"/>
            </w:tcBorders>
            <w:shd w:val="clear" w:color="auto" w:fill="auto"/>
            <w:noWrap/>
            <w:vAlign w:val="center"/>
            <w:hideMark/>
          </w:tcPr>
          <w:p w14:paraId="758979D2"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14:paraId="361358E3"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r>
      <w:tr w:rsidR="00ED7E0D" w:rsidRPr="007067E8" w14:paraId="7BA81643"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center"/>
            <w:hideMark/>
          </w:tcPr>
          <w:p w14:paraId="5449CADF"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2.5-Transferencias de Capital</w:t>
            </w:r>
          </w:p>
        </w:tc>
        <w:tc>
          <w:tcPr>
            <w:tcW w:w="1602" w:type="dxa"/>
            <w:tcBorders>
              <w:top w:val="nil"/>
              <w:left w:val="nil"/>
              <w:bottom w:val="single" w:sz="4" w:space="0" w:color="auto"/>
              <w:right w:val="single" w:sz="4" w:space="0" w:color="auto"/>
            </w:tcBorders>
            <w:shd w:val="clear" w:color="auto" w:fill="auto"/>
            <w:noWrap/>
            <w:vAlign w:val="center"/>
            <w:hideMark/>
          </w:tcPr>
          <w:p w14:paraId="2DF8A74D"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843" w:type="dxa"/>
            <w:tcBorders>
              <w:top w:val="nil"/>
              <w:left w:val="nil"/>
              <w:bottom w:val="single" w:sz="4" w:space="0" w:color="auto"/>
              <w:right w:val="single" w:sz="4" w:space="0" w:color="auto"/>
            </w:tcBorders>
            <w:shd w:val="clear" w:color="auto" w:fill="auto"/>
            <w:noWrap/>
            <w:vAlign w:val="center"/>
            <w:hideMark/>
          </w:tcPr>
          <w:p w14:paraId="37370A18"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14:paraId="558AFB62"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276" w:type="dxa"/>
            <w:tcBorders>
              <w:top w:val="nil"/>
              <w:left w:val="nil"/>
              <w:bottom w:val="single" w:sz="4" w:space="0" w:color="auto"/>
              <w:right w:val="single" w:sz="4" w:space="0" w:color="auto"/>
            </w:tcBorders>
            <w:shd w:val="clear" w:color="auto" w:fill="auto"/>
            <w:noWrap/>
            <w:vAlign w:val="center"/>
            <w:hideMark/>
          </w:tcPr>
          <w:p w14:paraId="4FDAAF13"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14:paraId="137B48E4"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p>
        </w:tc>
      </w:tr>
      <w:tr w:rsidR="00ED7E0D" w:rsidRPr="007067E8" w14:paraId="44090EE8" w14:textId="77777777" w:rsidTr="00A922AF">
        <w:trPr>
          <w:trHeight w:val="502"/>
        </w:trPr>
        <w:tc>
          <w:tcPr>
            <w:tcW w:w="4205" w:type="dxa"/>
            <w:tcBorders>
              <w:top w:val="nil"/>
              <w:left w:val="single" w:sz="4" w:space="0" w:color="auto"/>
              <w:bottom w:val="single" w:sz="4" w:space="0" w:color="auto"/>
              <w:right w:val="single" w:sz="4" w:space="0" w:color="auto"/>
            </w:tcBorders>
            <w:shd w:val="clear" w:color="auto" w:fill="auto"/>
            <w:vAlign w:val="center"/>
            <w:hideMark/>
          </w:tcPr>
          <w:p w14:paraId="7A6AF475"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2.6-Bienes Muebles, inmuebles e intangibles</w:t>
            </w:r>
          </w:p>
        </w:tc>
        <w:tc>
          <w:tcPr>
            <w:tcW w:w="1602" w:type="dxa"/>
            <w:tcBorders>
              <w:top w:val="nil"/>
              <w:left w:val="nil"/>
              <w:bottom w:val="nil"/>
              <w:right w:val="nil"/>
            </w:tcBorders>
            <w:shd w:val="clear" w:color="auto" w:fill="auto"/>
            <w:noWrap/>
            <w:vAlign w:val="center"/>
            <w:hideMark/>
          </w:tcPr>
          <w:p w14:paraId="743130E6"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100,000.00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E2DE643" w14:textId="77777777"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9,180,000.00</w:t>
            </w:r>
          </w:p>
        </w:tc>
        <w:tc>
          <w:tcPr>
            <w:tcW w:w="1701" w:type="dxa"/>
            <w:tcBorders>
              <w:top w:val="nil"/>
              <w:left w:val="nil"/>
              <w:bottom w:val="nil"/>
              <w:right w:val="nil"/>
            </w:tcBorders>
            <w:shd w:val="clear" w:color="auto" w:fill="auto"/>
            <w:noWrap/>
            <w:vAlign w:val="center"/>
            <w:hideMark/>
          </w:tcPr>
          <w:p w14:paraId="61E751CF" w14:textId="116E8DDD" w:rsidR="00B200BD" w:rsidRPr="007067E8" w:rsidRDefault="00B200BD" w:rsidP="00B200BD">
            <w:pPr>
              <w:spacing w:after="0" w:line="240" w:lineRule="auto"/>
              <w:jc w:val="center"/>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w:t>
            </w:r>
            <w:r w:rsidR="00A922AF">
              <w:rPr>
                <w:rFonts w:ascii="Times New Roman" w:eastAsia="Times New Roman" w:hAnsi="Times New Roman" w:cs="Times New Roman"/>
                <w:color w:val="767171"/>
                <w:sz w:val="24"/>
                <w:szCs w:val="24"/>
                <w:lang w:eastAsia="es-DO"/>
              </w:rPr>
              <w:t>,4</w:t>
            </w:r>
            <w:r w:rsidRPr="007067E8">
              <w:rPr>
                <w:rFonts w:ascii="Times New Roman" w:eastAsia="Times New Roman" w:hAnsi="Times New Roman" w:cs="Times New Roman"/>
                <w:color w:val="767171"/>
                <w:sz w:val="24"/>
                <w:szCs w:val="24"/>
                <w:lang w:eastAsia="es-DO"/>
              </w:rPr>
              <w:t>5</w:t>
            </w:r>
            <w:r w:rsidR="00A922AF">
              <w:rPr>
                <w:rFonts w:ascii="Times New Roman" w:eastAsia="Times New Roman" w:hAnsi="Times New Roman" w:cs="Times New Roman"/>
                <w:color w:val="767171"/>
                <w:sz w:val="24"/>
                <w:szCs w:val="24"/>
                <w:lang w:eastAsia="es-DO"/>
              </w:rPr>
              <w:t>0</w:t>
            </w:r>
            <w:r w:rsidRPr="007067E8">
              <w:rPr>
                <w:rFonts w:ascii="Times New Roman" w:eastAsia="Times New Roman" w:hAnsi="Times New Roman" w:cs="Times New Roman"/>
                <w:color w:val="767171"/>
                <w:sz w:val="24"/>
                <w:szCs w:val="24"/>
                <w:lang w:eastAsia="es-DO"/>
              </w:rPr>
              <w:t>,</w:t>
            </w:r>
            <w:r w:rsidR="00A922AF">
              <w:rPr>
                <w:rFonts w:ascii="Times New Roman" w:eastAsia="Times New Roman" w:hAnsi="Times New Roman" w:cs="Times New Roman"/>
                <w:color w:val="767171"/>
                <w:sz w:val="24"/>
                <w:szCs w:val="24"/>
                <w:lang w:eastAsia="es-DO"/>
              </w:rPr>
              <w:t>1</w:t>
            </w:r>
            <w:r w:rsidRPr="007067E8">
              <w:rPr>
                <w:rFonts w:ascii="Times New Roman" w:eastAsia="Times New Roman" w:hAnsi="Times New Roman" w:cs="Times New Roman"/>
                <w:color w:val="767171"/>
                <w:sz w:val="24"/>
                <w:szCs w:val="24"/>
                <w:lang w:eastAsia="es-DO"/>
              </w:rPr>
              <w:t>75.34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23A5841" w14:textId="49E85088" w:rsidR="00B200BD" w:rsidRPr="007067E8" w:rsidRDefault="00A922AF" w:rsidP="00B200B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48</w:t>
            </w:r>
            <w:r w:rsidR="00B200BD" w:rsidRPr="007067E8">
              <w:rPr>
                <w:rFonts w:ascii="Times New Roman" w:eastAsia="Times New Roman" w:hAnsi="Times New Roman" w:cs="Times New Roman"/>
                <w:color w:val="767171"/>
                <w:sz w:val="24"/>
                <w:szCs w:val="24"/>
                <w:lang w:eastAsia="es-DO"/>
              </w:rPr>
              <w:t>%</w:t>
            </w:r>
          </w:p>
        </w:tc>
        <w:tc>
          <w:tcPr>
            <w:tcW w:w="1701" w:type="dxa"/>
            <w:tcBorders>
              <w:top w:val="nil"/>
              <w:left w:val="nil"/>
              <w:bottom w:val="single" w:sz="4" w:space="0" w:color="auto"/>
              <w:right w:val="single" w:sz="4" w:space="0" w:color="auto"/>
            </w:tcBorders>
            <w:shd w:val="clear" w:color="auto" w:fill="auto"/>
            <w:noWrap/>
            <w:vAlign w:val="center"/>
            <w:hideMark/>
          </w:tcPr>
          <w:p w14:paraId="1358783A" w14:textId="5ADFECC5" w:rsidR="00B200BD" w:rsidRPr="007067E8" w:rsidRDefault="00A922AF" w:rsidP="00B200BD">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w:t>
            </w:r>
            <w:r w:rsidR="00B200BD" w:rsidRPr="007067E8">
              <w:rPr>
                <w:rFonts w:ascii="Times New Roman" w:eastAsia="Times New Roman" w:hAnsi="Times New Roman" w:cs="Times New Roman"/>
                <w:color w:val="767171"/>
                <w:sz w:val="24"/>
                <w:szCs w:val="24"/>
                <w:lang w:eastAsia="es-DO"/>
              </w:rPr>
              <w:t>,</w:t>
            </w:r>
            <w:r>
              <w:rPr>
                <w:rFonts w:ascii="Times New Roman" w:eastAsia="Times New Roman" w:hAnsi="Times New Roman" w:cs="Times New Roman"/>
                <w:color w:val="767171"/>
                <w:sz w:val="24"/>
                <w:szCs w:val="24"/>
                <w:lang w:eastAsia="es-DO"/>
              </w:rPr>
              <w:t>932</w:t>
            </w:r>
            <w:r w:rsidR="00B200BD" w:rsidRPr="007067E8">
              <w:rPr>
                <w:rFonts w:ascii="Times New Roman" w:eastAsia="Times New Roman" w:hAnsi="Times New Roman" w:cs="Times New Roman"/>
                <w:color w:val="767171"/>
                <w:sz w:val="24"/>
                <w:szCs w:val="24"/>
                <w:lang w:eastAsia="es-DO"/>
              </w:rPr>
              <w:t>,</w:t>
            </w:r>
            <w:r>
              <w:rPr>
                <w:rFonts w:ascii="Times New Roman" w:eastAsia="Times New Roman" w:hAnsi="Times New Roman" w:cs="Times New Roman"/>
                <w:color w:val="767171"/>
                <w:sz w:val="24"/>
                <w:szCs w:val="24"/>
                <w:lang w:eastAsia="es-DO"/>
              </w:rPr>
              <w:t>585</w:t>
            </w:r>
            <w:r w:rsidR="00B200BD" w:rsidRPr="007067E8">
              <w:rPr>
                <w:rFonts w:ascii="Times New Roman" w:eastAsia="Times New Roman" w:hAnsi="Times New Roman" w:cs="Times New Roman"/>
                <w:color w:val="767171"/>
                <w:sz w:val="24"/>
                <w:szCs w:val="24"/>
                <w:lang w:eastAsia="es-DO"/>
              </w:rPr>
              <w:t>.</w:t>
            </w:r>
            <w:r>
              <w:rPr>
                <w:rFonts w:ascii="Times New Roman" w:eastAsia="Times New Roman" w:hAnsi="Times New Roman" w:cs="Times New Roman"/>
                <w:color w:val="767171"/>
                <w:sz w:val="24"/>
                <w:szCs w:val="24"/>
                <w:lang w:eastAsia="es-DO"/>
              </w:rPr>
              <w:t>06</w:t>
            </w:r>
          </w:p>
        </w:tc>
      </w:tr>
      <w:tr w:rsidR="00B200BD" w:rsidRPr="007067E8" w14:paraId="567F0678"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center"/>
            <w:hideMark/>
          </w:tcPr>
          <w:p w14:paraId="2A8DAFDA"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2.7-Obras</w:t>
            </w:r>
          </w:p>
        </w:tc>
        <w:tc>
          <w:tcPr>
            <w:tcW w:w="1602" w:type="dxa"/>
            <w:tcBorders>
              <w:top w:val="single" w:sz="4" w:space="0" w:color="auto"/>
              <w:left w:val="nil"/>
              <w:bottom w:val="single" w:sz="4" w:space="0" w:color="auto"/>
              <w:right w:val="single" w:sz="4" w:space="0" w:color="auto"/>
            </w:tcBorders>
            <w:shd w:val="clear" w:color="auto" w:fill="auto"/>
            <w:noWrap/>
            <w:vAlign w:val="bottom"/>
            <w:hideMark/>
          </w:tcPr>
          <w:p w14:paraId="18A0024F"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854872"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D391CA7"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0CE0F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001F940A"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B200BD" w:rsidRPr="007067E8" w14:paraId="12DBBDFB" w14:textId="77777777" w:rsidTr="00A922AF">
        <w:trPr>
          <w:trHeight w:val="502"/>
        </w:trPr>
        <w:tc>
          <w:tcPr>
            <w:tcW w:w="4205" w:type="dxa"/>
            <w:tcBorders>
              <w:top w:val="nil"/>
              <w:left w:val="single" w:sz="4" w:space="0" w:color="auto"/>
              <w:bottom w:val="single" w:sz="4" w:space="0" w:color="auto"/>
              <w:right w:val="single" w:sz="4" w:space="0" w:color="auto"/>
            </w:tcBorders>
            <w:shd w:val="clear" w:color="auto" w:fill="auto"/>
            <w:vAlign w:val="center"/>
            <w:hideMark/>
          </w:tcPr>
          <w:p w14:paraId="62280455"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2.8-Adquisición de Activos Financieros con Fines de Política</w:t>
            </w:r>
          </w:p>
        </w:tc>
        <w:tc>
          <w:tcPr>
            <w:tcW w:w="1602" w:type="dxa"/>
            <w:tcBorders>
              <w:top w:val="nil"/>
              <w:left w:val="nil"/>
              <w:bottom w:val="single" w:sz="4" w:space="0" w:color="auto"/>
              <w:right w:val="single" w:sz="4" w:space="0" w:color="auto"/>
            </w:tcBorders>
            <w:shd w:val="clear" w:color="auto" w:fill="auto"/>
            <w:noWrap/>
            <w:vAlign w:val="bottom"/>
            <w:hideMark/>
          </w:tcPr>
          <w:p w14:paraId="343B17D5"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5A0E0FE2"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68843235"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8704AE"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00CB507F"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B200BD" w:rsidRPr="007067E8" w14:paraId="7B1FAA84"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center"/>
            <w:hideMark/>
          </w:tcPr>
          <w:p w14:paraId="1313EF40"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2.9-Gastos Financieros</w:t>
            </w:r>
          </w:p>
        </w:tc>
        <w:tc>
          <w:tcPr>
            <w:tcW w:w="1602" w:type="dxa"/>
            <w:tcBorders>
              <w:top w:val="nil"/>
              <w:left w:val="nil"/>
              <w:bottom w:val="single" w:sz="4" w:space="0" w:color="auto"/>
              <w:right w:val="single" w:sz="4" w:space="0" w:color="auto"/>
            </w:tcBorders>
            <w:shd w:val="clear" w:color="auto" w:fill="auto"/>
            <w:noWrap/>
            <w:vAlign w:val="bottom"/>
            <w:hideMark/>
          </w:tcPr>
          <w:p w14:paraId="7ECE178A"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6A14E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57B115F8"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A4B771"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2D1E368E"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ED7E0D" w:rsidRPr="007067E8" w14:paraId="656E51B5"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D9D9D9"/>
            <w:vAlign w:val="bottom"/>
            <w:hideMark/>
          </w:tcPr>
          <w:p w14:paraId="08DD8E5B" w14:textId="77777777" w:rsidR="00B200BD" w:rsidRPr="007067E8" w:rsidRDefault="00B200BD" w:rsidP="00B200BD">
            <w:pPr>
              <w:spacing w:after="0" w:line="240" w:lineRule="auto"/>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Aplicaciones Financieras</w:t>
            </w:r>
          </w:p>
        </w:tc>
        <w:tc>
          <w:tcPr>
            <w:tcW w:w="1602" w:type="dxa"/>
            <w:tcBorders>
              <w:top w:val="nil"/>
              <w:left w:val="nil"/>
              <w:bottom w:val="single" w:sz="4" w:space="0" w:color="auto"/>
              <w:right w:val="single" w:sz="4" w:space="0" w:color="auto"/>
            </w:tcBorders>
            <w:shd w:val="clear" w:color="auto" w:fill="D9D9D9"/>
            <w:noWrap/>
            <w:vAlign w:val="bottom"/>
            <w:hideMark/>
          </w:tcPr>
          <w:p w14:paraId="36AAEB0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D9D9D9"/>
            <w:noWrap/>
            <w:vAlign w:val="bottom"/>
            <w:hideMark/>
          </w:tcPr>
          <w:p w14:paraId="56079807"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D9D9D9"/>
            <w:noWrap/>
            <w:vAlign w:val="bottom"/>
            <w:hideMark/>
          </w:tcPr>
          <w:p w14:paraId="7C6023A0"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D9D9D9"/>
            <w:noWrap/>
            <w:vAlign w:val="bottom"/>
            <w:hideMark/>
          </w:tcPr>
          <w:p w14:paraId="0F439E3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D9D9D9"/>
            <w:noWrap/>
            <w:vAlign w:val="bottom"/>
            <w:hideMark/>
          </w:tcPr>
          <w:p w14:paraId="3019B62B"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B200BD" w:rsidRPr="007067E8" w14:paraId="5EB3D78E"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bottom"/>
            <w:hideMark/>
          </w:tcPr>
          <w:p w14:paraId="54416E8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4.1-Incremento de activos Financieros</w:t>
            </w:r>
          </w:p>
        </w:tc>
        <w:tc>
          <w:tcPr>
            <w:tcW w:w="1602" w:type="dxa"/>
            <w:tcBorders>
              <w:top w:val="nil"/>
              <w:left w:val="nil"/>
              <w:bottom w:val="single" w:sz="4" w:space="0" w:color="auto"/>
              <w:right w:val="single" w:sz="4" w:space="0" w:color="auto"/>
            </w:tcBorders>
            <w:shd w:val="clear" w:color="auto" w:fill="auto"/>
            <w:noWrap/>
            <w:vAlign w:val="bottom"/>
            <w:hideMark/>
          </w:tcPr>
          <w:p w14:paraId="6D3A592E"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7C2AA0"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207C3224"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9C45D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21308D92"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B200BD" w:rsidRPr="007067E8" w14:paraId="3996B2D2"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vAlign w:val="bottom"/>
            <w:hideMark/>
          </w:tcPr>
          <w:p w14:paraId="3461414C"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4.2-Disminución de pasivos</w:t>
            </w:r>
          </w:p>
        </w:tc>
        <w:tc>
          <w:tcPr>
            <w:tcW w:w="1602" w:type="dxa"/>
            <w:tcBorders>
              <w:top w:val="nil"/>
              <w:left w:val="nil"/>
              <w:bottom w:val="single" w:sz="4" w:space="0" w:color="auto"/>
              <w:right w:val="single" w:sz="4" w:space="0" w:color="auto"/>
            </w:tcBorders>
            <w:shd w:val="clear" w:color="auto" w:fill="auto"/>
            <w:noWrap/>
            <w:vAlign w:val="bottom"/>
            <w:hideMark/>
          </w:tcPr>
          <w:p w14:paraId="1212CADE"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FD5A5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137FEEE9"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auto"/>
            <w:noWrap/>
            <w:vAlign w:val="bottom"/>
            <w:hideMark/>
          </w:tcPr>
          <w:p w14:paraId="2DFD2DBF"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64D0CEB4"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B200BD" w:rsidRPr="007067E8" w14:paraId="29DBBA68"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auto"/>
            <w:noWrap/>
            <w:vAlign w:val="bottom"/>
            <w:hideMark/>
          </w:tcPr>
          <w:p w14:paraId="6556FD8D"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4.3-Disminución de fondos de terceros</w:t>
            </w:r>
          </w:p>
        </w:tc>
        <w:tc>
          <w:tcPr>
            <w:tcW w:w="1602" w:type="dxa"/>
            <w:tcBorders>
              <w:top w:val="nil"/>
              <w:left w:val="nil"/>
              <w:bottom w:val="single" w:sz="4" w:space="0" w:color="auto"/>
              <w:right w:val="single" w:sz="4" w:space="0" w:color="auto"/>
            </w:tcBorders>
            <w:shd w:val="clear" w:color="auto" w:fill="auto"/>
            <w:noWrap/>
            <w:vAlign w:val="bottom"/>
            <w:hideMark/>
          </w:tcPr>
          <w:p w14:paraId="5549ED34"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1DBBB6"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5FB6E418"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5968A7"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14:paraId="2F1092C7" w14:textId="77777777" w:rsidR="00B200BD" w:rsidRPr="007067E8" w:rsidRDefault="00B200BD" w:rsidP="00B200BD">
            <w:pPr>
              <w:spacing w:after="0" w:line="240" w:lineRule="auto"/>
              <w:rPr>
                <w:rFonts w:ascii="Times New Roman" w:eastAsia="Times New Roman" w:hAnsi="Times New Roman" w:cs="Times New Roman"/>
                <w:color w:val="767171"/>
                <w:sz w:val="24"/>
                <w:szCs w:val="24"/>
                <w:lang w:eastAsia="es-DO"/>
              </w:rPr>
            </w:pPr>
            <w:r w:rsidRPr="007067E8">
              <w:rPr>
                <w:rFonts w:ascii="Times New Roman" w:eastAsia="Times New Roman" w:hAnsi="Times New Roman" w:cs="Times New Roman"/>
                <w:color w:val="767171"/>
                <w:sz w:val="24"/>
                <w:szCs w:val="24"/>
                <w:lang w:eastAsia="es-DO"/>
              </w:rPr>
              <w:t> </w:t>
            </w:r>
          </w:p>
        </w:tc>
      </w:tr>
      <w:tr w:rsidR="00ED7E0D" w:rsidRPr="007067E8" w14:paraId="5CE9CB8C" w14:textId="77777777" w:rsidTr="00A922AF">
        <w:trPr>
          <w:trHeight w:val="255"/>
        </w:trPr>
        <w:tc>
          <w:tcPr>
            <w:tcW w:w="4205" w:type="dxa"/>
            <w:tcBorders>
              <w:top w:val="nil"/>
              <w:left w:val="single" w:sz="4" w:space="0" w:color="auto"/>
              <w:bottom w:val="single" w:sz="4" w:space="0" w:color="auto"/>
              <w:right w:val="single" w:sz="4" w:space="0" w:color="auto"/>
            </w:tcBorders>
            <w:shd w:val="clear" w:color="auto" w:fill="D9D9D9"/>
            <w:vAlign w:val="center"/>
            <w:hideMark/>
          </w:tcPr>
          <w:p w14:paraId="6D8AE0A6" w14:textId="77777777" w:rsidR="00B200BD" w:rsidRPr="007067E8" w:rsidRDefault="00B200BD" w:rsidP="00B200BD">
            <w:pPr>
              <w:spacing w:after="0" w:line="240" w:lineRule="auto"/>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Total Gastos y Aplicaciones Financieras</w:t>
            </w:r>
          </w:p>
        </w:tc>
        <w:tc>
          <w:tcPr>
            <w:tcW w:w="1602" w:type="dxa"/>
            <w:tcBorders>
              <w:top w:val="nil"/>
              <w:left w:val="nil"/>
              <w:bottom w:val="single" w:sz="4" w:space="0" w:color="auto"/>
              <w:right w:val="single" w:sz="4" w:space="0" w:color="auto"/>
            </w:tcBorders>
            <w:shd w:val="clear" w:color="auto" w:fill="D9D9D9"/>
            <w:noWrap/>
            <w:vAlign w:val="center"/>
            <w:hideMark/>
          </w:tcPr>
          <w:p w14:paraId="03D93B57" w14:textId="77777777" w:rsidR="00B200BD" w:rsidRPr="007067E8" w:rsidRDefault="00B200BD" w:rsidP="00B200BD">
            <w:pPr>
              <w:spacing w:after="0" w:line="240" w:lineRule="auto"/>
              <w:jc w:val="center"/>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72,701,379.00</w:t>
            </w:r>
          </w:p>
        </w:tc>
        <w:tc>
          <w:tcPr>
            <w:tcW w:w="1843" w:type="dxa"/>
            <w:tcBorders>
              <w:top w:val="nil"/>
              <w:left w:val="nil"/>
              <w:bottom w:val="single" w:sz="4" w:space="0" w:color="auto"/>
              <w:right w:val="single" w:sz="4" w:space="0" w:color="auto"/>
            </w:tcBorders>
            <w:shd w:val="clear" w:color="auto" w:fill="D9D9D9"/>
            <w:noWrap/>
            <w:vAlign w:val="center"/>
            <w:hideMark/>
          </w:tcPr>
          <w:p w14:paraId="3FC635F9" w14:textId="77777777" w:rsidR="00B200BD" w:rsidRPr="007067E8" w:rsidRDefault="00B200BD" w:rsidP="00B200BD">
            <w:pPr>
              <w:spacing w:after="0" w:line="240" w:lineRule="auto"/>
              <w:jc w:val="center"/>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116,506,484.00</w:t>
            </w:r>
          </w:p>
        </w:tc>
        <w:tc>
          <w:tcPr>
            <w:tcW w:w="1701" w:type="dxa"/>
            <w:tcBorders>
              <w:top w:val="nil"/>
              <w:left w:val="nil"/>
              <w:bottom w:val="single" w:sz="4" w:space="0" w:color="auto"/>
              <w:right w:val="single" w:sz="4" w:space="0" w:color="auto"/>
            </w:tcBorders>
            <w:shd w:val="clear" w:color="auto" w:fill="D9D9D9"/>
            <w:noWrap/>
            <w:vAlign w:val="center"/>
            <w:hideMark/>
          </w:tcPr>
          <w:p w14:paraId="3211623B" w14:textId="77777777" w:rsidR="00B200BD" w:rsidRPr="007067E8" w:rsidRDefault="00B200BD" w:rsidP="00B200BD">
            <w:pPr>
              <w:spacing w:after="0" w:line="240" w:lineRule="auto"/>
              <w:jc w:val="center"/>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61,491,264.76</w:t>
            </w:r>
          </w:p>
        </w:tc>
        <w:tc>
          <w:tcPr>
            <w:tcW w:w="1276" w:type="dxa"/>
            <w:tcBorders>
              <w:top w:val="nil"/>
              <w:left w:val="nil"/>
              <w:bottom w:val="single" w:sz="4" w:space="0" w:color="auto"/>
              <w:right w:val="single" w:sz="4" w:space="0" w:color="auto"/>
            </w:tcBorders>
            <w:shd w:val="clear" w:color="auto" w:fill="D9D9D9"/>
            <w:noWrap/>
            <w:vAlign w:val="center"/>
            <w:hideMark/>
          </w:tcPr>
          <w:p w14:paraId="5FF243EE" w14:textId="2263DEE7" w:rsidR="00B200BD" w:rsidRPr="007067E8" w:rsidRDefault="00B200BD" w:rsidP="00B200BD">
            <w:pPr>
              <w:spacing w:after="0" w:line="240" w:lineRule="auto"/>
              <w:jc w:val="center"/>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5</w:t>
            </w:r>
            <w:r w:rsidR="00A922AF">
              <w:rPr>
                <w:rFonts w:ascii="Times New Roman" w:eastAsia="Times New Roman" w:hAnsi="Times New Roman" w:cs="Times New Roman"/>
                <w:b/>
                <w:bCs/>
                <w:color w:val="767171"/>
                <w:sz w:val="24"/>
                <w:szCs w:val="24"/>
                <w:lang w:eastAsia="es-DO"/>
              </w:rPr>
              <w:t>6</w:t>
            </w:r>
            <w:r w:rsidRPr="007067E8">
              <w:rPr>
                <w:rFonts w:ascii="Times New Roman" w:eastAsia="Times New Roman" w:hAnsi="Times New Roman" w:cs="Times New Roman"/>
                <w:b/>
                <w:bCs/>
                <w:color w:val="767171"/>
                <w:sz w:val="24"/>
                <w:szCs w:val="24"/>
                <w:lang w:eastAsia="es-DO"/>
              </w:rPr>
              <w:t>%</w:t>
            </w:r>
          </w:p>
        </w:tc>
        <w:tc>
          <w:tcPr>
            <w:tcW w:w="1701" w:type="dxa"/>
            <w:tcBorders>
              <w:top w:val="nil"/>
              <w:left w:val="nil"/>
              <w:bottom w:val="single" w:sz="4" w:space="0" w:color="auto"/>
              <w:right w:val="single" w:sz="4" w:space="0" w:color="auto"/>
            </w:tcBorders>
            <w:shd w:val="clear" w:color="auto" w:fill="D9D9D9"/>
            <w:noWrap/>
            <w:vAlign w:val="center"/>
            <w:hideMark/>
          </w:tcPr>
          <w:p w14:paraId="6C24DAC6" w14:textId="78E2DF67" w:rsidR="00B200BD" w:rsidRPr="007067E8" w:rsidRDefault="00B200BD" w:rsidP="00B200BD">
            <w:pPr>
              <w:spacing w:after="0" w:line="240" w:lineRule="auto"/>
              <w:jc w:val="center"/>
              <w:rPr>
                <w:rFonts w:ascii="Times New Roman" w:eastAsia="Times New Roman" w:hAnsi="Times New Roman" w:cs="Times New Roman"/>
                <w:b/>
                <w:bCs/>
                <w:color w:val="767171"/>
                <w:sz w:val="24"/>
                <w:szCs w:val="24"/>
                <w:lang w:eastAsia="es-DO"/>
              </w:rPr>
            </w:pPr>
            <w:r w:rsidRPr="007067E8">
              <w:rPr>
                <w:rFonts w:ascii="Times New Roman" w:eastAsia="Times New Roman" w:hAnsi="Times New Roman" w:cs="Times New Roman"/>
                <w:b/>
                <w:bCs/>
                <w:color w:val="767171"/>
                <w:sz w:val="24"/>
                <w:szCs w:val="24"/>
                <w:lang w:eastAsia="es-DO"/>
              </w:rPr>
              <w:t>7</w:t>
            </w:r>
            <w:r w:rsidR="00A922AF">
              <w:rPr>
                <w:rFonts w:ascii="Times New Roman" w:eastAsia="Times New Roman" w:hAnsi="Times New Roman" w:cs="Times New Roman"/>
                <w:b/>
                <w:bCs/>
                <w:color w:val="767171"/>
                <w:sz w:val="24"/>
                <w:szCs w:val="24"/>
                <w:lang w:eastAsia="es-DO"/>
              </w:rPr>
              <w:t>7</w:t>
            </w:r>
            <w:r w:rsidRPr="007067E8">
              <w:rPr>
                <w:rFonts w:ascii="Times New Roman" w:eastAsia="Times New Roman" w:hAnsi="Times New Roman" w:cs="Times New Roman"/>
                <w:b/>
                <w:bCs/>
                <w:color w:val="767171"/>
                <w:sz w:val="24"/>
                <w:szCs w:val="24"/>
                <w:lang w:eastAsia="es-DO"/>
              </w:rPr>
              <w:t>,</w:t>
            </w:r>
            <w:r w:rsidR="00A922AF">
              <w:rPr>
                <w:rFonts w:ascii="Times New Roman" w:eastAsia="Times New Roman" w:hAnsi="Times New Roman" w:cs="Times New Roman"/>
                <w:b/>
                <w:bCs/>
                <w:color w:val="767171"/>
                <w:sz w:val="24"/>
                <w:szCs w:val="24"/>
                <w:lang w:eastAsia="es-DO"/>
              </w:rPr>
              <w:t>125</w:t>
            </w:r>
            <w:r w:rsidRPr="007067E8">
              <w:rPr>
                <w:rFonts w:ascii="Times New Roman" w:eastAsia="Times New Roman" w:hAnsi="Times New Roman" w:cs="Times New Roman"/>
                <w:b/>
                <w:bCs/>
                <w:color w:val="767171"/>
                <w:sz w:val="24"/>
                <w:szCs w:val="24"/>
                <w:lang w:eastAsia="es-DO"/>
              </w:rPr>
              <w:t>,</w:t>
            </w:r>
            <w:r w:rsidR="00A922AF">
              <w:rPr>
                <w:rFonts w:ascii="Times New Roman" w:eastAsia="Times New Roman" w:hAnsi="Times New Roman" w:cs="Times New Roman"/>
                <w:b/>
                <w:bCs/>
                <w:color w:val="767171"/>
                <w:sz w:val="24"/>
                <w:szCs w:val="24"/>
                <w:lang w:eastAsia="es-DO"/>
              </w:rPr>
              <w:t>456</w:t>
            </w:r>
            <w:r w:rsidRPr="007067E8">
              <w:rPr>
                <w:rFonts w:ascii="Times New Roman" w:eastAsia="Times New Roman" w:hAnsi="Times New Roman" w:cs="Times New Roman"/>
                <w:b/>
                <w:bCs/>
                <w:color w:val="767171"/>
                <w:sz w:val="24"/>
                <w:szCs w:val="24"/>
                <w:lang w:eastAsia="es-DO"/>
              </w:rPr>
              <w:t>.</w:t>
            </w:r>
            <w:r w:rsidR="00A922AF">
              <w:rPr>
                <w:rFonts w:ascii="Times New Roman" w:eastAsia="Times New Roman" w:hAnsi="Times New Roman" w:cs="Times New Roman"/>
                <w:b/>
                <w:bCs/>
                <w:color w:val="767171"/>
                <w:sz w:val="24"/>
                <w:szCs w:val="24"/>
                <w:lang w:eastAsia="es-DO"/>
              </w:rPr>
              <w:t>77</w:t>
            </w:r>
          </w:p>
        </w:tc>
      </w:tr>
    </w:tbl>
    <w:p w14:paraId="26FFBEDD" w14:textId="4C8E8229" w:rsidR="00E3193E" w:rsidRPr="00B00B8B" w:rsidRDefault="00E3193E" w:rsidP="00E3193E">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E</w:t>
      </w:r>
      <w:r w:rsidRPr="00B00B8B">
        <w:rPr>
          <w:rFonts w:ascii="Times New Roman" w:eastAsia="Calibri" w:hAnsi="Times New Roman" w:cs="Times New Roman"/>
          <w:b/>
          <w:bCs/>
          <w:noProof/>
          <w:color w:val="767171"/>
          <w:spacing w:val="20"/>
          <w:sz w:val="24"/>
          <w:szCs w:val="24"/>
        </w:rPr>
        <w:t>jecución presupuestaria</w:t>
      </w:r>
    </w:p>
    <w:p w14:paraId="729051FE" w14:textId="77777777" w:rsidR="00A9535F" w:rsidRPr="00A9535F" w:rsidRDefault="00B200BD" w:rsidP="002101FB">
      <w:pPr>
        <w:spacing w:after="0" w:line="240" w:lineRule="auto"/>
        <w:rPr>
          <w:rFonts w:ascii="Times New Roman" w:eastAsia="Calibri" w:hAnsi="Times New Roman" w:cs="Times New Roman"/>
          <w:noProof/>
          <w:color w:val="767171"/>
          <w:spacing w:val="20"/>
          <w:sz w:val="18"/>
          <w:szCs w:val="18"/>
        </w:rPr>
      </w:pPr>
      <w:r w:rsidRPr="00A9535F">
        <w:rPr>
          <w:rFonts w:ascii="Times New Roman" w:eastAsia="Calibri" w:hAnsi="Times New Roman" w:cs="Times New Roman"/>
          <w:b/>
          <w:bCs/>
          <w:noProof/>
          <w:color w:val="767171"/>
          <w:spacing w:val="20"/>
          <w:sz w:val="18"/>
          <w:szCs w:val="18"/>
        </w:rPr>
        <w:t xml:space="preserve">Fuente: </w:t>
      </w:r>
      <w:r w:rsidRPr="00A9535F">
        <w:rPr>
          <w:rFonts w:ascii="Times New Roman" w:eastAsia="Calibri" w:hAnsi="Times New Roman" w:cs="Times New Roman"/>
          <w:noProof/>
          <w:color w:val="767171"/>
          <w:spacing w:val="20"/>
          <w:sz w:val="18"/>
          <w:szCs w:val="18"/>
        </w:rPr>
        <w:t>Departamento Administrativo y Financiero</w:t>
      </w:r>
      <w:r w:rsidR="002101FB" w:rsidRPr="00A9535F">
        <w:rPr>
          <w:rFonts w:ascii="Times New Roman" w:eastAsia="Calibri" w:hAnsi="Times New Roman" w:cs="Times New Roman"/>
          <w:noProof/>
          <w:color w:val="767171"/>
          <w:spacing w:val="20"/>
          <w:sz w:val="18"/>
          <w:szCs w:val="18"/>
        </w:rPr>
        <w:t xml:space="preserve">. </w:t>
      </w:r>
    </w:p>
    <w:p w14:paraId="5D3B5B8B" w14:textId="407BDB3A" w:rsidR="002101FB" w:rsidRPr="002101FB" w:rsidRDefault="00A9535F" w:rsidP="002101FB">
      <w:pPr>
        <w:spacing w:after="0" w:line="240" w:lineRule="auto"/>
        <w:rPr>
          <w:rFonts w:ascii="Times New Roman" w:eastAsia="Calibri" w:hAnsi="Times New Roman" w:cs="Times New Roman"/>
          <w:noProof/>
          <w:color w:val="767171"/>
          <w:spacing w:val="20"/>
          <w:sz w:val="18"/>
          <w:szCs w:val="18"/>
        </w:rPr>
        <w:sectPr w:rsidR="002101FB" w:rsidRPr="002101FB" w:rsidSect="00B200BD">
          <w:footerReference w:type="default" r:id="rId19"/>
          <w:pgSz w:w="15840" w:h="12240" w:orient="landscape"/>
          <w:pgMar w:top="2160" w:right="1440" w:bottom="2160" w:left="1440" w:header="720" w:footer="720" w:gutter="0"/>
          <w:cols w:space="720"/>
          <w:docGrid w:linePitch="360"/>
        </w:sectPr>
      </w:pPr>
      <w:r w:rsidRPr="00A9535F">
        <w:rPr>
          <w:rFonts w:ascii="Times New Roman" w:eastAsia="Calibri" w:hAnsi="Times New Roman" w:cs="Times New Roman"/>
          <w:noProof/>
          <w:color w:val="767171"/>
          <w:spacing w:val="20"/>
          <w:sz w:val="18"/>
          <w:szCs w:val="18"/>
        </w:rPr>
        <w:t xml:space="preserve">*Ejecución financiera </w:t>
      </w:r>
      <w:r w:rsidR="002101FB" w:rsidRPr="00A9535F">
        <w:rPr>
          <w:rFonts w:ascii="Times New Roman" w:eastAsia="Calibri" w:hAnsi="Times New Roman" w:cs="Times New Roman"/>
          <w:noProof/>
          <w:color w:val="767171"/>
          <w:spacing w:val="20"/>
          <w:sz w:val="18"/>
          <w:szCs w:val="18"/>
        </w:rPr>
        <w:t xml:space="preserve">al </w:t>
      </w:r>
      <w:r w:rsidR="00A922AF" w:rsidRPr="00A9535F">
        <w:rPr>
          <w:rFonts w:ascii="Times New Roman" w:eastAsia="Calibri" w:hAnsi="Times New Roman" w:cs="Times New Roman"/>
          <w:noProof/>
          <w:color w:val="767171"/>
          <w:spacing w:val="20"/>
          <w:sz w:val="18"/>
          <w:szCs w:val="18"/>
        </w:rPr>
        <w:t>30</w:t>
      </w:r>
      <w:r w:rsidR="002101FB" w:rsidRPr="00A9535F">
        <w:rPr>
          <w:rFonts w:ascii="Times New Roman" w:eastAsia="Calibri" w:hAnsi="Times New Roman" w:cs="Times New Roman"/>
          <w:noProof/>
          <w:color w:val="767171"/>
          <w:spacing w:val="20"/>
          <w:sz w:val="18"/>
          <w:szCs w:val="18"/>
        </w:rPr>
        <w:t xml:space="preserve"> de noviembre del 2023</w:t>
      </w:r>
      <w:r w:rsidR="003F796D">
        <w:rPr>
          <w:rFonts w:ascii="Times New Roman" w:eastAsia="Calibri" w:hAnsi="Times New Roman" w:cs="Times New Roman"/>
          <w:noProof/>
          <w:color w:val="767171"/>
          <w:spacing w:val="20"/>
          <w:sz w:val="18"/>
          <w:szCs w:val="18"/>
        </w:rPr>
        <w:t xml:space="preserve"> y la proyección al cierre del periodo.</w:t>
      </w:r>
    </w:p>
    <w:p w14:paraId="52A37D68" w14:textId="74FC8AD1" w:rsidR="000A6687" w:rsidRPr="004E31A4" w:rsidRDefault="000A6687" w:rsidP="007630AF">
      <w:pPr>
        <w:pStyle w:val="Prrafodelista"/>
        <w:spacing w:line="360" w:lineRule="auto"/>
        <w:ind w:left="0"/>
        <w:jc w:val="center"/>
        <w:rPr>
          <w:rFonts w:ascii="Times New Roman" w:eastAsia="Calibri" w:hAnsi="Times New Roman" w:cs="Times New Roman"/>
          <w:b/>
          <w:bCs/>
          <w:noProof/>
          <w:color w:val="767171"/>
          <w:spacing w:val="20"/>
          <w:sz w:val="24"/>
          <w:szCs w:val="24"/>
        </w:rPr>
      </w:pPr>
      <w:r w:rsidRPr="004E31A4">
        <w:rPr>
          <w:rFonts w:ascii="Times New Roman" w:eastAsia="Calibri" w:hAnsi="Times New Roman" w:cs="Times New Roman"/>
          <w:b/>
          <w:bCs/>
          <w:noProof/>
          <w:color w:val="767171"/>
          <w:spacing w:val="20"/>
          <w:sz w:val="24"/>
          <w:szCs w:val="24"/>
        </w:rPr>
        <w:lastRenderedPageBreak/>
        <w:t>Indice de Gestión Presupue</w:t>
      </w:r>
      <w:r w:rsidR="00F3458E">
        <w:rPr>
          <w:rFonts w:ascii="Times New Roman" w:eastAsia="Calibri" w:hAnsi="Times New Roman" w:cs="Times New Roman"/>
          <w:b/>
          <w:bCs/>
          <w:noProof/>
          <w:color w:val="767171"/>
          <w:spacing w:val="20"/>
          <w:sz w:val="24"/>
          <w:szCs w:val="24"/>
        </w:rPr>
        <w:t>s</w:t>
      </w:r>
      <w:r w:rsidRPr="004E31A4">
        <w:rPr>
          <w:rFonts w:ascii="Times New Roman" w:eastAsia="Calibri" w:hAnsi="Times New Roman" w:cs="Times New Roman"/>
          <w:b/>
          <w:bCs/>
          <w:noProof/>
          <w:color w:val="767171"/>
          <w:spacing w:val="20"/>
          <w:sz w:val="24"/>
          <w:szCs w:val="24"/>
        </w:rPr>
        <w:t>taria (IGP)</w:t>
      </w:r>
    </w:p>
    <w:p w14:paraId="11DFFBB7" w14:textId="69CE7173" w:rsidR="003E3EE2" w:rsidRDefault="003E3EE2" w:rsidP="007630AF">
      <w:pPr>
        <w:pStyle w:val="Prrafodelista"/>
        <w:spacing w:line="360" w:lineRule="auto"/>
        <w:ind w:left="0"/>
        <w:jc w:val="both"/>
        <w:rPr>
          <w:rFonts w:ascii="Times New Roman" w:eastAsia="Calibri" w:hAnsi="Times New Roman" w:cs="Times New Roman"/>
          <w:noProof/>
          <w:color w:val="767171"/>
          <w:spacing w:val="20"/>
          <w:sz w:val="24"/>
          <w:szCs w:val="24"/>
        </w:rPr>
      </w:pPr>
      <w:r w:rsidRPr="004E31A4">
        <w:rPr>
          <w:rFonts w:ascii="Times New Roman" w:eastAsia="Calibri" w:hAnsi="Times New Roman" w:cs="Times New Roman"/>
          <w:noProof/>
          <w:color w:val="767171"/>
          <w:spacing w:val="20"/>
          <w:sz w:val="24"/>
          <w:szCs w:val="24"/>
        </w:rPr>
        <w:t xml:space="preserve">Este indicador evalua el grado en el que </w:t>
      </w:r>
      <w:r w:rsidR="00490C59" w:rsidRPr="004E31A4">
        <w:rPr>
          <w:rFonts w:ascii="Times New Roman" w:eastAsia="Calibri" w:hAnsi="Times New Roman" w:cs="Times New Roman"/>
          <w:noProof/>
          <w:color w:val="767171"/>
          <w:spacing w:val="20"/>
          <w:sz w:val="24"/>
          <w:szCs w:val="24"/>
        </w:rPr>
        <w:t>la institución</w:t>
      </w:r>
      <w:r w:rsidRPr="004E31A4">
        <w:rPr>
          <w:rFonts w:ascii="Times New Roman" w:eastAsia="Calibri" w:hAnsi="Times New Roman" w:cs="Times New Roman"/>
          <w:noProof/>
          <w:color w:val="767171"/>
          <w:spacing w:val="20"/>
          <w:sz w:val="24"/>
          <w:szCs w:val="24"/>
        </w:rPr>
        <w:t xml:space="preserve"> cumple con la ejecución presupu</w:t>
      </w:r>
      <w:r w:rsidR="00490C59" w:rsidRPr="004E31A4">
        <w:rPr>
          <w:rFonts w:ascii="Times New Roman" w:eastAsia="Calibri" w:hAnsi="Times New Roman" w:cs="Times New Roman"/>
          <w:noProof/>
          <w:color w:val="767171"/>
          <w:spacing w:val="20"/>
          <w:sz w:val="24"/>
          <w:szCs w:val="24"/>
        </w:rPr>
        <w:t>e</w:t>
      </w:r>
      <w:r w:rsidRPr="004E31A4">
        <w:rPr>
          <w:rFonts w:ascii="Times New Roman" w:eastAsia="Calibri" w:hAnsi="Times New Roman" w:cs="Times New Roman"/>
          <w:noProof/>
          <w:color w:val="767171"/>
          <w:spacing w:val="20"/>
          <w:sz w:val="24"/>
          <w:szCs w:val="24"/>
        </w:rPr>
        <w:t xml:space="preserve">staria de forma eficaz, eficiente y transparente de acuerdo a las normas vigentes y las mejores prácticas. </w:t>
      </w:r>
      <w:r w:rsidR="00490C59" w:rsidRPr="004E31A4">
        <w:rPr>
          <w:rFonts w:ascii="Times New Roman" w:eastAsia="Calibri" w:hAnsi="Times New Roman" w:cs="Times New Roman"/>
          <w:noProof/>
          <w:color w:val="767171"/>
          <w:spacing w:val="20"/>
          <w:sz w:val="24"/>
          <w:szCs w:val="24"/>
        </w:rPr>
        <w:t xml:space="preserve"> A</w:t>
      </w:r>
      <w:r w:rsidRPr="004E31A4">
        <w:rPr>
          <w:rFonts w:ascii="Times New Roman" w:eastAsia="Calibri" w:hAnsi="Times New Roman" w:cs="Times New Roman"/>
          <w:noProof/>
          <w:color w:val="767171"/>
          <w:spacing w:val="20"/>
          <w:sz w:val="24"/>
          <w:szCs w:val="24"/>
        </w:rPr>
        <w:t xml:space="preserve"> continuació</w:t>
      </w:r>
      <w:r w:rsidR="00490C59" w:rsidRPr="004E31A4">
        <w:rPr>
          <w:rFonts w:ascii="Times New Roman" w:eastAsia="Calibri" w:hAnsi="Times New Roman" w:cs="Times New Roman"/>
          <w:noProof/>
          <w:color w:val="767171"/>
          <w:spacing w:val="20"/>
          <w:sz w:val="24"/>
          <w:szCs w:val="24"/>
        </w:rPr>
        <w:t>n</w:t>
      </w:r>
      <w:r w:rsidRPr="004E31A4">
        <w:rPr>
          <w:rFonts w:ascii="Times New Roman" w:eastAsia="Calibri" w:hAnsi="Times New Roman" w:cs="Times New Roman"/>
          <w:noProof/>
          <w:color w:val="767171"/>
          <w:spacing w:val="20"/>
          <w:sz w:val="24"/>
          <w:szCs w:val="24"/>
        </w:rPr>
        <w:t xml:space="preserve"> se presenta la puntuación obtenida por la CDC en las evaluaciones realizadas por la Dirección General de Presupuesto (DIGEPRES) sobre el comportamiento trimes</w:t>
      </w:r>
      <w:r w:rsidR="00490C59" w:rsidRPr="004E31A4">
        <w:rPr>
          <w:rFonts w:ascii="Times New Roman" w:eastAsia="Calibri" w:hAnsi="Times New Roman" w:cs="Times New Roman"/>
          <w:noProof/>
          <w:color w:val="767171"/>
          <w:spacing w:val="20"/>
          <w:sz w:val="24"/>
          <w:szCs w:val="24"/>
        </w:rPr>
        <w:t>t</w:t>
      </w:r>
      <w:r w:rsidRPr="004E31A4">
        <w:rPr>
          <w:rFonts w:ascii="Times New Roman" w:eastAsia="Calibri" w:hAnsi="Times New Roman" w:cs="Times New Roman"/>
          <w:noProof/>
          <w:color w:val="767171"/>
          <w:spacing w:val="20"/>
          <w:sz w:val="24"/>
          <w:szCs w:val="24"/>
        </w:rPr>
        <w:t>ral del indicador:</w:t>
      </w:r>
    </w:p>
    <w:p w14:paraId="2FE325EA" w14:textId="38325361" w:rsidR="00D71133" w:rsidRDefault="00D71133" w:rsidP="003E3EE2">
      <w:pPr>
        <w:pStyle w:val="Prrafodelista"/>
        <w:spacing w:line="360" w:lineRule="auto"/>
        <w:ind w:left="0"/>
        <w:jc w:val="both"/>
        <w:rPr>
          <w:rFonts w:ascii="Times New Roman" w:eastAsia="Calibri" w:hAnsi="Times New Roman" w:cs="Times New Roman"/>
          <w:noProof/>
          <w:color w:val="767171"/>
          <w:spacing w:val="20"/>
          <w:sz w:val="24"/>
          <w:szCs w:val="24"/>
        </w:rPr>
      </w:pPr>
    </w:p>
    <w:p w14:paraId="7DB5941D" w14:textId="7A13E13D" w:rsidR="00D71133" w:rsidRPr="00D71133" w:rsidRDefault="00D71133" w:rsidP="00D71133">
      <w:pPr>
        <w:pStyle w:val="Prrafodelista"/>
        <w:spacing w:line="360" w:lineRule="auto"/>
        <w:ind w:left="0"/>
        <w:jc w:val="center"/>
        <w:rPr>
          <w:rFonts w:ascii="Times New Roman" w:eastAsia="Calibri" w:hAnsi="Times New Roman" w:cs="Times New Roman"/>
          <w:b/>
          <w:bCs/>
          <w:noProof/>
          <w:color w:val="767171"/>
          <w:spacing w:val="20"/>
          <w:sz w:val="24"/>
          <w:szCs w:val="24"/>
        </w:rPr>
      </w:pPr>
      <w:r w:rsidRPr="00D71133">
        <w:rPr>
          <w:rFonts w:ascii="Times New Roman" w:eastAsia="Calibri" w:hAnsi="Times New Roman" w:cs="Times New Roman"/>
          <w:b/>
          <w:bCs/>
          <w:noProof/>
          <w:color w:val="767171"/>
          <w:spacing w:val="20"/>
          <w:sz w:val="24"/>
          <w:szCs w:val="24"/>
        </w:rPr>
        <w:t>Gráfico No. 1</w:t>
      </w:r>
    </w:p>
    <w:p w14:paraId="7DCAE414" w14:textId="2A7832EF" w:rsidR="003E3EE2" w:rsidRPr="003E3EE2" w:rsidRDefault="00D71133" w:rsidP="003E3EE2">
      <w:pPr>
        <w:pStyle w:val="Prrafodelista"/>
        <w:spacing w:line="360" w:lineRule="auto"/>
        <w:ind w:left="0"/>
        <w:jc w:val="both"/>
        <w:rPr>
          <w:rFonts w:ascii="Times New Roman" w:eastAsia="Calibri" w:hAnsi="Times New Roman" w:cs="Times New Roman"/>
          <w:noProof/>
          <w:color w:val="767171"/>
          <w:spacing w:val="20"/>
          <w:sz w:val="24"/>
          <w:szCs w:val="24"/>
        </w:rPr>
      </w:pPr>
      <w:r w:rsidRPr="00D71133">
        <w:rPr>
          <w:noProof/>
          <w:color w:val="767171"/>
        </w:rPr>
        <w:drawing>
          <wp:inline distT="0" distB="0" distL="0" distR="0" wp14:anchorId="7B181892" wp14:editId="24EC1A50">
            <wp:extent cx="5029200" cy="2940050"/>
            <wp:effectExtent l="0" t="0" r="0" b="12700"/>
            <wp:docPr id="16" name="Gráfico 16">
              <a:extLst xmlns:a="http://schemas.openxmlformats.org/drawingml/2006/main">
                <a:ext uri="{FF2B5EF4-FFF2-40B4-BE49-F238E27FC236}">
                  <a16:creationId xmlns:a16="http://schemas.microsoft.com/office/drawing/2014/main" id="{CEE692BC-70A3-EB85-FA5C-7E9F14E6B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Times New Roman" w:eastAsia="Calibri" w:hAnsi="Times New Roman" w:cs="Times New Roman"/>
          <w:noProof/>
          <w:color w:val="767171"/>
          <w:spacing w:val="20"/>
          <w:sz w:val="24"/>
          <w:szCs w:val="24"/>
        </w:rPr>
        <w:t>El indicador</w:t>
      </w:r>
      <w:r w:rsidR="00FD2F27">
        <w:rPr>
          <w:rFonts w:ascii="Times New Roman" w:eastAsia="Calibri" w:hAnsi="Times New Roman" w:cs="Times New Roman"/>
          <w:noProof/>
          <w:color w:val="767171"/>
          <w:spacing w:val="20"/>
          <w:sz w:val="24"/>
          <w:szCs w:val="24"/>
        </w:rPr>
        <w:t xml:space="preserve"> esta compuesto por 4 subindicadores que</w:t>
      </w:r>
      <w:r>
        <w:rPr>
          <w:rFonts w:ascii="Times New Roman" w:eastAsia="Calibri" w:hAnsi="Times New Roman" w:cs="Times New Roman"/>
          <w:noProof/>
          <w:color w:val="767171"/>
          <w:spacing w:val="20"/>
          <w:sz w:val="24"/>
          <w:szCs w:val="24"/>
        </w:rPr>
        <w:t xml:space="preserve"> evalua</w:t>
      </w:r>
      <w:r w:rsidR="00FD2F27">
        <w:rPr>
          <w:rFonts w:ascii="Times New Roman" w:eastAsia="Calibri" w:hAnsi="Times New Roman" w:cs="Times New Roman"/>
          <w:noProof/>
          <w:color w:val="767171"/>
          <w:spacing w:val="20"/>
          <w:sz w:val="24"/>
          <w:szCs w:val="24"/>
        </w:rPr>
        <w:t>n</w:t>
      </w:r>
      <w:r>
        <w:rPr>
          <w:rFonts w:ascii="Times New Roman" w:eastAsia="Calibri" w:hAnsi="Times New Roman" w:cs="Times New Roman"/>
          <w:noProof/>
          <w:color w:val="767171"/>
          <w:spacing w:val="20"/>
          <w:sz w:val="24"/>
          <w:szCs w:val="24"/>
        </w:rPr>
        <w:t xml:space="preserve"> el cumplimiento de las metas físicas – financieras programadas </w:t>
      </w:r>
      <w:r w:rsidR="00FD2F27">
        <w:rPr>
          <w:rFonts w:ascii="Times New Roman" w:eastAsia="Calibri" w:hAnsi="Times New Roman" w:cs="Times New Roman"/>
          <w:noProof/>
          <w:color w:val="767171"/>
          <w:spacing w:val="20"/>
          <w:sz w:val="24"/>
          <w:szCs w:val="24"/>
        </w:rPr>
        <w:t xml:space="preserve">por la institución </w:t>
      </w:r>
      <w:r>
        <w:rPr>
          <w:rFonts w:ascii="Times New Roman" w:eastAsia="Calibri" w:hAnsi="Times New Roman" w:cs="Times New Roman"/>
          <w:noProof/>
          <w:color w:val="767171"/>
          <w:spacing w:val="20"/>
          <w:sz w:val="24"/>
          <w:szCs w:val="24"/>
        </w:rPr>
        <w:t>para el periodo</w:t>
      </w:r>
      <w:r w:rsidR="00FD2F27">
        <w:rPr>
          <w:rFonts w:ascii="Times New Roman" w:eastAsia="Calibri" w:hAnsi="Times New Roman" w:cs="Times New Roman"/>
          <w:noProof/>
          <w:color w:val="767171"/>
          <w:spacing w:val="20"/>
          <w:sz w:val="24"/>
          <w:szCs w:val="24"/>
        </w:rPr>
        <w:t>,  a saber: nivel de cumplimiento de las metas fisicas, la autoevaluación, las modificaciones presupuestarias y las reprogramaciones financieras.</w:t>
      </w:r>
    </w:p>
    <w:p w14:paraId="0C6E78F4" w14:textId="0522D035" w:rsidR="000A6687" w:rsidRDefault="000A6687" w:rsidP="0034759D">
      <w:pPr>
        <w:pStyle w:val="Prrafodelista"/>
        <w:spacing w:line="360" w:lineRule="auto"/>
        <w:jc w:val="center"/>
        <w:rPr>
          <w:rFonts w:ascii="Times New Roman" w:eastAsia="Calibri" w:hAnsi="Times New Roman" w:cs="Times New Roman"/>
          <w:b/>
          <w:bCs/>
          <w:noProof/>
          <w:color w:val="767171"/>
          <w:spacing w:val="20"/>
          <w:sz w:val="24"/>
          <w:szCs w:val="24"/>
        </w:rPr>
      </w:pPr>
    </w:p>
    <w:p w14:paraId="239A3123" w14:textId="6D5BC1D0" w:rsidR="000A6687" w:rsidRDefault="000A6687" w:rsidP="0034759D">
      <w:pPr>
        <w:pStyle w:val="Prrafodelista"/>
        <w:spacing w:line="360" w:lineRule="auto"/>
        <w:jc w:val="center"/>
        <w:rPr>
          <w:rFonts w:ascii="Times New Roman" w:eastAsia="Calibri" w:hAnsi="Times New Roman" w:cs="Times New Roman"/>
          <w:b/>
          <w:bCs/>
          <w:noProof/>
          <w:color w:val="767171"/>
          <w:spacing w:val="20"/>
          <w:sz w:val="24"/>
          <w:szCs w:val="24"/>
        </w:rPr>
      </w:pPr>
    </w:p>
    <w:p w14:paraId="742727F2" w14:textId="1D345199" w:rsidR="000A6687" w:rsidRDefault="000A6687" w:rsidP="0034759D">
      <w:pPr>
        <w:pStyle w:val="Prrafodelista"/>
        <w:spacing w:line="360" w:lineRule="auto"/>
        <w:jc w:val="center"/>
        <w:rPr>
          <w:rFonts w:ascii="Times New Roman" w:eastAsia="Calibri" w:hAnsi="Times New Roman" w:cs="Times New Roman"/>
          <w:b/>
          <w:bCs/>
          <w:noProof/>
          <w:color w:val="767171"/>
          <w:spacing w:val="20"/>
          <w:sz w:val="24"/>
          <w:szCs w:val="24"/>
        </w:rPr>
      </w:pPr>
    </w:p>
    <w:p w14:paraId="7B2B1699" w14:textId="77777777" w:rsidR="000A6687" w:rsidRDefault="000A6687" w:rsidP="0034759D">
      <w:pPr>
        <w:pStyle w:val="Prrafodelista"/>
        <w:spacing w:line="360" w:lineRule="auto"/>
        <w:jc w:val="center"/>
        <w:rPr>
          <w:rFonts w:ascii="Times New Roman" w:eastAsia="Calibri" w:hAnsi="Times New Roman" w:cs="Times New Roman"/>
          <w:b/>
          <w:bCs/>
          <w:noProof/>
          <w:color w:val="767171"/>
          <w:spacing w:val="20"/>
          <w:sz w:val="24"/>
          <w:szCs w:val="24"/>
        </w:rPr>
      </w:pPr>
    </w:p>
    <w:p w14:paraId="53102E54" w14:textId="38C8FDEB" w:rsidR="006077A2" w:rsidRPr="00756D7D" w:rsidRDefault="0034759D" w:rsidP="000A6687">
      <w:pPr>
        <w:pStyle w:val="Prrafodelista"/>
        <w:spacing w:line="360" w:lineRule="auto"/>
        <w:ind w:left="0"/>
        <w:jc w:val="center"/>
        <w:rPr>
          <w:rFonts w:ascii="Times New Roman" w:eastAsia="Times New Roman" w:hAnsi="Times New Roman" w:cs="Times New Roman"/>
          <w:color w:val="767171"/>
          <w:sz w:val="16"/>
          <w:szCs w:val="16"/>
          <w:lang w:val="es-ES" w:eastAsia="es-DO"/>
        </w:rPr>
      </w:pPr>
      <w:r>
        <w:rPr>
          <w:rFonts w:ascii="Times New Roman" w:eastAsia="Calibri" w:hAnsi="Times New Roman" w:cs="Times New Roman"/>
          <w:b/>
          <w:bCs/>
          <w:noProof/>
          <w:color w:val="767171"/>
          <w:spacing w:val="20"/>
          <w:sz w:val="24"/>
          <w:szCs w:val="24"/>
        </w:rPr>
        <w:lastRenderedPageBreak/>
        <w:t>Gestión de Compras y Contrataciones</w:t>
      </w:r>
    </w:p>
    <w:p w14:paraId="694FEB20" w14:textId="58E8F843" w:rsidR="000B6195" w:rsidRDefault="008171B8" w:rsidP="004F30F5">
      <w:pPr>
        <w:spacing w:line="360" w:lineRule="auto"/>
        <w:jc w:val="both"/>
        <w:rPr>
          <w:rFonts w:ascii="Times New Roman" w:eastAsia="Times New Roman" w:hAnsi="Times New Roman" w:cs="Times New Roman"/>
          <w:color w:val="767171"/>
          <w:sz w:val="24"/>
          <w:szCs w:val="24"/>
          <w:lang w:eastAsia="es-DO"/>
        </w:rPr>
      </w:pPr>
      <w:r w:rsidRPr="008171B8">
        <w:rPr>
          <w:rFonts w:ascii="Times New Roman" w:eastAsia="Calibri" w:hAnsi="Times New Roman" w:cs="Times New Roman"/>
          <w:noProof/>
          <w:color w:val="767171"/>
          <w:spacing w:val="20"/>
          <w:sz w:val="24"/>
          <w:szCs w:val="24"/>
        </w:rPr>
        <w:t xml:space="preserve">Conforme lo establece la Ley No. 340-06 sobre Compras y Contrataciones, la Comisión reguladora de prácticas desleales en el comercio y medidas de salvaguardas (CDC) elaboró y publicó su Plan Anual de Compras y Contrataciones de Bienes y Servicios correspondientes al año 2023, por un presupuesto total ascendente a trece millones trescientos noventa y tres mil quinientos diez pesos con 00/100 (RD$13,393,510.00), contemplando adquisiciones y servicios dirigidos a MIPYMES.  </w:t>
      </w:r>
    </w:p>
    <w:p w14:paraId="4960D834" w14:textId="7F05A686" w:rsidR="008171B8" w:rsidRPr="008171B8" w:rsidRDefault="000117B8" w:rsidP="008171B8">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w:t>
      </w:r>
      <w:r w:rsidR="008171B8" w:rsidRPr="008171B8">
        <w:rPr>
          <w:rFonts w:ascii="Times New Roman" w:eastAsia="Calibri" w:hAnsi="Times New Roman" w:cs="Times New Roman"/>
          <w:noProof/>
          <w:color w:val="767171"/>
          <w:spacing w:val="20"/>
          <w:sz w:val="24"/>
          <w:szCs w:val="24"/>
        </w:rPr>
        <w:t>a CDC adjudicó un total de 108 procesos de compras por un monto de diecinueve millones quinientos diecisiete mil ciento cuarenta y ocho con 00/100 RD$19,517,148.00 representando el 146% del monto programado para el año 2023, tomando en cuenta que a mediados del año en curso fueron asignados los fondos restantes de presupuestos correspondientes a años anteriores.</w:t>
      </w:r>
    </w:p>
    <w:p w14:paraId="6B29CD0F" w14:textId="57793F7B" w:rsidR="00D20B56" w:rsidRPr="008171B8" w:rsidRDefault="008171B8" w:rsidP="008171B8">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Al </w:t>
      </w:r>
      <w:r w:rsidR="000117B8">
        <w:rPr>
          <w:rFonts w:ascii="Times New Roman" w:eastAsia="Calibri" w:hAnsi="Times New Roman" w:cs="Times New Roman"/>
          <w:noProof/>
          <w:color w:val="767171"/>
          <w:spacing w:val="20"/>
          <w:sz w:val="24"/>
          <w:szCs w:val="24"/>
        </w:rPr>
        <w:t xml:space="preserve">30 </w:t>
      </w:r>
      <w:r>
        <w:rPr>
          <w:rFonts w:ascii="Times New Roman" w:eastAsia="Calibri" w:hAnsi="Times New Roman" w:cs="Times New Roman"/>
          <w:noProof/>
          <w:color w:val="767171"/>
          <w:spacing w:val="20"/>
          <w:sz w:val="24"/>
          <w:szCs w:val="24"/>
        </w:rPr>
        <w:t>de noviembre están</w:t>
      </w:r>
      <w:r w:rsidRPr="008171B8">
        <w:rPr>
          <w:rFonts w:ascii="Times New Roman" w:eastAsia="Calibri" w:hAnsi="Times New Roman" w:cs="Times New Roman"/>
          <w:noProof/>
          <w:color w:val="767171"/>
          <w:spacing w:val="20"/>
          <w:sz w:val="24"/>
          <w:szCs w:val="24"/>
        </w:rPr>
        <w:t xml:space="preserve"> en </w:t>
      </w:r>
      <w:r w:rsidR="000117B8">
        <w:rPr>
          <w:rFonts w:ascii="Times New Roman" w:eastAsia="Calibri" w:hAnsi="Times New Roman" w:cs="Times New Roman"/>
          <w:noProof/>
          <w:color w:val="767171"/>
          <w:spacing w:val="20"/>
          <w:sz w:val="24"/>
          <w:szCs w:val="24"/>
        </w:rPr>
        <w:t>marcha</w:t>
      </w:r>
      <w:r>
        <w:rPr>
          <w:rFonts w:ascii="Times New Roman" w:eastAsia="Calibri" w:hAnsi="Times New Roman" w:cs="Times New Roman"/>
          <w:noProof/>
          <w:color w:val="767171"/>
          <w:spacing w:val="20"/>
          <w:sz w:val="24"/>
          <w:szCs w:val="24"/>
        </w:rPr>
        <w:t xml:space="preserve"> varios </w:t>
      </w:r>
      <w:r w:rsidRPr="008171B8">
        <w:rPr>
          <w:rFonts w:ascii="Times New Roman" w:eastAsia="Calibri" w:hAnsi="Times New Roman" w:cs="Times New Roman"/>
          <w:noProof/>
          <w:color w:val="767171"/>
          <w:spacing w:val="20"/>
          <w:sz w:val="24"/>
          <w:szCs w:val="24"/>
        </w:rPr>
        <w:t>procesos de compras bajo la modalidad de compras por debajo del umbral para cubrir las necesidades en los rubros de servicios legales, servicios de alimentos, capacitaciones, transporte de pasajeros, suministros de oficina y limpieza, arreglos florales y servicios informáticos</w:t>
      </w:r>
      <w:r w:rsidR="000117B8">
        <w:rPr>
          <w:rFonts w:ascii="Times New Roman" w:eastAsia="Calibri" w:hAnsi="Times New Roman" w:cs="Times New Roman"/>
          <w:noProof/>
          <w:color w:val="767171"/>
          <w:spacing w:val="20"/>
          <w:sz w:val="24"/>
          <w:szCs w:val="24"/>
        </w:rPr>
        <w:t>,</w:t>
      </w:r>
      <w:r w:rsidRPr="008171B8">
        <w:rPr>
          <w:rFonts w:ascii="Times New Roman" w:eastAsia="Calibri" w:hAnsi="Times New Roman" w:cs="Times New Roman"/>
          <w:noProof/>
          <w:color w:val="767171"/>
          <w:spacing w:val="20"/>
          <w:sz w:val="24"/>
          <w:szCs w:val="24"/>
        </w:rPr>
        <w:t xml:space="preserve"> con un monto aproximado de unos cuatrocientos noventa mil quinientos veinticinco pesos 00/100 (490,525.00), distribuidas en aproximadamente (8) órdenes de compra.</w:t>
      </w:r>
    </w:p>
    <w:p w14:paraId="34AC549D" w14:textId="188E2B1B" w:rsidR="00570FF8" w:rsidRDefault="000117B8" w:rsidP="004F30F5">
      <w:pPr>
        <w:spacing w:line="360" w:lineRule="auto"/>
        <w:jc w:val="both"/>
        <w:rPr>
          <w:rFonts w:ascii="Times New Roman" w:eastAsia="Times New Roman" w:hAnsi="Times New Roman" w:cs="Times New Roman"/>
          <w:color w:val="767171"/>
          <w:sz w:val="24"/>
          <w:szCs w:val="24"/>
          <w:lang w:eastAsia="es-DO"/>
        </w:rPr>
      </w:pPr>
      <w:r>
        <w:rPr>
          <w:rFonts w:ascii="Times New Roman" w:eastAsia="Calibri" w:hAnsi="Times New Roman" w:cs="Times New Roman"/>
          <w:noProof/>
          <w:color w:val="767171"/>
          <w:spacing w:val="20"/>
          <w:sz w:val="24"/>
          <w:szCs w:val="24"/>
        </w:rPr>
        <w:t>La CDC realizó</w:t>
      </w:r>
      <w:r w:rsidRPr="000117B8">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ciento cuatro (</w:t>
      </w:r>
      <w:r w:rsidRPr="000117B8">
        <w:rPr>
          <w:rFonts w:ascii="Times New Roman" w:eastAsia="Calibri" w:hAnsi="Times New Roman" w:cs="Times New Roman"/>
          <w:noProof/>
          <w:color w:val="767171"/>
          <w:spacing w:val="20"/>
          <w:sz w:val="24"/>
          <w:szCs w:val="24"/>
        </w:rPr>
        <w:t>10</w:t>
      </w:r>
      <w:r>
        <w:rPr>
          <w:rFonts w:ascii="Times New Roman" w:eastAsia="Calibri" w:hAnsi="Times New Roman" w:cs="Times New Roman"/>
          <w:noProof/>
          <w:color w:val="767171"/>
          <w:spacing w:val="20"/>
          <w:sz w:val="24"/>
          <w:szCs w:val="24"/>
        </w:rPr>
        <w:t>4)</w:t>
      </w:r>
      <w:r w:rsidRPr="000117B8">
        <w:rPr>
          <w:rFonts w:ascii="Times New Roman" w:eastAsia="Calibri" w:hAnsi="Times New Roman" w:cs="Times New Roman"/>
          <w:noProof/>
          <w:color w:val="767171"/>
          <w:spacing w:val="20"/>
          <w:sz w:val="24"/>
          <w:szCs w:val="24"/>
        </w:rPr>
        <w:t xml:space="preserve"> órdenes de compras en la modalidad Compras por debajo del umbral, tres (3) en modalidad de Comparación de precios, </w:t>
      </w:r>
      <w:r>
        <w:rPr>
          <w:rFonts w:ascii="Times New Roman" w:eastAsia="Calibri" w:hAnsi="Times New Roman" w:cs="Times New Roman"/>
          <w:noProof/>
          <w:color w:val="767171"/>
          <w:spacing w:val="20"/>
          <w:sz w:val="24"/>
          <w:szCs w:val="24"/>
        </w:rPr>
        <w:t>uno</w:t>
      </w:r>
      <w:r w:rsidRPr="000117B8">
        <w:rPr>
          <w:rFonts w:ascii="Times New Roman" w:eastAsia="Calibri" w:hAnsi="Times New Roman" w:cs="Times New Roman"/>
          <w:noProof/>
          <w:color w:val="767171"/>
          <w:spacing w:val="20"/>
          <w:sz w:val="24"/>
          <w:szCs w:val="24"/>
        </w:rPr>
        <w:t xml:space="preserve"> (1) en modalidad de Compra por Excepción</w:t>
      </w:r>
      <w:r>
        <w:rPr>
          <w:rFonts w:ascii="Times New Roman" w:eastAsia="Calibri" w:hAnsi="Times New Roman" w:cs="Times New Roman"/>
          <w:noProof/>
          <w:color w:val="767171"/>
          <w:spacing w:val="20"/>
          <w:sz w:val="24"/>
          <w:szCs w:val="24"/>
        </w:rPr>
        <w:t>. Detalles a continuación:</w:t>
      </w:r>
    </w:p>
    <w:p w14:paraId="0C6D013C" w14:textId="77777777" w:rsidR="00A922AF" w:rsidRDefault="00A922AF" w:rsidP="00C35E06">
      <w:pPr>
        <w:spacing w:after="0" w:line="240" w:lineRule="auto"/>
        <w:jc w:val="center"/>
        <w:rPr>
          <w:rFonts w:ascii="Times New Roman" w:eastAsia="Times New Roman" w:hAnsi="Times New Roman" w:cs="Times New Roman"/>
          <w:b/>
          <w:bCs/>
          <w:color w:val="767171"/>
          <w:sz w:val="24"/>
          <w:szCs w:val="24"/>
          <w:lang w:eastAsia="es-DO"/>
        </w:rPr>
      </w:pPr>
    </w:p>
    <w:p w14:paraId="54B4E62F" w14:textId="06F55290" w:rsidR="000B6195" w:rsidRPr="00C35E06" w:rsidRDefault="00F8110F" w:rsidP="00C35E06">
      <w:pPr>
        <w:spacing w:after="0" w:line="240" w:lineRule="auto"/>
        <w:jc w:val="center"/>
        <w:rPr>
          <w:rFonts w:ascii="Times New Roman" w:eastAsia="Times New Roman" w:hAnsi="Times New Roman" w:cs="Times New Roman"/>
          <w:b/>
          <w:bCs/>
          <w:color w:val="767171"/>
          <w:sz w:val="24"/>
          <w:szCs w:val="24"/>
          <w:lang w:eastAsia="es-DO"/>
        </w:rPr>
      </w:pPr>
      <w:r w:rsidRPr="00C35E06">
        <w:rPr>
          <w:rFonts w:ascii="Times New Roman" w:eastAsia="Times New Roman" w:hAnsi="Times New Roman" w:cs="Times New Roman"/>
          <w:b/>
          <w:bCs/>
          <w:color w:val="767171"/>
          <w:sz w:val="24"/>
          <w:szCs w:val="24"/>
          <w:lang w:eastAsia="es-DO"/>
        </w:rPr>
        <w:lastRenderedPageBreak/>
        <w:t>Tabla No. 2</w:t>
      </w:r>
    </w:p>
    <w:p w14:paraId="083926B2" w14:textId="7EF85185" w:rsidR="003C70BD" w:rsidRPr="003C70BD" w:rsidRDefault="00BA697B" w:rsidP="003C70BD">
      <w:pPr>
        <w:spacing w:after="0" w:line="240" w:lineRule="auto"/>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t xml:space="preserve">Compras por </w:t>
      </w:r>
      <w:r w:rsidR="003C70BD" w:rsidRPr="003C70BD">
        <w:rPr>
          <w:rFonts w:ascii="Times New Roman" w:hAnsi="Times New Roman" w:cs="Times New Roman"/>
          <w:b/>
          <w:color w:val="808080" w:themeColor="background1" w:themeShade="80"/>
          <w:sz w:val="24"/>
          <w:szCs w:val="24"/>
        </w:rPr>
        <w:t xml:space="preserve">Proceso </w:t>
      </w:r>
      <w:r>
        <w:rPr>
          <w:rFonts w:ascii="Times New Roman" w:hAnsi="Times New Roman" w:cs="Times New Roman"/>
          <w:b/>
          <w:color w:val="808080" w:themeColor="background1" w:themeShade="80"/>
          <w:sz w:val="24"/>
          <w:szCs w:val="24"/>
        </w:rPr>
        <w:t>de Excepción</w:t>
      </w:r>
      <w:r w:rsidR="003C70BD" w:rsidRPr="003C70BD">
        <w:rPr>
          <w:rFonts w:ascii="Times New Roman" w:hAnsi="Times New Roman" w:cs="Times New Roman"/>
          <w:b/>
          <w:color w:val="808080" w:themeColor="background1" w:themeShade="80"/>
          <w:sz w:val="24"/>
          <w:szCs w:val="24"/>
        </w:rPr>
        <w:t xml:space="preserve"> </w:t>
      </w:r>
    </w:p>
    <w:tbl>
      <w:tblPr>
        <w:tblW w:w="6740" w:type="dxa"/>
        <w:jc w:val="center"/>
        <w:tblCellMar>
          <w:left w:w="70" w:type="dxa"/>
          <w:right w:w="70" w:type="dxa"/>
        </w:tblCellMar>
        <w:tblLook w:val="04A0" w:firstRow="1" w:lastRow="0" w:firstColumn="1" w:lastColumn="0" w:noHBand="0" w:noVBand="1"/>
      </w:tblPr>
      <w:tblGrid>
        <w:gridCol w:w="1640"/>
        <w:gridCol w:w="1700"/>
        <w:gridCol w:w="1640"/>
        <w:gridCol w:w="1760"/>
      </w:tblGrid>
      <w:tr w:rsidR="00BA697B" w:rsidRPr="00BA697B" w14:paraId="05F7B88D" w14:textId="77777777" w:rsidTr="00BA697B">
        <w:trPr>
          <w:trHeight w:val="610"/>
          <w:jc w:val="center"/>
        </w:trPr>
        <w:tc>
          <w:tcPr>
            <w:tcW w:w="164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EC0F30D" w14:textId="77777777" w:rsidR="00BA697B" w:rsidRPr="00BA697B" w:rsidRDefault="00BA697B" w:rsidP="00BA697B">
            <w:pPr>
              <w:spacing w:after="0" w:line="240" w:lineRule="auto"/>
              <w:jc w:val="center"/>
              <w:rPr>
                <w:rFonts w:ascii="Times New Roman" w:eastAsia="Times New Roman" w:hAnsi="Times New Roman" w:cs="Times New Roman"/>
                <w:b/>
                <w:bCs/>
                <w:color w:val="FFFFFF" w:themeColor="background1"/>
                <w:sz w:val="24"/>
                <w:szCs w:val="24"/>
                <w:lang w:eastAsia="es-DO"/>
              </w:rPr>
            </w:pPr>
            <w:r w:rsidRPr="00BA697B">
              <w:rPr>
                <w:rFonts w:ascii="Times New Roman" w:eastAsia="Times New Roman" w:hAnsi="Times New Roman" w:cs="Times New Roman"/>
                <w:b/>
                <w:bCs/>
                <w:color w:val="FFFFFF" w:themeColor="background1"/>
                <w:sz w:val="24"/>
                <w:szCs w:val="24"/>
                <w:lang w:val="es-ES" w:eastAsia="es-DO"/>
              </w:rPr>
              <w:t>Referencia del proceso</w:t>
            </w:r>
          </w:p>
        </w:tc>
        <w:tc>
          <w:tcPr>
            <w:tcW w:w="1700" w:type="dxa"/>
            <w:tcBorders>
              <w:top w:val="single" w:sz="4" w:space="0" w:color="auto"/>
              <w:left w:val="nil"/>
              <w:bottom w:val="single" w:sz="4" w:space="0" w:color="auto"/>
              <w:right w:val="single" w:sz="4" w:space="0" w:color="auto"/>
            </w:tcBorders>
            <w:shd w:val="clear" w:color="auto" w:fill="142F62"/>
            <w:vAlign w:val="center"/>
            <w:hideMark/>
          </w:tcPr>
          <w:p w14:paraId="7B393B32" w14:textId="77777777" w:rsidR="00BA697B" w:rsidRPr="00BA697B" w:rsidRDefault="00BA697B" w:rsidP="00BA697B">
            <w:pPr>
              <w:spacing w:after="0" w:line="240" w:lineRule="auto"/>
              <w:jc w:val="center"/>
              <w:rPr>
                <w:rFonts w:ascii="Times New Roman" w:eastAsia="Times New Roman" w:hAnsi="Times New Roman" w:cs="Times New Roman"/>
                <w:b/>
                <w:bCs/>
                <w:color w:val="FFFFFF" w:themeColor="background1"/>
                <w:sz w:val="24"/>
                <w:szCs w:val="24"/>
                <w:lang w:eastAsia="es-DO"/>
              </w:rPr>
            </w:pPr>
            <w:r w:rsidRPr="00BA697B">
              <w:rPr>
                <w:rFonts w:ascii="Times New Roman" w:eastAsia="Times New Roman" w:hAnsi="Times New Roman" w:cs="Times New Roman"/>
                <w:b/>
                <w:bCs/>
                <w:color w:val="FFFFFF" w:themeColor="background1"/>
                <w:sz w:val="24"/>
                <w:szCs w:val="24"/>
                <w:lang w:val="es-ES" w:eastAsia="es-DO"/>
              </w:rPr>
              <w:t>Proceso de compra</w:t>
            </w:r>
          </w:p>
        </w:tc>
        <w:tc>
          <w:tcPr>
            <w:tcW w:w="1640" w:type="dxa"/>
            <w:tcBorders>
              <w:top w:val="single" w:sz="4" w:space="0" w:color="auto"/>
              <w:left w:val="nil"/>
              <w:bottom w:val="single" w:sz="4" w:space="0" w:color="auto"/>
              <w:right w:val="single" w:sz="4" w:space="0" w:color="auto"/>
            </w:tcBorders>
            <w:shd w:val="clear" w:color="auto" w:fill="142F62"/>
            <w:vAlign w:val="center"/>
            <w:hideMark/>
          </w:tcPr>
          <w:p w14:paraId="5DA0E892" w14:textId="77777777" w:rsidR="00BA697B" w:rsidRPr="00BA697B" w:rsidRDefault="00BA697B" w:rsidP="00BA697B">
            <w:pPr>
              <w:spacing w:after="0" w:line="240" w:lineRule="auto"/>
              <w:jc w:val="center"/>
              <w:rPr>
                <w:rFonts w:ascii="Times New Roman" w:eastAsia="Times New Roman" w:hAnsi="Times New Roman" w:cs="Times New Roman"/>
                <w:b/>
                <w:bCs/>
                <w:color w:val="FFFFFF" w:themeColor="background1"/>
                <w:sz w:val="24"/>
                <w:szCs w:val="24"/>
                <w:lang w:eastAsia="es-DO"/>
              </w:rPr>
            </w:pPr>
            <w:r w:rsidRPr="00BA697B">
              <w:rPr>
                <w:rFonts w:ascii="Times New Roman" w:eastAsia="Times New Roman" w:hAnsi="Times New Roman" w:cs="Times New Roman"/>
                <w:b/>
                <w:bCs/>
                <w:color w:val="FFFFFF" w:themeColor="background1"/>
                <w:sz w:val="24"/>
                <w:szCs w:val="24"/>
                <w:lang w:val="es-ES" w:eastAsia="es-DO"/>
              </w:rPr>
              <w:t>Empresa adjudicada</w:t>
            </w:r>
          </w:p>
        </w:tc>
        <w:tc>
          <w:tcPr>
            <w:tcW w:w="1760" w:type="dxa"/>
            <w:tcBorders>
              <w:top w:val="single" w:sz="4" w:space="0" w:color="auto"/>
              <w:left w:val="nil"/>
              <w:bottom w:val="single" w:sz="4" w:space="0" w:color="auto"/>
              <w:right w:val="single" w:sz="4" w:space="0" w:color="auto"/>
            </w:tcBorders>
            <w:shd w:val="clear" w:color="auto" w:fill="142F62"/>
            <w:vAlign w:val="center"/>
            <w:hideMark/>
          </w:tcPr>
          <w:p w14:paraId="0107092D" w14:textId="77777777" w:rsidR="00BA697B" w:rsidRPr="00BA697B" w:rsidRDefault="00BA697B" w:rsidP="00BA697B">
            <w:pPr>
              <w:spacing w:after="0" w:line="240" w:lineRule="auto"/>
              <w:jc w:val="center"/>
              <w:rPr>
                <w:rFonts w:ascii="Times New Roman" w:eastAsia="Times New Roman" w:hAnsi="Times New Roman" w:cs="Times New Roman"/>
                <w:b/>
                <w:bCs/>
                <w:color w:val="FFFFFF" w:themeColor="background1"/>
                <w:sz w:val="24"/>
                <w:szCs w:val="24"/>
                <w:lang w:eastAsia="es-DO"/>
              </w:rPr>
            </w:pPr>
            <w:r w:rsidRPr="00BA697B">
              <w:rPr>
                <w:rFonts w:ascii="Times New Roman" w:eastAsia="Times New Roman" w:hAnsi="Times New Roman" w:cs="Times New Roman"/>
                <w:b/>
                <w:bCs/>
                <w:color w:val="FFFFFF" w:themeColor="background1"/>
                <w:sz w:val="24"/>
                <w:szCs w:val="24"/>
                <w:lang w:val="es-ES" w:eastAsia="es-DO"/>
              </w:rPr>
              <w:t>Monto por contratos</w:t>
            </w:r>
          </w:p>
        </w:tc>
      </w:tr>
      <w:tr w:rsidR="00BA697B" w:rsidRPr="00BA697B" w14:paraId="7E7F9DE3" w14:textId="77777777" w:rsidTr="00BA697B">
        <w:trPr>
          <w:trHeight w:val="940"/>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0B6FAB5B" w14:textId="77777777" w:rsidR="00BA697B" w:rsidRPr="00BA697B" w:rsidRDefault="00BA697B" w:rsidP="00BA697B">
            <w:pPr>
              <w:spacing w:after="0" w:line="240" w:lineRule="auto"/>
              <w:jc w:val="center"/>
              <w:rPr>
                <w:rFonts w:ascii="Times New Roman" w:eastAsia="Times New Roman" w:hAnsi="Times New Roman" w:cs="Times New Roman"/>
                <w:color w:val="767171"/>
                <w:sz w:val="24"/>
                <w:szCs w:val="24"/>
                <w:lang w:eastAsia="es-DO"/>
              </w:rPr>
            </w:pPr>
            <w:r w:rsidRPr="00BA697B">
              <w:rPr>
                <w:rFonts w:ascii="Times New Roman" w:eastAsia="Times New Roman" w:hAnsi="Times New Roman" w:cs="Times New Roman"/>
                <w:color w:val="767171"/>
                <w:sz w:val="24"/>
                <w:szCs w:val="24"/>
                <w:lang w:val="es-ES" w:eastAsia="es-DO"/>
              </w:rPr>
              <w:t>CDC-CCC-PEPU-2023-0001</w:t>
            </w:r>
          </w:p>
        </w:tc>
        <w:tc>
          <w:tcPr>
            <w:tcW w:w="1700" w:type="dxa"/>
            <w:tcBorders>
              <w:top w:val="nil"/>
              <w:left w:val="nil"/>
              <w:bottom w:val="single" w:sz="4" w:space="0" w:color="auto"/>
              <w:right w:val="single" w:sz="4" w:space="0" w:color="auto"/>
            </w:tcBorders>
            <w:shd w:val="clear" w:color="auto" w:fill="auto"/>
            <w:vAlign w:val="center"/>
            <w:hideMark/>
          </w:tcPr>
          <w:p w14:paraId="560D6E86" w14:textId="77777777" w:rsidR="00BA697B" w:rsidRPr="00BA697B" w:rsidRDefault="00BA697B" w:rsidP="00BA697B">
            <w:pPr>
              <w:spacing w:after="0" w:line="240" w:lineRule="auto"/>
              <w:jc w:val="center"/>
              <w:rPr>
                <w:rFonts w:ascii="Times New Roman" w:eastAsia="Times New Roman" w:hAnsi="Times New Roman" w:cs="Times New Roman"/>
                <w:color w:val="767171"/>
                <w:sz w:val="24"/>
                <w:szCs w:val="24"/>
                <w:lang w:eastAsia="es-DO"/>
              </w:rPr>
            </w:pPr>
            <w:r w:rsidRPr="00BA697B">
              <w:rPr>
                <w:rFonts w:ascii="Times New Roman" w:eastAsia="Times New Roman" w:hAnsi="Times New Roman" w:cs="Times New Roman"/>
                <w:color w:val="767171"/>
                <w:sz w:val="24"/>
                <w:szCs w:val="24"/>
                <w:lang w:val="es-ES" w:eastAsia="es-DO"/>
              </w:rPr>
              <w:t>Contratación de servicio de alquiler</w:t>
            </w:r>
          </w:p>
        </w:tc>
        <w:tc>
          <w:tcPr>
            <w:tcW w:w="1640" w:type="dxa"/>
            <w:tcBorders>
              <w:top w:val="nil"/>
              <w:left w:val="nil"/>
              <w:bottom w:val="single" w:sz="4" w:space="0" w:color="auto"/>
              <w:right w:val="single" w:sz="4" w:space="0" w:color="auto"/>
            </w:tcBorders>
            <w:shd w:val="clear" w:color="auto" w:fill="auto"/>
            <w:vAlign w:val="center"/>
            <w:hideMark/>
          </w:tcPr>
          <w:p w14:paraId="5C55E88B" w14:textId="77777777" w:rsidR="00BA697B" w:rsidRPr="00BA697B" w:rsidRDefault="00BA697B" w:rsidP="00BA697B">
            <w:pPr>
              <w:spacing w:after="0" w:line="240" w:lineRule="auto"/>
              <w:jc w:val="center"/>
              <w:rPr>
                <w:rFonts w:ascii="Times New Roman" w:eastAsia="Times New Roman" w:hAnsi="Times New Roman" w:cs="Times New Roman"/>
                <w:color w:val="767171"/>
                <w:sz w:val="24"/>
                <w:szCs w:val="24"/>
                <w:lang w:eastAsia="es-DO"/>
              </w:rPr>
            </w:pPr>
            <w:r w:rsidRPr="00BA697B">
              <w:rPr>
                <w:rFonts w:ascii="Times New Roman" w:eastAsia="Times New Roman" w:hAnsi="Times New Roman" w:cs="Times New Roman"/>
                <w:color w:val="767171"/>
                <w:sz w:val="24"/>
                <w:szCs w:val="24"/>
                <w:lang w:val="es-ES" w:eastAsia="es-DO"/>
              </w:rPr>
              <w:t>Ingeniería de Protección, SRL</w:t>
            </w:r>
          </w:p>
        </w:tc>
        <w:tc>
          <w:tcPr>
            <w:tcW w:w="1760" w:type="dxa"/>
            <w:tcBorders>
              <w:top w:val="nil"/>
              <w:left w:val="nil"/>
              <w:bottom w:val="single" w:sz="4" w:space="0" w:color="auto"/>
              <w:right w:val="single" w:sz="4" w:space="0" w:color="auto"/>
            </w:tcBorders>
            <w:shd w:val="clear" w:color="auto" w:fill="auto"/>
            <w:noWrap/>
            <w:vAlign w:val="center"/>
            <w:hideMark/>
          </w:tcPr>
          <w:p w14:paraId="66C7150E" w14:textId="77777777" w:rsidR="00BA697B" w:rsidRPr="00BA697B" w:rsidRDefault="00BA697B" w:rsidP="00BA697B">
            <w:pPr>
              <w:spacing w:after="0" w:line="240" w:lineRule="auto"/>
              <w:jc w:val="center"/>
              <w:rPr>
                <w:rFonts w:ascii="Times New Roman" w:eastAsia="Times New Roman" w:hAnsi="Times New Roman" w:cs="Times New Roman"/>
                <w:color w:val="767171"/>
                <w:sz w:val="24"/>
                <w:szCs w:val="24"/>
                <w:lang w:eastAsia="es-DO"/>
              </w:rPr>
            </w:pPr>
            <w:r w:rsidRPr="00BA697B">
              <w:rPr>
                <w:rFonts w:ascii="Times New Roman" w:eastAsia="Times New Roman" w:hAnsi="Times New Roman" w:cs="Times New Roman"/>
                <w:color w:val="767171"/>
                <w:sz w:val="24"/>
                <w:szCs w:val="24"/>
                <w:lang w:val="es-ES" w:eastAsia="es-DO"/>
              </w:rPr>
              <w:t>6,456,960.00</w:t>
            </w:r>
          </w:p>
        </w:tc>
      </w:tr>
    </w:tbl>
    <w:p w14:paraId="4A7B0E4E" w14:textId="5922226C" w:rsidR="00BA697B" w:rsidRPr="00127AFC" w:rsidRDefault="00BA697B" w:rsidP="00BA697B">
      <w:pPr>
        <w:spacing w:line="360" w:lineRule="auto"/>
        <w:jc w:val="both"/>
        <w:rPr>
          <w:rFonts w:ascii="Times New Roman" w:eastAsia="Times New Roman" w:hAnsi="Times New Roman" w:cs="Times New Roman"/>
          <w:color w:val="767171"/>
          <w:sz w:val="18"/>
          <w:szCs w:val="18"/>
          <w:lang w:eastAsia="es-DO"/>
        </w:rPr>
      </w:pPr>
      <w:r>
        <w:rPr>
          <w:rFonts w:ascii="Times New Roman" w:eastAsia="Calibri" w:hAnsi="Times New Roman" w:cs="Times New Roman"/>
          <w:b/>
          <w:bCs/>
          <w:noProof/>
          <w:color w:val="767171"/>
          <w:spacing w:val="20"/>
          <w:sz w:val="18"/>
          <w:szCs w:val="18"/>
        </w:rPr>
        <w:t xml:space="preserve">         </w:t>
      </w: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Sección de Compras de la CDC.</w:t>
      </w:r>
    </w:p>
    <w:p w14:paraId="7C638C60" w14:textId="474E2CDA" w:rsidR="003C70BD" w:rsidRDefault="003C70BD" w:rsidP="003C70BD">
      <w:pPr>
        <w:spacing w:after="0" w:line="240" w:lineRule="auto"/>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t xml:space="preserve">Tabla No. </w:t>
      </w:r>
      <w:r w:rsidR="00F35272">
        <w:rPr>
          <w:rFonts w:ascii="Times New Roman" w:hAnsi="Times New Roman" w:cs="Times New Roman"/>
          <w:b/>
          <w:color w:val="808080" w:themeColor="background1" w:themeShade="80"/>
          <w:sz w:val="24"/>
          <w:szCs w:val="24"/>
        </w:rPr>
        <w:t>3</w:t>
      </w:r>
    </w:p>
    <w:p w14:paraId="120D3258" w14:textId="1CFEE066" w:rsidR="003C70BD" w:rsidRPr="003C70BD" w:rsidRDefault="00BA697B" w:rsidP="003C70BD">
      <w:pPr>
        <w:spacing w:after="0" w:line="240" w:lineRule="auto"/>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t xml:space="preserve">Compras por </w:t>
      </w:r>
      <w:r w:rsidR="003C70BD" w:rsidRPr="003C70BD">
        <w:rPr>
          <w:rFonts w:ascii="Times New Roman" w:hAnsi="Times New Roman" w:cs="Times New Roman"/>
          <w:b/>
          <w:color w:val="808080" w:themeColor="background1" w:themeShade="80"/>
          <w:sz w:val="24"/>
          <w:szCs w:val="24"/>
        </w:rPr>
        <w:t xml:space="preserve">Proceso Comparación de Precios </w:t>
      </w:r>
    </w:p>
    <w:tbl>
      <w:tblPr>
        <w:tblW w:w="8094" w:type="dxa"/>
        <w:tblCellMar>
          <w:left w:w="70" w:type="dxa"/>
          <w:right w:w="70" w:type="dxa"/>
        </w:tblCellMar>
        <w:tblLook w:val="04A0" w:firstRow="1" w:lastRow="0" w:firstColumn="1" w:lastColumn="0" w:noHBand="0" w:noVBand="1"/>
      </w:tblPr>
      <w:tblGrid>
        <w:gridCol w:w="2258"/>
        <w:gridCol w:w="1719"/>
        <w:gridCol w:w="2380"/>
        <w:gridCol w:w="1737"/>
      </w:tblGrid>
      <w:tr w:rsidR="00BA697B" w:rsidRPr="003C70BD" w14:paraId="5B08FFEB" w14:textId="77777777" w:rsidTr="00BA697B">
        <w:trPr>
          <w:trHeight w:val="320"/>
        </w:trPr>
        <w:tc>
          <w:tcPr>
            <w:tcW w:w="2258" w:type="dxa"/>
            <w:tcBorders>
              <w:top w:val="single" w:sz="8" w:space="0" w:color="auto"/>
              <w:left w:val="single" w:sz="8" w:space="0" w:color="auto"/>
              <w:bottom w:val="single" w:sz="4" w:space="0" w:color="auto"/>
              <w:right w:val="single" w:sz="8" w:space="0" w:color="auto"/>
            </w:tcBorders>
            <w:shd w:val="clear" w:color="auto" w:fill="142F62"/>
            <w:noWrap/>
            <w:vAlign w:val="center"/>
            <w:hideMark/>
          </w:tcPr>
          <w:p w14:paraId="77578064" w14:textId="4264FC72" w:rsidR="00BA697B" w:rsidRPr="003C70BD" w:rsidRDefault="001912C9" w:rsidP="00BA697B">
            <w:pPr>
              <w:spacing w:after="0" w:line="240" w:lineRule="auto"/>
              <w:jc w:val="center"/>
              <w:rPr>
                <w:rFonts w:ascii="Times New Roman" w:eastAsia="Times New Roman" w:hAnsi="Times New Roman" w:cs="Times New Roman"/>
                <w:b/>
                <w:bCs/>
                <w:color w:val="FFFFFF" w:themeColor="background1"/>
                <w:sz w:val="24"/>
                <w:szCs w:val="24"/>
                <w:lang w:eastAsia="es-DO"/>
              </w:rPr>
            </w:pPr>
            <w:r w:rsidRPr="00127AFC">
              <w:rPr>
                <w:rFonts w:ascii="Times New Roman" w:eastAsia="Calibri" w:hAnsi="Times New Roman" w:cs="Times New Roman"/>
                <w:noProof/>
                <w:color w:val="767171"/>
                <w:spacing w:val="20"/>
                <w:sz w:val="18"/>
                <w:szCs w:val="18"/>
              </w:rPr>
              <w:t>.</w:t>
            </w:r>
            <w:r w:rsidR="00BA697B">
              <w:rPr>
                <w:rFonts w:ascii="Times New Roman" w:eastAsia="Times New Roman" w:hAnsi="Times New Roman" w:cs="Times New Roman"/>
                <w:b/>
                <w:bCs/>
                <w:color w:val="FFFFFF" w:themeColor="background1"/>
                <w:sz w:val="24"/>
                <w:szCs w:val="24"/>
                <w:lang w:val="es-ES" w:eastAsia="es-DO"/>
              </w:rPr>
              <w:t>Referencia del proceso</w:t>
            </w:r>
          </w:p>
        </w:tc>
        <w:tc>
          <w:tcPr>
            <w:tcW w:w="1719" w:type="dxa"/>
            <w:tcBorders>
              <w:top w:val="single" w:sz="8" w:space="0" w:color="auto"/>
              <w:left w:val="nil"/>
              <w:bottom w:val="single" w:sz="4" w:space="0" w:color="auto"/>
              <w:right w:val="single" w:sz="8" w:space="0" w:color="auto"/>
            </w:tcBorders>
            <w:shd w:val="clear" w:color="auto" w:fill="142F62"/>
            <w:vAlign w:val="center"/>
            <w:hideMark/>
          </w:tcPr>
          <w:p w14:paraId="72E5775C" w14:textId="77777777" w:rsidR="00BA697B" w:rsidRPr="003C70BD" w:rsidRDefault="00BA697B" w:rsidP="009B1A07">
            <w:pPr>
              <w:spacing w:after="0" w:line="240" w:lineRule="auto"/>
              <w:jc w:val="center"/>
              <w:rPr>
                <w:rFonts w:ascii="Times New Roman" w:eastAsia="Times New Roman" w:hAnsi="Times New Roman" w:cs="Times New Roman"/>
                <w:b/>
                <w:bCs/>
                <w:color w:val="FFFFFF" w:themeColor="background1"/>
                <w:sz w:val="24"/>
                <w:szCs w:val="24"/>
                <w:lang w:eastAsia="es-DO"/>
              </w:rPr>
            </w:pPr>
            <w:r w:rsidRPr="003C70BD">
              <w:rPr>
                <w:rFonts w:ascii="Times New Roman" w:eastAsia="Times New Roman" w:hAnsi="Times New Roman" w:cs="Times New Roman"/>
                <w:b/>
                <w:bCs/>
                <w:color w:val="FFFFFF" w:themeColor="background1"/>
                <w:sz w:val="24"/>
                <w:szCs w:val="24"/>
                <w:lang w:val="es-ES" w:eastAsia="es-DO"/>
              </w:rPr>
              <w:t>Descripción</w:t>
            </w:r>
          </w:p>
        </w:tc>
        <w:tc>
          <w:tcPr>
            <w:tcW w:w="2380" w:type="dxa"/>
            <w:tcBorders>
              <w:top w:val="single" w:sz="8" w:space="0" w:color="auto"/>
              <w:left w:val="nil"/>
              <w:bottom w:val="single" w:sz="4" w:space="0" w:color="auto"/>
              <w:right w:val="single" w:sz="8" w:space="0" w:color="auto"/>
            </w:tcBorders>
            <w:shd w:val="clear" w:color="auto" w:fill="142F62"/>
            <w:vAlign w:val="center"/>
            <w:hideMark/>
          </w:tcPr>
          <w:p w14:paraId="6820E826" w14:textId="139A8D36" w:rsidR="00BA697B" w:rsidRPr="003C70BD" w:rsidRDefault="00BA697B" w:rsidP="009B1A07">
            <w:pPr>
              <w:spacing w:after="0" w:line="240" w:lineRule="auto"/>
              <w:jc w:val="center"/>
              <w:rPr>
                <w:rFonts w:ascii="Times New Roman" w:eastAsia="Times New Roman" w:hAnsi="Times New Roman" w:cs="Times New Roman"/>
                <w:b/>
                <w:bCs/>
                <w:color w:val="FFFFFF" w:themeColor="background1"/>
                <w:sz w:val="24"/>
                <w:szCs w:val="24"/>
                <w:lang w:eastAsia="es-DO"/>
              </w:rPr>
            </w:pPr>
            <w:r w:rsidRPr="003C70BD">
              <w:rPr>
                <w:rFonts w:ascii="Times New Roman" w:eastAsia="Times New Roman" w:hAnsi="Times New Roman" w:cs="Times New Roman"/>
                <w:b/>
                <w:bCs/>
                <w:color w:val="FFFFFF" w:themeColor="background1"/>
                <w:sz w:val="24"/>
                <w:szCs w:val="24"/>
                <w:lang w:val="es-ES" w:eastAsia="es-DO"/>
              </w:rPr>
              <w:t>Proveedor</w:t>
            </w:r>
            <w:r>
              <w:rPr>
                <w:rFonts w:ascii="Times New Roman" w:eastAsia="Times New Roman" w:hAnsi="Times New Roman" w:cs="Times New Roman"/>
                <w:b/>
                <w:bCs/>
                <w:color w:val="FFFFFF" w:themeColor="background1"/>
                <w:sz w:val="24"/>
                <w:szCs w:val="24"/>
                <w:lang w:val="es-ES" w:eastAsia="es-DO"/>
              </w:rPr>
              <w:t xml:space="preserve"> adjudicado</w:t>
            </w:r>
          </w:p>
        </w:tc>
        <w:tc>
          <w:tcPr>
            <w:tcW w:w="1737" w:type="dxa"/>
            <w:tcBorders>
              <w:top w:val="single" w:sz="8" w:space="0" w:color="auto"/>
              <w:left w:val="nil"/>
              <w:bottom w:val="single" w:sz="4" w:space="0" w:color="auto"/>
              <w:right w:val="single" w:sz="8" w:space="0" w:color="auto"/>
            </w:tcBorders>
            <w:shd w:val="clear" w:color="auto" w:fill="142F62"/>
            <w:vAlign w:val="center"/>
            <w:hideMark/>
          </w:tcPr>
          <w:p w14:paraId="5176F104" w14:textId="2065A39C" w:rsidR="00BA697B" w:rsidRPr="003C70BD" w:rsidRDefault="00BA697B" w:rsidP="009B1A07">
            <w:pPr>
              <w:spacing w:after="0" w:line="240" w:lineRule="auto"/>
              <w:jc w:val="center"/>
              <w:rPr>
                <w:rFonts w:ascii="Times New Roman" w:eastAsia="Times New Roman" w:hAnsi="Times New Roman" w:cs="Times New Roman"/>
                <w:b/>
                <w:bCs/>
                <w:color w:val="FFFFFF" w:themeColor="background1"/>
                <w:sz w:val="24"/>
                <w:szCs w:val="24"/>
                <w:lang w:eastAsia="es-DO"/>
              </w:rPr>
            </w:pPr>
            <w:r>
              <w:rPr>
                <w:rFonts w:ascii="Times New Roman" w:eastAsia="Times New Roman" w:hAnsi="Times New Roman" w:cs="Times New Roman"/>
                <w:b/>
                <w:bCs/>
                <w:color w:val="FFFFFF" w:themeColor="background1"/>
                <w:sz w:val="24"/>
                <w:szCs w:val="24"/>
                <w:lang w:val="es-ES" w:eastAsia="es-DO"/>
              </w:rPr>
              <w:t>Monto RD$</w:t>
            </w:r>
          </w:p>
        </w:tc>
      </w:tr>
      <w:tr w:rsidR="00BA697B" w:rsidRPr="003C70BD" w14:paraId="18557835" w14:textId="77777777" w:rsidTr="00BA697B">
        <w:trPr>
          <w:trHeight w:val="788"/>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EAF92"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CDC-CCC-CP-2023-0001</w:t>
            </w:r>
          </w:p>
        </w:tc>
        <w:tc>
          <w:tcPr>
            <w:tcW w:w="1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2154E"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Alimentos empresariales para los colaboradores</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8440D"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INVERSIONES SIURANA, SRL</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79B17"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1,975,000.00</w:t>
            </w:r>
          </w:p>
        </w:tc>
      </w:tr>
      <w:tr w:rsidR="00BA697B" w:rsidRPr="003C70BD" w14:paraId="5E054CFC" w14:textId="77777777" w:rsidTr="00BA697B">
        <w:trPr>
          <w:trHeight w:val="836"/>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13B3C"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CDC-CCC-CP-2023-0002</w:t>
            </w:r>
          </w:p>
        </w:tc>
        <w:tc>
          <w:tcPr>
            <w:tcW w:w="1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A2631"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Adquisición de cupones de combustible</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804E2"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DISTRIBUIDORES INTERNACIONALES DE PETROLEO, S.A. (DIPSA)</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03F33"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1,955,000.00</w:t>
            </w:r>
          </w:p>
        </w:tc>
      </w:tr>
      <w:tr w:rsidR="00BA697B" w:rsidRPr="000117B8" w14:paraId="7B150A79" w14:textId="77777777" w:rsidTr="00BA697B">
        <w:trPr>
          <w:trHeight w:val="724"/>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74800"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val="es-ES" w:eastAsia="es-DO"/>
              </w:rPr>
            </w:pPr>
            <w:r w:rsidRPr="00FE1B58">
              <w:rPr>
                <w:rFonts w:ascii="Times New Roman" w:eastAsia="Times New Roman" w:hAnsi="Times New Roman" w:cs="Times New Roman"/>
                <w:color w:val="767171"/>
                <w:sz w:val="24"/>
                <w:szCs w:val="24"/>
                <w:lang w:val="es-ES"/>
              </w:rPr>
              <w:t>CDC-CCC-CP-2023-0004</w:t>
            </w:r>
          </w:p>
        </w:tc>
        <w:tc>
          <w:tcPr>
            <w:tcW w:w="1719" w:type="dxa"/>
            <w:tcBorders>
              <w:top w:val="single" w:sz="4" w:space="0" w:color="auto"/>
              <w:left w:val="single" w:sz="4" w:space="0" w:color="auto"/>
              <w:bottom w:val="single" w:sz="4" w:space="0" w:color="auto"/>
              <w:right w:val="single" w:sz="4" w:space="0" w:color="auto"/>
            </w:tcBorders>
            <w:shd w:val="clear" w:color="auto" w:fill="auto"/>
            <w:vAlign w:val="center"/>
          </w:tcPr>
          <w:p w14:paraId="7141E36A"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val="es-ES" w:eastAsia="es-DO"/>
              </w:rPr>
            </w:pPr>
            <w:r w:rsidRPr="00FE1B58">
              <w:rPr>
                <w:rFonts w:ascii="Times New Roman" w:eastAsia="Times New Roman" w:hAnsi="Times New Roman" w:cs="Times New Roman"/>
                <w:color w:val="767171"/>
                <w:sz w:val="24"/>
                <w:szCs w:val="24"/>
                <w:lang w:val="es-ES"/>
              </w:rPr>
              <w:t>Adquisición de vehículo de motor</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14:paraId="07BE5B4A"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VIAMAR, S.A.</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14:paraId="2CC0CA13" w14:textId="77777777" w:rsidR="00BA697B" w:rsidRPr="003C70BD" w:rsidRDefault="00BA697B" w:rsidP="009B1A07">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3,996,200.00</w:t>
            </w:r>
          </w:p>
        </w:tc>
      </w:tr>
      <w:tr w:rsidR="00BA697B" w:rsidRPr="003C70BD" w14:paraId="55189CD0" w14:textId="77777777" w:rsidTr="00BA697B">
        <w:trPr>
          <w:trHeight w:val="169"/>
        </w:trPr>
        <w:tc>
          <w:tcPr>
            <w:tcW w:w="3977" w:type="dxa"/>
            <w:gridSpan w:val="2"/>
            <w:tcBorders>
              <w:top w:val="single" w:sz="4" w:space="0" w:color="auto"/>
              <w:right w:val="single" w:sz="4" w:space="0" w:color="auto"/>
            </w:tcBorders>
            <w:shd w:val="clear" w:color="auto" w:fill="auto"/>
            <w:noWrap/>
            <w:vAlign w:val="center"/>
            <w:hideMark/>
          </w:tcPr>
          <w:p w14:paraId="35C5711C" w14:textId="586A02B0" w:rsidR="00BA697B" w:rsidRPr="003C70BD" w:rsidRDefault="00BA697B" w:rsidP="00A922AF">
            <w:pPr>
              <w:spacing w:after="0" w:line="240" w:lineRule="auto"/>
              <w:rPr>
                <w:rFonts w:ascii="Times New Roman" w:eastAsia="Times New Roman" w:hAnsi="Times New Roman" w:cs="Times New Roman"/>
                <w:b/>
                <w:bCs/>
                <w:color w:val="808080"/>
                <w:sz w:val="24"/>
                <w:szCs w:val="24"/>
                <w:lang w:eastAsia="es-DO"/>
              </w:rPr>
            </w:pPr>
            <w:r w:rsidRPr="003C70BD">
              <w:rPr>
                <w:rFonts w:ascii="Times New Roman" w:eastAsia="Times New Roman" w:hAnsi="Times New Roman" w:cs="Times New Roman"/>
                <w:b/>
                <w:bCs/>
                <w:color w:val="808080"/>
                <w:sz w:val="24"/>
                <w:szCs w:val="24"/>
                <w:lang w:val="es-ES" w:eastAsia="es-DO"/>
              </w:rPr>
              <w:t> </w:t>
            </w:r>
            <w:r w:rsidR="00A922AF" w:rsidRPr="00127AFC">
              <w:rPr>
                <w:rFonts w:ascii="Times New Roman" w:eastAsia="Calibri" w:hAnsi="Times New Roman" w:cs="Times New Roman"/>
                <w:b/>
                <w:bCs/>
                <w:noProof/>
                <w:color w:val="767171"/>
                <w:spacing w:val="20"/>
                <w:sz w:val="18"/>
                <w:szCs w:val="18"/>
              </w:rPr>
              <w:t>Fuente:</w:t>
            </w:r>
            <w:r w:rsidR="00A922AF" w:rsidRPr="00127AFC">
              <w:rPr>
                <w:rFonts w:ascii="Times New Roman" w:eastAsia="Calibri" w:hAnsi="Times New Roman" w:cs="Times New Roman"/>
                <w:noProof/>
                <w:color w:val="767171"/>
                <w:spacing w:val="20"/>
                <w:sz w:val="18"/>
                <w:szCs w:val="18"/>
              </w:rPr>
              <w:t xml:space="preserve"> Sección de Compras de la CDC</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1077A" w14:textId="77777777" w:rsidR="00BA697B" w:rsidRPr="003C70BD" w:rsidRDefault="00BA697B" w:rsidP="009B1A07">
            <w:pPr>
              <w:spacing w:after="0" w:line="240" w:lineRule="auto"/>
              <w:jc w:val="right"/>
              <w:rPr>
                <w:rFonts w:ascii="Times New Roman" w:eastAsia="Times New Roman" w:hAnsi="Times New Roman" w:cs="Times New Roman"/>
                <w:b/>
                <w:bCs/>
                <w:color w:val="808080"/>
                <w:sz w:val="24"/>
                <w:szCs w:val="24"/>
                <w:lang w:eastAsia="es-DO"/>
              </w:rPr>
            </w:pPr>
            <w:r w:rsidRPr="003C70BD">
              <w:rPr>
                <w:rFonts w:ascii="Times New Roman" w:eastAsia="Times New Roman" w:hAnsi="Times New Roman" w:cs="Times New Roman"/>
                <w:b/>
                <w:bCs/>
                <w:color w:val="808080"/>
                <w:sz w:val="24"/>
                <w:szCs w:val="24"/>
                <w:lang w:val="es-ES" w:eastAsia="es-DO"/>
              </w:rPr>
              <w:t>TOTAL</w:t>
            </w:r>
            <w:r>
              <w:rPr>
                <w:rFonts w:ascii="Times New Roman" w:eastAsia="Times New Roman" w:hAnsi="Times New Roman" w:cs="Times New Roman"/>
                <w:b/>
                <w:bCs/>
                <w:color w:val="808080"/>
                <w:sz w:val="24"/>
                <w:szCs w:val="24"/>
                <w:lang w:val="es-ES" w:eastAsia="es-DO"/>
              </w:rPr>
              <w:t xml:space="preserve"> RD$</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B806" w14:textId="77777777" w:rsidR="00BA697B" w:rsidRPr="003C70BD" w:rsidRDefault="00BA697B" w:rsidP="009B1A07">
            <w:pPr>
              <w:spacing w:after="0" w:line="240" w:lineRule="auto"/>
              <w:jc w:val="center"/>
              <w:rPr>
                <w:rFonts w:ascii="Times New Roman" w:eastAsia="Times New Roman" w:hAnsi="Times New Roman" w:cs="Times New Roman"/>
                <w:b/>
                <w:bCs/>
                <w:color w:val="808080"/>
                <w:sz w:val="24"/>
                <w:szCs w:val="24"/>
                <w:lang w:eastAsia="es-DO"/>
              </w:rPr>
            </w:pPr>
            <w:r>
              <w:rPr>
                <w:rFonts w:ascii="Times New Roman" w:eastAsia="Times New Roman" w:hAnsi="Times New Roman" w:cs="Times New Roman"/>
                <w:b/>
                <w:bCs/>
                <w:color w:val="808080"/>
                <w:sz w:val="24"/>
                <w:szCs w:val="24"/>
                <w:lang w:val="es-ES" w:eastAsia="es-DO"/>
              </w:rPr>
              <w:t>7,926,200.00</w:t>
            </w:r>
          </w:p>
        </w:tc>
      </w:tr>
    </w:tbl>
    <w:p w14:paraId="53BB6056" w14:textId="77777777" w:rsidR="00BA697B" w:rsidRDefault="00BA697B" w:rsidP="00E7719A">
      <w:pPr>
        <w:spacing w:after="0" w:line="240" w:lineRule="auto"/>
        <w:jc w:val="center"/>
        <w:rPr>
          <w:rFonts w:ascii="Times New Roman" w:eastAsia="Times New Roman" w:hAnsi="Times New Roman" w:cs="Times New Roman"/>
          <w:b/>
          <w:bCs/>
          <w:color w:val="767171"/>
          <w:sz w:val="24"/>
          <w:szCs w:val="24"/>
          <w:lang w:eastAsia="es-DO"/>
        </w:rPr>
      </w:pPr>
    </w:p>
    <w:p w14:paraId="7BA68714" w14:textId="77777777" w:rsidR="00BA697B" w:rsidRDefault="00BA697B" w:rsidP="00E7719A">
      <w:pPr>
        <w:spacing w:after="0" w:line="240" w:lineRule="auto"/>
        <w:jc w:val="center"/>
        <w:rPr>
          <w:rFonts w:ascii="Times New Roman" w:eastAsia="Times New Roman" w:hAnsi="Times New Roman" w:cs="Times New Roman"/>
          <w:b/>
          <w:bCs/>
          <w:color w:val="767171"/>
          <w:sz w:val="24"/>
          <w:szCs w:val="24"/>
          <w:lang w:eastAsia="es-DO"/>
        </w:rPr>
      </w:pPr>
    </w:p>
    <w:p w14:paraId="1E60D1C3" w14:textId="035BE409" w:rsidR="00DA4CCD" w:rsidRDefault="00DA4CCD" w:rsidP="00E7719A">
      <w:pPr>
        <w:spacing w:after="0" w:line="240" w:lineRule="auto"/>
        <w:jc w:val="center"/>
        <w:rPr>
          <w:rFonts w:ascii="Times New Roman" w:eastAsia="Times New Roman" w:hAnsi="Times New Roman" w:cs="Times New Roman"/>
          <w:b/>
          <w:bCs/>
          <w:color w:val="767171"/>
          <w:sz w:val="24"/>
          <w:szCs w:val="24"/>
          <w:lang w:eastAsia="es-DO"/>
        </w:rPr>
      </w:pPr>
    </w:p>
    <w:p w14:paraId="0958DF30" w14:textId="77698AA6" w:rsidR="00DA4CCD" w:rsidRPr="00DA4CCD" w:rsidRDefault="00DA4CCD" w:rsidP="00DA4CCD">
      <w:pPr>
        <w:spacing w:line="360" w:lineRule="auto"/>
        <w:jc w:val="both"/>
        <w:rPr>
          <w:rFonts w:ascii="Times New Roman" w:eastAsia="Calibri" w:hAnsi="Times New Roman" w:cs="Times New Roman"/>
          <w:noProof/>
          <w:color w:val="767171"/>
          <w:spacing w:val="20"/>
          <w:sz w:val="24"/>
          <w:szCs w:val="24"/>
        </w:rPr>
      </w:pPr>
      <w:r w:rsidRPr="00DA4CCD">
        <w:rPr>
          <w:rFonts w:ascii="Times New Roman" w:eastAsia="Calibri" w:hAnsi="Times New Roman" w:cs="Times New Roman"/>
          <w:noProof/>
          <w:color w:val="767171"/>
          <w:spacing w:val="20"/>
          <w:sz w:val="24"/>
          <w:szCs w:val="24"/>
        </w:rPr>
        <w:t xml:space="preserve">Dentro de los tipos de empresas con los que </w:t>
      </w:r>
      <w:r w:rsidR="00494532">
        <w:rPr>
          <w:rFonts w:ascii="Times New Roman" w:eastAsia="Calibri" w:hAnsi="Times New Roman" w:cs="Times New Roman"/>
          <w:noProof/>
          <w:color w:val="767171"/>
          <w:spacing w:val="20"/>
          <w:sz w:val="24"/>
          <w:szCs w:val="24"/>
        </w:rPr>
        <w:t>la CD</w:t>
      </w:r>
      <w:r w:rsidR="0053433B">
        <w:rPr>
          <w:rFonts w:ascii="Times New Roman" w:eastAsia="Calibri" w:hAnsi="Times New Roman" w:cs="Times New Roman"/>
          <w:noProof/>
          <w:color w:val="767171"/>
          <w:spacing w:val="20"/>
          <w:sz w:val="24"/>
          <w:szCs w:val="24"/>
        </w:rPr>
        <w:t>C</w:t>
      </w:r>
      <w:r w:rsidR="00494532">
        <w:rPr>
          <w:rFonts w:ascii="Times New Roman" w:eastAsia="Calibri" w:hAnsi="Times New Roman" w:cs="Times New Roman"/>
          <w:noProof/>
          <w:color w:val="767171"/>
          <w:spacing w:val="20"/>
          <w:sz w:val="24"/>
          <w:szCs w:val="24"/>
        </w:rPr>
        <w:t xml:space="preserve"> ha </w:t>
      </w:r>
      <w:r w:rsidRPr="00DA4CCD">
        <w:rPr>
          <w:rFonts w:ascii="Times New Roman" w:eastAsia="Calibri" w:hAnsi="Times New Roman" w:cs="Times New Roman"/>
          <w:noProof/>
          <w:color w:val="767171"/>
          <w:spacing w:val="20"/>
          <w:sz w:val="24"/>
          <w:szCs w:val="24"/>
        </w:rPr>
        <w:t xml:space="preserve"> trabajado durante este periodo se encuentran micro, pequeñas, medianas empresas (MIPYMES) y grandes empresas, así como empresas no clasificadas y MiPymes Mujer.</w:t>
      </w:r>
    </w:p>
    <w:p w14:paraId="7747D79A" w14:textId="3C0492A7" w:rsidR="00DA4CCD" w:rsidRPr="00DA4CCD" w:rsidRDefault="00DA4CCD" w:rsidP="00DA4CCD">
      <w:pPr>
        <w:spacing w:line="360" w:lineRule="auto"/>
        <w:jc w:val="both"/>
        <w:rPr>
          <w:rFonts w:ascii="Times New Roman" w:eastAsia="Calibri" w:hAnsi="Times New Roman" w:cs="Times New Roman"/>
          <w:noProof/>
          <w:color w:val="767171"/>
          <w:spacing w:val="20"/>
          <w:sz w:val="24"/>
          <w:szCs w:val="24"/>
        </w:rPr>
      </w:pPr>
      <w:r w:rsidRPr="00DA4CCD">
        <w:rPr>
          <w:rFonts w:ascii="Times New Roman" w:eastAsia="Calibri" w:hAnsi="Times New Roman" w:cs="Times New Roman"/>
          <w:noProof/>
          <w:color w:val="767171"/>
          <w:spacing w:val="20"/>
          <w:sz w:val="24"/>
          <w:szCs w:val="24"/>
        </w:rPr>
        <w:t>En cuanto a las compras realizadas a las MIPYMES, los montos de compras durante el periodo enero- noviembre de 2023 según el tipo de empresa fueron los siguientes:</w:t>
      </w:r>
    </w:p>
    <w:p w14:paraId="79DA90D6" w14:textId="77777777" w:rsidR="00A922AF" w:rsidRDefault="00A922AF" w:rsidP="00E7719A">
      <w:pPr>
        <w:spacing w:after="0" w:line="240" w:lineRule="auto"/>
        <w:jc w:val="center"/>
        <w:rPr>
          <w:rFonts w:ascii="Times New Roman" w:eastAsia="Times New Roman" w:hAnsi="Times New Roman" w:cs="Times New Roman"/>
          <w:b/>
          <w:bCs/>
          <w:color w:val="767171"/>
          <w:sz w:val="24"/>
          <w:szCs w:val="24"/>
          <w:lang w:eastAsia="es-DO"/>
        </w:rPr>
      </w:pPr>
    </w:p>
    <w:p w14:paraId="25AABF86" w14:textId="77777777" w:rsidR="00A922AF" w:rsidRDefault="00A922AF" w:rsidP="00E7719A">
      <w:pPr>
        <w:spacing w:after="0" w:line="240" w:lineRule="auto"/>
        <w:jc w:val="center"/>
        <w:rPr>
          <w:rFonts w:ascii="Times New Roman" w:eastAsia="Times New Roman" w:hAnsi="Times New Roman" w:cs="Times New Roman"/>
          <w:b/>
          <w:bCs/>
          <w:color w:val="767171"/>
          <w:sz w:val="24"/>
          <w:szCs w:val="24"/>
          <w:lang w:eastAsia="es-DO"/>
        </w:rPr>
      </w:pPr>
    </w:p>
    <w:p w14:paraId="784DFD39" w14:textId="77777777" w:rsidR="00A922AF" w:rsidRDefault="00A922AF" w:rsidP="00E7719A">
      <w:pPr>
        <w:spacing w:after="0" w:line="240" w:lineRule="auto"/>
        <w:jc w:val="center"/>
        <w:rPr>
          <w:rFonts w:ascii="Times New Roman" w:eastAsia="Times New Roman" w:hAnsi="Times New Roman" w:cs="Times New Roman"/>
          <w:b/>
          <w:bCs/>
          <w:color w:val="767171"/>
          <w:sz w:val="24"/>
          <w:szCs w:val="24"/>
          <w:lang w:eastAsia="es-DO"/>
        </w:rPr>
      </w:pPr>
    </w:p>
    <w:p w14:paraId="70D6DF90" w14:textId="77777777" w:rsidR="00A922AF" w:rsidRDefault="00A922AF" w:rsidP="00E7719A">
      <w:pPr>
        <w:spacing w:after="0" w:line="240" w:lineRule="auto"/>
        <w:jc w:val="center"/>
        <w:rPr>
          <w:rFonts w:ascii="Times New Roman" w:eastAsia="Times New Roman" w:hAnsi="Times New Roman" w:cs="Times New Roman"/>
          <w:b/>
          <w:bCs/>
          <w:color w:val="767171"/>
          <w:sz w:val="24"/>
          <w:szCs w:val="24"/>
          <w:lang w:eastAsia="es-DO"/>
        </w:rPr>
      </w:pPr>
    </w:p>
    <w:p w14:paraId="5D80BEE5" w14:textId="62F87615" w:rsidR="00E7719A" w:rsidRPr="00E7719A" w:rsidRDefault="00E7719A" w:rsidP="00E7719A">
      <w:pPr>
        <w:spacing w:after="0" w:line="240" w:lineRule="auto"/>
        <w:jc w:val="center"/>
        <w:rPr>
          <w:rFonts w:ascii="Times New Roman" w:eastAsia="Times New Roman" w:hAnsi="Times New Roman" w:cs="Times New Roman"/>
          <w:b/>
          <w:bCs/>
          <w:color w:val="767171"/>
          <w:sz w:val="24"/>
          <w:szCs w:val="24"/>
          <w:lang w:eastAsia="es-DO"/>
        </w:rPr>
      </w:pPr>
      <w:r w:rsidRPr="00E7719A">
        <w:rPr>
          <w:rFonts w:ascii="Times New Roman" w:eastAsia="Times New Roman" w:hAnsi="Times New Roman" w:cs="Times New Roman"/>
          <w:b/>
          <w:bCs/>
          <w:color w:val="767171"/>
          <w:sz w:val="24"/>
          <w:szCs w:val="24"/>
          <w:lang w:eastAsia="es-DO"/>
        </w:rPr>
        <w:lastRenderedPageBreak/>
        <w:t xml:space="preserve">Tabla No. </w:t>
      </w:r>
      <w:r w:rsidR="00F35272">
        <w:rPr>
          <w:rFonts w:ascii="Times New Roman" w:eastAsia="Times New Roman" w:hAnsi="Times New Roman" w:cs="Times New Roman"/>
          <w:b/>
          <w:bCs/>
          <w:color w:val="767171"/>
          <w:sz w:val="24"/>
          <w:szCs w:val="24"/>
          <w:lang w:eastAsia="es-DO"/>
        </w:rPr>
        <w:t>4</w:t>
      </w:r>
    </w:p>
    <w:p w14:paraId="5E769A26" w14:textId="77777777" w:rsidR="00E7719A" w:rsidRPr="00E7719A" w:rsidRDefault="00E7719A" w:rsidP="00E7719A">
      <w:pPr>
        <w:spacing w:after="0" w:line="240" w:lineRule="auto"/>
        <w:jc w:val="center"/>
        <w:rPr>
          <w:rFonts w:ascii="Times New Roman" w:hAnsi="Times New Roman" w:cs="Times New Roman"/>
          <w:b/>
          <w:color w:val="808080" w:themeColor="background1" w:themeShade="80"/>
          <w:sz w:val="24"/>
          <w:szCs w:val="24"/>
        </w:rPr>
      </w:pPr>
      <w:r w:rsidRPr="00E7719A">
        <w:rPr>
          <w:rFonts w:ascii="Times New Roman" w:hAnsi="Times New Roman" w:cs="Times New Roman"/>
          <w:b/>
          <w:color w:val="808080" w:themeColor="background1" w:themeShade="80"/>
          <w:sz w:val="24"/>
          <w:szCs w:val="24"/>
        </w:rPr>
        <w:t>Montos de Compras Adjudicadas a MIPYMES</w:t>
      </w:r>
    </w:p>
    <w:p w14:paraId="07049327" w14:textId="77777777" w:rsidR="00E7719A" w:rsidRPr="00462BE0" w:rsidRDefault="00E7719A" w:rsidP="00E7719A">
      <w:pPr>
        <w:spacing w:after="0" w:line="240" w:lineRule="auto"/>
        <w:jc w:val="center"/>
        <w:rPr>
          <w:rFonts w:ascii="Times New Roman" w:hAnsi="Times New Roman" w:cs="Times New Roman"/>
          <w:b/>
          <w:color w:val="808080" w:themeColor="background1" w:themeShade="80"/>
          <w:sz w:val="24"/>
          <w:szCs w:val="24"/>
        </w:rPr>
      </w:pPr>
      <w:r w:rsidRPr="00462BE0">
        <w:rPr>
          <w:rFonts w:ascii="Times New Roman" w:hAnsi="Times New Roman" w:cs="Times New Roman"/>
          <w:b/>
          <w:color w:val="808080" w:themeColor="background1" w:themeShade="80"/>
          <w:sz w:val="24"/>
          <w:szCs w:val="24"/>
        </w:rPr>
        <w:t>Clasificadas según la Ley 488-08</w:t>
      </w:r>
    </w:p>
    <w:tbl>
      <w:tblPr>
        <w:tblW w:w="7441" w:type="dxa"/>
        <w:jc w:val="center"/>
        <w:tblCellMar>
          <w:left w:w="70" w:type="dxa"/>
          <w:right w:w="70" w:type="dxa"/>
        </w:tblCellMar>
        <w:tblLook w:val="04A0" w:firstRow="1" w:lastRow="0" w:firstColumn="1" w:lastColumn="0" w:noHBand="0" w:noVBand="1"/>
      </w:tblPr>
      <w:tblGrid>
        <w:gridCol w:w="2839"/>
        <w:gridCol w:w="2401"/>
        <w:gridCol w:w="2201"/>
      </w:tblGrid>
      <w:tr w:rsidR="00E7719A" w:rsidRPr="00462BE0" w14:paraId="1CA10899" w14:textId="77777777" w:rsidTr="00DA4CCD">
        <w:trPr>
          <w:trHeight w:val="294"/>
          <w:jc w:val="center"/>
        </w:trPr>
        <w:tc>
          <w:tcPr>
            <w:tcW w:w="2839"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3794783C" w14:textId="13C5A698" w:rsidR="00E7719A" w:rsidRPr="00E7719A" w:rsidRDefault="00E47AEC" w:rsidP="00DA4CCD">
            <w:pPr>
              <w:spacing w:after="0" w:line="240" w:lineRule="auto"/>
              <w:jc w:val="center"/>
              <w:rPr>
                <w:rFonts w:ascii="Times New Roman" w:eastAsia="Times New Roman" w:hAnsi="Times New Roman" w:cs="Times New Roman"/>
                <w:b/>
                <w:bCs/>
                <w:color w:val="FFFFFF" w:themeColor="background1"/>
                <w:sz w:val="24"/>
                <w:szCs w:val="24"/>
                <w:lang w:eastAsia="es-ES"/>
              </w:rPr>
            </w:pPr>
            <w:r>
              <w:rPr>
                <w:rFonts w:ascii="Times New Roman" w:eastAsia="Times New Roman" w:hAnsi="Times New Roman" w:cs="Times New Roman"/>
                <w:b/>
                <w:bCs/>
                <w:color w:val="FFFFFF" w:themeColor="background1"/>
                <w:sz w:val="24"/>
                <w:szCs w:val="24"/>
                <w:lang w:eastAsia="es-ES"/>
              </w:rPr>
              <w:t>Tipo de Empresa</w:t>
            </w:r>
          </w:p>
        </w:tc>
        <w:tc>
          <w:tcPr>
            <w:tcW w:w="2401" w:type="dxa"/>
            <w:tcBorders>
              <w:top w:val="single" w:sz="4" w:space="0" w:color="auto"/>
              <w:left w:val="nil"/>
              <w:bottom w:val="single" w:sz="4" w:space="0" w:color="auto"/>
              <w:right w:val="single" w:sz="4" w:space="0" w:color="auto"/>
            </w:tcBorders>
            <w:shd w:val="clear" w:color="auto" w:fill="142F62"/>
            <w:vAlign w:val="center"/>
            <w:hideMark/>
          </w:tcPr>
          <w:p w14:paraId="55D55B41" w14:textId="4A03B444" w:rsidR="00E7719A" w:rsidRPr="00E7719A" w:rsidRDefault="00E47AEC" w:rsidP="00DA4CCD">
            <w:pPr>
              <w:spacing w:after="0" w:line="240" w:lineRule="auto"/>
              <w:jc w:val="center"/>
              <w:rPr>
                <w:rFonts w:ascii="Times New Roman" w:eastAsia="Times New Roman" w:hAnsi="Times New Roman" w:cs="Times New Roman"/>
                <w:b/>
                <w:bCs/>
                <w:color w:val="FFFFFF" w:themeColor="background1"/>
                <w:sz w:val="24"/>
                <w:szCs w:val="24"/>
                <w:lang w:eastAsia="es-ES"/>
              </w:rPr>
            </w:pPr>
            <w:r>
              <w:rPr>
                <w:rFonts w:ascii="Times New Roman" w:eastAsia="Times New Roman" w:hAnsi="Times New Roman" w:cs="Times New Roman"/>
                <w:b/>
                <w:bCs/>
                <w:color w:val="FFFFFF" w:themeColor="background1"/>
                <w:sz w:val="24"/>
                <w:szCs w:val="24"/>
                <w:lang w:eastAsia="es-ES"/>
              </w:rPr>
              <w:t>Monto</w:t>
            </w:r>
            <w:r w:rsidR="00DA4CCD">
              <w:rPr>
                <w:rFonts w:ascii="Times New Roman" w:eastAsia="Times New Roman" w:hAnsi="Times New Roman" w:cs="Times New Roman"/>
                <w:b/>
                <w:bCs/>
                <w:color w:val="FFFFFF" w:themeColor="background1"/>
                <w:sz w:val="24"/>
                <w:szCs w:val="24"/>
                <w:lang w:eastAsia="es-ES"/>
              </w:rPr>
              <w:t xml:space="preserve"> (RD$)</w:t>
            </w:r>
          </w:p>
        </w:tc>
        <w:tc>
          <w:tcPr>
            <w:tcW w:w="2201" w:type="dxa"/>
            <w:tcBorders>
              <w:top w:val="single" w:sz="4" w:space="0" w:color="auto"/>
              <w:left w:val="nil"/>
              <w:bottom w:val="single" w:sz="4" w:space="0" w:color="auto"/>
              <w:right w:val="single" w:sz="4" w:space="0" w:color="auto"/>
            </w:tcBorders>
            <w:shd w:val="clear" w:color="auto" w:fill="142F62"/>
            <w:vAlign w:val="bottom"/>
            <w:hideMark/>
          </w:tcPr>
          <w:p w14:paraId="751AB50F" w14:textId="77777777" w:rsidR="00E7719A" w:rsidRPr="00E7719A" w:rsidRDefault="00E7719A" w:rsidP="00DA4CCD">
            <w:pPr>
              <w:spacing w:after="0" w:line="240" w:lineRule="auto"/>
              <w:jc w:val="center"/>
              <w:rPr>
                <w:rFonts w:ascii="Times New Roman" w:eastAsia="Times New Roman" w:hAnsi="Times New Roman" w:cs="Times New Roman"/>
                <w:b/>
                <w:bCs/>
                <w:color w:val="FFFFFF" w:themeColor="background1"/>
                <w:sz w:val="24"/>
                <w:szCs w:val="24"/>
                <w:lang w:eastAsia="es-ES"/>
              </w:rPr>
            </w:pPr>
            <w:r w:rsidRPr="00E7719A">
              <w:rPr>
                <w:rFonts w:ascii="Times New Roman" w:eastAsia="Times New Roman" w:hAnsi="Times New Roman" w:cs="Times New Roman"/>
                <w:b/>
                <w:bCs/>
                <w:color w:val="FFFFFF" w:themeColor="background1"/>
                <w:sz w:val="24"/>
                <w:szCs w:val="24"/>
                <w:lang w:eastAsia="es-ES"/>
              </w:rPr>
              <w:t>%</w:t>
            </w:r>
          </w:p>
        </w:tc>
      </w:tr>
      <w:tr w:rsidR="00E7719A" w:rsidRPr="00462BE0" w14:paraId="194E855B" w14:textId="77777777" w:rsidTr="00DA4CCD">
        <w:trPr>
          <w:trHeight w:val="183"/>
          <w:jc w:val="center"/>
        </w:trPr>
        <w:tc>
          <w:tcPr>
            <w:tcW w:w="2839" w:type="dxa"/>
            <w:tcBorders>
              <w:top w:val="nil"/>
              <w:left w:val="single" w:sz="4" w:space="0" w:color="auto"/>
              <w:bottom w:val="single" w:sz="4" w:space="0" w:color="auto"/>
              <w:right w:val="single" w:sz="4" w:space="0" w:color="auto"/>
            </w:tcBorders>
            <w:shd w:val="clear" w:color="auto" w:fill="auto"/>
            <w:noWrap/>
            <w:vAlign w:val="bottom"/>
            <w:hideMark/>
          </w:tcPr>
          <w:p w14:paraId="68D38AB4" w14:textId="47F13F3E" w:rsidR="00E7719A" w:rsidRPr="00462BE0" w:rsidRDefault="00E7719A" w:rsidP="00C5399A">
            <w:pPr>
              <w:spacing w:after="0" w:line="240" w:lineRule="auto"/>
              <w:rPr>
                <w:rFonts w:ascii="Times New Roman" w:eastAsia="Times New Roman" w:hAnsi="Times New Roman" w:cs="Times New Roman"/>
                <w:color w:val="808080" w:themeColor="background1" w:themeShade="80"/>
                <w:sz w:val="24"/>
                <w:szCs w:val="24"/>
                <w:lang w:eastAsia="es-ES"/>
              </w:rPr>
            </w:pPr>
            <w:r w:rsidRPr="00462BE0">
              <w:rPr>
                <w:rFonts w:ascii="Times New Roman" w:eastAsia="Times New Roman" w:hAnsi="Times New Roman" w:cs="Times New Roman"/>
                <w:color w:val="808080" w:themeColor="background1" w:themeShade="80"/>
                <w:sz w:val="24"/>
                <w:szCs w:val="24"/>
                <w:lang w:eastAsia="es-ES"/>
              </w:rPr>
              <w:t>M</w:t>
            </w:r>
            <w:r w:rsidR="006B2BCD">
              <w:rPr>
                <w:rFonts w:ascii="Times New Roman" w:eastAsia="Times New Roman" w:hAnsi="Times New Roman" w:cs="Times New Roman"/>
                <w:color w:val="808080" w:themeColor="background1" w:themeShade="80"/>
                <w:sz w:val="24"/>
                <w:szCs w:val="24"/>
                <w:lang w:eastAsia="es-ES"/>
              </w:rPr>
              <w:t>icroempresa</w:t>
            </w:r>
          </w:p>
        </w:tc>
        <w:tc>
          <w:tcPr>
            <w:tcW w:w="2401" w:type="dxa"/>
            <w:tcBorders>
              <w:top w:val="nil"/>
              <w:left w:val="nil"/>
              <w:bottom w:val="nil"/>
              <w:right w:val="nil"/>
            </w:tcBorders>
            <w:shd w:val="clear" w:color="auto" w:fill="auto"/>
            <w:noWrap/>
            <w:vAlign w:val="bottom"/>
            <w:hideMark/>
          </w:tcPr>
          <w:p w14:paraId="167D1347" w14:textId="521FD072" w:rsidR="00E7719A" w:rsidRPr="00462BE0" w:rsidRDefault="00DA4CCD" w:rsidP="00C5399A">
            <w:pPr>
              <w:spacing w:after="0" w:line="240" w:lineRule="auto"/>
              <w:jc w:val="center"/>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97,645.00</w:t>
            </w:r>
          </w:p>
        </w:tc>
        <w:tc>
          <w:tcPr>
            <w:tcW w:w="2201" w:type="dxa"/>
            <w:tcBorders>
              <w:top w:val="nil"/>
              <w:left w:val="single" w:sz="4" w:space="0" w:color="auto"/>
              <w:bottom w:val="single" w:sz="4" w:space="0" w:color="auto"/>
              <w:right w:val="single" w:sz="4" w:space="0" w:color="auto"/>
            </w:tcBorders>
            <w:shd w:val="clear" w:color="auto" w:fill="auto"/>
            <w:vAlign w:val="bottom"/>
          </w:tcPr>
          <w:p w14:paraId="5759563F" w14:textId="1566804E" w:rsidR="00E7719A" w:rsidRPr="00462BE0" w:rsidRDefault="00DA4CCD" w:rsidP="00B05C1D">
            <w:pPr>
              <w:spacing w:after="0" w:line="240" w:lineRule="auto"/>
              <w:jc w:val="center"/>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0.5</w:t>
            </w:r>
          </w:p>
        </w:tc>
      </w:tr>
      <w:tr w:rsidR="00E7719A" w:rsidRPr="00462BE0" w14:paraId="1C6EE906" w14:textId="77777777" w:rsidTr="00DA4CCD">
        <w:trPr>
          <w:trHeight w:val="228"/>
          <w:jc w:val="center"/>
        </w:trPr>
        <w:tc>
          <w:tcPr>
            <w:tcW w:w="2839" w:type="dxa"/>
            <w:tcBorders>
              <w:top w:val="nil"/>
              <w:left w:val="single" w:sz="4" w:space="0" w:color="auto"/>
              <w:bottom w:val="single" w:sz="4" w:space="0" w:color="auto"/>
              <w:right w:val="single" w:sz="4" w:space="0" w:color="auto"/>
            </w:tcBorders>
            <w:shd w:val="clear" w:color="auto" w:fill="auto"/>
            <w:noWrap/>
            <w:vAlign w:val="bottom"/>
            <w:hideMark/>
          </w:tcPr>
          <w:p w14:paraId="745EBF0F" w14:textId="0D54A2C1" w:rsidR="00E7719A" w:rsidRPr="00462BE0" w:rsidRDefault="006B2BCD" w:rsidP="00C5399A">
            <w:pPr>
              <w:spacing w:after="0" w:line="240" w:lineRule="auto"/>
              <w:rPr>
                <w:rFonts w:ascii="Times New Roman" w:eastAsia="Times New Roman" w:hAnsi="Times New Roman" w:cs="Times New Roman"/>
                <w:color w:val="808080" w:themeColor="background1" w:themeShade="80"/>
                <w:sz w:val="24"/>
                <w:szCs w:val="24"/>
                <w:lang w:eastAsia="es-ES"/>
              </w:rPr>
            </w:pPr>
            <w:r w:rsidRPr="00462BE0">
              <w:rPr>
                <w:rFonts w:ascii="Times New Roman" w:eastAsia="Times New Roman" w:hAnsi="Times New Roman" w:cs="Times New Roman"/>
                <w:color w:val="808080" w:themeColor="background1" w:themeShade="80"/>
                <w:sz w:val="24"/>
                <w:szCs w:val="24"/>
                <w:lang w:eastAsia="es-ES"/>
              </w:rPr>
              <w:t>P</w:t>
            </w:r>
            <w:r>
              <w:rPr>
                <w:rFonts w:ascii="Times New Roman" w:eastAsia="Times New Roman" w:hAnsi="Times New Roman" w:cs="Times New Roman"/>
                <w:color w:val="808080" w:themeColor="background1" w:themeShade="80"/>
                <w:sz w:val="24"/>
                <w:szCs w:val="24"/>
                <w:lang w:eastAsia="es-ES"/>
              </w:rPr>
              <w:t xml:space="preserve">equeña </w:t>
            </w:r>
            <w:r w:rsidRPr="00462BE0">
              <w:rPr>
                <w:rFonts w:ascii="Times New Roman" w:eastAsia="Times New Roman" w:hAnsi="Times New Roman" w:cs="Times New Roman"/>
                <w:color w:val="808080" w:themeColor="background1" w:themeShade="80"/>
                <w:sz w:val="24"/>
                <w:szCs w:val="24"/>
                <w:lang w:eastAsia="es-ES"/>
              </w:rPr>
              <w:t>Empresa</w:t>
            </w:r>
          </w:p>
        </w:tc>
        <w:tc>
          <w:tcPr>
            <w:tcW w:w="2401" w:type="dxa"/>
            <w:tcBorders>
              <w:top w:val="single" w:sz="4" w:space="0" w:color="auto"/>
              <w:left w:val="nil"/>
              <w:bottom w:val="single" w:sz="4" w:space="0" w:color="auto"/>
              <w:right w:val="single" w:sz="4" w:space="0" w:color="auto"/>
            </w:tcBorders>
            <w:shd w:val="clear" w:color="auto" w:fill="auto"/>
            <w:vAlign w:val="center"/>
            <w:hideMark/>
          </w:tcPr>
          <w:p w14:paraId="71D49BD5" w14:textId="1D63D169" w:rsidR="00E7719A" w:rsidRPr="00462BE0" w:rsidRDefault="00DA4CCD" w:rsidP="00C5399A">
            <w:pPr>
              <w:spacing w:after="0" w:line="240" w:lineRule="auto"/>
              <w:jc w:val="center"/>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393,599.00</w:t>
            </w:r>
          </w:p>
        </w:tc>
        <w:tc>
          <w:tcPr>
            <w:tcW w:w="2201" w:type="dxa"/>
            <w:tcBorders>
              <w:top w:val="nil"/>
              <w:left w:val="nil"/>
              <w:bottom w:val="single" w:sz="4" w:space="0" w:color="auto"/>
              <w:right w:val="single" w:sz="4" w:space="0" w:color="auto"/>
            </w:tcBorders>
            <w:shd w:val="clear" w:color="auto" w:fill="auto"/>
            <w:vAlign w:val="bottom"/>
          </w:tcPr>
          <w:p w14:paraId="046B1E1D" w14:textId="79C93AE2" w:rsidR="00E7719A" w:rsidRPr="00462BE0" w:rsidRDefault="00DA4CCD" w:rsidP="00B05C1D">
            <w:pPr>
              <w:spacing w:after="0" w:line="240" w:lineRule="auto"/>
              <w:jc w:val="center"/>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2.0</w:t>
            </w:r>
          </w:p>
        </w:tc>
      </w:tr>
      <w:tr w:rsidR="00E7719A" w:rsidRPr="00462BE0" w14:paraId="68C223DE" w14:textId="77777777" w:rsidTr="00DA4CCD">
        <w:trPr>
          <w:trHeight w:val="294"/>
          <w:jc w:val="center"/>
        </w:trPr>
        <w:tc>
          <w:tcPr>
            <w:tcW w:w="2839" w:type="dxa"/>
            <w:tcBorders>
              <w:top w:val="nil"/>
              <w:left w:val="single" w:sz="4" w:space="0" w:color="auto"/>
              <w:bottom w:val="single" w:sz="4" w:space="0" w:color="auto"/>
              <w:right w:val="single" w:sz="4" w:space="0" w:color="auto"/>
            </w:tcBorders>
            <w:shd w:val="clear" w:color="auto" w:fill="auto"/>
            <w:noWrap/>
            <w:vAlign w:val="bottom"/>
          </w:tcPr>
          <w:p w14:paraId="65EE3E47" w14:textId="16E4D0BB" w:rsidR="00E7719A" w:rsidRPr="00462BE0" w:rsidRDefault="006B2BCD" w:rsidP="00C5399A">
            <w:pPr>
              <w:spacing w:after="0" w:line="240" w:lineRule="auto"/>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Mediana Empresa</w:t>
            </w:r>
          </w:p>
        </w:tc>
        <w:tc>
          <w:tcPr>
            <w:tcW w:w="2401" w:type="dxa"/>
            <w:tcBorders>
              <w:top w:val="nil"/>
              <w:left w:val="nil"/>
              <w:bottom w:val="single" w:sz="4" w:space="0" w:color="auto"/>
              <w:right w:val="single" w:sz="4" w:space="0" w:color="auto"/>
            </w:tcBorders>
            <w:shd w:val="clear" w:color="auto" w:fill="auto"/>
            <w:vAlign w:val="bottom"/>
          </w:tcPr>
          <w:p w14:paraId="7FD82559" w14:textId="75029F36" w:rsidR="00E7719A" w:rsidRPr="00462BE0" w:rsidRDefault="00DA4CCD" w:rsidP="00C5399A">
            <w:pPr>
              <w:spacing w:after="0" w:line="240" w:lineRule="auto"/>
              <w:jc w:val="center"/>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2,507,199.00</w:t>
            </w:r>
          </w:p>
        </w:tc>
        <w:tc>
          <w:tcPr>
            <w:tcW w:w="2201" w:type="dxa"/>
            <w:tcBorders>
              <w:top w:val="nil"/>
              <w:left w:val="nil"/>
              <w:bottom w:val="single" w:sz="4" w:space="0" w:color="auto"/>
              <w:right w:val="single" w:sz="4" w:space="0" w:color="auto"/>
            </w:tcBorders>
            <w:shd w:val="clear" w:color="auto" w:fill="auto"/>
            <w:vAlign w:val="bottom"/>
          </w:tcPr>
          <w:p w14:paraId="221DB554" w14:textId="06C82A4F" w:rsidR="00E7719A" w:rsidRPr="00462BE0" w:rsidRDefault="00DA4CCD" w:rsidP="00B05C1D">
            <w:pPr>
              <w:spacing w:after="0" w:line="240" w:lineRule="auto"/>
              <w:jc w:val="center"/>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12.8</w:t>
            </w:r>
          </w:p>
        </w:tc>
      </w:tr>
    </w:tbl>
    <w:p w14:paraId="56051D0E" w14:textId="2652FBBF" w:rsidR="003C70BD" w:rsidRPr="00127AFC" w:rsidRDefault="00DA4CCD" w:rsidP="004F30F5">
      <w:pPr>
        <w:spacing w:line="360" w:lineRule="auto"/>
        <w:jc w:val="both"/>
        <w:rPr>
          <w:rFonts w:ascii="Times New Roman" w:eastAsia="Times New Roman" w:hAnsi="Times New Roman" w:cs="Times New Roman"/>
          <w:color w:val="767171"/>
          <w:sz w:val="18"/>
          <w:szCs w:val="18"/>
          <w:lang w:eastAsia="es-DO"/>
        </w:rPr>
      </w:pPr>
      <w:r>
        <w:rPr>
          <w:rFonts w:ascii="Times New Roman" w:eastAsia="Calibri" w:hAnsi="Times New Roman" w:cs="Times New Roman"/>
          <w:b/>
          <w:bCs/>
          <w:noProof/>
          <w:color w:val="767171"/>
          <w:spacing w:val="20"/>
          <w:sz w:val="18"/>
          <w:szCs w:val="18"/>
        </w:rPr>
        <w:t xml:space="preserve">   </w:t>
      </w:r>
      <w:r w:rsidR="001912C9" w:rsidRPr="00127AFC">
        <w:rPr>
          <w:rFonts w:ascii="Times New Roman" w:eastAsia="Calibri" w:hAnsi="Times New Roman" w:cs="Times New Roman"/>
          <w:b/>
          <w:bCs/>
          <w:noProof/>
          <w:color w:val="767171"/>
          <w:spacing w:val="20"/>
          <w:sz w:val="18"/>
          <w:szCs w:val="18"/>
        </w:rPr>
        <w:t>Fuente:</w:t>
      </w:r>
      <w:r w:rsidR="001912C9" w:rsidRPr="00127AFC">
        <w:rPr>
          <w:rFonts w:ascii="Times New Roman" w:eastAsia="Calibri" w:hAnsi="Times New Roman" w:cs="Times New Roman"/>
          <w:noProof/>
          <w:color w:val="767171"/>
          <w:spacing w:val="20"/>
          <w:sz w:val="18"/>
          <w:szCs w:val="18"/>
        </w:rPr>
        <w:t xml:space="preserve"> Sección de Compras de la CDC.</w:t>
      </w:r>
    </w:p>
    <w:p w14:paraId="4E82103D" w14:textId="426BADE3" w:rsidR="00E7719A" w:rsidRDefault="00E7719A" w:rsidP="00E7719A">
      <w:pPr>
        <w:spacing w:after="0" w:line="240" w:lineRule="auto"/>
        <w:jc w:val="center"/>
        <w:rPr>
          <w:rFonts w:ascii="Times New Roman" w:hAnsi="Times New Roman" w:cs="Times New Roman"/>
          <w:b/>
          <w:color w:val="808080" w:themeColor="background1" w:themeShade="80"/>
          <w:sz w:val="24"/>
          <w:szCs w:val="24"/>
          <w:lang w:val="es-US"/>
        </w:rPr>
      </w:pPr>
      <w:r w:rsidRPr="00151050">
        <w:rPr>
          <w:rFonts w:ascii="Times New Roman" w:hAnsi="Times New Roman" w:cs="Times New Roman"/>
          <w:b/>
          <w:color w:val="808080" w:themeColor="background1" w:themeShade="80"/>
          <w:sz w:val="24"/>
          <w:szCs w:val="24"/>
          <w:lang w:val="es-US"/>
        </w:rPr>
        <w:t xml:space="preserve">Tabla No. </w:t>
      </w:r>
      <w:r w:rsidR="00F35272">
        <w:rPr>
          <w:rFonts w:ascii="Times New Roman" w:hAnsi="Times New Roman" w:cs="Times New Roman"/>
          <w:b/>
          <w:color w:val="808080" w:themeColor="background1" w:themeShade="80"/>
          <w:sz w:val="24"/>
          <w:szCs w:val="24"/>
          <w:lang w:val="es-US"/>
        </w:rPr>
        <w:t>5</w:t>
      </w:r>
    </w:p>
    <w:p w14:paraId="2A98C304" w14:textId="77777777" w:rsidR="006B2BCD" w:rsidRPr="002B047E" w:rsidRDefault="006B2BCD" w:rsidP="002B047E">
      <w:pPr>
        <w:spacing w:after="0" w:line="240" w:lineRule="auto"/>
        <w:jc w:val="center"/>
        <w:rPr>
          <w:rFonts w:ascii="Times New Roman" w:hAnsi="Times New Roman" w:cs="Times New Roman"/>
          <w:b/>
          <w:color w:val="808080" w:themeColor="background1" w:themeShade="80"/>
          <w:sz w:val="24"/>
          <w:szCs w:val="24"/>
          <w:lang w:val="es-US"/>
        </w:rPr>
      </w:pPr>
      <w:r w:rsidRPr="002B047E">
        <w:rPr>
          <w:rFonts w:ascii="Times New Roman" w:hAnsi="Times New Roman" w:cs="Times New Roman"/>
          <w:b/>
          <w:color w:val="808080" w:themeColor="background1" w:themeShade="80"/>
          <w:sz w:val="24"/>
          <w:szCs w:val="24"/>
          <w:lang w:val="es-US"/>
        </w:rPr>
        <w:t>Resumen compras según modalidad</w:t>
      </w:r>
    </w:p>
    <w:tbl>
      <w:tblPr>
        <w:tblW w:w="5382" w:type="dxa"/>
        <w:jc w:val="center"/>
        <w:tblCellMar>
          <w:left w:w="70" w:type="dxa"/>
          <w:right w:w="70" w:type="dxa"/>
        </w:tblCellMar>
        <w:tblLook w:val="04A0" w:firstRow="1" w:lastRow="0" w:firstColumn="1" w:lastColumn="0" w:noHBand="0" w:noVBand="1"/>
      </w:tblPr>
      <w:tblGrid>
        <w:gridCol w:w="3823"/>
        <w:gridCol w:w="1559"/>
      </w:tblGrid>
      <w:tr w:rsidR="006B2BCD" w:rsidRPr="003C70BD" w14:paraId="48CD708C" w14:textId="77777777" w:rsidTr="009B1A07">
        <w:trPr>
          <w:trHeight w:val="434"/>
          <w:jc w:val="center"/>
        </w:trPr>
        <w:tc>
          <w:tcPr>
            <w:tcW w:w="3823" w:type="dxa"/>
            <w:tcBorders>
              <w:top w:val="single" w:sz="4" w:space="0" w:color="auto"/>
              <w:left w:val="single" w:sz="4" w:space="0" w:color="auto"/>
              <w:bottom w:val="single" w:sz="4" w:space="0" w:color="auto"/>
              <w:right w:val="single" w:sz="4" w:space="0" w:color="auto"/>
            </w:tcBorders>
            <w:shd w:val="clear" w:color="auto" w:fill="142F62"/>
            <w:vAlign w:val="center"/>
          </w:tcPr>
          <w:p w14:paraId="417E3324" w14:textId="77777777" w:rsidR="006B2BCD" w:rsidRPr="006B2BCD" w:rsidRDefault="006B2BCD" w:rsidP="009B1A07">
            <w:pPr>
              <w:spacing w:after="0" w:line="240" w:lineRule="auto"/>
              <w:jc w:val="center"/>
              <w:rPr>
                <w:rFonts w:ascii="Times New Roman" w:eastAsia="Times New Roman" w:hAnsi="Times New Roman" w:cs="Times New Roman"/>
                <w:b/>
                <w:bCs/>
                <w:color w:val="FFFFFF" w:themeColor="background1"/>
                <w:sz w:val="24"/>
                <w:szCs w:val="24"/>
                <w:lang w:eastAsia="es-DO"/>
              </w:rPr>
            </w:pPr>
            <w:r w:rsidRPr="006B2BCD">
              <w:rPr>
                <w:rFonts w:ascii="Times New Roman" w:eastAsia="Times New Roman" w:hAnsi="Times New Roman" w:cs="Times New Roman"/>
                <w:b/>
                <w:bCs/>
                <w:color w:val="FFFFFF" w:themeColor="background1"/>
                <w:sz w:val="24"/>
                <w:szCs w:val="24"/>
                <w:lang w:eastAsia="es-DO"/>
              </w:rPr>
              <w:t>Modalidad</w:t>
            </w:r>
          </w:p>
        </w:tc>
        <w:tc>
          <w:tcPr>
            <w:tcW w:w="1559" w:type="dxa"/>
            <w:tcBorders>
              <w:top w:val="single" w:sz="4" w:space="0" w:color="auto"/>
              <w:left w:val="single" w:sz="4" w:space="0" w:color="auto"/>
              <w:bottom w:val="single" w:sz="4" w:space="0" w:color="auto"/>
              <w:right w:val="single" w:sz="4" w:space="0" w:color="auto"/>
            </w:tcBorders>
            <w:shd w:val="clear" w:color="auto" w:fill="142F62"/>
            <w:vAlign w:val="center"/>
          </w:tcPr>
          <w:p w14:paraId="217CB8E2" w14:textId="77777777" w:rsidR="006B2BCD" w:rsidRPr="006B2BCD" w:rsidRDefault="006B2BCD" w:rsidP="009B1A07">
            <w:pPr>
              <w:spacing w:after="0" w:line="240" w:lineRule="auto"/>
              <w:jc w:val="center"/>
              <w:rPr>
                <w:rFonts w:ascii="Times New Roman" w:eastAsia="Times New Roman" w:hAnsi="Times New Roman" w:cs="Times New Roman"/>
                <w:b/>
                <w:bCs/>
                <w:color w:val="FFFFFF" w:themeColor="background1"/>
                <w:sz w:val="24"/>
                <w:szCs w:val="24"/>
                <w:lang w:eastAsia="es-DO"/>
              </w:rPr>
            </w:pPr>
            <w:r w:rsidRPr="006B2BCD">
              <w:rPr>
                <w:rFonts w:ascii="Times New Roman" w:eastAsia="Times New Roman" w:hAnsi="Times New Roman" w:cs="Times New Roman"/>
                <w:b/>
                <w:bCs/>
                <w:color w:val="FFFFFF" w:themeColor="background1"/>
                <w:sz w:val="24"/>
                <w:szCs w:val="24"/>
                <w:lang w:eastAsia="es-DO"/>
              </w:rPr>
              <w:t>Monto (RD$)</w:t>
            </w:r>
          </w:p>
        </w:tc>
      </w:tr>
      <w:tr w:rsidR="006B2BCD" w:rsidRPr="006B2BCD" w14:paraId="64610E59" w14:textId="77777777" w:rsidTr="009B1A07">
        <w:trPr>
          <w:trHeight w:val="281"/>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C63786A" w14:textId="77777777" w:rsidR="006B2BCD" w:rsidRPr="006B2BCD" w:rsidRDefault="006B2BCD" w:rsidP="009B1A07">
            <w:pPr>
              <w:spacing w:after="0" w:line="240" w:lineRule="auto"/>
              <w:rPr>
                <w:rFonts w:ascii="Times New Roman" w:eastAsia="Times New Roman" w:hAnsi="Times New Roman" w:cs="Times New Roman"/>
                <w:color w:val="767171"/>
                <w:sz w:val="24"/>
                <w:szCs w:val="24"/>
                <w:lang w:eastAsia="es-DO"/>
              </w:rPr>
            </w:pPr>
            <w:r w:rsidRPr="006B2BCD">
              <w:rPr>
                <w:rFonts w:ascii="Times New Roman" w:eastAsia="Times New Roman" w:hAnsi="Times New Roman" w:cs="Times New Roman"/>
                <w:color w:val="767171"/>
                <w:sz w:val="24"/>
                <w:szCs w:val="24"/>
                <w:lang w:eastAsia="es-DO"/>
              </w:rPr>
              <w:t xml:space="preserve">Compras por </w:t>
            </w:r>
            <w:r>
              <w:rPr>
                <w:rFonts w:ascii="Times New Roman" w:eastAsia="Times New Roman" w:hAnsi="Times New Roman" w:cs="Times New Roman"/>
                <w:color w:val="767171"/>
                <w:sz w:val="24"/>
                <w:szCs w:val="24"/>
                <w:lang w:eastAsia="es-DO"/>
              </w:rPr>
              <w:t>D</w:t>
            </w:r>
            <w:r w:rsidRPr="006B2BCD">
              <w:rPr>
                <w:rFonts w:ascii="Times New Roman" w:eastAsia="Times New Roman" w:hAnsi="Times New Roman" w:cs="Times New Roman"/>
                <w:color w:val="767171"/>
                <w:sz w:val="24"/>
                <w:szCs w:val="24"/>
                <w:lang w:eastAsia="es-DO"/>
              </w:rPr>
              <w:t xml:space="preserve">ebajo del </w:t>
            </w:r>
            <w:r>
              <w:rPr>
                <w:rFonts w:ascii="Times New Roman" w:eastAsia="Times New Roman" w:hAnsi="Times New Roman" w:cs="Times New Roman"/>
                <w:color w:val="767171"/>
                <w:sz w:val="24"/>
                <w:szCs w:val="24"/>
                <w:lang w:eastAsia="es-DO"/>
              </w:rPr>
              <w:t>U</w:t>
            </w:r>
            <w:r w:rsidRPr="006B2BCD">
              <w:rPr>
                <w:rFonts w:ascii="Times New Roman" w:eastAsia="Times New Roman" w:hAnsi="Times New Roman" w:cs="Times New Roman"/>
                <w:color w:val="767171"/>
                <w:sz w:val="24"/>
                <w:szCs w:val="24"/>
                <w:lang w:eastAsia="es-DO"/>
              </w:rPr>
              <w:t>mbral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0F2DE8" w14:textId="77777777" w:rsidR="006B2BCD" w:rsidRPr="006B2BCD" w:rsidRDefault="006B2BCD" w:rsidP="009B1A07">
            <w:pPr>
              <w:spacing w:after="0" w:line="240" w:lineRule="auto"/>
              <w:jc w:val="center"/>
              <w:rPr>
                <w:rFonts w:ascii="Times New Roman" w:eastAsia="Times New Roman" w:hAnsi="Times New Roman" w:cs="Times New Roman"/>
                <w:color w:val="767171"/>
                <w:sz w:val="24"/>
                <w:szCs w:val="24"/>
                <w:lang w:eastAsia="es-DO"/>
              </w:rPr>
            </w:pPr>
            <w:r w:rsidRPr="006B2BCD">
              <w:rPr>
                <w:rFonts w:ascii="Times New Roman" w:eastAsia="Times New Roman" w:hAnsi="Times New Roman" w:cs="Times New Roman"/>
                <w:color w:val="767171"/>
                <w:sz w:val="24"/>
                <w:szCs w:val="24"/>
                <w:lang w:eastAsia="es-DO"/>
              </w:rPr>
              <w:t>7,926,200.00</w:t>
            </w:r>
          </w:p>
        </w:tc>
      </w:tr>
      <w:tr w:rsidR="006B2BCD" w:rsidRPr="006B2BCD" w14:paraId="2E186624" w14:textId="77777777" w:rsidTr="009B1A07">
        <w:trPr>
          <w:trHeight w:val="331"/>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7A7049D7" w14:textId="77777777" w:rsidR="006B2BCD" w:rsidRPr="006B2BCD" w:rsidRDefault="006B2BCD" w:rsidP="009B1A07">
            <w:pPr>
              <w:spacing w:after="0" w:line="240" w:lineRule="auto"/>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Compras por Excepción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CDB152" w14:textId="77777777" w:rsidR="006B2BCD" w:rsidRPr="006B2BCD" w:rsidRDefault="006B2BCD" w:rsidP="009B1A07">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5,133,988.01</w:t>
            </w:r>
          </w:p>
        </w:tc>
      </w:tr>
      <w:tr w:rsidR="006B2BCD" w:rsidRPr="006B2BCD" w14:paraId="679C5A6E" w14:textId="77777777" w:rsidTr="009B1A07">
        <w:trPr>
          <w:trHeight w:val="169"/>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79133443" w14:textId="77777777" w:rsidR="006B2BCD" w:rsidRPr="006B2BCD" w:rsidRDefault="006B2BCD" w:rsidP="009B1A07">
            <w:pPr>
              <w:spacing w:after="0" w:line="240" w:lineRule="auto"/>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Compras por Comparación de Precios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C8EF97" w14:textId="77777777" w:rsidR="006B2BCD" w:rsidRPr="006B2BCD" w:rsidRDefault="006B2BCD" w:rsidP="009B1A07">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6,456,960.00</w:t>
            </w:r>
          </w:p>
        </w:tc>
      </w:tr>
      <w:tr w:rsidR="006B2BCD" w:rsidRPr="006B2BCD" w14:paraId="79977C6F" w14:textId="77777777" w:rsidTr="009B1A07">
        <w:trPr>
          <w:trHeight w:val="60"/>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7446216C" w14:textId="77777777" w:rsidR="006B2BCD" w:rsidRPr="006B2BCD" w:rsidRDefault="006B2BCD" w:rsidP="009B1A07">
            <w:pPr>
              <w:spacing w:after="0" w:line="240" w:lineRule="auto"/>
              <w:jc w:val="right"/>
              <w:rPr>
                <w:rFonts w:ascii="Times New Roman" w:eastAsia="Times New Roman" w:hAnsi="Times New Roman" w:cs="Times New Roman"/>
                <w:b/>
                <w:bCs/>
                <w:color w:val="767171"/>
                <w:sz w:val="24"/>
                <w:szCs w:val="24"/>
                <w:lang w:eastAsia="es-DO"/>
              </w:rPr>
            </w:pPr>
            <w:r w:rsidRPr="006B2BCD">
              <w:rPr>
                <w:rFonts w:ascii="Times New Roman" w:eastAsia="Times New Roman" w:hAnsi="Times New Roman" w:cs="Times New Roman"/>
                <w:b/>
                <w:bCs/>
                <w:color w:val="767171"/>
                <w:sz w:val="24"/>
                <w:szCs w:val="24"/>
                <w:lang w:eastAsia="es-DO"/>
              </w:rPr>
              <w:t>Total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7D28EA" w14:textId="77777777" w:rsidR="006B2BCD" w:rsidRPr="006B2BCD" w:rsidRDefault="006B2BCD" w:rsidP="009B1A07">
            <w:pPr>
              <w:spacing w:after="0" w:line="240" w:lineRule="auto"/>
              <w:jc w:val="center"/>
              <w:rPr>
                <w:rFonts w:ascii="Times New Roman" w:eastAsia="Times New Roman" w:hAnsi="Times New Roman" w:cs="Times New Roman"/>
                <w:b/>
                <w:bCs/>
                <w:color w:val="767171"/>
                <w:sz w:val="24"/>
                <w:szCs w:val="24"/>
                <w:lang w:eastAsia="es-DO"/>
              </w:rPr>
            </w:pPr>
            <w:r w:rsidRPr="006B2BCD">
              <w:rPr>
                <w:rFonts w:ascii="Times New Roman" w:eastAsia="Times New Roman" w:hAnsi="Times New Roman" w:cs="Times New Roman"/>
                <w:b/>
                <w:bCs/>
                <w:color w:val="767171"/>
                <w:sz w:val="24"/>
                <w:szCs w:val="24"/>
                <w:lang w:eastAsia="es-DO"/>
              </w:rPr>
              <w:t>19,517,148.01</w:t>
            </w:r>
          </w:p>
        </w:tc>
      </w:tr>
    </w:tbl>
    <w:p w14:paraId="37FAC65E" w14:textId="77777777" w:rsidR="006B2BCD" w:rsidRPr="00151050" w:rsidRDefault="006B2BCD" w:rsidP="00E7719A">
      <w:pPr>
        <w:spacing w:after="0" w:line="240" w:lineRule="auto"/>
        <w:jc w:val="center"/>
        <w:rPr>
          <w:rFonts w:ascii="Times New Roman" w:hAnsi="Times New Roman" w:cs="Times New Roman"/>
          <w:b/>
          <w:color w:val="808080" w:themeColor="background1" w:themeShade="80"/>
          <w:sz w:val="24"/>
          <w:szCs w:val="24"/>
          <w:lang w:val="es-US"/>
        </w:rPr>
      </w:pPr>
    </w:p>
    <w:p w14:paraId="6E3B31EF" w14:textId="5587E8DB" w:rsidR="003C70BD" w:rsidRDefault="003C70BD" w:rsidP="006B2BCD">
      <w:pPr>
        <w:pStyle w:val="Prrafodelista"/>
        <w:spacing w:after="0" w:line="240" w:lineRule="auto"/>
        <w:ind w:left="0"/>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t xml:space="preserve">Tabla No. </w:t>
      </w:r>
      <w:r w:rsidR="00F35272">
        <w:rPr>
          <w:rFonts w:ascii="Times New Roman" w:hAnsi="Times New Roman" w:cs="Times New Roman"/>
          <w:b/>
          <w:color w:val="808080" w:themeColor="background1" w:themeShade="80"/>
          <w:sz w:val="24"/>
          <w:szCs w:val="24"/>
        </w:rPr>
        <w:t>6</w:t>
      </w:r>
    </w:p>
    <w:p w14:paraId="4BC699F5" w14:textId="77777777" w:rsidR="006B2BCD" w:rsidRPr="006B2BCD" w:rsidRDefault="006B2BCD" w:rsidP="006B2BCD">
      <w:pPr>
        <w:spacing w:after="0" w:line="240" w:lineRule="auto"/>
        <w:jc w:val="center"/>
        <w:rPr>
          <w:rFonts w:ascii="Times New Roman" w:hAnsi="Times New Roman" w:cs="Times New Roman"/>
          <w:b/>
          <w:color w:val="808080" w:themeColor="background1" w:themeShade="80"/>
          <w:sz w:val="24"/>
          <w:szCs w:val="24"/>
        </w:rPr>
      </w:pPr>
      <w:r w:rsidRPr="006B2BCD">
        <w:rPr>
          <w:rFonts w:ascii="Times New Roman" w:hAnsi="Times New Roman" w:cs="Times New Roman"/>
          <w:b/>
          <w:color w:val="808080" w:themeColor="background1" w:themeShade="80"/>
          <w:sz w:val="24"/>
          <w:szCs w:val="24"/>
        </w:rPr>
        <w:t xml:space="preserve">Grandes Empresas y </w:t>
      </w:r>
      <w:r>
        <w:rPr>
          <w:rFonts w:ascii="Times New Roman" w:hAnsi="Times New Roman" w:cs="Times New Roman"/>
          <w:b/>
          <w:color w:val="808080" w:themeColor="background1" w:themeShade="80"/>
          <w:sz w:val="24"/>
          <w:szCs w:val="24"/>
        </w:rPr>
        <w:t>N</w:t>
      </w:r>
      <w:r w:rsidRPr="006B2BCD">
        <w:rPr>
          <w:rFonts w:ascii="Times New Roman" w:hAnsi="Times New Roman" w:cs="Times New Roman"/>
          <w:b/>
          <w:color w:val="808080" w:themeColor="background1" w:themeShade="80"/>
          <w:sz w:val="24"/>
          <w:szCs w:val="24"/>
        </w:rPr>
        <w:t xml:space="preserve">o </w:t>
      </w:r>
      <w:r>
        <w:rPr>
          <w:rFonts w:ascii="Times New Roman" w:hAnsi="Times New Roman" w:cs="Times New Roman"/>
          <w:b/>
          <w:color w:val="808080" w:themeColor="background1" w:themeShade="80"/>
          <w:sz w:val="24"/>
          <w:szCs w:val="24"/>
        </w:rPr>
        <w:t>C</w:t>
      </w:r>
      <w:r w:rsidRPr="006B2BCD">
        <w:rPr>
          <w:rFonts w:ascii="Times New Roman" w:hAnsi="Times New Roman" w:cs="Times New Roman"/>
          <w:b/>
          <w:color w:val="808080" w:themeColor="background1" w:themeShade="80"/>
          <w:sz w:val="24"/>
          <w:szCs w:val="24"/>
        </w:rPr>
        <w:t>lasificadas</w:t>
      </w:r>
    </w:p>
    <w:tbl>
      <w:tblPr>
        <w:tblW w:w="6603" w:type="dxa"/>
        <w:jc w:val="center"/>
        <w:tblCellMar>
          <w:left w:w="70" w:type="dxa"/>
          <w:right w:w="70" w:type="dxa"/>
        </w:tblCellMar>
        <w:tblLook w:val="04A0" w:firstRow="1" w:lastRow="0" w:firstColumn="1" w:lastColumn="0" w:noHBand="0" w:noVBand="1"/>
      </w:tblPr>
      <w:tblGrid>
        <w:gridCol w:w="2408"/>
        <w:gridCol w:w="2687"/>
        <w:gridCol w:w="1508"/>
      </w:tblGrid>
      <w:tr w:rsidR="006B2BCD" w:rsidRPr="00462BE0" w14:paraId="3D7D1D3E" w14:textId="77777777" w:rsidTr="006B2BCD">
        <w:trPr>
          <w:trHeight w:val="252"/>
          <w:jc w:val="center"/>
        </w:trPr>
        <w:tc>
          <w:tcPr>
            <w:tcW w:w="2408"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1D0D1BA8" w14:textId="77777777" w:rsidR="006B2BCD" w:rsidRPr="00E47AEC" w:rsidRDefault="006B2BCD" w:rsidP="009B1A07">
            <w:pPr>
              <w:spacing w:after="0" w:line="240" w:lineRule="auto"/>
              <w:jc w:val="center"/>
              <w:rPr>
                <w:rFonts w:ascii="Times New Roman" w:eastAsia="Times New Roman" w:hAnsi="Times New Roman" w:cs="Times New Roman"/>
                <w:b/>
                <w:bCs/>
                <w:color w:val="FFFFFF" w:themeColor="background1"/>
                <w:sz w:val="24"/>
                <w:szCs w:val="24"/>
                <w:lang w:eastAsia="es-ES"/>
              </w:rPr>
            </w:pPr>
            <w:r>
              <w:rPr>
                <w:rFonts w:ascii="Times New Roman" w:eastAsia="Times New Roman" w:hAnsi="Times New Roman" w:cs="Times New Roman"/>
                <w:b/>
                <w:bCs/>
                <w:color w:val="FFFFFF" w:themeColor="background1"/>
                <w:sz w:val="24"/>
                <w:szCs w:val="24"/>
                <w:lang w:eastAsia="es-DO"/>
              </w:rPr>
              <w:t>Tipo de Empresa</w:t>
            </w:r>
          </w:p>
        </w:tc>
        <w:tc>
          <w:tcPr>
            <w:tcW w:w="2687" w:type="dxa"/>
            <w:tcBorders>
              <w:top w:val="single" w:sz="4" w:space="0" w:color="auto"/>
              <w:left w:val="nil"/>
              <w:bottom w:val="single" w:sz="4" w:space="0" w:color="auto"/>
              <w:right w:val="single" w:sz="4" w:space="0" w:color="auto"/>
            </w:tcBorders>
            <w:shd w:val="clear" w:color="auto" w:fill="142F62"/>
            <w:vAlign w:val="center"/>
            <w:hideMark/>
          </w:tcPr>
          <w:p w14:paraId="1AEAB2BB" w14:textId="77777777" w:rsidR="006B2BCD" w:rsidRPr="00E47AEC" w:rsidRDefault="006B2BCD" w:rsidP="009B1A07">
            <w:pPr>
              <w:spacing w:after="0" w:line="240" w:lineRule="auto"/>
              <w:jc w:val="center"/>
              <w:rPr>
                <w:rFonts w:ascii="Times New Roman" w:eastAsia="Times New Roman" w:hAnsi="Times New Roman" w:cs="Times New Roman"/>
                <w:b/>
                <w:bCs/>
                <w:color w:val="FFFFFF" w:themeColor="background1"/>
                <w:sz w:val="24"/>
                <w:szCs w:val="24"/>
                <w:lang w:eastAsia="es-ES"/>
              </w:rPr>
            </w:pPr>
            <w:r>
              <w:rPr>
                <w:rFonts w:ascii="Times New Roman" w:eastAsia="Times New Roman" w:hAnsi="Times New Roman" w:cs="Times New Roman"/>
                <w:b/>
                <w:bCs/>
                <w:color w:val="FFFFFF" w:themeColor="background1"/>
                <w:sz w:val="24"/>
                <w:szCs w:val="24"/>
                <w:lang w:eastAsia="es-ES"/>
              </w:rPr>
              <w:t>Monto RD$</w:t>
            </w:r>
          </w:p>
        </w:tc>
        <w:tc>
          <w:tcPr>
            <w:tcW w:w="1508" w:type="dxa"/>
            <w:tcBorders>
              <w:top w:val="single" w:sz="4" w:space="0" w:color="auto"/>
              <w:left w:val="nil"/>
              <w:bottom w:val="single" w:sz="4" w:space="0" w:color="auto"/>
              <w:right w:val="single" w:sz="4" w:space="0" w:color="auto"/>
            </w:tcBorders>
            <w:shd w:val="clear" w:color="auto" w:fill="142F62"/>
            <w:vAlign w:val="bottom"/>
            <w:hideMark/>
          </w:tcPr>
          <w:p w14:paraId="38D77A57" w14:textId="77777777" w:rsidR="006B2BCD" w:rsidRPr="00E47AEC" w:rsidRDefault="006B2BCD" w:rsidP="009B1A07">
            <w:pPr>
              <w:spacing w:after="0" w:line="240" w:lineRule="auto"/>
              <w:jc w:val="center"/>
              <w:rPr>
                <w:rFonts w:ascii="Times New Roman" w:eastAsia="Times New Roman" w:hAnsi="Times New Roman" w:cs="Times New Roman"/>
                <w:b/>
                <w:bCs/>
                <w:color w:val="FFFFFF" w:themeColor="background1"/>
                <w:sz w:val="24"/>
                <w:szCs w:val="24"/>
                <w:lang w:eastAsia="es-ES"/>
              </w:rPr>
            </w:pPr>
            <w:r w:rsidRPr="00E47AEC">
              <w:rPr>
                <w:rFonts w:ascii="Times New Roman" w:eastAsia="Times New Roman" w:hAnsi="Times New Roman" w:cs="Times New Roman"/>
                <w:b/>
                <w:bCs/>
                <w:color w:val="FFFFFF" w:themeColor="background1"/>
                <w:sz w:val="24"/>
                <w:szCs w:val="24"/>
                <w:lang w:eastAsia="es-ES"/>
              </w:rPr>
              <w:t>%</w:t>
            </w:r>
          </w:p>
        </w:tc>
      </w:tr>
      <w:tr w:rsidR="006B2BCD" w:rsidRPr="00462BE0" w14:paraId="6E5E1294" w14:textId="77777777" w:rsidTr="006B2BCD">
        <w:trPr>
          <w:trHeight w:val="252"/>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14:paraId="03D7B1DD" w14:textId="6CD42E51" w:rsidR="006B2BCD" w:rsidRPr="00462BE0" w:rsidRDefault="006B2BCD" w:rsidP="009B1A07">
            <w:pPr>
              <w:spacing w:after="0" w:line="240" w:lineRule="auto"/>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Gran Empresa</w:t>
            </w:r>
          </w:p>
        </w:tc>
        <w:tc>
          <w:tcPr>
            <w:tcW w:w="2687" w:type="dxa"/>
            <w:tcBorders>
              <w:top w:val="nil"/>
              <w:left w:val="nil"/>
              <w:bottom w:val="single" w:sz="4" w:space="0" w:color="auto"/>
              <w:right w:val="single" w:sz="4" w:space="0" w:color="auto"/>
            </w:tcBorders>
            <w:shd w:val="clear" w:color="auto" w:fill="auto"/>
            <w:vAlign w:val="bottom"/>
            <w:hideMark/>
          </w:tcPr>
          <w:p w14:paraId="04CF12B4" w14:textId="77777777" w:rsidR="006B2BCD" w:rsidRPr="00462BE0" w:rsidRDefault="006B2BCD" w:rsidP="009B1A07">
            <w:pPr>
              <w:spacing w:after="0" w:line="240" w:lineRule="auto"/>
              <w:jc w:val="center"/>
              <w:rPr>
                <w:rFonts w:ascii="Times New Roman" w:eastAsia="Times New Roman" w:hAnsi="Times New Roman" w:cs="Times New Roman"/>
                <w:bCs/>
                <w:color w:val="808080" w:themeColor="background1" w:themeShade="80"/>
                <w:sz w:val="24"/>
                <w:szCs w:val="24"/>
                <w:lang w:eastAsia="es-ES"/>
              </w:rPr>
            </w:pPr>
            <w:r>
              <w:rPr>
                <w:rFonts w:ascii="Times New Roman" w:eastAsia="Times New Roman" w:hAnsi="Times New Roman" w:cs="Times New Roman"/>
                <w:bCs/>
                <w:color w:val="808080" w:themeColor="background1" w:themeShade="80"/>
                <w:sz w:val="24"/>
                <w:szCs w:val="24"/>
                <w:lang w:eastAsia="es-ES"/>
              </w:rPr>
              <w:t>15,200,228.00</w:t>
            </w:r>
          </w:p>
        </w:tc>
        <w:tc>
          <w:tcPr>
            <w:tcW w:w="1508" w:type="dxa"/>
            <w:tcBorders>
              <w:top w:val="nil"/>
              <w:left w:val="nil"/>
              <w:bottom w:val="single" w:sz="4" w:space="0" w:color="auto"/>
              <w:right w:val="single" w:sz="4" w:space="0" w:color="auto"/>
            </w:tcBorders>
            <w:shd w:val="clear" w:color="auto" w:fill="auto"/>
            <w:vAlign w:val="bottom"/>
          </w:tcPr>
          <w:p w14:paraId="170D2556" w14:textId="77777777" w:rsidR="006B2BCD" w:rsidRPr="00462BE0" w:rsidRDefault="006B2BCD" w:rsidP="009B1A07">
            <w:pPr>
              <w:spacing w:after="0" w:line="240" w:lineRule="auto"/>
              <w:jc w:val="center"/>
              <w:rPr>
                <w:rFonts w:ascii="Times New Roman" w:eastAsia="Times New Roman" w:hAnsi="Times New Roman" w:cs="Times New Roman"/>
                <w:bCs/>
                <w:color w:val="808080" w:themeColor="background1" w:themeShade="80"/>
                <w:sz w:val="24"/>
                <w:szCs w:val="24"/>
                <w:lang w:eastAsia="es-ES"/>
              </w:rPr>
            </w:pPr>
            <w:r>
              <w:rPr>
                <w:rFonts w:ascii="Times New Roman" w:eastAsia="Times New Roman" w:hAnsi="Times New Roman" w:cs="Times New Roman"/>
                <w:bCs/>
                <w:color w:val="808080" w:themeColor="background1" w:themeShade="80"/>
                <w:sz w:val="24"/>
                <w:szCs w:val="24"/>
                <w:lang w:eastAsia="es-ES"/>
              </w:rPr>
              <w:t>77.9</w:t>
            </w:r>
          </w:p>
        </w:tc>
      </w:tr>
      <w:tr w:rsidR="006B2BCD" w:rsidRPr="00462BE0" w14:paraId="52940A50" w14:textId="77777777" w:rsidTr="006B2BCD">
        <w:trPr>
          <w:trHeight w:val="252"/>
          <w:jc w:val="center"/>
        </w:trPr>
        <w:tc>
          <w:tcPr>
            <w:tcW w:w="2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FBBCC4" w14:textId="0379F599" w:rsidR="006B2BCD" w:rsidRPr="00462BE0" w:rsidRDefault="006B2BCD" w:rsidP="009B1A07">
            <w:pPr>
              <w:spacing w:after="0" w:line="240" w:lineRule="auto"/>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No Clasificada</w:t>
            </w:r>
          </w:p>
        </w:tc>
        <w:tc>
          <w:tcPr>
            <w:tcW w:w="2687" w:type="dxa"/>
            <w:tcBorders>
              <w:top w:val="single" w:sz="4" w:space="0" w:color="auto"/>
              <w:left w:val="nil"/>
              <w:bottom w:val="single" w:sz="4" w:space="0" w:color="auto"/>
              <w:right w:val="single" w:sz="4" w:space="0" w:color="auto"/>
            </w:tcBorders>
            <w:shd w:val="clear" w:color="auto" w:fill="auto"/>
            <w:vAlign w:val="bottom"/>
          </w:tcPr>
          <w:p w14:paraId="39856E90" w14:textId="77777777" w:rsidR="006B2BCD" w:rsidRPr="00462BE0" w:rsidRDefault="006B2BCD" w:rsidP="009B1A07">
            <w:pPr>
              <w:spacing w:after="0" w:line="240" w:lineRule="auto"/>
              <w:jc w:val="center"/>
              <w:rPr>
                <w:rFonts w:ascii="Times New Roman" w:eastAsia="Times New Roman" w:hAnsi="Times New Roman" w:cs="Times New Roman"/>
                <w:bCs/>
                <w:color w:val="808080" w:themeColor="background1" w:themeShade="80"/>
                <w:sz w:val="24"/>
                <w:szCs w:val="24"/>
                <w:lang w:eastAsia="es-ES"/>
              </w:rPr>
            </w:pPr>
            <w:r>
              <w:rPr>
                <w:rFonts w:ascii="Times New Roman" w:eastAsia="Times New Roman" w:hAnsi="Times New Roman" w:cs="Times New Roman"/>
                <w:bCs/>
                <w:color w:val="808080" w:themeColor="background1" w:themeShade="80"/>
                <w:sz w:val="24"/>
                <w:szCs w:val="24"/>
                <w:lang w:eastAsia="es-ES"/>
              </w:rPr>
              <w:t>283,211.00</w:t>
            </w:r>
          </w:p>
        </w:tc>
        <w:tc>
          <w:tcPr>
            <w:tcW w:w="1508" w:type="dxa"/>
            <w:tcBorders>
              <w:top w:val="single" w:sz="4" w:space="0" w:color="auto"/>
              <w:left w:val="nil"/>
              <w:bottom w:val="single" w:sz="4" w:space="0" w:color="auto"/>
              <w:right w:val="single" w:sz="4" w:space="0" w:color="auto"/>
            </w:tcBorders>
            <w:shd w:val="clear" w:color="auto" w:fill="auto"/>
            <w:vAlign w:val="bottom"/>
          </w:tcPr>
          <w:p w14:paraId="4EEF6F77" w14:textId="77777777" w:rsidR="006B2BCD" w:rsidRPr="00462BE0" w:rsidRDefault="006B2BCD" w:rsidP="009B1A07">
            <w:pPr>
              <w:spacing w:after="0" w:line="240" w:lineRule="auto"/>
              <w:jc w:val="center"/>
              <w:rPr>
                <w:rFonts w:ascii="Times New Roman" w:eastAsia="Times New Roman" w:hAnsi="Times New Roman" w:cs="Times New Roman"/>
                <w:bCs/>
                <w:color w:val="808080" w:themeColor="background1" w:themeShade="80"/>
                <w:sz w:val="24"/>
                <w:szCs w:val="24"/>
                <w:lang w:eastAsia="es-ES"/>
              </w:rPr>
            </w:pPr>
            <w:r>
              <w:rPr>
                <w:rFonts w:ascii="Times New Roman" w:eastAsia="Times New Roman" w:hAnsi="Times New Roman" w:cs="Times New Roman"/>
                <w:bCs/>
                <w:color w:val="808080" w:themeColor="background1" w:themeShade="80"/>
                <w:sz w:val="24"/>
                <w:szCs w:val="24"/>
                <w:lang w:eastAsia="es-ES"/>
              </w:rPr>
              <w:t>1.3</w:t>
            </w:r>
          </w:p>
        </w:tc>
      </w:tr>
    </w:tbl>
    <w:p w14:paraId="59FD0AB3" w14:textId="77777777" w:rsidR="006B2BCD" w:rsidRDefault="006B2BCD" w:rsidP="006B2BCD">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0DD6DAE" w14:textId="6C23B17D" w:rsidR="00DA4CCD" w:rsidRDefault="007B3A49"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t>Tabla No. 7</w:t>
      </w:r>
    </w:p>
    <w:p w14:paraId="305CE912" w14:textId="4C28E1AB" w:rsidR="007B3A49" w:rsidRDefault="007B3A49"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t>Mipymes Mujer</w:t>
      </w:r>
    </w:p>
    <w:tbl>
      <w:tblPr>
        <w:tblW w:w="6603" w:type="dxa"/>
        <w:jc w:val="center"/>
        <w:tblCellMar>
          <w:left w:w="70" w:type="dxa"/>
          <w:right w:w="70" w:type="dxa"/>
        </w:tblCellMar>
        <w:tblLook w:val="04A0" w:firstRow="1" w:lastRow="0" w:firstColumn="1" w:lastColumn="0" w:noHBand="0" w:noVBand="1"/>
      </w:tblPr>
      <w:tblGrid>
        <w:gridCol w:w="2408"/>
        <w:gridCol w:w="2687"/>
        <w:gridCol w:w="1508"/>
      </w:tblGrid>
      <w:tr w:rsidR="007B3A49" w:rsidRPr="00462BE0" w14:paraId="7F949D0E" w14:textId="77777777" w:rsidTr="009B1A07">
        <w:trPr>
          <w:trHeight w:val="252"/>
          <w:jc w:val="center"/>
        </w:trPr>
        <w:tc>
          <w:tcPr>
            <w:tcW w:w="2408" w:type="dxa"/>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27ECC1AC" w14:textId="77777777" w:rsidR="007B3A49" w:rsidRPr="00E47AEC" w:rsidRDefault="007B3A49" w:rsidP="009B1A07">
            <w:pPr>
              <w:spacing w:after="0" w:line="240" w:lineRule="auto"/>
              <w:jc w:val="center"/>
              <w:rPr>
                <w:rFonts w:ascii="Times New Roman" w:eastAsia="Times New Roman" w:hAnsi="Times New Roman" w:cs="Times New Roman"/>
                <w:b/>
                <w:bCs/>
                <w:color w:val="FFFFFF" w:themeColor="background1"/>
                <w:sz w:val="24"/>
                <w:szCs w:val="24"/>
                <w:lang w:eastAsia="es-ES"/>
              </w:rPr>
            </w:pPr>
            <w:r>
              <w:rPr>
                <w:rFonts w:ascii="Times New Roman" w:eastAsia="Times New Roman" w:hAnsi="Times New Roman" w:cs="Times New Roman"/>
                <w:b/>
                <w:bCs/>
                <w:color w:val="FFFFFF" w:themeColor="background1"/>
                <w:sz w:val="24"/>
                <w:szCs w:val="24"/>
                <w:lang w:eastAsia="es-DO"/>
              </w:rPr>
              <w:t>Tipo de Empresa</w:t>
            </w:r>
          </w:p>
        </w:tc>
        <w:tc>
          <w:tcPr>
            <w:tcW w:w="2687" w:type="dxa"/>
            <w:tcBorders>
              <w:top w:val="single" w:sz="4" w:space="0" w:color="auto"/>
              <w:left w:val="nil"/>
              <w:bottom w:val="single" w:sz="4" w:space="0" w:color="auto"/>
              <w:right w:val="single" w:sz="4" w:space="0" w:color="auto"/>
            </w:tcBorders>
            <w:shd w:val="clear" w:color="auto" w:fill="142F62"/>
            <w:vAlign w:val="center"/>
            <w:hideMark/>
          </w:tcPr>
          <w:p w14:paraId="40CE9D1B" w14:textId="77777777" w:rsidR="007B3A49" w:rsidRPr="00E47AEC" w:rsidRDefault="007B3A49" w:rsidP="009B1A07">
            <w:pPr>
              <w:spacing w:after="0" w:line="240" w:lineRule="auto"/>
              <w:jc w:val="center"/>
              <w:rPr>
                <w:rFonts w:ascii="Times New Roman" w:eastAsia="Times New Roman" w:hAnsi="Times New Roman" w:cs="Times New Roman"/>
                <w:b/>
                <w:bCs/>
                <w:color w:val="FFFFFF" w:themeColor="background1"/>
                <w:sz w:val="24"/>
                <w:szCs w:val="24"/>
                <w:lang w:eastAsia="es-ES"/>
              </w:rPr>
            </w:pPr>
            <w:r>
              <w:rPr>
                <w:rFonts w:ascii="Times New Roman" w:eastAsia="Times New Roman" w:hAnsi="Times New Roman" w:cs="Times New Roman"/>
                <w:b/>
                <w:bCs/>
                <w:color w:val="FFFFFF" w:themeColor="background1"/>
                <w:sz w:val="24"/>
                <w:szCs w:val="24"/>
                <w:lang w:eastAsia="es-ES"/>
              </w:rPr>
              <w:t>Monto RD$</w:t>
            </w:r>
          </w:p>
        </w:tc>
        <w:tc>
          <w:tcPr>
            <w:tcW w:w="1508" w:type="dxa"/>
            <w:tcBorders>
              <w:top w:val="single" w:sz="4" w:space="0" w:color="auto"/>
              <w:left w:val="nil"/>
              <w:bottom w:val="single" w:sz="4" w:space="0" w:color="auto"/>
              <w:right w:val="single" w:sz="4" w:space="0" w:color="auto"/>
            </w:tcBorders>
            <w:shd w:val="clear" w:color="auto" w:fill="142F62"/>
            <w:vAlign w:val="bottom"/>
            <w:hideMark/>
          </w:tcPr>
          <w:p w14:paraId="516DE26F" w14:textId="77777777" w:rsidR="007B3A49" w:rsidRPr="00E47AEC" w:rsidRDefault="007B3A49" w:rsidP="009B1A07">
            <w:pPr>
              <w:spacing w:after="0" w:line="240" w:lineRule="auto"/>
              <w:jc w:val="center"/>
              <w:rPr>
                <w:rFonts w:ascii="Times New Roman" w:eastAsia="Times New Roman" w:hAnsi="Times New Roman" w:cs="Times New Roman"/>
                <w:b/>
                <w:bCs/>
                <w:color w:val="FFFFFF" w:themeColor="background1"/>
                <w:sz w:val="24"/>
                <w:szCs w:val="24"/>
                <w:lang w:eastAsia="es-ES"/>
              </w:rPr>
            </w:pPr>
            <w:r w:rsidRPr="00E47AEC">
              <w:rPr>
                <w:rFonts w:ascii="Times New Roman" w:eastAsia="Times New Roman" w:hAnsi="Times New Roman" w:cs="Times New Roman"/>
                <w:b/>
                <w:bCs/>
                <w:color w:val="FFFFFF" w:themeColor="background1"/>
                <w:sz w:val="24"/>
                <w:szCs w:val="24"/>
                <w:lang w:eastAsia="es-ES"/>
              </w:rPr>
              <w:t>%</w:t>
            </w:r>
          </w:p>
        </w:tc>
      </w:tr>
      <w:tr w:rsidR="007B3A49" w:rsidRPr="00462BE0" w14:paraId="19A806B8" w14:textId="77777777" w:rsidTr="009B1A07">
        <w:trPr>
          <w:trHeight w:val="252"/>
          <w:jc w:val="center"/>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14:paraId="035A0F09" w14:textId="3F2CF587" w:rsidR="007B3A49" w:rsidRPr="00462BE0" w:rsidRDefault="008C0219" w:rsidP="009B1A07">
            <w:pPr>
              <w:spacing w:after="0" w:line="240" w:lineRule="auto"/>
              <w:rPr>
                <w:rFonts w:ascii="Times New Roman" w:eastAsia="Times New Roman" w:hAnsi="Times New Roman" w:cs="Times New Roman"/>
                <w:color w:val="808080" w:themeColor="background1" w:themeShade="80"/>
                <w:sz w:val="24"/>
                <w:szCs w:val="24"/>
                <w:lang w:eastAsia="es-ES"/>
              </w:rPr>
            </w:pPr>
            <w:r>
              <w:rPr>
                <w:rFonts w:ascii="Times New Roman" w:eastAsia="Times New Roman" w:hAnsi="Times New Roman" w:cs="Times New Roman"/>
                <w:color w:val="808080" w:themeColor="background1" w:themeShade="80"/>
                <w:sz w:val="24"/>
                <w:szCs w:val="24"/>
                <w:lang w:eastAsia="es-ES"/>
              </w:rPr>
              <w:t>Mipymes Mujer</w:t>
            </w:r>
          </w:p>
        </w:tc>
        <w:tc>
          <w:tcPr>
            <w:tcW w:w="2687" w:type="dxa"/>
            <w:tcBorders>
              <w:top w:val="nil"/>
              <w:left w:val="nil"/>
              <w:bottom w:val="single" w:sz="4" w:space="0" w:color="auto"/>
              <w:right w:val="single" w:sz="4" w:space="0" w:color="auto"/>
            </w:tcBorders>
            <w:shd w:val="clear" w:color="auto" w:fill="auto"/>
            <w:vAlign w:val="bottom"/>
            <w:hideMark/>
          </w:tcPr>
          <w:p w14:paraId="30FF83F1" w14:textId="31F48FED" w:rsidR="007B3A49" w:rsidRPr="00462BE0" w:rsidRDefault="008C0219" w:rsidP="009B1A07">
            <w:pPr>
              <w:spacing w:after="0" w:line="240" w:lineRule="auto"/>
              <w:jc w:val="center"/>
              <w:rPr>
                <w:rFonts w:ascii="Times New Roman" w:eastAsia="Times New Roman" w:hAnsi="Times New Roman" w:cs="Times New Roman"/>
                <w:bCs/>
                <w:color w:val="808080" w:themeColor="background1" w:themeShade="80"/>
                <w:sz w:val="24"/>
                <w:szCs w:val="24"/>
                <w:lang w:eastAsia="es-ES"/>
              </w:rPr>
            </w:pPr>
            <w:r>
              <w:rPr>
                <w:rFonts w:ascii="Times New Roman" w:eastAsia="Times New Roman" w:hAnsi="Times New Roman" w:cs="Times New Roman"/>
                <w:bCs/>
                <w:color w:val="808080" w:themeColor="background1" w:themeShade="80"/>
                <w:sz w:val="24"/>
                <w:szCs w:val="24"/>
                <w:lang w:eastAsia="es-ES"/>
              </w:rPr>
              <w:t>1,084,748.00</w:t>
            </w:r>
          </w:p>
        </w:tc>
        <w:tc>
          <w:tcPr>
            <w:tcW w:w="1508" w:type="dxa"/>
            <w:tcBorders>
              <w:top w:val="nil"/>
              <w:left w:val="nil"/>
              <w:bottom w:val="single" w:sz="4" w:space="0" w:color="auto"/>
              <w:right w:val="single" w:sz="4" w:space="0" w:color="auto"/>
            </w:tcBorders>
            <w:shd w:val="clear" w:color="auto" w:fill="auto"/>
            <w:vAlign w:val="bottom"/>
          </w:tcPr>
          <w:p w14:paraId="55758CD1" w14:textId="16D4544A" w:rsidR="007B3A49" w:rsidRPr="00462BE0" w:rsidRDefault="008C0219" w:rsidP="009B1A07">
            <w:pPr>
              <w:spacing w:after="0" w:line="240" w:lineRule="auto"/>
              <w:jc w:val="center"/>
              <w:rPr>
                <w:rFonts w:ascii="Times New Roman" w:eastAsia="Times New Roman" w:hAnsi="Times New Roman" w:cs="Times New Roman"/>
                <w:bCs/>
                <w:color w:val="808080" w:themeColor="background1" w:themeShade="80"/>
                <w:sz w:val="24"/>
                <w:szCs w:val="24"/>
                <w:lang w:eastAsia="es-ES"/>
              </w:rPr>
            </w:pPr>
            <w:r>
              <w:rPr>
                <w:rFonts w:ascii="Times New Roman" w:eastAsia="Times New Roman" w:hAnsi="Times New Roman" w:cs="Times New Roman"/>
                <w:bCs/>
                <w:color w:val="808080" w:themeColor="background1" w:themeShade="80"/>
                <w:sz w:val="24"/>
                <w:szCs w:val="24"/>
                <w:lang w:eastAsia="es-ES"/>
              </w:rPr>
              <w:t>5.4</w:t>
            </w:r>
          </w:p>
        </w:tc>
      </w:tr>
    </w:tbl>
    <w:p w14:paraId="0813A527" w14:textId="44114CC8" w:rsidR="00DA4CCD" w:rsidRDefault="008C0219" w:rsidP="008C0219">
      <w:pPr>
        <w:pStyle w:val="Prrafodelista"/>
        <w:spacing w:after="0" w:line="240" w:lineRule="auto"/>
        <w:rPr>
          <w:rFonts w:ascii="Times New Roman" w:hAnsi="Times New Roman" w:cs="Times New Roman"/>
          <w:b/>
          <w:color w:val="808080" w:themeColor="background1" w:themeShade="80"/>
          <w:sz w:val="24"/>
          <w:szCs w:val="24"/>
        </w:rPr>
      </w:pP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Sección de Compras de la CDC.</w:t>
      </w:r>
    </w:p>
    <w:p w14:paraId="58A26C7E" w14:textId="77777777" w:rsidR="008C0219" w:rsidRDefault="008C0219" w:rsidP="003C70BD">
      <w:pPr>
        <w:pStyle w:val="Prrafodelista"/>
        <w:spacing w:after="0" w:line="240" w:lineRule="auto"/>
        <w:jc w:val="center"/>
        <w:rPr>
          <w:rFonts w:ascii="Times New Roman" w:hAnsi="Times New Roman" w:cs="Times New Roman"/>
          <w:b/>
          <w:color w:val="808080" w:themeColor="background1" w:themeShade="80"/>
          <w:sz w:val="24"/>
          <w:szCs w:val="24"/>
        </w:rPr>
      </w:pPr>
    </w:p>
    <w:p w14:paraId="2EE8A290"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00DCF1C3"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4CCA89B6"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6559F00"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1CF778D0"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9AC8D64"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3D163F42"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34B6D7C6"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112EC80E"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60E88D16"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2797D8C"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30A45890"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40FAF710"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4B6A9394" w14:textId="77777777" w:rsidR="006F1D23" w:rsidRDefault="006F1D23"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63A55CE2" w14:textId="76E507D6" w:rsidR="00DA4CCD" w:rsidRDefault="007B3A49" w:rsidP="007B3A49">
      <w:pPr>
        <w:pStyle w:val="Prrafodelista"/>
        <w:spacing w:after="0" w:line="240" w:lineRule="auto"/>
        <w:ind w:left="0"/>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lastRenderedPageBreak/>
        <w:t>Tabla No. 8</w:t>
      </w:r>
    </w:p>
    <w:p w14:paraId="08E4A904" w14:textId="646DE990" w:rsidR="008C0219" w:rsidRPr="002B047E" w:rsidRDefault="008C0219" w:rsidP="007B3A49">
      <w:pPr>
        <w:pStyle w:val="Prrafodelista"/>
        <w:spacing w:after="0" w:line="240" w:lineRule="auto"/>
        <w:ind w:left="0"/>
        <w:jc w:val="center"/>
        <w:rPr>
          <w:rFonts w:ascii="Times New Roman" w:hAnsi="Times New Roman" w:cs="Times New Roman"/>
          <w:b/>
          <w:color w:val="767171"/>
          <w:sz w:val="24"/>
          <w:szCs w:val="24"/>
        </w:rPr>
      </w:pPr>
      <w:r w:rsidRPr="002B047E">
        <w:rPr>
          <w:rFonts w:ascii="Times New Roman" w:hAnsi="Times New Roman" w:cs="Times New Roman"/>
          <w:b/>
          <w:color w:val="767171"/>
          <w:sz w:val="24"/>
          <w:szCs w:val="24"/>
        </w:rPr>
        <w:t>Comparativo de adquisiciones programadas en el PACC y las ejecutadas.</w:t>
      </w:r>
    </w:p>
    <w:tbl>
      <w:tblPr>
        <w:tblW w:w="8622" w:type="dxa"/>
        <w:jc w:val="center"/>
        <w:tblCellMar>
          <w:left w:w="70" w:type="dxa"/>
          <w:right w:w="70" w:type="dxa"/>
        </w:tblCellMar>
        <w:tblLook w:val="04A0" w:firstRow="1" w:lastRow="0" w:firstColumn="1" w:lastColumn="0" w:noHBand="0" w:noVBand="1"/>
      </w:tblPr>
      <w:tblGrid>
        <w:gridCol w:w="4262"/>
        <w:gridCol w:w="2317"/>
        <w:gridCol w:w="2043"/>
      </w:tblGrid>
      <w:tr w:rsidR="000F593B" w:rsidRPr="000F593B" w14:paraId="25CE43AA" w14:textId="77777777" w:rsidTr="00B25D05">
        <w:trPr>
          <w:trHeight w:val="587"/>
          <w:jc w:val="center"/>
        </w:trPr>
        <w:tc>
          <w:tcPr>
            <w:tcW w:w="4262" w:type="dxa"/>
            <w:tcBorders>
              <w:top w:val="single" w:sz="8" w:space="0" w:color="808080"/>
              <w:left w:val="single" w:sz="8" w:space="0" w:color="808080"/>
              <w:bottom w:val="single" w:sz="8" w:space="0" w:color="808080"/>
              <w:right w:val="single" w:sz="8" w:space="0" w:color="808080"/>
            </w:tcBorders>
            <w:shd w:val="clear" w:color="000000" w:fill="002060"/>
            <w:vAlign w:val="center"/>
            <w:hideMark/>
          </w:tcPr>
          <w:p w14:paraId="6DEB871D" w14:textId="77777777" w:rsidR="000F593B" w:rsidRPr="000F593B" w:rsidRDefault="000F593B" w:rsidP="000F593B">
            <w:pPr>
              <w:spacing w:after="0" w:line="240" w:lineRule="auto"/>
              <w:jc w:val="center"/>
              <w:rPr>
                <w:rFonts w:ascii="Times New Roman" w:eastAsia="Times New Roman" w:hAnsi="Times New Roman" w:cs="Times New Roman"/>
                <w:b/>
                <w:bCs/>
                <w:color w:val="FFFFFF"/>
                <w:sz w:val="24"/>
                <w:szCs w:val="24"/>
                <w:lang w:eastAsia="es-DO"/>
              </w:rPr>
            </w:pPr>
            <w:r w:rsidRPr="000F593B">
              <w:rPr>
                <w:rFonts w:ascii="Times New Roman" w:eastAsia="Times New Roman" w:hAnsi="Times New Roman" w:cs="Times New Roman"/>
                <w:b/>
                <w:bCs/>
                <w:color w:val="FFFFFF"/>
                <w:sz w:val="24"/>
                <w:szCs w:val="24"/>
                <w:lang w:val="es-ES" w:eastAsia="es-DO"/>
              </w:rPr>
              <w:t>Descripción de Rubros</w:t>
            </w:r>
          </w:p>
        </w:tc>
        <w:tc>
          <w:tcPr>
            <w:tcW w:w="2317" w:type="dxa"/>
            <w:tcBorders>
              <w:top w:val="single" w:sz="8" w:space="0" w:color="808080"/>
              <w:left w:val="nil"/>
              <w:bottom w:val="single" w:sz="8" w:space="0" w:color="808080"/>
              <w:right w:val="single" w:sz="8" w:space="0" w:color="808080"/>
            </w:tcBorders>
            <w:shd w:val="clear" w:color="000000" w:fill="002060"/>
            <w:vAlign w:val="center"/>
            <w:hideMark/>
          </w:tcPr>
          <w:p w14:paraId="7FAB5054" w14:textId="77777777" w:rsidR="000F593B" w:rsidRPr="000F593B" w:rsidRDefault="000F593B" w:rsidP="000F593B">
            <w:pPr>
              <w:spacing w:after="0" w:line="240" w:lineRule="auto"/>
              <w:jc w:val="center"/>
              <w:rPr>
                <w:rFonts w:ascii="Times New Roman" w:eastAsia="Times New Roman" w:hAnsi="Times New Roman" w:cs="Times New Roman"/>
                <w:b/>
                <w:bCs/>
                <w:color w:val="FFFFFF"/>
                <w:sz w:val="24"/>
                <w:szCs w:val="24"/>
                <w:lang w:eastAsia="es-DO"/>
              </w:rPr>
            </w:pPr>
            <w:r w:rsidRPr="000F593B">
              <w:rPr>
                <w:rFonts w:ascii="Times New Roman" w:eastAsia="Times New Roman" w:hAnsi="Times New Roman" w:cs="Times New Roman"/>
                <w:b/>
                <w:bCs/>
                <w:color w:val="FFFFFF"/>
                <w:sz w:val="24"/>
                <w:szCs w:val="24"/>
                <w:lang w:val="es-ES" w:eastAsia="es-DO"/>
              </w:rPr>
              <w:t xml:space="preserve"> Programado Monto RD$</w:t>
            </w:r>
          </w:p>
        </w:tc>
        <w:tc>
          <w:tcPr>
            <w:tcW w:w="2043" w:type="dxa"/>
            <w:tcBorders>
              <w:top w:val="single" w:sz="8" w:space="0" w:color="808080"/>
              <w:left w:val="nil"/>
              <w:bottom w:val="single" w:sz="8" w:space="0" w:color="808080"/>
              <w:right w:val="single" w:sz="8" w:space="0" w:color="808080"/>
            </w:tcBorders>
            <w:shd w:val="clear" w:color="000000" w:fill="002060"/>
            <w:vAlign w:val="center"/>
            <w:hideMark/>
          </w:tcPr>
          <w:p w14:paraId="6A359CD3" w14:textId="77777777" w:rsidR="000F593B" w:rsidRPr="000F593B" w:rsidRDefault="000F593B" w:rsidP="000F593B">
            <w:pPr>
              <w:spacing w:after="0" w:line="240" w:lineRule="auto"/>
              <w:jc w:val="center"/>
              <w:rPr>
                <w:rFonts w:ascii="Times New Roman" w:eastAsia="Times New Roman" w:hAnsi="Times New Roman" w:cs="Times New Roman"/>
                <w:b/>
                <w:bCs/>
                <w:color w:val="FFFFFF"/>
                <w:sz w:val="24"/>
                <w:szCs w:val="24"/>
                <w:lang w:eastAsia="es-DO"/>
              </w:rPr>
            </w:pPr>
            <w:r w:rsidRPr="000F593B">
              <w:rPr>
                <w:rFonts w:ascii="Times New Roman" w:eastAsia="Times New Roman" w:hAnsi="Times New Roman" w:cs="Times New Roman"/>
                <w:b/>
                <w:bCs/>
                <w:color w:val="FFFFFF"/>
                <w:sz w:val="24"/>
                <w:szCs w:val="24"/>
                <w:lang w:val="es-ES" w:eastAsia="es-DO"/>
              </w:rPr>
              <w:t xml:space="preserve">Ejecutado Monto RD$ </w:t>
            </w:r>
          </w:p>
        </w:tc>
      </w:tr>
      <w:tr w:rsidR="000F593B" w:rsidRPr="000F593B" w14:paraId="526FA4F0"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750691A5"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Suministro de oficina</w:t>
            </w:r>
          </w:p>
        </w:tc>
        <w:tc>
          <w:tcPr>
            <w:tcW w:w="2317" w:type="dxa"/>
            <w:tcBorders>
              <w:top w:val="nil"/>
              <w:left w:val="nil"/>
              <w:bottom w:val="single" w:sz="8" w:space="0" w:color="808080"/>
              <w:right w:val="single" w:sz="8" w:space="0" w:color="808080"/>
            </w:tcBorders>
            <w:shd w:val="clear" w:color="auto" w:fill="auto"/>
            <w:noWrap/>
            <w:vAlign w:val="center"/>
            <w:hideMark/>
          </w:tcPr>
          <w:p w14:paraId="180E4C52"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240,410.00</w:t>
            </w:r>
          </w:p>
        </w:tc>
        <w:tc>
          <w:tcPr>
            <w:tcW w:w="2043" w:type="dxa"/>
            <w:tcBorders>
              <w:top w:val="nil"/>
              <w:left w:val="nil"/>
              <w:bottom w:val="single" w:sz="8" w:space="0" w:color="808080"/>
              <w:right w:val="single" w:sz="8" w:space="0" w:color="808080"/>
            </w:tcBorders>
            <w:shd w:val="clear" w:color="auto" w:fill="auto"/>
            <w:noWrap/>
            <w:vAlign w:val="center"/>
            <w:hideMark/>
          </w:tcPr>
          <w:p w14:paraId="7792B67C"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144,275.00</w:t>
            </w:r>
          </w:p>
        </w:tc>
      </w:tr>
      <w:tr w:rsidR="000F593B" w:rsidRPr="000F593B" w14:paraId="74A3B677"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201768A0"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Suministro de limpieza e higiene</w:t>
            </w:r>
          </w:p>
        </w:tc>
        <w:tc>
          <w:tcPr>
            <w:tcW w:w="2317" w:type="dxa"/>
            <w:tcBorders>
              <w:top w:val="nil"/>
              <w:left w:val="nil"/>
              <w:bottom w:val="single" w:sz="8" w:space="0" w:color="808080"/>
              <w:right w:val="single" w:sz="8" w:space="0" w:color="808080"/>
            </w:tcBorders>
            <w:shd w:val="clear" w:color="auto" w:fill="auto"/>
            <w:noWrap/>
            <w:vAlign w:val="center"/>
            <w:hideMark/>
          </w:tcPr>
          <w:p w14:paraId="3D158902"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203,350.00</w:t>
            </w:r>
          </w:p>
        </w:tc>
        <w:tc>
          <w:tcPr>
            <w:tcW w:w="2043" w:type="dxa"/>
            <w:tcBorders>
              <w:top w:val="nil"/>
              <w:left w:val="nil"/>
              <w:bottom w:val="single" w:sz="8" w:space="0" w:color="808080"/>
              <w:right w:val="single" w:sz="8" w:space="0" w:color="808080"/>
            </w:tcBorders>
            <w:shd w:val="clear" w:color="auto" w:fill="auto"/>
            <w:noWrap/>
            <w:vAlign w:val="center"/>
            <w:hideMark/>
          </w:tcPr>
          <w:p w14:paraId="7E35E51E"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174,059.00</w:t>
            </w:r>
          </w:p>
        </w:tc>
      </w:tr>
      <w:tr w:rsidR="000F593B" w:rsidRPr="000F593B" w14:paraId="57BF762E"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479BFC20"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Suministro de cocina</w:t>
            </w:r>
          </w:p>
        </w:tc>
        <w:tc>
          <w:tcPr>
            <w:tcW w:w="2317" w:type="dxa"/>
            <w:tcBorders>
              <w:top w:val="nil"/>
              <w:left w:val="nil"/>
              <w:bottom w:val="single" w:sz="8" w:space="0" w:color="808080"/>
              <w:right w:val="single" w:sz="8" w:space="0" w:color="808080"/>
            </w:tcBorders>
            <w:shd w:val="clear" w:color="auto" w:fill="auto"/>
            <w:noWrap/>
            <w:vAlign w:val="center"/>
            <w:hideMark/>
          </w:tcPr>
          <w:p w14:paraId="46242C12"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159,500.00</w:t>
            </w:r>
          </w:p>
        </w:tc>
        <w:tc>
          <w:tcPr>
            <w:tcW w:w="2043" w:type="dxa"/>
            <w:tcBorders>
              <w:top w:val="nil"/>
              <w:left w:val="nil"/>
              <w:bottom w:val="single" w:sz="8" w:space="0" w:color="808080"/>
              <w:right w:val="single" w:sz="8" w:space="0" w:color="808080"/>
            </w:tcBorders>
            <w:shd w:val="clear" w:color="auto" w:fill="auto"/>
            <w:noWrap/>
            <w:vAlign w:val="center"/>
            <w:hideMark/>
          </w:tcPr>
          <w:p w14:paraId="74BB7D36"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288,230.00</w:t>
            </w:r>
          </w:p>
        </w:tc>
      </w:tr>
      <w:tr w:rsidR="000F593B" w:rsidRPr="000F593B" w14:paraId="59D5D1F2"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67259C66"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Uniformes</w:t>
            </w:r>
          </w:p>
        </w:tc>
        <w:tc>
          <w:tcPr>
            <w:tcW w:w="2317" w:type="dxa"/>
            <w:tcBorders>
              <w:top w:val="nil"/>
              <w:left w:val="nil"/>
              <w:bottom w:val="single" w:sz="8" w:space="0" w:color="808080"/>
              <w:right w:val="single" w:sz="8" w:space="0" w:color="808080"/>
            </w:tcBorders>
            <w:shd w:val="clear" w:color="auto" w:fill="auto"/>
            <w:noWrap/>
            <w:vAlign w:val="center"/>
            <w:hideMark/>
          </w:tcPr>
          <w:p w14:paraId="28EDDF28"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179,800.00</w:t>
            </w:r>
          </w:p>
        </w:tc>
        <w:tc>
          <w:tcPr>
            <w:tcW w:w="2043" w:type="dxa"/>
            <w:tcBorders>
              <w:top w:val="nil"/>
              <w:left w:val="nil"/>
              <w:bottom w:val="single" w:sz="8" w:space="0" w:color="808080"/>
              <w:right w:val="single" w:sz="8" w:space="0" w:color="808080"/>
            </w:tcBorders>
            <w:shd w:val="clear" w:color="auto" w:fill="auto"/>
            <w:noWrap/>
            <w:vAlign w:val="center"/>
            <w:hideMark/>
          </w:tcPr>
          <w:p w14:paraId="4896BCCD"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111,522.00</w:t>
            </w:r>
          </w:p>
        </w:tc>
      </w:tr>
      <w:tr w:rsidR="000F593B" w:rsidRPr="000F593B" w14:paraId="30B62E21"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7AE42A12"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Acabados textiles</w:t>
            </w:r>
          </w:p>
        </w:tc>
        <w:tc>
          <w:tcPr>
            <w:tcW w:w="2317" w:type="dxa"/>
            <w:tcBorders>
              <w:top w:val="nil"/>
              <w:left w:val="nil"/>
              <w:bottom w:val="single" w:sz="8" w:space="0" w:color="808080"/>
              <w:right w:val="single" w:sz="8" w:space="0" w:color="808080"/>
            </w:tcBorders>
            <w:shd w:val="clear" w:color="auto" w:fill="auto"/>
            <w:noWrap/>
            <w:vAlign w:val="center"/>
            <w:hideMark/>
          </w:tcPr>
          <w:p w14:paraId="1E2EE9BB"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14,000.00</w:t>
            </w:r>
          </w:p>
        </w:tc>
        <w:tc>
          <w:tcPr>
            <w:tcW w:w="2043" w:type="dxa"/>
            <w:tcBorders>
              <w:top w:val="nil"/>
              <w:left w:val="nil"/>
              <w:bottom w:val="single" w:sz="8" w:space="0" w:color="808080"/>
              <w:right w:val="single" w:sz="8" w:space="0" w:color="808080"/>
            </w:tcBorders>
            <w:shd w:val="clear" w:color="auto" w:fill="auto"/>
            <w:noWrap/>
            <w:vAlign w:val="center"/>
            <w:hideMark/>
          </w:tcPr>
          <w:p w14:paraId="08C961B6"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 </w:t>
            </w:r>
          </w:p>
        </w:tc>
      </w:tr>
      <w:tr w:rsidR="000F593B" w:rsidRPr="000F593B" w14:paraId="270EF819"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58146581"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Mantenimiento de equipos</w:t>
            </w:r>
          </w:p>
        </w:tc>
        <w:tc>
          <w:tcPr>
            <w:tcW w:w="2317" w:type="dxa"/>
            <w:tcBorders>
              <w:top w:val="nil"/>
              <w:left w:val="nil"/>
              <w:bottom w:val="single" w:sz="8" w:space="0" w:color="808080"/>
              <w:right w:val="single" w:sz="8" w:space="0" w:color="808080"/>
            </w:tcBorders>
            <w:shd w:val="clear" w:color="auto" w:fill="auto"/>
            <w:noWrap/>
            <w:vAlign w:val="center"/>
            <w:hideMark/>
          </w:tcPr>
          <w:p w14:paraId="2186E493"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635,000.00</w:t>
            </w:r>
          </w:p>
        </w:tc>
        <w:tc>
          <w:tcPr>
            <w:tcW w:w="2043" w:type="dxa"/>
            <w:tcBorders>
              <w:top w:val="nil"/>
              <w:left w:val="nil"/>
              <w:bottom w:val="single" w:sz="8" w:space="0" w:color="808080"/>
              <w:right w:val="single" w:sz="8" w:space="0" w:color="808080"/>
            </w:tcBorders>
            <w:shd w:val="clear" w:color="auto" w:fill="auto"/>
            <w:noWrap/>
            <w:vAlign w:val="center"/>
            <w:hideMark/>
          </w:tcPr>
          <w:p w14:paraId="4EFBA5A8"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333,254.00</w:t>
            </w:r>
          </w:p>
        </w:tc>
      </w:tr>
      <w:tr w:rsidR="000F593B" w:rsidRPr="000F593B" w14:paraId="7089EADC"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0450974D" w14:textId="13A62EEC"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Periódico / Revista</w:t>
            </w:r>
          </w:p>
        </w:tc>
        <w:tc>
          <w:tcPr>
            <w:tcW w:w="2317" w:type="dxa"/>
            <w:tcBorders>
              <w:top w:val="nil"/>
              <w:left w:val="nil"/>
              <w:bottom w:val="single" w:sz="8" w:space="0" w:color="808080"/>
              <w:right w:val="single" w:sz="8" w:space="0" w:color="808080"/>
            </w:tcBorders>
            <w:shd w:val="clear" w:color="auto" w:fill="auto"/>
            <w:noWrap/>
            <w:vAlign w:val="center"/>
            <w:hideMark/>
          </w:tcPr>
          <w:p w14:paraId="22C90BA3"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18,000.00</w:t>
            </w:r>
          </w:p>
        </w:tc>
        <w:tc>
          <w:tcPr>
            <w:tcW w:w="2043" w:type="dxa"/>
            <w:tcBorders>
              <w:top w:val="nil"/>
              <w:left w:val="nil"/>
              <w:bottom w:val="single" w:sz="8" w:space="0" w:color="808080"/>
              <w:right w:val="single" w:sz="8" w:space="0" w:color="808080"/>
            </w:tcBorders>
            <w:shd w:val="clear" w:color="auto" w:fill="auto"/>
            <w:noWrap/>
            <w:vAlign w:val="center"/>
            <w:hideMark/>
          </w:tcPr>
          <w:p w14:paraId="15D03B91"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20,000.00</w:t>
            </w:r>
          </w:p>
        </w:tc>
      </w:tr>
      <w:tr w:rsidR="000F593B" w:rsidRPr="000F593B" w14:paraId="047FCAD4"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7603FB2C"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Combustible</w:t>
            </w:r>
          </w:p>
        </w:tc>
        <w:tc>
          <w:tcPr>
            <w:tcW w:w="2317" w:type="dxa"/>
            <w:tcBorders>
              <w:top w:val="nil"/>
              <w:left w:val="nil"/>
              <w:bottom w:val="single" w:sz="8" w:space="0" w:color="808080"/>
              <w:right w:val="single" w:sz="8" w:space="0" w:color="808080"/>
            </w:tcBorders>
            <w:shd w:val="clear" w:color="auto" w:fill="auto"/>
            <w:noWrap/>
            <w:vAlign w:val="center"/>
            <w:hideMark/>
          </w:tcPr>
          <w:p w14:paraId="11C7AD90"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1,835,000.00</w:t>
            </w:r>
          </w:p>
        </w:tc>
        <w:tc>
          <w:tcPr>
            <w:tcW w:w="2043" w:type="dxa"/>
            <w:tcBorders>
              <w:top w:val="nil"/>
              <w:left w:val="nil"/>
              <w:bottom w:val="single" w:sz="8" w:space="0" w:color="808080"/>
              <w:right w:val="single" w:sz="8" w:space="0" w:color="808080"/>
            </w:tcBorders>
            <w:shd w:val="clear" w:color="auto" w:fill="auto"/>
            <w:noWrap/>
            <w:vAlign w:val="center"/>
            <w:hideMark/>
          </w:tcPr>
          <w:p w14:paraId="345A3A6A"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1,975,000.00</w:t>
            </w:r>
          </w:p>
        </w:tc>
      </w:tr>
      <w:tr w:rsidR="000F593B" w:rsidRPr="000F593B" w14:paraId="50CA0A04"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3594E415"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Mobiliario de oficina</w:t>
            </w:r>
          </w:p>
        </w:tc>
        <w:tc>
          <w:tcPr>
            <w:tcW w:w="2317" w:type="dxa"/>
            <w:tcBorders>
              <w:top w:val="nil"/>
              <w:left w:val="nil"/>
              <w:bottom w:val="single" w:sz="8" w:space="0" w:color="808080"/>
              <w:right w:val="single" w:sz="8" w:space="0" w:color="808080"/>
            </w:tcBorders>
            <w:shd w:val="clear" w:color="auto" w:fill="auto"/>
            <w:noWrap/>
            <w:vAlign w:val="center"/>
            <w:hideMark/>
          </w:tcPr>
          <w:p w14:paraId="2BFED4E5"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352,000.00</w:t>
            </w:r>
          </w:p>
        </w:tc>
        <w:tc>
          <w:tcPr>
            <w:tcW w:w="2043" w:type="dxa"/>
            <w:tcBorders>
              <w:top w:val="nil"/>
              <w:left w:val="nil"/>
              <w:bottom w:val="single" w:sz="8" w:space="0" w:color="808080"/>
              <w:right w:val="single" w:sz="8" w:space="0" w:color="808080"/>
            </w:tcBorders>
            <w:shd w:val="clear" w:color="auto" w:fill="auto"/>
            <w:noWrap/>
            <w:vAlign w:val="center"/>
            <w:hideMark/>
          </w:tcPr>
          <w:p w14:paraId="6A3A11CE"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312,420.00</w:t>
            </w:r>
          </w:p>
        </w:tc>
      </w:tr>
      <w:tr w:rsidR="000F593B" w:rsidRPr="000F593B" w14:paraId="236F31B8"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71EF10CB"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Utensilios de cocina</w:t>
            </w:r>
          </w:p>
        </w:tc>
        <w:tc>
          <w:tcPr>
            <w:tcW w:w="2317" w:type="dxa"/>
            <w:tcBorders>
              <w:top w:val="nil"/>
              <w:left w:val="nil"/>
              <w:bottom w:val="single" w:sz="8" w:space="0" w:color="808080"/>
              <w:right w:val="single" w:sz="8" w:space="0" w:color="808080"/>
            </w:tcBorders>
            <w:shd w:val="clear" w:color="auto" w:fill="auto"/>
            <w:noWrap/>
            <w:vAlign w:val="center"/>
            <w:hideMark/>
          </w:tcPr>
          <w:p w14:paraId="7B6437AD"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15,001.00</w:t>
            </w:r>
          </w:p>
        </w:tc>
        <w:tc>
          <w:tcPr>
            <w:tcW w:w="2043" w:type="dxa"/>
            <w:tcBorders>
              <w:top w:val="nil"/>
              <w:left w:val="nil"/>
              <w:bottom w:val="single" w:sz="8" w:space="0" w:color="808080"/>
              <w:right w:val="single" w:sz="8" w:space="0" w:color="808080"/>
            </w:tcBorders>
            <w:shd w:val="clear" w:color="auto" w:fill="auto"/>
            <w:noWrap/>
            <w:vAlign w:val="center"/>
            <w:hideMark/>
          </w:tcPr>
          <w:p w14:paraId="4EB8D278"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30,852.00</w:t>
            </w:r>
          </w:p>
        </w:tc>
      </w:tr>
      <w:tr w:rsidR="000F593B" w:rsidRPr="000F593B" w14:paraId="2262C74D"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7BD31770"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Artes gráficas</w:t>
            </w:r>
          </w:p>
        </w:tc>
        <w:tc>
          <w:tcPr>
            <w:tcW w:w="2317" w:type="dxa"/>
            <w:tcBorders>
              <w:top w:val="nil"/>
              <w:left w:val="nil"/>
              <w:bottom w:val="single" w:sz="8" w:space="0" w:color="808080"/>
              <w:right w:val="single" w:sz="8" w:space="0" w:color="808080"/>
            </w:tcBorders>
            <w:shd w:val="clear" w:color="auto" w:fill="auto"/>
            <w:noWrap/>
            <w:vAlign w:val="center"/>
            <w:hideMark/>
          </w:tcPr>
          <w:p w14:paraId="6C371B58"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979,600.00</w:t>
            </w:r>
          </w:p>
        </w:tc>
        <w:tc>
          <w:tcPr>
            <w:tcW w:w="2043" w:type="dxa"/>
            <w:tcBorders>
              <w:top w:val="nil"/>
              <w:left w:val="nil"/>
              <w:bottom w:val="single" w:sz="8" w:space="0" w:color="808080"/>
              <w:right w:val="single" w:sz="8" w:space="0" w:color="808080"/>
            </w:tcBorders>
            <w:shd w:val="clear" w:color="auto" w:fill="auto"/>
            <w:noWrap/>
            <w:vAlign w:val="center"/>
            <w:hideMark/>
          </w:tcPr>
          <w:p w14:paraId="19210252"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 </w:t>
            </w:r>
          </w:p>
        </w:tc>
      </w:tr>
      <w:tr w:rsidR="000F593B" w:rsidRPr="000F593B" w14:paraId="5F9C5254"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4284A1B3"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Refrigerio actividades</w:t>
            </w:r>
          </w:p>
        </w:tc>
        <w:tc>
          <w:tcPr>
            <w:tcW w:w="2317" w:type="dxa"/>
            <w:tcBorders>
              <w:top w:val="nil"/>
              <w:left w:val="nil"/>
              <w:bottom w:val="single" w:sz="8" w:space="0" w:color="808080"/>
              <w:right w:val="single" w:sz="8" w:space="0" w:color="808080"/>
            </w:tcBorders>
            <w:shd w:val="clear" w:color="auto" w:fill="auto"/>
            <w:noWrap/>
            <w:vAlign w:val="center"/>
            <w:hideMark/>
          </w:tcPr>
          <w:p w14:paraId="753C29DD"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1,195,000.00</w:t>
            </w:r>
          </w:p>
        </w:tc>
        <w:tc>
          <w:tcPr>
            <w:tcW w:w="2043" w:type="dxa"/>
            <w:tcBorders>
              <w:top w:val="nil"/>
              <w:left w:val="nil"/>
              <w:bottom w:val="single" w:sz="8" w:space="0" w:color="808080"/>
              <w:right w:val="single" w:sz="8" w:space="0" w:color="808080"/>
            </w:tcBorders>
            <w:shd w:val="clear" w:color="auto" w:fill="auto"/>
            <w:noWrap/>
            <w:vAlign w:val="center"/>
            <w:hideMark/>
          </w:tcPr>
          <w:p w14:paraId="201EFB53"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636,705.00</w:t>
            </w:r>
          </w:p>
        </w:tc>
      </w:tr>
      <w:tr w:rsidR="000F593B" w:rsidRPr="000F593B" w14:paraId="364F2DAA"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0B0F3CAE"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Actividades de RR.HH</w:t>
            </w:r>
          </w:p>
        </w:tc>
        <w:tc>
          <w:tcPr>
            <w:tcW w:w="2317" w:type="dxa"/>
            <w:tcBorders>
              <w:top w:val="nil"/>
              <w:left w:val="nil"/>
              <w:bottom w:val="single" w:sz="8" w:space="0" w:color="808080"/>
              <w:right w:val="single" w:sz="8" w:space="0" w:color="808080"/>
            </w:tcBorders>
            <w:shd w:val="clear" w:color="auto" w:fill="auto"/>
            <w:noWrap/>
            <w:vAlign w:val="center"/>
            <w:hideMark/>
          </w:tcPr>
          <w:p w14:paraId="6297A2B8"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669,000.00</w:t>
            </w:r>
          </w:p>
        </w:tc>
        <w:tc>
          <w:tcPr>
            <w:tcW w:w="2043" w:type="dxa"/>
            <w:tcBorders>
              <w:top w:val="nil"/>
              <w:left w:val="nil"/>
              <w:bottom w:val="single" w:sz="8" w:space="0" w:color="808080"/>
              <w:right w:val="single" w:sz="8" w:space="0" w:color="808080"/>
            </w:tcBorders>
            <w:shd w:val="clear" w:color="auto" w:fill="auto"/>
            <w:noWrap/>
            <w:vAlign w:val="center"/>
            <w:hideMark/>
          </w:tcPr>
          <w:p w14:paraId="6E4A5FEE" w14:textId="77777777" w:rsidR="000F593B" w:rsidRPr="000F593B" w:rsidRDefault="000F593B" w:rsidP="000F593B">
            <w:pPr>
              <w:spacing w:after="0" w:line="240" w:lineRule="auto"/>
              <w:rPr>
                <w:rFonts w:ascii="Times New Roman" w:eastAsia="Times New Roman" w:hAnsi="Times New Roman" w:cs="Times New Roman"/>
                <w:color w:val="767171"/>
                <w:sz w:val="20"/>
                <w:szCs w:val="20"/>
                <w:lang w:eastAsia="es-DO"/>
              </w:rPr>
            </w:pPr>
            <w:r w:rsidRPr="000F593B">
              <w:rPr>
                <w:rFonts w:ascii="Times New Roman" w:eastAsia="Times New Roman" w:hAnsi="Times New Roman" w:cs="Times New Roman"/>
                <w:color w:val="767171"/>
                <w:sz w:val="20"/>
                <w:szCs w:val="20"/>
                <w:lang w:val="es-ES" w:eastAsia="es-DO"/>
              </w:rPr>
              <w:t> </w:t>
            </w:r>
          </w:p>
        </w:tc>
      </w:tr>
      <w:tr w:rsidR="000F593B" w:rsidRPr="000F593B" w14:paraId="4FE44CB0"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1697A482"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Capacitaciones</w:t>
            </w:r>
          </w:p>
        </w:tc>
        <w:tc>
          <w:tcPr>
            <w:tcW w:w="2317" w:type="dxa"/>
            <w:tcBorders>
              <w:top w:val="nil"/>
              <w:left w:val="nil"/>
              <w:bottom w:val="single" w:sz="8" w:space="0" w:color="808080"/>
              <w:right w:val="single" w:sz="8" w:space="0" w:color="808080"/>
            </w:tcBorders>
            <w:shd w:val="clear" w:color="auto" w:fill="auto"/>
            <w:noWrap/>
            <w:vAlign w:val="center"/>
            <w:hideMark/>
          </w:tcPr>
          <w:p w14:paraId="528EC938"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500,000.00</w:t>
            </w:r>
          </w:p>
        </w:tc>
        <w:tc>
          <w:tcPr>
            <w:tcW w:w="2043" w:type="dxa"/>
            <w:tcBorders>
              <w:top w:val="nil"/>
              <w:left w:val="nil"/>
              <w:bottom w:val="single" w:sz="8" w:space="0" w:color="808080"/>
              <w:right w:val="single" w:sz="8" w:space="0" w:color="808080"/>
            </w:tcBorders>
            <w:shd w:val="clear" w:color="auto" w:fill="auto"/>
            <w:noWrap/>
            <w:vAlign w:val="center"/>
            <w:hideMark/>
          </w:tcPr>
          <w:p w14:paraId="4ACA59D0"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815,177.00</w:t>
            </w:r>
          </w:p>
        </w:tc>
      </w:tr>
      <w:tr w:rsidR="000F593B" w:rsidRPr="000F593B" w14:paraId="25879943"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045EEAC3"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Productos forestales</w:t>
            </w:r>
          </w:p>
        </w:tc>
        <w:tc>
          <w:tcPr>
            <w:tcW w:w="2317" w:type="dxa"/>
            <w:tcBorders>
              <w:top w:val="nil"/>
              <w:left w:val="nil"/>
              <w:bottom w:val="single" w:sz="8" w:space="0" w:color="808080"/>
              <w:right w:val="single" w:sz="8" w:space="0" w:color="808080"/>
            </w:tcBorders>
            <w:shd w:val="clear" w:color="auto" w:fill="auto"/>
            <w:noWrap/>
            <w:vAlign w:val="center"/>
            <w:hideMark/>
          </w:tcPr>
          <w:p w14:paraId="4860E0C1"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80,000.00</w:t>
            </w:r>
          </w:p>
        </w:tc>
        <w:tc>
          <w:tcPr>
            <w:tcW w:w="2043" w:type="dxa"/>
            <w:tcBorders>
              <w:top w:val="nil"/>
              <w:left w:val="nil"/>
              <w:bottom w:val="single" w:sz="8" w:space="0" w:color="808080"/>
              <w:right w:val="single" w:sz="8" w:space="0" w:color="808080"/>
            </w:tcBorders>
            <w:shd w:val="clear" w:color="auto" w:fill="auto"/>
            <w:noWrap/>
            <w:vAlign w:val="center"/>
            <w:hideMark/>
          </w:tcPr>
          <w:p w14:paraId="479B2281"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48,730.00</w:t>
            </w:r>
          </w:p>
        </w:tc>
      </w:tr>
      <w:tr w:rsidR="000F593B" w:rsidRPr="000F593B" w14:paraId="55554233"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5E0F767B"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Servicios legales</w:t>
            </w:r>
          </w:p>
        </w:tc>
        <w:tc>
          <w:tcPr>
            <w:tcW w:w="2317" w:type="dxa"/>
            <w:tcBorders>
              <w:top w:val="nil"/>
              <w:left w:val="nil"/>
              <w:bottom w:val="single" w:sz="8" w:space="0" w:color="808080"/>
              <w:right w:val="single" w:sz="8" w:space="0" w:color="808080"/>
            </w:tcBorders>
            <w:shd w:val="clear" w:color="auto" w:fill="auto"/>
            <w:noWrap/>
            <w:vAlign w:val="center"/>
            <w:hideMark/>
          </w:tcPr>
          <w:p w14:paraId="1241300B"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172,000.00</w:t>
            </w:r>
          </w:p>
        </w:tc>
        <w:tc>
          <w:tcPr>
            <w:tcW w:w="2043" w:type="dxa"/>
            <w:tcBorders>
              <w:top w:val="nil"/>
              <w:left w:val="nil"/>
              <w:bottom w:val="single" w:sz="8" w:space="0" w:color="808080"/>
              <w:right w:val="single" w:sz="8" w:space="0" w:color="808080"/>
            </w:tcBorders>
            <w:shd w:val="clear" w:color="auto" w:fill="auto"/>
            <w:noWrap/>
            <w:vAlign w:val="center"/>
            <w:hideMark/>
          </w:tcPr>
          <w:p w14:paraId="69DCC3ED"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17,700.00</w:t>
            </w:r>
          </w:p>
        </w:tc>
      </w:tr>
      <w:tr w:rsidR="000F593B" w:rsidRPr="000F593B" w14:paraId="3E65FEF3"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42D975F8"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Programas sociales</w:t>
            </w:r>
          </w:p>
        </w:tc>
        <w:tc>
          <w:tcPr>
            <w:tcW w:w="2317" w:type="dxa"/>
            <w:tcBorders>
              <w:top w:val="nil"/>
              <w:left w:val="nil"/>
              <w:bottom w:val="single" w:sz="8" w:space="0" w:color="808080"/>
              <w:right w:val="single" w:sz="8" w:space="0" w:color="808080"/>
            </w:tcBorders>
            <w:shd w:val="clear" w:color="auto" w:fill="auto"/>
            <w:noWrap/>
            <w:vAlign w:val="center"/>
            <w:hideMark/>
          </w:tcPr>
          <w:p w14:paraId="2B8F83F6"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60,000.00</w:t>
            </w:r>
          </w:p>
        </w:tc>
        <w:tc>
          <w:tcPr>
            <w:tcW w:w="2043" w:type="dxa"/>
            <w:tcBorders>
              <w:top w:val="nil"/>
              <w:left w:val="nil"/>
              <w:bottom w:val="single" w:sz="8" w:space="0" w:color="808080"/>
              <w:right w:val="single" w:sz="8" w:space="0" w:color="808080"/>
            </w:tcBorders>
            <w:shd w:val="clear" w:color="auto" w:fill="auto"/>
            <w:noWrap/>
            <w:vAlign w:val="center"/>
            <w:hideMark/>
          </w:tcPr>
          <w:p w14:paraId="3BC6382E"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 </w:t>
            </w:r>
          </w:p>
        </w:tc>
      </w:tr>
      <w:tr w:rsidR="000F593B" w:rsidRPr="000F593B" w14:paraId="4CF67194"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69F279A1"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 xml:space="preserve">Transporte / Boletos aéreos </w:t>
            </w:r>
          </w:p>
        </w:tc>
        <w:tc>
          <w:tcPr>
            <w:tcW w:w="2317" w:type="dxa"/>
            <w:tcBorders>
              <w:top w:val="nil"/>
              <w:left w:val="nil"/>
              <w:bottom w:val="single" w:sz="8" w:space="0" w:color="808080"/>
              <w:right w:val="single" w:sz="8" w:space="0" w:color="808080"/>
            </w:tcBorders>
            <w:shd w:val="clear" w:color="auto" w:fill="auto"/>
            <w:noWrap/>
            <w:vAlign w:val="center"/>
            <w:hideMark/>
          </w:tcPr>
          <w:p w14:paraId="16310F06"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238,000.00</w:t>
            </w:r>
          </w:p>
        </w:tc>
        <w:tc>
          <w:tcPr>
            <w:tcW w:w="2043" w:type="dxa"/>
            <w:tcBorders>
              <w:top w:val="nil"/>
              <w:left w:val="nil"/>
              <w:bottom w:val="single" w:sz="8" w:space="0" w:color="808080"/>
              <w:right w:val="single" w:sz="8" w:space="0" w:color="808080"/>
            </w:tcBorders>
            <w:shd w:val="clear" w:color="auto" w:fill="auto"/>
            <w:noWrap/>
            <w:vAlign w:val="center"/>
            <w:hideMark/>
          </w:tcPr>
          <w:p w14:paraId="731A247B"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44,637.00</w:t>
            </w:r>
          </w:p>
        </w:tc>
      </w:tr>
      <w:tr w:rsidR="000F593B" w:rsidRPr="000F593B" w14:paraId="3EFC28C9"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25700E03"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Salud</w:t>
            </w:r>
          </w:p>
        </w:tc>
        <w:tc>
          <w:tcPr>
            <w:tcW w:w="2317" w:type="dxa"/>
            <w:tcBorders>
              <w:top w:val="nil"/>
              <w:left w:val="nil"/>
              <w:bottom w:val="single" w:sz="8" w:space="0" w:color="808080"/>
              <w:right w:val="single" w:sz="8" w:space="0" w:color="808080"/>
            </w:tcBorders>
            <w:shd w:val="clear" w:color="auto" w:fill="auto"/>
            <w:noWrap/>
            <w:vAlign w:val="center"/>
            <w:hideMark/>
          </w:tcPr>
          <w:p w14:paraId="56D65B5C"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207,500.00</w:t>
            </w:r>
          </w:p>
        </w:tc>
        <w:tc>
          <w:tcPr>
            <w:tcW w:w="2043" w:type="dxa"/>
            <w:tcBorders>
              <w:top w:val="nil"/>
              <w:left w:val="nil"/>
              <w:bottom w:val="single" w:sz="8" w:space="0" w:color="808080"/>
              <w:right w:val="single" w:sz="8" w:space="0" w:color="808080"/>
            </w:tcBorders>
            <w:shd w:val="clear" w:color="auto" w:fill="auto"/>
            <w:noWrap/>
            <w:vAlign w:val="center"/>
            <w:hideMark/>
          </w:tcPr>
          <w:p w14:paraId="787BC331"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12,541.00</w:t>
            </w:r>
          </w:p>
        </w:tc>
      </w:tr>
      <w:tr w:rsidR="000F593B" w:rsidRPr="000F593B" w14:paraId="559A41E3"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6AB575C4"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Publicidad y propaganda</w:t>
            </w:r>
          </w:p>
        </w:tc>
        <w:tc>
          <w:tcPr>
            <w:tcW w:w="2317" w:type="dxa"/>
            <w:tcBorders>
              <w:top w:val="nil"/>
              <w:left w:val="nil"/>
              <w:bottom w:val="single" w:sz="8" w:space="0" w:color="808080"/>
              <w:right w:val="single" w:sz="8" w:space="0" w:color="808080"/>
            </w:tcBorders>
            <w:shd w:val="clear" w:color="auto" w:fill="auto"/>
            <w:noWrap/>
            <w:vAlign w:val="center"/>
            <w:hideMark/>
          </w:tcPr>
          <w:p w14:paraId="4E73DCBC"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500,002.00</w:t>
            </w:r>
          </w:p>
        </w:tc>
        <w:tc>
          <w:tcPr>
            <w:tcW w:w="2043" w:type="dxa"/>
            <w:tcBorders>
              <w:top w:val="nil"/>
              <w:left w:val="nil"/>
              <w:bottom w:val="single" w:sz="8" w:space="0" w:color="808080"/>
              <w:right w:val="single" w:sz="8" w:space="0" w:color="808080"/>
            </w:tcBorders>
            <w:shd w:val="clear" w:color="auto" w:fill="auto"/>
            <w:noWrap/>
            <w:vAlign w:val="center"/>
            <w:hideMark/>
          </w:tcPr>
          <w:p w14:paraId="4DE7EDCA"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825,854.01</w:t>
            </w:r>
          </w:p>
        </w:tc>
      </w:tr>
      <w:tr w:rsidR="000F593B" w:rsidRPr="000F593B" w14:paraId="6287AAD5"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19DE83B3"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Contratación servicio de alimentos</w:t>
            </w:r>
          </w:p>
        </w:tc>
        <w:tc>
          <w:tcPr>
            <w:tcW w:w="2317" w:type="dxa"/>
            <w:tcBorders>
              <w:top w:val="nil"/>
              <w:left w:val="nil"/>
              <w:bottom w:val="single" w:sz="8" w:space="0" w:color="808080"/>
              <w:right w:val="single" w:sz="8" w:space="0" w:color="808080"/>
            </w:tcBorders>
            <w:shd w:val="clear" w:color="auto" w:fill="auto"/>
            <w:noWrap/>
            <w:vAlign w:val="center"/>
            <w:hideMark/>
          </w:tcPr>
          <w:p w14:paraId="086F2287"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2,004,329.00</w:t>
            </w:r>
          </w:p>
        </w:tc>
        <w:tc>
          <w:tcPr>
            <w:tcW w:w="2043" w:type="dxa"/>
            <w:tcBorders>
              <w:top w:val="nil"/>
              <w:left w:val="nil"/>
              <w:bottom w:val="single" w:sz="8" w:space="0" w:color="808080"/>
              <w:right w:val="single" w:sz="8" w:space="0" w:color="808080"/>
            </w:tcBorders>
            <w:shd w:val="clear" w:color="auto" w:fill="auto"/>
            <w:noWrap/>
            <w:vAlign w:val="center"/>
            <w:hideMark/>
          </w:tcPr>
          <w:p w14:paraId="2A8C46DF"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1,972,600.00</w:t>
            </w:r>
          </w:p>
        </w:tc>
      </w:tr>
      <w:tr w:rsidR="000F593B" w:rsidRPr="000F593B" w14:paraId="1D190445"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09B194B5" w14:textId="478FAD52"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Consultoría</w:t>
            </w:r>
          </w:p>
        </w:tc>
        <w:tc>
          <w:tcPr>
            <w:tcW w:w="2317" w:type="dxa"/>
            <w:tcBorders>
              <w:top w:val="nil"/>
              <w:left w:val="nil"/>
              <w:bottom w:val="single" w:sz="8" w:space="0" w:color="808080"/>
              <w:right w:val="single" w:sz="8" w:space="0" w:color="808080"/>
            </w:tcBorders>
            <w:shd w:val="clear" w:color="auto" w:fill="auto"/>
            <w:noWrap/>
            <w:vAlign w:val="center"/>
            <w:hideMark/>
          </w:tcPr>
          <w:p w14:paraId="7CA2A9BC"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750,001.00</w:t>
            </w:r>
          </w:p>
        </w:tc>
        <w:tc>
          <w:tcPr>
            <w:tcW w:w="2043" w:type="dxa"/>
            <w:tcBorders>
              <w:top w:val="nil"/>
              <w:left w:val="nil"/>
              <w:bottom w:val="single" w:sz="8" w:space="0" w:color="808080"/>
              <w:right w:val="single" w:sz="8" w:space="0" w:color="808080"/>
            </w:tcBorders>
            <w:shd w:val="clear" w:color="auto" w:fill="auto"/>
            <w:noWrap/>
            <w:vAlign w:val="center"/>
            <w:hideMark/>
          </w:tcPr>
          <w:p w14:paraId="0756842A"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348,648.00</w:t>
            </w:r>
          </w:p>
        </w:tc>
      </w:tr>
      <w:tr w:rsidR="000F593B" w:rsidRPr="000F593B" w14:paraId="4FE0FA87"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63C589B4"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Audiovisuales</w:t>
            </w:r>
          </w:p>
        </w:tc>
        <w:tc>
          <w:tcPr>
            <w:tcW w:w="2317" w:type="dxa"/>
            <w:tcBorders>
              <w:top w:val="nil"/>
              <w:left w:val="nil"/>
              <w:bottom w:val="single" w:sz="8" w:space="0" w:color="808080"/>
              <w:right w:val="single" w:sz="8" w:space="0" w:color="808080"/>
            </w:tcBorders>
            <w:shd w:val="clear" w:color="auto" w:fill="auto"/>
            <w:noWrap/>
            <w:vAlign w:val="center"/>
            <w:hideMark/>
          </w:tcPr>
          <w:p w14:paraId="2C40B8E6"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400,000.00</w:t>
            </w:r>
          </w:p>
        </w:tc>
        <w:tc>
          <w:tcPr>
            <w:tcW w:w="2043" w:type="dxa"/>
            <w:tcBorders>
              <w:top w:val="nil"/>
              <w:left w:val="nil"/>
              <w:bottom w:val="single" w:sz="8" w:space="0" w:color="808080"/>
              <w:right w:val="single" w:sz="8" w:space="0" w:color="808080"/>
            </w:tcBorders>
            <w:shd w:val="clear" w:color="auto" w:fill="auto"/>
            <w:noWrap/>
            <w:vAlign w:val="center"/>
            <w:hideMark/>
          </w:tcPr>
          <w:p w14:paraId="4A0228B8"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160,000.00</w:t>
            </w:r>
          </w:p>
        </w:tc>
      </w:tr>
      <w:tr w:rsidR="000F593B" w:rsidRPr="000F593B" w14:paraId="33D0195A"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04F7E52A" w14:textId="0525B0F9"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Infraestructura tecnológica</w:t>
            </w:r>
          </w:p>
        </w:tc>
        <w:tc>
          <w:tcPr>
            <w:tcW w:w="2317" w:type="dxa"/>
            <w:tcBorders>
              <w:top w:val="nil"/>
              <w:left w:val="nil"/>
              <w:bottom w:val="single" w:sz="8" w:space="0" w:color="808080"/>
              <w:right w:val="single" w:sz="8" w:space="0" w:color="808080"/>
            </w:tcBorders>
            <w:shd w:val="clear" w:color="auto" w:fill="auto"/>
            <w:noWrap/>
            <w:vAlign w:val="center"/>
            <w:hideMark/>
          </w:tcPr>
          <w:p w14:paraId="351F20C0"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1,484,010.00</w:t>
            </w:r>
          </w:p>
        </w:tc>
        <w:tc>
          <w:tcPr>
            <w:tcW w:w="2043" w:type="dxa"/>
            <w:tcBorders>
              <w:top w:val="nil"/>
              <w:left w:val="nil"/>
              <w:bottom w:val="single" w:sz="8" w:space="0" w:color="808080"/>
              <w:right w:val="single" w:sz="8" w:space="0" w:color="808080"/>
            </w:tcBorders>
            <w:shd w:val="clear" w:color="auto" w:fill="auto"/>
            <w:noWrap/>
            <w:vAlign w:val="center"/>
            <w:hideMark/>
          </w:tcPr>
          <w:p w14:paraId="06382AD6"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635,150.00</w:t>
            </w:r>
          </w:p>
        </w:tc>
      </w:tr>
      <w:tr w:rsidR="000F593B" w:rsidRPr="000F593B" w14:paraId="271D52B7"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516961B8"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Licencias</w:t>
            </w:r>
          </w:p>
        </w:tc>
        <w:tc>
          <w:tcPr>
            <w:tcW w:w="2317" w:type="dxa"/>
            <w:tcBorders>
              <w:top w:val="nil"/>
              <w:left w:val="nil"/>
              <w:bottom w:val="single" w:sz="8" w:space="0" w:color="808080"/>
              <w:right w:val="single" w:sz="8" w:space="0" w:color="808080"/>
            </w:tcBorders>
            <w:shd w:val="clear" w:color="auto" w:fill="auto"/>
            <w:noWrap/>
            <w:vAlign w:val="center"/>
            <w:hideMark/>
          </w:tcPr>
          <w:p w14:paraId="52D6A962"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340,007.00</w:t>
            </w:r>
          </w:p>
        </w:tc>
        <w:tc>
          <w:tcPr>
            <w:tcW w:w="2043" w:type="dxa"/>
            <w:tcBorders>
              <w:top w:val="nil"/>
              <w:left w:val="nil"/>
              <w:bottom w:val="single" w:sz="8" w:space="0" w:color="808080"/>
              <w:right w:val="single" w:sz="8" w:space="0" w:color="808080"/>
            </w:tcBorders>
            <w:shd w:val="clear" w:color="auto" w:fill="auto"/>
            <w:noWrap/>
            <w:vAlign w:val="center"/>
            <w:hideMark/>
          </w:tcPr>
          <w:p w14:paraId="102CF0C4"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 </w:t>
            </w:r>
          </w:p>
        </w:tc>
      </w:tr>
      <w:tr w:rsidR="000F593B" w:rsidRPr="000F593B" w14:paraId="5C3FC9DE"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2AFB0335"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Mantenimiento transporte</w:t>
            </w:r>
          </w:p>
        </w:tc>
        <w:tc>
          <w:tcPr>
            <w:tcW w:w="2317" w:type="dxa"/>
            <w:tcBorders>
              <w:top w:val="nil"/>
              <w:left w:val="nil"/>
              <w:bottom w:val="single" w:sz="8" w:space="0" w:color="808080"/>
              <w:right w:val="single" w:sz="8" w:space="0" w:color="808080"/>
            </w:tcBorders>
            <w:shd w:val="clear" w:color="auto" w:fill="auto"/>
            <w:noWrap/>
            <w:vAlign w:val="center"/>
            <w:hideMark/>
          </w:tcPr>
          <w:p w14:paraId="7AB6E217"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162,000.00</w:t>
            </w:r>
          </w:p>
        </w:tc>
        <w:tc>
          <w:tcPr>
            <w:tcW w:w="2043" w:type="dxa"/>
            <w:tcBorders>
              <w:top w:val="nil"/>
              <w:left w:val="nil"/>
              <w:bottom w:val="single" w:sz="8" w:space="0" w:color="808080"/>
              <w:right w:val="single" w:sz="8" w:space="0" w:color="808080"/>
            </w:tcBorders>
            <w:shd w:val="clear" w:color="auto" w:fill="auto"/>
            <w:noWrap/>
            <w:vAlign w:val="center"/>
            <w:hideMark/>
          </w:tcPr>
          <w:p w14:paraId="550C8464"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156,634.00</w:t>
            </w:r>
          </w:p>
        </w:tc>
      </w:tr>
      <w:tr w:rsidR="000F593B" w:rsidRPr="000F593B" w14:paraId="631C4B53" w14:textId="77777777" w:rsidTr="00B25D05">
        <w:trPr>
          <w:trHeight w:val="307"/>
          <w:jc w:val="center"/>
        </w:trPr>
        <w:tc>
          <w:tcPr>
            <w:tcW w:w="4262" w:type="dxa"/>
            <w:tcBorders>
              <w:top w:val="nil"/>
              <w:left w:val="single" w:sz="8" w:space="0" w:color="808080"/>
              <w:bottom w:val="single" w:sz="8" w:space="0" w:color="808080"/>
              <w:right w:val="single" w:sz="8" w:space="0" w:color="808080"/>
            </w:tcBorders>
            <w:shd w:val="clear" w:color="auto" w:fill="auto"/>
            <w:vAlign w:val="center"/>
            <w:hideMark/>
          </w:tcPr>
          <w:p w14:paraId="163025D0" w14:textId="6210B4CA"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Compra de vehículo de motor</w:t>
            </w:r>
            <w:r w:rsidR="00F24739">
              <w:rPr>
                <w:rFonts w:ascii="Times New Roman" w:eastAsia="Times New Roman" w:hAnsi="Times New Roman" w:cs="Times New Roman"/>
                <w:color w:val="767171"/>
                <w:sz w:val="24"/>
                <w:szCs w:val="24"/>
                <w:lang w:val="es-ES" w:eastAsia="es-DO"/>
              </w:rPr>
              <w:t>*</w:t>
            </w:r>
          </w:p>
        </w:tc>
        <w:tc>
          <w:tcPr>
            <w:tcW w:w="2317" w:type="dxa"/>
            <w:tcBorders>
              <w:top w:val="nil"/>
              <w:left w:val="nil"/>
              <w:bottom w:val="single" w:sz="8" w:space="0" w:color="808080"/>
              <w:right w:val="single" w:sz="8" w:space="0" w:color="808080"/>
            </w:tcBorders>
            <w:shd w:val="clear" w:color="auto" w:fill="auto"/>
            <w:noWrap/>
            <w:vAlign w:val="center"/>
            <w:hideMark/>
          </w:tcPr>
          <w:p w14:paraId="50276012"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 </w:t>
            </w:r>
          </w:p>
        </w:tc>
        <w:tc>
          <w:tcPr>
            <w:tcW w:w="2043" w:type="dxa"/>
            <w:tcBorders>
              <w:top w:val="nil"/>
              <w:left w:val="nil"/>
              <w:bottom w:val="single" w:sz="8" w:space="0" w:color="808080"/>
              <w:right w:val="single" w:sz="8" w:space="0" w:color="808080"/>
            </w:tcBorders>
            <w:shd w:val="clear" w:color="auto" w:fill="auto"/>
            <w:noWrap/>
            <w:vAlign w:val="center"/>
            <w:hideMark/>
          </w:tcPr>
          <w:p w14:paraId="119D85A2"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3,996,200.00</w:t>
            </w:r>
          </w:p>
        </w:tc>
      </w:tr>
      <w:tr w:rsidR="000F593B" w:rsidRPr="000F593B" w14:paraId="613C9A46" w14:textId="77777777" w:rsidTr="00B25D05">
        <w:trPr>
          <w:trHeight w:val="298"/>
          <w:jc w:val="center"/>
        </w:trPr>
        <w:tc>
          <w:tcPr>
            <w:tcW w:w="4262" w:type="dxa"/>
            <w:tcBorders>
              <w:top w:val="nil"/>
              <w:left w:val="single" w:sz="8" w:space="0" w:color="808080"/>
              <w:bottom w:val="nil"/>
              <w:right w:val="single" w:sz="8" w:space="0" w:color="808080"/>
            </w:tcBorders>
            <w:shd w:val="clear" w:color="auto" w:fill="auto"/>
            <w:vAlign w:val="center"/>
            <w:hideMark/>
          </w:tcPr>
          <w:p w14:paraId="4F82A730" w14:textId="19FB676E"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Alquileres</w:t>
            </w:r>
            <w:r w:rsidR="00F24739">
              <w:rPr>
                <w:rFonts w:ascii="Times New Roman" w:eastAsia="Times New Roman" w:hAnsi="Times New Roman" w:cs="Times New Roman"/>
                <w:color w:val="767171"/>
                <w:sz w:val="24"/>
                <w:szCs w:val="24"/>
                <w:lang w:val="es-ES" w:eastAsia="es-DO"/>
              </w:rPr>
              <w:t>**</w:t>
            </w:r>
          </w:p>
        </w:tc>
        <w:tc>
          <w:tcPr>
            <w:tcW w:w="2317" w:type="dxa"/>
            <w:tcBorders>
              <w:top w:val="nil"/>
              <w:left w:val="nil"/>
              <w:bottom w:val="nil"/>
              <w:right w:val="single" w:sz="8" w:space="0" w:color="808080"/>
            </w:tcBorders>
            <w:shd w:val="clear" w:color="auto" w:fill="auto"/>
            <w:noWrap/>
            <w:vAlign w:val="center"/>
            <w:hideMark/>
          </w:tcPr>
          <w:p w14:paraId="6254B5D3" w14:textId="77777777" w:rsidR="000F593B" w:rsidRPr="000F593B" w:rsidRDefault="000F593B" w:rsidP="000F593B">
            <w:pPr>
              <w:spacing w:after="0" w:line="240" w:lineRule="auto"/>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 </w:t>
            </w:r>
          </w:p>
        </w:tc>
        <w:tc>
          <w:tcPr>
            <w:tcW w:w="2043" w:type="dxa"/>
            <w:tcBorders>
              <w:top w:val="nil"/>
              <w:left w:val="nil"/>
              <w:bottom w:val="nil"/>
              <w:right w:val="single" w:sz="8" w:space="0" w:color="808080"/>
            </w:tcBorders>
            <w:shd w:val="clear" w:color="auto" w:fill="auto"/>
            <w:noWrap/>
            <w:vAlign w:val="center"/>
            <w:hideMark/>
          </w:tcPr>
          <w:p w14:paraId="66D0543D" w14:textId="77777777" w:rsidR="000F593B" w:rsidRPr="000F593B" w:rsidRDefault="000F593B" w:rsidP="000F593B">
            <w:pPr>
              <w:spacing w:after="0" w:line="240" w:lineRule="auto"/>
              <w:jc w:val="right"/>
              <w:rPr>
                <w:rFonts w:ascii="Times New Roman" w:eastAsia="Times New Roman" w:hAnsi="Times New Roman" w:cs="Times New Roman"/>
                <w:color w:val="767171"/>
                <w:sz w:val="24"/>
                <w:szCs w:val="24"/>
                <w:lang w:eastAsia="es-DO"/>
              </w:rPr>
            </w:pPr>
            <w:r w:rsidRPr="000F593B">
              <w:rPr>
                <w:rFonts w:ascii="Times New Roman" w:eastAsia="Times New Roman" w:hAnsi="Times New Roman" w:cs="Times New Roman"/>
                <w:color w:val="767171"/>
                <w:sz w:val="24"/>
                <w:szCs w:val="24"/>
                <w:lang w:val="es-ES" w:eastAsia="es-DO"/>
              </w:rPr>
              <w:t>6,456,960.00</w:t>
            </w:r>
          </w:p>
        </w:tc>
      </w:tr>
      <w:tr w:rsidR="000F593B" w:rsidRPr="000F593B" w14:paraId="7E9BE41F" w14:textId="77777777" w:rsidTr="00B25D05">
        <w:trPr>
          <w:trHeight w:val="298"/>
          <w:jc w:val="center"/>
        </w:trPr>
        <w:tc>
          <w:tcPr>
            <w:tcW w:w="4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761C5" w14:textId="77777777" w:rsidR="000F593B" w:rsidRPr="000F593B" w:rsidRDefault="000F593B" w:rsidP="000F593B">
            <w:pPr>
              <w:spacing w:after="0" w:line="240" w:lineRule="auto"/>
              <w:jc w:val="right"/>
              <w:rPr>
                <w:rFonts w:ascii="Times New Roman" w:eastAsia="Times New Roman" w:hAnsi="Times New Roman" w:cs="Times New Roman"/>
                <w:b/>
                <w:bCs/>
                <w:color w:val="767171"/>
                <w:sz w:val="24"/>
                <w:szCs w:val="24"/>
                <w:lang w:eastAsia="es-DO"/>
              </w:rPr>
            </w:pPr>
            <w:r w:rsidRPr="000F593B">
              <w:rPr>
                <w:rFonts w:ascii="Times New Roman" w:eastAsia="Times New Roman" w:hAnsi="Times New Roman" w:cs="Times New Roman"/>
                <w:b/>
                <w:bCs/>
                <w:color w:val="767171"/>
                <w:sz w:val="24"/>
                <w:szCs w:val="24"/>
                <w:lang w:eastAsia="es-DO"/>
              </w:rPr>
              <w:t>Totales</w:t>
            </w:r>
          </w:p>
        </w:tc>
        <w:tc>
          <w:tcPr>
            <w:tcW w:w="2317" w:type="dxa"/>
            <w:tcBorders>
              <w:top w:val="single" w:sz="4" w:space="0" w:color="auto"/>
              <w:left w:val="nil"/>
              <w:bottom w:val="single" w:sz="4" w:space="0" w:color="auto"/>
              <w:right w:val="single" w:sz="4" w:space="0" w:color="auto"/>
            </w:tcBorders>
            <w:shd w:val="clear" w:color="auto" w:fill="auto"/>
            <w:noWrap/>
            <w:vAlign w:val="center"/>
            <w:hideMark/>
          </w:tcPr>
          <w:p w14:paraId="696EA372" w14:textId="77777777" w:rsidR="000F593B" w:rsidRPr="000F593B" w:rsidRDefault="000F593B" w:rsidP="000F593B">
            <w:pPr>
              <w:spacing w:after="0" w:line="240" w:lineRule="auto"/>
              <w:jc w:val="right"/>
              <w:rPr>
                <w:rFonts w:ascii="Times New Roman" w:eastAsia="Times New Roman" w:hAnsi="Times New Roman" w:cs="Times New Roman"/>
                <w:b/>
                <w:bCs/>
                <w:color w:val="767171"/>
                <w:sz w:val="24"/>
                <w:szCs w:val="24"/>
                <w:lang w:eastAsia="es-DO"/>
              </w:rPr>
            </w:pPr>
            <w:r w:rsidRPr="000F593B">
              <w:rPr>
                <w:rFonts w:ascii="Times New Roman" w:eastAsia="Times New Roman" w:hAnsi="Times New Roman" w:cs="Times New Roman"/>
                <w:b/>
                <w:bCs/>
                <w:color w:val="767171"/>
                <w:sz w:val="24"/>
                <w:szCs w:val="24"/>
                <w:lang w:val="es-ES" w:eastAsia="es-DO"/>
              </w:rPr>
              <w:t>13,393,510.00</w:t>
            </w:r>
          </w:p>
        </w:tc>
        <w:tc>
          <w:tcPr>
            <w:tcW w:w="2043" w:type="dxa"/>
            <w:tcBorders>
              <w:top w:val="single" w:sz="4" w:space="0" w:color="auto"/>
              <w:left w:val="nil"/>
              <w:bottom w:val="single" w:sz="4" w:space="0" w:color="auto"/>
              <w:right w:val="single" w:sz="4" w:space="0" w:color="auto"/>
            </w:tcBorders>
            <w:shd w:val="clear" w:color="auto" w:fill="auto"/>
            <w:noWrap/>
            <w:vAlign w:val="center"/>
            <w:hideMark/>
          </w:tcPr>
          <w:p w14:paraId="5481475F" w14:textId="77777777" w:rsidR="000F593B" w:rsidRPr="000F593B" w:rsidRDefault="000F593B" w:rsidP="000F593B">
            <w:pPr>
              <w:spacing w:after="0" w:line="240" w:lineRule="auto"/>
              <w:jc w:val="right"/>
              <w:rPr>
                <w:rFonts w:ascii="Times New Roman" w:eastAsia="Times New Roman" w:hAnsi="Times New Roman" w:cs="Times New Roman"/>
                <w:b/>
                <w:bCs/>
                <w:color w:val="767171"/>
                <w:sz w:val="24"/>
                <w:szCs w:val="24"/>
                <w:lang w:eastAsia="es-DO"/>
              </w:rPr>
            </w:pPr>
            <w:r w:rsidRPr="000F593B">
              <w:rPr>
                <w:rFonts w:ascii="Times New Roman" w:eastAsia="Times New Roman" w:hAnsi="Times New Roman" w:cs="Times New Roman"/>
                <w:b/>
                <w:bCs/>
                <w:color w:val="767171"/>
                <w:sz w:val="24"/>
                <w:szCs w:val="24"/>
                <w:lang w:val="es-ES" w:eastAsia="es-DO"/>
              </w:rPr>
              <w:t>19,517,148.01</w:t>
            </w:r>
          </w:p>
        </w:tc>
      </w:tr>
    </w:tbl>
    <w:p w14:paraId="2F624464" w14:textId="14926087" w:rsidR="00B25D05" w:rsidRDefault="00B25D05" w:rsidP="00B25D05">
      <w:pPr>
        <w:spacing w:after="0" w:line="360" w:lineRule="auto"/>
        <w:ind w:hanging="426"/>
        <w:jc w:val="both"/>
        <w:rPr>
          <w:rFonts w:ascii="Times New Roman" w:eastAsia="Calibri" w:hAnsi="Times New Roman" w:cs="Times New Roman"/>
          <w:noProof/>
          <w:color w:val="767171"/>
          <w:spacing w:val="20"/>
          <w:sz w:val="18"/>
          <w:szCs w:val="18"/>
        </w:rPr>
      </w:pPr>
      <w:r>
        <w:rPr>
          <w:rFonts w:ascii="Times New Roman" w:eastAsia="Calibri" w:hAnsi="Times New Roman" w:cs="Times New Roman"/>
          <w:b/>
          <w:bCs/>
          <w:noProof/>
          <w:color w:val="767171"/>
          <w:spacing w:val="20"/>
          <w:sz w:val="18"/>
          <w:szCs w:val="18"/>
        </w:rPr>
        <w:t xml:space="preserve"> </w:t>
      </w:r>
      <w:r w:rsidR="000F593B" w:rsidRPr="000F593B">
        <w:rPr>
          <w:rFonts w:ascii="Times New Roman" w:eastAsia="Calibri" w:hAnsi="Times New Roman" w:cs="Times New Roman"/>
          <w:b/>
          <w:bCs/>
          <w:noProof/>
          <w:color w:val="767171"/>
          <w:spacing w:val="20"/>
          <w:sz w:val="18"/>
          <w:szCs w:val="18"/>
        </w:rPr>
        <w:t>Fuente:</w:t>
      </w:r>
      <w:r w:rsidR="000F593B" w:rsidRPr="000F593B">
        <w:rPr>
          <w:rFonts w:ascii="Times New Roman" w:eastAsia="Calibri" w:hAnsi="Times New Roman" w:cs="Times New Roman"/>
          <w:noProof/>
          <w:color w:val="767171"/>
          <w:spacing w:val="20"/>
          <w:sz w:val="18"/>
          <w:szCs w:val="18"/>
        </w:rPr>
        <w:t xml:space="preserve"> sección de compras de la CDC.</w:t>
      </w:r>
    </w:p>
    <w:p w14:paraId="6886F82D" w14:textId="0084AC5E" w:rsidR="00F24739" w:rsidRDefault="00F24739" w:rsidP="00B25D05">
      <w:pPr>
        <w:spacing w:after="0" w:line="360" w:lineRule="auto"/>
        <w:ind w:left="-284"/>
        <w:jc w:val="both"/>
        <w:rPr>
          <w:rFonts w:ascii="Times New Roman" w:eastAsia="Calibri" w:hAnsi="Times New Roman" w:cs="Times New Roman"/>
          <w:noProof/>
          <w:color w:val="767171"/>
          <w:spacing w:val="20"/>
          <w:sz w:val="18"/>
          <w:szCs w:val="18"/>
        </w:rPr>
      </w:pPr>
      <w:r w:rsidRPr="00F24739">
        <w:rPr>
          <w:rFonts w:ascii="Times New Roman" w:eastAsia="Calibri" w:hAnsi="Times New Roman" w:cs="Times New Roman"/>
          <w:noProof/>
          <w:color w:val="767171"/>
          <w:spacing w:val="20"/>
          <w:sz w:val="18"/>
          <w:szCs w:val="18"/>
        </w:rPr>
        <w:t>*Compra programada de acuerdo a</w:t>
      </w:r>
      <w:r w:rsidR="005F5B83">
        <w:rPr>
          <w:rFonts w:ascii="Times New Roman" w:eastAsia="Calibri" w:hAnsi="Times New Roman" w:cs="Times New Roman"/>
          <w:noProof/>
          <w:color w:val="767171"/>
          <w:spacing w:val="20"/>
          <w:sz w:val="18"/>
          <w:szCs w:val="18"/>
        </w:rPr>
        <w:t>l</w:t>
      </w:r>
      <w:r w:rsidR="009D5C65">
        <w:rPr>
          <w:rFonts w:ascii="Times New Roman" w:eastAsia="Calibri" w:hAnsi="Times New Roman" w:cs="Times New Roman"/>
          <w:noProof/>
          <w:color w:val="767171"/>
          <w:spacing w:val="20"/>
          <w:sz w:val="18"/>
          <w:szCs w:val="18"/>
        </w:rPr>
        <w:t xml:space="preserve"> </w:t>
      </w:r>
      <w:r w:rsidRPr="00F24739">
        <w:rPr>
          <w:rFonts w:ascii="Times New Roman" w:eastAsia="Calibri" w:hAnsi="Times New Roman" w:cs="Times New Roman"/>
          <w:noProof/>
          <w:color w:val="767171"/>
          <w:spacing w:val="20"/>
          <w:sz w:val="18"/>
          <w:szCs w:val="18"/>
        </w:rPr>
        <w:t>presupuesto reformulado</w:t>
      </w:r>
      <w:r w:rsidR="005F5B83">
        <w:rPr>
          <w:rFonts w:ascii="Times New Roman" w:eastAsia="Calibri" w:hAnsi="Times New Roman" w:cs="Times New Roman"/>
          <w:noProof/>
          <w:color w:val="767171"/>
          <w:spacing w:val="20"/>
          <w:sz w:val="18"/>
          <w:szCs w:val="18"/>
        </w:rPr>
        <w:t xml:space="preserve"> </w:t>
      </w:r>
      <w:r w:rsidRPr="00F24739">
        <w:rPr>
          <w:rFonts w:ascii="Times New Roman" w:eastAsia="Calibri" w:hAnsi="Times New Roman" w:cs="Times New Roman"/>
          <w:noProof/>
          <w:color w:val="767171"/>
          <w:spacing w:val="20"/>
          <w:sz w:val="18"/>
          <w:szCs w:val="18"/>
        </w:rPr>
        <w:t xml:space="preserve">conforme </w:t>
      </w:r>
      <w:r w:rsidR="005F5B83">
        <w:rPr>
          <w:rFonts w:ascii="Times New Roman" w:eastAsia="Calibri" w:hAnsi="Times New Roman" w:cs="Times New Roman"/>
          <w:noProof/>
          <w:color w:val="767171"/>
          <w:spacing w:val="20"/>
          <w:sz w:val="18"/>
          <w:szCs w:val="18"/>
        </w:rPr>
        <w:t>a fondos</w:t>
      </w:r>
      <w:r w:rsidR="00B25D05">
        <w:rPr>
          <w:rFonts w:ascii="Times New Roman" w:eastAsia="Calibri" w:hAnsi="Times New Roman" w:cs="Times New Roman"/>
          <w:noProof/>
          <w:color w:val="767171"/>
          <w:spacing w:val="20"/>
          <w:sz w:val="18"/>
          <w:szCs w:val="18"/>
        </w:rPr>
        <w:t xml:space="preserve"> </w:t>
      </w:r>
      <w:r w:rsidR="005F5B83">
        <w:rPr>
          <w:rFonts w:ascii="Times New Roman" w:eastAsia="Calibri" w:hAnsi="Times New Roman" w:cs="Times New Roman"/>
          <w:noProof/>
          <w:color w:val="767171"/>
          <w:spacing w:val="20"/>
          <w:sz w:val="18"/>
          <w:szCs w:val="18"/>
        </w:rPr>
        <w:t xml:space="preserve">adicionales y a </w:t>
      </w:r>
      <w:r w:rsidR="00F3458E">
        <w:rPr>
          <w:rFonts w:ascii="Times New Roman" w:eastAsia="Calibri" w:hAnsi="Times New Roman" w:cs="Times New Roman"/>
          <w:noProof/>
          <w:color w:val="767171"/>
          <w:spacing w:val="20"/>
          <w:sz w:val="18"/>
          <w:szCs w:val="18"/>
        </w:rPr>
        <w:t xml:space="preserve">emisión No Objeción </w:t>
      </w:r>
      <w:r w:rsidRPr="00F24739">
        <w:rPr>
          <w:rFonts w:ascii="Times New Roman" w:eastAsia="Calibri" w:hAnsi="Times New Roman" w:cs="Times New Roman"/>
          <w:noProof/>
          <w:color w:val="767171"/>
          <w:spacing w:val="20"/>
          <w:sz w:val="18"/>
          <w:szCs w:val="18"/>
        </w:rPr>
        <w:t>del MAPRE.</w:t>
      </w:r>
      <w:r w:rsidR="00F3458E">
        <w:rPr>
          <w:rFonts w:ascii="Times New Roman" w:eastAsia="Calibri" w:hAnsi="Times New Roman" w:cs="Times New Roman"/>
          <w:noProof/>
          <w:color w:val="767171"/>
          <w:spacing w:val="20"/>
          <w:sz w:val="18"/>
          <w:szCs w:val="18"/>
        </w:rPr>
        <w:t xml:space="preserve"> **Proceso de excepción para la contratación del alquiler del edificio que alberga las oficinas</w:t>
      </w:r>
      <w:r w:rsidR="00B25D05">
        <w:rPr>
          <w:rFonts w:ascii="Times New Roman" w:eastAsia="Calibri" w:hAnsi="Times New Roman" w:cs="Times New Roman"/>
          <w:noProof/>
          <w:color w:val="767171"/>
          <w:spacing w:val="20"/>
          <w:sz w:val="18"/>
          <w:szCs w:val="18"/>
        </w:rPr>
        <w:t xml:space="preserve"> </w:t>
      </w:r>
      <w:r w:rsidR="00F3458E">
        <w:rPr>
          <w:rFonts w:ascii="Times New Roman" w:eastAsia="Calibri" w:hAnsi="Times New Roman" w:cs="Times New Roman"/>
          <w:noProof/>
          <w:color w:val="767171"/>
          <w:spacing w:val="20"/>
          <w:sz w:val="18"/>
          <w:szCs w:val="18"/>
        </w:rPr>
        <w:t>de la CDC.</w:t>
      </w:r>
    </w:p>
    <w:p w14:paraId="629A719E" w14:textId="0E25BA0A" w:rsidR="008C0219" w:rsidRPr="006F1D23" w:rsidRDefault="002B047E" w:rsidP="00D5285E">
      <w:pPr>
        <w:spacing w:line="360" w:lineRule="auto"/>
        <w:ind w:left="-284"/>
        <w:jc w:val="both"/>
        <w:rPr>
          <w:rFonts w:ascii="Times New Roman" w:eastAsia="Calibri" w:hAnsi="Times New Roman" w:cs="Times New Roman"/>
          <w:noProof/>
          <w:color w:val="767171"/>
          <w:spacing w:val="20"/>
          <w:sz w:val="24"/>
          <w:szCs w:val="24"/>
        </w:rPr>
      </w:pPr>
      <w:r w:rsidRPr="006F1D23">
        <w:rPr>
          <w:rFonts w:ascii="Times New Roman" w:eastAsia="Calibri" w:hAnsi="Times New Roman" w:cs="Times New Roman"/>
          <w:noProof/>
          <w:color w:val="767171"/>
          <w:spacing w:val="20"/>
          <w:sz w:val="24"/>
          <w:szCs w:val="24"/>
        </w:rPr>
        <w:lastRenderedPageBreak/>
        <w:t>La tabla anterior nos muestra</w:t>
      </w:r>
      <w:r w:rsidR="006F1D23">
        <w:rPr>
          <w:rFonts w:ascii="Times New Roman" w:eastAsia="Calibri" w:hAnsi="Times New Roman" w:cs="Times New Roman"/>
          <w:noProof/>
          <w:color w:val="767171"/>
          <w:spacing w:val="20"/>
          <w:sz w:val="24"/>
          <w:szCs w:val="24"/>
        </w:rPr>
        <w:t xml:space="preserve"> las partidas del PACC que fueron afectadas con desviaciones en comparación con la programación </w:t>
      </w:r>
      <w:r w:rsidR="006F1D23" w:rsidRPr="001F4E83">
        <w:rPr>
          <w:rFonts w:ascii="Times New Roman" w:eastAsia="Calibri" w:hAnsi="Times New Roman" w:cs="Times New Roman"/>
          <w:noProof/>
          <w:color w:val="767171"/>
          <w:spacing w:val="20"/>
          <w:sz w:val="24"/>
          <w:szCs w:val="24"/>
        </w:rPr>
        <w:t>realizada</w:t>
      </w:r>
      <w:r w:rsidR="00EA3BB9">
        <w:rPr>
          <w:rFonts w:ascii="Times New Roman" w:eastAsia="Calibri" w:hAnsi="Times New Roman" w:cs="Times New Roman"/>
          <w:noProof/>
          <w:color w:val="767171"/>
          <w:spacing w:val="20"/>
          <w:sz w:val="24"/>
          <w:szCs w:val="24"/>
        </w:rPr>
        <w:t xml:space="preserve"> a inicios del periodo</w:t>
      </w:r>
      <w:r w:rsidR="006F1D23" w:rsidRPr="001F4E83">
        <w:rPr>
          <w:rFonts w:ascii="Times New Roman" w:eastAsia="Calibri" w:hAnsi="Times New Roman" w:cs="Times New Roman"/>
          <w:noProof/>
          <w:color w:val="767171"/>
          <w:spacing w:val="20"/>
          <w:sz w:val="24"/>
          <w:szCs w:val="24"/>
        </w:rPr>
        <w:t xml:space="preserve">, esto debido a </w:t>
      </w:r>
      <w:r w:rsidR="001F4E83">
        <w:rPr>
          <w:rFonts w:ascii="Times New Roman" w:eastAsia="Calibri" w:hAnsi="Times New Roman" w:cs="Times New Roman"/>
          <w:noProof/>
          <w:color w:val="767171"/>
          <w:spacing w:val="20"/>
          <w:sz w:val="24"/>
          <w:szCs w:val="24"/>
        </w:rPr>
        <w:t xml:space="preserve">situaciones internas y externas que </w:t>
      </w:r>
      <w:r w:rsidR="000F593B">
        <w:rPr>
          <w:rFonts w:ascii="Times New Roman" w:eastAsia="Calibri" w:hAnsi="Times New Roman" w:cs="Times New Roman"/>
          <w:noProof/>
          <w:color w:val="767171"/>
          <w:spacing w:val="20"/>
          <w:sz w:val="24"/>
          <w:szCs w:val="24"/>
        </w:rPr>
        <w:t>modificaron</w:t>
      </w:r>
      <w:r w:rsidR="00E867C8">
        <w:rPr>
          <w:rFonts w:ascii="Times New Roman" w:eastAsia="Calibri" w:hAnsi="Times New Roman" w:cs="Times New Roman"/>
          <w:noProof/>
          <w:color w:val="767171"/>
          <w:spacing w:val="20"/>
          <w:sz w:val="24"/>
          <w:szCs w:val="24"/>
        </w:rPr>
        <w:t>,</w:t>
      </w:r>
      <w:r w:rsidR="00EA3BB9">
        <w:rPr>
          <w:rFonts w:ascii="Times New Roman" w:eastAsia="Calibri" w:hAnsi="Times New Roman" w:cs="Times New Roman"/>
          <w:noProof/>
          <w:color w:val="767171"/>
          <w:spacing w:val="20"/>
          <w:sz w:val="24"/>
          <w:szCs w:val="24"/>
        </w:rPr>
        <w:t xml:space="preserve"> en algunos casos</w:t>
      </w:r>
      <w:r w:rsidR="00E867C8">
        <w:rPr>
          <w:rFonts w:ascii="Times New Roman" w:eastAsia="Calibri" w:hAnsi="Times New Roman" w:cs="Times New Roman"/>
          <w:noProof/>
          <w:color w:val="767171"/>
          <w:spacing w:val="20"/>
          <w:sz w:val="24"/>
          <w:szCs w:val="24"/>
        </w:rPr>
        <w:t>,</w:t>
      </w:r>
      <w:r w:rsidR="00EA3BB9">
        <w:rPr>
          <w:rFonts w:ascii="Times New Roman" w:eastAsia="Calibri" w:hAnsi="Times New Roman" w:cs="Times New Roman"/>
          <w:noProof/>
          <w:color w:val="767171"/>
          <w:spacing w:val="20"/>
          <w:sz w:val="24"/>
          <w:szCs w:val="24"/>
        </w:rPr>
        <w:t xml:space="preserve"> </w:t>
      </w:r>
      <w:r w:rsidR="001F4E83">
        <w:rPr>
          <w:rFonts w:ascii="Times New Roman" w:eastAsia="Calibri" w:hAnsi="Times New Roman" w:cs="Times New Roman"/>
          <w:noProof/>
          <w:color w:val="767171"/>
          <w:spacing w:val="20"/>
          <w:sz w:val="24"/>
          <w:szCs w:val="24"/>
        </w:rPr>
        <w:t>los costos de los bienes</w:t>
      </w:r>
      <w:r w:rsidR="00E867C8">
        <w:rPr>
          <w:rFonts w:ascii="Times New Roman" w:eastAsia="Calibri" w:hAnsi="Times New Roman" w:cs="Times New Roman"/>
          <w:noProof/>
          <w:color w:val="767171"/>
          <w:spacing w:val="20"/>
          <w:sz w:val="24"/>
          <w:szCs w:val="24"/>
        </w:rPr>
        <w:t xml:space="preserve"> y</w:t>
      </w:r>
      <w:r w:rsidR="00EA3BB9">
        <w:rPr>
          <w:rFonts w:ascii="Times New Roman" w:eastAsia="Calibri" w:hAnsi="Times New Roman" w:cs="Times New Roman"/>
          <w:noProof/>
          <w:color w:val="767171"/>
          <w:spacing w:val="20"/>
          <w:sz w:val="24"/>
          <w:szCs w:val="24"/>
        </w:rPr>
        <w:t xml:space="preserve"> </w:t>
      </w:r>
      <w:r w:rsidR="001F4E83">
        <w:rPr>
          <w:rFonts w:ascii="Times New Roman" w:eastAsia="Calibri" w:hAnsi="Times New Roman" w:cs="Times New Roman"/>
          <w:noProof/>
          <w:color w:val="767171"/>
          <w:spacing w:val="20"/>
          <w:sz w:val="24"/>
          <w:szCs w:val="24"/>
        </w:rPr>
        <w:t>servicios</w:t>
      </w:r>
      <w:r w:rsidR="000F593B">
        <w:rPr>
          <w:rFonts w:ascii="Times New Roman" w:eastAsia="Calibri" w:hAnsi="Times New Roman" w:cs="Times New Roman"/>
          <w:noProof/>
          <w:color w:val="767171"/>
          <w:spacing w:val="20"/>
          <w:sz w:val="24"/>
          <w:szCs w:val="24"/>
        </w:rPr>
        <w:t xml:space="preserve">, asi como </w:t>
      </w:r>
      <w:r w:rsidR="001F4E83">
        <w:rPr>
          <w:rFonts w:ascii="Times New Roman" w:eastAsia="Calibri" w:hAnsi="Times New Roman" w:cs="Times New Roman"/>
          <w:noProof/>
          <w:color w:val="767171"/>
          <w:spacing w:val="20"/>
          <w:sz w:val="24"/>
          <w:szCs w:val="24"/>
        </w:rPr>
        <w:t>las cantidades que se proyectaron adquirir</w:t>
      </w:r>
      <w:r w:rsidR="00E867C8">
        <w:rPr>
          <w:rFonts w:ascii="Times New Roman" w:eastAsia="Calibri" w:hAnsi="Times New Roman" w:cs="Times New Roman"/>
          <w:noProof/>
          <w:color w:val="767171"/>
          <w:spacing w:val="20"/>
          <w:sz w:val="24"/>
          <w:szCs w:val="24"/>
        </w:rPr>
        <w:t>,</w:t>
      </w:r>
      <w:r w:rsidR="001F4E83">
        <w:rPr>
          <w:rFonts w:ascii="Times New Roman" w:eastAsia="Calibri" w:hAnsi="Times New Roman" w:cs="Times New Roman"/>
          <w:noProof/>
          <w:color w:val="767171"/>
          <w:spacing w:val="20"/>
          <w:sz w:val="24"/>
          <w:szCs w:val="24"/>
        </w:rPr>
        <w:t xml:space="preserve"> </w:t>
      </w:r>
      <w:r w:rsidR="00EA3BB9">
        <w:rPr>
          <w:rFonts w:ascii="Times New Roman" w:eastAsia="Calibri" w:hAnsi="Times New Roman" w:cs="Times New Roman"/>
          <w:noProof/>
          <w:color w:val="767171"/>
          <w:spacing w:val="20"/>
          <w:sz w:val="24"/>
          <w:szCs w:val="24"/>
        </w:rPr>
        <w:t>generando</w:t>
      </w:r>
      <w:r w:rsidR="00D5285E">
        <w:rPr>
          <w:rFonts w:ascii="Times New Roman" w:eastAsia="Calibri" w:hAnsi="Times New Roman" w:cs="Times New Roman"/>
          <w:noProof/>
          <w:color w:val="767171"/>
          <w:spacing w:val="20"/>
          <w:sz w:val="24"/>
          <w:szCs w:val="24"/>
        </w:rPr>
        <w:t xml:space="preserve"> incrementos o disminuciones en los montos proyectados.</w:t>
      </w:r>
    </w:p>
    <w:p w14:paraId="2E7EFF1D" w14:textId="590DC257" w:rsidR="002B047E" w:rsidRDefault="002B047E" w:rsidP="009671C4">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29EF3B54"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4509F508"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E343044"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2D3AAE99"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6E686751"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4A90D2D7"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4FB58602"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6FBA518"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341F0327"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437B5E6D"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E7B3E42"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64BDC45B"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136D5BC"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3AACD591"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2F7FB069"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1006E733"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FA7D5D0"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16DE4A1C"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385469C8"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357ACDC5"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BC3D1F2"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55DE8A3"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1C564AA"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8BD6A71"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B4337A4"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7DB94CBE"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7CC4E5E"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6AC26917"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0CF2B705"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39C9AB3"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08A93B16"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14674A0D"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19023B7C"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6BB350DA" w14:textId="77777777" w:rsidR="000F593B" w:rsidRDefault="000F593B"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p>
    <w:p w14:paraId="52B1A08C" w14:textId="05B0D3A0" w:rsidR="002D780A" w:rsidRDefault="002D780A" w:rsidP="002B047E">
      <w:pPr>
        <w:pStyle w:val="Prrafodelista"/>
        <w:spacing w:after="0" w:line="240" w:lineRule="auto"/>
        <w:ind w:left="0"/>
        <w:jc w:val="center"/>
        <w:rPr>
          <w:rFonts w:ascii="Times New Roman" w:hAnsi="Times New Roman" w:cs="Times New Roman"/>
          <w:b/>
          <w:color w:val="808080" w:themeColor="background1" w:themeShade="80"/>
          <w:sz w:val="24"/>
          <w:szCs w:val="24"/>
        </w:rPr>
      </w:pPr>
      <w:r>
        <w:rPr>
          <w:rFonts w:ascii="Times New Roman" w:hAnsi="Times New Roman" w:cs="Times New Roman"/>
          <w:b/>
          <w:color w:val="808080" w:themeColor="background1" w:themeShade="80"/>
          <w:sz w:val="24"/>
          <w:szCs w:val="24"/>
        </w:rPr>
        <w:lastRenderedPageBreak/>
        <w:t xml:space="preserve">Tabla No. </w:t>
      </w:r>
      <w:r w:rsidR="002E2CEB">
        <w:rPr>
          <w:rFonts w:ascii="Times New Roman" w:hAnsi="Times New Roman" w:cs="Times New Roman"/>
          <w:b/>
          <w:color w:val="808080" w:themeColor="background1" w:themeShade="80"/>
          <w:sz w:val="24"/>
          <w:szCs w:val="24"/>
        </w:rPr>
        <w:t>10</w:t>
      </w:r>
    </w:p>
    <w:p w14:paraId="6C8F5305" w14:textId="6B995BBD" w:rsidR="003C70BD" w:rsidRPr="002B047E" w:rsidRDefault="003C70BD" w:rsidP="009671C4">
      <w:pPr>
        <w:pStyle w:val="Prrafodelista"/>
        <w:spacing w:after="0" w:line="240" w:lineRule="auto"/>
        <w:ind w:left="0"/>
        <w:jc w:val="center"/>
        <w:rPr>
          <w:rFonts w:ascii="Times New Roman" w:eastAsia="Times New Roman" w:hAnsi="Times New Roman" w:cs="Times New Roman"/>
          <w:color w:val="767171"/>
          <w:sz w:val="24"/>
          <w:szCs w:val="24"/>
          <w:lang w:eastAsia="es-DO"/>
        </w:rPr>
      </w:pPr>
      <w:r w:rsidRPr="002B047E">
        <w:rPr>
          <w:rFonts w:ascii="Times New Roman" w:hAnsi="Times New Roman" w:cs="Times New Roman"/>
          <w:b/>
          <w:color w:val="767171"/>
          <w:sz w:val="24"/>
          <w:szCs w:val="24"/>
        </w:rPr>
        <w:t xml:space="preserve">Lista de proveedores contratados </w:t>
      </w:r>
      <w:r w:rsidR="009671C4" w:rsidRPr="002B047E">
        <w:rPr>
          <w:rFonts w:ascii="Times New Roman" w:hAnsi="Times New Roman" w:cs="Times New Roman"/>
          <w:b/>
          <w:color w:val="767171"/>
          <w:sz w:val="24"/>
          <w:szCs w:val="24"/>
        </w:rPr>
        <w:t>2023</w:t>
      </w: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0"/>
        <w:gridCol w:w="2579"/>
        <w:gridCol w:w="3424"/>
      </w:tblGrid>
      <w:tr w:rsidR="003C70BD" w:rsidRPr="003C70BD" w14:paraId="55B67D70" w14:textId="77777777" w:rsidTr="00016BDE">
        <w:trPr>
          <w:trHeight w:val="275"/>
        </w:trPr>
        <w:tc>
          <w:tcPr>
            <w:tcW w:w="9073" w:type="dxa"/>
            <w:gridSpan w:val="3"/>
            <w:shd w:val="clear" w:color="auto" w:fill="142F62"/>
            <w:noWrap/>
            <w:vAlign w:val="center"/>
            <w:hideMark/>
          </w:tcPr>
          <w:p w14:paraId="3444FD4F" w14:textId="77777777" w:rsidR="003C70BD" w:rsidRPr="003C70BD" w:rsidRDefault="003C70BD" w:rsidP="003C70BD">
            <w:pPr>
              <w:spacing w:after="0" w:line="240" w:lineRule="auto"/>
              <w:jc w:val="center"/>
              <w:rPr>
                <w:rFonts w:ascii="Times New Roman" w:eastAsia="Times New Roman" w:hAnsi="Times New Roman" w:cs="Times New Roman"/>
                <w:b/>
                <w:bCs/>
                <w:color w:val="FFFFFF" w:themeColor="background1"/>
                <w:sz w:val="24"/>
                <w:szCs w:val="24"/>
                <w:lang w:eastAsia="es-DO"/>
              </w:rPr>
            </w:pPr>
            <w:r w:rsidRPr="003C70BD">
              <w:rPr>
                <w:rFonts w:ascii="Times New Roman" w:eastAsia="Times New Roman" w:hAnsi="Times New Roman" w:cs="Times New Roman"/>
                <w:b/>
                <w:bCs/>
                <w:color w:val="FFFFFF" w:themeColor="background1"/>
                <w:sz w:val="24"/>
                <w:szCs w:val="24"/>
                <w:lang w:eastAsia="es-DO"/>
              </w:rPr>
              <w:t>PROVEEDORES CONTRATADOS</w:t>
            </w:r>
          </w:p>
        </w:tc>
      </w:tr>
      <w:tr w:rsidR="003C70BD" w:rsidRPr="003C70BD" w14:paraId="42D2B2FD" w14:textId="77777777" w:rsidTr="00016BDE">
        <w:trPr>
          <w:trHeight w:val="328"/>
        </w:trPr>
        <w:tc>
          <w:tcPr>
            <w:tcW w:w="3070" w:type="dxa"/>
            <w:shd w:val="clear" w:color="auto" w:fill="auto"/>
            <w:vAlign w:val="center"/>
            <w:hideMark/>
          </w:tcPr>
          <w:p w14:paraId="54F7254D"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FLORISTERIA CALIZ FLOR, EIRL</w:t>
            </w:r>
          </w:p>
        </w:tc>
        <w:tc>
          <w:tcPr>
            <w:tcW w:w="2579" w:type="dxa"/>
            <w:shd w:val="clear" w:color="auto" w:fill="auto"/>
            <w:vAlign w:val="center"/>
            <w:hideMark/>
          </w:tcPr>
          <w:p w14:paraId="285EDF3A"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COMERCIAL AKOO, SRL</w:t>
            </w:r>
          </w:p>
        </w:tc>
        <w:tc>
          <w:tcPr>
            <w:tcW w:w="3424" w:type="dxa"/>
            <w:shd w:val="clear" w:color="auto" w:fill="auto"/>
            <w:vAlign w:val="center"/>
            <w:hideMark/>
          </w:tcPr>
          <w:p w14:paraId="5AA68F42" w14:textId="0A681421"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GBM ESPECIALIDADES QUIMICAS, SRL</w:t>
            </w:r>
          </w:p>
        </w:tc>
      </w:tr>
      <w:tr w:rsidR="003C70BD" w:rsidRPr="003C70BD" w14:paraId="4E532607" w14:textId="77777777" w:rsidTr="00016BDE">
        <w:trPr>
          <w:trHeight w:val="213"/>
        </w:trPr>
        <w:tc>
          <w:tcPr>
            <w:tcW w:w="3070" w:type="dxa"/>
            <w:shd w:val="clear" w:color="auto" w:fill="auto"/>
            <w:vAlign w:val="center"/>
            <w:hideMark/>
          </w:tcPr>
          <w:p w14:paraId="28296FD9"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VDJ ESTUDIO, SRL</w:t>
            </w:r>
          </w:p>
        </w:tc>
        <w:tc>
          <w:tcPr>
            <w:tcW w:w="2579" w:type="dxa"/>
            <w:shd w:val="clear" w:color="auto" w:fill="auto"/>
            <w:vAlign w:val="center"/>
            <w:hideMark/>
          </w:tcPr>
          <w:p w14:paraId="58B4ACCD"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CECOMSA, SRL</w:t>
            </w:r>
          </w:p>
        </w:tc>
        <w:tc>
          <w:tcPr>
            <w:tcW w:w="3424" w:type="dxa"/>
            <w:shd w:val="clear" w:color="auto" w:fill="auto"/>
            <w:vAlign w:val="center"/>
            <w:hideMark/>
          </w:tcPr>
          <w:p w14:paraId="26560D90"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PUCMM</w:t>
            </w:r>
          </w:p>
        </w:tc>
      </w:tr>
      <w:tr w:rsidR="003C70BD" w:rsidRPr="003C70BD" w14:paraId="43EB5801" w14:textId="77777777" w:rsidTr="00016BDE">
        <w:trPr>
          <w:trHeight w:val="437"/>
        </w:trPr>
        <w:tc>
          <w:tcPr>
            <w:tcW w:w="3070" w:type="dxa"/>
            <w:shd w:val="clear" w:color="auto" w:fill="auto"/>
            <w:vAlign w:val="center"/>
            <w:hideMark/>
          </w:tcPr>
          <w:p w14:paraId="66E6B6C7"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EXPERT GENERAL SERVICES, SRL</w:t>
            </w:r>
          </w:p>
        </w:tc>
        <w:tc>
          <w:tcPr>
            <w:tcW w:w="2579" w:type="dxa"/>
            <w:shd w:val="clear" w:color="auto" w:fill="auto"/>
            <w:vAlign w:val="center"/>
            <w:hideMark/>
          </w:tcPr>
          <w:p w14:paraId="3BFEE123"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EDITORA LISTIN DIARIO</w:t>
            </w:r>
          </w:p>
        </w:tc>
        <w:tc>
          <w:tcPr>
            <w:tcW w:w="3424" w:type="dxa"/>
            <w:shd w:val="clear" w:color="auto" w:fill="auto"/>
            <w:vAlign w:val="center"/>
            <w:hideMark/>
          </w:tcPr>
          <w:p w14:paraId="3C0FC452"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WILFRIDO SUERO DIAZ</w:t>
            </w:r>
          </w:p>
        </w:tc>
      </w:tr>
      <w:tr w:rsidR="003C70BD" w:rsidRPr="003C70BD" w14:paraId="417CD4FC" w14:textId="77777777" w:rsidTr="00016BDE">
        <w:trPr>
          <w:trHeight w:val="309"/>
        </w:trPr>
        <w:tc>
          <w:tcPr>
            <w:tcW w:w="3070" w:type="dxa"/>
            <w:shd w:val="clear" w:color="auto" w:fill="auto"/>
            <w:vAlign w:val="center"/>
            <w:hideMark/>
          </w:tcPr>
          <w:p w14:paraId="369BEC84"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FRESCO DEL HORNO, SRL</w:t>
            </w:r>
          </w:p>
        </w:tc>
        <w:tc>
          <w:tcPr>
            <w:tcW w:w="2579" w:type="dxa"/>
            <w:shd w:val="clear" w:color="auto" w:fill="auto"/>
            <w:vAlign w:val="center"/>
            <w:hideMark/>
          </w:tcPr>
          <w:p w14:paraId="16CD48BD"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CENTROXPERT STE, SRL</w:t>
            </w:r>
          </w:p>
        </w:tc>
        <w:tc>
          <w:tcPr>
            <w:tcW w:w="3424" w:type="dxa"/>
            <w:shd w:val="clear" w:color="auto" w:fill="auto"/>
            <w:vAlign w:val="center"/>
            <w:hideMark/>
          </w:tcPr>
          <w:p w14:paraId="5C6C4AC2"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IMPRESORA JENNY F., SRL</w:t>
            </w:r>
          </w:p>
        </w:tc>
      </w:tr>
      <w:tr w:rsidR="003C70BD" w:rsidRPr="003C70BD" w14:paraId="26CBF569" w14:textId="77777777" w:rsidTr="00016BDE">
        <w:trPr>
          <w:trHeight w:val="181"/>
        </w:trPr>
        <w:tc>
          <w:tcPr>
            <w:tcW w:w="3070" w:type="dxa"/>
            <w:shd w:val="clear" w:color="auto" w:fill="auto"/>
            <w:vAlign w:val="center"/>
            <w:hideMark/>
          </w:tcPr>
          <w:p w14:paraId="6D039F96"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SIGMATEC, SRL</w:t>
            </w:r>
          </w:p>
        </w:tc>
        <w:tc>
          <w:tcPr>
            <w:tcW w:w="2579" w:type="dxa"/>
            <w:shd w:val="clear" w:color="auto" w:fill="auto"/>
            <w:vAlign w:val="center"/>
            <w:hideMark/>
          </w:tcPr>
          <w:p w14:paraId="3F0E27BE"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IMER, SRL</w:t>
            </w:r>
          </w:p>
        </w:tc>
        <w:tc>
          <w:tcPr>
            <w:tcW w:w="3424" w:type="dxa"/>
            <w:shd w:val="clear" w:color="auto" w:fill="auto"/>
            <w:vAlign w:val="center"/>
            <w:hideMark/>
          </w:tcPr>
          <w:p w14:paraId="1D176D61"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BROTHERS SUPPLY OFFICE, SRL</w:t>
            </w:r>
          </w:p>
        </w:tc>
      </w:tr>
      <w:tr w:rsidR="003C70BD" w:rsidRPr="003C70BD" w14:paraId="7DDE472F" w14:textId="77777777" w:rsidTr="00016BDE">
        <w:trPr>
          <w:trHeight w:val="188"/>
        </w:trPr>
        <w:tc>
          <w:tcPr>
            <w:tcW w:w="3070" w:type="dxa"/>
            <w:shd w:val="clear" w:color="auto" w:fill="auto"/>
            <w:vAlign w:val="center"/>
            <w:hideMark/>
          </w:tcPr>
          <w:p w14:paraId="79928872"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RICOH DOMINICANA, SRL</w:t>
            </w:r>
          </w:p>
        </w:tc>
        <w:tc>
          <w:tcPr>
            <w:tcW w:w="2579" w:type="dxa"/>
            <w:shd w:val="clear" w:color="auto" w:fill="auto"/>
            <w:vAlign w:val="center"/>
            <w:hideMark/>
          </w:tcPr>
          <w:p w14:paraId="05896C50"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ESD CORPORATION, SRL</w:t>
            </w:r>
          </w:p>
        </w:tc>
        <w:tc>
          <w:tcPr>
            <w:tcW w:w="3424" w:type="dxa"/>
            <w:shd w:val="clear" w:color="auto" w:fill="auto"/>
            <w:vAlign w:val="center"/>
            <w:hideMark/>
          </w:tcPr>
          <w:p w14:paraId="040CE5F3" w14:textId="26F8EF7A" w:rsidR="003C70BD" w:rsidRPr="003C70BD" w:rsidRDefault="00EC3E8C"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INSTITUTO TECNOLÓGICO DE SANTO DOMINGO, INTEC</w:t>
            </w:r>
          </w:p>
        </w:tc>
      </w:tr>
      <w:tr w:rsidR="003C70BD" w:rsidRPr="003C70BD" w14:paraId="75F3B2E2" w14:textId="77777777" w:rsidTr="00016BDE">
        <w:trPr>
          <w:trHeight w:val="306"/>
        </w:trPr>
        <w:tc>
          <w:tcPr>
            <w:tcW w:w="3070" w:type="dxa"/>
            <w:shd w:val="clear" w:color="auto" w:fill="auto"/>
            <w:vAlign w:val="center"/>
            <w:hideMark/>
          </w:tcPr>
          <w:p w14:paraId="535DC0D9"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MELGEN AUTO SERVICIOS, SRL</w:t>
            </w:r>
          </w:p>
        </w:tc>
        <w:tc>
          <w:tcPr>
            <w:tcW w:w="2579" w:type="dxa"/>
            <w:shd w:val="clear" w:color="auto" w:fill="auto"/>
            <w:vAlign w:val="center"/>
            <w:hideMark/>
          </w:tcPr>
          <w:p w14:paraId="4EBC1887"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REPUESTO DE JESUS, SRL</w:t>
            </w:r>
          </w:p>
        </w:tc>
        <w:tc>
          <w:tcPr>
            <w:tcW w:w="3424" w:type="dxa"/>
            <w:shd w:val="clear" w:color="auto" w:fill="auto"/>
            <w:vAlign w:val="center"/>
            <w:hideMark/>
          </w:tcPr>
          <w:p w14:paraId="2105C8C3"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SEGUROS RESERVAS, S.A.</w:t>
            </w:r>
          </w:p>
        </w:tc>
      </w:tr>
      <w:tr w:rsidR="003C70BD" w:rsidRPr="003C70BD" w14:paraId="24610E29" w14:textId="77777777" w:rsidTr="00016BDE">
        <w:trPr>
          <w:trHeight w:val="50"/>
        </w:trPr>
        <w:tc>
          <w:tcPr>
            <w:tcW w:w="3070" w:type="dxa"/>
            <w:shd w:val="clear" w:color="auto" w:fill="auto"/>
            <w:vAlign w:val="center"/>
            <w:hideMark/>
          </w:tcPr>
          <w:p w14:paraId="21228456"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ANGIE PORCELLA CATERING, SRL</w:t>
            </w:r>
          </w:p>
        </w:tc>
        <w:tc>
          <w:tcPr>
            <w:tcW w:w="2579" w:type="dxa"/>
            <w:shd w:val="clear" w:color="auto" w:fill="auto"/>
            <w:vAlign w:val="center"/>
            <w:hideMark/>
          </w:tcPr>
          <w:p w14:paraId="443B9103"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ROSARIO &amp; PICHARDO, SRL</w:t>
            </w:r>
          </w:p>
        </w:tc>
        <w:tc>
          <w:tcPr>
            <w:tcW w:w="3424" w:type="dxa"/>
            <w:shd w:val="clear" w:color="auto" w:fill="auto"/>
            <w:vAlign w:val="center"/>
            <w:hideMark/>
          </w:tcPr>
          <w:p w14:paraId="3C36FBA7"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FRIO MAX, SRL</w:t>
            </w:r>
          </w:p>
        </w:tc>
      </w:tr>
      <w:tr w:rsidR="003C70BD" w:rsidRPr="003C70BD" w14:paraId="4AC02130" w14:textId="77777777" w:rsidTr="00016BDE">
        <w:trPr>
          <w:trHeight w:val="50"/>
        </w:trPr>
        <w:tc>
          <w:tcPr>
            <w:tcW w:w="3070" w:type="dxa"/>
            <w:shd w:val="clear" w:color="auto" w:fill="auto"/>
            <w:vAlign w:val="center"/>
            <w:hideMark/>
          </w:tcPr>
          <w:p w14:paraId="3A69023A"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DJK ELECTRIC SOLUTIONS, SRL</w:t>
            </w:r>
          </w:p>
        </w:tc>
        <w:tc>
          <w:tcPr>
            <w:tcW w:w="2579" w:type="dxa"/>
            <w:shd w:val="clear" w:color="auto" w:fill="auto"/>
            <w:vAlign w:val="center"/>
            <w:hideMark/>
          </w:tcPr>
          <w:p w14:paraId="698741E9"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VIAMAR, SA</w:t>
            </w:r>
          </w:p>
        </w:tc>
        <w:tc>
          <w:tcPr>
            <w:tcW w:w="3424" w:type="dxa"/>
            <w:shd w:val="clear" w:color="auto" w:fill="auto"/>
            <w:vAlign w:val="center"/>
            <w:hideMark/>
          </w:tcPr>
          <w:p w14:paraId="04F8757E"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GARENA, SRL</w:t>
            </w:r>
          </w:p>
        </w:tc>
      </w:tr>
      <w:tr w:rsidR="003C70BD" w:rsidRPr="003C70BD" w14:paraId="1FD50CD3" w14:textId="77777777" w:rsidTr="00016BDE">
        <w:trPr>
          <w:trHeight w:val="50"/>
        </w:trPr>
        <w:tc>
          <w:tcPr>
            <w:tcW w:w="3070" w:type="dxa"/>
            <w:shd w:val="clear" w:color="auto" w:fill="auto"/>
            <w:vAlign w:val="center"/>
            <w:hideMark/>
          </w:tcPr>
          <w:p w14:paraId="47C6140A"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CSTISA, SRL</w:t>
            </w:r>
          </w:p>
        </w:tc>
        <w:tc>
          <w:tcPr>
            <w:tcW w:w="2579" w:type="dxa"/>
            <w:shd w:val="clear" w:color="auto" w:fill="auto"/>
            <w:vAlign w:val="center"/>
            <w:hideMark/>
          </w:tcPr>
          <w:p w14:paraId="14FBA92A"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LAVANDERIA ROYAL, SRL</w:t>
            </w:r>
          </w:p>
        </w:tc>
        <w:tc>
          <w:tcPr>
            <w:tcW w:w="3424" w:type="dxa"/>
            <w:shd w:val="clear" w:color="auto" w:fill="auto"/>
            <w:vAlign w:val="center"/>
            <w:hideMark/>
          </w:tcPr>
          <w:p w14:paraId="15956875"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LA INNOVACCIÓN</w:t>
            </w:r>
          </w:p>
        </w:tc>
      </w:tr>
      <w:tr w:rsidR="003C70BD" w:rsidRPr="003C70BD" w14:paraId="64D9D128" w14:textId="77777777" w:rsidTr="00016BDE">
        <w:trPr>
          <w:trHeight w:val="50"/>
        </w:trPr>
        <w:tc>
          <w:tcPr>
            <w:tcW w:w="3070" w:type="dxa"/>
            <w:shd w:val="clear" w:color="auto" w:fill="auto"/>
            <w:vAlign w:val="center"/>
            <w:hideMark/>
          </w:tcPr>
          <w:p w14:paraId="4B59B698"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val="es-ES" w:eastAsia="es-DO"/>
              </w:rPr>
              <w:t>SOLUCIONES GREIKOL, SRL</w:t>
            </w:r>
          </w:p>
        </w:tc>
        <w:tc>
          <w:tcPr>
            <w:tcW w:w="2579" w:type="dxa"/>
            <w:shd w:val="clear" w:color="auto" w:fill="auto"/>
            <w:vAlign w:val="center"/>
            <w:hideMark/>
          </w:tcPr>
          <w:p w14:paraId="4BBECB0C"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KIKI INTERIOR DESING, SRL</w:t>
            </w:r>
          </w:p>
        </w:tc>
        <w:tc>
          <w:tcPr>
            <w:tcW w:w="3424" w:type="dxa"/>
            <w:shd w:val="clear" w:color="auto" w:fill="auto"/>
            <w:vAlign w:val="center"/>
            <w:hideMark/>
          </w:tcPr>
          <w:p w14:paraId="71805F6D" w14:textId="77777777" w:rsidR="003C70BD" w:rsidRPr="003C70BD" w:rsidRDefault="003C70BD" w:rsidP="00CC3663">
            <w:pPr>
              <w:spacing w:after="0" w:line="240" w:lineRule="auto"/>
              <w:jc w:val="center"/>
              <w:rPr>
                <w:rFonts w:ascii="Times New Roman" w:eastAsia="Times New Roman" w:hAnsi="Times New Roman" w:cs="Times New Roman"/>
                <w:color w:val="808080"/>
                <w:sz w:val="24"/>
                <w:szCs w:val="24"/>
                <w:lang w:eastAsia="es-DO"/>
              </w:rPr>
            </w:pPr>
            <w:r w:rsidRPr="003C70BD">
              <w:rPr>
                <w:rFonts w:ascii="Times New Roman" w:eastAsia="Times New Roman" w:hAnsi="Times New Roman" w:cs="Times New Roman"/>
                <w:color w:val="808080"/>
                <w:sz w:val="24"/>
                <w:szCs w:val="24"/>
                <w:lang w:eastAsia="es-DO"/>
              </w:rPr>
              <w:t>FLORIANO, SRL</w:t>
            </w:r>
          </w:p>
        </w:tc>
      </w:tr>
      <w:tr w:rsidR="009671C4" w:rsidRPr="009671C4" w14:paraId="48133C46" w14:textId="77777777" w:rsidTr="00016BDE">
        <w:trPr>
          <w:trHeight w:val="50"/>
        </w:trPr>
        <w:tc>
          <w:tcPr>
            <w:tcW w:w="3070" w:type="dxa"/>
            <w:shd w:val="clear" w:color="auto" w:fill="auto"/>
            <w:vAlign w:val="center"/>
          </w:tcPr>
          <w:p w14:paraId="007E51AA" w14:textId="3DEAE957" w:rsidR="009671C4" w:rsidRPr="003C70BD" w:rsidRDefault="009671C4" w:rsidP="00CC3663">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CTAV, SRL</w:t>
            </w:r>
          </w:p>
        </w:tc>
        <w:tc>
          <w:tcPr>
            <w:tcW w:w="2579" w:type="dxa"/>
            <w:shd w:val="clear" w:color="auto" w:fill="auto"/>
            <w:vAlign w:val="center"/>
          </w:tcPr>
          <w:p w14:paraId="090FA8C6" w14:textId="71ED359B" w:rsidR="009671C4" w:rsidRPr="003C70BD" w:rsidRDefault="009671C4"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LAURA JACQUEZ CAMINERO</w:t>
            </w:r>
          </w:p>
        </w:tc>
        <w:tc>
          <w:tcPr>
            <w:tcW w:w="3424" w:type="dxa"/>
            <w:shd w:val="clear" w:color="auto" w:fill="auto"/>
            <w:vAlign w:val="center"/>
          </w:tcPr>
          <w:p w14:paraId="38CA6862" w14:textId="1D0B67AA" w:rsidR="009671C4" w:rsidRPr="009671C4" w:rsidRDefault="009671C4" w:rsidP="00CC3663">
            <w:pPr>
              <w:spacing w:after="0" w:line="240" w:lineRule="auto"/>
              <w:jc w:val="center"/>
              <w:rPr>
                <w:rFonts w:ascii="Times New Roman" w:eastAsia="Times New Roman" w:hAnsi="Times New Roman" w:cs="Times New Roman"/>
                <w:color w:val="808080"/>
                <w:sz w:val="24"/>
                <w:szCs w:val="24"/>
                <w:lang w:eastAsia="es-DO"/>
              </w:rPr>
            </w:pPr>
            <w:r w:rsidRPr="009671C4">
              <w:rPr>
                <w:rFonts w:ascii="Times New Roman" w:eastAsia="Times New Roman" w:hAnsi="Times New Roman" w:cs="Times New Roman"/>
                <w:color w:val="808080"/>
                <w:sz w:val="24"/>
                <w:szCs w:val="24"/>
                <w:lang w:eastAsia="es-DO"/>
              </w:rPr>
              <w:t>ESCUELA DE ALTA DIRECCIÓN B</w:t>
            </w:r>
            <w:r>
              <w:rPr>
                <w:rFonts w:ascii="Times New Roman" w:eastAsia="Times New Roman" w:hAnsi="Times New Roman" w:cs="Times New Roman"/>
                <w:color w:val="808080"/>
                <w:sz w:val="24"/>
                <w:szCs w:val="24"/>
                <w:lang w:eastAsia="es-DO"/>
              </w:rPr>
              <w:t>ARNA</w:t>
            </w:r>
          </w:p>
        </w:tc>
      </w:tr>
      <w:tr w:rsidR="009671C4" w:rsidRPr="009671C4" w14:paraId="4F1C883D" w14:textId="77777777" w:rsidTr="00016BDE">
        <w:trPr>
          <w:trHeight w:val="50"/>
        </w:trPr>
        <w:tc>
          <w:tcPr>
            <w:tcW w:w="3070" w:type="dxa"/>
            <w:shd w:val="clear" w:color="auto" w:fill="auto"/>
            <w:vAlign w:val="center"/>
          </w:tcPr>
          <w:p w14:paraId="4F585195" w14:textId="375EB441" w:rsidR="009671C4" w:rsidRDefault="009671C4" w:rsidP="00CC3663">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INVERSIONES SIURANA, SRL</w:t>
            </w:r>
          </w:p>
        </w:tc>
        <w:tc>
          <w:tcPr>
            <w:tcW w:w="2579" w:type="dxa"/>
            <w:shd w:val="clear" w:color="auto" w:fill="auto"/>
            <w:vAlign w:val="center"/>
          </w:tcPr>
          <w:p w14:paraId="0A3EA83C" w14:textId="1B009F08" w:rsidR="009671C4" w:rsidRDefault="009671C4"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DIGITALISIMA, SRL.</w:t>
            </w:r>
          </w:p>
        </w:tc>
        <w:tc>
          <w:tcPr>
            <w:tcW w:w="3424" w:type="dxa"/>
            <w:shd w:val="clear" w:color="auto" w:fill="auto"/>
            <w:vAlign w:val="center"/>
          </w:tcPr>
          <w:p w14:paraId="20C8B6E1" w14:textId="347011FE" w:rsidR="009671C4" w:rsidRPr="009671C4" w:rsidRDefault="009671C4"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DISTRIBUIDORES INTERNACIONALES DE PETRÓLEO, SA</w:t>
            </w:r>
          </w:p>
        </w:tc>
      </w:tr>
      <w:tr w:rsidR="009671C4" w:rsidRPr="009671C4" w14:paraId="0CA75C3E" w14:textId="77777777" w:rsidTr="00016BDE">
        <w:trPr>
          <w:trHeight w:val="50"/>
        </w:trPr>
        <w:tc>
          <w:tcPr>
            <w:tcW w:w="3070" w:type="dxa"/>
            <w:shd w:val="clear" w:color="auto" w:fill="auto"/>
            <w:vAlign w:val="center"/>
          </w:tcPr>
          <w:p w14:paraId="2B7ABA02" w14:textId="3A705C89" w:rsidR="009671C4" w:rsidRDefault="009671C4" w:rsidP="00CC3663">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CENTROXPERT STE, SRL</w:t>
            </w:r>
          </w:p>
        </w:tc>
        <w:tc>
          <w:tcPr>
            <w:tcW w:w="2579" w:type="dxa"/>
            <w:shd w:val="clear" w:color="auto" w:fill="auto"/>
            <w:vAlign w:val="center"/>
          </w:tcPr>
          <w:p w14:paraId="1E3E9F8B" w14:textId="7CC75C28" w:rsidR="009671C4" w:rsidRDefault="009671C4"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SIGMATEC, SRL</w:t>
            </w:r>
          </w:p>
        </w:tc>
        <w:tc>
          <w:tcPr>
            <w:tcW w:w="3424" w:type="dxa"/>
            <w:shd w:val="clear" w:color="auto" w:fill="auto"/>
            <w:vAlign w:val="center"/>
          </w:tcPr>
          <w:p w14:paraId="637B4F8A" w14:textId="4A1985D8" w:rsidR="009671C4" w:rsidRDefault="009671C4"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AFC SERVICIOS, SRL</w:t>
            </w:r>
          </w:p>
        </w:tc>
      </w:tr>
      <w:tr w:rsidR="009671C4" w:rsidRPr="009671C4" w14:paraId="73326CAD" w14:textId="77777777" w:rsidTr="00016BDE">
        <w:trPr>
          <w:trHeight w:val="792"/>
        </w:trPr>
        <w:tc>
          <w:tcPr>
            <w:tcW w:w="3070" w:type="dxa"/>
            <w:shd w:val="clear" w:color="auto" w:fill="auto"/>
            <w:vAlign w:val="center"/>
          </w:tcPr>
          <w:p w14:paraId="04CB3E8E" w14:textId="6A5E49C2" w:rsidR="009671C4" w:rsidRDefault="009671C4" w:rsidP="00CC3663">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MOYA &amp; ASOCIADOS ABOGADOS CONSULTORES, SRL</w:t>
            </w:r>
          </w:p>
        </w:tc>
        <w:tc>
          <w:tcPr>
            <w:tcW w:w="2579" w:type="dxa"/>
            <w:shd w:val="clear" w:color="auto" w:fill="auto"/>
            <w:vAlign w:val="center"/>
          </w:tcPr>
          <w:p w14:paraId="042B6F15" w14:textId="623FC483" w:rsidR="009671C4" w:rsidRPr="009671C4" w:rsidRDefault="00CC3663"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MERCADO MEDIA NETWORK, SRL.</w:t>
            </w:r>
          </w:p>
        </w:tc>
        <w:tc>
          <w:tcPr>
            <w:tcW w:w="3424" w:type="dxa"/>
            <w:shd w:val="clear" w:color="auto" w:fill="auto"/>
            <w:vAlign w:val="center"/>
          </w:tcPr>
          <w:p w14:paraId="11513387" w14:textId="385A179F" w:rsidR="009671C4" w:rsidRDefault="00CC3663"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SHAMWO COMUNIACIONES</w:t>
            </w:r>
          </w:p>
        </w:tc>
      </w:tr>
      <w:tr w:rsidR="009671C4" w:rsidRPr="009671C4" w14:paraId="6A2F9126" w14:textId="77777777" w:rsidTr="00016BDE">
        <w:trPr>
          <w:trHeight w:val="50"/>
        </w:trPr>
        <w:tc>
          <w:tcPr>
            <w:tcW w:w="3070" w:type="dxa"/>
            <w:shd w:val="clear" w:color="auto" w:fill="auto"/>
            <w:vAlign w:val="center"/>
          </w:tcPr>
          <w:p w14:paraId="0284307E" w14:textId="0F5D9D65" w:rsidR="009671C4" w:rsidRDefault="00CC3663" w:rsidP="00CC3663">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OFFITEK, SRL</w:t>
            </w:r>
          </w:p>
        </w:tc>
        <w:tc>
          <w:tcPr>
            <w:tcW w:w="2579" w:type="dxa"/>
            <w:shd w:val="clear" w:color="auto" w:fill="auto"/>
            <w:vAlign w:val="center"/>
          </w:tcPr>
          <w:p w14:paraId="2444F36B" w14:textId="03BC950D" w:rsidR="009671C4" w:rsidRPr="009671C4" w:rsidRDefault="00CC3663"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FL BETANCES &amp; ASOCIADOS, SRL.</w:t>
            </w:r>
          </w:p>
        </w:tc>
        <w:tc>
          <w:tcPr>
            <w:tcW w:w="3424" w:type="dxa"/>
            <w:shd w:val="clear" w:color="auto" w:fill="auto"/>
            <w:vAlign w:val="center"/>
          </w:tcPr>
          <w:p w14:paraId="043B18B5" w14:textId="284AD63A" w:rsidR="009671C4" w:rsidRDefault="0000095E"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EDITORA DEL CARIBE, S.A.</w:t>
            </w:r>
          </w:p>
        </w:tc>
      </w:tr>
      <w:tr w:rsidR="009671C4" w:rsidRPr="009671C4" w14:paraId="76242B2B" w14:textId="77777777" w:rsidTr="00016BDE">
        <w:trPr>
          <w:trHeight w:val="50"/>
        </w:trPr>
        <w:tc>
          <w:tcPr>
            <w:tcW w:w="3070" w:type="dxa"/>
            <w:shd w:val="clear" w:color="auto" w:fill="auto"/>
            <w:vAlign w:val="center"/>
          </w:tcPr>
          <w:p w14:paraId="0AAC2D05" w14:textId="161AF18E" w:rsidR="009671C4" w:rsidRDefault="0000095E" w:rsidP="00CC3663">
            <w:pPr>
              <w:spacing w:after="0" w:line="240" w:lineRule="auto"/>
              <w:jc w:val="center"/>
              <w:rPr>
                <w:rFonts w:ascii="Times New Roman" w:eastAsia="Times New Roman" w:hAnsi="Times New Roman" w:cs="Times New Roman"/>
                <w:color w:val="808080"/>
                <w:sz w:val="24"/>
                <w:szCs w:val="24"/>
                <w:lang w:val="es-ES" w:eastAsia="es-DO"/>
              </w:rPr>
            </w:pPr>
            <w:r>
              <w:rPr>
                <w:rFonts w:ascii="Times New Roman" w:eastAsia="Times New Roman" w:hAnsi="Times New Roman" w:cs="Times New Roman"/>
                <w:color w:val="808080"/>
                <w:sz w:val="24"/>
                <w:szCs w:val="24"/>
                <w:lang w:val="es-ES" w:eastAsia="es-DO"/>
              </w:rPr>
              <w:t>CONSULTORES EN SEGURIDAD TECNOLÓGICA</w:t>
            </w:r>
          </w:p>
        </w:tc>
        <w:tc>
          <w:tcPr>
            <w:tcW w:w="2579" w:type="dxa"/>
            <w:shd w:val="clear" w:color="auto" w:fill="auto"/>
            <w:vAlign w:val="center"/>
          </w:tcPr>
          <w:p w14:paraId="0A47D43D" w14:textId="50A1E4B8" w:rsidR="009671C4" w:rsidRPr="009671C4" w:rsidRDefault="0000095E"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ESD CORPORATION, SRL</w:t>
            </w:r>
          </w:p>
        </w:tc>
        <w:tc>
          <w:tcPr>
            <w:tcW w:w="3424" w:type="dxa"/>
            <w:shd w:val="clear" w:color="auto" w:fill="auto"/>
            <w:vAlign w:val="center"/>
          </w:tcPr>
          <w:p w14:paraId="00A5DD37" w14:textId="660B3D32" w:rsidR="009671C4" w:rsidRDefault="0000095E" w:rsidP="00CC3663">
            <w:pPr>
              <w:spacing w:after="0"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EDITORA LISTÍN DIARIO,S.A.</w:t>
            </w:r>
          </w:p>
        </w:tc>
      </w:tr>
    </w:tbl>
    <w:p w14:paraId="73DCEA9F" w14:textId="2D742095" w:rsidR="004C605D" w:rsidRPr="00127AFC" w:rsidRDefault="001912C9" w:rsidP="004F30F5">
      <w:pPr>
        <w:spacing w:line="360" w:lineRule="auto"/>
        <w:jc w:val="both"/>
        <w:rPr>
          <w:rFonts w:ascii="Times New Roman" w:eastAsia="Times New Roman" w:hAnsi="Times New Roman" w:cs="Times New Roman"/>
          <w:color w:val="767171"/>
          <w:sz w:val="18"/>
          <w:szCs w:val="18"/>
          <w:lang w:val="es-ES" w:eastAsia="es-DO"/>
        </w:rPr>
      </w:pPr>
      <w:r>
        <w:rPr>
          <w:rFonts w:ascii="Times New Roman" w:eastAsia="Calibri" w:hAnsi="Times New Roman" w:cs="Times New Roman"/>
          <w:b/>
          <w:bCs/>
          <w:noProof/>
          <w:color w:val="767171"/>
          <w:spacing w:val="20"/>
          <w:sz w:val="16"/>
          <w:szCs w:val="16"/>
        </w:rPr>
        <w:t xml:space="preserve">    </w:t>
      </w: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Sección de Compras de la CDC.</w:t>
      </w:r>
    </w:p>
    <w:p w14:paraId="3B55CC70" w14:textId="77777777" w:rsidR="00016BDE" w:rsidRDefault="00016BDE" w:rsidP="0053433B">
      <w:pPr>
        <w:spacing w:line="360" w:lineRule="auto"/>
        <w:jc w:val="center"/>
        <w:rPr>
          <w:rFonts w:ascii="Times New Roman" w:eastAsia="Calibri" w:hAnsi="Times New Roman" w:cs="Times New Roman"/>
          <w:b/>
          <w:bCs/>
          <w:noProof/>
          <w:color w:val="767171"/>
          <w:spacing w:val="20"/>
          <w:sz w:val="24"/>
          <w:szCs w:val="24"/>
        </w:rPr>
      </w:pPr>
    </w:p>
    <w:p w14:paraId="7BADE0F0" w14:textId="77777777" w:rsidR="00016BDE" w:rsidRDefault="00016BDE" w:rsidP="0053433B">
      <w:pPr>
        <w:spacing w:line="360" w:lineRule="auto"/>
        <w:jc w:val="center"/>
        <w:rPr>
          <w:rFonts w:ascii="Times New Roman" w:eastAsia="Calibri" w:hAnsi="Times New Roman" w:cs="Times New Roman"/>
          <w:b/>
          <w:bCs/>
          <w:noProof/>
          <w:color w:val="767171"/>
          <w:spacing w:val="20"/>
          <w:sz w:val="24"/>
          <w:szCs w:val="24"/>
        </w:rPr>
      </w:pPr>
    </w:p>
    <w:p w14:paraId="494BA36C" w14:textId="6590B648" w:rsidR="00C309E5" w:rsidRPr="0053433B" w:rsidRDefault="00C309E5" w:rsidP="0053433B">
      <w:pPr>
        <w:spacing w:line="360" w:lineRule="auto"/>
        <w:jc w:val="center"/>
        <w:rPr>
          <w:rFonts w:ascii="Times New Roman" w:eastAsia="Calibri" w:hAnsi="Times New Roman" w:cs="Times New Roman"/>
          <w:b/>
          <w:bCs/>
          <w:noProof/>
          <w:color w:val="767171"/>
          <w:spacing w:val="20"/>
          <w:sz w:val="24"/>
          <w:szCs w:val="24"/>
        </w:rPr>
      </w:pPr>
      <w:r w:rsidRPr="0053433B">
        <w:rPr>
          <w:rFonts w:ascii="Times New Roman" w:eastAsia="Calibri" w:hAnsi="Times New Roman" w:cs="Times New Roman"/>
          <w:b/>
          <w:bCs/>
          <w:noProof/>
          <w:color w:val="767171"/>
          <w:spacing w:val="20"/>
          <w:sz w:val="24"/>
          <w:szCs w:val="24"/>
        </w:rPr>
        <w:lastRenderedPageBreak/>
        <w:t>Indicadores de Gestión</w:t>
      </w:r>
    </w:p>
    <w:p w14:paraId="30E239ED" w14:textId="740E35E2" w:rsidR="00C309E5" w:rsidRPr="0053433B" w:rsidRDefault="00C309E5" w:rsidP="0053433B">
      <w:pPr>
        <w:spacing w:line="360" w:lineRule="auto"/>
        <w:jc w:val="both"/>
        <w:rPr>
          <w:rFonts w:ascii="Times New Roman" w:eastAsia="Calibri" w:hAnsi="Times New Roman" w:cs="Times New Roman"/>
          <w:noProof/>
          <w:color w:val="767171"/>
          <w:spacing w:val="20"/>
          <w:sz w:val="24"/>
          <w:szCs w:val="24"/>
        </w:rPr>
      </w:pPr>
      <w:r w:rsidRPr="0053433B">
        <w:rPr>
          <w:rFonts w:ascii="Times New Roman" w:eastAsia="Calibri" w:hAnsi="Times New Roman" w:cs="Times New Roman"/>
          <w:noProof/>
          <w:color w:val="767171"/>
          <w:spacing w:val="20"/>
          <w:sz w:val="24"/>
          <w:szCs w:val="24"/>
        </w:rPr>
        <w:t xml:space="preserve">Sistema de Monitoreo de Contrataciones Públicas (SISCOMPRAS): este indicador mide </w:t>
      </w:r>
      <w:r w:rsidR="002C33DF" w:rsidRPr="0053433B">
        <w:rPr>
          <w:rFonts w:ascii="Times New Roman" w:eastAsia="Calibri" w:hAnsi="Times New Roman" w:cs="Times New Roman"/>
          <w:noProof/>
          <w:color w:val="767171"/>
          <w:spacing w:val="20"/>
          <w:sz w:val="24"/>
          <w:szCs w:val="24"/>
        </w:rPr>
        <w:t xml:space="preserve">el manejo de la CDC en cuanto a: </w:t>
      </w:r>
      <w:r w:rsidRPr="0053433B">
        <w:rPr>
          <w:rFonts w:ascii="Times New Roman" w:eastAsia="Calibri" w:hAnsi="Times New Roman" w:cs="Times New Roman"/>
          <w:noProof/>
          <w:color w:val="767171"/>
          <w:spacing w:val="20"/>
          <w:sz w:val="24"/>
          <w:szCs w:val="24"/>
        </w:rPr>
        <w:t xml:space="preserve">la planificación de compras, la correcta publicación y gestión de los procesos, la administración de los contratos, las compras realizadas a MiPymes, personas físicas y MiPymes mujeres. </w:t>
      </w:r>
      <w:r w:rsidR="00FA0BC8" w:rsidRPr="0053433B">
        <w:rPr>
          <w:rFonts w:ascii="Times New Roman" w:eastAsia="Calibri" w:hAnsi="Times New Roman" w:cs="Times New Roman"/>
          <w:noProof/>
          <w:color w:val="767171"/>
          <w:spacing w:val="20"/>
          <w:sz w:val="24"/>
          <w:szCs w:val="24"/>
        </w:rPr>
        <w:t>A continuación se presenta el comportamiento de la CDC por trimestre durante el periodo enero – Septiembre 2023.</w:t>
      </w:r>
      <w:r w:rsidRPr="0053433B">
        <w:rPr>
          <w:rFonts w:ascii="Times New Roman" w:eastAsia="Calibri" w:hAnsi="Times New Roman" w:cs="Times New Roman"/>
          <w:noProof/>
          <w:color w:val="767171"/>
          <w:spacing w:val="20"/>
          <w:sz w:val="24"/>
          <w:szCs w:val="24"/>
        </w:rPr>
        <w:t xml:space="preserve"> </w:t>
      </w:r>
    </w:p>
    <w:p w14:paraId="00066CD3" w14:textId="5BF9F88A" w:rsidR="00E7719A" w:rsidRPr="0053433B" w:rsidRDefault="00E7719A"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t xml:space="preserve">Tabla No. </w:t>
      </w:r>
      <w:r w:rsidR="002E2CEB" w:rsidRPr="0053433B">
        <w:rPr>
          <w:rFonts w:ascii="Times New Roman" w:eastAsia="Times New Roman" w:hAnsi="Times New Roman" w:cs="Times New Roman"/>
          <w:b/>
          <w:bCs/>
          <w:color w:val="808080" w:themeColor="background1" w:themeShade="80"/>
          <w:sz w:val="24"/>
          <w:szCs w:val="24"/>
          <w:lang w:eastAsia="es-DO"/>
        </w:rPr>
        <w:t>11</w:t>
      </w:r>
    </w:p>
    <w:p w14:paraId="7B663A11" w14:textId="1BD64829" w:rsidR="00FA0BC8" w:rsidRPr="0053433B" w:rsidRDefault="00FA0BC8"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t>Resultado SISCOMPRAS enero – marzo 2023</w:t>
      </w:r>
    </w:p>
    <w:tbl>
      <w:tblPr>
        <w:tblW w:w="5382" w:type="dxa"/>
        <w:jc w:val="center"/>
        <w:tblCellMar>
          <w:left w:w="70" w:type="dxa"/>
          <w:right w:w="70" w:type="dxa"/>
        </w:tblCellMar>
        <w:tblLook w:val="04A0" w:firstRow="1" w:lastRow="0" w:firstColumn="1" w:lastColumn="0" w:noHBand="0" w:noVBand="1"/>
      </w:tblPr>
      <w:tblGrid>
        <w:gridCol w:w="3823"/>
        <w:gridCol w:w="1559"/>
      </w:tblGrid>
      <w:tr w:rsidR="00FA0BC8" w:rsidRPr="0053433B" w14:paraId="23CD1661" w14:textId="77777777" w:rsidTr="00FA0BC8">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5B2B8604" w14:textId="77777777" w:rsidR="00FA0BC8" w:rsidRPr="0053433B" w:rsidRDefault="00FA0BC8" w:rsidP="00FA0BC8">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Criterios</w:t>
            </w:r>
          </w:p>
        </w:tc>
        <w:tc>
          <w:tcPr>
            <w:tcW w:w="1559" w:type="dxa"/>
            <w:tcBorders>
              <w:top w:val="single" w:sz="4" w:space="0" w:color="auto"/>
              <w:left w:val="nil"/>
              <w:bottom w:val="single" w:sz="4" w:space="0" w:color="auto"/>
              <w:right w:val="single" w:sz="4" w:space="0" w:color="auto"/>
            </w:tcBorders>
            <w:shd w:val="clear" w:color="000000" w:fill="002060"/>
            <w:noWrap/>
            <w:vAlign w:val="center"/>
            <w:hideMark/>
          </w:tcPr>
          <w:p w14:paraId="2FC14050" w14:textId="7EBCE694" w:rsidR="00FA0BC8" w:rsidRPr="0053433B" w:rsidRDefault="00FA0BC8" w:rsidP="00FA0BC8">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 xml:space="preserve">Puntuación </w:t>
            </w:r>
          </w:p>
        </w:tc>
      </w:tr>
      <w:tr w:rsidR="00FA0BC8" w:rsidRPr="0053433B" w14:paraId="6061F4B1" w14:textId="77777777" w:rsidTr="00FA0BC8">
        <w:trPr>
          <w:trHeight w:val="31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DE04E80"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 xml:space="preserve">Planificación de Compras </w:t>
            </w:r>
          </w:p>
        </w:tc>
        <w:tc>
          <w:tcPr>
            <w:tcW w:w="1559" w:type="dxa"/>
            <w:tcBorders>
              <w:top w:val="nil"/>
              <w:left w:val="nil"/>
              <w:bottom w:val="single" w:sz="4" w:space="0" w:color="auto"/>
              <w:right w:val="single" w:sz="4" w:space="0" w:color="auto"/>
            </w:tcBorders>
            <w:shd w:val="clear" w:color="auto" w:fill="auto"/>
            <w:noWrap/>
            <w:vAlign w:val="center"/>
            <w:hideMark/>
          </w:tcPr>
          <w:p w14:paraId="71302E02" w14:textId="77777777"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eastAsia="es-DO"/>
              </w:rPr>
              <w:t>15</w:t>
            </w:r>
          </w:p>
        </w:tc>
      </w:tr>
      <w:tr w:rsidR="00FA0BC8" w:rsidRPr="0053433B" w14:paraId="582E1D9D" w14:textId="77777777" w:rsidTr="00FA0BC8">
        <w:trPr>
          <w:trHeight w:val="31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8F50EC8"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Publicación de procesos</w:t>
            </w:r>
          </w:p>
        </w:tc>
        <w:tc>
          <w:tcPr>
            <w:tcW w:w="1559" w:type="dxa"/>
            <w:tcBorders>
              <w:top w:val="nil"/>
              <w:left w:val="nil"/>
              <w:bottom w:val="single" w:sz="4" w:space="0" w:color="auto"/>
              <w:right w:val="single" w:sz="4" w:space="0" w:color="auto"/>
            </w:tcBorders>
            <w:shd w:val="clear" w:color="auto" w:fill="auto"/>
            <w:noWrap/>
            <w:vAlign w:val="center"/>
            <w:hideMark/>
          </w:tcPr>
          <w:p w14:paraId="5C44D862" w14:textId="77777777"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eastAsia="es-DO"/>
              </w:rPr>
              <w:t>15</w:t>
            </w:r>
          </w:p>
        </w:tc>
      </w:tr>
      <w:tr w:rsidR="00FA0BC8" w:rsidRPr="0053433B" w14:paraId="546C571F" w14:textId="77777777" w:rsidTr="00FA0BC8">
        <w:trPr>
          <w:trHeight w:val="31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32ED18"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Gestión de procesos</w:t>
            </w:r>
          </w:p>
        </w:tc>
        <w:tc>
          <w:tcPr>
            <w:tcW w:w="1559" w:type="dxa"/>
            <w:tcBorders>
              <w:top w:val="nil"/>
              <w:left w:val="nil"/>
              <w:bottom w:val="single" w:sz="4" w:space="0" w:color="auto"/>
              <w:right w:val="single" w:sz="4" w:space="0" w:color="auto"/>
            </w:tcBorders>
            <w:shd w:val="clear" w:color="auto" w:fill="auto"/>
            <w:noWrap/>
            <w:vAlign w:val="center"/>
            <w:hideMark/>
          </w:tcPr>
          <w:p w14:paraId="48BEA27C" w14:textId="77777777"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eastAsia="es-DO"/>
              </w:rPr>
              <w:t>19</w:t>
            </w:r>
          </w:p>
        </w:tc>
      </w:tr>
      <w:tr w:rsidR="00FA0BC8" w:rsidRPr="0053433B" w14:paraId="3EF8868F" w14:textId="77777777" w:rsidTr="00FA0BC8">
        <w:trPr>
          <w:trHeight w:val="31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572590"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Administración de contratos</w:t>
            </w:r>
          </w:p>
        </w:tc>
        <w:tc>
          <w:tcPr>
            <w:tcW w:w="1559" w:type="dxa"/>
            <w:tcBorders>
              <w:top w:val="nil"/>
              <w:left w:val="nil"/>
              <w:bottom w:val="single" w:sz="4" w:space="0" w:color="auto"/>
              <w:right w:val="single" w:sz="4" w:space="0" w:color="auto"/>
            </w:tcBorders>
            <w:shd w:val="clear" w:color="auto" w:fill="auto"/>
            <w:noWrap/>
            <w:vAlign w:val="center"/>
            <w:hideMark/>
          </w:tcPr>
          <w:p w14:paraId="3948F555" w14:textId="77777777"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eastAsia="es-DO"/>
              </w:rPr>
              <w:t>29</w:t>
            </w:r>
          </w:p>
        </w:tc>
      </w:tr>
      <w:tr w:rsidR="00FA0BC8" w:rsidRPr="0053433B" w14:paraId="00F433C4" w14:textId="77777777" w:rsidTr="00FA0BC8">
        <w:trPr>
          <w:trHeight w:val="62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4EFD21"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Compras a Mipymes personas físicas y Mipymes mujeres</w:t>
            </w:r>
          </w:p>
        </w:tc>
        <w:tc>
          <w:tcPr>
            <w:tcW w:w="1559" w:type="dxa"/>
            <w:tcBorders>
              <w:top w:val="nil"/>
              <w:left w:val="nil"/>
              <w:bottom w:val="single" w:sz="4" w:space="0" w:color="auto"/>
              <w:right w:val="single" w:sz="4" w:space="0" w:color="auto"/>
            </w:tcBorders>
            <w:shd w:val="clear" w:color="auto" w:fill="auto"/>
            <w:noWrap/>
            <w:vAlign w:val="center"/>
            <w:hideMark/>
          </w:tcPr>
          <w:p w14:paraId="7451CB61" w14:textId="77777777"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eastAsia="es-DO"/>
              </w:rPr>
              <w:t>15</w:t>
            </w:r>
          </w:p>
        </w:tc>
      </w:tr>
      <w:tr w:rsidR="00FA0BC8" w:rsidRPr="0053433B" w14:paraId="14ADEB3D" w14:textId="77777777" w:rsidTr="00FA0BC8">
        <w:trPr>
          <w:trHeight w:val="300"/>
          <w:jc w:val="center"/>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728C7E" w14:textId="77777777" w:rsidR="00FA0BC8" w:rsidRPr="0053433B" w:rsidRDefault="00FA0BC8" w:rsidP="00FA0BC8">
            <w:pPr>
              <w:spacing w:after="0" w:line="240" w:lineRule="auto"/>
              <w:jc w:val="right"/>
              <w:rPr>
                <w:rFonts w:ascii="Times New Roman" w:eastAsia="Times New Roman" w:hAnsi="Times New Roman" w:cs="Times New Roman"/>
                <w:b/>
                <w:bCs/>
                <w:color w:val="767171"/>
                <w:sz w:val="24"/>
                <w:szCs w:val="24"/>
                <w:lang w:eastAsia="es-DO"/>
              </w:rPr>
            </w:pPr>
            <w:r w:rsidRPr="0053433B">
              <w:rPr>
                <w:rFonts w:ascii="Times New Roman" w:eastAsia="Times New Roman" w:hAnsi="Times New Roman" w:cs="Times New Roman"/>
                <w:b/>
                <w:bCs/>
                <w:color w:val="767171"/>
                <w:sz w:val="24"/>
                <w:szCs w:val="24"/>
                <w:lang w:eastAsia="es-DO"/>
              </w:rPr>
              <w:t>Puntuación alcanzada</w:t>
            </w:r>
          </w:p>
        </w:tc>
        <w:tc>
          <w:tcPr>
            <w:tcW w:w="1559" w:type="dxa"/>
            <w:tcBorders>
              <w:top w:val="nil"/>
              <w:left w:val="nil"/>
              <w:bottom w:val="single" w:sz="4" w:space="0" w:color="auto"/>
              <w:right w:val="single" w:sz="4" w:space="0" w:color="auto"/>
            </w:tcBorders>
            <w:shd w:val="clear" w:color="auto" w:fill="auto"/>
            <w:noWrap/>
            <w:vAlign w:val="center"/>
            <w:hideMark/>
          </w:tcPr>
          <w:p w14:paraId="4C8490A5" w14:textId="77777777" w:rsidR="00FA0BC8" w:rsidRPr="0053433B" w:rsidRDefault="00FA0BC8" w:rsidP="00FA0BC8">
            <w:pPr>
              <w:spacing w:after="0" w:line="240" w:lineRule="auto"/>
              <w:jc w:val="center"/>
              <w:rPr>
                <w:rFonts w:ascii="Times New Roman" w:eastAsia="Times New Roman" w:hAnsi="Times New Roman" w:cs="Times New Roman"/>
                <w:b/>
                <w:bCs/>
                <w:color w:val="767171"/>
                <w:sz w:val="24"/>
                <w:szCs w:val="24"/>
                <w:lang w:eastAsia="es-DO"/>
              </w:rPr>
            </w:pPr>
            <w:r w:rsidRPr="0053433B">
              <w:rPr>
                <w:rFonts w:ascii="Times New Roman" w:eastAsia="Times New Roman" w:hAnsi="Times New Roman" w:cs="Times New Roman"/>
                <w:b/>
                <w:bCs/>
                <w:color w:val="767171"/>
                <w:sz w:val="24"/>
                <w:szCs w:val="24"/>
                <w:lang w:val="es-ES" w:eastAsia="es-DO"/>
              </w:rPr>
              <w:t>92.59</w:t>
            </w:r>
          </w:p>
        </w:tc>
      </w:tr>
    </w:tbl>
    <w:p w14:paraId="6666898C" w14:textId="2CB5ABEF" w:rsidR="00FA0BC8" w:rsidRPr="0053433B" w:rsidRDefault="00FA0BC8"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505009A8" w14:textId="3C417F92" w:rsidR="00FA0BC8" w:rsidRPr="0053433B" w:rsidRDefault="00FA0BC8" w:rsidP="00FA0BC8">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t>Tabla No. 1</w:t>
      </w:r>
      <w:r w:rsidR="002E2CEB" w:rsidRPr="0053433B">
        <w:rPr>
          <w:rFonts w:ascii="Times New Roman" w:eastAsia="Times New Roman" w:hAnsi="Times New Roman" w:cs="Times New Roman"/>
          <w:b/>
          <w:bCs/>
          <w:color w:val="808080" w:themeColor="background1" w:themeShade="80"/>
          <w:sz w:val="24"/>
          <w:szCs w:val="24"/>
          <w:lang w:eastAsia="es-DO"/>
        </w:rPr>
        <w:t>2</w:t>
      </w:r>
    </w:p>
    <w:p w14:paraId="298F4222" w14:textId="443A000F" w:rsidR="00FA0BC8" w:rsidRPr="0053433B" w:rsidRDefault="00FA0BC8" w:rsidP="00FA0BC8">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t>Resultado SISCOMPRAS abril – junio 2023</w:t>
      </w:r>
    </w:p>
    <w:tbl>
      <w:tblPr>
        <w:tblW w:w="5524" w:type="dxa"/>
        <w:jc w:val="center"/>
        <w:tblCellMar>
          <w:left w:w="70" w:type="dxa"/>
          <w:right w:w="70" w:type="dxa"/>
        </w:tblCellMar>
        <w:tblLook w:val="04A0" w:firstRow="1" w:lastRow="0" w:firstColumn="1" w:lastColumn="0" w:noHBand="0" w:noVBand="1"/>
      </w:tblPr>
      <w:tblGrid>
        <w:gridCol w:w="3980"/>
        <w:gridCol w:w="1544"/>
      </w:tblGrid>
      <w:tr w:rsidR="00FA0BC8" w:rsidRPr="0053433B" w14:paraId="3C432D10" w14:textId="77777777" w:rsidTr="00FA0BC8">
        <w:trPr>
          <w:trHeight w:val="300"/>
          <w:jc w:val="center"/>
        </w:trPr>
        <w:tc>
          <w:tcPr>
            <w:tcW w:w="3980"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4939D644" w14:textId="77777777" w:rsidR="00FA0BC8" w:rsidRPr="0053433B" w:rsidRDefault="00FA0BC8" w:rsidP="00FA0BC8">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Criterios</w:t>
            </w:r>
          </w:p>
        </w:tc>
        <w:tc>
          <w:tcPr>
            <w:tcW w:w="1544" w:type="dxa"/>
            <w:tcBorders>
              <w:top w:val="single" w:sz="4" w:space="0" w:color="auto"/>
              <w:left w:val="nil"/>
              <w:bottom w:val="single" w:sz="4" w:space="0" w:color="auto"/>
              <w:right w:val="single" w:sz="4" w:space="0" w:color="auto"/>
            </w:tcBorders>
            <w:shd w:val="clear" w:color="000000" w:fill="002060"/>
            <w:noWrap/>
            <w:vAlign w:val="center"/>
            <w:hideMark/>
          </w:tcPr>
          <w:p w14:paraId="4ADDDBB9" w14:textId="51324C11" w:rsidR="00FA0BC8" w:rsidRPr="0053433B" w:rsidRDefault="00FA0BC8" w:rsidP="00FA0BC8">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 xml:space="preserve">Puntuación </w:t>
            </w:r>
          </w:p>
        </w:tc>
      </w:tr>
      <w:tr w:rsidR="00FA0BC8" w:rsidRPr="0053433B" w14:paraId="7ACC53A3" w14:textId="77777777" w:rsidTr="00FA0BC8">
        <w:trPr>
          <w:trHeight w:val="310"/>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78248504"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 xml:space="preserve">Planificación de Compras </w:t>
            </w:r>
          </w:p>
        </w:tc>
        <w:tc>
          <w:tcPr>
            <w:tcW w:w="1544" w:type="dxa"/>
            <w:tcBorders>
              <w:top w:val="nil"/>
              <w:left w:val="nil"/>
              <w:bottom w:val="single" w:sz="4" w:space="0" w:color="auto"/>
              <w:right w:val="single" w:sz="4" w:space="0" w:color="auto"/>
            </w:tcBorders>
            <w:shd w:val="clear" w:color="auto" w:fill="auto"/>
            <w:noWrap/>
            <w:vAlign w:val="bottom"/>
            <w:hideMark/>
          </w:tcPr>
          <w:p w14:paraId="2C0FF23A" w14:textId="0977FB50"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rPr>
              <w:t>9.6</w:t>
            </w:r>
          </w:p>
        </w:tc>
      </w:tr>
      <w:tr w:rsidR="00FA0BC8" w:rsidRPr="0053433B" w14:paraId="073731DE" w14:textId="77777777" w:rsidTr="00FA0BC8">
        <w:trPr>
          <w:trHeight w:val="310"/>
          <w:jc w:val="center"/>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0BB199BE"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Publicación de procesos</w:t>
            </w:r>
          </w:p>
        </w:tc>
        <w:tc>
          <w:tcPr>
            <w:tcW w:w="1544" w:type="dxa"/>
            <w:tcBorders>
              <w:top w:val="nil"/>
              <w:left w:val="nil"/>
              <w:bottom w:val="single" w:sz="4" w:space="0" w:color="auto"/>
              <w:right w:val="single" w:sz="4" w:space="0" w:color="auto"/>
            </w:tcBorders>
            <w:shd w:val="clear" w:color="auto" w:fill="auto"/>
            <w:noWrap/>
            <w:vAlign w:val="bottom"/>
            <w:hideMark/>
          </w:tcPr>
          <w:p w14:paraId="3763B583" w14:textId="6488F0A4"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rPr>
              <w:t>15.0</w:t>
            </w:r>
          </w:p>
        </w:tc>
      </w:tr>
      <w:tr w:rsidR="00FA0BC8" w:rsidRPr="0053433B" w14:paraId="47192D29" w14:textId="77777777" w:rsidTr="00FA0BC8">
        <w:trPr>
          <w:trHeight w:val="31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6B80CBDE"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Gestión de procesos</w:t>
            </w:r>
          </w:p>
        </w:tc>
        <w:tc>
          <w:tcPr>
            <w:tcW w:w="1544" w:type="dxa"/>
            <w:tcBorders>
              <w:top w:val="nil"/>
              <w:left w:val="nil"/>
              <w:bottom w:val="single" w:sz="4" w:space="0" w:color="auto"/>
              <w:right w:val="single" w:sz="4" w:space="0" w:color="auto"/>
            </w:tcBorders>
            <w:shd w:val="clear" w:color="auto" w:fill="auto"/>
            <w:noWrap/>
            <w:vAlign w:val="bottom"/>
            <w:hideMark/>
          </w:tcPr>
          <w:p w14:paraId="4719E2A8" w14:textId="215DE39A"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rPr>
              <w:t>15.0</w:t>
            </w:r>
          </w:p>
        </w:tc>
      </w:tr>
      <w:tr w:rsidR="00FA0BC8" w:rsidRPr="0053433B" w14:paraId="04097937" w14:textId="77777777" w:rsidTr="00FA0BC8">
        <w:trPr>
          <w:trHeight w:val="31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BE6477A"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Administración de contratos</w:t>
            </w:r>
          </w:p>
        </w:tc>
        <w:tc>
          <w:tcPr>
            <w:tcW w:w="1544" w:type="dxa"/>
            <w:tcBorders>
              <w:top w:val="nil"/>
              <w:left w:val="nil"/>
              <w:bottom w:val="single" w:sz="4" w:space="0" w:color="auto"/>
              <w:right w:val="single" w:sz="4" w:space="0" w:color="auto"/>
            </w:tcBorders>
            <w:shd w:val="clear" w:color="auto" w:fill="auto"/>
            <w:noWrap/>
            <w:vAlign w:val="bottom"/>
            <w:hideMark/>
          </w:tcPr>
          <w:p w14:paraId="3C50D508" w14:textId="299528A5"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rPr>
              <w:t>28.0</w:t>
            </w:r>
          </w:p>
        </w:tc>
      </w:tr>
      <w:tr w:rsidR="00FA0BC8" w:rsidRPr="0053433B" w14:paraId="29228781" w14:textId="77777777" w:rsidTr="00FA0BC8">
        <w:trPr>
          <w:trHeight w:val="62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7A7BD645" w14:textId="77777777" w:rsidR="00FA0BC8" w:rsidRPr="0053433B" w:rsidRDefault="00FA0BC8" w:rsidP="00FA0BC8">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Compras a Mipymes personas físicas y Mipymes mujeres</w:t>
            </w:r>
          </w:p>
        </w:tc>
        <w:tc>
          <w:tcPr>
            <w:tcW w:w="1544" w:type="dxa"/>
            <w:tcBorders>
              <w:top w:val="nil"/>
              <w:left w:val="nil"/>
              <w:bottom w:val="single" w:sz="4" w:space="0" w:color="auto"/>
              <w:right w:val="single" w:sz="4" w:space="0" w:color="auto"/>
            </w:tcBorders>
            <w:shd w:val="clear" w:color="auto" w:fill="auto"/>
            <w:noWrap/>
            <w:vAlign w:val="bottom"/>
            <w:hideMark/>
          </w:tcPr>
          <w:p w14:paraId="7BD8041B" w14:textId="276D2329" w:rsidR="00FA0BC8" w:rsidRPr="0053433B" w:rsidRDefault="00FA0BC8" w:rsidP="00FA0BC8">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val="es-ES"/>
              </w:rPr>
              <w:t>20.0</w:t>
            </w:r>
          </w:p>
        </w:tc>
      </w:tr>
      <w:tr w:rsidR="00FA0BC8" w:rsidRPr="0053433B" w14:paraId="766AD1D3" w14:textId="77777777" w:rsidTr="00FA0BC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2CB537E8" w14:textId="77777777" w:rsidR="00FA0BC8" w:rsidRPr="0053433B" w:rsidRDefault="00FA0BC8" w:rsidP="00FA0BC8">
            <w:pPr>
              <w:spacing w:after="0" w:line="240" w:lineRule="auto"/>
              <w:jc w:val="right"/>
              <w:rPr>
                <w:rFonts w:ascii="Times New Roman" w:eastAsia="Times New Roman" w:hAnsi="Times New Roman" w:cs="Times New Roman"/>
                <w:b/>
                <w:bCs/>
                <w:color w:val="767171"/>
                <w:sz w:val="24"/>
                <w:szCs w:val="24"/>
                <w:lang w:eastAsia="es-DO"/>
              </w:rPr>
            </w:pPr>
            <w:r w:rsidRPr="0053433B">
              <w:rPr>
                <w:rFonts w:ascii="Times New Roman" w:eastAsia="Times New Roman" w:hAnsi="Times New Roman" w:cs="Times New Roman"/>
                <w:b/>
                <w:bCs/>
                <w:color w:val="767171"/>
                <w:sz w:val="24"/>
                <w:szCs w:val="24"/>
                <w:lang w:eastAsia="es-DO"/>
              </w:rPr>
              <w:t>Puntuación alcanzada</w:t>
            </w:r>
          </w:p>
        </w:tc>
        <w:tc>
          <w:tcPr>
            <w:tcW w:w="1544" w:type="dxa"/>
            <w:tcBorders>
              <w:top w:val="nil"/>
              <w:left w:val="nil"/>
              <w:bottom w:val="single" w:sz="4" w:space="0" w:color="auto"/>
              <w:right w:val="single" w:sz="4" w:space="0" w:color="auto"/>
            </w:tcBorders>
            <w:shd w:val="clear" w:color="auto" w:fill="auto"/>
            <w:noWrap/>
            <w:vAlign w:val="bottom"/>
            <w:hideMark/>
          </w:tcPr>
          <w:p w14:paraId="3F2E832B" w14:textId="626B3718" w:rsidR="00FA0BC8" w:rsidRPr="0053433B" w:rsidRDefault="00FA0BC8" w:rsidP="00FA0BC8">
            <w:pPr>
              <w:spacing w:after="0" w:line="240" w:lineRule="auto"/>
              <w:jc w:val="center"/>
              <w:rPr>
                <w:rFonts w:ascii="Times New Roman" w:eastAsia="Times New Roman" w:hAnsi="Times New Roman" w:cs="Times New Roman"/>
                <w:b/>
                <w:bCs/>
                <w:color w:val="767171"/>
                <w:sz w:val="24"/>
                <w:szCs w:val="24"/>
                <w:lang w:eastAsia="es-DO"/>
              </w:rPr>
            </w:pPr>
            <w:r w:rsidRPr="0053433B">
              <w:rPr>
                <w:rFonts w:ascii="Times New Roman" w:eastAsia="Times New Roman" w:hAnsi="Times New Roman" w:cs="Times New Roman"/>
                <w:b/>
                <w:bCs/>
                <w:color w:val="767171"/>
                <w:sz w:val="24"/>
                <w:szCs w:val="24"/>
                <w:lang w:val="es-ES"/>
              </w:rPr>
              <w:t>87.61</w:t>
            </w:r>
          </w:p>
        </w:tc>
      </w:tr>
    </w:tbl>
    <w:p w14:paraId="601D66E1" w14:textId="75464965" w:rsidR="00FA0BC8" w:rsidRPr="0053433B" w:rsidRDefault="00FA0BC8"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247AA50C" w14:textId="36D809F7" w:rsidR="00FA0BC8" w:rsidRPr="0053433B" w:rsidRDefault="00FA0BC8"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19031FE0" w14:textId="7D387631" w:rsidR="00D5285E" w:rsidRDefault="00D5285E"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7A1B3B65" w14:textId="01C28CCD" w:rsidR="00016BDE" w:rsidRDefault="00016BDE"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1FA058BC" w14:textId="6578E9FB" w:rsidR="00016BDE" w:rsidRDefault="00016BDE"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6AB5302D" w14:textId="44062110" w:rsidR="00016BDE" w:rsidRDefault="00016BDE"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3A2F402D" w14:textId="41BDBE43" w:rsidR="00016BDE" w:rsidRDefault="00016BDE"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2738E7DC" w14:textId="77777777" w:rsidR="00016BDE" w:rsidRPr="0053433B" w:rsidRDefault="00016BDE"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p>
    <w:p w14:paraId="5ED3C3A6" w14:textId="5E230EE8" w:rsidR="00FA0BC8" w:rsidRPr="0053433B" w:rsidRDefault="00FA0BC8" w:rsidP="00FA0BC8">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lastRenderedPageBreak/>
        <w:t>Tabla No. 1</w:t>
      </w:r>
      <w:r w:rsidR="002E2CEB" w:rsidRPr="0053433B">
        <w:rPr>
          <w:rFonts w:ascii="Times New Roman" w:eastAsia="Times New Roman" w:hAnsi="Times New Roman" w:cs="Times New Roman"/>
          <w:b/>
          <w:bCs/>
          <w:color w:val="808080" w:themeColor="background1" w:themeShade="80"/>
          <w:sz w:val="24"/>
          <w:szCs w:val="24"/>
          <w:lang w:eastAsia="es-DO"/>
        </w:rPr>
        <w:t>3</w:t>
      </w:r>
    </w:p>
    <w:p w14:paraId="1EAF047E" w14:textId="703D6A7D" w:rsidR="00E7719A" w:rsidRPr="0053433B" w:rsidRDefault="00C309E5" w:rsidP="00E7719A">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t xml:space="preserve">Resultados </w:t>
      </w:r>
      <w:r w:rsidR="00E7719A" w:rsidRPr="0053433B">
        <w:rPr>
          <w:rFonts w:ascii="Times New Roman" w:eastAsia="Times New Roman" w:hAnsi="Times New Roman" w:cs="Times New Roman"/>
          <w:b/>
          <w:bCs/>
          <w:color w:val="808080" w:themeColor="background1" w:themeShade="80"/>
          <w:sz w:val="24"/>
          <w:szCs w:val="24"/>
          <w:lang w:eastAsia="es-DO"/>
        </w:rPr>
        <w:t>SISCOMPRAS</w:t>
      </w:r>
      <w:r w:rsidR="00FA0BC8" w:rsidRPr="0053433B">
        <w:rPr>
          <w:rFonts w:ascii="Times New Roman" w:eastAsia="Times New Roman" w:hAnsi="Times New Roman" w:cs="Times New Roman"/>
          <w:b/>
          <w:bCs/>
          <w:color w:val="808080" w:themeColor="background1" w:themeShade="80"/>
          <w:sz w:val="24"/>
          <w:szCs w:val="24"/>
          <w:lang w:eastAsia="es-DO"/>
        </w:rPr>
        <w:t xml:space="preserve"> julio - septiembre</w:t>
      </w:r>
    </w:p>
    <w:tbl>
      <w:tblPr>
        <w:tblW w:w="5760" w:type="dxa"/>
        <w:jc w:val="center"/>
        <w:tblCellMar>
          <w:left w:w="70" w:type="dxa"/>
          <w:right w:w="70" w:type="dxa"/>
        </w:tblCellMar>
        <w:tblLook w:val="04A0" w:firstRow="1" w:lastRow="0" w:firstColumn="1" w:lastColumn="0" w:noHBand="0" w:noVBand="1"/>
      </w:tblPr>
      <w:tblGrid>
        <w:gridCol w:w="4340"/>
        <w:gridCol w:w="1434"/>
      </w:tblGrid>
      <w:tr w:rsidR="002D4722" w:rsidRPr="0053433B" w14:paraId="22612413" w14:textId="77777777" w:rsidTr="00B56467">
        <w:trPr>
          <w:trHeight w:val="300"/>
          <w:jc w:val="center"/>
        </w:trPr>
        <w:tc>
          <w:tcPr>
            <w:tcW w:w="434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62EDF0F" w14:textId="77777777" w:rsidR="002D4722" w:rsidRPr="0053433B" w:rsidRDefault="002D4722" w:rsidP="009B1A07">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Criterios</w:t>
            </w:r>
          </w:p>
        </w:tc>
        <w:tc>
          <w:tcPr>
            <w:tcW w:w="1420" w:type="dxa"/>
            <w:tcBorders>
              <w:top w:val="single" w:sz="4" w:space="0" w:color="auto"/>
              <w:left w:val="nil"/>
              <w:bottom w:val="single" w:sz="4" w:space="0" w:color="auto"/>
              <w:right w:val="single" w:sz="4" w:space="0" w:color="auto"/>
            </w:tcBorders>
            <w:shd w:val="clear" w:color="auto" w:fill="002060"/>
            <w:noWrap/>
            <w:vAlign w:val="center"/>
            <w:hideMark/>
          </w:tcPr>
          <w:p w14:paraId="6F30134B" w14:textId="77777777" w:rsidR="002D4722" w:rsidRPr="0053433B" w:rsidRDefault="002D4722" w:rsidP="009B1A07">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 xml:space="preserve">Ponderación </w:t>
            </w:r>
          </w:p>
        </w:tc>
      </w:tr>
      <w:tr w:rsidR="002D4722" w:rsidRPr="0053433B" w14:paraId="21650C9E" w14:textId="77777777" w:rsidTr="002D4722">
        <w:trPr>
          <w:trHeight w:val="310"/>
          <w:jc w:val="center"/>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3B1C240" w14:textId="77777777" w:rsidR="002D4722" w:rsidRPr="0053433B" w:rsidRDefault="002D4722"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 xml:space="preserve">Planificación de Compras </w:t>
            </w:r>
          </w:p>
        </w:tc>
        <w:tc>
          <w:tcPr>
            <w:tcW w:w="1420" w:type="dxa"/>
            <w:tcBorders>
              <w:top w:val="nil"/>
              <w:left w:val="nil"/>
              <w:bottom w:val="single" w:sz="4" w:space="0" w:color="auto"/>
              <w:right w:val="single" w:sz="4" w:space="0" w:color="auto"/>
            </w:tcBorders>
            <w:shd w:val="clear" w:color="auto" w:fill="auto"/>
            <w:noWrap/>
            <w:vAlign w:val="center"/>
            <w:hideMark/>
          </w:tcPr>
          <w:p w14:paraId="5575C074" w14:textId="77777777" w:rsidR="002D4722" w:rsidRPr="0053433B" w:rsidRDefault="002D4722"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10.34</w:t>
            </w:r>
          </w:p>
        </w:tc>
      </w:tr>
      <w:tr w:rsidR="002D4722" w:rsidRPr="0053433B" w14:paraId="3210CC85" w14:textId="77777777" w:rsidTr="002D4722">
        <w:trPr>
          <w:trHeight w:val="310"/>
          <w:jc w:val="center"/>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CA1C125" w14:textId="77777777" w:rsidR="002D4722" w:rsidRPr="0053433B" w:rsidRDefault="002D4722"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Publicación de procesos</w:t>
            </w:r>
          </w:p>
        </w:tc>
        <w:tc>
          <w:tcPr>
            <w:tcW w:w="1420" w:type="dxa"/>
            <w:tcBorders>
              <w:top w:val="nil"/>
              <w:left w:val="nil"/>
              <w:bottom w:val="single" w:sz="4" w:space="0" w:color="auto"/>
              <w:right w:val="single" w:sz="4" w:space="0" w:color="auto"/>
            </w:tcBorders>
            <w:shd w:val="clear" w:color="auto" w:fill="auto"/>
            <w:noWrap/>
            <w:vAlign w:val="center"/>
            <w:hideMark/>
          </w:tcPr>
          <w:p w14:paraId="247B87AD" w14:textId="77777777" w:rsidR="002D4722" w:rsidRPr="0053433B" w:rsidRDefault="002D4722"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15</w:t>
            </w:r>
          </w:p>
        </w:tc>
      </w:tr>
      <w:tr w:rsidR="002D4722" w:rsidRPr="0053433B" w14:paraId="24D1360C" w14:textId="77777777" w:rsidTr="002D4722">
        <w:trPr>
          <w:trHeight w:val="31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4982C788" w14:textId="77777777" w:rsidR="002D4722" w:rsidRPr="0053433B" w:rsidRDefault="002D4722"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Gestión de procesos</w:t>
            </w:r>
          </w:p>
        </w:tc>
        <w:tc>
          <w:tcPr>
            <w:tcW w:w="1420" w:type="dxa"/>
            <w:tcBorders>
              <w:top w:val="nil"/>
              <w:left w:val="nil"/>
              <w:bottom w:val="single" w:sz="4" w:space="0" w:color="auto"/>
              <w:right w:val="single" w:sz="4" w:space="0" w:color="auto"/>
            </w:tcBorders>
            <w:shd w:val="clear" w:color="auto" w:fill="auto"/>
            <w:vAlign w:val="center"/>
            <w:hideMark/>
          </w:tcPr>
          <w:p w14:paraId="392D959B" w14:textId="77777777" w:rsidR="002D4722" w:rsidRPr="0053433B" w:rsidRDefault="002D4722"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15</w:t>
            </w:r>
          </w:p>
        </w:tc>
      </w:tr>
      <w:tr w:rsidR="002D4722" w:rsidRPr="0053433B" w14:paraId="3DAEB7C7" w14:textId="77777777" w:rsidTr="002D4722">
        <w:trPr>
          <w:trHeight w:val="31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091342EE" w14:textId="77777777" w:rsidR="002D4722" w:rsidRPr="0053433B" w:rsidRDefault="002D4722"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Administración de contratos</w:t>
            </w:r>
          </w:p>
        </w:tc>
        <w:tc>
          <w:tcPr>
            <w:tcW w:w="1420" w:type="dxa"/>
            <w:tcBorders>
              <w:top w:val="nil"/>
              <w:left w:val="nil"/>
              <w:bottom w:val="single" w:sz="4" w:space="0" w:color="auto"/>
              <w:right w:val="single" w:sz="4" w:space="0" w:color="auto"/>
            </w:tcBorders>
            <w:shd w:val="clear" w:color="auto" w:fill="auto"/>
            <w:vAlign w:val="center"/>
            <w:hideMark/>
          </w:tcPr>
          <w:p w14:paraId="42FB4C66" w14:textId="77777777" w:rsidR="002D4722" w:rsidRPr="0053433B" w:rsidRDefault="002D4722"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28.95</w:t>
            </w:r>
          </w:p>
        </w:tc>
      </w:tr>
      <w:tr w:rsidR="002D4722" w:rsidRPr="0053433B" w14:paraId="69271AF5" w14:textId="77777777" w:rsidTr="002D4722">
        <w:trPr>
          <w:trHeight w:val="62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72CD1525" w14:textId="359CC012" w:rsidR="002D4722" w:rsidRPr="0053433B" w:rsidRDefault="002D4722"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Compras a Mipymes personas físicas y Mipymes mujeres</w:t>
            </w:r>
          </w:p>
        </w:tc>
        <w:tc>
          <w:tcPr>
            <w:tcW w:w="1420" w:type="dxa"/>
            <w:tcBorders>
              <w:top w:val="nil"/>
              <w:left w:val="nil"/>
              <w:bottom w:val="single" w:sz="4" w:space="0" w:color="auto"/>
              <w:right w:val="single" w:sz="4" w:space="0" w:color="auto"/>
            </w:tcBorders>
            <w:shd w:val="clear" w:color="auto" w:fill="auto"/>
            <w:vAlign w:val="center"/>
            <w:hideMark/>
          </w:tcPr>
          <w:p w14:paraId="40B13410" w14:textId="77777777" w:rsidR="002D4722" w:rsidRPr="0053433B" w:rsidRDefault="002D4722"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20</w:t>
            </w:r>
          </w:p>
        </w:tc>
      </w:tr>
      <w:tr w:rsidR="002D4722" w:rsidRPr="0053433B" w14:paraId="2FDC0E58" w14:textId="77777777" w:rsidTr="002D4722">
        <w:trPr>
          <w:trHeight w:val="31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1C421E58" w14:textId="77777777" w:rsidR="002D4722" w:rsidRPr="0053433B" w:rsidRDefault="002D4722" w:rsidP="009B1A07">
            <w:pPr>
              <w:spacing w:after="0" w:line="240" w:lineRule="auto"/>
              <w:jc w:val="right"/>
              <w:rPr>
                <w:rFonts w:ascii="Times New Roman" w:eastAsia="Times New Roman" w:hAnsi="Times New Roman" w:cs="Times New Roman"/>
                <w:b/>
                <w:bCs/>
                <w:color w:val="767171"/>
                <w:sz w:val="24"/>
                <w:szCs w:val="24"/>
                <w:lang w:eastAsia="es-DO"/>
              </w:rPr>
            </w:pPr>
            <w:r w:rsidRPr="0053433B">
              <w:rPr>
                <w:rFonts w:ascii="Times New Roman" w:eastAsia="Times New Roman" w:hAnsi="Times New Roman" w:cs="Times New Roman"/>
                <w:b/>
                <w:bCs/>
                <w:color w:val="767171"/>
                <w:sz w:val="24"/>
                <w:szCs w:val="24"/>
                <w:lang w:eastAsia="es-DO"/>
              </w:rPr>
              <w:t>Puntuación alcanzada</w:t>
            </w:r>
          </w:p>
        </w:tc>
        <w:tc>
          <w:tcPr>
            <w:tcW w:w="1420" w:type="dxa"/>
            <w:tcBorders>
              <w:top w:val="nil"/>
              <w:left w:val="nil"/>
              <w:bottom w:val="single" w:sz="4" w:space="0" w:color="auto"/>
              <w:right w:val="single" w:sz="4" w:space="0" w:color="auto"/>
            </w:tcBorders>
            <w:shd w:val="clear" w:color="auto" w:fill="auto"/>
            <w:vAlign w:val="center"/>
            <w:hideMark/>
          </w:tcPr>
          <w:p w14:paraId="2F92DAAE" w14:textId="77777777" w:rsidR="002D4722" w:rsidRPr="0053433B" w:rsidRDefault="002D4722" w:rsidP="009B1A07">
            <w:pPr>
              <w:spacing w:after="0" w:line="240" w:lineRule="auto"/>
              <w:jc w:val="center"/>
              <w:rPr>
                <w:rFonts w:ascii="Times New Roman" w:eastAsia="Times New Roman" w:hAnsi="Times New Roman" w:cs="Times New Roman"/>
                <w:b/>
                <w:bCs/>
                <w:color w:val="767171"/>
                <w:sz w:val="24"/>
                <w:szCs w:val="24"/>
                <w:lang w:eastAsia="es-DO"/>
              </w:rPr>
            </w:pPr>
            <w:r w:rsidRPr="0053433B">
              <w:rPr>
                <w:rFonts w:ascii="Times New Roman" w:eastAsia="Times New Roman" w:hAnsi="Times New Roman" w:cs="Times New Roman"/>
                <w:b/>
                <w:bCs/>
                <w:color w:val="767171"/>
                <w:sz w:val="24"/>
                <w:szCs w:val="24"/>
                <w:lang w:eastAsia="es-DO"/>
              </w:rPr>
              <w:t>89.29</w:t>
            </w:r>
          </w:p>
        </w:tc>
      </w:tr>
    </w:tbl>
    <w:p w14:paraId="7BF4FD75" w14:textId="6F900383" w:rsidR="00E7719A" w:rsidRPr="0053433B" w:rsidRDefault="00E7719A" w:rsidP="00E7719A">
      <w:pPr>
        <w:autoSpaceDE w:val="0"/>
        <w:autoSpaceDN w:val="0"/>
        <w:spacing w:after="0" w:line="240" w:lineRule="auto"/>
        <w:rPr>
          <w:rFonts w:ascii="Times New Roman" w:eastAsia="Times New Roman" w:hAnsi="Times New Roman" w:cs="Times New Roman"/>
          <w:color w:val="808080" w:themeColor="background1" w:themeShade="80"/>
          <w:sz w:val="18"/>
          <w:szCs w:val="18"/>
        </w:rPr>
      </w:pPr>
      <w:bookmarkStart w:id="19" w:name="_Hlk139014461"/>
      <w:r w:rsidRPr="0053433B">
        <w:rPr>
          <w:rFonts w:ascii="Times New Roman" w:eastAsia="Times New Roman" w:hAnsi="Times New Roman" w:cs="Times New Roman"/>
          <w:b/>
          <w:bCs/>
          <w:color w:val="808080" w:themeColor="background1" w:themeShade="80"/>
          <w:sz w:val="24"/>
          <w:szCs w:val="24"/>
          <w:lang w:eastAsia="es-DO"/>
        </w:rPr>
        <w:t xml:space="preserve">          </w:t>
      </w:r>
      <w:r w:rsidR="002D4722" w:rsidRPr="0053433B">
        <w:rPr>
          <w:rFonts w:ascii="Times New Roman" w:eastAsia="Times New Roman" w:hAnsi="Times New Roman" w:cs="Times New Roman"/>
          <w:b/>
          <w:bCs/>
          <w:color w:val="808080" w:themeColor="background1" w:themeShade="80"/>
          <w:sz w:val="24"/>
          <w:szCs w:val="24"/>
          <w:lang w:eastAsia="es-DO"/>
        </w:rPr>
        <w:t xml:space="preserve">        </w:t>
      </w:r>
      <w:r w:rsidRPr="0053433B">
        <w:rPr>
          <w:rFonts w:ascii="Times New Roman" w:eastAsia="Times New Roman" w:hAnsi="Times New Roman" w:cs="Times New Roman"/>
          <w:b/>
          <w:bCs/>
          <w:color w:val="808080" w:themeColor="background1" w:themeShade="80"/>
          <w:sz w:val="18"/>
          <w:szCs w:val="18"/>
          <w:lang w:eastAsia="es-DO"/>
        </w:rPr>
        <w:t>Fuente:</w:t>
      </w:r>
      <w:r w:rsidRPr="0053433B">
        <w:rPr>
          <w:rFonts w:ascii="Times New Roman" w:eastAsia="Times New Roman" w:hAnsi="Times New Roman" w:cs="Times New Roman"/>
          <w:color w:val="808080" w:themeColor="background1" w:themeShade="80"/>
          <w:sz w:val="18"/>
          <w:szCs w:val="18"/>
          <w:lang w:eastAsia="es-DO"/>
        </w:rPr>
        <w:t xml:space="preserve"> página web:</w:t>
      </w:r>
      <w:r w:rsidRPr="0053433B">
        <w:rPr>
          <w:rFonts w:ascii="Times New Roman" w:eastAsia="Calibri" w:hAnsi="Times New Roman" w:cs="Times New Roman"/>
          <w:color w:val="808080" w:themeColor="background1" w:themeShade="80"/>
          <w:sz w:val="18"/>
          <w:szCs w:val="18"/>
        </w:rPr>
        <w:t xml:space="preserve"> </w:t>
      </w:r>
      <w:hyperlink r:id="rId21" w:history="1">
        <w:r w:rsidRPr="0053433B">
          <w:rPr>
            <w:rFonts w:ascii="Times New Roman" w:eastAsia="Times New Roman" w:hAnsi="Times New Roman" w:cs="Times New Roman"/>
            <w:color w:val="808080" w:themeColor="background1" w:themeShade="80"/>
            <w:sz w:val="18"/>
            <w:szCs w:val="18"/>
            <w:u w:val="single"/>
          </w:rPr>
          <w:t>https://www.dgcp.gob.do/siscompras/</w:t>
        </w:r>
      </w:hyperlink>
      <w:bookmarkEnd w:id="19"/>
    </w:p>
    <w:p w14:paraId="13AFD7D4" w14:textId="77777777" w:rsidR="00C309E5" w:rsidRPr="0053433B" w:rsidRDefault="00C309E5" w:rsidP="00C309E5">
      <w:pPr>
        <w:spacing w:after="0" w:line="240" w:lineRule="auto"/>
        <w:rPr>
          <w:rFonts w:ascii="Times New Roman" w:eastAsia="Times New Roman" w:hAnsi="Times New Roman" w:cs="Times New Roman"/>
          <w:color w:val="808080" w:themeColor="background1" w:themeShade="80"/>
          <w:sz w:val="24"/>
          <w:szCs w:val="24"/>
          <w:lang w:eastAsia="es-DO"/>
        </w:rPr>
      </w:pPr>
      <w:bookmarkStart w:id="20" w:name="_Toc141466898"/>
    </w:p>
    <w:p w14:paraId="143B7256" w14:textId="0634FE47" w:rsidR="00FA0BC8" w:rsidRPr="0053433B" w:rsidRDefault="00FA0BC8" w:rsidP="00FA0BC8">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t>Tabla No. 1</w:t>
      </w:r>
      <w:r w:rsidR="002E2CEB" w:rsidRPr="0053433B">
        <w:rPr>
          <w:rFonts w:ascii="Times New Roman" w:eastAsia="Times New Roman" w:hAnsi="Times New Roman" w:cs="Times New Roman"/>
          <w:b/>
          <w:bCs/>
          <w:color w:val="808080" w:themeColor="background1" w:themeShade="80"/>
          <w:sz w:val="24"/>
          <w:szCs w:val="24"/>
          <w:lang w:eastAsia="es-DO"/>
        </w:rPr>
        <w:t>4</w:t>
      </w:r>
    </w:p>
    <w:p w14:paraId="479DF9E6" w14:textId="7F2B2196" w:rsidR="00FA0BC8" w:rsidRPr="0053433B" w:rsidRDefault="00FA0BC8" w:rsidP="00FA0BC8">
      <w:pPr>
        <w:spacing w:after="0" w:line="240" w:lineRule="auto"/>
        <w:jc w:val="center"/>
        <w:rPr>
          <w:rFonts w:ascii="Times New Roman" w:eastAsia="Times New Roman" w:hAnsi="Times New Roman" w:cs="Times New Roman"/>
          <w:b/>
          <w:bCs/>
          <w:color w:val="808080" w:themeColor="background1" w:themeShade="80"/>
          <w:sz w:val="24"/>
          <w:szCs w:val="24"/>
          <w:lang w:eastAsia="es-DO"/>
        </w:rPr>
      </w:pPr>
      <w:r w:rsidRPr="0053433B">
        <w:rPr>
          <w:rFonts w:ascii="Times New Roman" w:eastAsia="Times New Roman" w:hAnsi="Times New Roman" w:cs="Times New Roman"/>
          <w:b/>
          <w:bCs/>
          <w:color w:val="808080" w:themeColor="background1" w:themeShade="80"/>
          <w:sz w:val="24"/>
          <w:szCs w:val="24"/>
          <w:lang w:eastAsia="es-DO"/>
        </w:rPr>
        <w:t>Resultado SISCOMPRAS</w:t>
      </w:r>
      <w:r w:rsidRPr="0053433B">
        <w:rPr>
          <w:rStyle w:val="Refdenotaalpie"/>
          <w:rFonts w:ascii="Times New Roman" w:eastAsia="Times New Roman" w:hAnsi="Times New Roman" w:cs="Times New Roman"/>
          <w:b/>
          <w:bCs/>
          <w:color w:val="808080" w:themeColor="background1" w:themeShade="80"/>
          <w:sz w:val="24"/>
          <w:szCs w:val="24"/>
          <w:lang w:eastAsia="es-DO"/>
        </w:rPr>
        <w:footnoteReference w:id="3"/>
      </w:r>
      <w:r w:rsidRPr="0053433B">
        <w:rPr>
          <w:rFonts w:ascii="Times New Roman" w:eastAsia="Times New Roman" w:hAnsi="Times New Roman" w:cs="Times New Roman"/>
          <w:b/>
          <w:bCs/>
          <w:color w:val="808080" w:themeColor="background1" w:themeShade="80"/>
          <w:sz w:val="24"/>
          <w:szCs w:val="24"/>
          <w:lang w:eastAsia="es-DO"/>
        </w:rPr>
        <w:t xml:space="preserve"> octubre – diciembre 2023</w:t>
      </w:r>
    </w:p>
    <w:tbl>
      <w:tblPr>
        <w:tblW w:w="5774" w:type="dxa"/>
        <w:jc w:val="center"/>
        <w:tblCellMar>
          <w:left w:w="70" w:type="dxa"/>
          <w:right w:w="70" w:type="dxa"/>
        </w:tblCellMar>
        <w:tblLook w:val="04A0" w:firstRow="1" w:lastRow="0" w:firstColumn="1" w:lastColumn="0" w:noHBand="0" w:noVBand="1"/>
      </w:tblPr>
      <w:tblGrid>
        <w:gridCol w:w="4340"/>
        <w:gridCol w:w="1434"/>
      </w:tblGrid>
      <w:tr w:rsidR="00FA0BC8" w:rsidRPr="0053433B" w14:paraId="036CD45E" w14:textId="77777777" w:rsidTr="00D5285E">
        <w:trPr>
          <w:trHeight w:val="300"/>
          <w:jc w:val="center"/>
        </w:trPr>
        <w:tc>
          <w:tcPr>
            <w:tcW w:w="434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7E8648A" w14:textId="77777777" w:rsidR="00FA0BC8" w:rsidRPr="0053433B" w:rsidRDefault="00FA0BC8" w:rsidP="009B1A07">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Criterios</w:t>
            </w:r>
          </w:p>
        </w:tc>
        <w:tc>
          <w:tcPr>
            <w:tcW w:w="1434" w:type="dxa"/>
            <w:tcBorders>
              <w:top w:val="single" w:sz="4" w:space="0" w:color="auto"/>
              <w:left w:val="nil"/>
              <w:bottom w:val="single" w:sz="4" w:space="0" w:color="auto"/>
              <w:right w:val="single" w:sz="4" w:space="0" w:color="auto"/>
            </w:tcBorders>
            <w:shd w:val="clear" w:color="auto" w:fill="002060"/>
            <w:noWrap/>
            <w:vAlign w:val="center"/>
            <w:hideMark/>
          </w:tcPr>
          <w:p w14:paraId="6965DA19" w14:textId="77777777" w:rsidR="00FA0BC8" w:rsidRPr="0053433B" w:rsidRDefault="00FA0BC8" w:rsidP="009B1A07">
            <w:pPr>
              <w:spacing w:after="0" w:line="240" w:lineRule="auto"/>
              <w:jc w:val="center"/>
              <w:rPr>
                <w:rFonts w:ascii="Times New Roman" w:eastAsia="Times New Roman" w:hAnsi="Times New Roman" w:cs="Times New Roman"/>
                <w:b/>
                <w:bCs/>
                <w:color w:val="FFFFFF"/>
                <w:sz w:val="24"/>
                <w:szCs w:val="24"/>
                <w:lang w:eastAsia="es-DO"/>
              </w:rPr>
            </w:pPr>
            <w:r w:rsidRPr="0053433B">
              <w:rPr>
                <w:rFonts w:ascii="Times New Roman" w:eastAsia="Times New Roman" w:hAnsi="Times New Roman" w:cs="Times New Roman"/>
                <w:b/>
                <w:bCs/>
                <w:color w:val="FFFFFF"/>
                <w:sz w:val="24"/>
                <w:szCs w:val="24"/>
                <w:lang w:eastAsia="es-DO"/>
              </w:rPr>
              <w:t xml:space="preserve">Ponderación </w:t>
            </w:r>
          </w:p>
        </w:tc>
      </w:tr>
      <w:tr w:rsidR="00FA0BC8" w:rsidRPr="0053433B" w14:paraId="55E90BC2" w14:textId="77777777" w:rsidTr="00D5285E">
        <w:trPr>
          <w:trHeight w:val="310"/>
          <w:jc w:val="center"/>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11BC11E" w14:textId="77777777" w:rsidR="00FA0BC8" w:rsidRPr="0053433B" w:rsidRDefault="00FA0BC8"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 xml:space="preserve">Planificación de Compras </w:t>
            </w:r>
          </w:p>
        </w:tc>
        <w:tc>
          <w:tcPr>
            <w:tcW w:w="1434" w:type="dxa"/>
            <w:tcBorders>
              <w:top w:val="nil"/>
              <w:left w:val="nil"/>
              <w:bottom w:val="single" w:sz="4" w:space="0" w:color="auto"/>
              <w:right w:val="single" w:sz="4" w:space="0" w:color="auto"/>
            </w:tcBorders>
            <w:shd w:val="clear" w:color="auto" w:fill="auto"/>
            <w:noWrap/>
            <w:vAlign w:val="center"/>
            <w:hideMark/>
          </w:tcPr>
          <w:p w14:paraId="20CC3A66" w14:textId="53F95EF6" w:rsidR="00FA0BC8" w:rsidRPr="0053433B" w:rsidRDefault="00FA0BC8"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6.65</w:t>
            </w:r>
          </w:p>
        </w:tc>
      </w:tr>
      <w:tr w:rsidR="00FA0BC8" w:rsidRPr="0053433B" w14:paraId="165F1AE9" w14:textId="77777777" w:rsidTr="00D5285E">
        <w:trPr>
          <w:trHeight w:val="310"/>
          <w:jc w:val="center"/>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874F95D" w14:textId="77777777" w:rsidR="00FA0BC8" w:rsidRPr="0053433B" w:rsidRDefault="00FA0BC8"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Publicación de procesos</w:t>
            </w:r>
          </w:p>
        </w:tc>
        <w:tc>
          <w:tcPr>
            <w:tcW w:w="1434" w:type="dxa"/>
            <w:tcBorders>
              <w:top w:val="nil"/>
              <w:left w:val="nil"/>
              <w:bottom w:val="single" w:sz="4" w:space="0" w:color="auto"/>
              <w:right w:val="single" w:sz="4" w:space="0" w:color="auto"/>
            </w:tcBorders>
            <w:shd w:val="clear" w:color="auto" w:fill="auto"/>
            <w:noWrap/>
            <w:vAlign w:val="center"/>
            <w:hideMark/>
          </w:tcPr>
          <w:p w14:paraId="6A8F4BE2" w14:textId="77777777" w:rsidR="00FA0BC8" w:rsidRPr="0053433B" w:rsidRDefault="00FA0BC8"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15</w:t>
            </w:r>
          </w:p>
        </w:tc>
      </w:tr>
      <w:tr w:rsidR="00FA0BC8" w:rsidRPr="0053433B" w14:paraId="7AADB7A2" w14:textId="77777777" w:rsidTr="00D5285E">
        <w:trPr>
          <w:trHeight w:val="31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59980F25" w14:textId="77777777" w:rsidR="00FA0BC8" w:rsidRPr="0053433B" w:rsidRDefault="00FA0BC8"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Gestión de procesos</w:t>
            </w:r>
          </w:p>
        </w:tc>
        <w:tc>
          <w:tcPr>
            <w:tcW w:w="1434" w:type="dxa"/>
            <w:tcBorders>
              <w:top w:val="nil"/>
              <w:left w:val="nil"/>
              <w:bottom w:val="single" w:sz="4" w:space="0" w:color="auto"/>
              <w:right w:val="single" w:sz="4" w:space="0" w:color="auto"/>
            </w:tcBorders>
            <w:shd w:val="clear" w:color="auto" w:fill="auto"/>
            <w:vAlign w:val="center"/>
            <w:hideMark/>
          </w:tcPr>
          <w:p w14:paraId="3989E89E" w14:textId="77777777" w:rsidR="00FA0BC8" w:rsidRPr="0053433B" w:rsidRDefault="00FA0BC8"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15</w:t>
            </w:r>
          </w:p>
        </w:tc>
      </w:tr>
      <w:tr w:rsidR="00FA0BC8" w:rsidRPr="0053433B" w14:paraId="21DD1FDE" w14:textId="77777777" w:rsidTr="00D5285E">
        <w:trPr>
          <w:trHeight w:val="31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756AB191" w14:textId="77777777" w:rsidR="00FA0BC8" w:rsidRPr="0053433B" w:rsidRDefault="00FA0BC8"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Administración de contratos</w:t>
            </w:r>
          </w:p>
        </w:tc>
        <w:tc>
          <w:tcPr>
            <w:tcW w:w="1434" w:type="dxa"/>
            <w:tcBorders>
              <w:top w:val="nil"/>
              <w:left w:val="nil"/>
              <w:bottom w:val="single" w:sz="4" w:space="0" w:color="auto"/>
              <w:right w:val="single" w:sz="4" w:space="0" w:color="auto"/>
            </w:tcBorders>
            <w:shd w:val="clear" w:color="auto" w:fill="auto"/>
            <w:vAlign w:val="center"/>
            <w:hideMark/>
          </w:tcPr>
          <w:p w14:paraId="192B0149" w14:textId="284D217B" w:rsidR="00FA0BC8" w:rsidRPr="0053433B" w:rsidRDefault="00FA0BC8"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26.17</w:t>
            </w:r>
          </w:p>
        </w:tc>
      </w:tr>
      <w:tr w:rsidR="00FA0BC8" w:rsidRPr="0053433B" w14:paraId="3D438C1F" w14:textId="77777777" w:rsidTr="00D5285E">
        <w:trPr>
          <w:trHeight w:val="62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3B1C5307" w14:textId="77777777" w:rsidR="00FA0BC8" w:rsidRPr="0053433B" w:rsidRDefault="00FA0BC8" w:rsidP="009B1A07">
            <w:pPr>
              <w:spacing w:after="0" w:line="240" w:lineRule="auto"/>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Compras a Mipymes personas físicas y Mipymes mujeres</w:t>
            </w:r>
          </w:p>
        </w:tc>
        <w:tc>
          <w:tcPr>
            <w:tcW w:w="1434" w:type="dxa"/>
            <w:tcBorders>
              <w:top w:val="nil"/>
              <w:left w:val="nil"/>
              <w:bottom w:val="single" w:sz="4" w:space="0" w:color="auto"/>
              <w:right w:val="single" w:sz="4" w:space="0" w:color="auto"/>
            </w:tcBorders>
            <w:shd w:val="clear" w:color="auto" w:fill="auto"/>
            <w:vAlign w:val="center"/>
            <w:hideMark/>
          </w:tcPr>
          <w:p w14:paraId="48AA030B" w14:textId="7D3D09C1" w:rsidR="00FA0BC8" w:rsidRPr="0053433B" w:rsidRDefault="00FA0BC8"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18.18</w:t>
            </w:r>
          </w:p>
        </w:tc>
      </w:tr>
      <w:tr w:rsidR="00FA0BC8" w:rsidRPr="0053433B" w14:paraId="591790C8" w14:textId="77777777" w:rsidTr="00D5285E">
        <w:trPr>
          <w:trHeight w:val="310"/>
          <w:jc w:val="center"/>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636353E8" w14:textId="77777777" w:rsidR="00FA0BC8" w:rsidRPr="0053433B" w:rsidRDefault="00FA0BC8" w:rsidP="009B1A07">
            <w:pPr>
              <w:spacing w:after="0" w:line="240" w:lineRule="auto"/>
              <w:jc w:val="right"/>
              <w:rPr>
                <w:rFonts w:ascii="Times New Roman" w:eastAsia="Times New Roman" w:hAnsi="Times New Roman" w:cs="Times New Roman"/>
                <w:b/>
                <w:bCs/>
                <w:color w:val="767171"/>
                <w:sz w:val="24"/>
                <w:szCs w:val="24"/>
                <w:lang w:eastAsia="es-DO"/>
              </w:rPr>
            </w:pPr>
            <w:r w:rsidRPr="0053433B">
              <w:rPr>
                <w:rFonts w:ascii="Times New Roman" w:eastAsia="Times New Roman" w:hAnsi="Times New Roman" w:cs="Times New Roman"/>
                <w:b/>
                <w:bCs/>
                <w:color w:val="767171"/>
                <w:sz w:val="24"/>
                <w:szCs w:val="24"/>
                <w:lang w:eastAsia="es-DO"/>
              </w:rPr>
              <w:t>Puntuación alcanzada</w:t>
            </w:r>
          </w:p>
        </w:tc>
        <w:tc>
          <w:tcPr>
            <w:tcW w:w="1434" w:type="dxa"/>
            <w:tcBorders>
              <w:top w:val="nil"/>
              <w:left w:val="nil"/>
              <w:bottom w:val="single" w:sz="4" w:space="0" w:color="auto"/>
              <w:right w:val="single" w:sz="4" w:space="0" w:color="auto"/>
            </w:tcBorders>
            <w:shd w:val="clear" w:color="auto" w:fill="auto"/>
            <w:vAlign w:val="center"/>
            <w:hideMark/>
          </w:tcPr>
          <w:p w14:paraId="7496D288" w14:textId="55B73371" w:rsidR="00FA0BC8" w:rsidRPr="0053433B" w:rsidRDefault="00FA0BC8" w:rsidP="009B1A07">
            <w:pPr>
              <w:spacing w:after="0" w:line="240" w:lineRule="auto"/>
              <w:jc w:val="center"/>
              <w:rPr>
                <w:rFonts w:ascii="Times New Roman" w:eastAsia="Times New Roman" w:hAnsi="Times New Roman" w:cs="Times New Roman"/>
                <w:color w:val="767171"/>
                <w:sz w:val="24"/>
                <w:szCs w:val="24"/>
                <w:lang w:eastAsia="es-DO"/>
              </w:rPr>
            </w:pPr>
            <w:r w:rsidRPr="0053433B">
              <w:rPr>
                <w:rFonts w:ascii="Times New Roman" w:eastAsia="Times New Roman" w:hAnsi="Times New Roman" w:cs="Times New Roman"/>
                <w:color w:val="767171"/>
                <w:sz w:val="24"/>
                <w:szCs w:val="24"/>
                <w:lang w:eastAsia="es-DO"/>
              </w:rPr>
              <w:t>81.01</w:t>
            </w:r>
          </w:p>
        </w:tc>
      </w:tr>
    </w:tbl>
    <w:p w14:paraId="06F66552" w14:textId="2170E6A1" w:rsidR="00FA0BC8" w:rsidRPr="0053433B" w:rsidRDefault="00D5285E" w:rsidP="00F35272">
      <w:pPr>
        <w:spacing w:line="360" w:lineRule="auto"/>
        <w:jc w:val="both"/>
        <w:rPr>
          <w:rFonts w:ascii="Times New Roman" w:eastAsia="Calibri" w:hAnsi="Times New Roman" w:cs="Times New Roman"/>
          <w:noProof/>
          <w:color w:val="767171"/>
          <w:spacing w:val="20"/>
          <w:sz w:val="24"/>
          <w:szCs w:val="24"/>
        </w:rPr>
      </w:pPr>
      <w:r w:rsidRPr="0053433B">
        <w:rPr>
          <w:rFonts w:ascii="Times New Roman" w:eastAsia="Times New Roman" w:hAnsi="Times New Roman" w:cs="Times New Roman"/>
          <w:b/>
          <w:bCs/>
          <w:color w:val="808080" w:themeColor="background1" w:themeShade="80"/>
          <w:sz w:val="24"/>
          <w:szCs w:val="24"/>
          <w:lang w:eastAsia="es-DO"/>
        </w:rPr>
        <w:t xml:space="preserve">    </w:t>
      </w:r>
      <w:r w:rsidRPr="0053433B">
        <w:rPr>
          <w:rFonts w:ascii="Times New Roman" w:eastAsia="Times New Roman" w:hAnsi="Times New Roman" w:cs="Times New Roman"/>
          <w:b/>
          <w:bCs/>
          <w:color w:val="808080" w:themeColor="background1" w:themeShade="80"/>
          <w:sz w:val="24"/>
          <w:szCs w:val="24"/>
          <w:lang w:eastAsia="es-DO"/>
        </w:rPr>
        <w:tab/>
        <w:t xml:space="preserve">      </w:t>
      </w:r>
      <w:r w:rsidRPr="0053433B">
        <w:rPr>
          <w:rFonts w:ascii="Times New Roman" w:eastAsia="Times New Roman" w:hAnsi="Times New Roman" w:cs="Times New Roman"/>
          <w:b/>
          <w:bCs/>
          <w:color w:val="808080" w:themeColor="background1" w:themeShade="80"/>
          <w:sz w:val="18"/>
          <w:szCs w:val="18"/>
          <w:lang w:eastAsia="es-DO"/>
        </w:rPr>
        <w:t>Fuente:</w:t>
      </w:r>
      <w:r w:rsidRPr="0053433B">
        <w:rPr>
          <w:rFonts w:ascii="Times New Roman" w:eastAsia="Times New Roman" w:hAnsi="Times New Roman" w:cs="Times New Roman"/>
          <w:color w:val="808080" w:themeColor="background1" w:themeShade="80"/>
          <w:sz w:val="18"/>
          <w:szCs w:val="18"/>
          <w:lang w:eastAsia="es-DO"/>
        </w:rPr>
        <w:t xml:space="preserve"> página web:</w:t>
      </w:r>
      <w:r w:rsidRPr="0053433B">
        <w:rPr>
          <w:rFonts w:ascii="Times New Roman" w:eastAsia="Calibri" w:hAnsi="Times New Roman" w:cs="Times New Roman"/>
          <w:color w:val="808080" w:themeColor="background1" w:themeShade="80"/>
          <w:sz w:val="18"/>
          <w:szCs w:val="18"/>
        </w:rPr>
        <w:t xml:space="preserve"> </w:t>
      </w:r>
      <w:hyperlink r:id="rId22" w:history="1">
        <w:r w:rsidRPr="0053433B">
          <w:rPr>
            <w:rFonts w:ascii="Times New Roman" w:eastAsia="Times New Roman" w:hAnsi="Times New Roman" w:cs="Times New Roman"/>
            <w:color w:val="808080" w:themeColor="background1" w:themeShade="80"/>
            <w:sz w:val="18"/>
            <w:szCs w:val="18"/>
            <w:u w:val="single"/>
          </w:rPr>
          <w:t>https://www.dgcp.gob.do/siscompras/</w:t>
        </w:r>
      </w:hyperlink>
    </w:p>
    <w:p w14:paraId="757DE607" w14:textId="3E09D8C8" w:rsidR="00A56F1E" w:rsidRDefault="00A56F1E" w:rsidP="0053433B">
      <w:pPr>
        <w:spacing w:line="360" w:lineRule="auto"/>
        <w:jc w:val="both"/>
        <w:rPr>
          <w:rFonts w:ascii="Times New Roman" w:eastAsia="Calibri" w:hAnsi="Times New Roman" w:cs="Times New Roman"/>
          <w:noProof/>
          <w:color w:val="767171"/>
          <w:spacing w:val="20"/>
          <w:sz w:val="24"/>
          <w:szCs w:val="24"/>
        </w:rPr>
      </w:pPr>
      <w:r w:rsidRPr="0053433B">
        <w:rPr>
          <w:rFonts w:ascii="Times New Roman" w:eastAsia="Calibri" w:hAnsi="Times New Roman" w:cs="Times New Roman"/>
          <w:noProof/>
          <w:color w:val="767171"/>
          <w:spacing w:val="20"/>
          <w:sz w:val="24"/>
          <w:szCs w:val="24"/>
        </w:rPr>
        <w:t>Sistema de Análisis del Cumplimiento de las Normativas Contables (SISANOC): es el indicador que mide la fiabilidad, calidad, y veracidad de las informaciones contables que emiten las instituciones. La CDC alcanzó una puntuación de un 97% en evaluación realizada para el segundo periodo del año.</w:t>
      </w:r>
    </w:p>
    <w:p w14:paraId="76EE16B9" w14:textId="1ACE4481" w:rsidR="00C309E5" w:rsidRDefault="00C309E5" w:rsidP="00F35272">
      <w:pPr>
        <w:spacing w:line="360" w:lineRule="auto"/>
        <w:jc w:val="both"/>
        <w:rPr>
          <w:rFonts w:ascii="Times New Roman" w:eastAsia="Calibri" w:hAnsi="Times New Roman" w:cs="Times New Roman"/>
          <w:noProof/>
          <w:color w:val="767171"/>
          <w:spacing w:val="20"/>
          <w:sz w:val="24"/>
          <w:szCs w:val="24"/>
        </w:rPr>
      </w:pPr>
      <w:r w:rsidRPr="008171B8">
        <w:rPr>
          <w:rFonts w:ascii="Times New Roman" w:eastAsia="Calibri" w:hAnsi="Times New Roman" w:cs="Times New Roman"/>
          <w:noProof/>
          <w:color w:val="767171"/>
          <w:spacing w:val="20"/>
          <w:sz w:val="24"/>
          <w:szCs w:val="24"/>
        </w:rPr>
        <w:t>Los</w:t>
      </w:r>
      <w:r w:rsidRPr="00C309E5">
        <w:rPr>
          <w:rFonts w:ascii="Times New Roman" w:eastAsia="Calibri" w:hAnsi="Times New Roman" w:cs="Times New Roman"/>
          <w:noProof/>
          <w:color w:val="767171"/>
          <w:spacing w:val="20"/>
          <w:sz w:val="24"/>
          <w:szCs w:val="24"/>
        </w:rPr>
        <w:t xml:space="preserve"> resultados de las mediciones de los órganos rectores que </w:t>
      </w:r>
      <w:r w:rsidRPr="008171B8">
        <w:rPr>
          <w:rFonts w:ascii="Times New Roman" w:eastAsia="Calibri" w:hAnsi="Times New Roman" w:cs="Times New Roman"/>
          <w:noProof/>
          <w:color w:val="767171"/>
          <w:spacing w:val="20"/>
          <w:sz w:val="24"/>
          <w:szCs w:val="24"/>
        </w:rPr>
        <w:t>monitorean</w:t>
      </w:r>
      <w:r w:rsidRPr="00C309E5">
        <w:rPr>
          <w:rFonts w:ascii="Times New Roman" w:eastAsia="Calibri" w:hAnsi="Times New Roman" w:cs="Times New Roman"/>
          <w:noProof/>
          <w:color w:val="767171"/>
          <w:spacing w:val="20"/>
          <w:sz w:val="24"/>
          <w:szCs w:val="24"/>
        </w:rPr>
        <w:t xml:space="preserve"> </w:t>
      </w:r>
      <w:r w:rsidR="00002382">
        <w:rPr>
          <w:rFonts w:ascii="Times New Roman" w:eastAsia="Calibri" w:hAnsi="Times New Roman" w:cs="Times New Roman"/>
          <w:noProof/>
          <w:color w:val="767171"/>
          <w:spacing w:val="20"/>
          <w:sz w:val="24"/>
          <w:szCs w:val="24"/>
        </w:rPr>
        <w:t>la ej</w:t>
      </w:r>
      <w:r w:rsidR="00A56F1E">
        <w:rPr>
          <w:rFonts w:ascii="Times New Roman" w:eastAsia="Calibri" w:hAnsi="Times New Roman" w:cs="Times New Roman"/>
          <w:noProof/>
          <w:color w:val="767171"/>
          <w:spacing w:val="20"/>
          <w:sz w:val="24"/>
          <w:szCs w:val="24"/>
        </w:rPr>
        <w:t>e</w:t>
      </w:r>
      <w:r w:rsidR="00002382">
        <w:rPr>
          <w:rFonts w:ascii="Times New Roman" w:eastAsia="Calibri" w:hAnsi="Times New Roman" w:cs="Times New Roman"/>
          <w:noProof/>
          <w:color w:val="767171"/>
          <w:spacing w:val="20"/>
          <w:sz w:val="24"/>
          <w:szCs w:val="24"/>
        </w:rPr>
        <w:t xml:space="preserve">cución financiera </w:t>
      </w:r>
      <w:r w:rsidRPr="008171B8">
        <w:rPr>
          <w:rFonts w:ascii="Times New Roman" w:eastAsia="Calibri" w:hAnsi="Times New Roman" w:cs="Times New Roman"/>
          <w:noProof/>
          <w:color w:val="767171"/>
          <w:spacing w:val="20"/>
          <w:sz w:val="24"/>
          <w:szCs w:val="24"/>
        </w:rPr>
        <w:t xml:space="preserve">del Departamento </w:t>
      </w:r>
      <w:r w:rsidRPr="00C309E5">
        <w:rPr>
          <w:rFonts w:ascii="Times New Roman" w:eastAsia="Calibri" w:hAnsi="Times New Roman" w:cs="Times New Roman"/>
          <w:noProof/>
          <w:color w:val="767171"/>
          <w:spacing w:val="20"/>
          <w:sz w:val="24"/>
          <w:szCs w:val="24"/>
        </w:rPr>
        <w:t>Administrativ</w:t>
      </w:r>
      <w:r w:rsidRPr="008171B8">
        <w:rPr>
          <w:rFonts w:ascii="Times New Roman" w:eastAsia="Calibri" w:hAnsi="Times New Roman" w:cs="Times New Roman"/>
          <w:noProof/>
          <w:color w:val="767171"/>
          <w:spacing w:val="20"/>
          <w:sz w:val="24"/>
          <w:szCs w:val="24"/>
        </w:rPr>
        <w:t>o</w:t>
      </w:r>
      <w:r w:rsidRPr="00C309E5">
        <w:rPr>
          <w:rFonts w:ascii="Times New Roman" w:eastAsia="Calibri" w:hAnsi="Times New Roman" w:cs="Times New Roman"/>
          <w:noProof/>
          <w:color w:val="767171"/>
          <w:spacing w:val="20"/>
          <w:sz w:val="24"/>
          <w:szCs w:val="24"/>
        </w:rPr>
        <w:t xml:space="preserve"> y Financier</w:t>
      </w:r>
      <w:r w:rsidRPr="008171B8">
        <w:rPr>
          <w:rFonts w:ascii="Times New Roman" w:eastAsia="Calibri" w:hAnsi="Times New Roman" w:cs="Times New Roman"/>
          <w:noProof/>
          <w:color w:val="767171"/>
          <w:spacing w:val="20"/>
          <w:sz w:val="24"/>
          <w:szCs w:val="24"/>
        </w:rPr>
        <w:t>o</w:t>
      </w:r>
      <w:r w:rsidRPr="00C309E5">
        <w:rPr>
          <w:rFonts w:ascii="Times New Roman" w:eastAsia="Calibri" w:hAnsi="Times New Roman" w:cs="Times New Roman"/>
          <w:noProof/>
          <w:color w:val="767171"/>
          <w:spacing w:val="20"/>
          <w:sz w:val="24"/>
          <w:szCs w:val="24"/>
        </w:rPr>
        <w:t>,</w:t>
      </w:r>
      <w:r w:rsidRPr="008171B8">
        <w:rPr>
          <w:rFonts w:ascii="Times New Roman" w:eastAsia="Calibri" w:hAnsi="Times New Roman" w:cs="Times New Roman"/>
          <w:noProof/>
          <w:color w:val="767171"/>
          <w:spacing w:val="20"/>
          <w:sz w:val="24"/>
          <w:szCs w:val="24"/>
        </w:rPr>
        <w:t xml:space="preserve"> </w:t>
      </w:r>
      <w:r w:rsidRPr="00C309E5">
        <w:rPr>
          <w:rFonts w:ascii="Times New Roman" w:eastAsia="Calibri" w:hAnsi="Times New Roman" w:cs="Times New Roman"/>
          <w:noProof/>
          <w:color w:val="767171"/>
          <w:spacing w:val="20"/>
          <w:sz w:val="24"/>
          <w:szCs w:val="24"/>
        </w:rPr>
        <w:t>indican</w:t>
      </w:r>
      <w:r w:rsidR="00002382">
        <w:rPr>
          <w:rFonts w:ascii="Times New Roman" w:eastAsia="Calibri" w:hAnsi="Times New Roman" w:cs="Times New Roman"/>
          <w:noProof/>
          <w:color w:val="767171"/>
          <w:spacing w:val="20"/>
          <w:sz w:val="24"/>
          <w:szCs w:val="24"/>
        </w:rPr>
        <w:t xml:space="preserve"> el desempeño que</w:t>
      </w:r>
      <w:r w:rsidRPr="008171B8">
        <w:rPr>
          <w:rFonts w:ascii="Times New Roman" w:eastAsia="Calibri" w:hAnsi="Times New Roman" w:cs="Times New Roman"/>
          <w:noProof/>
          <w:color w:val="767171"/>
          <w:spacing w:val="20"/>
          <w:sz w:val="24"/>
          <w:szCs w:val="24"/>
        </w:rPr>
        <w:t xml:space="preserve"> ha tenido el área durante el periodo.</w:t>
      </w:r>
    </w:p>
    <w:p w14:paraId="43D43030" w14:textId="37C41EB7" w:rsidR="00B77C71" w:rsidRPr="00B04142" w:rsidRDefault="00127AFC" w:rsidP="00B040A9">
      <w:pPr>
        <w:pStyle w:val="Ttulo2"/>
        <w:numPr>
          <w:ilvl w:val="0"/>
          <w:numId w:val="0"/>
        </w:numPr>
        <w:ind w:left="720"/>
        <w:rPr>
          <w:noProof/>
        </w:rPr>
      </w:pPr>
      <w:bookmarkStart w:id="21" w:name="_Toc152245658"/>
      <w:r>
        <w:rPr>
          <w:noProof/>
        </w:rPr>
        <w:lastRenderedPageBreak/>
        <w:t>4</w:t>
      </w:r>
      <w:r w:rsidR="0009506F">
        <w:rPr>
          <w:noProof/>
        </w:rPr>
        <w:t xml:space="preserve">.2 </w:t>
      </w:r>
      <w:r w:rsidR="0009506F" w:rsidRPr="00A63799">
        <w:rPr>
          <w:rFonts w:eastAsia="Calibri" w:cs="Times New Roman"/>
          <w:bCs/>
          <w:noProof/>
          <w:color w:val="767171"/>
          <w:spacing w:val="20"/>
          <w:szCs w:val="24"/>
        </w:rPr>
        <w:t xml:space="preserve">Desempeño de los </w:t>
      </w:r>
      <w:r w:rsidR="00C35E06" w:rsidRPr="00A63799">
        <w:rPr>
          <w:rFonts w:eastAsia="Calibri" w:cs="Times New Roman"/>
          <w:bCs/>
          <w:noProof/>
          <w:color w:val="767171"/>
          <w:spacing w:val="20"/>
          <w:szCs w:val="24"/>
        </w:rPr>
        <w:t>R</w:t>
      </w:r>
      <w:r w:rsidR="0009506F" w:rsidRPr="00A63799">
        <w:rPr>
          <w:rFonts w:eastAsia="Calibri" w:cs="Times New Roman"/>
          <w:bCs/>
          <w:noProof/>
          <w:color w:val="767171"/>
          <w:spacing w:val="20"/>
          <w:szCs w:val="24"/>
        </w:rPr>
        <w:t xml:space="preserve">ecursos </w:t>
      </w:r>
      <w:r w:rsidR="00C35E06" w:rsidRPr="00A63799">
        <w:rPr>
          <w:rFonts w:eastAsia="Calibri" w:cs="Times New Roman"/>
          <w:bCs/>
          <w:noProof/>
          <w:color w:val="767171"/>
          <w:spacing w:val="20"/>
          <w:szCs w:val="24"/>
        </w:rPr>
        <w:t>H</w:t>
      </w:r>
      <w:r w:rsidR="0009506F" w:rsidRPr="00A63799">
        <w:rPr>
          <w:rFonts w:eastAsia="Calibri" w:cs="Times New Roman"/>
          <w:bCs/>
          <w:noProof/>
          <w:color w:val="767171"/>
          <w:spacing w:val="20"/>
          <w:szCs w:val="24"/>
        </w:rPr>
        <w:t>umanos</w:t>
      </w:r>
      <w:r w:rsidR="00C35E06" w:rsidRPr="00B04142">
        <w:rPr>
          <w:noProof/>
        </w:rPr>
        <w:t>:</w:t>
      </w:r>
      <w:bookmarkEnd w:id="20"/>
      <w:bookmarkEnd w:id="21"/>
    </w:p>
    <w:p w14:paraId="3E4972E3" w14:textId="61B23CEF" w:rsidR="00B77C71" w:rsidRPr="0009506F" w:rsidRDefault="00B77C71">
      <w:pPr>
        <w:pStyle w:val="Prrafodelista"/>
        <w:numPr>
          <w:ilvl w:val="0"/>
          <w:numId w:val="7"/>
        </w:numPr>
        <w:spacing w:line="360" w:lineRule="auto"/>
        <w:jc w:val="center"/>
        <w:rPr>
          <w:rFonts w:ascii="Times New Roman" w:eastAsia="Calibri" w:hAnsi="Times New Roman" w:cs="Times New Roman"/>
          <w:b/>
          <w:bCs/>
          <w:noProof/>
          <w:color w:val="767171"/>
          <w:spacing w:val="20"/>
          <w:sz w:val="24"/>
          <w:szCs w:val="24"/>
        </w:rPr>
      </w:pPr>
      <w:r w:rsidRPr="0009506F">
        <w:rPr>
          <w:rFonts w:ascii="Times New Roman" w:eastAsia="Calibri" w:hAnsi="Times New Roman" w:cs="Times New Roman"/>
          <w:b/>
          <w:bCs/>
          <w:noProof/>
          <w:color w:val="767171"/>
          <w:spacing w:val="20"/>
          <w:sz w:val="24"/>
          <w:szCs w:val="24"/>
        </w:rPr>
        <w:t>Comportamiento de los subsistemas de Recursos Humanos:</w:t>
      </w:r>
    </w:p>
    <w:p w14:paraId="22C932F4" w14:textId="77777777" w:rsidR="00B77C71" w:rsidRPr="00B77C71" w:rsidRDefault="00B77C71" w:rsidP="00B77C71">
      <w:pPr>
        <w:spacing w:line="360" w:lineRule="auto"/>
        <w:jc w:val="both"/>
        <w:rPr>
          <w:rFonts w:ascii="Times New Roman" w:eastAsia="Calibri" w:hAnsi="Times New Roman" w:cs="Times New Roman"/>
          <w:noProof/>
          <w:color w:val="767171"/>
          <w:spacing w:val="20"/>
          <w:sz w:val="24"/>
          <w:szCs w:val="24"/>
        </w:rPr>
      </w:pPr>
      <w:r w:rsidRPr="00B77C71">
        <w:rPr>
          <w:rFonts w:ascii="Times New Roman" w:eastAsia="Calibri" w:hAnsi="Times New Roman" w:cs="Times New Roman"/>
          <w:noProof/>
          <w:color w:val="767171"/>
          <w:spacing w:val="20"/>
          <w:sz w:val="24"/>
          <w:szCs w:val="24"/>
        </w:rPr>
        <w:t>La División de Recursos Humanos de la CDC se encarga de aplicar todos los subsistemas de recursos humanos en la institución, así como todas las disposiciones legales y administrativas que regulan las relaciones de trabajo en el sector público.</w:t>
      </w:r>
    </w:p>
    <w:p w14:paraId="1BB46EDE" w14:textId="77777777" w:rsidR="00B77C71" w:rsidRPr="00B77C71" w:rsidRDefault="00B77C71" w:rsidP="00B77C71">
      <w:pPr>
        <w:spacing w:line="360" w:lineRule="auto"/>
        <w:jc w:val="both"/>
        <w:rPr>
          <w:rFonts w:ascii="Times New Roman" w:eastAsia="Calibri" w:hAnsi="Times New Roman" w:cs="Times New Roman"/>
          <w:noProof/>
          <w:color w:val="767171"/>
          <w:spacing w:val="20"/>
          <w:sz w:val="24"/>
          <w:szCs w:val="24"/>
        </w:rPr>
      </w:pPr>
      <w:r w:rsidRPr="00B77C71">
        <w:rPr>
          <w:rFonts w:ascii="Times New Roman" w:eastAsia="Calibri" w:hAnsi="Times New Roman" w:cs="Times New Roman"/>
          <w:noProof/>
          <w:color w:val="767171"/>
          <w:spacing w:val="20"/>
          <w:sz w:val="24"/>
          <w:szCs w:val="24"/>
        </w:rPr>
        <w:t xml:space="preserve">Respecto al Subsistema de Relaciones Laborales podemos destacar los siguientes aspectos: </w:t>
      </w:r>
    </w:p>
    <w:p w14:paraId="740E0546" w14:textId="605C35D5" w:rsidR="00B77C71" w:rsidRDefault="00B77C71">
      <w:pPr>
        <w:pStyle w:val="Prrafodelista"/>
        <w:numPr>
          <w:ilvl w:val="0"/>
          <w:numId w:val="3"/>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w:t>
      </w:r>
      <w:r w:rsidRPr="00B77C71">
        <w:rPr>
          <w:rFonts w:ascii="Times New Roman" w:eastAsia="Calibri" w:hAnsi="Times New Roman" w:cs="Times New Roman"/>
          <w:noProof/>
          <w:color w:val="767171"/>
          <w:spacing w:val="20"/>
          <w:sz w:val="24"/>
          <w:szCs w:val="24"/>
        </w:rPr>
        <w:t xml:space="preserve">a institución no cuenta con pagos de beneficios laborales pendientes al personal saliente al cierre del mes de </w:t>
      </w:r>
      <w:r w:rsidR="0053433B">
        <w:rPr>
          <w:rFonts w:ascii="Times New Roman" w:eastAsia="Calibri" w:hAnsi="Times New Roman" w:cs="Times New Roman"/>
          <w:noProof/>
          <w:color w:val="767171"/>
          <w:spacing w:val="20"/>
          <w:sz w:val="24"/>
          <w:szCs w:val="24"/>
        </w:rPr>
        <w:t>noviembre</w:t>
      </w:r>
      <w:r w:rsidRPr="00B77C71">
        <w:rPr>
          <w:rFonts w:ascii="Times New Roman" w:eastAsia="Calibri" w:hAnsi="Times New Roman" w:cs="Times New Roman"/>
          <w:noProof/>
          <w:color w:val="767171"/>
          <w:spacing w:val="20"/>
          <w:sz w:val="24"/>
          <w:szCs w:val="24"/>
        </w:rPr>
        <w:t xml:space="preserve">; </w:t>
      </w:r>
    </w:p>
    <w:p w14:paraId="1A3082C8" w14:textId="77777777" w:rsidR="00B77C71" w:rsidRPr="00B77C71" w:rsidRDefault="00B77C71" w:rsidP="00B77C71">
      <w:pPr>
        <w:pStyle w:val="Prrafodelista"/>
        <w:spacing w:line="360" w:lineRule="auto"/>
        <w:jc w:val="both"/>
        <w:rPr>
          <w:rFonts w:ascii="Times New Roman" w:eastAsia="Calibri" w:hAnsi="Times New Roman" w:cs="Times New Roman"/>
          <w:noProof/>
          <w:color w:val="767171"/>
          <w:spacing w:val="20"/>
          <w:sz w:val="24"/>
          <w:szCs w:val="24"/>
        </w:rPr>
      </w:pPr>
    </w:p>
    <w:p w14:paraId="58ED4B55" w14:textId="72AB1171" w:rsidR="00B77C71" w:rsidRDefault="00B77C71">
      <w:pPr>
        <w:pStyle w:val="Prrafodelista"/>
        <w:numPr>
          <w:ilvl w:val="0"/>
          <w:numId w:val="3"/>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w:t>
      </w:r>
      <w:r w:rsidRPr="00B77C71">
        <w:rPr>
          <w:rFonts w:ascii="Times New Roman" w:eastAsia="Calibri" w:hAnsi="Times New Roman" w:cs="Times New Roman"/>
          <w:noProof/>
          <w:color w:val="767171"/>
          <w:spacing w:val="20"/>
          <w:sz w:val="24"/>
          <w:szCs w:val="24"/>
        </w:rPr>
        <w:t>a Encuesta de Clima Laboral 202</w:t>
      </w:r>
      <w:r>
        <w:rPr>
          <w:rFonts w:ascii="Times New Roman" w:eastAsia="Calibri" w:hAnsi="Times New Roman" w:cs="Times New Roman"/>
          <w:noProof/>
          <w:color w:val="767171"/>
          <w:spacing w:val="20"/>
          <w:sz w:val="24"/>
          <w:szCs w:val="24"/>
        </w:rPr>
        <w:t>3</w:t>
      </w:r>
      <w:r w:rsidRPr="00B77C71">
        <w:rPr>
          <w:rFonts w:ascii="Times New Roman" w:eastAsia="Calibri" w:hAnsi="Times New Roman" w:cs="Times New Roman"/>
          <w:noProof/>
          <w:color w:val="767171"/>
          <w:spacing w:val="20"/>
          <w:sz w:val="24"/>
          <w:szCs w:val="24"/>
        </w:rPr>
        <w:t xml:space="preserve">, aplicada en </w:t>
      </w:r>
      <w:r>
        <w:rPr>
          <w:rFonts w:ascii="Times New Roman" w:eastAsia="Calibri" w:hAnsi="Times New Roman" w:cs="Times New Roman"/>
          <w:noProof/>
          <w:color w:val="767171"/>
          <w:spacing w:val="20"/>
          <w:sz w:val="24"/>
          <w:szCs w:val="24"/>
        </w:rPr>
        <w:t xml:space="preserve">el mes de marzo </w:t>
      </w:r>
      <w:r w:rsidRPr="00B77C71">
        <w:rPr>
          <w:rFonts w:ascii="Times New Roman" w:eastAsia="Calibri" w:hAnsi="Times New Roman" w:cs="Times New Roman"/>
          <w:noProof/>
          <w:color w:val="767171"/>
          <w:spacing w:val="20"/>
          <w:sz w:val="24"/>
          <w:szCs w:val="24"/>
        </w:rPr>
        <w:t>202</w:t>
      </w:r>
      <w:r>
        <w:rPr>
          <w:rFonts w:ascii="Times New Roman" w:eastAsia="Calibri" w:hAnsi="Times New Roman" w:cs="Times New Roman"/>
          <w:noProof/>
          <w:color w:val="767171"/>
          <w:spacing w:val="20"/>
          <w:sz w:val="24"/>
          <w:szCs w:val="24"/>
        </w:rPr>
        <w:t>3</w:t>
      </w:r>
      <w:r w:rsidRPr="00B77C71">
        <w:rPr>
          <w:rFonts w:ascii="Times New Roman" w:eastAsia="Calibri" w:hAnsi="Times New Roman" w:cs="Times New Roman"/>
          <w:noProof/>
          <w:color w:val="767171"/>
          <w:spacing w:val="20"/>
          <w:sz w:val="24"/>
          <w:szCs w:val="24"/>
        </w:rPr>
        <w:t xml:space="preserve"> arrojó un nivel de satisfacción general de un 8</w:t>
      </w:r>
      <w:r>
        <w:rPr>
          <w:rFonts w:ascii="Times New Roman" w:eastAsia="Calibri" w:hAnsi="Times New Roman" w:cs="Times New Roman"/>
          <w:noProof/>
          <w:color w:val="767171"/>
          <w:spacing w:val="20"/>
          <w:sz w:val="24"/>
          <w:szCs w:val="24"/>
        </w:rPr>
        <w:t>2</w:t>
      </w:r>
      <w:r w:rsidRPr="00B77C71">
        <w:rPr>
          <w:rFonts w:ascii="Times New Roman" w:eastAsia="Calibri" w:hAnsi="Times New Roman" w:cs="Times New Roman"/>
          <w:noProof/>
          <w:color w:val="767171"/>
          <w:spacing w:val="20"/>
          <w:sz w:val="24"/>
          <w:szCs w:val="24"/>
        </w:rPr>
        <w:t xml:space="preserve">/100 %, mostrando </w:t>
      </w:r>
      <w:r>
        <w:rPr>
          <w:rFonts w:ascii="Times New Roman" w:eastAsia="Calibri" w:hAnsi="Times New Roman" w:cs="Times New Roman"/>
          <w:noProof/>
          <w:color w:val="767171"/>
          <w:spacing w:val="20"/>
          <w:sz w:val="24"/>
          <w:szCs w:val="24"/>
        </w:rPr>
        <w:t>una disminición</w:t>
      </w:r>
      <w:r w:rsidRPr="00B77C71">
        <w:rPr>
          <w:rFonts w:ascii="Times New Roman" w:eastAsia="Calibri" w:hAnsi="Times New Roman" w:cs="Times New Roman"/>
          <w:noProof/>
          <w:color w:val="767171"/>
          <w:spacing w:val="20"/>
          <w:sz w:val="24"/>
          <w:szCs w:val="24"/>
        </w:rPr>
        <w:t xml:space="preserve"> de un 4% con relación a la encuesta realizada en el año 202</w:t>
      </w:r>
      <w:r w:rsidR="00D12538">
        <w:rPr>
          <w:rFonts w:ascii="Times New Roman" w:eastAsia="Calibri" w:hAnsi="Times New Roman" w:cs="Times New Roman"/>
          <w:noProof/>
          <w:color w:val="767171"/>
          <w:spacing w:val="20"/>
          <w:sz w:val="24"/>
          <w:szCs w:val="24"/>
        </w:rPr>
        <w:t>2</w:t>
      </w:r>
      <w:r w:rsidRPr="00B77C71">
        <w:rPr>
          <w:rFonts w:ascii="Times New Roman" w:eastAsia="Calibri" w:hAnsi="Times New Roman" w:cs="Times New Roman"/>
          <w:noProof/>
          <w:color w:val="767171"/>
          <w:spacing w:val="20"/>
          <w:sz w:val="24"/>
          <w:szCs w:val="24"/>
        </w:rPr>
        <w:t>;</w:t>
      </w:r>
    </w:p>
    <w:p w14:paraId="27C908EC" w14:textId="77777777" w:rsidR="00D12538" w:rsidRPr="00B77C71" w:rsidRDefault="00D12538" w:rsidP="00D12538">
      <w:pPr>
        <w:pStyle w:val="Prrafodelista"/>
        <w:spacing w:line="360" w:lineRule="auto"/>
        <w:jc w:val="both"/>
        <w:rPr>
          <w:rFonts w:ascii="Times New Roman" w:eastAsia="Calibri" w:hAnsi="Times New Roman" w:cs="Times New Roman"/>
          <w:noProof/>
          <w:color w:val="767171"/>
          <w:spacing w:val="20"/>
          <w:sz w:val="24"/>
          <w:szCs w:val="24"/>
        </w:rPr>
      </w:pPr>
    </w:p>
    <w:p w14:paraId="226FF44A" w14:textId="2C1E2673" w:rsidR="00B77C71" w:rsidRDefault="00D12538">
      <w:pPr>
        <w:pStyle w:val="Prrafodelista"/>
        <w:numPr>
          <w:ilvl w:val="0"/>
          <w:numId w:val="3"/>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w:t>
      </w:r>
      <w:r w:rsidR="00B77C71" w:rsidRPr="00B77C71">
        <w:rPr>
          <w:rFonts w:ascii="Times New Roman" w:eastAsia="Calibri" w:hAnsi="Times New Roman" w:cs="Times New Roman"/>
          <w:noProof/>
          <w:color w:val="767171"/>
          <w:spacing w:val="20"/>
          <w:sz w:val="24"/>
          <w:szCs w:val="24"/>
        </w:rPr>
        <w:t>l personal de la CDC cumple de manera satisfactoria con las disposiciones del régimen ético y disciplinario, lo cual se puede comprobar mediante los resultados de sus evaluaciones del desempeño;</w:t>
      </w:r>
    </w:p>
    <w:p w14:paraId="1BB5C9C5" w14:textId="77777777" w:rsidR="00D12538" w:rsidRPr="00B77C71" w:rsidRDefault="00D12538" w:rsidP="00D12538">
      <w:pPr>
        <w:pStyle w:val="Prrafodelista"/>
        <w:spacing w:line="360" w:lineRule="auto"/>
        <w:jc w:val="both"/>
        <w:rPr>
          <w:rFonts w:ascii="Times New Roman" w:eastAsia="Calibri" w:hAnsi="Times New Roman" w:cs="Times New Roman"/>
          <w:noProof/>
          <w:color w:val="767171"/>
          <w:spacing w:val="20"/>
          <w:sz w:val="24"/>
          <w:szCs w:val="24"/>
        </w:rPr>
      </w:pPr>
    </w:p>
    <w:p w14:paraId="3BFB90C0" w14:textId="12657664" w:rsidR="00B77C71" w:rsidRDefault="00D12538">
      <w:pPr>
        <w:pStyle w:val="Prrafodelista"/>
        <w:numPr>
          <w:ilvl w:val="0"/>
          <w:numId w:val="3"/>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El</w:t>
      </w:r>
      <w:r w:rsidR="00B77C71" w:rsidRPr="00B77C71">
        <w:rPr>
          <w:rFonts w:ascii="Times New Roman" w:eastAsia="Calibri" w:hAnsi="Times New Roman" w:cs="Times New Roman"/>
          <w:noProof/>
          <w:color w:val="767171"/>
          <w:spacing w:val="20"/>
          <w:sz w:val="24"/>
          <w:szCs w:val="24"/>
        </w:rPr>
        <w:t xml:space="preserve"> personal de la CDC recibe la inducción, formación y capacitación que requieren para el cumplimiento de sus labores;</w:t>
      </w:r>
    </w:p>
    <w:p w14:paraId="3CECF5BC" w14:textId="1330176B" w:rsidR="00B77C71" w:rsidRPr="00B77C71" w:rsidRDefault="00D12538">
      <w:pPr>
        <w:pStyle w:val="Prrafodelista"/>
        <w:numPr>
          <w:ilvl w:val="0"/>
          <w:numId w:val="3"/>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w:t>
      </w:r>
      <w:r w:rsidR="00B77C71" w:rsidRPr="00B77C71">
        <w:rPr>
          <w:rFonts w:ascii="Times New Roman" w:eastAsia="Calibri" w:hAnsi="Times New Roman" w:cs="Times New Roman"/>
          <w:noProof/>
          <w:color w:val="767171"/>
          <w:spacing w:val="20"/>
          <w:sz w:val="24"/>
          <w:szCs w:val="24"/>
        </w:rPr>
        <w:t xml:space="preserve"> CDC no cuenta con servidores o funcionarios sometidos a investigaciones administrativas por faltas de ninguna índole, y;</w:t>
      </w:r>
    </w:p>
    <w:p w14:paraId="699BFAEC" w14:textId="7F4BFCCE" w:rsidR="00B77C71" w:rsidRDefault="00D12538">
      <w:pPr>
        <w:pStyle w:val="Prrafodelista"/>
        <w:numPr>
          <w:ilvl w:val="0"/>
          <w:numId w:val="3"/>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w:t>
      </w:r>
      <w:r w:rsidR="00B77C71" w:rsidRPr="00B77C71">
        <w:rPr>
          <w:rFonts w:ascii="Times New Roman" w:eastAsia="Calibri" w:hAnsi="Times New Roman" w:cs="Times New Roman"/>
          <w:noProof/>
          <w:color w:val="767171"/>
          <w:spacing w:val="20"/>
          <w:sz w:val="24"/>
          <w:szCs w:val="24"/>
        </w:rPr>
        <w:t xml:space="preserve"> CDC no cuenta con casos de reclamación en curso sometidos a la Comisión de Personal. </w:t>
      </w:r>
    </w:p>
    <w:p w14:paraId="1FF61078" w14:textId="77777777" w:rsidR="00B77C71" w:rsidRPr="00B77C71" w:rsidRDefault="00B77C71" w:rsidP="00B77C71">
      <w:pPr>
        <w:spacing w:line="360" w:lineRule="auto"/>
        <w:jc w:val="both"/>
        <w:rPr>
          <w:rFonts w:ascii="Times New Roman" w:eastAsia="Calibri" w:hAnsi="Times New Roman" w:cs="Times New Roman"/>
          <w:noProof/>
          <w:color w:val="767171"/>
          <w:spacing w:val="20"/>
          <w:sz w:val="24"/>
          <w:szCs w:val="24"/>
        </w:rPr>
      </w:pPr>
      <w:r w:rsidRPr="00B77C71">
        <w:rPr>
          <w:rFonts w:ascii="Times New Roman" w:eastAsia="Calibri" w:hAnsi="Times New Roman" w:cs="Times New Roman"/>
          <w:noProof/>
          <w:color w:val="767171"/>
          <w:spacing w:val="20"/>
          <w:sz w:val="24"/>
          <w:szCs w:val="24"/>
        </w:rPr>
        <w:lastRenderedPageBreak/>
        <w:t xml:space="preserve">En cuanto al Subsistema de Evaluación del Desempeño, se resalta que, conforme establece la Ley Núm. 41-08 de Función Pública, la CDC realiza anualmente la evaluación del desempeño bajo la Metodología basada en Resultados, Competencias y Régimen Ético. </w:t>
      </w:r>
    </w:p>
    <w:p w14:paraId="3DE2922D" w14:textId="42C4520C" w:rsidR="00B77C71" w:rsidRPr="00B77C71" w:rsidRDefault="00B77C71" w:rsidP="00B77C71">
      <w:pPr>
        <w:spacing w:line="360" w:lineRule="auto"/>
        <w:jc w:val="both"/>
        <w:rPr>
          <w:rFonts w:ascii="Times New Roman" w:eastAsia="Calibri" w:hAnsi="Times New Roman" w:cs="Times New Roman"/>
          <w:noProof/>
          <w:color w:val="767171"/>
          <w:spacing w:val="20"/>
          <w:sz w:val="24"/>
          <w:szCs w:val="24"/>
        </w:rPr>
      </w:pPr>
      <w:r w:rsidRPr="00B77C71">
        <w:rPr>
          <w:rFonts w:ascii="Times New Roman" w:eastAsia="Calibri" w:hAnsi="Times New Roman" w:cs="Times New Roman"/>
          <w:noProof/>
          <w:color w:val="767171"/>
          <w:spacing w:val="20"/>
          <w:sz w:val="24"/>
          <w:szCs w:val="24"/>
        </w:rPr>
        <w:t xml:space="preserve">La Evaluación del Desempeño </w:t>
      </w:r>
      <w:r w:rsidR="00A63799">
        <w:rPr>
          <w:rFonts w:ascii="Times New Roman" w:eastAsia="Calibri" w:hAnsi="Times New Roman" w:cs="Times New Roman"/>
          <w:noProof/>
          <w:color w:val="767171"/>
          <w:spacing w:val="20"/>
          <w:sz w:val="24"/>
          <w:szCs w:val="24"/>
        </w:rPr>
        <w:t>correspondiente al</w:t>
      </w:r>
      <w:r w:rsidRPr="00B77C71">
        <w:rPr>
          <w:rFonts w:ascii="Times New Roman" w:eastAsia="Calibri" w:hAnsi="Times New Roman" w:cs="Times New Roman"/>
          <w:noProof/>
          <w:color w:val="767171"/>
          <w:spacing w:val="20"/>
          <w:sz w:val="24"/>
          <w:szCs w:val="24"/>
        </w:rPr>
        <w:t xml:space="preserve"> año 202</w:t>
      </w:r>
      <w:r>
        <w:rPr>
          <w:rFonts w:ascii="Times New Roman" w:eastAsia="Calibri" w:hAnsi="Times New Roman" w:cs="Times New Roman"/>
          <w:noProof/>
          <w:color w:val="767171"/>
          <w:spacing w:val="20"/>
          <w:sz w:val="24"/>
          <w:szCs w:val="24"/>
        </w:rPr>
        <w:t>2</w:t>
      </w:r>
      <w:r w:rsidRPr="00B77C71">
        <w:rPr>
          <w:rFonts w:ascii="Times New Roman" w:eastAsia="Calibri" w:hAnsi="Times New Roman" w:cs="Times New Roman"/>
          <w:noProof/>
          <w:color w:val="767171"/>
          <w:spacing w:val="20"/>
          <w:sz w:val="24"/>
          <w:szCs w:val="24"/>
        </w:rPr>
        <w:t xml:space="preserve"> se realizó en </w:t>
      </w:r>
      <w:r w:rsidR="00C35E06">
        <w:rPr>
          <w:rFonts w:ascii="Times New Roman" w:eastAsia="Calibri" w:hAnsi="Times New Roman" w:cs="Times New Roman"/>
          <w:noProof/>
          <w:color w:val="767171"/>
          <w:spacing w:val="20"/>
          <w:sz w:val="24"/>
          <w:szCs w:val="24"/>
        </w:rPr>
        <w:t>los primeros meses del año</w:t>
      </w:r>
      <w:r w:rsidR="00A63799">
        <w:rPr>
          <w:rFonts w:ascii="Times New Roman" w:eastAsia="Calibri" w:hAnsi="Times New Roman" w:cs="Times New Roman"/>
          <w:noProof/>
          <w:color w:val="767171"/>
          <w:spacing w:val="20"/>
          <w:sz w:val="24"/>
          <w:szCs w:val="24"/>
        </w:rPr>
        <w:t xml:space="preserve"> 2023,</w:t>
      </w:r>
      <w:r w:rsidR="00C35E06">
        <w:rPr>
          <w:rFonts w:ascii="Times New Roman" w:eastAsia="Calibri" w:hAnsi="Times New Roman" w:cs="Times New Roman"/>
          <w:noProof/>
          <w:color w:val="767171"/>
          <w:spacing w:val="20"/>
          <w:sz w:val="24"/>
          <w:szCs w:val="24"/>
        </w:rPr>
        <w:t xml:space="preserve"> conforme las dispocisiones </w:t>
      </w:r>
      <w:r w:rsidRPr="00B77C71">
        <w:rPr>
          <w:rFonts w:ascii="Times New Roman" w:eastAsia="Calibri" w:hAnsi="Times New Roman" w:cs="Times New Roman"/>
          <w:noProof/>
          <w:color w:val="767171"/>
          <w:spacing w:val="20"/>
          <w:sz w:val="24"/>
          <w:szCs w:val="24"/>
        </w:rPr>
        <w:t xml:space="preserve">establecidas por el MAP, </w:t>
      </w:r>
      <w:r w:rsidR="00C35E06">
        <w:rPr>
          <w:rFonts w:ascii="Times New Roman" w:eastAsia="Calibri" w:hAnsi="Times New Roman" w:cs="Times New Roman"/>
          <w:noProof/>
          <w:color w:val="767171"/>
          <w:spacing w:val="20"/>
          <w:sz w:val="24"/>
          <w:szCs w:val="24"/>
        </w:rPr>
        <w:t xml:space="preserve">asimismo, </w:t>
      </w:r>
      <w:r w:rsidRPr="00B77C71">
        <w:rPr>
          <w:rFonts w:ascii="Times New Roman" w:eastAsia="Calibri" w:hAnsi="Times New Roman" w:cs="Times New Roman"/>
          <w:noProof/>
          <w:color w:val="767171"/>
          <w:spacing w:val="20"/>
          <w:sz w:val="24"/>
          <w:szCs w:val="24"/>
        </w:rPr>
        <w:t xml:space="preserve">se efectuaron los pagos </w:t>
      </w:r>
      <w:r w:rsidR="00C35E06">
        <w:rPr>
          <w:rFonts w:ascii="Times New Roman" w:eastAsia="Calibri" w:hAnsi="Times New Roman" w:cs="Times New Roman"/>
          <w:noProof/>
          <w:color w:val="767171"/>
          <w:spacing w:val="20"/>
          <w:sz w:val="24"/>
          <w:szCs w:val="24"/>
        </w:rPr>
        <w:t>correspondiente al</w:t>
      </w:r>
      <w:r w:rsidRPr="00B77C71">
        <w:rPr>
          <w:rFonts w:ascii="Times New Roman" w:eastAsia="Calibri" w:hAnsi="Times New Roman" w:cs="Times New Roman"/>
          <w:noProof/>
          <w:color w:val="767171"/>
          <w:spacing w:val="20"/>
          <w:sz w:val="24"/>
          <w:szCs w:val="24"/>
        </w:rPr>
        <w:t xml:space="preserve"> Bono por Desempeño e Incentivo por Rendimiento Individual al personal que obtuvo la calificación requerida en dicha evaluación</w:t>
      </w:r>
      <w:r w:rsidR="00C35E06">
        <w:rPr>
          <w:rFonts w:ascii="Times New Roman" w:eastAsia="Calibri" w:hAnsi="Times New Roman" w:cs="Times New Roman"/>
          <w:noProof/>
          <w:color w:val="767171"/>
          <w:spacing w:val="20"/>
          <w:sz w:val="24"/>
          <w:szCs w:val="24"/>
        </w:rPr>
        <w:t>.</w:t>
      </w:r>
    </w:p>
    <w:p w14:paraId="380EA63C" w14:textId="03CE2CC5" w:rsidR="00B77C71" w:rsidRDefault="00C35E06" w:rsidP="00B77C71">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Considerando el </w:t>
      </w:r>
      <w:r w:rsidR="00B77C71" w:rsidRPr="00B77C71">
        <w:rPr>
          <w:rFonts w:ascii="Times New Roman" w:eastAsia="Calibri" w:hAnsi="Times New Roman" w:cs="Times New Roman"/>
          <w:noProof/>
          <w:color w:val="767171"/>
          <w:spacing w:val="20"/>
          <w:sz w:val="24"/>
          <w:szCs w:val="24"/>
        </w:rPr>
        <w:t xml:space="preserve">desempeño de los colaboradores por grupo ocupacional, a continuación, presentamos los porcentajes promedios alcanzados en la evaluación del desempeño realizada a los colaboradores para el periodo enero – </w:t>
      </w:r>
      <w:r w:rsidR="00D12538">
        <w:rPr>
          <w:rFonts w:ascii="Times New Roman" w:eastAsia="Calibri" w:hAnsi="Times New Roman" w:cs="Times New Roman"/>
          <w:noProof/>
          <w:color w:val="767171"/>
          <w:spacing w:val="20"/>
          <w:sz w:val="24"/>
          <w:szCs w:val="24"/>
        </w:rPr>
        <w:t>diciembre</w:t>
      </w:r>
      <w:r w:rsidR="00B77C71" w:rsidRPr="00B77C71">
        <w:rPr>
          <w:rFonts w:ascii="Times New Roman" w:eastAsia="Calibri" w:hAnsi="Times New Roman" w:cs="Times New Roman"/>
          <w:noProof/>
          <w:color w:val="767171"/>
          <w:spacing w:val="20"/>
          <w:sz w:val="24"/>
          <w:szCs w:val="24"/>
        </w:rPr>
        <w:t xml:space="preserve"> 202</w:t>
      </w:r>
      <w:r w:rsidR="00D12538">
        <w:rPr>
          <w:rFonts w:ascii="Times New Roman" w:eastAsia="Calibri" w:hAnsi="Times New Roman" w:cs="Times New Roman"/>
          <w:noProof/>
          <w:color w:val="767171"/>
          <w:spacing w:val="20"/>
          <w:sz w:val="24"/>
          <w:szCs w:val="24"/>
        </w:rPr>
        <w:t>2</w:t>
      </w:r>
      <w:r w:rsidR="00B77C71" w:rsidRPr="00B77C71">
        <w:rPr>
          <w:rFonts w:ascii="Times New Roman" w:eastAsia="Calibri" w:hAnsi="Times New Roman" w:cs="Times New Roman"/>
          <w:noProof/>
          <w:color w:val="767171"/>
          <w:spacing w:val="20"/>
          <w:sz w:val="24"/>
          <w:szCs w:val="24"/>
        </w:rPr>
        <w:t>:</w:t>
      </w:r>
    </w:p>
    <w:p w14:paraId="29B6D4A3" w14:textId="41E229AF" w:rsidR="00C35E06" w:rsidRPr="00C01E5A" w:rsidRDefault="00C35E06" w:rsidP="00C35E06">
      <w:pPr>
        <w:spacing w:after="0" w:line="240" w:lineRule="auto"/>
        <w:contextualSpacing/>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T</w:t>
      </w:r>
      <w:r w:rsidRPr="00C01E5A">
        <w:rPr>
          <w:rFonts w:ascii="Times New Roman" w:eastAsia="Calibri" w:hAnsi="Times New Roman" w:cs="Times New Roman"/>
          <w:b/>
          <w:bCs/>
          <w:noProof/>
          <w:color w:val="767171"/>
          <w:spacing w:val="20"/>
          <w:sz w:val="24"/>
          <w:szCs w:val="24"/>
        </w:rPr>
        <w:t xml:space="preserve">abla No. </w:t>
      </w:r>
      <w:r w:rsidR="007B3A49">
        <w:rPr>
          <w:rFonts w:ascii="Times New Roman" w:eastAsia="Calibri" w:hAnsi="Times New Roman" w:cs="Times New Roman"/>
          <w:b/>
          <w:bCs/>
          <w:noProof/>
          <w:color w:val="767171"/>
          <w:spacing w:val="20"/>
          <w:sz w:val="24"/>
          <w:szCs w:val="24"/>
        </w:rPr>
        <w:t>1</w:t>
      </w:r>
      <w:r w:rsidR="002E2CEB">
        <w:rPr>
          <w:rFonts w:ascii="Times New Roman" w:eastAsia="Calibri" w:hAnsi="Times New Roman" w:cs="Times New Roman"/>
          <w:b/>
          <w:bCs/>
          <w:noProof/>
          <w:color w:val="767171"/>
          <w:spacing w:val="20"/>
          <w:sz w:val="24"/>
          <w:szCs w:val="24"/>
        </w:rPr>
        <w:t>5</w:t>
      </w:r>
    </w:p>
    <w:p w14:paraId="66084548" w14:textId="7F26C613" w:rsidR="00C35E06" w:rsidRPr="00C01E5A" w:rsidRDefault="00C35E06" w:rsidP="00C35E06">
      <w:pPr>
        <w:spacing w:after="0" w:line="240" w:lineRule="auto"/>
        <w:contextualSpacing/>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Promedios por grupo ocupacional</w:t>
      </w:r>
    </w:p>
    <w:tbl>
      <w:tblPr>
        <w:tblW w:w="8317" w:type="dxa"/>
        <w:tblInd w:w="-10" w:type="dxa"/>
        <w:tblLayout w:type="fixed"/>
        <w:tblCellMar>
          <w:left w:w="70" w:type="dxa"/>
          <w:right w:w="70" w:type="dxa"/>
        </w:tblCellMar>
        <w:tblLook w:val="04A0" w:firstRow="1" w:lastRow="0" w:firstColumn="1" w:lastColumn="0" w:noHBand="0" w:noVBand="1"/>
      </w:tblPr>
      <w:tblGrid>
        <w:gridCol w:w="1701"/>
        <w:gridCol w:w="1293"/>
        <w:gridCol w:w="1259"/>
        <w:gridCol w:w="1134"/>
        <w:gridCol w:w="1417"/>
        <w:gridCol w:w="1513"/>
      </w:tblGrid>
      <w:tr w:rsidR="00001DE0" w:rsidRPr="00195C76" w14:paraId="7DE27A0E" w14:textId="77777777" w:rsidTr="002E2CEB">
        <w:trPr>
          <w:trHeight w:val="685"/>
        </w:trPr>
        <w:tc>
          <w:tcPr>
            <w:tcW w:w="1701"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1E2BFD50" w14:textId="77777777" w:rsidR="00D12538" w:rsidRPr="00D12538" w:rsidRDefault="00D12538" w:rsidP="007415B6">
            <w:pPr>
              <w:spacing w:line="240" w:lineRule="auto"/>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Grupo Ocupacional</w:t>
            </w:r>
          </w:p>
        </w:tc>
        <w:tc>
          <w:tcPr>
            <w:tcW w:w="1293" w:type="dxa"/>
            <w:tcBorders>
              <w:top w:val="single" w:sz="8" w:space="0" w:color="auto"/>
              <w:left w:val="nil"/>
              <w:bottom w:val="single" w:sz="8" w:space="0" w:color="auto"/>
              <w:right w:val="single" w:sz="8" w:space="0" w:color="auto"/>
            </w:tcBorders>
            <w:shd w:val="clear" w:color="auto" w:fill="142F62"/>
            <w:vAlign w:val="center"/>
            <w:hideMark/>
          </w:tcPr>
          <w:p w14:paraId="18A19E1D" w14:textId="77777777" w:rsidR="00D12538" w:rsidRPr="00D12538" w:rsidRDefault="00D12538" w:rsidP="007415B6">
            <w:pPr>
              <w:spacing w:line="240" w:lineRule="auto"/>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 xml:space="preserve">Insatisfactorio (0-64%) </w:t>
            </w:r>
          </w:p>
        </w:tc>
        <w:tc>
          <w:tcPr>
            <w:tcW w:w="1259" w:type="dxa"/>
            <w:tcBorders>
              <w:top w:val="single" w:sz="8" w:space="0" w:color="auto"/>
              <w:left w:val="nil"/>
              <w:bottom w:val="single" w:sz="8" w:space="0" w:color="auto"/>
              <w:right w:val="single" w:sz="8" w:space="0" w:color="auto"/>
            </w:tcBorders>
            <w:shd w:val="clear" w:color="auto" w:fill="142F62"/>
            <w:vAlign w:val="center"/>
            <w:hideMark/>
          </w:tcPr>
          <w:p w14:paraId="0B3B6CEB" w14:textId="77777777" w:rsidR="00D12538" w:rsidRPr="00D12538" w:rsidRDefault="00D12538" w:rsidP="007415B6">
            <w:pPr>
              <w:spacing w:line="240" w:lineRule="auto"/>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 xml:space="preserve">Bajo Rendimiento (65-74%) </w:t>
            </w:r>
          </w:p>
        </w:tc>
        <w:tc>
          <w:tcPr>
            <w:tcW w:w="1134" w:type="dxa"/>
            <w:tcBorders>
              <w:top w:val="single" w:sz="8" w:space="0" w:color="auto"/>
              <w:left w:val="nil"/>
              <w:bottom w:val="single" w:sz="8" w:space="0" w:color="auto"/>
              <w:right w:val="single" w:sz="8" w:space="0" w:color="auto"/>
            </w:tcBorders>
            <w:shd w:val="clear" w:color="auto" w:fill="142F62"/>
            <w:vAlign w:val="center"/>
            <w:hideMark/>
          </w:tcPr>
          <w:p w14:paraId="01CE378F" w14:textId="77777777" w:rsidR="00D12538" w:rsidRPr="00D12538" w:rsidRDefault="00D12538" w:rsidP="007415B6">
            <w:pPr>
              <w:spacing w:line="240" w:lineRule="auto"/>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 xml:space="preserve">Promedio (75-84%) </w:t>
            </w:r>
          </w:p>
        </w:tc>
        <w:tc>
          <w:tcPr>
            <w:tcW w:w="1417" w:type="dxa"/>
            <w:tcBorders>
              <w:top w:val="single" w:sz="8" w:space="0" w:color="auto"/>
              <w:left w:val="nil"/>
              <w:bottom w:val="single" w:sz="8" w:space="0" w:color="auto"/>
              <w:right w:val="single" w:sz="8" w:space="0" w:color="auto"/>
            </w:tcBorders>
            <w:shd w:val="clear" w:color="auto" w:fill="142F62"/>
            <w:vAlign w:val="center"/>
            <w:hideMark/>
          </w:tcPr>
          <w:p w14:paraId="5F3627AA" w14:textId="77777777" w:rsidR="00D12538" w:rsidRPr="00D12538" w:rsidRDefault="00D12538" w:rsidP="007415B6">
            <w:pPr>
              <w:spacing w:line="240" w:lineRule="auto"/>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 xml:space="preserve">Superior Promedio (85-94%) </w:t>
            </w:r>
          </w:p>
        </w:tc>
        <w:tc>
          <w:tcPr>
            <w:tcW w:w="1513" w:type="dxa"/>
            <w:tcBorders>
              <w:top w:val="single" w:sz="8" w:space="0" w:color="auto"/>
              <w:left w:val="nil"/>
              <w:bottom w:val="single" w:sz="8" w:space="0" w:color="auto"/>
              <w:right w:val="single" w:sz="8" w:space="0" w:color="auto"/>
            </w:tcBorders>
            <w:shd w:val="clear" w:color="auto" w:fill="142F62"/>
            <w:vAlign w:val="center"/>
            <w:hideMark/>
          </w:tcPr>
          <w:p w14:paraId="3B9C7FE0" w14:textId="77777777" w:rsidR="00D12538" w:rsidRPr="00D12538" w:rsidRDefault="00D12538" w:rsidP="007415B6">
            <w:pPr>
              <w:spacing w:line="240" w:lineRule="auto"/>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 xml:space="preserve">Sobresaliente (95-100%) </w:t>
            </w:r>
          </w:p>
        </w:tc>
      </w:tr>
      <w:tr w:rsidR="00D12538" w:rsidRPr="00195C76" w14:paraId="717736E0" w14:textId="77777777" w:rsidTr="002E2CEB">
        <w:trPr>
          <w:trHeight w:val="238"/>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74716870" w14:textId="77777777" w:rsidR="00D12538" w:rsidRPr="00195C76" w:rsidRDefault="00D12538" w:rsidP="00D12538">
            <w:pPr>
              <w:spacing w:line="240" w:lineRule="auto"/>
              <w:jc w:val="center"/>
              <w:rPr>
                <w:rFonts w:ascii="Times New Roman" w:eastAsia="Times New Roman" w:hAnsi="Times New Roman" w:cs="Times New Roman"/>
                <w:color w:val="767171"/>
                <w:sz w:val="24"/>
                <w:szCs w:val="24"/>
                <w:lang w:eastAsia="es-DO"/>
              </w:rPr>
            </w:pPr>
            <w:r w:rsidRPr="00195C76">
              <w:rPr>
                <w:rFonts w:ascii="Times New Roman" w:eastAsia="Times New Roman" w:hAnsi="Times New Roman" w:cs="Times New Roman"/>
                <w:color w:val="767171"/>
                <w:sz w:val="24"/>
                <w:szCs w:val="24"/>
                <w:lang w:eastAsia="es-DO"/>
              </w:rPr>
              <w:t>GO l</w:t>
            </w:r>
          </w:p>
        </w:tc>
        <w:tc>
          <w:tcPr>
            <w:tcW w:w="1293" w:type="dxa"/>
            <w:tcBorders>
              <w:top w:val="nil"/>
              <w:left w:val="nil"/>
              <w:bottom w:val="single" w:sz="8" w:space="0" w:color="auto"/>
              <w:right w:val="single" w:sz="8" w:space="0" w:color="auto"/>
            </w:tcBorders>
            <w:shd w:val="clear" w:color="auto" w:fill="auto"/>
            <w:noWrap/>
            <w:vAlign w:val="center"/>
            <w:hideMark/>
          </w:tcPr>
          <w:p w14:paraId="3DC08C8B" w14:textId="6E9C9F5A"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259" w:type="dxa"/>
            <w:tcBorders>
              <w:top w:val="nil"/>
              <w:left w:val="nil"/>
              <w:bottom w:val="single" w:sz="8" w:space="0" w:color="auto"/>
              <w:right w:val="single" w:sz="8" w:space="0" w:color="auto"/>
            </w:tcBorders>
            <w:shd w:val="clear" w:color="auto" w:fill="auto"/>
            <w:noWrap/>
            <w:vAlign w:val="center"/>
            <w:hideMark/>
          </w:tcPr>
          <w:p w14:paraId="1EDC9414" w14:textId="099A2D65"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134" w:type="dxa"/>
            <w:tcBorders>
              <w:top w:val="nil"/>
              <w:left w:val="nil"/>
              <w:bottom w:val="single" w:sz="8" w:space="0" w:color="auto"/>
              <w:right w:val="single" w:sz="8" w:space="0" w:color="auto"/>
            </w:tcBorders>
            <w:shd w:val="clear" w:color="auto" w:fill="auto"/>
            <w:noWrap/>
            <w:vAlign w:val="center"/>
            <w:hideMark/>
          </w:tcPr>
          <w:p w14:paraId="0F29861B" w14:textId="7ACC2C2B"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417" w:type="dxa"/>
            <w:tcBorders>
              <w:top w:val="nil"/>
              <w:left w:val="nil"/>
              <w:bottom w:val="single" w:sz="8" w:space="0" w:color="auto"/>
              <w:right w:val="single" w:sz="8" w:space="0" w:color="auto"/>
            </w:tcBorders>
            <w:shd w:val="clear" w:color="auto" w:fill="auto"/>
            <w:noWrap/>
            <w:vAlign w:val="center"/>
            <w:hideMark/>
          </w:tcPr>
          <w:p w14:paraId="470A6E2F"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2</w:t>
            </w:r>
          </w:p>
        </w:tc>
        <w:tc>
          <w:tcPr>
            <w:tcW w:w="1513" w:type="dxa"/>
            <w:tcBorders>
              <w:top w:val="nil"/>
              <w:left w:val="nil"/>
              <w:bottom w:val="single" w:sz="8" w:space="0" w:color="auto"/>
              <w:right w:val="single" w:sz="8" w:space="0" w:color="auto"/>
            </w:tcBorders>
            <w:shd w:val="clear" w:color="auto" w:fill="auto"/>
            <w:noWrap/>
            <w:vAlign w:val="center"/>
            <w:hideMark/>
          </w:tcPr>
          <w:p w14:paraId="7631D9A3"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5</w:t>
            </w:r>
          </w:p>
        </w:tc>
      </w:tr>
      <w:tr w:rsidR="00D12538" w:rsidRPr="00195C76" w14:paraId="590B0BFA" w14:textId="77777777" w:rsidTr="002E2CEB">
        <w:trPr>
          <w:trHeight w:val="189"/>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0581288A" w14:textId="77777777" w:rsidR="00D12538" w:rsidRPr="00195C76" w:rsidRDefault="00D12538" w:rsidP="00D12538">
            <w:pPr>
              <w:spacing w:line="240" w:lineRule="auto"/>
              <w:jc w:val="center"/>
              <w:rPr>
                <w:rFonts w:ascii="Times New Roman" w:eastAsia="Times New Roman" w:hAnsi="Times New Roman" w:cs="Times New Roman"/>
                <w:color w:val="767171"/>
                <w:sz w:val="24"/>
                <w:szCs w:val="24"/>
                <w:lang w:eastAsia="es-DO"/>
              </w:rPr>
            </w:pPr>
            <w:r w:rsidRPr="00195C76">
              <w:rPr>
                <w:rFonts w:ascii="Times New Roman" w:eastAsia="Times New Roman" w:hAnsi="Times New Roman" w:cs="Times New Roman"/>
                <w:color w:val="767171"/>
                <w:sz w:val="24"/>
                <w:szCs w:val="24"/>
                <w:lang w:eastAsia="es-DO"/>
              </w:rPr>
              <w:t>GO ll</w:t>
            </w:r>
          </w:p>
        </w:tc>
        <w:tc>
          <w:tcPr>
            <w:tcW w:w="1293" w:type="dxa"/>
            <w:tcBorders>
              <w:top w:val="nil"/>
              <w:left w:val="nil"/>
              <w:bottom w:val="single" w:sz="8" w:space="0" w:color="auto"/>
              <w:right w:val="single" w:sz="8" w:space="0" w:color="auto"/>
            </w:tcBorders>
            <w:shd w:val="clear" w:color="auto" w:fill="auto"/>
            <w:noWrap/>
            <w:vAlign w:val="center"/>
            <w:hideMark/>
          </w:tcPr>
          <w:p w14:paraId="46FCDEAB" w14:textId="05C75B78"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259" w:type="dxa"/>
            <w:tcBorders>
              <w:top w:val="nil"/>
              <w:left w:val="nil"/>
              <w:bottom w:val="single" w:sz="8" w:space="0" w:color="auto"/>
              <w:right w:val="single" w:sz="8" w:space="0" w:color="auto"/>
            </w:tcBorders>
            <w:shd w:val="clear" w:color="auto" w:fill="auto"/>
            <w:noWrap/>
            <w:vAlign w:val="center"/>
            <w:hideMark/>
          </w:tcPr>
          <w:p w14:paraId="6DF72A39" w14:textId="4C0CC929"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134" w:type="dxa"/>
            <w:tcBorders>
              <w:top w:val="nil"/>
              <w:left w:val="nil"/>
              <w:bottom w:val="single" w:sz="8" w:space="0" w:color="auto"/>
              <w:right w:val="single" w:sz="8" w:space="0" w:color="auto"/>
            </w:tcBorders>
            <w:shd w:val="clear" w:color="auto" w:fill="auto"/>
            <w:noWrap/>
            <w:vAlign w:val="center"/>
            <w:hideMark/>
          </w:tcPr>
          <w:p w14:paraId="3E1BC052" w14:textId="218DF713"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417" w:type="dxa"/>
            <w:tcBorders>
              <w:top w:val="nil"/>
              <w:left w:val="nil"/>
              <w:bottom w:val="single" w:sz="8" w:space="0" w:color="auto"/>
              <w:right w:val="single" w:sz="8" w:space="0" w:color="auto"/>
            </w:tcBorders>
            <w:shd w:val="clear" w:color="auto" w:fill="auto"/>
            <w:noWrap/>
            <w:vAlign w:val="center"/>
            <w:hideMark/>
          </w:tcPr>
          <w:p w14:paraId="49ADEE1E"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1</w:t>
            </w:r>
          </w:p>
        </w:tc>
        <w:tc>
          <w:tcPr>
            <w:tcW w:w="1513" w:type="dxa"/>
            <w:tcBorders>
              <w:top w:val="nil"/>
              <w:left w:val="nil"/>
              <w:bottom w:val="single" w:sz="8" w:space="0" w:color="auto"/>
              <w:right w:val="single" w:sz="8" w:space="0" w:color="auto"/>
            </w:tcBorders>
            <w:shd w:val="clear" w:color="auto" w:fill="auto"/>
            <w:noWrap/>
            <w:vAlign w:val="center"/>
            <w:hideMark/>
          </w:tcPr>
          <w:p w14:paraId="3094D70E"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5</w:t>
            </w:r>
          </w:p>
        </w:tc>
      </w:tr>
      <w:tr w:rsidR="00D12538" w:rsidRPr="00195C76" w14:paraId="4B534EBD" w14:textId="77777777" w:rsidTr="002E2CEB">
        <w:trPr>
          <w:trHeight w:val="238"/>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17D75222" w14:textId="77777777" w:rsidR="00D12538" w:rsidRPr="00195C76" w:rsidRDefault="00D12538" w:rsidP="00D12538">
            <w:pPr>
              <w:spacing w:line="240" w:lineRule="auto"/>
              <w:jc w:val="center"/>
              <w:rPr>
                <w:rFonts w:ascii="Times New Roman" w:eastAsia="Times New Roman" w:hAnsi="Times New Roman" w:cs="Times New Roman"/>
                <w:color w:val="767171"/>
                <w:sz w:val="24"/>
                <w:szCs w:val="24"/>
                <w:lang w:eastAsia="es-DO"/>
              </w:rPr>
            </w:pPr>
            <w:r w:rsidRPr="00195C76">
              <w:rPr>
                <w:rFonts w:ascii="Times New Roman" w:eastAsia="Times New Roman" w:hAnsi="Times New Roman" w:cs="Times New Roman"/>
                <w:color w:val="767171"/>
                <w:sz w:val="24"/>
                <w:szCs w:val="24"/>
                <w:lang w:eastAsia="es-DO"/>
              </w:rPr>
              <w:t xml:space="preserve">GO </w:t>
            </w:r>
            <w:proofErr w:type="spellStart"/>
            <w:r w:rsidRPr="00195C76">
              <w:rPr>
                <w:rFonts w:ascii="Times New Roman" w:eastAsia="Times New Roman" w:hAnsi="Times New Roman" w:cs="Times New Roman"/>
                <w:color w:val="767171"/>
                <w:sz w:val="24"/>
                <w:szCs w:val="24"/>
                <w:lang w:eastAsia="es-DO"/>
              </w:rPr>
              <w:t>lll</w:t>
            </w:r>
            <w:proofErr w:type="spellEnd"/>
          </w:p>
        </w:tc>
        <w:tc>
          <w:tcPr>
            <w:tcW w:w="1293" w:type="dxa"/>
            <w:tcBorders>
              <w:top w:val="nil"/>
              <w:left w:val="nil"/>
              <w:bottom w:val="single" w:sz="8" w:space="0" w:color="auto"/>
              <w:right w:val="single" w:sz="8" w:space="0" w:color="auto"/>
            </w:tcBorders>
            <w:shd w:val="clear" w:color="auto" w:fill="auto"/>
            <w:noWrap/>
            <w:vAlign w:val="center"/>
            <w:hideMark/>
          </w:tcPr>
          <w:p w14:paraId="3A76B3CD" w14:textId="5E4C4AD3"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259" w:type="dxa"/>
            <w:tcBorders>
              <w:top w:val="nil"/>
              <w:left w:val="nil"/>
              <w:bottom w:val="single" w:sz="8" w:space="0" w:color="auto"/>
              <w:right w:val="single" w:sz="8" w:space="0" w:color="auto"/>
            </w:tcBorders>
            <w:shd w:val="clear" w:color="auto" w:fill="auto"/>
            <w:noWrap/>
            <w:vAlign w:val="center"/>
            <w:hideMark/>
          </w:tcPr>
          <w:p w14:paraId="76DC83F4" w14:textId="2FDF5FF6"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134" w:type="dxa"/>
            <w:tcBorders>
              <w:top w:val="nil"/>
              <w:left w:val="nil"/>
              <w:bottom w:val="single" w:sz="8" w:space="0" w:color="auto"/>
              <w:right w:val="single" w:sz="8" w:space="0" w:color="auto"/>
            </w:tcBorders>
            <w:shd w:val="clear" w:color="auto" w:fill="auto"/>
            <w:noWrap/>
            <w:vAlign w:val="center"/>
            <w:hideMark/>
          </w:tcPr>
          <w:p w14:paraId="04BF2899" w14:textId="27713C02"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417" w:type="dxa"/>
            <w:tcBorders>
              <w:top w:val="nil"/>
              <w:left w:val="nil"/>
              <w:bottom w:val="single" w:sz="8" w:space="0" w:color="auto"/>
              <w:right w:val="single" w:sz="8" w:space="0" w:color="auto"/>
            </w:tcBorders>
            <w:shd w:val="clear" w:color="auto" w:fill="auto"/>
            <w:noWrap/>
            <w:vAlign w:val="center"/>
            <w:hideMark/>
          </w:tcPr>
          <w:p w14:paraId="348519EC" w14:textId="2B0BBF45"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513" w:type="dxa"/>
            <w:tcBorders>
              <w:top w:val="nil"/>
              <w:left w:val="nil"/>
              <w:bottom w:val="single" w:sz="8" w:space="0" w:color="auto"/>
              <w:right w:val="single" w:sz="8" w:space="0" w:color="auto"/>
            </w:tcBorders>
            <w:shd w:val="clear" w:color="auto" w:fill="auto"/>
            <w:noWrap/>
            <w:vAlign w:val="center"/>
            <w:hideMark/>
          </w:tcPr>
          <w:p w14:paraId="7140503E"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2</w:t>
            </w:r>
          </w:p>
        </w:tc>
      </w:tr>
      <w:tr w:rsidR="00D12538" w:rsidRPr="00195C76" w14:paraId="7C5B0165" w14:textId="77777777" w:rsidTr="002E2CEB">
        <w:trPr>
          <w:trHeight w:val="238"/>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56007802" w14:textId="77777777" w:rsidR="00D12538" w:rsidRPr="00195C76" w:rsidRDefault="00D12538" w:rsidP="00D12538">
            <w:pPr>
              <w:spacing w:line="240" w:lineRule="auto"/>
              <w:jc w:val="center"/>
              <w:rPr>
                <w:rFonts w:ascii="Times New Roman" w:eastAsia="Times New Roman" w:hAnsi="Times New Roman" w:cs="Times New Roman"/>
                <w:color w:val="767171"/>
                <w:sz w:val="24"/>
                <w:szCs w:val="24"/>
                <w:lang w:eastAsia="es-DO"/>
              </w:rPr>
            </w:pPr>
            <w:r w:rsidRPr="00195C76">
              <w:rPr>
                <w:rFonts w:ascii="Times New Roman" w:eastAsia="Times New Roman" w:hAnsi="Times New Roman" w:cs="Times New Roman"/>
                <w:color w:val="767171"/>
                <w:sz w:val="24"/>
                <w:szCs w:val="24"/>
                <w:lang w:eastAsia="es-DO"/>
              </w:rPr>
              <w:t xml:space="preserve">GO </w:t>
            </w:r>
            <w:proofErr w:type="spellStart"/>
            <w:r w:rsidRPr="00195C76">
              <w:rPr>
                <w:rFonts w:ascii="Times New Roman" w:eastAsia="Times New Roman" w:hAnsi="Times New Roman" w:cs="Times New Roman"/>
                <w:color w:val="767171"/>
                <w:sz w:val="24"/>
                <w:szCs w:val="24"/>
                <w:lang w:eastAsia="es-DO"/>
              </w:rPr>
              <w:t>lV</w:t>
            </w:r>
            <w:proofErr w:type="spellEnd"/>
          </w:p>
        </w:tc>
        <w:tc>
          <w:tcPr>
            <w:tcW w:w="1293" w:type="dxa"/>
            <w:tcBorders>
              <w:top w:val="nil"/>
              <w:left w:val="nil"/>
              <w:bottom w:val="single" w:sz="8" w:space="0" w:color="auto"/>
              <w:right w:val="single" w:sz="8" w:space="0" w:color="auto"/>
            </w:tcBorders>
            <w:shd w:val="clear" w:color="auto" w:fill="auto"/>
            <w:noWrap/>
            <w:vAlign w:val="center"/>
            <w:hideMark/>
          </w:tcPr>
          <w:p w14:paraId="6B08CC46" w14:textId="3E17D1D3"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259" w:type="dxa"/>
            <w:tcBorders>
              <w:top w:val="nil"/>
              <w:left w:val="nil"/>
              <w:bottom w:val="single" w:sz="8" w:space="0" w:color="auto"/>
              <w:right w:val="single" w:sz="8" w:space="0" w:color="auto"/>
            </w:tcBorders>
            <w:shd w:val="clear" w:color="auto" w:fill="auto"/>
            <w:noWrap/>
            <w:vAlign w:val="center"/>
            <w:hideMark/>
          </w:tcPr>
          <w:p w14:paraId="4B919AAE" w14:textId="32D94EDD"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134" w:type="dxa"/>
            <w:tcBorders>
              <w:top w:val="nil"/>
              <w:left w:val="nil"/>
              <w:bottom w:val="single" w:sz="8" w:space="0" w:color="auto"/>
              <w:right w:val="single" w:sz="8" w:space="0" w:color="auto"/>
            </w:tcBorders>
            <w:shd w:val="clear" w:color="auto" w:fill="auto"/>
            <w:noWrap/>
            <w:vAlign w:val="center"/>
            <w:hideMark/>
          </w:tcPr>
          <w:p w14:paraId="2BE7EBCA" w14:textId="55B34B80"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417" w:type="dxa"/>
            <w:tcBorders>
              <w:top w:val="nil"/>
              <w:left w:val="nil"/>
              <w:bottom w:val="single" w:sz="8" w:space="0" w:color="auto"/>
              <w:right w:val="single" w:sz="8" w:space="0" w:color="auto"/>
            </w:tcBorders>
            <w:shd w:val="clear" w:color="auto" w:fill="auto"/>
            <w:noWrap/>
            <w:vAlign w:val="center"/>
            <w:hideMark/>
          </w:tcPr>
          <w:p w14:paraId="7B4D7168"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3</w:t>
            </w:r>
          </w:p>
        </w:tc>
        <w:tc>
          <w:tcPr>
            <w:tcW w:w="1513" w:type="dxa"/>
            <w:tcBorders>
              <w:top w:val="nil"/>
              <w:left w:val="nil"/>
              <w:bottom w:val="single" w:sz="8" w:space="0" w:color="auto"/>
              <w:right w:val="single" w:sz="8" w:space="0" w:color="auto"/>
            </w:tcBorders>
            <w:shd w:val="clear" w:color="auto" w:fill="auto"/>
            <w:noWrap/>
            <w:vAlign w:val="center"/>
            <w:hideMark/>
          </w:tcPr>
          <w:p w14:paraId="6504987E"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5</w:t>
            </w:r>
          </w:p>
        </w:tc>
      </w:tr>
      <w:tr w:rsidR="00D12538" w:rsidRPr="00195C76" w14:paraId="16246BF4" w14:textId="77777777" w:rsidTr="002E2CEB">
        <w:trPr>
          <w:trHeight w:val="262"/>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4A5187E9" w14:textId="77777777" w:rsidR="00D12538" w:rsidRPr="00195C76" w:rsidRDefault="00D12538" w:rsidP="00D12538">
            <w:pPr>
              <w:spacing w:line="240" w:lineRule="auto"/>
              <w:jc w:val="center"/>
              <w:rPr>
                <w:rFonts w:ascii="Times New Roman" w:eastAsia="Times New Roman" w:hAnsi="Times New Roman" w:cs="Times New Roman"/>
                <w:color w:val="767171"/>
                <w:sz w:val="24"/>
                <w:szCs w:val="24"/>
                <w:lang w:eastAsia="es-DO"/>
              </w:rPr>
            </w:pPr>
            <w:r w:rsidRPr="00195C76">
              <w:rPr>
                <w:rFonts w:ascii="Times New Roman" w:eastAsia="Times New Roman" w:hAnsi="Times New Roman" w:cs="Times New Roman"/>
                <w:color w:val="767171"/>
                <w:sz w:val="24"/>
                <w:szCs w:val="24"/>
                <w:lang w:eastAsia="es-DO"/>
              </w:rPr>
              <w:t>GO V</w:t>
            </w:r>
          </w:p>
        </w:tc>
        <w:tc>
          <w:tcPr>
            <w:tcW w:w="1293" w:type="dxa"/>
            <w:tcBorders>
              <w:top w:val="nil"/>
              <w:left w:val="nil"/>
              <w:bottom w:val="single" w:sz="8" w:space="0" w:color="auto"/>
              <w:right w:val="single" w:sz="8" w:space="0" w:color="auto"/>
            </w:tcBorders>
            <w:shd w:val="clear" w:color="auto" w:fill="auto"/>
            <w:noWrap/>
            <w:vAlign w:val="center"/>
            <w:hideMark/>
          </w:tcPr>
          <w:p w14:paraId="34D7D82D" w14:textId="5A6457D2"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259" w:type="dxa"/>
            <w:tcBorders>
              <w:top w:val="nil"/>
              <w:left w:val="nil"/>
              <w:bottom w:val="single" w:sz="8" w:space="0" w:color="auto"/>
              <w:right w:val="single" w:sz="8" w:space="0" w:color="auto"/>
            </w:tcBorders>
            <w:shd w:val="clear" w:color="auto" w:fill="auto"/>
            <w:noWrap/>
            <w:vAlign w:val="center"/>
            <w:hideMark/>
          </w:tcPr>
          <w:p w14:paraId="578D0AB7" w14:textId="568A09D3"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134" w:type="dxa"/>
            <w:tcBorders>
              <w:top w:val="nil"/>
              <w:left w:val="nil"/>
              <w:bottom w:val="single" w:sz="8" w:space="0" w:color="auto"/>
              <w:right w:val="single" w:sz="8" w:space="0" w:color="auto"/>
            </w:tcBorders>
            <w:shd w:val="clear" w:color="auto" w:fill="auto"/>
            <w:noWrap/>
            <w:vAlign w:val="center"/>
            <w:hideMark/>
          </w:tcPr>
          <w:p w14:paraId="58E0FC8D" w14:textId="08A7CB22"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417" w:type="dxa"/>
            <w:tcBorders>
              <w:top w:val="nil"/>
              <w:left w:val="nil"/>
              <w:bottom w:val="single" w:sz="8" w:space="0" w:color="auto"/>
              <w:right w:val="single" w:sz="8" w:space="0" w:color="auto"/>
            </w:tcBorders>
            <w:shd w:val="clear" w:color="auto" w:fill="auto"/>
            <w:noWrap/>
            <w:vAlign w:val="center"/>
            <w:hideMark/>
          </w:tcPr>
          <w:p w14:paraId="4A45808B" w14:textId="7CB5939A"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p>
        </w:tc>
        <w:tc>
          <w:tcPr>
            <w:tcW w:w="1513" w:type="dxa"/>
            <w:tcBorders>
              <w:top w:val="nil"/>
              <w:left w:val="nil"/>
              <w:bottom w:val="single" w:sz="8" w:space="0" w:color="auto"/>
              <w:right w:val="single" w:sz="8" w:space="0" w:color="auto"/>
            </w:tcBorders>
            <w:shd w:val="clear" w:color="auto" w:fill="auto"/>
            <w:noWrap/>
            <w:vAlign w:val="center"/>
            <w:hideMark/>
          </w:tcPr>
          <w:p w14:paraId="67612DBC" w14:textId="77777777" w:rsidR="00D12538" w:rsidRPr="00D62704" w:rsidRDefault="00D12538" w:rsidP="00D12538">
            <w:pPr>
              <w:spacing w:line="240" w:lineRule="auto"/>
              <w:jc w:val="center"/>
              <w:rPr>
                <w:rFonts w:ascii="Times New Roman" w:eastAsia="Times New Roman" w:hAnsi="Times New Roman" w:cs="Times New Roman"/>
                <w:color w:val="767171"/>
                <w:sz w:val="24"/>
                <w:szCs w:val="24"/>
                <w:lang w:eastAsia="es-DO"/>
              </w:rPr>
            </w:pPr>
            <w:r w:rsidRPr="00D62704">
              <w:rPr>
                <w:rFonts w:ascii="Times New Roman" w:eastAsia="Times New Roman" w:hAnsi="Times New Roman" w:cs="Times New Roman"/>
                <w:color w:val="767171"/>
                <w:sz w:val="24"/>
                <w:szCs w:val="24"/>
                <w:lang w:eastAsia="es-DO"/>
              </w:rPr>
              <w:t>10</w:t>
            </w:r>
          </w:p>
        </w:tc>
      </w:tr>
      <w:tr w:rsidR="00D12538" w:rsidRPr="00195C76" w14:paraId="10CD2973" w14:textId="77777777" w:rsidTr="002E2CEB">
        <w:trPr>
          <w:trHeight w:val="227"/>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0E4E1D46" w14:textId="77777777" w:rsidR="00D12538" w:rsidRPr="00195C76" w:rsidRDefault="00D12538" w:rsidP="00D12538">
            <w:pPr>
              <w:spacing w:line="240" w:lineRule="auto"/>
              <w:jc w:val="center"/>
              <w:rPr>
                <w:rFonts w:ascii="Times New Roman" w:eastAsia="Times New Roman" w:hAnsi="Times New Roman" w:cs="Times New Roman"/>
                <w:b/>
                <w:bCs/>
                <w:color w:val="767171"/>
                <w:sz w:val="24"/>
                <w:szCs w:val="24"/>
                <w:lang w:eastAsia="es-DO"/>
              </w:rPr>
            </w:pPr>
            <w:r w:rsidRPr="00195C76">
              <w:rPr>
                <w:rFonts w:ascii="Times New Roman" w:eastAsia="Times New Roman" w:hAnsi="Times New Roman" w:cs="Times New Roman"/>
                <w:b/>
                <w:bCs/>
                <w:color w:val="767171"/>
                <w:sz w:val="24"/>
                <w:szCs w:val="24"/>
                <w:lang w:eastAsia="es-DO"/>
              </w:rPr>
              <w:t>TOTAL</w:t>
            </w:r>
          </w:p>
        </w:tc>
        <w:tc>
          <w:tcPr>
            <w:tcW w:w="1293" w:type="dxa"/>
            <w:tcBorders>
              <w:top w:val="nil"/>
              <w:left w:val="nil"/>
              <w:bottom w:val="single" w:sz="8" w:space="0" w:color="auto"/>
              <w:right w:val="single" w:sz="8" w:space="0" w:color="auto"/>
            </w:tcBorders>
            <w:shd w:val="clear" w:color="auto" w:fill="auto"/>
            <w:noWrap/>
            <w:vAlign w:val="center"/>
            <w:hideMark/>
          </w:tcPr>
          <w:p w14:paraId="65C5D1A8" w14:textId="77777777" w:rsidR="00D12538" w:rsidRPr="00D62704" w:rsidRDefault="00D12538" w:rsidP="00D12538">
            <w:pPr>
              <w:spacing w:line="240" w:lineRule="auto"/>
              <w:jc w:val="center"/>
              <w:rPr>
                <w:rFonts w:ascii="Times New Roman" w:eastAsia="Times New Roman" w:hAnsi="Times New Roman" w:cs="Times New Roman"/>
                <w:b/>
                <w:bCs/>
                <w:color w:val="767171"/>
                <w:sz w:val="24"/>
                <w:szCs w:val="24"/>
                <w:lang w:eastAsia="es-DO"/>
              </w:rPr>
            </w:pPr>
            <w:r w:rsidRPr="00D62704">
              <w:rPr>
                <w:rFonts w:ascii="Times New Roman" w:eastAsia="Times New Roman" w:hAnsi="Times New Roman" w:cs="Times New Roman"/>
                <w:b/>
                <w:bCs/>
                <w:color w:val="767171"/>
                <w:sz w:val="24"/>
                <w:szCs w:val="24"/>
                <w:lang w:eastAsia="es-DO"/>
              </w:rPr>
              <w:t>0</w:t>
            </w:r>
          </w:p>
        </w:tc>
        <w:tc>
          <w:tcPr>
            <w:tcW w:w="1259" w:type="dxa"/>
            <w:tcBorders>
              <w:top w:val="nil"/>
              <w:left w:val="nil"/>
              <w:bottom w:val="single" w:sz="8" w:space="0" w:color="auto"/>
              <w:right w:val="single" w:sz="8" w:space="0" w:color="auto"/>
            </w:tcBorders>
            <w:shd w:val="clear" w:color="auto" w:fill="auto"/>
            <w:noWrap/>
            <w:vAlign w:val="center"/>
            <w:hideMark/>
          </w:tcPr>
          <w:p w14:paraId="710901F4" w14:textId="77777777" w:rsidR="00D12538" w:rsidRPr="00D62704" w:rsidRDefault="00D12538" w:rsidP="00D12538">
            <w:pPr>
              <w:spacing w:line="240" w:lineRule="auto"/>
              <w:jc w:val="center"/>
              <w:rPr>
                <w:rFonts w:ascii="Times New Roman" w:eastAsia="Times New Roman" w:hAnsi="Times New Roman" w:cs="Times New Roman"/>
                <w:b/>
                <w:bCs/>
                <w:color w:val="767171"/>
                <w:sz w:val="24"/>
                <w:szCs w:val="24"/>
                <w:lang w:eastAsia="es-DO"/>
              </w:rPr>
            </w:pPr>
            <w:r w:rsidRPr="00D62704">
              <w:rPr>
                <w:rFonts w:ascii="Times New Roman" w:eastAsia="Times New Roman" w:hAnsi="Times New Roman" w:cs="Times New Roman"/>
                <w:b/>
                <w:bCs/>
                <w:color w:val="767171"/>
                <w:sz w:val="24"/>
                <w:szCs w:val="24"/>
                <w:lang w:eastAsia="es-DO"/>
              </w:rPr>
              <w:t>0</w:t>
            </w:r>
          </w:p>
        </w:tc>
        <w:tc>
          <w:tcPr>
            <w:tcW w:w="1134" w:type="dxa"/>
            <w:tcBorders>
              <w:top w:val="nil"/>
              <w:left w:val="nil"/>
              <w:bottom w:val="single" w:sz="8" w:space="0" w:color="auto"/>
              <w:right w:val="single" w:sz="8" w:space="0" w:color="auto"/>
            </w:tcBorders>
            <w:shd w:val="clear" w:color="auto" w:fill="auto"/>
            <w:noWrap/>
            <w:vAlign w:val="center"/>
            <w:hideMark/>
          </w:tcPr>
          <w:p w14:paraId="019CEB60" w14:textId="77777777" w:rsidR="00D12538" w:rsidRPr="00D62704" w:rsidRDefault="00D12538" w:rsidP="00D12538">
            <w:pPr>
              <w:spacing w:line="240" w:lineRule="auto"/>
              <w:jc w:val="center"/>
              <w:rPr>
                <w:rFonts w:ascii="Times New Roman" w:eastAsia="Times New Roman" w:hAnsi="Times New Roman" w:cs="Times New Roman"/>
                <w:b/>
                <w:bCs/>
                <w:color w:val="767171"/>
                <w:sz w:val="24"/>
                <w:szCs w:val="24"/>
                <w:lang w:eastAsia="es-DO"/>
              </w:rPr>
            </w:pPr>
            <w:r w:rsidRPr="00D62704">
              <w:rPr>
                <w:rFonts w:ascii="Times New Roman" w:eastAsia="Times New Roman" w:hAnsi="Times New Roman" w:cs="Times New Roman"/>
                <w:b/>
                <w:bCs/>
                <w:color w:val="767171"/>
                <w:sz w:val="24"/>
                <w:szCs w:val="24"/>
                <w:lang w:eastAsia="es-DO"/>
              </w:rPr>
              <w:t>0</w:t>
            </w:r>
          </w:p>
        </w:tc>
        <w:tc>
          <w:tcPr>
            <w:tcW w:w="1417" w:type="dxa"/>
            <w:tcBorders>
              <w:top w:val="nil"/>
              <w:left w:val="nil"/>
              <w:bottom w:val="single" w:sz="8" w:space="0" w:color="auto"/>
              <w:right w:val="single" w:sz="8" w:space="0" w:color="auto"/>
            </w:tcBorders>
            <w:shd w:val="clear" w:color="auto" w:fill="auto"/>
            <w:noWrap/>
            <w:vAlign w:val="center"/>
            <w:hideMark/>
          </w:tcPr>
          <w:p w14:paraId="7BFE6D8E" w14:textId="77777777" w:rsidR="00D12538" w:rsidRPr="00D62704" w:rsidRDefault="00D12538" w:rsidP="00D12538">
            <w:pPr>
              <w:spacing w:line="240" w:lineRule="auto"/>
              <w:jc w:val="center"/>
              <w:rPr>
                <w:rFonts w:ascii="Times New Roman" w:eastAsia="Times New Roman" w:hAnsi="Times New Roman" w:cs="Times New Roman"/>
                <w:b/>
                <w:bCs/>
                <w:color w:val="767171"/>
                <w:sz w:val="24"/>
                <w:szCs w:val="24"/>
                <w:lang w:eastAsia="es-DO"/>
              </w:rPr>
            </w:pPr>
            <w:r w:rsidRPr="00D62704">
              <w:rPr>
                <w:rFonts w:ascii="Times New Roman" w:eastAsia="Times New Roman" w:hAnsi="Times New Roman" w:cs="Times New Roman"/>
                <w:b/>
                <w:bCs/>
                <w:color w:val="767171"/>
                <w:sz w:val="24"/>
                <w:szCs w:val="24"/>
                <w:lang w:eastAsia="es-DO"/>
              </w:rPr>
              <w:t>6</w:t>
            </w:r>
          </w:p>
        </w:tc>
        <w:tc>
          <w:tcPr>
            <w:tcW w:w="1513" w:type="dxa"/>
            <w:tcBorders>
              <w:top w:val="nil"/>
              <w:left w:val="nil"/>
              <w:bottom w:val="single" w:sz="8" w:space="0" w:color="auto"/>
              <w:right w:val="single" w:sz="8" w:space="0" w:color="auto"/>
            </w:tcBorders>
            <w:shd w:val="clear" w:color="auto" w:fill="auto"/>
            <w:noWrap/>
            <w:vAlign w:val="center"/>
            <w:hideMark/>
          </w:tcPr>
          <w:p w14:paraId="6ABDDCD1" w14:textId="77777777" w:rsidR="00D12538" w:rsidRPr="00D62704" w:rsidRDefault="00D12538" w:rsidP="00D12538">
            <w:pPr>
              <w:spacing w:line="240" w:lineRule="auto"/>
              <w:jc w:val="center"/>
              <w:rPr>
                <w:rFonts w:ascii="Times New Roman" w:eastAsia="Times New Roman" w:hAnsi="Times New Roman" w:cs="Times New Roman"/>
                <w:b/>
                <w:bCs/>
                <w:color w:val="767171"/>
                <w:sz w:val="24"/>
                <w:szCs w:val="24"/>
                <w:lang w:eastAsia="es-DO"/>
              </w:rPr>
            </w:pPr>
            <w:r w:rsidRPr="00D62704">
              <w:rPr>
                <w:rFonts w:ascii="Times New Roman" w:eastAsia="Times New Roman" w:hAnsi="Times New Roman" w:cs="Times New Roman"/>
                <w:b/>
                <w:bCs/>
                <w:color w:val="767171"/>
                <w:sz w:val="24"/>
                <w:szCs w:val="24"/>
                <w:lang w:eastAsia="es-DO"/>
              </w:rPr>
              <w:t>27</w:t>
            </w:r>
          </w:p>
        </w:tc>
      </w:tr>
    </w:tbl>
    <w:p w14:paraId="1F976D28" w14:textId="495B8ABC" w:rsidR="00B77C71" w:rsidRPr="00127AFC" w:rsidRDefault="00D12538" w:rsidP="00D12538">
      <w:pPr>
        <w:contextualSpacing/>
        <w:rPr>
          <w:rFonts w:ascii="Times New Roman" w:eastAsia="Calibri" w:hAnsi="Times New Roman" w:cs="Times New Roman"/>
          <w:noProof/>
          <w:color w:val="767171"/>
          <w:spacing w:val="20"/>
          <w:sz w:val="18"/>
          <w:szCs w:val="18"/>
        </w:rPr>
      </w:pP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División de RR. HH de la CDC.</w:t>
      </w:r>
    </w:p>
    <w:p w14:paraId="57E61C4C" w14:textId="31D86CD2" w:rsidR="00D12538" w:rsidRDefault="00D12538" w:rsidP="00D12538">
      <w:pPr>
        <w:contextualSpacing/>
        <w:rPr>
          <w:rFonts w:ascii="Times New Roman" w:eastAsia="Calibri" w:hAnsi="Times New Roman" w:cs="Times New Roman"/>
          <w:noProof/>
          <w:color w:val="767171"/>
          <w:spacing w:val="20"/>
          <w:sz w:val="16"/>
          <w:szCs w:val="16"/>
        </w:rPr>
      </w:pPr>
    </w:p>
    <w:p w14:paraId="088D2DB9" w14:textId="77777777" w:rsidR="00CD6CB0" w:rsidRDefault="00CD6CB0" w:rsidP="00C01E5A">
      <w:pPr>
        <w:contextualSpacing/>
        <w:jc w:val="center"/>
        <w:rPr>
          <w:rFonts w:ascii="Times New Roman" w:eastAsia="Calibri" w:hAnsi="Times New Roman" w:cs="Times New Roman"/>
          <w:b/>
          <w:bCs/>
          <w:noProof/>
          <w:color w:val="767171"/>
          <w:spacing w:val="20"/>
          <w:sz w:val="24"/>
          <w:szCs w:val="24"/>
        </w:rPr>
      </w:pPr>
    </w:p>
    <w:p w14:paraId="7EBE676C" w14:textId="77777777" w:rsidR="00CD6CB0" w:rsidRDefault="00CD6CB0" w:rsidP="00C01E5A">
      <w:pPr>
        <w:contextualSpacing/>
        <w:jc w:val="center"/>
        <w:rPr>
          <w:rFonts w:ascii="Times New Roman" w:eastAsia="Calibri" w:hAnsi="Times New Roman" w:cs="Times New Roman"/>
          <w:b/>
          <w:bCs/>
          <w:noProof/>
          <w:color w:val="767171"/>
          <w:spacing w:val="20"/>
          <w:sz w:val="24"/>
          <w:szCs w:val="24"/>
        </w:rPr>
      </w:pPr>
    </w:p>
    <w:p w14:paraId="367840D0" w14:textId="77777777" w:rsidR="00CD6CB0" w:rsidRDefault="00CD6CB0" w:rsidP="00C01E5A">
      <w:pPr>
        <w:contextualSpacing/>
        <w:jc w:val="center"/>
        <w:rPr>
          <w:rFonts w:ascii="Times New Roman" w:eastAsia="Calibri" w:hAnsi="Times New Roman" w:cs="Times New Roman"/>
          <w:b/>
          <w:bCs/>
          <w:noProof/>
          <w:color w:val="767171"/>
          <w:spacing w:val="20"/>
          <w:sz w:val="24"/>
          <w:szCs w:val="24"/>
        </w:rPr>
      </w:pPr>
    </w:p>
    <w:p w14:paraId="0F7CB662" w14:textId="69928EAC" w:rsidR="00D12538" w:rsidRPr="00C01E5A" w:rsidRDefault="00C35E06" w:rsidP="00C01E5A">
      <w:pPr>
        <w:contextualSpacing/>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T</w:t>
      </w:r>
      <w:r w:rsidR="00C01E5A" w:rsidRPr="00C01E5A">
        <w:rPr>
          <w:rFonts w:ascii="Times New Roman" w:eastAsia="Calibri" w:hAnsi="Times New Roman" w:cs="Times New Roman"/>
          <w:b/>
          <w:bCs/>
          <w:noProof/>
          <w:color w:val="767171"/>
          <w:spacing w:val="20"/>
          <w:sz w:val="24"/>
          <w:szCs w:val="24"/>
        </w:rPr>
        <w:t xml:space="preserve">abla No. </w:t>
      </w:r>
      <w:r w:rsidR="007B3A49">
        <w:rPr>
          <w:rFonts w:ascii="Times New Roman" w:eastAsia="Calibri" w:hAnsi="Times New Roman" w:cs="Times New Roman"/>
          <w:b/>
          <w:bCs/>
          <w:noProof/>
          <w:color w:val="767171"/>
          <w:spacing w:val="20"/>
          <w:sz w:val="24"/>
          <w:szCs w:val="24"/>
        </w:rPr>
        <w:t>1</w:t>
      </w:r>
      <w:r w:rsidR="002E2CEB">
        <w:rPr>
          <w:rFonts w:ascii="Times New Roman" w:eastAsia="Calibri" w:hAnsi="Times New Roman" w:cs="Times New Roman"/>
          <w:b/>
          <w:bCs/>
          <w:noProof/>
          <w:color w:val="767171"/>
          <w:spacing w:val="20"/>
          <w:sz w:val="24"/>
          <w:szCs w:val="24"/>
        </w:rPr>
        <w:t>6</w:t>
      </w:r>
    </w:p>
    <w:p w14:paraId="42C0A095" w14:textId="39BE235A" w:rsidR="00D12538" w:rsidRPr="00C01E5A" w:rsidRDefault="00D12538" w:rsidP="00C01E5A">
      <w:pPr>
        <w:spacing w:line="240" w:lineRule="auto"/>
        <w:contextualSpacing/>
        <w:jc w:val="center"/>
        <w:rPr>
          <w:rFonts w:ascii="Times New Roman" w:eastAsia="Calibri" w:hAnsi="Times New Roman" w:cs="Times New Roman"/>
          <w:b/>
          <w:bCs/>
          <w:noProof/>
          <w:color w:val="767171"/>
          <w:spacing w:val="20"/>
          <w:sz w:val="24"/>
          <w:szCs w:val="24"/>
        </w:rPr>
      </w:pPr>
      <w:r w:rsidRPr="00C01E5A">
        <w:rPr>
          <w:rFonts w:ascii="Times New Roman" w:eastAsia="Calibri" w:hAnsi="Times New Roman" w:cs="Times New Roman"/>
          <w:b/>
          <w:bCs/>
          <w:noProof/>
          <w:color w:val="767171"/>
          <w:spacing w:val="20"/>
          <w:sz w:val="24"/>
          <w:szCs w:val="24"/>
        </w:rPr>
        <w:t>Segregación de evaluación por sexo y grupo ocupacional</w:t>
      </w:r>
    </w:p>
    <w:tbl>
      <w:tblPr>
        <w:tblW w:w="7416" w:type="dxa"/>
        <w:jc w:val="center"/>
        <w:tblCellMar>
          <w:left w:w="70" w:type="dxa"/>
          <w:right w:w="70" w:type="dxa"/>
        </w:tblCellMar>
        <w:tblLook w:val="04A0" w:firstRow="1" w:lastRow="0" w:firstColumn="1" w:lastColumn="0" w:noHBand="0" w:noVBand="1"/>
      </w:tblPr>
      <w:tblGrid>
        <w:gridCol w:w="4256"/>
        <w:gridCol w:w="1620"/>
        <w:gridCol w:w="1540"/>
      </w:tblGrid>
      <w:tr w:rsidR="00D12538" w:rsidRPr="00D12538" w14:paraId="293039FE" w14:textId="77777777" w:rsidTr="00B56467">
        <w:trPr>
          <w:trHeight w:val="320"/>
          <w:jc w:val="center"/>
        </w:trPr>
        <w:tc>
          <w:tcPr>
            <w:tcW w:w="4256" w:type="dxa"/>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4EB5E8CD" w14:textId="77777777" w:rsidR="00D12538" w:rsidRPr="00D12538" w:rsidRDefault="00D12538" w:rsidP="00D12538">
            <w:pPr>
              <w:spacing w:after="0" w:line="240" w:lineRule="auto"/>
              <w:jc w:val="center"/>
              <w:rPr>
                <w:rFonts w:ascii="Times New Roman" w:eastAsia="Times New Roman" w:hAnsi="Times New Roman" w:cs="Times New Roman"/>
                <w:b/>
                <w:bCs/>
                <w:color w:val="FFFFFF"/>
                <w:sz w:val="24"/>
                <w:szCs w:val="24"/>
                <w:lang w:eastAsia="es-DO"/>
              </w:rPr>
            </w:pPr>
            <w:r w:rsidRPr="00D12538">
              <w:rPr>
                <w:rFonts w:ascii="Times New Roman" w:eastAsia="Times New Roman" w:hAnsi="Times New Roman" w:cs="Times New Roman"/>
                <w:b/>
                <w:bCs/>
                <w:color w:val="FFFFFF"/>
                <w:sz w:val="24"/>
                <w:szCs w:val="24"/>
                <w:lang w:eastAsia="es-DO"/>
              </w:rPr>
              <w:t>Evaluados por Sexo</w:t>
            </w:r>
          </w:p>
        </w:tc>
        <w:tc>
          <w:tcPr>
            <w:tcW w:w="1620" w:type="dxa"/>
            <w:tcBorders>
              <w:top w:val="single" w:sz="8" w:space="0" w:color="auto"/>
              <w:left w:val="nil"/>
              <w:bottom w:val="single" w:sz="8" w:space="0" w:color="auto"/>
              <w:right w:val="single" w:sz="8" w:space="0" w:color="auto"/>
            </w:tcBorders>
            <w:shd w:val="clear" w:color="auto" w:fill="142F62"/>
            <w:noWrap/>
            <w:vAlign w:val="center"/>
            <w:hideMark/>
          </w:tcPr>
          <w:p w14:paraId="33B0EBEC" w14:textId="77777777" w:rsidR="00D12538" w:rsidRPr="00D12538" w:rsidRDefault="00D12538" w:rsidP="00D12538">
            <w:pPr>
              <w:spacing w:after="0" w:line="240" w:lineRule="auto"/>
              <w:jc w:val="center"/>
              <w:rPr>
                <w:rFonts w:ascii="Times New Roman" w:eastAsia="Times New Roman" w:hAnsi="Times New Roman" w:cs="Times New Roman"/>
                <w:b/>
                <w:bCs/>
                <w:color w:val="FFFFFF"/>
                <w:sz w:val="24"/>
                <w:szCs w:val="24"/>
                <w:lang w:eastAsia="es-DO"/>
              </w:rPr>
            </w:pPr>
            <w:proofErr w:type="spellStart"/>
            <w:r w:rsidRPr="00D12538">
              <w:rPr>
                <w:rFonts w:ascii="Times New Roman" w:eastAsia="Times New Roman" w:hAnsi="Times New Roman" w:cs="Times New Roman"/>
                <w:b/>
                <w:bCs/>
                <w:color w:val="FFFFFF"/>
                <w:sz w:val="24"/>
                <w:szCs w:val="24"/>
                <w:lang w:eastAsia="es-DO"/>
              </w:rPr>
              <w:t>Cant</w:t>
            </w:r>
            <w:proofErr w:type="spellEnd"/>
            <w:r w:rsidRPr="00D12538">
              <w:rPr>
                <w:rFonts w:ascii="Times New Roman" w:eastAsia="Times New Roman" w:hAnsi="Times New Roman" w:cs="Times New Roman"/>
                <w:b/>
                <w:bCs/>
                <w:color w:val="FFFFFF"/>
                <w:sz w:val="24"/>
                <w:szCs w:val="24"/>
                <w:lang w:eastAsia="es-DO"/>
              </w:rPr>
              <w:t>.</w:t>
            </w:r>
          </w:p>
        </w:tc>
        <w:tc>
          <w:tcPr>
            <w:tcW w:w="1540" w:type="dxa"/>
            <w:tcBorders>
              <w:top w:val="single" w:sz="8" w:space="0" w:color="auto"/>
              <w:left w:val="nil"/>
              <w:bottom w:val="single" w:sz="8" w:space="0" w:color="auto"/>
              <w:right w:val="single" w:sz="8" w:space="0" w:color="auto"/>
            </w:tcBorders>
            <w:shd w:val="clear" w:color="auto" w:fill="142F62"/>
            <w:noWrap/>
            <w:vAlign w:val="center"/>
            <w:hideMark/>
          </w:tcPr>
          <w:p w14:paraId="25578258" w14:textId="77777777" w:rsidR="00D12538" w:rsidRPr="00D12538" w:rsidRDefault="00D12538" w:rsidP="00D12538">
            <w:pPr>
              <w:spacing w:after="0" w:line="240" w:lineRule="auto"/>
              <w:jc w:val="center"/>
              <w:rPr>
                <w:rFonts w:ascii="Times New Roman" w:eastAsia="Times New Roman" w:hAnsi="Times New Roman" w:cs="Times New Roman"/>
                <w:b/>
                <w:bCs/>
                <w:color w:val="FFFFFF"/>
                <w:sz w:val="24"/>
                <w:szCs w:val="24"/>
                <w:lang w:eastAsia="es-DO"/>
              </w:rPr>
            </w:pPr>
            <w:r w:rsidRPr="00D12538">
              <w:rPr>
                <w:rFonts w:ascii="Times New Roman" w:eastAsia="Times New Roman" w:hAnsi="Times New Roman" w:cs="Times New Roman"/>
                <w:b/>
                <w:bCs/>
                <w:color w:val="FFFFFF"/>
                <w:sz w:val="24"/>
                <w:szCs w:val="24"/>
                <w:lang w:eastAsia="es-DO"/>
              </w:rPr>
              <w:t>Porcentaje</w:t>
            </w:r>
          </w:p>
        </w:tc>
      </w:tr>
      <w:tr w:rsidR="00D12538" w:rsidRPr="00D12538" w14:paraId="1115BE5C"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3A2D9ED0"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Femenino</w:t>
            </w:r>
          </w:p>
        </w:tc>
        <w:tc>
          <w:tcPr>
            <w:tcW w:w="1620" w:type="dxa"/>
            <w:tcBorders>
              <w:top w:val="nil"/>
              <w:left w:val="nil"/>
              <w:bottom w:val="single" w:sz="8" w:space="0" w:color="auto"/>
              <w:right w:val="single" w:sz="8" w:space="0" w:color="auto"/>
            </w:tcBorders>
            <w:shd w:val="clear" w:color="auto" w:fill="auto"/>
            <w:noWrap/>
            <w:vAlign w:val="center"/>
            <w:hideMark/>
          </w:tcPr>
          <w:p w14:paraId="03326DBA"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21</w:t>
            </w:r>
          </w:p>
        </w:tc>
        <w:tc>
          <w:tcPr>
            <w:tcW w:w="1540" w:type="dxa"/>
            <w:tcBorders>
              <w:top w:val="nil"/>
              <w:left w:val="nil"/>
              <w:bottom w:val="single" w:sz="8" w:space="0" w:color="auto"/>
              <w:right w:val="single" w:sz="8" w:space="0" w:color="auto"/>
            </w:tcBorders>
            <w:shd w:val="clear" w:color="auto" w:fill="auto"/>
            <w:noWrap/>
            <w:vAlign w:val="center"/>
            <w:hideMark/>
          </w:tcPr>
          <w:p w14:paraId="40A83C15"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64%</w:t>
            </w:r>
          </w:p>
        </w:tc>
      </w:tr>
      <w:tr w:rsidR="00D12538" w:rsidRPr="00D12538" w14:paraId="2F8DA858"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0A3499E7"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Masculino</w:t>
            </w:r>
          </w:p>
        </w:tc>
        <w:tc>
          <w:tcPr>
            <w:tcW w:w="1620" w:type="dxa"/>
            <w:tcBorders>
              <w:top w:val="nil"/>
              <w:left w:val="nil"/>
              <w:bottom w:val="single" w:sz="8" w:space="0" w:color="auto"/>
              <w:right w:val="single" w:sz="8" w:space="0" w:color="auto"/>
            </w:tcBorders>
            <w:shd w:val="clear" w:color="auto" w:fill="auto"/>
            <w:noWrap/>
            <w:vAlign w:val="center"/>
            <w:hideMark/>
          </w:tcPr>
          <w:p w14:paraId="1F00FB87"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12</w:t>
            </w:r>
          </w:p>
        </w:tc>
        <w:tc>
          <w:tcPr>
            <w:tcW w:w="1540" w:type="dxa"/>
            <w:tcBorders>
              <w:top w:val="nil"/>
              <w:left w:val="nil"/>
              <w:bottom w:val="single" w:sz="8" w:space="0" w:color="auto"/>
              <w:right w:val="single" w:sz="8" w:space="0" w:color="auto"/>
            </w:tcBorders>
            <w:shd w:val="clear" w:color="auto" w:fill="auto"/>
            <w:noWrap/>
            <w:vAlign w:val="center"/>
            <w:hideMark/>
          </w:tcPr>
          <w:p w14:paraId="03BE1DE6"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36%</w:t>
            </w:r>
          </w:p>
        </w:tc>
      </w:tr>
      <w:tr w:rsidR="00D12538" w:rsidRPr="00D12538" w14:paraId="317043AB"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687FFCC0"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Total</w:t>
            </w:r>
          </w:p>
        </w:tc>
        <w:tc>
          <w:tcPr>
            <w:tcW w:w="1620" w:type="dxa"/>
            <w:tcBorders>
              <w:top w:val="nil"/>
              <w:left w:val="nil"/>
              <w:bottom w:val="single" w:sz="8" w:space="0" w:color="auto"/>
              <w:right w:val="single" w:sz="8" w:space="0" w:color="auto"/>
            </w:tcBorders>
            <w:shd w:val="clear" w:color="auto" w:fill="auto"/>
            <w:noWrap/>
            <w:vAlign w:val="center"/>
            <w:hideMark/>
          </w:tcPr>
          <w:p w14:paraId="11104837"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33</w:t>
            </w:r>
          </w:p>
        </w:tc>
        <w:tc>
          <w:tcPr>
            <w:tcW w:w="1540" w:type="dxa"/>
            <w:tcBorders>
              <w:top w:val="nil"/>
              <w:left w:val="nil"/>
              <w:bottom w:val="single" w:sz="8" w:space="0" w:color="auto"/>
              <w:right w:val="single" w:sz="8" w:space="0" w:color="auto"/>
            </w:tcBorders>
            <w:shd w:val="clear" w:color="auto" w:fill="auto"/>
            <w:noWrap/>
            <w:vAlign w:val="center"/>
            <w:hideMark/>
          </w:tcPr>
          <w:p w14:paraId="38AF2020"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100%</w:t>
            </w:r>
          </w:p>
        </w:tc>
      </w:tr>
      <w:tr w:rsidR="00D12538" w:rsidRPr="00D12538" w14:paraId="1C3BB4FF" w14:textId="77777777" w:rsidTr="00B56467">
        <w:trPr>
          <w:trHeight w:val="320"/>
          <w:jc w:val="center"/>
        </w:trPr>
        <w:tc>
          <w:tcPr>
            <w:tcW w:w="4256" w:type="dxa"/>
            <w:tcBorders>
              <w:top w:val="nil"/>
              <w:left w:val="single" w:sz="8" w:space="0" w:color="auto"/>
              <w:bottom w:val="single" w:sz="8" w:space="0" w:color="auto"/>
              <w:right w:val="single" w:sz="8" w:space="0" w:color="auto"/>
            </w:tcBorders>
            <w:shd w:val="clear" w:color="auto" w:fill="142F62"/>
            <w:noWrap/>
            <w:vAlign w:val="center"/>
            <w:hideMark/>
          </w:tcPr>
          <w:p w14:paraId="3AE0BB02" w14:textId="77777777" w:rsidR="00D12538" w:rsidRPr="00D12538" w:rsidRDefault="00D12538" w:rsidP="00D12538">
            <w:pPr>
              <w:spacing w:line="240" w:lineRule="auto"/>
              <w:contextualSpacing/>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Evaluados por Grupo Ocupacional</w:t>
            </w:r>
          </w:p>
        </w:tc>
        <w:tc>
          <w:tcPr>
            <w:tcW w:w="1620" w:type="dxa"/>
            <w:tcBorders>
              <w:top w:val="nil"/>
              <w:left w:val="nil"/>
              <w:bottom w:val="single" w:sz="8" w:space="0" w:color="auto"/>
              <w:right w:val="single" w:sz="8" w:space="0" w:color="auto"/>
            </w:tcBorders>
            <w:shd w:val="clear" w:color="auto" w:fill="142F62"/>
            <w:noWrap/>
            <w:vAlign w:val="center"/>
            <w:hideMark/>
          </w:tcPr>
          <w:p w14:paraId="5A7304EE" w14:textId="77777777" w:rsidR="00D12538" w:rsidRPr="00D12538" w:rsidRDefault="00D12538" w:rsidP="00D12538">
            <w:pPr>
              <w:spacing w:line="240" w:lineRule="auto"/>
              <w:contextualSpacing/>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Cant.</w:t>
            </w:r>
          </w:p>
        </w:tc>
        <w:tc>
          <w:tcPr>
            <w:tcW w:w="1540" w:type="dxa"/>
            <w:tcBorders>
              <w:top w:val="nil"/>
              <w:left w:val="nil"/>
              <w:bottom w:val="single" w:sz="8" w:space="0" w:color="auto"/>
              <w:right w:val="single" w:sz="8" w:space="0" w:color="auto"/>
            </w:tcBorders>
            <w:shd w:val="clear" w:color="auto" w:fill="142F62"/>
            <w:noWrap/>
            <w:vAlign w:val="center"/>
            <w:hideMark/>
          </w:tcPr>
          <w:p w14:paraId="09910A10" w14:textId="77777777" w:rsidR="00D12538" w:rsidRPr="00D12538" w:rsidRDefault="00D12538" w:rsidP="00D12538">
            <w:pPr>
              <w:spacing w:line="240" w:lineRule="auto"/>
              <w:contextualSpacing/>
              <w:jc w:val="center"/>
              <w:rPr>
                <w:rFonts w:ascii="Times New Roman" w:eastAsia="Calibri" w:hAnsi="Times New Roman" w:cs="Times New Roman"/>
                <w:b/>
                <w:bCs/>
                <w:noProof/>
                <w:color w:val="FFFFFF" w:themeColor="background1"/>
                <w:spacing w:val="20"/>
                <w:sz w:val="24"/>
                <w:szCs w:val="24"/>
              </w:rPr>
            </w:pPr>
            <w:r w:rsidRPr="00D12538">
              <w:rPr>
                <w:rFonts w:ascii="Times New Roman" w:eastAsia="Calibri" w:hAnsi="Times New Roman" w:cs="Times New Roman"/>
                <w:b/>
                <w:bCs/>
                <w:noProof/>
                <w:color w:val="FFFFFF" w:themeColor="background1"/>
                <w:spacing w:val="20"/>
                <w:sz w:val="24"/>
                <w:szCs w:val="24"/>
              </w:rPr>
              <w:t>Porcentaje</w:t>
            </w:r>
          </w:p>
        </w:tc>
      </w:tr>
      <w:tr w:rsidR="00D12538" w:rsidRPr="00D12538" w14:paraId="06EC511F"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399B626B"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GO l</w:t>
            </w:r>
          </w:p>
        </w:tc>
        <w:tc>
          <w:tcPr>
            <w:tcW w:w="1620" w:type="dxa"/>
            <w:tcBorders>
              <w:top w:val="nil"/>
              <w:left w:val="nil"/>
              <w:bottom w:val="single" w:sz="8" w:space="0" w:color="auto"/>
              <w:right w:val="single" w:sz="8" w:space="0" w:color="auto"/>
            </w:tcBorders>
            <w:shd w:val="clear" w:color="auto" w:fill="auto"/>
            <w:noWrap/>
            <w:vAlign w:val="center"/>
            <w:hideMark/>
          </w:tcPr>
          <w:p w14:paraId="191B7D2A"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7</w:t>
            </w:r>
          </w:p>
        </w:tc>
        <w:tc>
          <w:tcPr>
            <w:tcW w:w="1540" w:type="dxa"/>
            <w:tcBorders>
              <w:top w:val="nil"/>
              <w:left w:val="nil"/>
              <w:bottom w:val="single" w:sz="8" w:space="0" w:color="auto"/>
              <w:right w:val="single" w:sz="8" w:space="0" w:color="auto"/>
            </w:tcBorders>
            <w:shd w:val="clear" w:color="auto" w:fill="auto"/>
            <w:noWrap/>
            <w:vAlign w:val="center"/>
            <w:hideMark/>
          </w:tcPr>
          <w:p w14:paraId="4E9D6303"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21%</w:t>
            </w:r>
          </w:p>
        </w:tc>
      </w:tr>
      <w:tr w:rsidR="00D12538" w:rsidRPr="00D12538" w14:paraId="29E096F3"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32F0BC5F"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GO ll</w:t>
            </w:r>
          </w:p>
        </w:tc>
        <w:tc>
          <w:tcPr>
            <w:tcW w:w="1620" w:type="dxa"/>
            <w:tcBorders>
              <w:top w:val="nil"/>
              <w:left w:val="nil"/>
              <w:bottom w:val="single" w:sz="8" w:space="0" w:color="auto"/>
              <w:right w:val="single" w:sz="8" w:space="0" w:color="auto"/>
            </w:tcBorders>
            <w:shd w:val="clear" w:color="auto" w:fill="auto"/>
            <w:noWrap/>
            <w:vAlign w:val="center"/>
            <w:hideMark/>
          </w:tcPr>
          <w:p w14:paraId="5877657F"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6</w:t>
            </w:r>
          </w:p>
        </w:tc>
        <w:tc>
          <w:tcPr>
            <w:tcW w:w="1540" w:type="dxa"/>
            <w:tcBorders>
              <w:top w:val="nil"/>
              <w:left w:val="nil"/>
              <w:bottom w:val="single" w:sz="8" w:space="0" w:color="auto"/>
              <w:right w:val="single" w:sz="8" w:space="0" w:color="auto"/>
            </w:tcBorders>
            <w:shd w:val="clear" w:color="auto" w:fill="auto"/>
            <w:noWrap/>
            <w:vAlign w:val="center"/>
            <w:hideMark/>
          </w:tcPr>
          <w:p w14:paraId="777DA2EF"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18%</w:t>
            </w:r>
          </w:p>
        </w:tc>
      </w:tr>
      <w:tr w:rsidR="00D12538" w:rsidRPr="00D12538" w14:paraId="54DA99B9"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280B9FF3"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GO lll</w:t>
            </w:r>
          </w:p>
        </w:tc>
        <w:tc>
          <w:tcPr>
            <w:tcW w:w="1620" w:type="dxa"/>
            <w:tcBorders>
              <w:top w:val="nil"/>
              <w:left w:val="nil"/>
              <w:bottom w:val="single" w:sz="8" w:space="0" w:color="auto"/>
              <w:right w:val="single" w:sz="8" w:space="0" w:color="auto"/>
            </w:tcBorders>
            <w:shd w:val="clear" w:color="auto" w:fill="auto"/>
            <w:noWrap/>
            <w:vAlign w:val="center"/>
            <w:hideMark/>
          </w:tcPr>
          <w:p w14:paraId="6104058B"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2</w:t>
            </w:r>
          </w:p>
        </w:tc>
        <w:tc>
          <w:tcPr>
            <w:tcW w:w="1540" w:type="dxa"/>
            <w:tcBorders>
              <w:top w:val="nil"/>
              <w:left w:val="nil"/>
              <w:bottom w:val="single" w:sz="8" w:space="0" w:color="auto"/>
              <w:right w:val="single" w:sz="8" w:space="0" w:color="auto"/>
            </w:tcBorders>
            <w:shd w:val="clear" w:color="auto" w:fill="auto"/>
            <w:noWrap/>
            <w:vAlign w:val="center"/>
            <w:hideMark/>
          </w:tcPr>
          <w:p w14:paraId="72557E49"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6%</w:t>
            </w:r>
          </w:p>
        </w:tc>
      </w:tr>
      <w:tr w:rsidR="00D12538" w:rsidRPr="00D12538" w14:paraId="6CE256EE"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61483AED"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GO lV</w:t>
            </w:r>
          </w:p>
        </w:tc>
        <w:tc>
          <w:tcPr>
            <w:tcW w:w="1620" w:type="dxa"/>
            <w:tcBorders>
              <w:top w:val="nil"/>
              <w:left w:val="nil"/>
              <w:bottom w:val="single" w:sz="8" w:space="0" w:color="auto"/>
              <w:right w:val="single" w:sz="8" w:space="0" w:color="auto"/>
            </w:tcBorders>
            <w:shd w:val="clear" w:color="auto" w:fill="auto"/>
            <w:noWrap/>
            <w:vAlign w:val="center"/>
            <w:hideMark/>
          </w:tcPr>
          <w:p w14:paraId="2B098571"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8</w:t>
            </w:r>
          </w:p>
        </w:tc>
        <w:tc>
          <w:tcPr>
            <w:tcW w:w="1540" w:type="dxa"/>
            <w:tcBorders>
              <w:top w:val="nil"/>
              <w:left w:val="nil"/>
              <w:bottom w:val="single" w:sz="8" w:space="0" w:color="auto"/>
              <w:right w:val="single" w:sz="8" w:space="0" w:color="auto"/>
            </w:tcBorders>
            <w:shd w:val="clear" w:color="auto" w:fill="auto"/>
            <w:noWrap/>
            <w:vAlign w:val="center"/>
            <w:hideMark/>
          </w:tcPr>
          <w:p w14:paraId="275116BF"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24%</w:t>
            </w:r>
          </w:p>
        </w:tc>
      </w:tr>
      <w:tr w:rsidR="00D12538" w:rsidRPr="00D12538" w14:paraId="5CEBCD0D"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422DD57B"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GO V</w:t>
            </w:r>
          </w:p>
        </w:tc>
        <w:tc>
          <w:tcPr>
            <w:tcW w:w="1620" w:type="dxa"/>
            <w:tcBorders>
              <w:top w:val="nil"/>
              <w:left w:val="nil"/>
              <w:bottom w:val="single" w:sz="8" w:space="0" w:color="auto"/>
              <w:right w:val="single" w:sz="8" w:space="0" w:color="auto"/>
            </w:tcBorders>
            <w:shd w:val="clear" w:color="auto" w:fill="auto"/>
            <w:noWrap/>
            <w:vAlign w:val="center"/>
            <w:hideMark/>
          </w:tcPr>
          <w:p w14:paraId="7363B49C"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10</w:t>
            </w:r>
          </w:p>
        </w:tc>
        <w:tc>
          <w:tcPr>
            <w:tcW w:w="1540" w:type="dxa"/>
            <w:tcBorders>
              <w:top w:val="nil"/>
              <w:left w:val="nil"/>
              <w:bottom w:val="single" w:sz="8" w:space="0" w:color="auto"/>
              <w:right w:val="single" w:sz="8" w:space="0" w:color="auto"/>
            </w:tcBorders>
            <w:shd w:val="clear" w:color="auto" w:fill="auto"/>
            <w:noWrap/>
            <w:vAlign w:val="center"/>
            <w:hideMark/>
          </w:tcPr>
          <w:p w14:paraId="5314B836" w14:textId="77777777" w:rsidR="00D12538" w:rsidRPr="00D12538" w:rsidRDefault="00D12538" w:rsidP="00D12538">
            <w:pPr>
              <w:spacing w:line="240" w:lineRule="auto"/>
              <w:contextualSpacing/>
              <w:jc w:val="center"/>
              <w:rPr>
                <w:rFonts w:ascii="Times New Roman" w:eastAsia="Calibri" w:hAnsi="Times New Roman" w:cs="Times New Roman"/>
                <w:noProof/>
                <w:color w:val="767171"/>
                <w:spacing w:val="20"/>
                <w:sz w:val="24"/>
                <w:szCs w:val="24"/>
              </w:rPr>
            </w:pPr>
            <w:r w:rsidRPr="00D12538">
              <w:rPr>
                <w:rFonts w:ascii="Times New Roman" w:eastAsia="Calibri" w:hAnsi="Times New Roman" w:cs="Times New Roman"/>
                <w:noProof/>
                <w:color w:val="767171"/>
                <w:spacing w:val="20"/>
                <w:sz w:val="24"/>
                <w:szCs w:val="24"/>
              </w:rPr>
              <w:t>30%</w:t>
            </w:r>
          </w:p>
        </w:tc>
      </w:tr>
      <w:tr w:rsidR="00D12538" w:rsidRPr="00D12538" w14:paraId="7A2A3BED" w14:textId="77777777" w:rsidTr="00C01E5A">
        <w:trPr>
          <w:trHeight w:val="320"/>
          <w:jc w:val="center"/>
        </w:trPr>
        <w:tc>
          <w:tcPr>
            <w:tcW w:w="4256" w:type="dxa"/>
            <w:tcBorders>
              <w:top w:val="nil"/>
              <w:left w:val="single" w:sz="8" w:space="0" w:color="auto"/>
              <w:bottom w:val="single" w:sz="8" w:space="0" w:color="auto"/>
              <w:right w:val="single" w:sz="8" w:space="0" w:color="auto"/>
            </w:tcBorders>
            <w:shd w:val="clear" w:color="auto" w:fill="auto"/>
            <w:noWrap/>
            <w:vAlign w:val="center"/>
            <w:hideMark/>
          </w:tcPr>
          <w:p w14:paraId="5D2658F7" w14:textId="77777777" w:rsidR="00D12538" w:rsidRPr="00D12538" w:rsidRDefault="00D12538" w:rsidP="00D12538">
            <w:pPr>
              <w:spacing w:line="240" w:lineRule="auto"/>
              <w:contextualSpacing/>
              <w:jc w:val="right"/>
              <w:rPr>
                <w:rFonts w:ascii="Times New Roman" w:eastAsia="Calibri" w:hAnsi="Times New Roman" w:cs="Times New Roman"/>
                <w:b/>
                <w:bCs/>
                <w:noProof/>
                <w:color w:val="767171"/>
                <w:spacing w:val="20"/>
                <w:sz w:val="24"/>
                <w:szCs w:val="24"/>
              </w:rPr>
            </w:pPr>
            <w:r w:rsidRPr="00D12538">
              <w:rPr>
                <w:rFonts w:ascii="Times New Roman" w:eastAsia="Calibri" w:hAnsi="Times New Roman" w:cs="Times New Roman"/>
                <w:b/>
                <w:bCs/>
                <w:noProof/>
                <w:color w:val="767171"/>
                <w:spacing w:val="20"/>
                <w:sz w:val="24"/>
                <w:szCs w:val="24"/>
              </w:rPr>
              <w:t>Total</w:t>
            </w:r>
          </w:p>
        </w:tc>
        <w:tc>
          <w:tcPr>
            <w:tcW w:w="1620" w:type="dxa"/>
            <w:tcBorders>
              <w:top w:val="nil"/>
              <w:left w:val="nil"/>
              <w:bottom w:val="single" w:sz="8" w:space="0" w:color="auto"/>
              <w:right w:val="single" w:sz="8" w:space="0" w:color="auto"/>
            </w:tcBorders>
            <w:shd w:val="clear" w:color="auto" w:fill="auto"/>
            <w:noWrap/>
            <w:vAlign w:val="center"/>
            <w:hideMark/>
          </w:tcPr>
          <w:p w14:paraId="232FF57E" w14:textId="77777777" w:rsidR="00D12538" w:rsidRPr="00D12538" w:rsidRDefault="00D12538" w:rsidP="00D12538">
            <w:pPr>
              <w:spacing w:line="240" w:lineRule="auto"/>
              <w:contextualSpacing/>
              <w:jc w:val="center"/>
              <w:rPr>
                <w:rFonts w:ascii="Times New Roman" w:eastAsia="Calibri" w:hAnsi="Times New Roman" w:cs="Times New Roman"/>
                <w:b/>
                <w:bCs/>
                <w:noProof/>
                <w:color w:val="767171"/>
                <w:spacing w:val="20"/>
                <w:sz w:val="24"/>
                <w:szCs w:val="24"/>
              </w:rPr>
            </w:pPr>
            <w:r w:rsidRPr="00D12538">
              <w:rPr>
                <w:rFonts w:ascii="Times New Roman" w:eastAsia="Calibri" w:hAnsi="Times New Roman" w:cs="Times New Roman"/>
                <w:b/>
                <w:bCs/>
                <w:noProof/>
                <w:color w:val="767171"/>
                <w:spacing w:val="20"/>
                <w:sz w:val="24"/>
                <w:szCs w:val="24"/>
              </w:rPr>
              <w:t>33</w:t>
            </w:r>
          </w:p>
        </w:tc>
        <w:tc>
          <w:tcPr>
            <w:tcW w:w="1540" w:type="dxa"/>
            <w:tcBorders>
              <w:top w:val="nil"/>
              <w:left w:val="nil"/>
              <w:bottom w:val="single" w:sz="8" w:space="0" w:color="auto"/>
              <w:right w:val="single" w:sz="8" w:space="0" w:color="auto"/>
            </w:tcBorders>
            <w:shd w:val="clear" w:color="auto" w:fill="auto"/>
            <w:noWrap/>
            <w:vAlign w:val="center"/>
            <w:hideMark/>
          </w:tcPr>
          <w:p w14:paraId="01E99C9F" w14:textId="77777777" w:rsidR="00D12538" w:rsidRPr="00D12538" w:rsidRDefault="00D12538" w:rsidP="00D12538">
            <w:pPr>
              <w:spacing w:line="240" w:lineRule="auto"/>
              <w:contextualSpacing/>
              <w:jc w:val="center"/>
              <w:rPr>
                <w:rFonts w:ascii="Times New Roman" w:eastAsia="Calibri" w:hAnsi="Times New Roman" w:cs="Times New Roman"/>
                <w:b/>
                <w:bCs/>
                <w:noProof/>
                <w:color w:val="767171"/>
                <w:spacing w:val="20"/>
                <w:sz w:val="24"/>
                <w:szCs w:val="24"/>
              </w:rPr>
            </w:pPr>
            <w:r w:rsidRPr="00D12538">
              <w:rPr>
                <w:rFonts w:ascii="Times New Roman" w:eastAsia="Calibri" w:hAnsi="Times New Roman" w:cs="Times New Roman"/>
                <w:b/>
                <w:bCs/>
                <w:noProof/>
                <w:color w:val="767171"/>
                <w:spacing w:val="20"/>
                <w:sz w:val="24"/>
                <w:szCs w:val="24"/>
              </w:rPr>
              <w:t>100%</w:t>
            </w:r>
          </w:p>
        </w:tc>
      </w:tr>
    </w:tbl>
    <w:p w14:paraId="29646589" w14:textId="0CAB339D" w:rsidR="00D12538" w:rsidRDefault="00C01E5A" w:rsidP="00D12538">
      <w:pPr>
        <w:contextualSpacing/>
        <w:rPr>
          <w:rFonts w:ascii="Times New Roman" w:eastAsia="Calibri" w:hAnsi="Times New Roman" w:cs="Times New Roman"/>
          <w:noProof/>
          <w:color w:val="767171"/>
          <w:spacing w:val="20"/>
          <w:sz w:val="16"/>
          <w:szCs w:val="16"/>
        </w:rPr>
      </w:pPr>
      <w:r>
        <w:rPr>
          <w:rFonts w:ascii="Times New Roman" w:eastAsia="Calibri" w:hAnsi="Times New Roman" w:cs="Times New Roman"/>
          <w:b/>
          <w:bCs/>
          <w:noProof/>
          <w:color w:val="767171"/>
          <w:spacing w:val="20"/>
          <w:sz w:val="16"/>
          <w:szCs w:val="16"/>
        </w:rPr>
        <w:t xml:space="preserve">    </w:t>
      </w:r>
      <w:r w:rsidR="00D12538" w:rsidRPr="00127AFC">
        <w:rPr>
          <w:rFonts w:ascii="Times New Roman" w:eastAsia="Calibri" w:hAnsi="Times New Roman" w:cs="Times New Roman"/>
          <w:b/>
          <w:bCs/>
          <w:noProof/>
          <w:color w:val="767171"/>
          <w:spacing w:val="20"/>
          <w:sz w:val="18"/>
          <w:szCs w:val="18"/>
        </w:rPr>
        <w:t>Fuente:</w:t>
      </w:r>
      <w:r w:rsidR="00D12538" w:rsidRPr="00127AFC">
        <w:rPr>
          <w:rFonts w:ascii="Times New Roman" w:eastAsia="Calibri" w:hAnsi="Times New Roman" w:cs="Times New Roman"/>
          <w:noProof/>
          <w:color w:val="767171"/>
          <w:spacing w:val="20"/>
          <w:sz w:val="18"/>
          <w:szCs w:val="18"/>
        </w:rPr>
        <w:t xml:space="preserve"> División de RR. HH de la CDC</w:t>
      </w:r>
      <w:r w:rsidR="00D12538" w:rsidRPr="00D12538">
        <w:rPr>
          <w:rFonts w:ascii="Times New Roman" w:eastAsia="Calibri" w:hAnsi="Times New Roman" w:cs="Times New Roman"/>
          <w:noProof/>
          <w:color w:val="767171"/>
          <w:spacing w:val="20"/>
          <w:sz w:val="16"/>
          <w:szCs w:val="16"/>
        </w:rPr>
        <w:t>.</w:t>
      </w:r>
    </w:p>
    <w:p w14:paraId="36451694" w14:textId="77777777" w:rsidR="00D12538" w:rsidRDefault="00D12538" w:rsidP="00B77C71">
      <w:pPr>
        <w:spacing w:line="360" w:lineRule="auto"/>
        <w:jc w:val="both"/>
        <w:rPr>
          <w:rFonts w:ascii="Times New Roman" w:eastAsia="Calibri" w:hAnsi="Times New Roman" w:cs="Times New Roman"/>
          <w:noProof/>
          <w:color w:val="767171"/>
          <w:spacing w:val="20"/>
          <w:sz w:val="24"/>
          <w:szCs w:val="24"/>
        </w:rPr>
      </w:pPr>
    </w:p>
    <w:p w14:paraId="7CC33FE1" w14:textId="74B4AE86" w:rsidR="00C35E06" w:rsidRDefault="00CE65AB" w:rsidP="00B77C71">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 xml:space="preserve">Con relación al Subsistema de Reclutamiento y Selección de personal, se </w:t>
      </w:r>
      <w:r w:rsidR="00C35E06">
        <w:rPr>
          <w:rFonts w:ascii="Times New Roman" w:eastAsia="Calibri" w:hAnsi="Times New Roman" w:cs="Times New Roman"/>
          <w:noProof/>
          <w:color w:val="767171"/>
          <w:spacing w:val="20"/>
          <w:sz w:val="24"/>
          <w:szCs w:val="24"/>
        </w:rPr>
        <w:t>indica</w:t>
      </w:r>
      <w:r w:rsidRPr="00CE65AB">
        <w:rPr>
          <w:rFonts w:ascii="Times New Roman" w:eastAsia="Calibri" w:hAnsi="Times New Roman" w:cs="Times New Roman"/>
          <w:noProof/>
          <w:color w:val="767171"/>
          <w:spacing w:val="20"/>
          <w:sz w:val="24"/>
          <w:szCs w:val="24"/>
        </w:rPr>
        <w:t xml:space="preserve"> que la CDC realiza los procesos de reclutamiento y selección de su personal en el marco de los lineamientos establecidos en su Manual de Políticas y Procedimientos y los lineamientos de la Ley Núm. 41-08 de Función Pública. Al cierre de</w:t>
      </w:r>
      <w:r w:rsidR="00ED364C">
        <w:rPr>
          <w:rFonts w:ascii="Times New Roman" w:eastAsia="Calibri" w:hAnsi="Times New Roman" w:cs="Times New Roman"/>
          <w:noProof/>
          <w:color w:val="767171"/>
          <w:spacing w:val="20"/>
          <w:sz w:val="24"/>
          <w:szCs w:val="24"/>
        </w:rPr>
        <w:t>l</w:t>
      </w:r>
      <w:r w:rsidRPr="00CE65AB">
        <w:rPr>
          <w:rFonts w:ascii="Times New Roman" w:eastAsia="Calibri" w:hAnsi="Times New Roman" w:cs="Times New Roman"/>
          <w:noProof/>
          <w:color w:val="767171"/>
          <w:spacing w:val="20"/>
          <w:sz w:val="24"/>
          <w:szCs w:val="24"/>
        </w:rPr>
        <w:t xml:space="preserve"> </w:t>
      </w:r>
      <w:r w:rsidR="00A63799">
        <w:rPr>
          <w:rFonts w:ascii="Times New Roman" w:eastAsia="Calibri" w:hAnsi="Times New Roman" w:cs="Times New Roman"/>
          <w:noProof/>
          <w:color w:val="767171"/>
          <w:spacing w:val="20"/>
          <w:sz w:val="24"/>
          <w:szCs w:val="24"/>
        </w:rPr>
        <w:t>mes de noviembre</w:t>
      </w:r>
      <w:r w:rsidRPr="00CE65AB">
        <w:rPr>
          <w:rFonts w:ascii="Times New Roman" w:eastAsia="Calibri" w:hAnsi="Times New Roman" w:cs="Times New Roman"/>
          <w:noProof/>
          <w:color w:val="767171"/>
          <w:spacing w:val="20"/>
          <w:sz w:val="24"/>
          <w:szCs w:val="24"/>
        </w:rPr>
        <w:t xml:space="preserve">, </w:t>
      </w:r>
      <w:r w:rsidR="00ED364C">
        <w:rPr>
          <w:rFonts w:ascii="Times New Roman" w:eastAsia="Calibri" w:hAnsi="Times New Roman" w:cs="Times New Roman"/>
          <w:noProof/>
          <w:color w:val="767171"/>
          <w:spacing w:val="20"/>
          <w:sz w:val="24"/>
          <w:szCs w:val="24"/>
        </w:rPr>
        <w:t>el área</w:t>
      </w:r>
      <w:r w:rsidRPr="00CE65AB">
        <w:rPr>
          <w:rFonts w:ascii="Times New Roman" w:eastAsia="Calibri" w:hAnsi="Times New Roman" w:cs="Times New Roman"/>
          <w:noProof/>
          <w:color w:val="767171"/>
          <w:spacing w:val="20"/>
          <w:sz w:val="24"/>
          <w:szCs w:val="24"/>
        </w:rPr>
        <w:t xml:space="preserve"> </w:t>
      </w:r>
      <w:r w:rsidR="00C35E06">
        <w:rPr>
          <w:rFonts w:ascii="Times New Roman" w:eastAsia="Calibri" w:hAnsi="Times New Roman" w:cs="Times New Roman"/>
          <w:noProof/>
          <w:color w:val="767171"/>
          <w:spacing w:val="20"/>
          <w:sz w:val="24"/>
          <w:szCs w:val="24"/>
        </w:rPr>
        <w:t>realizó</w:t>
      </w:r>
      <w:r w:rsidRPr="00CE65AB">
        <w:rPr>
          <w:rFonts w:ascii="Times New Roman" w:eastAsia="Calibri" w:hAnsi="Times New Roman" w:cs="Times New Roman"/>
          <w:noProof/>
          <w:color w:val="767171"/>
          <w:spacing w:val="20"/>
          <w:sz w:val="24"/>
          <w:szCs w:val="24"/>
        </w:rPr>
        <w:t xml:space="preserve"> </w:t>
      </w:r>
      <w:r w:rsidR="002751D0">
        <w:rPr>
          <w:rFonts w:ascii="Times New Roman" w:eastAsia="Calibri" w:hAnsi="Times New Roman" w:cs="Times New Roman"/>
          <w:noProof/>
          <w:color w:val="767171"/>
          <w:spacing w:val="20"/>
          <w:sz w:val="24"/>
          <w:szCs w:val="24"/>
        </w:rPr>
        <w:t xml:space="preserve">seis </w:t>
      </w:r>
      <w:r w:rsidR="00A63799" w:rsidRPr="00A63799">
        <w:rPr>
          <w:rFonts w:ascii="Times New Roman" w:eastAsia="Calibri" w:hAnsi="Times New Roman" w:cs="Times New Roman"/>
          <w:noProof/>
          <w:color w:val="767171"/>
          <w:spacing w:val="20"/>
          <w:sz w:val="24"/>
          <w:szCs w:val="24"/>
        </w:rPr>
        <w:t>(</w:t>
      </w:r>
      <w:r w:rsidR="002751D0">
        <w:rPr>
          <w:rFonts w:ascii="Times New Roman" w:eastAsia="Calibri" w:hAnsi="Times New Roman" w:cs="Times New Roman"/>
          <w:noProof/>
          <w:color w:val="767171"/>
          <w:spacing w:val="20"/>
          <w:sz w:val="24"/>
          <w:szCs w:val="24"/>
        </w:rPr>
        <w:t>6</w:t>
      </w:r>
      <w:r w:rsidR="00A63799" w:rsidRPr="00A63799">
        <w:rPr>
          <w:rFonts w:ascii="Times New Roman" w:eastAsia="Calibri" w:hAnsi="Times New Roman" w:cs="Times New Roman"/>
          <w:noProof/>
          <w:color w:val="767171"/>
          <w:spacing w:val="20"/>
          <w:sz w:val="24"/>
          <w:szCs w:val="24"/>
        </w:rPr>
        <w:t xml:space="preserve">) procesos de reclutamiento para ocupar las plazas vacantes de </w:t>
      </w:r>
      <w:r w:rsidR="002751D0">
        <w:rPr>
          <w:rFonts w:ascii="Times New Roman" w:eastAsia="Calibri" w:hAnsi="Times New Roman" w:cs="Times New Roman"/>
          <w:noProof/>
          <w:color w:val="767171"/>
          <w:spacing w:val="20"/>
          <w:sz w:val="24"/>
          <w:szCs w:val="24"/>
        </w:rPr>
        <w:t xml:space="preserve">3 </w:t>
      </w:r>
      <w:r w:rsidR="00A63799" w:rsidRPr="00A63799">
        <w:rPr>
          <w:rFonts w:ascii="Times New Roman" w:eastAsia="Calibri" w:hAnsi="Times New Roman" w:cs="Times New Roman"/>
          <w:noProof/>
          <w:color w:val="767171"/>
          <w:spacing w:val="20"/>
          <w:sz w:val="24"/>
          <w:szCs w:val="24"/>
        </w:rPr>
        <w:t>choferes para los comisionados,</w:t>
      </w:r>
      <w:r w:rsidR="002751D0">
        <w:rPr>
          <w:rFonts w:ascii="Times New Roman" w:eastAsia="Calibri" w:hAnsi="Times New Roman" w:cs="Times New Roman"/>
          <w:noProof/>
          <w:color w:val="767171"/>
          <w:spacing w:val="20"/>
          <w:sz w:val="24"/>
          <w:szCs w:val="24"/>
        </w:rPr>
        <w:t xml:space="preserve"> una</w:t>
      </w:r>
      <w:r w:rsidR="00A63799" w:rsidRPr="00A63799">
        <w:rPr>
          <w:rFonts w:ascii="Times New Roman" w:eastAsia="Calibri" w:hAnsi="Times New Roman" w:cs="Times New Roman"/>
          <w:noProof/>
          <w:color w:val="767171"/>
          <w:spacing w:val="20"/>
          <w:sz w:val="24"/>
          <w:szCs w:val="24"/>
        </w:rPr>
        <w:t xml:space="preserve"> encargada de recursos humanos, </w:t>
      </w:r>
      <w:r w:rsidR="002751D0">
        <w:rPr>
          <w:rFonts w:ascii="Times New Roman" w:eastAsia="Calibri" w:hAnsi="Times New Roman" w:cs="Times New Roman"/>
          <w:noProof/>
          <w:color w:val="767171"/>
          <w:spacing w:val="20"/>
          <w:sz w:val="24"/>
          <w:szCs w:val="24"/>
        </w:rPr>
        <w:t xml:space="preserve">un </w:t>
      </w:r>
      <w:r w:rsidR="00A63799" w:rsidRPr="00A63799">
        <w:rPr>
          <w:rFonts w:ascii="Times New Roman" w:eastAsia="Calibri" w:hAnsi="Times New Roman" w:cs="Times New Roman"/>
          <w:noProof/>
          <w:color w:val="767171"/>
          <w:spacing w:val="20"/>
          <w:sz w:val="24"/>
          <w:szCs w:val="24"/>
        </w:rPr>
        <w:t>técnico en compras</w:t>
      </w:r>
      <w:r w:rsidR="002751D0">
        <w:rPr>
          <w:rFonts w:ascii="Times New Roman" w:eastAsia="Calibri" w:hAnsi="Times New Roman" w:cs="Times New Roman"/>
          <w:noProof/>
          <w:color w:val="767171"/>
          <w:spacing w:val="20"/>
          <w:sz w:val="24"/>
          <w:szCs w:val="24"/>
        </w:rPr>
        <w:t xml:space="preserve"> y una analista legal</w:t>
      </w:r>
      <w:r w:rsidR="00A63799" w:rsidRPr="00A63799">
        <w:rPr>
          <w:rFonts w:ascii="Times New Roman" w:eastAsia="Calibri" w:hAnsi="Times New Roman" w:cs="Times New Roman"/>
          <w:noProof/>
          <w:color w:val="767171"/>
          <w:spacing w:val="20"/>
          <w:sz w:val="24"/>
          <w:szCs w:val="24"/>
        </w:rPr>
        <w:t>.</w:t>
      </w:r>
      <w:r w:rsidR="00A63799" w:rsidRPr="008C28E2">
        <w:rPr>
          <w:rFonts w:ascii="Times New Roman" w:eastAsia="Calibri" w:hAnsi="Times New Roman" w:cs="Times New Roman"/>
          <w:noProof/>
          <w:color w:val="FF0000"/>
          <w:spacing w:val="20"/>
          <w:sz w:val="24"/>
          <w:szCs w:val="24"/>
        </w:rPr>
        <w:t xml:space="preserve"> </w:t>
      </w:r>
    </w:p>
    <w:p w14:paraId="0DA8D07D" w14:textId="5298494F" w:rsidR="00B77C71" w:rsidRDefault="00C35E06" w:rsidP="00B77C71">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Los</w:t>
      </w:r>
      <w:r w:rsidR="00CE65AB" w:rsidRPr="00CE65AB">
        <w:rPr>
          <w:rFonts w:ascii="Times New Roman" w:eastAsia="Calibri" w:hAnsi="Times New Roman" w:cs="Times New Roman"/>
          <w:noProof/>
          <w:color w:val="767171"/>
          <w:spacing w:val="20"/>
          <w:sz w:val="24"/>
          <w:szCs w:val="24"/>
        </w:rPr>
        <w:t xml:space="preserve"> procesos </w:t>
      </w:r>
      <w:r>
        <w:rPr>
          <w:rFonts w:ascii="Times New Roman" w:eastAsia="Calibri" w:hAnsi="Times New Roman" w:cs="Times New Roman"/>
          <w:noProof/>
          <w:color w:val="767171"/>
          <w:spacing w:val="20"/>
          <w:sz w:val="24"/>
          <w:szCs w:val="24"/>
        </w:rPr>
        <w:t xml:space="preserve">antes citados </w:t>
      </w:r>
      <w:r w:rsidR="00CE65AB" w:rsidRPr="00CE65AB">
        <w:rPr>
          <w:rFonts w:ascii="Times New Roman" w:eastAsia="Calibri" w:hAnsi="Times New Roman" w:cs="Times New Roman"/>
          <w:noProof/>
          <w:color w:val="767171"/>
          <w:spacing w:val="20"/>
          <w:sz w:val="24"/>
          <w:szCs w:val="24"/>
        </w:rPr>
        <w:t xml:space="preserve">se realizaron con la no objeción del MAP y la Dirección General de Presupuesto (DIGEPRES).  </w:t>
      </w:r>
      <w:r w:rsidR="00A63799">
        <w:rPr>
          <w:rFonts w:ascii="Times New Roman" w:eastAsia="Calibri" w:hAnsi="Times New Roman" w:cs="Times New Roman"/>
          <w:noProof/>
          <w:color w:val="767171"/>
          <w:spacing w:val="20"/>
          <w:sz w:val="24"/>
          <w:szCs w:val="24"/>
        </w:rPr>
        <w:t xml:space="preserve">El área se encuentra realizando el </w:t>
      </w:r>
      <w:r w:rsidR="00CE65AB" w:rsidRPr="00CE65AB">
        <w:rPr>
          <w:rFonts w:ascii="Times New Roman" w:eastAsia="Calibri" w:hAnsi="Times New Roman" w:cs="Times New Roman"/>
          <w:noProof/>
          <w:color w:val="767171"/>
          <w:spacing w:val="20"/>
          <w:sz w:val="24"/>
          <w:szCs w:val="24"/>
        </w:rPr>
        <w:t xml:space="preserve">proceso de reclutamiento para ocupar las vacantes de </w:t>
      </w:r>
      <w:r w:rsidR="00A63799">
        <w:rPr>
          <w:rFonts w:ascii="Times New Roman" w:eastAsia="Calibri" w:hAnsi="Times New Roman" w:cs="Times New Roman"/>
          <w:noProof/>
          <w:color w:val="767171"/>
          <w:spacing w:val="20"/>
          <w:sz w:val="24"/>
          <w:szCs w:val="24"/>
        </w:rPr>
        <w:t>secretaria del departamento de investigaci</w:t>
      </w:r>
      <w:r w:rsidR="002751D0">
        <w:rPr>
          <w:rFonts w:ascii="Times New Roman" w:eastAsia="Calibri" w:hAnsi="Times New Roman" w:cs="Times New Roman"/>
          <w:noProof/>
          <w:color w:val="767171"/>
          <w:spacing w:val="20"/>
          <w:sz w:val="24"/>
          <w:szCs w:val="24"/>
        </w:rPr>
        <w:t>ó</w:t>
      </w:r>
      <w:r w:rsidR="00A63799">
        <w:rPr>
          <w:rFonts w:ascii="Times New Roman" w:eastAsia="Calibri" w:hAnsi="Times New Roman" w:cs="Times New Roman"/>
          <w:noProof/>
          <w:color w:val="767171"/>
          <w:spacing w:val="20"/>
          <w:sz w:val="24"/>
          <w:szCs w:val="24"/>
        </w:rPr>
        <w:t>n y choferes para comisionados</w:t>
      </w:r>
      <w:r w:rsidR="00CE65AB" w:rsidRPr="00CE65AB">
        <w:rPr>
          <w:rFonts w:ascii="Times New Roman" w:eastAsia="Calibri" w:hAnsi="Times New Roman" w:cs="Times New Roman"/>
          <w:noProof/>
          <w:color w:val="767171"/>
          <w:spacing w:val="20"/>
          <w:sz w:val="24"/>
          <w:szCs w:val="24"/>
        </w:rPr>
        <w:t>.</w:t>
      </w:r>
    </w:p>
    <w:p w14:paraId="28EF9453" w14:textId="0A19EA8E" w:rsidR="00B77C71" w:rsidRDefault="00B77C71" w:rsidP="00B77C71">
      <w:pPr>
        <w:spacing w:line="360" w:lineRule="auto"/>
        <w:jc w:val="both"/>
        <w:rPr>
          <w:rFonts w:ascii="Times New Roman" w:eastAsia="Calibri" w:hAnsi="Times New Roman" w:cs="Times New Roman"/>
          <w:noProof/>
          <w:color w:val="767171"/>
          <w:spacing w:val="20"/>
          <w:sz w:val="24"/>
          <w:szCs w:val="24"/>
        </w:rPr>
      </w:pPr>
    </w:p>
    <w:p w14:paraId="2862E9F3" w14:textId="609AA97A" w:rsidR="00CE65AB" w:rsidRPr="00DF3948" w:rsidRDefault="00CE65AB">
      <w:pPr>
        <w:pStyle w:val="Prrafodelista"/>
        <w:numPr>
          <w:ilvl w:val="0"/>
          <w:numId w:val="4"/>
        </w:numPr>
        <w:spacing w:line="360" w:lineRule="auto"/>
        <w:jc w:val="both"/>
        <w:rPr>
          <w:rFonts w:ascii="Times New Roman" w:eastAsia="Calibri" w:hAnsi="Times New Roman" w:cs="Times New Roman"/>
          <w:b/>
          <w:bCs/>
          <w:noProof/>
          <w:color w:val="767171"/>
          <w:spacing w:val="20"/>
          <w:sz w:val="24"/>
          <w:szCs w:val="24"/>
        </w:rPr>
      </w:pPr>
      <w:r w:rsidRPr="00DF3948">
        <w:rPr>
          <w:rFonts w:ascii="Times New Roman" w:eastAsia="Calibri" w:hAnsi="Times New Roman" w:cs="Times New Roman"/>
          <w:b/>
          <w:bCs/>
          <w:noProof/>
          <w:color w:val="767171"/>
          <w:spacing w:val="20"/>
          <w:sz w:val="24"/>
          <w:szCs w:val="24"/>
        </w:rPr>
        <w:lastRenderedPageBreak/>
        <w:t>Plan de Capacitaci</w:t>
      </w:r>
      <w:r w:rsidR="00DF3948" w:rsidRPr="00DF3948">
        <w:rPr>
          <w:rFonts w:ascii="Times New Roman" w:eastAsia="Calibri" w:hAnsi="Times New Roman" w:cs="Times New Roman"/>
          <w:b/>
          <w:bCs/>
          <w:noProof/>
          <w:color w:val="767171"/>
          <w:spacing w:val="20"/>
          <w:sz w:val="24"/>
          <w:szCs w:val="24"/>
        </w:rPr>
        <w:t>ón</w:t>
      </w:r>
      <w:r w:rsidRPr="00DF3948">
        <w:rPr>
          <w:rFonts w:ascii="Times New Roman" w:eastAsia="Calibri" w:hAnsi="Times New Roman" w:cs="Times New Roman"/>
          <w:b/>
          <w:bCs/>
          <w:noProof/>
          <w:color w:val="767171"/>
          <w:spacing w:val="20"/>
          <w:sz w:val="24"/>
          <w:szCs w:val="24"/>
        </w:rPr>
        <w:t xml:space="preserve"> para el desarrollo </w:t>
      </w:r>
      <w:r w:rsidR="00DF3948" w:rsidRPr="00DF3948">
        <w:rPr>
          <w:rFonts w:ascii="Times New Roman" w:eastAsia="Calibri" w:hAnsi="Times New Roman" w:cs="Times New Roman"/>
          <w:b/>
          <w:bCs/>
          <w:noProof/>
          <w:color w:val="767171"/>
          <w:spacing w:val="20"/>
          <w:sz w:val="24"/>
          <w:szCs w:val="24"/>
        </w:rPr>
        <w:t>de los colaboradores</w:t>
      </w:r>
    </w:p>
    <w:p w14:paraId="64CCE912" w14:textId="296155CD" w:rsidR="00A707DC" w:rsidRDefault="00DF3948" w:rsidP="00CE65A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En seguimiento al desarrollo de los recursos humanos</w:t>
      </w:r>
      <w:r w:rsidR="00A46095">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la CDC se enfoca en </w:t>
      </w:r>
      <w:r w:rsidRPr="00DF3948">
        <w:rPr>
          <w:rFonts w:ascii="Times New Roman" w:eastAsia="Calibri" w:hAnsi="Times New Roman" w:cs="Times New Roman"/>
          <w:noProof/>
          <w:color w:val="767171"/>
          <w:spacing w:val="20"/>
          <w:sz w:val="24"/>
          <w:szCs w:val="24"/>
        </w:rPr>
        <w:t xml:space="preserve">proporcionar a los </w:t>
      </w:r>
      <w:r>
        <w:rPr>
          <w:rFonts w:ascii="Times New Roman" w:eastAsia="Calibri" w:hAnsi="Times New Roman" w:cs="Times New Roman"/>
          <w:noProof/>
          <w:color w:val="767171"/>
          <w:spacing w:val="20"/>
          <w:sz w:val="24"/>
          <w:szCs w:val="24"/>
        </w:rPr>
        <w:t>colaboradores</w:t>
      </w:r>
      <w:r w:rsidRPr="00DF3948">
        <w:rPr>
          <w:rFonts w:ascii="Times New Roman" w:eastAsia="Calibri" w:hAnsi="Times New Roman" w:cs="Times New Roman"/>
          <w:noProof/>
          <w:color w:val="767171"/>
          <w:spacing w:val="20"/>
          <w:sz w:val="24"/>
          <w:szCs w:val="24"/>
        </w:rPr>
        <w:t xml:space="preserve"> las habilidades necesarias para desempeñar su</w:t>
      </w:r>
      <w:r w:rsidR="00A46095">
        <w:rPr>
          <w:rFonts w:ascii="Times New Roman" w:eastAsia="Calibri" w:hAnsi="Times New Roman" w:cs="Times New Roman"/>
          <w:noProof/>
          <w:color w:val="767171"/>
          <w:spacing w:val="20"/>
          <w:sz w:val="24"/>
          <w:szCs w:val="24"/>
        </w:rPr>
        <w:t>s funcione</w:t>
      </w:r>
      <w:r w:rsidR="002751D0">
        <w:rPr>
          <w:rFonts w:ascii="Times New Roman" w:eastAsia="Calibri" w:hAnsi="Times New Roman" w:cs="Times New Roman"/>
          <w:noProof/>
          <w:color w:val="767171"/>
          <w:spacing w:val="20"/>
          <w:sz w:val="24"/>
          <w:szCs w:val="24"/>
        </w:rPr>
        <w:t>s</w:t>
      </w:r>
      <w:r w:rsidR="00A46095">
        <w:rPr>
          <w:rFonts w:ascii="Times New Roman" w:eastAsia="Calibri" w:hAnsi="Times New Roman" w:cs="Times New Roman"/>
          <w:noProof/>
          <w:color w:val="767171"/>
          <w:spacing w:val="20"/>
          <w:sz w:val="24"/>
          <w:szCs w:val="24"/>
        </w:rPr>
        <w:t xml:space="preserve"> y adquirir las competencias necesarias</w:t>
      </w:r>
      <w:r w:rsidRPr="00DF3948">
        <w:rPr>
          <w:rFonts w:ascii="Times New Roman" w:eastAsia="Calibri" w:hAnsi="Times New Roman" w:cs="Times New Roman"/>
          <w:noProof/>
          <w:color w:val="767171"/>
          <w:spacing w:val="20"/>
          <w:sz w:val="24"/>
          <w:szCs w:val="24"/>
        </w:rPr>
        <w:t xml:space="preserve">. </w:t>
      </w:r>
      <w:r w:rsidR="00485AC0">
        <w:rPr>
          <w:rFonts w:ascii="Times New Roman" w:eastAsia="Calibri" w:hAnsi="Times New Roman" w:cs="Times New Roman"/>
          <w:noProof/>
          <w:color w:val="767171"/>
          <w:spacing w:val="20"/>
          <w:sz w:val="24"/>
          <w:szCs w:val="24"/>
        </w:rPr>
        <w:t>Cada capacitación</w:t>
      </w:r>
      <w:r w:rsidRPr="00DF3948">
        <w:rPr>
          <w:rFonts w:ascii="Times New Roman" w:eastAsia="Calibri" w:hAnsi="Times New Roman" w:cs="Times New Roman"/>
          <w:noProof/>
          <w:color w:val="767171"/>
          <w:spacing w:val="20"/>
          <w:sz w:val="24"/>
          <w:szCs w:val="24"/>
        </w:rPr>
        <w:t xml:space="preserve"> técnica </w:t>
      </w:r>
      <w:r w:rsidR="00485AC0">
        <w:rPr>
          <w:rFonts w:ascii="Times New Roman" w:eastAsia="Calibri" w:hAnsi="Times New Roman" w:cs="Times New Roman"/>
          <w:noProof/>
          <w:color w:val="767171"/>
          <w:spacing w:val="20"/>
          <w:sz w:val="24"/>
          <w:szCs w:val="24"/>
        </w:rPr>
        <w:t>tiene como objetivo f</w:t>
      </w:r>
      <w:r w:rsidR="00485AC0" w:rsidRPr="00485AC0">
        <w:rPr>
          <w:rFonts w:ascii="Times New Roman" w:eastAsia="Calibri" w:hAnsi="Times New Roman" w:cs="Times New Roman"/>
          <w:noProof/>
          <w:color w:val="767171"/>
          <w:spacing w:val="20"/>
          <w:sz w:val="24"/>
          <w:szCs w:val="24"/>
        </w:rPr>
        <w:t xml:space="preserve">ortalecer la capacidad, tanto individual como colectiva, de aportar conocimientos, habilidades y actitudes, </w:t>
      </w:r>
      <w:r w:rsidR="00485AC0" w:rsidRPr="006652AD">
        <w:rPr>
          <w:rFonts w:ascii="Times New Roman" w:eastAsia="Calibri" w:hAnsi="Times New Roman" w:cs="Times New Roman"/>
          <w:noProof/>
          <w:color w:val="767171"/>
          <w:spacing w:val="20"/>
          <w:sz w:val="24"/>
          <w:szCs w:val="24"/>
        </w:rPr>
        <w:t xml:space="preserve">para </w:t>
      </w:r>
      <w:r w:rsidR="006652AD" w:rsidRPr="006652AD">
        <w:rPr>
          <w:rFonts w:ascii="Times New Roman" w:eastAsia="Calibri" w:hAnsi="Times New Roman" w:cs="Times New Roman"/>
          <w:noProof/>
          <w:color w:val="767171"/>
          <w:spacing w:val="20"/>
          <w:sz w:val="24"/>
          <w:szCs w:val="24"/>
        </w:rPr>
        <w:t>su</w:t>
      </w:r>
      <w:r w:rsidR="00485AC0" w:rsidRPr="00485AC0">
        <w:rPr>
          <w:rFonts w:ascii="Times New Roman" w:eastAsia="Calibri" w:hAnsi="Times New Roman" w:cs="Times New Roman"/>
          <w:noProof/>
          <w:color w:val="767171"/>
          <w:spacing w:val="20"/>
          <w:sz w:val="24"/>
          <w:szCs w:val="24"/>
        </w:rPr>
        <w:t xml:space="preserve"> desempeño laboral y el logro de los objetivos institucionales</w:t>
      </w:r>
      <w:r w:rsidR="00485AC0">
        <w:rPr>
          <w:rFonts w:ascii="Times New Roman" w:eastAsia="Calibri" w:hAnsi="Times New Roman" w:cs="Times New Roman"/>
          <w:noProof/>
          <w:color w:val="767171"/>
          <w:spacing w:val="20"/>
          <w:sz w:val="24"/>
          <w:szCs w:val="24"/>
        </w:rPr>
        <w:t xml:space="preserve">, asi como el crecimiento personal de </w:t>
      </w:r>
      <w:r w:rsidRPr="00DF3948">
        <w:rPr>
          <w:rFonts w:ascii="Times New Roman" w:eastAsia="Calibri" w:hAnsi="Times New Roman" w:cs="Times New Roman"/>
          <w:noProof/>
          <w:color w:val="767171"/>
          <w:spacing w:val="20"/>
          <w:sz w:val="24"/>
          <w:szCs w:val="24"/>
        </w:rPr>
        <w:t xml:space="preserve">los </w:t>
      </w:r>
      <w:r>
        <w:rPr>
          <w:rFonts w:ascii="Times New Roman" w:eastAsia="Calibri" w:hAnsi="Times New Roman" w:cs="Times New Roman"/>
          <w:noProof/>
          <w:color w:val="767171"/>
          <w:spacing w:val="20"/>
          <w:sz w:val="24"/>
          <w:szCs w:val="24"/>
        </w:rPr>
        <w:t xml:space="preserve">colaboradores. </w:t>
      </w:r>
      <w:r w:rsidR="00485AC0">
        <w:rPr>
          <w:rFonts w:ascii="Times New Roman" w:eastAsia="Calibri" w:hAnsi="Times New Roman" w:cs="Times New Roman"/>
          <w:noProof/>
          <w:color w:val="767171"/>
          <w:spacing w:val="20"/>
          <w:sz w:val="24"/>
          <w:szCs w:val="24"/>
        </w:rPr>
        <w:t>Durante el periodo los colaboradores recibieron diferentes capa</w:t>
      </w:r>
      <w:r w:rsidR="00AC69F7">
        <w:rPr>
          <w:rFonts w:ascii="Times New Roman" w:eastAsia="Calibri" w:hAnsi="Times New Roman" w:cs="Times New Roman"/>
          <w:noProof/>
          <w:color w:val="767171"/>
          <w:spacing w:val="20"/>
          <w:sz w:val="24"/>
          <w:szCs w:val="24"/>
        </w:rPr>
        <w:t>c</w:t>
      </w:r>
      <w:r w:rsidR="00485AC0">
        <w:rPr>
          <w:rFonts w:ascii="Times New Roman" w:eastAsia="Calibri" w:hAnsi="Times New Roman" w:cs="Times New Roman"/>
          <w:noProof/>
          <w:color w:val="767171"/>
          <w:spacing w:val="20"/>
          <w:sz w:val="24"/>
          <w:szCs w:val="24"/>
        </w:rPr>
        <w:t>itaciones</w:t>
      </w:r>
      <w:r w:rsidR="00AC69F7">
        <w:rPr>
          <w:rFonts w:ascii="Times New Roman" w:eastAsia="Calibri" w:hAnsi="Times New Roman" w:cs="Times New Roman"/>
          <w:noProof/>
          <w:color w:val="767171"/>
          <w:spacing w:val="20"/>
          <w:sz w:val="24"/>
          <w:szCs w:val="24"/>
        </w:rPr>
        <w:t xml:space="preserve">; unas programadas en </w:t>
      </w:r>
      <w:r w:rsidR="00485AC0">
        <w:rPr>
          <w:rFonts w:ascii="Times New Roman" w:eastAsia="Calibri" w:hAnsi="Times New Roman" w:cs="Times New Roman"/>
          <w:noProof/>
          <w:color w:val="767171"/>
          <w:spacing w:val="20"/>
          <w:sz w:val="24"/>
          <w:szCs w:val="24"/>
        </w:rPr>
        <w:t xml:space="preserve">el Plan de Capacitación para el año 2023 y otras que se identificaron en el </w:t>
      </w:r>
      <w:r w:rsidR="00AC69F7">
        <w:rPr>
          <w:rFonts w:ascii="Times New Roman" w:eastAsia="Calibri" w:hAnsi="Times New Roman" w:cs="Times New Roman"/>
          <w:noProof/>
          <w:color w:val="767171"/>
          <w:spacing w:val="20"/>
          <w:sz w:val="24"/>
          <w:szCs w:val="24"/>
        </w:rPr>
        <w:t xml:space="preserve">transcurso </w:t>
      </w:r>
      <w:r w:rsidR="00485AC0">
        <w:rPr>
          <w:rFonts w:ascii="Times New Roman" w:eastAsia="Calibri" w:hAnsi="Times New Roman" w:cs="Times New Roman"/>
          <w:noProof/>
          <w:color w:val="767171"/>
          <w:spacing w:val="20"/>
          <w:sz w:val="24"/>
          <w:szCs w:val="24"/>
        </w:rPr>
        <w:t>del periodo</w:t>
      </w:r>
      <w:r w:rsidR="00AC69F7">
        <w:rPr>
          <w:rFonts w:ascii="Times New Roman" w:eastAsia="Calibri" w:hAnsi="Times New Roman" w:cs="Times New Roman"/>
          <w:noProof/>
          <w:color w:val="767171"/>
          <w:spacing w:val="20"/>
          <w:sz w:val="24"/>
          <w:szCs w:val="24"/>
        </w:rPr>
        <w:t xml:space="preserve">. </w:t>
      </w:r>
      <w:r w:rsidR="005110E1" w:rsidRPr="00B225FD">
        <w:rPr>
          <w:rFonts w:ascii="Times New Roman" w:eastAsia="Calibri" w:hAnsi="Times New Roman" w:cs="Times New Roman"/>
          <w:noProof/>
          <w:color w:val="767171"/>
          <w:spacing w:val="20"/>
          <w:sz w:val="24"/>
          <w:szCs w:val="24"/>
        </w:rPr>
        <w:t>Cabe destacar que la CDC fue beneficiada por la Organización Mundial del Comercio (OMC) con capacitaciones internacion</w:t>
      </w:r>
      <w:r w:rsidR="00A707DC" w:rsidRPr="00B225FD">
        <w:rPr>
          <w:rFonts w:ascii="Times New Roman" w:eastAsia="Calibri" w:hAnsi="Times New Roman" w:cs="Times New Roman"/>
          <w:noProof/>
          <w:color w:val="767171"/>
          <w:spacing w:val="20"/>
          <w:sz w:val="24"/>
          <w:szCs w:val="24"/>
        </w:rPr>
        <w:t>ales dirigidas a paises en vias de desarrollo, estas capacitaciones tuvieron como objetivos principales consolidar el conocimiento y una comprensión más profunda de los procesos de solución de diferencias, de las medidas Comerciales Correctivas, además de abordaron la relación entre el Acuerdo sobre Subvenciones y Compensaciones, medidas y subsicios agrícolas, y una visión general del Acuerdo sobre Subv</w:t>
      </w:r>
      <w:r w:rsidR="00016BDE" w:rsidRPr="00B225FD">
        <w:rPr>
          <w:rFonts w:ascii="Times New Roman" w:eastAsia="Calibri" w:hAnsi="Times New Roman" w:cs="Times New Roman"/>
          <w:noProof/>
          <w:color w:val="767171"/>
          <w:spacing w:val="20"/>
          <w:sz w:val="24"/>
          <w:szCs w:val="24"/>
        </w:rPr>
        <w:t>e</w:t>
      </w:r>
      <w:r w:rsidR="00A707DC" w:rsidRPr="00B225FD">
        <w:rPr>
          <w:rFonts w:ascii="Times New Roman" w:eastAsia="Calibri" w:hAnsi="Times New Roman" w:cs="Times New Roman"/>
          <w:noProof/>
          <w:color w:val="767171"/>
          <w:spacing w:val="20"/>
          <w:sz w:val="24"/>
          <w:szCs w:val="24"/>
        </w:rPr>
        <w:t>nciones a la Pesca de la OMC.</w:t>
      </w:r>
    </w:p>
    <w:p w14:paraId="07AF8B85" w14:textId="77777777" w:rsidR="00A707DC" w:rsidRDefault="00A707DC" w:rsidP="00CE65AB">
      <w:pPr>
        <w:spacing w:line="360" w:lineRule="auto"/>
        <w:jc w:val="both"/>
        <w:rPr>
          <w:rFonts w:ascii="Times New Roman" w:eastAsia="Calibri" w:hAnsi="Times New Roman" w:cs="Times New Roman"/>
          <w:noProof/>
          <w:color w:val="767171"/>
          <w:spacing w:val="20"/>
          <w:sz w:val="24"/>
          <w:szCs w:val="24"/>
        </w:rPr>
      </w:pPr>
    </w:p>
    <w:p w14:paraId="24594930" w14:textId="77777777" w:rsidR="00A707DC" w:rsidRDefault="00A707DC" w:rsidP="00CE65AB">
      <w:pPr>
        <w:spacing w:line="360" w:lineRule="auto"/>
        <w:jc w:val="both"/>
        <w:rPr>
          <w:rFonts w:ascii="Times New Roman" w:eastAsia="Calibri" w:hAnsi="Times New Roman" w:cs="Times New Roman"/>
          <w:noProof/>
          <w:color w:val="767171"/>
          <w:spacing w:val="20"/>
          <w:sz w:val="24"/>
          <w:szCs w:val="24"/>
        </w:rPr>
      </w:pPr>
    </w:p>
    <w:p w14:paraId="55A7D4FC" w14:textId="77777777" w:rsidR="00A707DC" w:rsidRDefault="00A707DC" w:rsidP="00CE65AB">
      <w:pPr>
        <w:spacing w:line="360" w:lineRule="auto"/>
        <w:jc w:val="both"/>
        <w:rPr>
          <w:rFonts w:ascii="Times New Roman" w:eastAsia="Calibri" w:hAnsi="Times New Roman" w:cs="Times New Roman"/>
          <w:noProof/>
          <w:color w:val="767171"/>
          <w:spacing w:val="20"/>
          <w:sz w:val="24"/>
          <w:szCs w:val="24"/>
        </w:rPr>
      </w:pPr>
    </w:p>
    <w:p w14:paraId="5363ECA7" w14:textId="77777777" w:rsidR="00A707DC" w:rsidRDefault="00A707DC" w:rsidP="00CE65AB">
      <w:pPr>
        <w:spacing w:line="360" w:lineRule="auto"/>
        <w:jc w:val="both"/>
        <w:rPr>
          <w:rFonts w:ascii="Times New Roman" w:eastAsia="Calibri" w:hAnsi="Times New Roman" w:cs="Times New Roman"/>
          <w:noProof/>
          <w:color w:val="767171"/>
          <w:spacing w:val="20"/>
          <w:sz w:val="24"/>
          <w:szCs w:val="24"/>
        </w:rPr>
      </w:pPr>
    </w:p>
    <w:p w14:paraId="6D8D4DF6" w14:textId="77777777" w:rsidR="00A707DC" w:rsidRDefault="00A707DC" w:rsidP="00CE65AB">
      <w:pPr>
        <w:spacing w:line="360" w:lineRule="auto"/>
        <w:jc w:val="both"/>
        <w:rPr>
          <w:rFonts w:ascii="Times New Roman" w:eastAsia="Calibri" w:hAnsi="Times New Roman" w:cs="Times New Roman"/>
          <w:noProof/>
          <w:color w:val="767171"/>
          <w:spacing w:val="20"/>
          <w:sz w:val="24"/>
          <w:szCs w:val="24"/>
        </w:rPr>
      </w:pPr>
    </w:p>
    <w:p w14:paraId="074CC8CC" w14:textId="524729F8" w:rsidR="00CE65AB" w:rsidRPr="006652AD" w:rsidRDefault="00A707DC" w:rsidP="00CE65A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 xml:space="preserve">La CDC </w:t>
      </w:r>
      <w:r w:rsidR="00AC69F7">
        <w:rPr>
          <w:rFonts w:ascii="Times New Roman" w:eastAsia="Calibri" w:hAnsi="Times New Roman" w:cs="Times New Roman"/>
          <w:noProof/>
          <w:color w:val="767171"/>
          <w:spacing w:val="20"/>
          <w:sz w:val="24"/>
          <w:szCs w:val="24"/>
        </w:rPr>
        <w:t xml:space="preserve">ejecutó un </w:t>
      </w:r>
      <w:r w:rsidR="006652AD">
        <w:rPr>
          <w:rFonts w:ascii="Times New Roman" w:eastAsia="Calibri" w:hAnsi="Times New Roman" w:cs="Times New Roman"/>
          <w:noProof/>
          <w:color w:val="767171"/>
          <w:spacing w:val="20"/>
          <w:sz w:val="24"/>
          <w:szCs w:val="24"/>
        </w:rPr>
        <w:t xml:space="preserve">total de 21 </w:t>
      </w:r>
      <w:r w:rsidR="00DF3948" w:rsidRPr="006652AD">
        <w:rPr>
          <w:rFonts w:ascii="Times New Roman" w:eastAsia="Calibri" w:hAnsi="Times New Roman" w:cs="Times New Roman"/>
          <w:noProof/>
          <w:color w:val="767171"/>
          <w:spacing w:val="20"/>
          <w:sz w:val="24"/>
          <w:szCs w:val="24"/>
        </w:rPr>
        <w:t>capacitaciones</w:t>
      </w:r>
      <w:r w:rsidR="00A63799" w:rsidRPr="006652AD">
        <w:rPr>
          <w:rFonts w:ascii="Times New Roman" w:eastAsia="Calibri" w:hAnsi="Times New Roman" w:cs="Times New Roman"/>
          <w:noProof/>
          <w:color w:val="767171"/>
          <w:spacing w:val="20"/>
          <w:sz w:val="24"/>
          <w:szCs w:val="24"/>
        </w:rPr>
        <w:t xml:space="preserve"> </w:t>
      </w:r>
      <w:r w:rsidR="00AC69F7">
        <w:rPr>
          <w:rFonts w:ascii="Times New Roman" w:eastAsia="Calibri" w:hAnsi="Times New Roman" w:cs="Times New Roman"/>
          <w:noProof/>
          <w:color w:val="767171"/>
          <w:spacing w:val="20"/>
          <w:sz w:val="24"/>
          <w:szCs w:val="24"/>
        </w:rPr>
        <w:t xml:space="preserve">Asimismo, brindó </w:t>
      </w:r>
      <w:r w:rsidR="00C5070F">
        <w:rPr>
          <w:rFonts w:ascii="Times New Roman" w:eastAsia="Calibri" w:hAnsi="Times New Roman" w:cs="Times New Roman"/>
          <w:noProof/>
          <w:color w:val="767171"/>
          <w:spacing w:val="20"/>
          <w:sz w:val="24"/>
          <w:szCs w:val="24"/>
        </w:rPr>
        <w:t xml:space="preserve">apoyo a sus colaboradores para cursar programas </w:t>
      </w:r>
      <w:r w:rsidR="006652AD">
        <w:rPr>
          <w:rFonts w:ascii="Times New Roman" w:eastAsia="Calibri" w:hAnsi="Times New Roman" w:cs="Times New Roman"/>
          <w:noProof/>
          <w:color w:val="767171"/>
          <w:spacing w:val="20"/>
          <w:sz w:val="24"/>
          <w:szCs w:val="24"/>
        </w:rPr>
        <w:t xml:space="preserve"> </w:t>
      </w:r>
      <w:r w:rsidR="00CB2871">
        <w:rPr>
          <w:rFonts w:ascii="Times New Roman" w:eastAsia="Calibri" w:hAnsi="Times New Roman" w:cs="Times New Roman"/>
          <w:noProof/>
          <w:color w:val="767171"/>
          <w:spacing w:val="20"/>
          <w:sz w:val="24"/>
          <w:szCs w:val="24"/>
        </w:rPr>
        <w:t xml:space="preserve">para </w:t>
      </w:r>
      <w:r w:rsidR="00B07617">
        <w:rPr>
          <w:rFonts w:ascii="Times New Roman" w:eastAsia="Calibri" w:hAnsi="Times New Roman" w:cs="Times New Roman"/>
          <w:noProof/>
          <w:color w:val="767171"/>
          <w:spacing w:val="20"/>
          <w:sz w:val="24"/>
          <w:szCs w:val="24"/>
        </w:rPr>
        <w:t xml:space="preserve">desarrollar </w:t>
      </w:r>
      <w:r w:rsidR="00CB2871">
        <w:rPr>
          <w:rFonts w:ascii="Times New Roman" w:eastAsia="Calibri" w:hAnsi="Times New Roman" w:cs="Times New Roman"/>
          <w:noProof/>
          <w:color w:val="767171"/>
          <w:spacing w:val="20"/>
          <w:sz w:val="24"/>
          <w:szCs w:val="24"/>
        </w:rPr>
        <w:t xml:space="preserve">habilidades </w:t>
      </w:r>
      <w:r w:rsidR="006652AD">
        <w:rPr>
          <w:rFonts w:ascii="Times New Roman" w:eastAsia="Calibri" w:hAnsi="Times New Roman" w:cs="Times New Roman"/>
          <w:noProof/>
          <w:color w:val="767171"/>
          <w:spacing w:val="20"/>
          <w:sz w:val="24"/>
          <w:szCs w:val="24"/>
        </w:rPr>
        <w:t xml:space="preserve">especificas y </w:t>
      </w:r>
      <w:r w:rsidR="00B07617">
        <w:rPr>
          <w:rFonts w:ascii="Times New Roman" w:eastAsia="Calibri" w:hAnsi="Times New Roman" w:cs="Times New Roman"/>
          <w:noProof/>
          <w:color w:val="767171"/>
          <w:spacing w:val="20"/>
          <w:sz w:val="24"/>
          <w:szCs w:val="24"/>
        </w:rPr>
        <w:t xml:space="preserve">adquirir </w:t>
      </w:r>
      <w:r w:rsidR="006652AD">
        <w:rPr>
          <w:rFonts w:ascii="Times New Roman" w:eastAsia="Calibri" w:hAnsi="Times New Roman" w:cs="Times New Roman"/>
          <w:noProof/>
          <w:color w:val="767171"/>
          <w:spacing w:val="20"/>
          <w:sz w:val="24"/>
          <w:szCs w:val="24"/>
        </w:rPr>
        <w:t xml:space="preserve">conocimientos generales para su crecimiento.  </w:t>
      </w:r>
    </w:p>
    <w:p w14:paraId="522E7728" w14:textId="67373F9B" w:rsidR="00DF3948" w:rsidRPr="00DF3948" w:rsidRDefault="00DF3948" w:rsidP="00DF3948">
      <w:pPr>
        <w:spacing w:after="0" w:line="240" w:lineRule="auto"/>
        <w:jc w:val="center"/>
        <w:rPr>
          <w:rFonts w:ascii="Times New Roman" w:eastAsia="Calibri" w:hAnsi="Times New Roman" w:cs="Times New Roman"/>
          <w:b/>
          <w:bCs/>
          <w:noProof/>
          <w:color w:val="767171"/>
          <w:spacing w:val="20"/>
          <w:sz w:val="24"/>
          <w:szCs w:val="24"/>
        </w:rPr>
      </w:pPr>
      <w:r w:rsidRPr="00DF3948">
        <w:rPr>
          <w:rFonts w:ascii="Times New Roman" w:eastAsia="Calibri" w:hAnsi="Times New Roman" w:cs="Times New Roman"/>
          <w:b/>
          <w:bCs/>
          <w:noProof/>
          <w:color w:val="767171"/>
          <w:spacing w:val="20"/>
          <w:sz w:val="24"/>
          <w:szCs w:val="24"/>
        </w:rPr>
        <w:t xml:space="preserve">Tabla No. </w:t>
      </w:r>
      <w:r w:rsidR="00140E55">
        <w:rPr>
          <w:rFonts w:ascii="Times New Roman" w:eastAsia="Calibri" w:hAnsi="Times New Roman" w:cs="Times New Roman"/>
          <w:b/>
          <w:bCs/>
          <w:noProof/>
          <w:color w:val="767171"/>
          <w:spacing w:val="20"/>
          <w:sz w:val="24"/>
          <w:szCs w:val="24"/>
        </w:rPr>
        <w:t>1</w:t>
      </w:r>
      <w:r w:rsidR="002E2CEB">
        <w:rPr>
          <w:rFonts w:ascii="Times New Roman" w:eastAsia="Calibri" w:hAnsi="Times New Roman" w:cs="Times New Roman"/>
          <w:b/>
          <w:bCs/>
          <w:noProof/>
          <w:color w:val="767171"/>
          <w:spacing w:val="20"/>
          <w:sz w:val="24"/>
          <w:szCs w:val="24"/>
        </w:rPr>
        <w:t>7</w:t>
      </w:r>
    </w:p>
    <w:p w14:paraId="1D5AD3DF" w14:textId="6E093FFB" w:rsidR="00DF3948" w:rsidRDefault="00DF3948" w:rsidP="00DF3948">
      <w:pPr>
        <w:spacing w:after="0" w:line="240" w:lineRule="auto"/>
        <w:jc w:val="center"/>
        <w:rPr>
          <w:rFonts w:ascii="Times New Roman" w:eastAsia="Calibri" w:hAnsi="Times New Roman" w:cs="Times New Roman"/>
          <w:b/>
          <w:bCs/>
          <w:noProof/>
          <w:color w:val="767171"/>
          <w:spacing w:val="20"/>
          <w:sz w:val="24"/>
          <w:szCs w:val="24"/>
        </w:rPr>
      </w:pPr>
      <w:r w:rsidRPr="00DF3948">
        <w:rPr>
          <w:rFonts w:ascii="Times New Roman" w:eastAsia="Calibri" w:hAnsi="Times New Roman" w:cs="Times New Roman"/>
          <w:b/>
          <w:bCs/>
          <w:noProof/>
          <w:color w:val="767171"/>
          <w:spacing w:val="20"/>
          <w:sz w:val="24"/>
          <w:szCs w:val="24"/>
        </w:rPr>
        <w:t xml:space="preserve">Capacitaciones enero – </w:t>
      </w:r>
      <w:r w:rsidR="006652AD">
        <w:rPr>
          <w:rFonts w:ascii="Times New Roman" w:eastAsia="Calibri" w:hAnsi="Times New Roman" w:cs="Times New Roman"/>
          <w:b/>
          <w:bCs/>
          <w:noProof/>
          <w:color w:val="767171"/>
          <w:spacing w:val="20"/>
          <w:sz w:val="24"/>
          <w:szCs w:val="24"/>
        </w:rPr>
        <w:t>noviembre</w:t>
      </w:r>
      <w:r w:rsidRPr="00DF3948">
        <w:rPr>
          <w:rFonts w:ascii="Times New Roman" w:eastAsia="Calibri" w:hAnsi="Times New Roman" w:cs="Times New Roman"/>
          <w:b/>
          <w:bCs/>
          <w:noProof/>
          <w:color w:val="767171"/>
          <w:spacing w:val="20"/>
          <w:sz w:val="24"/>
          <w:szCs w:val="24"/>
        </w:rPr>
        <w:t xml:space="preserve"> </w:t>
      </w:r>
      <w:r w:rsidR="00A83E1B">
        <w:rPr>
          <w:rStyle w:val="Refdenotaalpie"/>
          <w:rFonts w:ascii="Times New Roman" w:eastAsia="Calibri" w:hAnsi="Times New Roman" w:cs="Times New Roman"/>
          <w:b/>
          <w:bCs/>
          <w:noProof/>
          <w:color w:val="767171"/>
          <w:spacing w:val="20"/>
          <w:sz w:val="24"/>
          <w:szCs w:val="24"/>
        </w:rPr>
        <w:footnoteReference w:id="4"/>
      </w:r>
      <w:r w:rsidR="00A83E1B" w:rsidRPr="00DF3948">
        <w:rPr>
          <w:rFonts w:ascii="Times New Roman" w:eastAsia="Calibri" w:hAnsi="Times New Roman" w:cs="Times New Roman"/>
          <w:b/>
          <w:bCs/>
          <w:noProof/>
          <w:color w:val="767171"/>
          <w:spacing w:val="20"/>
          <w:sz w:val="24"/>
          <w:szCs w:val="24"/>
        </w:rPr>
        <w:t xml:space="preserve"> 2023</w:t>
      </w:r>
    </w:p>
    <w:tbl>
      <w:tblPr>
        <w:tblW w:w="8069" w:type="dxa"/>
        <w:jc w:val="center"/>
        <w:tblCellMar>
          <w:left w:w="70" w:type="dxa"/>
          <w:right w:w="70" w:type="dxa"/>
        </w:tblCellMar>
        <w:tblLook w:val="04A0" w:firstRow="1" w:lastRow="0" w:firstColumn="1" w:lastColumn="0" w:noHBand="0" w:noVBand="1"/>
      </w:tblPr>
      <w:tblGrid>
        <w:gridCol w:w="494"/>
        <w:gridCol w:w="5915"/>
        <w:gridCol w:w="1660"/>
      </w:tblGrid>
      <w:tr w:rsidR="006652AD" w:rsidRPr="006652AD" w14:paraId="024D3ED3" w14:textId="77777777" w:rsidTr="00A83E1B">
        <w:trPr>
          <w:trHeight w:val="521"/>
          <w:jc w:val="center"/>
        </w:trPr>
        <w:tc>
          <w:tcPr>
            <w:tcW w:w="494"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6E9323EC" w14:textId="77777777" w:rsidR="006652AD" w:rsidRPr="006652AD" w:rsidRDefault="006652AD" w:rsidP="006652AD">
            <w:pPr>
              <w:spacing w:after="0" w:line="240" w:lineRule="auto"/>
              <w:jc w:val="center"/>
              <w:rPr>
                <w:rFonts w:ascii="Times New Roman" w:eastAsia="Times New Roman" w:hAnsi="Times New Roman" w:cs="Times New Roman"/>
                <w:b/>
                <w:bCs/>
                <w:color w:val="FFFFFF"/>
                <w:sz w:val="24"/>
                <w:szCs w:val="24"/>
                <w:lang w:eastAsia="es-DO"/>
              </w:rPr>
            </w:pPr>
            <w:r w:rsidRPr="006652AD">
              <w:rPr>
                <w:rFonts w:ascii="Times New Roman" w:eastAsia="Times New Roman" w:hAnsi="Times New Roman" w:cs="Times New Roman"/>
                <w:b/>
                <w:bCs/>
                <w:color w:val="FFFFFF"/>
                <w:sz w:val="24"/>
                <w:szCs w:val="24"/>
                <w:lang w:eastAsia="es-DO"/>
              </w:rPr>
              <w:t>No.</w:t>
            </w:r>
          </w:p>
        </w:tc>
        <w:tc>
          <w:tcPr>
            <w:tcW w:w="5915" w:type="dxa"/>
            <w:tcBorders>
              <w:top w:val="single" w:sz="4" w:space="0" w:color="auto"/>
              <w:left w:val="nil"/>
              <w:bottom w:val="single" w:sz="4" w:space="0" w:color="auto"/>
              <w:right w:val="single" w:sz="4" w:space="0" w:color="auto"/>
            </w:tcBorders>
            <w:shd w:val="clear" w:color="000000" w:fill="142F62"/>
            <w:vAlign w:val="center"/>
            <w:hideMark/>
          </w:tcPr>
          <w:p w14:paraId="1DD604D4" w14:textId="77777777" w:rsidR="006652AD" w:rsidRPr="006652AD" w:rsidRDefault="006652AD" w:rsidP="006652AD">
            <w:pPr>
              <w:spacing w:after="0" w:line="240" w:lineRule="auto"/>
              <w:jc w:val="center"/>
              <w:rPr>
                <w:rFonts w:ascii="Times New Roman" w:eastAsia="Times New Roman" w:hAnsi="Times New Roman" w:cs="Times New Roman"/>
                <w:b/>
                <w:bCs/>
                <w:color w:val="FFFFFF"/>
                <w:sz w:val="24"/>
                <w:szCs w:val="24"/>
                <w:lang w:eastAsia="es-DO"/>
              </w:rPr>
            </w:pPr>
            <w:r w:rsidRPr="006652AD">
              <w:rPr>
                <w:rFonts w:ascii="Times New Roman" w:eastAsia="Times New Roman" w:hAnsi="Times New Roman" w:cs="Times New Roman"/>
                <w:b/>
                <w:bCs/>
                <w:color w:val="FFFFFF"/>
                <w:sz w:val="24"/>
                <w:szCs w:val="24"/>
                <w:lang w:eastAsia="es-DO"/>
              </w:rPr>
              <w:t>Capacitación</w:t>
            </w:r>
          </w:p>
        </w:tc>
        <w:tc>
          <w:tcPr>
            <w:tcW w:w="1660" w:type="dxa"/>
            <w:tcBorders>
              <w:top w:val="single" w:sz="4" w:space="0" w:color="auto"/>
              <w:left w:val="nil"/>
              <w:bottom w:val="single" w:sz="4" w:space="0" w:color="auto"/>
              <w:right w:val="single" w:sz="4" w:space="0" w:color="auto"/>
            </w:tcBorders>
            <w:shd w:val="clear" w:color="000000" w:fill="142F62"/>
            <w:vAlign w:val="center"/>
            <w:hideMark/>
          </w:tcPr>
          <w:p w14:paraId="368408AA" w14:textId="77777777" w:rsidR="006652AD" w:rsidRPr="006652AD" w:rsidRDefault="006652AD" w:rsidP="006652AD">
            <w:pPr>
              <w:spacing w:after="0" w:line="240" w:lineRule="auto"/>
              <w:jc w:val="center"/>
              <w:rPr>
                <w:rFonts w:ascii="Times New Roman" w:eastAsia="Times New Roman" w:hAnsi="Times New Roman" w:cs="Times New Roman"/>
                <w:b/>
                <w:bCs/>
                <w:color w:val="FFFFFF"/>
                <w:sz w:val="24"/>
                <w:szCs w:val="24"/>
                <w:lang w:eastAsia="es-DO"/>
              </w:rPr>
            </w:pPr>
            <w:r w:rsidRPr="006652AD">
              <w:rPr>
                <w:rFonts w:ascii="Times New Roman" w:eastAsia="Times New Roman" w:hAnsi="Times New Roman" w:cs="Times New Roman"/>
                <w:b/>
                <w:bCs/>
                <w:color w:val="FFFFFF"/>
                <w:sz w:val="24"/>
                <w:szCs w:val="24"/>
                <w:lang w:eastAsia="es-DO"/>
              </w:rPr>
              <w:t>Colaboradores beneficiados</w:t>
            </w:r>
          </w:p>
        </w:tc>
      </w:tr>
      <w:tr w:rsidR="006652AD" w:rsidRPr="006652AD" w14:paraId="4C732AC5" w14:textId="77777777" w:rsidTr="00A83E1B">
        <w:trPr>
          <w:trHeight w:val="537"/>
          <w:jc w:val="center"/>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686FC8B1" w14:textId="77777777" w:rsidR="006652AD" w:rsidRPr="006652AD" w:rsidRDefault="006652AD" w:rsidP="006652AD">
            <w:pPr>
              <w:spacing w:after="0" w:line="240" w:lineRule="auto"/>
              <w:ind w:left="-75"/>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c>
          <w:tcPr>
            <w:tcW w:w="5915" w:type="dxa"/>
            <w:tcBorders>
              <w:top w:val="nil"/>
              <w:left w:val="nil"/>
              <w:bottom w:val="single" w:sz="4" w:space="0" w:color="auto"/>
              <w:right w:val="single" w:sz="4" w:space="0" w:color="auto"/>
            </w:tcBorders>
            <w:shd w:val="clear" w:color="auto" w:fill="auto"/>
            <w:noWrap/>
            <w:vAlign w:val="center"/>
            <w:hideMark/>
          </w:tcPr>
          <w:p w14:paraId="2373164E" w14:textId="77777777" w:rsidR="006652AD" w:rsidRPr="006652AD" w:rsidRDefault="006652AD" w:rsidP="006652AD">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Curso Taller Gestión de datos para decisiones empresariales e inteligencia de negocio con POWER BI</w:t>
            </w:r>
          </w:p>
        </w:tc>
        <w:tc>
          <w:tcPr>
            <w:tcW w:w="1660" w:type="dxa"/>
            <w:tcBorders>
              <w:top w:val="nil"/>
              <w:left w:val="nil"/>
              <w:bottom w:val="single" w:sz="4" w:space="0" w:color="auto"/>
              <w:right w:val="single" w:sz="4" w:space="0" w:color="auto"/>
            </w:tcBorders>
            <w:shd w:val="clear" w:color="auto" w:fill="auto"/>
            <w:noWrap/>
            <w:vAlign w:val="center"/>
            <w:hideMark/>
          </w:tcPr>
          <w:p w14:paraId="112B7D50"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6652AD" w:rsidRPr="006652AD" w14:paraId="34570D1A" w14:textId="77777777" w:rsidTr="00A83E1B">
        <w:trPr>
          <w:trHeight w:val="539"/>
          <w:jc w:val="center"/>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793CB70E"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2</w:t>
            </w:r>
          </w:p>
        </w:tc>
        <w:tc>
          <w:tcPr>
            <w:tcW w:w="5915" w:type="dxa"/>
            <w:tcBorders>
              <w:top w:val="nil"/>
              <w:left w:val="nil"/>
              <w:bottom w:val="single" w:sz="4" w:space="0" w:color="auto"/>
              <w:right w:val="single" w:sz="4" w:space="0" w:color="auto"/>
            </w:tcBorders>
            <w:shd w:val="clear" w:color="auto" w:fill="auto"/>
            <w:noWrap/>
            <w:vAlign w:val="center"/>
            <w:hideMark/>
          </w:tcPr>
          <w:p w14:paraId="29479F14" w14:textId="77777777" w:rsidR="006652AD" w:rsidRPr="006652AD" w:rsidRDefault="006652AD" w:rsidP="006652AD">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Taller Nacional sobre el acuerdo de obstáculos técnicos al comercio de la OMC.</w:t>
            </w:r>
          </w:p>
        </w:tc>
        <w:tc>
          <w:tcPr>
            <w:tcW w:w="1660" w:type="dxa"/>
            <w:tcBorders>
              <w:top w:val="nil"/>
              <w:left w:val="nil"/>
              <w:bottom w:val="single" w:sz="4" w:space="0" w:color="auto"/>
              <w:right w:val="single" w:sz="4" w:space="0" w:color="auto"/>
            </w:tcBorders>
            <w:shd w:val="clear" w:color="auto" w:fill="auto"/>
            <w:noWrap/>
            <w:vAlign w:val="center"/>
            <w:hideMark/>
          </w:tcPr>
          <w:p w14:paraId="3BAE9A02"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2</w:t>
            </w:r>
          </w:p>
        </w:tc>
      </w:tr>
      <w:tr w:rsidR="006652AD" w:rsidRPr="006652AD" w14:paraId="62D0FCB2" w14:textId="77777777" w:rsidTr="00A83E1B">
        <w:trPr>
          <w:trHeight w:val="269"/>
          <w:jc w:val="center"/>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0A9E7823"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3</w:t>
            </w:r>
          </w:p>
        </w:tc>
        <w:tc>
          <w:tcPr>
            <w:tcW w:w="5915" w:type="dxa"/>
            <w:tcBorders>
              <w:top w:val="nil"/>
              <w:left w:val="nil"/>
              <w:bottom w:val="single" w:sz="4" w:space="0" w:color="auto"/>
              <w:right w:val="single" w:sz="4" w:space="0" w:color="auto"/>
            </w:tcBorders>
            <w:shd w:val="clear" w:color="auto" w:fill="auto"/>
            <w:noWrap/>
            <w:vAlign w:val="center"/>
            <w:hideMark/>
          </w:tcPr>
          <w:p w14:paraId="7C739A72" w14:textId="77777777" w:rsidR="006652AD" w:rsidRPr="006652AD" w:rsidRDefault="006652AD" w:rsidP="006652AD">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Curso Introducción de la OMC</w:t>
            </w:r>
          </w:p>
        </w:tc>
        <w:tc>
          <w:tcPr>
            <w:tcW w:w="1660" w:type="dxa"/>
            <w:tcBorders>
              <w:top w:val="nil"/>
              <w:left w:val="nil"/>
              <w:bottom w:val="single" w:sz="4" w:space="0" w:color="auto"/>
              <w:right w:val="single" w:sz="4" w:space="0" w:color="auto"/>
            </w:tcBorders>
            <w:shd w:val="clear" w:color="auto" w:fill="auto"/>
            <w:noWrap/>
            <w:vAlign w:val="center"/>
            <w:hideMark/>
          </w:tcPr>
          <w:p w14:paraId="79F90F68"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4</w:t>
            </w:r>
          </w:p>
        </w:tc>
      </w:tr>
      <w:tr w:rsidR="006652AD" w:rsidRPr="006652AD" w14:paraId="695C601E" w14:textId="77777777" w:rsidTr="00A83E1B">
        <w:trPr>
          <w:trHeight w:val="361"/>
          <w:jc w:val="center"/>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067B1282"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4</w:t>
            </w:r>
          </w:p>
        </w:tc>
        <w:tc>
          <w:tcPr>
            <w:tcW w:w="5915" w:type="dxa"/>
            <w:tcBorders>
              <w:top w:val="nil"/>
              <w:left w:val="nil"/>
              <w:bottom w:val="single" w:sz="4" w:space="0" w:color="auto"/>
              <w:right w:val="single" w:sz="4" w:space="0" w:color="auto"/>
            </w:tcBorders>
            <w:shd w:val="clear" w:color="auto" w:fill="auto"/>
            <w:noWrap/>
            <w:vAlign w:val="center"/>
            <w:hideMark/>
          </w:tcPr>
          <w:p w14:paraId="3A81B089" w14:textId="77777777" w:rsidR="006652AD" w:rsidRPr="006652AD" w:rsidRDefault="006652AD" w:rsidP="006652AD">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Diplomado en Gestión Estratégica del Talento Humano.</w:t>
            </w:r>
          </w:p>
        </w:tc>
        <w:tc>
          <w:tcPr>
            <w:tcW w:w="1660" w:type="dxa"/>
            <w:tcBorders>
              <w:top w:val="nil"/>
              <w:left w:val="nil"/>
              <w:bottom w:val="single" w:sz="4" w:space="0" w:color="auto"/>
              <w:right w:val="single" w:sz="4" w:space="0" w:color="auto"/>
            </w:tcBorders>
            <w:shd w:val="clear" w:color="auto" w:fill="auto"/>
            <w:noWrap/>
            <w:vAlign w:val="center"/>
            <w:hideMark/>
          </w:tcPr>
          <w:p w14:paraId="1C5E5129"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6652AD" w:rsidRPr="006652AD" w14:paraId="463E80FD" w14:textId="77777777" w:rsidTr="00A83E1B">
        <w:trPr>
          <w:trHeight w:val="524"/>
          <w:jc w:val="center"/>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17E05104"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5</w:t>
            </w:r>
          </w:p>
        </w:tc>
        <w:tc>
          <w:tcPr>
            <w:tcW w:w="5915" w:type="dxa"/>
            <w:tcBorders>
              <w:top w:val="nil"/>
              <w:left w:val="nil"/>
              <w:bottom w:val="single" w:sz="4" w:space="0" w:color="auto"/>
              <w:right w:val="single" w:sz="4" w:space="0" w:color="auto"/>
            </w:tcBorders>
            <w:shd w:val="clear" w:color="auto" w:fill="auto"/>
            <w:noWrap/>
            <w:vAlign w:val="center"/>
            <w:hideMark/>
          </w:tcPr>
          <w:p w14:paraId="1390D26F" w14:textId="77777777" w:rsidR="006652AD" w:rsidRPr="006652AD" w:rsidRDefault="006652AD" w:rsidP="006652AD">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Curso Sistema Integrado de Gestión ISO 31000, 37001, 37301.</w:t>
            </w:r>
          </w:p>
        </w:tc>
        <w:tc>
          <w:tcPr>
            <w:tcW w:w="1660" w:type="dxa"/>
            <w:tcBorders>
              <w:top w:val="nil"/>
              <w:left w:val="nil"/>
              <w:bottom w:val="single" w:sz="4" w:space="0" w:color="auto"/>
              <w:right w:val="single" w:sz="4" w:space="0" w:color="auto"/>
            </w:tcBorders>
            <w:shd w:val="clear" w:color="auto" w:fill="auto"/>
            <w:noWrap/>
            <w:vAlign w:val="center"/>
            <w:hideMark/>
          </w:tcPr>
          <w:p w14:paraId="35E5A6D8"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2</w:t>
            </w:r>
          </w:p>
        </w:tc>
      </w:tr>
      <w:tr w:rsidR="006652AD" w:rsidRPr="006652AD" w14:paraId="242E02FF" w14:textId="77777777" w:rsidTr="00A83E1B">
        <w:trPr>
          <w:trHeight w:val="235"/>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73F8D"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6</w:t>
            </w:r>
          </w:p>
        </w:tc>
        <w:tc>
          <w:tcPr>
            <w:tcW w:w="5915" w:type="dxa"/>
            <w:tcBorders>
              <w:top w:val="single" w:sz="4" w:space="0" w:color="auto"/>
              <w:left w:val="nil"/>
              <w:bottom w:val="single" w:sz="4" w:space="0" w:color="auto"/>
              <w:right w:val="single" w:sz="4" w:space="0" w:color="auto"/>
            </w:tcBorders>
            <w:shd w:val="clear" w:color="auto" w:fill="auto"/>
            <w:noWrap/>
            <w:vAlign w:val="center"/>
            <w:hideMark/>
          </w:tcPr>
          <w:p w14:paraId="507DF5AA" w14:textId="77777777" w:rsidR="006652AD" w:rsidRPr="006652AD" w:rsidRDefault="006652AD" w:rsidP="006652AD">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Charla sobre Ley No. 41-08 de Función Pública.</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0B4654C0" w14:textId="77777777" w:rsidR="006652AD" w:rsidRPr="006652AD" w:rsidRDefault="006652AD" w:rsidP="006652AD">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35</w:t>
            </w:r>
          </w:p>
        </w:tc>
      </w:tr>
      <w:tr w:rsidR="00A83E1B" w:rsidRPr="006652AD" w14:paraId="23CD97D5" w14:textId="77777777" w:rsidTr="00A83E1B">
        <w:trPr>
          <w:trHeight w:val="129"/>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8F66E7C" w14:textId="5E03B993"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7</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30F954A1" w14:textId="4FF33303"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Taller sobre Régimen Ético y Disciplinario.</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68306633" w14:textId="3FF8E889"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35</w:t>
            </w:r>
          </w:p>
        </w:tc>
      </w:tr>
      <w:tr w:rsidR="00A83E1B" w:rsidRPr="006652AD" w14:paraId="2B617966" w14:textId="77777777" w:rsidTr="00A83E1B">
        <w:trPr>
          <w:trHeight w:val="229"/>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9A9B5EC" w14:textId="03438D2A"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8</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5EB50FCD" w14:textId="518B2454"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Charla sobre el Cáncer de mama</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632C08FB" w14:textId="61FD7A77"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35</w:t>
            </w:r>
          </w:p>
        </w:tc>
      </w:tr>
      <w:tr w:rsidR="00A83E1B" w:rsidRPr="006652AD" w14:paraId="4DA6FE3F"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3FE9593" w14:textId="545010CE"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9</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68BD0CBB" w14:textId="1EA1860E"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Archivo Central como eje del sistema archivístico.</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379E4417" w14:textId="35A08B0C"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2</w:t>
            </w:r>
          </w:p>
        </w:tc>
      </w:tr>
      <w:tr w:rsidR="00A83E1B" w:rsidRPr="006652AD" w14:paraId="022635D6"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250A926" w14:textId="0047E4A4"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10</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5B75EEFE" w14:textId="611B2145"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Taller uso SASP</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565E7E75" w14:textId="68D84F06"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6217415B"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7FDD752" w14:textId="4D5C842D"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11</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403A3869" w14:textId="71479ADF"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Taller manejo Suir Plus - TSS</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1492E2E6" w14:textId="630D45C2"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2</w:t>
            </w:r>
          </w:p>
        </w:tc>
      </w:tr>
      <w:tr w:rsidR="00A83E1B" w:rsidRPr="006652AD" w14:paraId="026D58F0"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2BB52044" w14:textId="0F3A2149"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12</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5EA38B12" w14:textId="441BA005"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Taller de capacitación de la Ley No. 200-04 y herramientas vinculantes.</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431B1E7C" w14:textId="72D6C9FD"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6291F4AB"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DB845F4" w14:textId="74BCB6F9"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13</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01608021" w14:textId="06C45DBB"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Máster executive en políticas públicas.</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6E202756" w14:textId="364C785F"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03C96EBC"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CC74A44" w14:textId="4847FD85"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14</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3478F8FB" w14:textId="0CD5BEA5"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Diplomado en gestión de riesgo para las comisiones y oficiales de integridad.</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1FF48CC7" w14:textId="7EFF85EC"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7</w:t>
            </w:r>
          </w:p>
        </w:tc>
      </w:tr>
      <w:tr w:rsidR="00A83E1B" w:rsidRPr="006652AD" w14:paraId="61112B5E"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602F45F4" w14:textId="6163DC61"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15</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109B7CE8" w14:textId="4F0A6B8D"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El sistema de solución de diferencias de la OMC.</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38138CE6" w14:textId="5DCCD2CB"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0BF589D7"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514B324" w14:textId="0820E636"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16</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16294180" w14:textId="712C5D49"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Diplomado Inducción a la Administración Pública para las Comisiones y Oficiales de Integridad.</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47C281AC" w14:textId="4E03B826"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7</w:t>
            </w:r>
          </w:p>
        </w:tc>
      </w:tr>
      <w:tr w:rsidR="00A83E1B" w:rsidRPr="006652AD" w14:paraId="7E2DCB9B"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D9AD9FF" w14:textId="2BD9294D"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17</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18A9F5F6" w14:textId="4512267F"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Gestión de procesos y administración de contratos</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4B4DAE8A" w14:textId="645BA077"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21C4D546"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5BAB356B" w14:textId="2A27D644"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18</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522D3D69" w14:textId="5553AACB"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Charla Inducción a la Administración Pública</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2C99C26F" w14:textId="05CC2184"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3031816D"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44BDF4C" w14:textId="032E6A6C"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19</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5DC22F23" w14:textId="26B55DD2"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Taller sobre disciplinas de remedios de la OMC</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7D974B52" w14:textId="16DCF7B1"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2A34FF19"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473C611A" w14:textId="361706D6"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20</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72660340" w14:textId="2C6E08CC"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Posgrado en Dirección General</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4E97A22A" w14:textId="145457C6"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r w:rsidR="00A83E1B" w:rsidRPr="006652AD" w14:paraId="427CD073" w14:textId="77777777" w:rsidTr="00A83E1B">
        <w:trPr>
          <w:trHeight w:val="233"/>
          <w:jc w:val="center"/>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38251335" w14:textId="02B7FC5C"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21</w:t>
            </w:r>
          </w:p>
        </w:tc>
        <w:tc>
          <w:tcPr>
            <w:tcW w:w="5915" w:type="dxa"/>
            <w:tcBorders>
              <w:top w:val="single" w:sz="4" w:space="0" w:color="auto"/>
              <w:left w:val="nil"/>
              <w:bottom w:val="single" w:sz="4" w:space="0" w:color="auto"/>
              <w:right w:val="single" w:sz="4" w:space="0" w:color="auto"/>
            </w:tcBorders>
            <w:shd w:val="clear" w:color="auto" w:fill="auto"/>
            <w:noWrap/>
            <w:vAlign w:val="center"/>
          </w:tcPr>
          <w:p w14:paraId="015EA6A2" w14:textId="6758F617" w:rsidR="00A83E1B" w:rsidRPr="006652AD" w:rsidRDefault="00A83E1B" w:rsidP="00A83E1B">
            <w:pPr>
              <w:spacing w:after="0" w:line="240" w:lineRule="auto"/>
              <w:jc w:val="both"/>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Curso avanzado sobre solución de diferencias de la OMC.</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272B482E" w14:textId="5AE5B1B0" w:rsidR="00A83E1B" w:rsidRPr="006652AD" w:rsidRDefault="00A83E1B" w:rsidP="00A83E1B">
            <w:pPr>
              <w:spacing w:after="0" w:line="240" w:lineRule="auto"/>
              <w:jc w:val="center"/>
              <w:rPr>
                <w:rFonts w:ascii="Times New Roman" w:eastAsia="Times New Roman" w:hAnsi="Times New Roman" w:cs="Times New Roman"/>
                <w:color w:val="767171"/>
                <w:sz w:val="24"/>
                <w:szCs w:val="24"/>
                <w:lang w:eastAsia="es-DO"/>
              </w:rPr>
            </w:pPr>
            <w:r w:rsidRPr="006652AD">
              <w:rPr>
                <w:rFonts w:ascii="Times New Roman" w:eastAsia="Times New Roman" w:hAnsi="Times New Roman" w:cs="Times New Roman"/>
                <w:color w:val="767171"/>
                <w:sz w:val="24"/>
                <w:szCs w:val="24"/>
                <w:lang w:eastAsia="es-DO"/>
              </w:rPr>
              <w:t>1</w:t>
            </w:r>
          </w:p>
        </w:tc>
      </w:tr>
    </w:tbl>
    <w:p w14:paraId="69B097C9" w14:textId="663FCB3E" w:rsidR="006652AD" w:rsidRPr="00127AFC" w:rsidRDefault="006652AD" w:rsidP="000D40E4">
      <w:pPr>
        <w:spacing w:line="240" w:lineRule="auto"/>
        <w:jc w:val="both"/>
        <w:rPr>
          <w:rFonts w:ascii="Times New Roman" w:eastAsia="Calibri" w:hAnsi="Times New Roman" w:cs="Times New Roman"/>
          <w:noProof/>
          <w:color w:val="767171"/>
          <w:spacing w:val="20"/>
          <w:sz w:val="18"/>
          <w:szCs w:val="18"/>
        </w:rPr>
      </w:pP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División de RR. HH. de la CDC.</w:t>
      </w:r>
      <w:r w:rsidR="000D40E4">
        <w:rPr>
          <w:rFonts w:ascii="Times New Roman" w:eastAsia="Calibri" w:hAnsi="Times New Roman" w:cs="Times New Roman"/>
          <w:noProof/>
          <w:color w:val="767171"/>
          <w:spacing w:val="20"/>
          <w:sz w:val="18"/>
          <w:szCs w:val="18"/>
        </w:rPr>
        <w:t xml:space="preserve"> </w:t>
      </w:r>
    </w:p>
    <w:p w14:paraId="1B05B93B" w14:textId="3864F412" w:rsidR="00756D7D" w:rsidRPr="00CE65AB" w:rsidRDefault="00756D7D" w:rsidP="000D40E4">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lastRenderedPageBreak/>
        <w:t xml:space="preserve">Respecto al Subsistema de Compensación y Beneficios, la CDC gestiona y realiza en los tiempos establecidos, los pagos de las compensaciones y beneficios que le corresponden al personal de la institución. A la fecha, la institución otorga u ofrece las siguientes compensaciones y beneficios al personal de la institución, a saber: </w:t>
      </w:r>
    </w:p>
    <w:p w14:paraId="459FC335"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Salario al Personal Fijo</w:t>
      </w:r>
    </w:p>
    <w:p w14:paraId="1D1099A1"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 xml:space="preserve">Salario al Personal Militar </w:t>
      </w:r>
    </w:p>
    <w:p w14:paraId="20E27302"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Salario al Personal Temporal</w:t>
      </w:r>
    </w:p>
    <w:p w14:paraId="2A62CC13"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Salario al Personal en Interinato</w:t>
      </w:r>
    </w:p>
    <w:p w14:paraId="2B3BBF28"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Bono por Desempeño Anual</w:t>
      </w:r>
    </w:p>
    <w:p w14:paraId="2E213B99"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 xml:space="preserve">Incentivo por Rendimiento Individual </w:t>
      </w:r>
    </w:p>
    <w:p w14:paraId="4BF81CCC"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Incentivo por Cumplimiento de los Indicadores del SISMAP</w:t>
      </w:r>
    </w:p>
    <w:p w14:paraId="08758B24"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Seguro Médico Complementario (plan dependiendo el grupo ocupacional)</w:t>
      </w:r>
    </w:p>
    <w:p w14:paraId="20678D11" w14:textId="77777777" w:rsidR="00756D7D" w:rsidRPr="00CE65AB"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 xml:space="preserve">Servicio de Almuerzos para los colaboradores del grupo ocupacional l al lV. </w:t>
      </w:r>
    </w:p>
    <w:p w14:paraId="3F9B865D" w14:textId="38DE9BE8" w:rsidR="00756D7D" w:rsidRDefault="00756D7D" w:rsidP="009173BB">
      <w:p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ab/>
        <w:t>Subsidio de Combustible para los colaboradores del grupo ocupacional V.</w:t>
      </w:r>
    </w:p>
    <w:p w14:paraId="4F0FED7F" w14:textId="3116EF4A" w:rsidR="00A83E1B" w:rsidRDefault="00A83E1B" w:rsidP="009173BB">
      <w:pPr>
        <w:spacing w:line="360" w:lineRule="auto"/>
        <w:jc w:val="both"/>
        <w:rPr>
          <w:rFonts w:ascii="Times New Roman" w:eastAsia="Calibri" w:hAnsi="Times New Roman" w:cs="Times New Roman"/>
          <w:noProof/>
          <w:color w:val="767171"/>
          <w:spacing w:val="20"/>
          <w:sz w:val="24"/>
          <w:szCs w:val="24"/>
        </w:rPr>
      </w:pPr>
    </w:p>
    <w:p w14:paraId="57E6AEAA" w14:textId="47C7A638" w:rsidR="00A83E1B" w:rsidRDefault="00A83E1B" w:rsidP="009173BB">
      <w:pPr>
        <w:spacing w:line="360" w:lineRule="auto"/>
        <w:jc w:val="both"/>
        <w:rPr>
          <w:rFonts w:ascii="Times New Roman" w:eastAsia="Calibri" w:hAnsi="Times New Roman" w:cs="Times New Roman"/>
          <w:noProof/>
          <w:color w:val="767171"/>
          <w:spacing w:val="20"/>
          <w:sz w:val="24"/>
          <w:szCs w:val="24"/>
        </w:rPr>
      </w:pPr>
    </w:p>
    <w:p w14:paraId="514092DA" w14:textId="354E8D3D" w:rsidR="00A83E1B" w:rsidRDefault="00A83E1B" w:rsidP="009173BB">
      <w:pPr>
        <w:spacing w:line="360" w:lineRule="auto"/>
        <w:jc w:val="both"/>
        <w:rPr>
          <w:rFonts w:ascii="Times New Roman" w:eastAsia="Calibri" w:hAnsi="Times New Roman" w:cs="Times New Roman"/>
          <w:noProof/>
          <w:color w:val="767171"/>
          <w:spacing w:val="20"/>
          <w:sz w:val="24"/>
          <w:szCs w:val="24"/>
        </w:rPr>
      </w:pPr>
    </w:p>
    <w:p w14:paraId="218D210C" w14:textId="3E399291" w:rsidR="00A83E1B" w:rsidRDefault="00A83E1B" w:rsidP="009173BB">
      <w:pPr>
        <w:spacing w:line="360" w:lineRule="auto"/>
        <w:jc w:val="both"/>
        <w:rPr>
          <w:rFonts w:ascii="Times New Roman" w:eastAsia="Calibri" w:hAnsi="Times New Roman" w:cs="Times New Roman"/>
          <w:noProof/>
          <w:color w:val="767171"/>
          <w:spacing w:val="20"/>
          <w:sz w:val="24"/>
          <w:szCs w:val="24"/>
        </w:rPr>
      </w:pPr>
    </w:p>
    <w:p w14:paraId="41B889E9" w14:textId="77777777" w:rsidR="00A83E1B" w:rsidRPr="00CE65AB" w:rsidRDefault="00A83E1B" w:rsidP="009173BB">
      <w:pPr>
        <w:spacing w:line="360" w:lineRule="auto"/>
        <w:jc w:val="both"/>
        <w:rPr>
          <w:rFonts w:ascii="Times New Roman" w:eastAsia="Calibri" w:hAnsi="Times New Roman" w:cs="Times New Roman"/>
          <w:noProof/>
          <w:color w:val="767171"/>
          <w:spacing w:val="20"/>
          <w:sz w:val="24"/>
          <w:szCs w:val="24"/>
        </w:rPr>
      </w:pPr>
    </w:p>
    <w:p w14:paraId="443E5045" w14:textId="77650276" w:rsidR="00CE65AB" w:rsidRPr="00C35E06" w:rsidRDefault="00CE65AB" w:rsidP="000D40E4">
      <w:pPr>
        <w:pStyle w:val="Prrafodelista"/>
        <w:numPr>
          <w:ilvl w:val="0"/>
          <w:numId w:val="4"/>
        </w:numPr>
        <w:spacing w:line="360" w:lineRule="auto"/>
        <w:jc w:val="both"/>
        <w:rPr>
          <w:rFonts w:ascii="Times New Roman" w:eastAsia="Calibri" w:hAnsi="Times New Roman" w:cs="Times New Roman"/>
          <w:b/>
          <w:bCs/>
          <w:noProof/>
          <w:color w:val="767171"/>
          <w:spacing w:val="20"/>
          <w:sz w:val="24"/>
          <w:szCs w:val="24"/>
        </w:rPr>
      </w:pPr>
      <w:r w:rsidRPr="00C35E06">
        <w:rPr>
          <w:rFonts w:ascii="Times New Roman" w:eastAsia="Calibri" w:hAnsi="Times New Roman" w:cs="Times New Roman"/>
          <w:b/>
          <w:bCs/>
          <w:noProof/>
          <w:color w:val="767171"/>
          <w:spacing w:val="20"/>
          <w:sz w:val="24"/>
          <w:szCs w:val="24"/>
        </w:rPr>
        <w:lastRenderedPageBreak/>
        <w:t>Sistema de Monitoreo de la Administración Pública (SISMAP):</w:t>
      </w:r>
    </w:p>
    <w:p w14:paraId="291F9498" w14:textId="32A7FB5B" w:rsidR="00C02F4D" w:rsidRPr="00151050" w:rsidRDefault="00C02F4D" w:rsidP="00207F8A">
      <w:pPr>
        <w:pStyle w:val="Prrafodelista"/>
        <w:spacing w:after="0" w:line="240" w:lineRule="auto"/>
        <w:jc w:val="center"/>
        <w:rPr>
          <w:rFonts w:ascii="Times New Roman" w:eastAsia="Times New Roman" w:hAnsi="Times New Roman" w:cs="Times New Roman"/>
          <w:b/>
          <w:bCs/>
          <w:color w:val="767171"/>
          <w:spacing w:val="20"/>
          <w:sz w:val="24"/>
          <w:szCs w:val="24"/>
          <w:lang w:val="es-US" w:eastAsia="es-DO"/>
        </w:rPr>
      </w:pPr>
      <w:r w:rsidRPr="00151050">
        <w:rPr>
          <w:rFonts w:ascii="Times New Roman" w:eastAsia="Times New Roman" w:hAnsi="Times New Roman" w:cs="Times New Roman"/>
          <w:b/>
          <w:bCs/>
          <w:color w:val="767171"/>
          <w:spacing w:val="20"/>
          <w:sz w:val="24"/>
          <w:szCs w:val="24"/>
          <w:lang w:val="es-US" w:eastAsia="es-DO"/>
        </w:rPr>
        <w:t xml:space="preserve">Tabla No. </w:t>
      </w:r>
      <w:r w:rsidR="00140E55">
        <w:rPr>
          <w:rFonts w:ascii="Times New Roman" w:eastAsia="Times New Roman" w:hAnsi="Times New Roman" w:cs="Times New Roman"/>
          <w:b/>
          <w:bCs/>
          <w:color w:val="767171"/>
          <w:spacing w:val="20"/>
          <w:sz w:val="24"/>
          <w:szCs w:val="24"/>
          <w:lang w:val="es-US" w:eastAsia="es-DO"/>
        </w:rPr>
        <w:t>1</w:t>
      </w:r>
      <w:r w:rsidR="002E2CEB">
        <w:rPr>
          <w:rFonts w:ascii="Times New Roman" w:eastAsia="Times New Roman" w:hAnsi="Times New Roman" w:cs="Times New Roman"/>
          <w:b/>
          <w:bCs/>
          <w:color w:val="767171"/>
          <w:spacing w:val="20"/>
          <w:sz w:val="24"/>
          <w:szCs w:val="24"/>
          <w:lang w:val="es-US" w:eastAsia="es-DO"/>
        </w:rPr>
        <w:t>8</w:t>
      </w:r>
    </w:p>
    <w:p w14:paraId="4733E72B" w14:textId="1DF00045" w:rsidR="00C02F4D" w:rsidRDefault="00C02F4D" w:rsidP="00207F8A">
      <w:pPr>
        <w:pStyle w:val="Prrafodelista"/>
        <w:spacing w:after="0" w:line="240" w:lineRule="auto"/>
        <w:jc w:val="center"/>
        <w:rPr>
          <w:rFonts w:ascii="Times New Roman" w:eastAsia="Times New Roman" w:hAnsi="Times New Roman" w:cs="Times New Roman"/>
          <w:b/>
          <w:bCs/>
          <w:color w:val="767171"/>
          <w:spacing w:val="20"/>
          <w:sz w:val="24"/>
          <w:szCs w:val="24"/>
          <w:lang w:eastAsia="es-DO"/>
        </w:rPr>
      </w:pPr>
      <w:r w:rsidRPr="009173BB">
        <w:rPr>
          <w:rFonts w:ascii="Times New Roman" w:eastAsia="Times New Roman" w:hAnsi="Times New Roman" w:cs="Times New Roman"/>
          <w:b/>
          <w:bCs/>
          <w:color w:val="767171"/>
          <w:spacing w:val="20"/>
          <w:sz w:val="24"/>
          <w:szCs w:val="24"/>
          <w:lang w:eastAsia="es-DO"/>
        </w:rPr>
        <w:t>Sistema de Monitoreo de la Administración Pública</w:t>
      </w:r>
    </w:p>
    <w:tbl>
      <w:tblPr>
        <w:tblW w:w="7829" w:type="dxa"/>
        <w:tblCellMar>
          <w:left w:w="70" w:type="dxa"/>
          <w:right w:w="70" w:type="dxa"/>
        </w:tblCellMar>
        <w:tblLook w:val="04A0" w:firstRow="1" w:lastRow="0" w:firstColumn="1" w:lastColumn="0" w:noHBand="0" w:noVBand="1"/>
      </w:tblPr>
      <w:tblGrid>
        <w:gridCol w:w="6555"/>
        <w:gridCol w:w="1274"/>
      </w:tblGrid>
      <w:tr w:rsidR="00231757" w:rsidRPr="00231757" w14:paraId="2AF9741A"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557EC26A" w14:textId="77777777" w:rsidR="00231757" w:rsidRPr="00231757" w:rsidRDefault="00231757" w:rsidP="00231757">
            <w:pPr>
              <w:spacing w:after="0" w:line="240" w:lineRule="auto"/>
              <w:jc w:val="center"/>
              <w:rPr>
                <w:rFonts w:ascii="Times New Roman" w:eastAsia="Times New Roman" w:hAnsi="Times New Roman" w:cs="Times New Roman"/>
                <w:b/>
                <w:bCs/>
                <w:color w:val="FFFFFF"/>
                <w:sz w:val="24"/>
                <w:szCs w:val="24"/>
                <w:lang w:eastAsia="es-DO"/>
              </w:rPr>
            </w:pPr>
            <w:r w:rsidRPr="00231757">
              <w:rPr>
                <w:rFonts w:ascii="Times New Roman" w:eastAsia="Times New Roman" w:hAnsi="Times New Roman" w:cs="Times New Roman"/>
                <w:b/>
                <w:bCs/>
                <w:color w:val="FFFFFF"/>
                <w:sz w:val="24"/>
                <w:szCs w:val="24"/>
                <w:lang w:eastAsia="es-DO"/>
              </w:rPr>
              <w:t>Indicador</w:t>
            </w:r>
          </w:p>
        </w:tc>
        <w:tc>
          <w:tcPr>
            <w:tcW w:w="1274" w:type="dxa"/>
            <w:tcBorders>
              <w:top w:val="single" w:sz="4" w:space="0" w:color="auto"/>
              <w:left w:val="nil"/>
              <w:bottom w:val="single" w:sz="4" w:space="0" w:color="auto"/>
              <w:right w:val="single" w:sz="4" w:space="0" w:color="auto"/>
            </w:tcBorders>
            <w:shd w:val="clear" w:color="000000" w:fill="142F62"/>
            <w:vAlign w:val="center"/>
            <w:hideMark/>
          </w:tcPr>
          <w:p w14:paraId="7AF52E2D" w14:textId="77777777" w:rsidR="00231757" w:rsidRPr="00231757" w:rsidRDefault="00231757" w:rsidP="00231757">
            <w:pPr>
              <w:spacing w:after="0" w:line="240" w:lineRule="auto"/>
              <w:jc w:val="center"/>
              <w:rPr>
                <w:rFonts w:ascii="Times New Roman" w:eastAsia="Times New Roman" w:hAnsi="Times New Roman" w:cs="Times New Roman"/>
                <w:b/>
                <w:bCs/>
                <w:color w:val="FFFFFF"/>
                <w:sz w:val="24"/>
                <w:szCs w:val="24"/>
                <w:lang w:eastAsia="es-DO"/>
              </w:rPr>
            </w:pPr>
            <w:r w:rsidRPr="00231757">
              <w:rPr>
                <w:rFonts w:ascii="Times New Roman" w:eastAsia="Times New Roman" w:hAnsi="Times New Roman" w:cs="Times New Roman"/>
                <w:b/>
                <w:bCs/>
                <w:color w:val="FFFFFF"/>
                <w:sz w:val="24"/>
                <w:szCs w:val="24"/>
                <w:lang w:eastAsia="es-DO"/>
              </w:rPr>
              <w:t>Valoración</w:t>
            </w:r>
          </w:p>
        </w:tc>
      </w:tr>
      <w:tr w:rsidR="00231757" w:rsidRPr="00231757" w14:paraId="5F4C8D1B" w14:textId="77777777" w:rsidTr="00231757">
        <w:trPr>
          <w:trHeight w:val="315"/>
        </w:trPr>
        <w:tc>
          <w:tcPr>
            <w:tcW w:w="78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7D7BF" w14:textId="77777777" w:rsidR="00231757" w:rsidRPr="00231757" w:rsidRDefault="00231757" w:rsidP="00231757">
            <w:pPr>
              <w:spacing w:after="0" w:line="240" w:lineRule="auto"/>
              <w:rPr>
                <w:rFonts w:ascii="Times New Roman" w:eastAsia="Times New Roman" w:hAnsi="Times New Roman" w:cs="Times New Roman"/>
                <w:b/>
                <w:bCs/>
                <w:color w:val="767171"/>
                <w:sz w:val="24"/>
                <w:szCs w:val="24"/>
                <w:lang w:eastAsia="es-DO"/>
              </w:rPr>
            </w:pPr>
            <w:r w:rsidRPr="00231757">
              <w:rPr>
                <w:rFonts w:ascii="Times New Roman" w:eastAsia="Times New Roman" w:hAnsi="Times New Roman" w:cs="Times New Roman"/>
                <w:b/>
                <w:bCs/>
                <w:color w:val="767171"/>
                <w:sz w:val="24"/>
                <w:szCs w:val="24"/>
                <w:lang w:eastAsia="es-DO"/>
              </w:rPr>
              <w:t>01. Gestión de la Calidad y Servicios</w:t>
            </w:r>
          </w:p>
        </w:tc>
      </w:tr>
      <w:tr w:rsidR="00231757" w:rsidRPr="00231757" w14:paraId="30F5AD79"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16CE3308" w14:textId="77777777" w:rsidR="00231757" w:rsidRPr="00231757" w:rsidRDefault="00231757" w:rsidP="00231757">
            <w:pPr>
              <w:spacing w:after="0" w:line="240" w:lineRule="auto"/>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01.1 Autoevaluación CAF</w:t>
            </w:r>
          </w:p>
        </w:tc>
        <w:tc>
          <w:tcPr>
            <w:tcW w:w="1274" w:type="dxa"/>
            <w:tcBorders>
              <w:top w:val="nil"/>
              <w:left w:val="nil"/>
              <w:bottom w:val="single" w:sz="4" w:space="0" w:color="auto"/>
              <w:right w:val="single" w:sz="4" w:space="0" w:color="auto"/>
            </w:tcBorders>
            <w:shd w:val="clear" w:color="auto" w:fill="auto"/>
            <w:noWrap/>
            <w:vAlign w:val="center"/>
            <w:hideMark/>
          </w:tcPr>
          <w:p w14:paraId="7F8874CC"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100%</w:t>
            </w:r>
          </w:p>
        </w:tc>
      </w:tr>
      <w:tr w:rsidR="00231757" w:rsidRPr="00231757" w14:paraId="2E71BD21"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5C0CBC11" w14:textId="77777777" w:rsidR="00231757" w:rsidRPr="00231757" w:rsidRDefault="00231757" w:rsidP="00231757">
            <w:pPr>
              <w:spacing w:after="0" w:line="240" w:lineRule="auto"/>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01.2 Plan de Mejora CAF</w:t>
            </w:r>
          </w:p>
        </w:tc>
        <w:tc>
          <w:tcPr>
            <w:tcW w:w="1274" w:type="dxa"/>
            <w:tcBorders>
              <w:top w:val="nil"/>
              <w:left w:val="nil"/>
              <w:bottom w:val="single" w:sz="4" w:space="0" w:color="auto"/>
              <w:right w:val="single" w:sz="4" w:space="0" w:color="auto"/>
            </w:tcBorders>
            <w:shd w:val="clear" w:color="auto" w:fill="auto"/>
            <w:noWrap/>
            <w:vAlign w:val="center"/>
            <w:hideMark/>
          </w:tcPr>
          <w:p w14:paraId="6F97D275"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60%</w:t>
            </w:r>
          </w:p>
        </w:tc>
      </w:tr>
      <w:tr w:rsidR="00231757" w:rsidRPr="00231757" w14:paraId="0A9EF0A2"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5C7160BF" w14:textId="77777777" w:rsidR="00231757" w:rsidRPr="00231757" w:rsidRDefault="00231757" w:rsidP="00231757">
            <w:pPr>
              <w:spacing w:after="0" w:line="240" w:lineRule="auto"/>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01.3 Estandarización de procesos</w:t>
            </w:r>
          </w:p>
        </w:tc>
        <w:tc>
          <w:tcPr>
            <w:tcW w:w="1274" w:type="dxa"/>
            <w:tcBorders>
              <w:top w:val="nil"/>
              <w:left w:val="nil"/>
              <w:bottom w:val="single" w:sz="4" w:space="0" w:color="auto"/>
              <w:right w:val="single" w:sz="4" w:space="0" w:color="auto"/>
            </w:tcBorders>
            <w:shd w:val="clear" w:color="auto" w:fill="auto"/>
            <w:noWrap/>
            <w:vAlign w:val="center"/>
            <w:hideMark/>
          </w:tcPr>
          <w:p w14:paraId="04995D5A"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70%</w:t>
            </w:r>
          </w:p>
        </w:tc>
      </w:tr>
      <w:tr w:rsidR="00231757" w:rsidRPr="00231757" w14:paraId="353AC258"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0E822D67" w14:textId="1B6D3A4A"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01.4 Carta Compromiso</w:t>
            </w:r>
          </w:p>
        </w:tc>
        <w:tc>
          <w:tcPr>
            <w:tcW w:w="1274" w:type="dxa"/>
            <w:tcBorders>
              <w:top w:val="nil"/>
              <w:left w:val="nil"/>
              <w:bottom w:val="single" w:sz="4" w:space="0" w:color="auto"/>
              <w:right w:val="single" w:sz="4" w:space="0" w:color="auto"/>
            </w:tcBorders>
            <w:shd w:val="clear" w:color="auto" w:fill="auto"/>
            <w:noWrap/>
            <w:vAlign w:val="center"/>
            <w:hideMark/>
          </w:tcPr>
          <w:p w14:paraId="331484E3"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100%</w:t>
            </w:r>
          </w:p>
        </w:tc>
      </w:tr>
      <w:tr w:rsidR="00231757" w:rsidRPr="00231757" w14:paraId="146B8BF0"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2A3E878E" w14:textId="77777777" w:rsidR="00231757" w:rsidRPr="00231757" w:rsidRDefault="00231757" w:rsidP="00231757">
            <w:pPr>
              <w:spacing w:after="0" w:line="240" w:lineRule="auto"/>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01.5 Transparencia en las informaciones de servicios y funcionarios</w:t>
            </w:r>
          </w:p>
        </w:tc>
        <w:tc>
          <w:tcPr>
            <w:tcW w:w="1274" w:type="dxa"/>
            <w:tcBorders>
              <w:top w:val="nil"/>
              <w:left w:val="nil"/>
              <w:bottom w:val="single" w:sz="4" w:space="0" w:color="auto"/>
              <w:right w:val="single" w:sz="4" w:space="0" w:color="auto"/>
            </w:tcBorders>
            <w:shd w:val="clear" w:color="auto" w:fill="auto"/>
            <w:noWrap/>
            <w:vAlign w:val="center"/>
            <w:hideMark/>
          </w:tcPr>
          <w:p w14:paraId="3BE32768"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100%</w:t>
            </w:r>
          </w:p>
        </w:tc>
      </w:tr>
      <w:tr w:rsidR="00231757" w:rsidRPr="00231757" w14:paraId="59304424" w14:textId="77777777" w:rsidTr="00231757">
        <w:trPr>
          <w:trHeight w:val="315"/>
        </w:trPr>
        <w:tc>
          <w:tcPr>
            <w:tcW w:w="78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E430C7" w14:textId="77777777" w:rsidR="00231757" w:rsidRPr="00231757" w:rsidRDefault="00231757" w:rsidP="00231757">
            <w:pPr>
              <w:spacing w:after="0" w:line="240" w:lineRule="auto"/>
              <w:rPr>
                <w:rFonts w:ascii="Times New Roman" w:eastAsia="Times New Roman" w:hAnsi="Times New Roman" w:cs="Times New Roman"/>
                <w:b/>
                <w:bCs/>
                <w:color w:val="767171"/>
                <w:sz w:val="24"/>
                <w:szCs w:val="24"/>
                <w:lang w:eastAsia="es-DO"/>
              </w:rPr>
            </w:pPr>
            <w:r w:rsidRPr="00231757">
              <w:rPr>
                <w:rFonts w:ascii="Times New Roman" w:eastAsia="Times New Roman" w:hAnsi="Times New Roman" w:cs="Times New Roman"/>
                <w:b/>
                <w:bCs/>
                <w:color w:val="767171"/>
                <w:sz w:val="24"/>
                <w:szCs w:val="24"/>
                <w:lang w:eastAsia="es-DO"/>
              </w:rPr>
              <w:t>02. Organización de la Función de Recursos Humanos</w:t>
            </w:r>
          </w:p>
        </w:tc>
      </w:tr>
      <w:tr w:rsidR="00231757" w:rsidRPr="00231757" w14:paraId="41940E6F"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2BB3110A" w14:textId="77777777"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02.1 Nivel de Carrera Administrativa</w:t>
            </w:r>
          </w:p>
        </w:tc>
        <w:tc>
          <w:tcPr>
            <w:tcW w:w="1274" w:type="dxa"/>
            <w:tcBorders>
              <w:top w:val="nil"/>
              <w:left w:val="nil"/>
              <w:bottom w:val="single" w:sz="4" w:space="0" w:color="auto"/>
              <w:right w:val="single" w:sz="4" w:space="0" w:color="auto"/>
            </w:tcBorders>
            <w:shd w:val="clear" w:color="auto" w:fill="auto"/>
            <w:noWrap/>
            <w:vAlign w:val="center"/>
            <w:hideMark/>
          </w:tcPr>
          <w:p w14:paraId="0FA17F0F"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80%</w:t>
            </w:r>
          </w:p>
        </w:tc>
      </w:tr>
      <w:tr w:rsidR="00231757" w:rsidRPr="00231757" w14:paraId="109B5FE5" w14:textId="77777777" w:rsidTr="00231757">
        <w:trPr>
          <w:trHeight w:val="315"/>
        </w:trPr>
        <w:tc>
          <w:tcPr>
            <w:tcW w:w="78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A83B3" w14:textId="77777777" w:rsidR="00231757" w:rsidRPr="00231757" w:rsidRDefault="00231757" w:rsidP="00231757">
            <w:pPr>
              <w:spacing w:after="0" w:line="240" w:lineRule="auto"/>
              <w:rPr>
                <w:rFonts w:ascii="Times New Roman" w:eastAsia="Times New Roman" w:hAnsi="Times New Roman" w:cs="Times New Roman"/>
                <w:b/>
                <w:bCs/>
                <w:color w:val="767171"/>
                <w:sz w:val="24"/>
                <w:szCs w:val="24"/>
                <w:lang w:eastAsia="es-DO"/>
              </w:rPr>
            </w:pPr>
            <w:r w:rsidRPr="00231757">
              <w:rPr>
                <w:rFonts w:ascii="Times New Roman" w:eastAsia="Times New Roman" w:hAnsi="Times New Roman" w:cs="Times New Roman"/>
                <w:b/>
                <w:bCs/>
                <w:color w:val="767171"/>
                <w:sz w:val="24"/>
                <w:szCs w:val="24"/>
                <w:lang w:eastAsia="es-DO"/>
              </w:rPr>
              <w:t>03. Planificación de Recursos Humanos</w:t>
            </w:r>
          </w:p>
        </w:tc>
      </w:tr>
      <w:tr w:rsidR="00231757" w:rsidRPr="00231757" w14:paraId="1FB22AC6"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33BA7CF4" w14:textId="77777777"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03.1 Planificación del RR.HH</w:t>
            </w:r>
          </w:p>
        </w:tc>
        <w:tc>
          <w:tcPr>
            <w:tcW w:w="1274" w:type="dxa"/>
            <w:tcBorders>
              <w:top w:val="nil"/>
              <w:left w:val="nil"/>
              <w:bottom w:val="single" w:sz="4" w:space="0" w:color="auto"/>
              <w:right w:val="single" w:sz="4" w:space="0" w:color="auto"/>
            </w:tcBorders>
            <w:shd w:val="clear" w:color="auto" w:fill="auto"/>
            <w:noWrap/>
            <w:vAlign w:val="center"/>
            <w:hideMark/>
          </w:tcPr>
          <w:p w14:paraId="14586F4A"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100%</w:t>
            </w:r>
          </w:p>
        </w:tc>
      </w:tr>
      <w:tr w:rsidR="00231757" w:rsidRPr="00231757" w14:paraId="073A908A" w14:textId="77777777" w:rsidTr="00231757">
        <w:trPr>
          <w:trHeight w:val="315"/>
        </w:trPr>
        <w:tc>
          <w:tcPr>
            <w:tcW w:w="78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ACF3" w14:textId="77777777" w:rsidR="00231757" w:rsidRPr="00231757" w:rsidRDefault="00231757" w:rsidP="00231757">
            <w:pPr>
              <w:spacing w:after="0" w:line="240" w:lineRule="auto"/>
              <w:rPr>
                <w:rFonts w:ascii="Times New Roman" w:eastAsia="Times New Roman" w:hAnsi="Times New Roman" w:cs="Times New Roman"/>
                <w:b/>
                <w:bCs/>
                <w:color w:val="767171"/>
                <w:sz w:val="24"/>
                <w:szCs w:val="24"/>
                <w:lang w:eastAsia="es-DO"/>
              </w:rPr>
            </w:pPr>
            <w:r w:rsidRPr="00231757">
              <w:rPr>
                <w:rFonts w:ascii="Times New Roman" w:eastAsia="Times New Roman" w:hAnsi="Times New Roman" w:cs="Times New Roman"/>
                <w:b/>
                <w:bCs/>
                <w:color w:val="767171"/>
                <w:sz w:val="24"/>
                <w:szCs w:val="24"/>
                <w:lang w:eastAsia="es-DO"/>
              </w:rPr>
              <w:t>04. Organización del Trabajo</w:t>
            </w:r>
          </w:p>
        </w:tc>
      </w:tr>
      <w:tr w:rsidR="00231757" w:rsidRPr="00231757" w14:paraId="72D97B94"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6CC7C2B1" w14:textId="77777777"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04.1 Estructura Organizativa</w:t>
            </w:r>
          </w:p>
        </w:tc>
        <w:tc>
          <w:tcPr>
            <w:tcW w:w="1274" w:type="dxa"/>
            <w:tcBorders>
              <w:top w:val="nil"/>
              <w:left w:val="nil"/>
              <w:bottom w:val="single" w:sz="4" w:space="0" w:color="auto"/>
              <w:right w:val="single" w:sz="4" w:space="0" w:color="auto"/>
            </w:tcBorders>
            <w:shd w:val="clear" w:color="auto" w:fill="auto"/>
            <w:noWrap/>
            <w:vAlign w:val="center"/>
            <w:hideMark/>
          </w:tcPr>
          <w:p w14:paraId="4684E1DB"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100%</w:t>
            </w:r>
          </w:p>
        </w:tc>
      </w:tr>
      <w:tr w:rsidR="00231757" w:rsidRPr="00231757" w14:paraId="0E63E93F" w14:textId="77777777" w:rsidTr="00231757">
        <w:trPr>
          <w:trHeight w:val="315"/>
        </w:trPr>
        <w:tc>
          <w:tcPr>
            <w:tcW w:w="6555" w:type="dxa"/>
            <w:tcBorders>
              <w:top w:val="nil"/>
              <w:left w:val="single" w:sz="4" w:space="0" w:color="auto"/>
              <w:bottom w:val="single" w:sz="4" w:space="0" w:color="auto"/>
              <w:right w:val="single" w:sz="4" w:space="0" w:color="auto"/>
            </w:tcBorders>
            <w:shd w:val="clear" w:color="auto" w:fill="auto"/>
            <w:noWrap/>
            <w:vAlign w:val="center"/>
            <w:hideMark/>
          </w:tcPr>
          <w:p w14:paraId="1C66C19F" w14:textId="77777777"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04.2 Manual de Organización y Funciones</w:t>
            </w:r>
          </w:p>
        </w:tc>
        <w:tc>
          <w:tcPr>
            <w:tcW w:w="1274" w:type="dxa"/>
            <w:tcBorders>
              <w:top w:val="nil"/>
              <w:left w:val="nil"/>
              <w:bottom w:val="single" w:sz="4" w:space="0" w:color="auto"/>
              <w:right w:val="single" w:sz="4" w:space="0" w:color="auto"/>
            </w:tcBorders>
            <w:shd w:val="clear" w:color="auto" w:fill="auto"/>
            <w:noWrap/>
            <w:vAlign w:val="center"/>
            <w:hideMark/>
          </w:tcPr>
          <w:p w14:paraId="2D1EB71F"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100%</w:t>
            </w:r>
          </w:p>
        </w:tc>
      </w:tr>
      <w:tr w:rsidR="00231757" w:rsidRPr="00231757" w14:paraId="2EE0F07D"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7C638" w14:textId="77777777"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04.3 Manual de Cargos elaborado</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14:paraId="217C0BE4"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231757">
              <w:rPr>
                <w:rFonts w:ascii="Times New Roman" w:eastAsia="Times New Roman" w:hAnsi="Times New Roman" w:cs="Times New Roman"/>
                <w:color w:val="767171"/>
                <w:sz w:val="24"/>
                <w:szCs w:val="24"/>
                <w:lang w:eastAsia="es-DO"/>
              </w:rPr>
              <w:t>80%</w:t>
            </w:r>
          </w:p>
        </w:tc>
      </w:tr>
      <w:tr w:rsidR="00231757" w:rsidRPr="00231757" w14:paraId="57A7AE0D"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0D8D2B46" w14:textId="59E540F3"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b/>
                <w:bCs/>
                <w:color w:val="767171"/>
                <w:sz w:val="24"/>
                <w:szCs w:val="24"/>
                <w:lang w:eastAsia="es-DO"/>
              </w:rPr>
              <w:t>05. Gestión del empleo</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BC1DF7D"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p>
        </w:tc>
      </w:tr>
      <w:tr w:rsidR="00231757" w:rsidRPr="00231757" w14:paraId="4FC607CD"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5915CBDD" w14:textId="4AF9883D"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05.1 Concursos públicos</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43AD339" w14:textId="61EC5D75"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w:t>
            </w:r>
          </w:p>
        </w:tc>
      </w:tr>
      <w:tr w:rsidR="00231757" w:rsidRPr="00231757" w14:paraId="0A64238F"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0B8E4C54" w14:textId="43CA2E6A"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05.2 Sistema de Administración de Servidores Públicos (SASP)</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D12EEE8" w14:textId="3E637B5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100%</w:t>
            </w:r>
          </w:p>
        </w:tc>
      </w:tr>
      <w:tr w:rsidR="00231757" w:rsidRPr="00231757" w14:paraId="4F1277A6"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1EC042E6" w14:textId="097F827D" w:rsidR="00231757" w:rsidRPr="00231757" w:rsidRDefault="00231757" w:rsidP="00231757">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b/>
                <w:bCs/>
                <w:color w:val="767171"/>
                <w:sz w:val="24"/>
                <w:szCs w:val="24"/>
                <w:lang w:eastAsia="es-DO"/>
              </w:rPr>
              <w:t>06. Gestión de las competencias y beneficios</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0D323D5"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p>
        </w:tc>
      </w:tr>
      <w:tr w:rsidR="00231757" w:rsidRPr="00231757" w14:paraId="46CEAC99"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30A413DC" w14:textId="35AE6099" w:rsidR="00231757" w:rsidRPr="005D7DBF" w:rsidRDefault="00231757" w:rsidP="00231757">
            <w:pPr>
              <w:spacing w:after="0" w:line="240" w:lineRule="auto"/>
              <w:jc w:val="both"/>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color w:val="767171"/>
                <w:sz w:val="24"/>
                <w:szCs w:val="24"/>
                <w:lang w:eastAsia="es-DO"/>
              </w:rPr>
              <w:t>06.1 Escala Salarial Aprobada</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9AB2EB" w14:textId="7DBC9BBB"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80%</w:t>
            </w:r>
          </w:p>
        </w:tc>
      </w:tr>
      <w:tr w:rsidR="00231757" w:rsidRPr="00231757" w14:paraId="2DE3B540"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1414C62E" w14:textId="47AF4015" w:rsidR="00231757" w:rsidRPr="005D7DBF" w:rsidRDefault="00231757" w:rsidP="00231757">
            <w:pPr>
              <w:spacing w:after="0" w:line="240" w:lineRule="auto"/>
              <w:jc w:val="both"/>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b/>
                <w:bCs/>
                <w:color w:val="767171"/>
                <w:sz w:val="24"/>
                <w:szCs w:val="24"/>
                <w:lang w:eastAsia="es-DO"/>
              </w:rPr>
              <w:t>07. Gestión del Rendimiento</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C0383C9" w14:textId="77777777"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p>
        </w:tc>
      </w:tr>
      <w:tr w:rsidR="00231757" w:rsidRPr="00231757" w14:paraId="18F18DAE"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7C9A4F45" w14:textId="293A35E1" w:rsidR="00231757" w:rsidRPr="005D7DBF" w:rsidRDefault="00231757" w:rsidP="00231757">
            <w:pPr>
              <w:spacing w:after="0" w:line="240" w:lineRule="auto"/>
              <w:jc w:val="both"/>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color w:val="767171"/>
                <w:sz w:val="24"/>
                <w:szCs w:val="24"/>
                <w:lang w:eastAsia="es-DO"/>
              </w:rPr>
              <w:t>07.1 Gestión de Acuerdos de Desempeño</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6DFF61D" w14:textId="3931C0D2"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100%</w:t>
            </w:r>
          </w:p>
        </w:tc>
      </w:tr>
      <w:tr w:rsidR="00231757" w:rsidRPr="00231757" w14:paraId="3EBC0919"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03C57B97" w14:textId="44BF0816" w:rsidR="00231757" w:rsidRPr="005D7DBF" w:rsidRDefault="00231757" w:rsidP="00231757">
            <w:pPr>
              <w:spacing w:after="0" w:line="240" w:lineRule="auto"/>
              <w:jc w:val="both"/>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color w:val="767171"/>
                <w:sz w:val="24"/>
                <w:szCs w:val="24"/>
                <w:lang w:eastAsia="es-DO"/>
              </w:rPr>
              <w:t>07.3 Evaluación del Desempeño por Resultados y Competencias</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A2313D1" w14:textId="6FA61EFD"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100%</w:t>
            </w:r>
          </w:p>
        </w:tc>
      </w:tr>
      <w:tr w:rsidR="00231757" w:rsidRPr="005D7DBF" w14:paraId="37891BD2" w14:textId="77777777" w:rsidTr="00231757">
        <w:trPr>
          <w:trHeight w:val="310"/>
        </w:trPr>
        <w:tc>
          <w:tcPr>
            <w:tcW w:w="782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0278794" w14:textId="77777777" w:rsidR="00231757" w:rsidRPr="005D7DBF" w:rsidRDefault="00231757" w:rsidP="00B77922">
            <w:pPr>
              <w:spacing w:after="0" w:line="240" w:lineRule="auto"/>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b/>
                <w:bCs/>
                <w:color w:val="767171"/>
                <w:sz w:val="24"/>
                <w:szCs w:val="24"/>
                <w:lang w:eastAsia="es-DO"/>
              </w:rPr>
              <w:t>08. Gestión del Desarrollo</w:t>
            </w:r>
          </w:p>
        </w:tc>
      </w:tr>
      <w:tr w:rsidR="00231757" w:rsidRPr="005D7DBF" w14:paraId="0E5C0D5A" w14:textId="77777777" w:rsidTr="00231757">
        <w:trPr>
          <w:trHeight w:val="320"/>
        </w:trPr>
        <w:tc>
          <w:tcPr>
            <w:tcW w:w="6555" w:type="dxa"/>
            <w:tcBorders>
              <w:top w:val="nil"/>
              <w:left w:val="single" w:sz="8" w:space="0" w:color="auto"/>
              <w:bottom w:val="single" w:sz="8" w:space="0" w:color="auto"/>
              <w:right w:val="single" w:sz="8" w:space="0" w:color="auto"/>
            </w:tcBorders>
            <w:shd w:val="clear" w:color="auto" w:fill="auto"/>
            <w:noWrap/>
            <w:vAlign w:val="center"/>
            <w:hideMark/>
          </w:tcPr>
          <w:p w14:paraId="21FD263A" w14:textId="77777777" w:rsidR="00231757" w:rsidRPr="005D7DBF" w:rsidRDefault="00231757" w:rsidP="00B77922">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08.1 Plan de Capacitación</w:t>
            </w:r>
          </w:p>
        </w:tc>
        <w:tc>
          <w:tcPr>
            <w:tcW w:w="1274" w:type="dxa"/>
            <w:tcBorders>
              <w:top w:val="nil"/>
              <w:left w:val="nil"/>
              <w:bottom w:val="single" w:sz="8" w:space="0" w:color="auto"/>
              <w:right w:val="single" w:sz="8" w:space="0" w:color="auto"/>
            </w:tcBorders>
            <w:shd w:val="clear" w:color="auto" w:fill="auto"/>
            <w:noWrap/>
            <w:vAlign w:val="center"/>
            <w:hideMark/>
          </w:tcPr>
          <w:p w14:paraId="07B037DF" w14:textId="77777777" w:rsidR="00231757" w:rsidRPr="005D7DBF" w:rsidRDefault="00231757" w:rsidP="00B77922">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74%</w:t>
            </w:r>
          </w:p>
        </w:tc>
      </w:tr>
      <w:tr w:rsidR="00231757" w:rsidRPr="005D7DBF" w14:paraId="47A9D6BB" w14:textId="77777777" w:rsidTr="00231757">
        <w:trPr>
          <w:trHeight w:val="310"/>
        </w:trPr>
        <w:tc>
          <w:tcPr>
            <w:tcW w:w="782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C78F708" w14:textId="77777777" w:rsidR="00231757" w:rsidRPr="005D7DBF" w:rsidRDefault="00231757" w:rsidP="00B77922">
            <w:pPr>
              <w:spacing w:after="0" w:line="240" w:lineRule="auto"/>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b/>
                <w:bCs/>
                <w:color w:val="767171"/>
                <w:sz w:val="24"/>
                <w:szCs w:val="24"/>
                <w:lang w:eastAsia="es-DO"/>
              </w:rPr>
              <w:t>09. Gestión de las relaciones laborales y sociales</w:t>
            </w:r>
          </w:p>
        </w:tc>
      </w:tr>
      <w:tr w:rsidR="00231757" w:rsidRPr="005D7DBF" w14:paraId="78DD6CC5" w14:textId="77777777" w:rsidTr="00231757">
        <w:trPr>
          <w:trHeight w:val="320"/>
        </w:trPr>
        <w:tc>
          <w:tcPr>
            <w:tcW w:w="6555" w:type="dxa"/>
            <w:tcBorders>
              <w:top w:val="nil"/>
              <w:left w:val="single" w:sz="8" w:space="0" w:color="auto"/>
              <w:bottom w:val="single" w:sz="8" w:space="0" w:color="auto"/>
              <w:right w:val="single" w:sz="8" w:space="0" w:color="auto"/>
            </w:tcBorders>
            <w:shd w:val="clear" w:color="auto" w:fill="auto"/>
            <w:noWrap/>
            <w:vAlign w:val="center"/>
            <w:hideMark/>
          </w:tcPr>
          <w:p w14:paraId="599FA244" w14:textId="77777777" w:rsidR="00231757" w:rsidRPr="005D7DBF" w:rsidRDefault="00231757" w:rsidP="00B77922">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09.1 Asociación de Servidores Públicos</w:t>
            </w:r>
          </w:p>
        </w:tc>
        <w:tc>
          <w:tcPr>
            <w:tcW w:w="1274" w:type="dxa"/>
            <w:tcBorders>
              <w:top w:val="nil"/>
              <w:left w:val="nil"/>
              <w:bottom w:val="single" w:sz="8" w:space="0" w:color="auto"/>
              <w:right w:val="single" w:sz="8" w:space="0" w:color="auto"/>
            </w:tcBorders>
            <w:shd w:val="clear" w:color="auto" w:fill="auto"/>
            <w:noWrap/>
            <w:vAlign w:val="center"/>
            <w:hideMark/>
          </w:tcPr>
          <w:p w14:paraId="5C20FED7" w14:textId="77777777" w:rsidR="00231757" w:rsidRPr="005D7DBF" w:rsidRDefault="00231757" w:rsidP="00B77922">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w:t>
            </w:r>
          </w:p>
        </w:tc>
      </w:tr>
      <w:tr w:rsidR="00231757" w:rsidRPr="005D7DBF" w14:paraId="088A1BB3" w14:textId="77777777" w:rsidTr="00231757">
        <w:trPr>
          <w:trHeight w:val="320"/>
        </w:trPr>
        <w:tc>
          <w:tcPr>
            <w:tcW w:w="6555" w:type="dxa"/>
            <w:tcBorders>
              <w:top w:val="nil"/>
              <w:left w:val="single" w:sz="8" w:space="0" w:color="auto"/>
              <w:bottom w:val="single" w:sz="8" w:space="0" w:color="auto"/>
              <w:right w:val="single" w:sz="8" w:space="0" w:color="auto"/>
            </w:tcBorders>
            <w:shd w:val="clear" w:color="auto" w:fill="auto"/>
            <w:noWrap/>
            <w:vAlign w:val="center"/>
            <w:hideMark/>
          </w:tcPr>
          <w:p w14:paraId="61A2CCA2" w14:textId="77777777" w:rsidR="00231757" w:rsidRPr="005D7DBF" w:rsidRDefault="00231757" w:rsidP="00B77922">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09.2 Fortalecimiento de las Relaciones Laborales</w:t>
            </w:r>
          </w:p>
        </w:tc>
        <w:tc>
          <w:tcPr>
            <w:tcW w:w="1274" w:type="dxa"/>
            <w:tcBorders>
              <w:top w:val="nil"/>
              <w:left w:val="nil"/>
              <w:bottom w:val="single" w:sz="8" w:space="0" w:color="auto"/>
              <w:right w:val="single" w:sz="8" w:space="0" w:color="auto"/>
            </w:tcBorders>
            <w:shd w:val="clear" w:color="auto" w:fill="auto"/>
            <w:noWrap/>
            <w:vAlign w:val="center"/>
            <w:hideMark/>
          </w:tcPr>
          <w:p w14:paraId="3D91417D" w14:textId="77777777" w:rsidR="00231757" w:rsidRPr="005D7DBF" w:rsidRDefault="00231757" w:rsidP="00B77922">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100%</w:t>
            </w:r>
          </w:p>
        </w:tc>
      </w:tr>
      <w:tr w:rsidR="00231757" w:rsidRPr="00231757" w14:paraId="166895A0"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7D8B6CA2" w14:textId="6ADF00B1" w:rsidR="00231757" w:rsidRPr="005D7DBF" w:rsidRDefault="00231757" w:rsidP="00231757">
            <w:pPr>
              <w:spacing w:after="0" w:line="240" w:lineRule="auto"/>
              <w:jc w:val="both"/>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color w:val="767171"/>
                <w:sz w:val="24"/>
                <w:szCs w:val="24"/>
                <w:lang w:eastAsia="es-DO"/>
              </w:rPr>
              <w:t>09.3 Institucionalización del Régimen Ético y Disciplinario de los Servidores Públicos en el 100% del personal.</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D38A2B" w14:textId="082A6670"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100%</w:t>
            </w:r>
          </w:p>
        </w:tc>
      </w:tr>
      <w:tr w:rsidR="00231757" w:rsidRPr="00231757" w14:paraId="22CA3C58" w14:textId="77777777" w:rsidTr="00231757">
        <w:trPr>
          <w:trHeight w:val="315"/>
        </w:trPr>
        <w:tc>
          <w:tcPr>
            <w:tcW w:w="6555" w:type="dxa"/>
            <w:tcBorders>
              <w:top w:val="single" w:sz="4" w:space="0" w:color="auto"/>
              <w:left w:val="single" w:sz="4" w:space="0" w:color="auto"/>
              <w:bottom w:val="single" w:sz="4" w:space="0" w:color="auto"/>
              <w:right w:val="single" w:sz="4" w:space="0" w:color="auto"/>
            </w:tcBorders>
            <w:shd w:val="clear" w:color="auto" w:fill="auto"/>
            <w:vAlign w:val="center"/>
          </w:tcPr>
          <w:p w14:paraId="41E7A2E6" w14:textId="46106F31" w:rsidR="00231757" w:rsidRPr="005D7DBF" w:rsidRDefault="00231757" w:rsidP="00231757">
            <w:pPr>
              <w:spacing w:after="0" w:line="240" w:lineRule="auto"/>
              <w:jc w:val="both"/>
              <w:rPr>
                <w:rFonts w:ascii="Times New Roman" w:eastAsia="Times New Roman" w:hAnsi="Times New Roman" w:cs="Times New Roman"/>
                <w:b/>
                <w:bCs/>
                <w:color w:val="767171"/>
                <w:sz w:val="24"/>
                <w:szCs w:val="24"/>
                <w:lang w:eastAsia="es-DO"/>
              </w:rPr>
            </w:pPr>
            <w:r w:rsidRPr="005D7DBF">
              <w:rPr>
                <w:rFonts w:ascii="Times New Roman" w:eastAsia="Times New Roman" w:hAnsi="Times New Roman" w:cs="Times New Roman"/>
                <w:color w:val="767171"/>
                <w:sz w:val="24"/>
                <w:szCs w:val="24"/>
                <w:lang w:eastAsia="es-DO"/>
              </w:rPr>
              <w:t>09.4 Implementación del Sistema de Seguridad y Salud en el Trabajo en la Administración Pública</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E6138BA" w14:textId="7F86890F" w:rsidR="00231757" w:rsidRPr="00231757" w:rsidRDefault="00231757" w:rsidP="00231757">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67%</w:t>
            </w:r>
          </w:p>
        </w:tc>
      </w:tr>
    </w:tbl>
    <w:p w14:paraId="5AF62D43" w14:textId="77777777" w:rsidR="00231757" w:rsidRDefault="00231757" w:rsidP="00B040A9">
      <w:pPr>
        <w:pStyle w:val="Prrafodelista"/>
        <w:spacing w:after="0" w:line="240" w:lineRule="auto"/>
        <w:jc w:val="center"/>
        <w:rPr>
          <w:rFonts w:ascii="Times New Roman" w:eastAsia="Times New Roman" w:hAnsi="Times New Roman" w:cs="Times New Roman"/>
          <w:b/>
          <w:bCs/>
          <w:color w:val="767171"/>
          <w:spacing w:val="20"/>
          <w:sz w:val="24"/>
          <w:szCs w:val="24"/>
          <w:lang w:eastAsia="es-DO"/>
        </w:rPr>
      </w:pPr>
    </w:p>
    <w:p w14:paraId="185CA141" w14:textId="5B3339B0" w:rsidR="00231757" w:rsidRDefault="00231757" w:rsidP="00B040A9">
      <w:pPr>
        <w:pStyle w:val="Prrafodelista"/>
        <w:spacing w:after="0" w:line="240" w:lineRule="auto"/>
        <w:jc w:val="center"/>
        <w:rPr>
          <w:rFonts w:ascii="Times New Roman" w:eastAsia="Times New Roman" w:hAnsi="Times New Roman" w:cs="Times New Roman"/>
          <w:b/>
          <w:bCs/>
          <w:color w:val="767171"/>
          <w:spacing w:val="20"/>
          <w:sz w:val="24"/>
          <w:szCs w:val="24"/>
          <w:lang w:eastAsia="es-DO"/>
        </w:rPr>
      </w:pPr>
      <w:r>
        <w:rPr>
          <w:rFonts w:ascii="Times New Roman" w:eastAsia="Times New Roman" w:hAnsi="Times New Roman" w:cs="Times New Roman"/>
          <w:b/>
          <w:bCs/>
          <w:color w:val="767171"/>
          <w:spacing w:val="20"/>
          <w:sz w:val="24"/>
          <w:szCs w:val="24"/>
          <w:lang w:eastAsia="es-DO"/>
        </w:rPr>
        <w:lastRenderedPageBreak/>
        <w:t>Tabla No. 18</w:t>
      </w:r>
    </w:p>
    <w:p w14:paraId="001655D5" w14:textId="31334EA3" w:rsidR="00B040A9" w:rsidRPr="009173BB" w:rsidRDefault="00B040A9" w:rsidP="00B040A9">
      <w:pPr>
        <w:pStyle w:val="Prrafodelista"/>
        <w:spacing w:after="0" w:line="240" w:lineRule="auto"/>
        <w:jc w:val="center"/>
        <w:rPr>
          <w:rFonts w:ascii="Times New Roman" w:eastAsia="Times New Roman" w:hAnsi="Times New Roman" w:cs="Times New Roman"/>
          <w:b/>
          <w:bCs/>
          <w:color w:val="767171"/>
          <w:spacing w:val="20"/>
          <w:sz w:val="24"/>
          <w:szCs w:val="24"/>
          <w:lang w:eastAsia="es-DO"/>
        </w:rPr>
      </w:pPr>
      <w:r w:rsidRPr="009173BB">
        <w:rPr>
          <w:rFonts w:ascii="Times New Roman" w:eastAsia="Times New Roman" w:hAnsi="Times New Roman" w:cs="Times New Roman"/>
          <w:b/>
          <w:bCs/>
          <w:color w:val="767171"/>
          <w:spacing w:val="20"/>
          <w:sz w:val="24"/>
          <w:szCs w:val="24"/>
          <w:lang w:eastAsia="es-DO"/>
        </w:rPr>
        <w:t>Sistema de Monitoreo de la Administración Pública</w:t>
      </w:r>
    </w:p>
    <w:tbl>
      <w:tblPr>
        <w:tblW w:w="7600" w:type="dxa"/>
        <w:tblCellMar>
          <w:left w:w="70" w:type="dxa"/>
          <w:right w:w="70" w:type="dxa"/>
        </w:tblCellMar>
        <w:tblLook w:val="04A0" w:firstRow="1" w:lastRow="0" w:firstColumn="1" w:lastColumn="0" w:noHBand="0" w:noVBand="1"/>
      </w:tblPr>
      <w:tblGrid>
        <w:gridCol w:w="6229"/>
        <w:gridCol w:w="1371"/>
      </w:tblGrid>
      <w:tr w:rsidR="005D7DBF" w:rsidRPr="005D7DBF" w14:paraId="59ADEE4D" w14:textId="77777777" w:rsidTr="00231757">
        <w:trPr>
          <w:trHeight w:val="310"/>
        </w:trPr>
        <w:tc>
          <w:tcPr>
            <w:tcW w:w="6229" w:type="dxa"/>
            <w:tcBorders>
              <w:top w:val="single" w:sz="8" w:space="0" w:color="auto"/>
              <w:left w:val="single" w:sz="8" w:space="0" w:color="auto"/>
              <w:bottom w:val="single" w:sz="4" w:space="0" w:color="auto"/>
              <w:right w:val="single" w:sz="8" w:space="0" w:color="auto"/>
            </w:tcBorders>
            <w:shd w:val="clear" w:color="000000" w:fill="142F62"/>
            <w:vAlign w:val="center"/>
            <w:hideMark/>
          </w:tcPr>
          <w:p w14:paraId="7A92E3DC" w14:textId="77777777" w:rsidR="005D7DBF" w:rsidRPr="005D7DBF" w:rsidRDefault="005D7DBF" w:rsidP="005D7DBF">
            <w:pPr>
              <w:spacing w:after="0" w:line="240" w:lineRule="auto"/>
              <w:jc w:val="center"/>
              <w:rPr>
                <w:rFonts w:ascii="Times New Roman" w:eastAsia="Times New Roman" w:hAnsi="Times New Roman" w:cs="Times New Roman"/>
                <w:b/>
                <w:bCs/>
                <w:color w:val="FFFFFF"/>
                <w:sz w:val="24"/>
                <w:szCs w:val="24"/>
                <w:lang w:eastAsia="es-DO"/>
              </w:rPr>
            </w:pPr>
            <w:r w:rsidRPr="005D7DBF">
              <w:rPr>
                <w:rFonts w:ascii="Times New Roman" w:eastAsia="Times New Roman" w:hAnsi="Times New Roman" w:cs="Times New Roman"/>
                <w:b/>
                <w:bCs/>
                <w:color w:val="FFFFFF"/>
                <w:sz w:val="24"/>
                <w:szCs w:val="24"/>
                <w:lang w:eastAsia="es-DO"/>
              </w:rPr>
              <w:t>Indicador</w:t>
            </w:r>
          </w:p>
        </w:tc>
        <w:tc>
          <w:tcPr>
            <w:tcW w:w="1371" w:type="dxa"/>
            <w:tcBorders>
              <w:top w:val="single" w:sz="8" w:space="0" w:color="auto"/>
              <w:left w:val="nil"/>
              <w:bottom w:val="single" w:sz="4" w:space="0" w:color="auto"/>
              <w:right w:val="single" w:sz="8" w:space="0" w:color="auto"/>
            </w:tcBorders>
            <w:shd w:val="clear" w:color="000000" w:fill="142F62"/>
            <w:vAlign w:val="center"/>
            <w:hideMark/>
          </w:tcPr>
          <w:p w14:paraId="703C7052" w14:textId="77777777" w:rsidR="005D7DBF" w:rsidRPr="005D7DBF" w:rsidRDefault="005D7DBF" w:rsidP="005D7DBF">
            <w:pPr>
              <w:spacing w:after="0" w:line="240" w:lineRule="auto"/>
              <w:jc w:val="center"/>
              <w:rPr>
                <w:rFonts w:ascii="Times New Roman" w:eastAsia="Times New Roman" w:hAnsi="Times New Roman" w:cs="Times New Roman"/>
                <w:b/>
                <w:bCs/>
                <w:color w:val="FFFFFF"/>
                <w:sz w:val="24"/>
                <w:szCs w:val="24"/>
                <w:lang w:eastAsia="es-DO"/>
              </w:rPr>
            </w:pPr>
            <w:r w:rsidRPr="005D7DBF">
              <w:rPr>
                <w:rFonts w:ascii="Times New Roman" w:eastAsia="Times New Roman" w:hAnsi="Times New Roman" w:cs="Times New Roman"/>
                <w:b/>
                <w:bCs/>
                <w:color w:val="FFFFFF"/>
                <w:sz w:val="24"/>
                <w:szCs w:val="24"/>
                <w:lang w:eastAsia="es-DO"/>
              </w:rPr>
              <w:t>Valoración</w:t>
            </w:r>
          </w:p>
        </w:tc>
      </w:tr>
      <w:tr w:rsidR="005D7DBF" w:rsidRPr="005D7DBF" w14:paraId="19C8407F" w14:textId="77777777" w:rsidTr="00231757">
        <w:trPr>
          <w:trHeight w:val="320"/>
        </w:trPr>
        <w:tc>
          <w:tcPr>
            <w:tcW w:w="6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47C6D" w14:textId="77777777" w:rsidR="005D7DBF" w:rsidRPr="005D7DBF" w:rsidRDefault="005D7DBF" w:rsidP="005D7DBF">
            <w:pPr>
              <w:spacing w:after="0" w:line="240" w:lineRule="auto"/>
              <w:jc w:val="both"/>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09.5 Encuesta de Clima Laboral</w:t>
            </w: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665B1" w14:textId="77777777" w:rsidR="005D7DBF" w:rsidRPr="005D7DBF" w:rsidRDefault="005D7DBF" w:rsidP="005D7DBF">
            <w:pPr>
              <w:spacing w:after="0" w:line="240" w:lineRule="auto"/>
              <w:jc w:val="center"/>
              <w:rPr>
                <w:rFonts w:ascii="Times New Roman" w:eastAsia="Times New Roman" w:hAnsi="Times New Roman" w:cs="Times New Roman"/>
                <w:color w:val="767171"/>
                <w:sz w:val="24"/>
                <w:szCs w:val="24"/>
                <w:lang w:eastAsia="es-DO"/>
              </w:rPr>
            </w:pPr>
            <w:r w:rsidRPr="005D7DBF">
              <w:rPr>
                <w:rFonts w:ascii="Times New Roman" w:eastAsia="Times New Roman" w:hAnsi="Times New Roman" w:cs="Times New Roman"/>
                <w:color w:val="767171"/>
                <w:sz w:val="24"/>
                <w:szCs w:val="24"/>
                <w:lang w:eastAsia="es-DO"/>
              </w:rPr>
              <w:t>100%</w:t>
            </w:r>
          </w:p>
        </w:tc>
      </w:tr>
      <w:tr w:rsidR="00231757" w:rsidRPr="005D7DBF" w14:paraId="45E65466" w14:textId="77777777" w:rsidTr="00231757">
        <w:trPr>
          <w:trHeight w:val="320"/>
        </w:trPr>
        <w:tc>
          <w:tcPr>
            <w:tcW w:w="62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4254F" w14:textId="50DCDC0D" w:rsidR="00231757" w:rsidRPr="00231757" w:rsidRDefault="00231757" w:rsidP="00231757">
            <w:pPr>
              <w:spacing w:after="0" w:line="240" w:lineRule="auto"/>
              <w:jc w:val="right"/>
              <w:rPr>
                <w:rFonts w:ascii="Times New Roman" w:eastAsia="Times New Roman" w:hAnsi="Times New Roman" w:cs="Times New Roman"/>
                <w:b/>
                <w:bCs/>
                <w:color w:val="767171"/>
                <w:sz w:val="24"/>
                <w:szCs w:val="24"/>
                <w:lang w:eastAsia="es-DO"/>
              </w:rPr>
            </w:pPr>
            <w:r w:rsidRPr="00231757">
              <w:rPr>
                <w:rFonts w:ascii="Times New Roman" w:eastAsia="Times New Roman" w:hAnsi="Times New Roman" w:cs="Times New Roman"/>
                <w:b/>
                <w:bCs/>
                <w:color w:val="767171"/>
                <w:sz w:val="24"/>
                <w:szCs w:val="24"/>
                <w:lang w:eastAsia="es-DO"/>
              </w:rPr>
              <w:t xml:space="preserve">Puntuación General </w:t>
            </w: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82669" w14:textId="5719A833" w:rsidR="00231757" w:rsidRPr="00231757" w:rsidRDefault="00231757" w:rsidP="005D7DBF">
            <w:pPr>
              <w:spacing w:after="0" w:line="240" w:lineRule="auto"/>
              <w:jc w:val="center"/>
              <w:rPr>
                <w:rFonts w:ascii="Times New Roman" w:eastAsia="Times New Roman" w:hAnsi="Times New Roman" w:cs="Times New Roman"/>
                <w:b/>
                <w:bCs/>
                <w:color w:val="767171"/>
                <w:sz w:val="24"/>
                <w:szCs w:val="24"/>
                <w:lang w:eastAsia="es-DO"/>
              </w:rPr>
            </w:pPr>
            <w:r w:rsidRPr="00231757">
              <w:rPr>
                <w:rFonts w:ascii="Times New Roman" w:eastAsia="Times New Roman" w:hAnsi="Times New Roman" w:cs="Times New Roman"/>
                <w:b/>
                <w:bCs/>
                <w:color w:val="767171"/>
                <w:sz w:val="24"/>
                <w:szCs w:val="24"/>
                <w:lang w:eastAsia="es-DO"/>
              </w:rPr>
              <w:t>81.29</w:t>
            </w:r>
          </w:p>
        </w:tc>
      </w:tr>
    </w:tbl>
    <w:p w14:paraId="0D901A57" w14:textId="0875C4D8" w:rsidR="0033679F" w:rsidRDefault="001912C9" w:rsidP="00CE65AB">
      <w:pPr>
        <w:spacing w:line="360" w:lineRule="auto"/>
        <w:jc w:val="both"/>
        <w:rPr>
          <w:rFonts w:ascii="Times New Roman" w:eastAsia="Calibri" w:hAnsi="Times New Roman" w:cs="Times New Roman"/>
          <w:b/>
          <w:bCs/>
          <w:noProof/>
          <w:color w:val="767171"/>
          <w:spacing w:val="20"/>
          <w:sz w:val="24"/>
          <w:szCs w:val="24"/>
        </w:rPr>
      </w:pP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Elaboración del área de Planificación y Desarrollo</w:t>
      </w:r>
      <w:r>
        <w:rPr>
          <w:rFonts w:ascii="Times New Roman" w:eastAsia="Calibri" w:hAnsi="Times New Roman" w:cs="Times New Roman"/>
          <w:noProof/>
          <w:color w:val="767171"/>
          <w:spacing w:val="20"/>
          <w:sz w:val="16"/>
          <w:szCs w:val="16"/>
        </w:rPr>
        <w:t>.</w:t>
      </w:r>
    </w:p>
    <w:p w14:paraId="7BC20787" w14:textId="5EF34B8C" w:rsidR="00CE65AB" w:rsidRPr="00CE65AB" w:rsidRDefault="00CE65AB" w:rsidP="00CE65AB">
      <w:pPr>
        <w:spacing w:line="360" w:lineRule="auto"/>
        <w:jc w:val="both"/>
        <w:rPr>
          <w:rFonts w:ascii="Times New Roman" w:eastAsia="Calibri" w:hAnsi="Times New Roman" w:cs="Times New Roman"/>
          <w:noProof/>
          <w:color w:val="767171"/>
          <w:spacing w:val="20"/>
          <w:sz w:val="24"/>
          <w:szCs w:val="24"/>
        </w:rPr>
      </w:pPr>
      <w:r w:rsidRPr="00C02F4D">
        <w:rPr>
          <w:rFonts w:ascii="Times New Roman" w:eastAsia="Calibri" w:hAnsi="Times New Roman" w:cs="Times New Roman"/>
          <w:b/>
          <w:bCs/>
          <w:noProof/>
          <w:color w:val="767171"/>
          <w:spacing w:val="20"/>
          <w:sz w:val="24"/>
          <w:szCs w:val="24"/>
        </w:rPr>
        <w:t xml:space="preserve">Indicador </w:t>
      </w:r>
      <w:r w:rsidR="00B040A9">
        <w:rPr>
          <w:rFonts w:ascii="Times New Roman" w:eastAsia="Calibri" w:hAnsi="Times New Roman" w:cs="Times New Roman"/>
          <w:b/>
          <w:bCs/>
          <w:noProof/>
          <w:color w:val="767171"/>
          <w:spacing w:val="20"/>
          <w:sz w:val="24"/>
          <w:szCs w:val="24"/>
        </w:rPr>
        <w:t>0</w:t>
      </w:r>
      <w:r w:rsidRPr="00C02F4D">
        <w:rPr>
          <w:rFonts w:ascii="Times New Roman" w:eastAsia="Calibri" w:hAnsi="Times New Roman" w:cs="Times New Roman"/>
          <w:b/>
          <w:bCs/>
          <w:noProof/>
          <w:color w:val="767171"/>
          <w:spacing w:val="20"/>
          <w:sz w:val="24"/>
          <w:szCs w:val="24"/>
        </w:rPr>
        <w:t>1.</w:t>
      </w:r>
      <w:r w:rsidR="00091542">
        <w:rPr>
          <w:rFonts w:ascii="Times New Roman" w:eastAsia="Calibri" w:hAnsi="Times New Roman" w:cs="Times New Roman"/>
          <w:b/>
          <w:bCs/>
          <w:noProof/>
          <w:color w:val="767171"/>
          <w:spacing w:val="20"/>
          <w:sz w:val="24"/>
          <w:szCs w:val="24"/>
        </w:rPr>
        <w:t>2 Plan de Me</w:t>
      </w:r>
      <w:r w:rsidR="004624CB">
        <w:rPr>
          <w:rFonts w:ascii="Times New Roman" w:eastAsia="Calibri" w:hAnsi="Times New Roman" w:cs="Times New Roman"/>
          <w:b/>
          <w:bCs/>
          <w:noProof/>
          <w:color w:val="767171"/>
          <w:spacing w:val="20"/>
          <w:sz w:val="24"/>
          <w:szCs w:val="24"/>
        </w:rPr>
        <w:t>j</w:t>
      </w:r>
      <w:r w:rsidR="00091542">
        <w:rPr>
          <w:rFonts w:ascii="Times New Roman" w:eastAsia="Calibri" w:hAnsi="Times New Roman" w:cs="Times New Roman"/>
          <w:b/>
          <w:bCs/>
          <w:noProof/>
          <w:color w:val="767171"/>
          <w:spacing w:val="20"/>
          <w:sz w:val="24"/>
          <w:szCs w:val="24"/>
        </w:rPr>
        <w:t>ora Modelo CAF</w:t>
      </w:r>
      <w:r w:rsidRPr="00CE65AB">
        <w:rPr>
          <w:rFonts w:ascii="Times New Roman" w:eastAsia="Calibri" w:hAnsi="Times New Roman" w:cs="Times New Roman"/>
          <w:noProof/>
          <w:color w:val="767171"/>
          <w:spacing w:val="20"/>
          <w:sz w:val="24"/>
          <w:szCs w:val="24"/>
        </w:rPr>
        <w:t xml:space="preserve">: </w:t>
      </w:r>
      <w:r w:rsidR="004624CB">
        <w:rPr>
          <w:rFonts w:ascii="Times New Roman" w:eastAsia="Calibri" w:hAnsi="Times New Roman" w:cs="Times New Roman"/>
          <w:noProof/>
          <w:color w:val="767171"/>
          <w:spacing w:val="20"/>
          <w:sz w:val="24"/>
          <w:szCs w:val="24"/>
        </w:rPr>
        <w:t xml:space="preserve">el indicador presenta un cumplimiento del 60% debido a que el Plan no </w:t>
      </w:r>
      <w:r w:rsidR="002751D0">
        <w:rPr>
          <w:rFonts w:ascii="Times New Roman" w:eastAsia="Calibri" w:hAnsi="Times New Roman" w:cs="Times New Roman"/>
          <w:noProof/>
          <w:color w:val="767171"/>
          <w:spacing w:val="20"/>
          <w:sz w:val="24"/>
          <w:szCs w:val="24"/>
        </w:rPr>
        <w:t xml:space="preserve">ha </w:t>
      </w:r>
      <w:r w:rsidR="004624CB">
        <w:rPr>
          <w:rFonts w:ascii="Times New Roman" w:eastAsia="Calibri" w:hAnsi="Times New Roman" w:cs="Times New Roman"/>
          <w:noProof/>
          <w:color w:val="767171"/>
          <w:spacing w:val="20"/>
          <w:sz w:val="24"/>
          <w:szCs w:val="24"/>
        </w:rPr>
        <w:t xml:space="preserve">logrado el </w:t>
      </w:r>
      <w:r w:rsidR="00CD6CB0">
        <w:rPr>
          <w:rFonts w:ascii="Times New Roman" w:eastAsia="Calibri" w:hAnsi="Times New Roman" w:cs="Times New Roman"/>
          <w:noProof/>
          <w:color w:val="767171"/>
          <w:spacing w:val="20"/>
          <w:sz w:val="24"/>
          <w:szCs w:val="24"/>
        </w:rPr>
        <w:t>85%  en</w:t>
      </w:r>
      <w:r w:rsidR="004624CB">
        <w:rPr>
          <w:rFonts w:ascii="Times New Roman" w:eastAsia="Calibri" w:hAnsi="Times New Roman" w:cs="Times New Roman"/>
          <w:noProof/>
          <w:color w:val="767171"/>
          <w:spacing w:val="20"/>
          <w:sz w:val="24"/>
          <w:szCs w:val="24"/>
        </w:rPr>
        <w:t xml:space="preserve"> su impl</w:t>
      </w:r>
      <w:r w:rsidR="00CD6CB0">
        <w:rPr>
          <w:rFonts w:ascii="Times New Roman" w:eastAsia="Calibri" w:hAnsi="Times New Roman" w:cs="Times New Roman"/>
          <w:noProof/>
          <w:color w:val="767171"/>
          <w:spacing w:val="20"/>
          <w:sz w:val="24"/>
          <w:szCs w:val="24"/>
        </w:rPr>
        <w:t>e</w:t>
      </w:r>
      <w:r w:rsidR="004624CB">
        <w:rPr>
          <w:rFonts w:ascii="Times New Roman" w:eastAsia="Calibri" w:hAnsi="Times New Roman" w:cs="Times New Roman"/>
          <w:noProof/>
          <w:color w:val="767171"/>
          <w:spacing w:val="20"/>
          <w:sz w:val="24"/>
          <w:szCs w:val="24"/>
        </w:rPr>
        <w:t>mentación para lograr el 100% en la valoración del indicador</w:t>
      </w:r>
      <w:r w:rsidR="006A442F">
        <w:rPr>
          <w:rFonts w:ascii="Times New Roman" w:eastAsia="Calibri" w:hAnsi="Times New Roman" w:cs="Times New Roman"/>
          <w:noProof/>
          <w:color w:val="767171"/>
          <w:spacing w:val="20"/>
          <w:sz w:val="24"/>
          <w:szCs w:val="24"/>
        </w:rPr>
        <w:t>, esto debido a factores internos que no fueron identificados en el momento de elaboración del plan y que provacaron a retrasos en las ejecuciones.</w:t>
      </w:r>
    </w:p>
    <w:p w14:paraId="1435A7A5" w14:textId="5B8D425B" w:rsidR="00091542" w:rsidRPr="004624CB" w:rsidRDefault="00091542" w:rsidP="00FC5CBC">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b/>
          <w:bCs/>
          <w:noProof/>
          <w:color w:val="767171"/>
          <w:spacing w:val="20"/>
          <w:sz w:val="24"/>
          <w:szCs w:val="24"/>
        </w:rPr>
        <w:t>Indicador 01.3 Estandarización de Procesos:</w:t>
      </w:r>
      <w:r w:rsidR="004624CB">
        <w:rPr>
          <w:rFonts w:ascii="Times New Roman" w:eastAsia="Calibri" w:hAnsi="Times New Roman" w:cs="Times New Roman"/>
          <w:b/>
          <w:bCs/>
          <w:noProof/>
          <w:color w:val="767171"/>
          <w:spacing w:val="20"/>
          <w:sz w:val="24"/>
          <w:szCs w:val="24"/>
        </w:rPr>
        <w:t xml:space="preserve"> </w:t>
      </w:r>
      <w:r w:rsidR="004624CB" w:rsidRPr="004624CB">
        <w:rPr>
          <w:rFonts w:ascii="Times New Roman" w:eastAsia="Calibri" w:hAnsi="Times New Roman" w:cs="Times New Roman"/>
          <w:noProof/>
          <w:color w:val="767171"/>
          <w:spacing w:val="20"/>
          <w:sz w:val="24"/>
          <w:szCs w:val="24"/>
        </w:rPr>
        <w:t>las evide</w:t>
      </w:r>
      <w:r w:rsidR="00117514">
        <w:rPr>
          <w:rFonts w:ascii="Times New Roman" w:eastAsia="Calibri" w:hAnsi="Times New Roman" w:cs="Times New Roman"/>
          <w:noProof/>
          <w:color w:val="767171"/>
          <w:spacing w:val="20"/>
          <w:sz w:val="24"/>
          <w:szCs w:val="24"/>
        </w:rPr>
        <w:t>n</w:t>
      </w:r>
      <w:r w:rsidR="004624CB" w:rsidRPr="004624CB">
        <w:rPr>
          <w:rFonts w:ascii="Times New Roman" w:eastAsia="Calibri" w:hAnsi="Times New Roman" w:cs="Times New Roman"/>
          <w:noProof/>
          <w:color w:val="767171"/>
          <w:spacing w:val="20"/>
          <w:sz w:val="24"/>
          <w:szCs w:val="24"/>
        </w:rPr>
        <w:t>cias de este indicador se encuentra</w:t>
      </w:r>
      <w:r w:rsidR="00117514">
        <w:rPr>
          <w:rFonts w:ascii="Times New Roman" w:eastAsia="Calibri" w:hAnsi="Times New Roman" w:cs="Times New Roman"/>
          <w:noProof/>
          <w:color w:val="767171"/>
          <w:spacing w:val="20"/>
          <w:sz w:val="24"/>
          <w:szCs w:val="24"/>
        </w:rPr>
        <w:t>n</w:t>
      </w:r>
      <w:r w:rsidR="004624CB" w:rsidRPr="004624CB">
        <w:rPr>
          <w:rFonts w:ascii="Times New Roman" w:eastAsia="Calibri" w:hAnsi="Times New Roman" w:cs="Times New Roman"/>
          <w:noProof/>
          <w:color w:val="767171"/>
          <w:spacing w:val="20"/>
          <w:sz w:val="24"/>
          <w:szCs w:val="24"/>
        </w:rPr>
        <w:t xml:space="preserve"> en proceso de revis</w:t>
      </w:r>
      <w:r w:rsidR="002751D0">
        <w:rPr>
          <w:rFonts w:ascii="Times New Roman" w:eastAsia="Calibri" w:hAnsi="Times New Roman" w:cs="Times New Roman"/>
          <w:noProof/>
          <w:color w:val="767171"/>
          <w:spacing w:val="20"/>
          <w:sz w:val="24"/>
          <w:szCs w:val="24"/>
        </w:rPr>
        <w:t>i</w:t>
      </w:r>
      <w:r w:rsidR="004624CB" w:rsidRPr="004624CB">
        <w:rPr>
          <w:rFonts w:ascii="Times New Roman" w:eastAsia="Calibri" w:hAnsi="Times New Roman" w:cs="Times New Roman"/>
          <w:noProof/>
          <w:color w:val="767171"/>
          <w:spacing w:val="20"/>
          <w:sz w:val="24"/>
          <w:szCs w:val="24"/>
        </w:rPr>
        <w:t>ón por parte de la analista del MAP</w:t>
      </w:r>
      <w:r w:rsidR="004624CB">
        <w:rPr>
          <w:rFonts w:ascii="Times New Roman" w:eastAsia="Calibri" w:hAnsi="Times New Roman" w:cs="Times New Roman"/>
          <w:noProof/>
          <w:color w:val="767171"/>
          <w:spacing w:val="20"/>
          <w:sz w:val="24"/>
          <w:szCs w:val="24"/>
        </w:rPr>
        <w:t xml:space="preserve">, se proyecta que para finales de diciembre la calificación </w:t>
      </w:r>
      <w:r w:rsidR="00117514">
        <w:rPr>
          <w:rFonts w:ascii="Times New Roman" w:eastAsia="Calibri" w:hAnsi="Times New Roman" w:cs="Times New Roman"/>
          <w:noProof/>
          <w:color w:val="767171"/>
          <w:spacing w:val="20"/>
          <w:sz w:val="24"/>
          <w:szCs w:val="24"/>
        </w:rPr>
        <w:t xml:space="preserve">se </w:t>
      </w:r>
      <w:r w:rsidR="004624CB">
        <w:rPr>
          <w:rFonts w:ascii="Times New Roman" w:eastAsia="Calibri" w:hAnsi="Times New Roman" w:cs="Times New Roman"/>
          <w:noProof/>
          <w:color w:val="767171"/>
          <w:spacing w:val="20"/>
          <w:sz w:val="24"/>
          <w:szCs w:val="24"/>
        </w:rPr>
        <w:t>actualiza</w:t>
      </w:r>
      <w:r w:rsidR="00117514">
        <w:rPr>
          <w:rFonts w:ascii="Times New Roman" w:eastAsia="Calibri" w:hAnsi="Times New Roman" w:cs="Times New Roman"/>
          <w:noProof/>
          <w:color w:val="767171"/>
          <w:spacing w:val="20"/>
          <w:sz w:val="24"/>
          <w:szCs w:val="24"/>
        </w:rPr>
        <w:t>rá</w:t>
      </w:r>
      <w:r w:rsidR="004624CB">
        <w:rPr>
          <w:rFonts w:ascii="Times New Roman" w:eastAsia="Calibri" w:hAnsi="Times New Roman" w:cs="Times New Roman"/>
          <w:noProof/>
          <w:color w:val="767171"/>
          <w:spacing w:val="20"/>
          <w:sz w:val="24"/>
          <w:szCs w:val="24"/>
        </w:rPr>
        <w:t>.</w:t>
      </w:r>
    </w:p>
    <w:p w14:paraId="71202474" w14:textId="69FBCA18" w:rsidR="00FC5CBC" w:rsidRDefault="00FC5CBC" w:rsidP="00FC5CBC">
      <w:pPr>
        <w:spacing w:line="360" w:lineRule="auto"/>
        <w:jc w:val="both"/>
        <w:rPr>
          <w:rFonts w:ascii="Times New Roman" w:eastAsia="Calibri" w:hAnsi="Times New Roman" w:cs="Times New Roman"/>
          <w:noProof/>
          <w:color w:val="767171"/>
          <w:spacing w:val="20"/>
          <w:sz w:val="24"/>
          <w:szCs w:val="24"/>
        </w:rPr>
      </w:pPr>
      <w:r w:rsidRPr="00C02F4D">
        <w:rPr>
          <w:rFonts w:ascii="Times New Roman" w:eastAsia="Calibri" w:hAnsi="Times New Roman" w:cs="Times New Roman"/>
          <w:b/>
          <w:bCs/>
          <w:noProof/>
          <w:color w:val="767171"/>
          <w:spacing w:val="20"/>
          <w:sz w:val="24"/>
          <w:szCs w:val="24"/>
        </w:rPr>
        <w:t xml:space="preserve">Indicador </w:t>
      </w:r>
      <w:r w:rsidR="00B040A9">
        <w:rPr>
          <w:rFonts w:ascii="Times New Roman" w:eastAsia="Calibri" w:hAnsi="Times New Roman" w:cs="Times New Roman"/>
          <w:b/>
          <w:bCs/>
          <w:noProof/>
          <w:color w:val="767171"/>
          <w:spacing w:val="20"/>
          <w:sz w:val="24"/>
          <w:szCs w:val="24"/>
        </w:rPr>
        <w:t>02</w:t>
      </w:r>
      <w:r w:rsidRPr="00C02F4D">
        <w:rPr>
          <w:rFonts w:ascii="Times New Roman" w:eastAsia="Calibri" w:hAnsi="Times New Roman" w:cs="Times New Roman"/>
          <w:b/>
          <w:bCs/>
          <w:noProof/>
          <w:color w:val="767171"/>
          <w:spacing w:val="20"/>
          <w:sz w:val="24"/>
          <w:szCs w:val="24"/>
        </w:rPr>
        <w:t>.</w:t>
      </w:r>
      <w:r w:rsidR="00091542">
        <w:rPr>
          <w:rFonts w:ascii="Times New Roman" w:eastAsia="Calibri" w:hAnsi="Times New Roman" w:cs="Times New Roman"/>
          <w:b/>
          <w:bCs/>
          <w:noProof/>
          <w:color w:val="767171"/>
          <w:spacing w:val="20"/>
          <w:sz w:val="24"/>
          <w:szCs w:val="24"/>
        </w:rPr>
        <w:t xml:space="preserve"> </w:t>
      </w:r>
      <w:r w:rsidR="00B040A9">
        <w:rPr>
          <w:rFonts w:ascii="Times New Roman" w:eastAsia="Calibri" w:hAnsi="Times New Roman" w:cs="Times New Roman"/>
          <w:b/>
          <w:bCs/>
          <w:noProof/>
          <w:color w:val="767171"/>
          <w:spacing w:val="20"/>
          <w:sz w:val="24"/>
          <w:szCs w:val="24"/>
        </w:rPr>
        <w:t xml:space="preserve">Nivel de </w:t>
      </w:r>
      <w:r w:rsidR="00091542">
        <w:rPr>
          <w:rFonts w:ascii="Times New Roman" w:eastAsia="Calibri" w:hAnsi="Times New Roman" w:cs="Times New Roman"/>
          <w:b/>
          <w:bCs/>
          <w:noProof/>
          <w:color w:val="767171"/>
          <w:spacing w:val="20"/>
          <w:sz w:val="24"/>
          <w:szCs w:val="24"/>
        </w:rPr>
        <w:t>Administración del Sistema de Carrera A</w:t>
      </w:r>
      <w:r w:rsidR="00B040A9">
        <w:rPr>
          <w:rFonts w:ascii="Times New Roman" w:eastAsia="Calibri" w:hAnsi="Times New Roman" w:cs="Times New Roman"/>
          <w:b/>
          <w:bCs/>
          <w:noProof/>
          <w:color w:val="767171"/>
          <w:spacing w:val="20"/>
          <w:sz w:val="24"/>
          <w:szCs w:val="24"/>
        </w:rPr>
        <w:t>dministrativa</w:t>
      </w:r>
      <w:r w:rsidRPr="00CE65AB">
        <w:rPr>
          <w:rFonts w:ascii="Times New Roman" w:eastAsia="Calibri" w:hAnsi="Times New Roman" w:cs="Times New Roman"/>
          <w:noProof/>
          <w:color w:val="767171"/>
          <w:spacing w:val="20"/>
          <w:sz w:val="24"/>
          <w:szCs w:val="24"/>
        </w:rPr>
        <w:t xml:space="preserve">: </w:t>
      </w:r>
      <w:r w:rsidR="004624CB">
        <w:rPr>
          <w:rFonts w:ascii="Times New Roman" w:eastAsia="Calibri" w:hAnsi="Times New Roman" w:cs="Times New Roman"/>
          <w:noProof/>
          <w:color w:val="767171"/>
          <w:spacing w:val="20"/>
          <w:sz w:val="24"/>
          <w:szCs w:val="24"/>
        </w:rPr>
        <w:t>l</w:t>
      </w:r>
      <w:r w:rsidRPr="00CE65AB">
        <w:rPr>
          <w:rFonts w:ascii="Times New Roman" w:eastAsia="Calibri" w:hAnsi="Times New Roman" w:cs="Times New Roman"/>
          <w:noProof/>
          <w:color w:val="767171"/>
          <w:spacing w:val="20"/>
          <w:sz w:val="24"/>
          <w:szCs w:val="24"/>
        </w:rPr>
        <w:t>a CDC cuenta con un promedio de 3</w:t>
      </w:r>
      <w:r w:rsidR="003D4ECF">
        <w:rPr>
          <w:rFonts w:ascii="Times New Roman" w:eastAsia="Calibri" w:hAnsi="Times New Roman" w:cs="Times New Roman"/>
          <w:noProof/>
          <w:color w:val="767171"/>
          <w:spacing w:val="20"/>
          <w:sz w:val="24"/>
          <w:szCs w:val="24"/>
        </w:rPr>
        <w:t>2</w:t>
      </w:r>
      <w:r w:rsidRPr="00CE65AB">
        <w:rPr>
          <w:rFonts w:ascii="Times New Roman" w:eastAsia="Calibri" w:hAnsi="Times New Roman" w:cs="Times New Roman"/>
          <w:noProof/>
          <w:color w:val="767171"/>
          <w:spacing w:val="20"/>
          <w:sz w:val="24"/>
          <w:szCs w:val="24"/>
        </w:rPr>
        <w:t xml:space="preserve"> colaboradores, de los cuales </w:t>
      </w:r>
      <w:r w:rsidR="00117514">
        <w:rPr>
          <w:rFonts w:ascii="Times New Roman" w:eastAsia="Calibri" w:hAnsi="Times New Roman" w:cs="Times New Roman"/>
          <w:noProof/>
          <w:color w:val="767171"/>
          <w:spacing w:val="20"/>
          <w:sz w:val="24"/>
          <w:szCs w:val="24"/>
        </w:rPr>
        <w:t>el 54%</w:t>
      </w:r>
      <w:r w:rsidRPr="00CE65AB">
        <w:rPr>
          <w:rFonts w:ascii="Times New Roman" w:eastAsia="Calibri" w:hAnsi="Times New Roman" w:cs="Times New Roman"/>
          <w:noProof/>
          <w:color w:val="767171"/>
          <w:spacing w:val="20"/>
          <w:sz w:val="24"/>
          <w:szCs w:val="24"/>
        </w:rPr>
        <w:t xml:space="preserve"> ocupa cargos de libre nombramiento y remoción</w:t>
      </w:r>
      <w:r w:rsidR="003D4ECF">
        <w:rPr>
          <w:rFonts w:ascii="Times New Roman" w:eastAsia="Calibri" w:hAnsi="Times New Roman" w:cs="Times New Roman"/>
          <w:noProof/>
          <w:color w:val="767171"/>
          <w:spacing w:val="20"/>
          <w:sz w:val="24"/>
          <w:szCs w:val="24"/>
        </w:rPr>
        <w:t>,</w:t>
      </w:r>
      <w:r w:rsidRPr="00CE65AB">
        <w:rPr>
          <w:rFonts w:ascii="Times New Roman" w:eastAsia="Calibri" w:hAnsi="Times New Roman" w:cs="Times New Roman"/>
          <w:noProof/>
          <w:color w:val="767171"/>
          <w:spacing w:val="20"/>
          <w:sz w:val="24"/>
          <w:szCs w:val="24"/>
        </w:rPr>
        <w:t xml:space="preserve"> </w:t>
      </w:r>
      <w:r w:rsidR="00117514">
        <w:rPr>
          <w:rFonts w:ascii="Times New Roman" w:eastAsia="Calibri" w:hAnsi="Times New Roman" w:cs="Times New Roman"/>
          <w:noProof/>
          <w:color w:val="767171"/>
          <w:spacing w:val="20"/>
          <w:sz w:val="24"/>
          <w:szCs w:val="24"/>
        </w:rPr>
        <w:t>y</w:t>
      </w:r>
      <w:r w:rsidRPr="00CE65AB">
        <w:rPr>
          <w:rFonts w:ascii="Times New Roman" w:eastAsia="Calibri" w:hAnsi="Times New Roman" w:cs="Times New Roman"/>
          <w:noProof/>
          <w:color w:val="767171"/>
          <w:spacing w:val="20"/>
          <w:sz w:val="24"/>
          <w:szCs w:val="24"/>
        </w:rPr>
        <w:t xml:space="preserve"> de estatuto simplificado.</w:t>
      </w:r>
    </w:p>
    <w:p w14:paraId="2F8900B0" w14:textId="79042C2A" w:rsidR="00091542" w:rsidRPr="00B07617" w:rsidRDefault="00091542" w:rsidP="00CE65AB">
      <w:pPr>
        <w:spacing w:line="360" w:lineRule="auto"/>
        <w:jc w:val="both"/>
        <w:rPr>
          <w:rFonts w:ascii="Times New Roman" w:eastAsia="Calibri" w:hAnsi="Times New Roman" w:cs="Times New Roman"/>
          <w:noProof/>
          <w:color w:val="767171"/>
          <w:spacing w:val="20"/>
          <w:sz w:val="24"/>
          <w:szCs w:val="24"/>
        </w:rPr>
      </w:pPr>
      <w:r w:rsidRPr="00B07617">
        <w:rPr>
          <w:rFonts w:ascii="Times New Roman" w:eastAsia="Calibri" w:hAnsi="Times New Roman" w:cs="Times New Roman"/>
          <w:b/>
          <w:bCs/>
          <w:noProof/>
          <w:color w:val="767171"/>
          <w:spacing w:val="20"/>
          <w:sz w:val="24"/>
          <w:szCs w:val="24"/>
        </w:rPr>
        <w:t>Indicador 04.3 Manual de Cargos elaborado:</w:t>
      </w:r>
      <w:r w:rsidR="00B200BD" w:rsidRPr="00B07617">
        <w:rPr>
          <w:rFonts w:ascii="Times New Roman" w:eastAsia="Calibri" w:hAnsi="Times New Roman" w:cs="Times New Roman"/>
          <w:b/>
          <w:bCs/>
          <w:noProof/>
          <w:color w:val="767171"/>
          <w:spacing w:val="20"/>
          <w:sz w:val="24"/>
          <w:szCs w:val="24"/>
        </w:rPr>
        <w:t xml:space="preserve"> </w:t>
      </w:r>
      <w:r w:rsidR="00B07617">
        <w:rPr>
          <w:rFonts w:ascii="Times New Roman" w:eastAsia="Calibri" w:hAnsi="Times New Roman" w:cs="Times New Roman"/>
          <w:noProof/>
          <w:color w:val="767171"/>
          <w:spacing w:val="20"/>
          <w:sz w:val="24"/>
          <w:szCs w:val="24"/>
        </w:rPr>
        <w:t>el Manual de Cargos de la CDC fue actualizado, pero a</w:t>
      </w:r>
      <w:r w:rsidR="000A14D3">
        <w:rPr>
          <w:rFonts w:ascii="Times New Roman" w:eastAsia="Calibri" w:hAnsi="Times New Roman" w:cs="Times New Roman"/>
          <w:noProof/>
          <w:color w:val="767171"/>
          <w:spacing w:val="20"/>
          <w:sz w:val="24"/>
          <w:szCs w:val="24"/>
        </w:rPr>
        <w:t>ú</w:t>
      </w:r>
      <w:r w:rsidR="00B07617">
        <w:rPr>
          <w:rFonts w:ascii="Times New Roman" w:eastAsia="Calibri" w:hAnsi="Times New Roman" w:cs="Times New Roman"/>
          <w:noProof/>
          <w:color w:val="767171"/>
          <w:spacing w:val="20"/>
          <w:sz w:val="24"/>
          <w:szCs w:val="24"/>
        </w:rPr>
        <w:t>n no se completa la Estructura Organizativa</w:t>
      </w:r>
      <w:r w:rsidR="006A442F">
        <w:rPr>
          <w:rFonts w:ascii="Times New Roman" w:eastAsia="Calibri" w:hAnsi="Times New Roman" w:cs="Times New Roman"/>
          <w:noProof/>
          <w:color w:val="767171"/>
          <w:spacing w:val="20"/>
          <w:sz w:val="24"/>
          <w:szCs w:val="24"/>
        </w:rPr>
        <w:t xml:space="preserve">. </w:t>
      </w:r>
    </w:p>
    <w:p w14:paraId="00C68943" w14:textId="5AEEB0BB" w:rsidR="00091542" w:rsidRPr="00B07617" w:rsidRDefault="00091542" w:rsidP="00CE65AB">
      <w:pPr>
        <w:spacing w:line="360" w:lineRule="auto"/>
        <w:jc w:val="both"/>
        <w:rPr>
          <w:rFonts w:ascii="Times New Roman" w:eastAsia="Calibri" w:hAnsi="Times New Roman" w:cs="Times New Roman"/>
          <w:b/>
          <w:bCs/>
          <w:noProof/>
          <w:color w:val="767171"/>
          <w:spacing w:val="20"/>
          <w:sz w:val="24"/>
          <w:szCs w:val="24"/>
        </w:rPr>
      </w:pPr>
      <w:r w:rsidRPr="00B07617">
        <w:rPr>
          <w:rFonts w:ascii="Times New Roman" w:eastAsia="Calibri" w:hAnsi="Times New Roman" w:cs="Times New Roman"/>
          <w:b/>
          <w:bCs/>
          <w:noProof/>
          <w:color w:val="767171"/>
          <w:spacing w:val="20"/>
          <w:sz w:val="24"/>
          <w:szCs w:val="24"/>
        </w:rPr>
        <w:t>Indicador 05.1 Concur</w:t>
      </w:r>
      <w:r w:rsidR="00B07617">
        <w:rPr>
          <w:rFonts w:ascii="Times New Roman" w:eastAsia="Calibri" w:hAnsi="Times New Roman" w:cs="Times New Roman"/>
          <w:b/>
          <w:bCs/>
          <w:noProof/>
          <w:color w:val="767171"/>
          <w:spacing w:val="20"/>
          <w:sz w:val="24"/>
          <w:szCs w:val="24"/>
        </w:rPr>
        <w:t>s</w:t>
      </w:r>
      <w:r w:rsidRPr="00B07617">
        <w:rPr>
          <w:rFonts w:ascii="Times New Roman" w:eastAsia="Calibri" w:hAnsi="Times New Roman" w:cs="Times New Roman"/>
          <w:b/>
          <w:bCs/>
          <w:noProof/>
          <w:color w:val="767171"/>
          <w:spacing w:val="20"/>
          <w:sz w:val="24"/>
          <w:szCs w:val="24"/>
        </w:rPr>
        <w:t xml:space="preserve">os Públicos: </w:t>
      </w:r>
      <w:r w:rsidR="00B07617" w:rsidRPr="00B07617">
        <w:rPr>
          <w:rFonts w:ascii="Times New Roman" w:eastAsia="Calibri" w:hAnsi="Times New Roman" w:cs="Times New Roman"/>
          <w:noProof/>
          <w:color w:val="767171"/>
          <w:spacing w:val="20"/>
          <w:sz w:val="24"/>
          <w:szCs w:val="24"/>
        </w:rPr>
        <w:t xml:space="preserve">durante el periodo </w:t>
      </w:r>
      <w:r w:rsidR="002751D0">
        <w:rPr>
          <w:rFonts w:ascii="Times New Roman" w:eastAsia="Calibri" w:hAnsi="Times New Roman" w:cs="Times New Roman"/>
          <w:noProof/>
          <w:color w:val="767171"/>
          <w:spacing w:val="20"/>
          <w:sz w:val="24"/>
          <w:szCs w:val="24"/>
        </w:rPr>
        <w:t xml:space="preserve">en </w:t>
      </w:r>
      <w:r w:rsidR="00B07617" w:rsidRPr="00B07617">
        <w:rPr>
          <w:rFonts w:ascii="Times New Roman" w:eastAsia="Calibri" w:hAnsi="Times New Roman" w:cs="Times New Roman"/>
          <w:noProof/>
          <w:color w:val="767171"/>
          <w:spacing w:val="20"/>
          <w:sz w:val="24"/>
          <w:szCs w:val="24"/>
        </w:rPr>
        <w:t>la CDC no se realizar</w:t>
      </w:r>
      <w:r w:rsidR="00B07617">
        <w:rPr>
          <w:rFonts w:ascii="Times New Roman" w:eastAsia="Calibri" w:hAnsi="Times New Roman" w:cs="Times New Roman"/>
          <w:noProof/>
          <w:color w:val="767171"/>
          <w:spacing w:val="20"/>
          <w:sz w:val="24"/>
          <w:szCs w:val="24"/>
        </w:rPr>
        <w:t>on</w:t>
      </w:r>
      <w:r w:rsidR="00B07617" w:rsidRPr="00B07617">
        <w:rPr>
          <w:rFonts w:ascii="Times New Roman" w:eastAsia="Calibri" w:hAnsi="Times New Roman" w:cs="Times New Roman"/>
          <w:noProof/>
          <w:color w:val="767171"/>
          <w:spacing w:val="20"/>
          <w:sz w:val="24"/>
          <w:szCs w:val="24"/>
        </w:rPr>
        <w:t xml:space="preserve"> concursos públicos</w:t>
      </w:r>
      <w:r w:rsidR="000A14D3">
        <w:rPr>
          <w:rFonts w:ascii="Times New Roman" w:eastAsia="Calibri" w:hAnsi="Times New Roman" w:cs="Times New Roman"/>
          <w:noProof/>
          <w:color w:val="767171"/>
          <w:spacing w:val="20"/>
          <w:sz w:val="24"/>
          <w:szCs w:val="24"/>
        </w:rPr>
        <w:t>.</w:t>
      </w:r>
    </w:p>
    <w:p w14:paraId="0C7983B0" w14:textId="61A2818D" w:rsidR="00091542" w:rsidRPr="00002382" w:rsidRDefault="00091542" w:rsidP="00CE65AB">
      <w:pPr>
        <w:spacing w:line="360" w:lineRule="auto"/>
        <w:jc w:val="both"/>
        <w:rPr>
          <w:rFonts w:ascii="Times New Roman" w:eastAsia="Calibri" w:hAnsi="Times New Roman" w:cs="Times New Roman"/>
          <w:noProof/>
          <w:color w:val="767171"/>
          <w:spacing w:val="20"/>
          <w:sz w:val="24"/>
          <w:szCs w:val="24"/>
        </w:rPr>
      </w:pPr>
      <w:r w:rsidRPr="00843E93">
        <w:rPr>
          <w:rFonts w:ascii="Times New Roman" w:eastAsia="Calibri" w:hAnsi="Times New Roman" w:cs="Times New Roman"/>
          <w:b/>
          <w:bCs/>
          <w:noProof/>
          <w:color w:val="767171"/>
          <w:spacing w:val="20"/>
          <w:sz w:val="24"/>
          <w:szCs w:val="24"/>
        </w:rPr>
        <w:t>Indicador 06.1 Escala salarial aprobada:</w:t>
      </w:r>
      <w:r w:rsidR="00002382" w:rsidRPr="00843E93">
        <w:rPr>
          <w:rFonts w:ascii="Times New Roman" w:eastAsia="Calibri" w:hAnsi="Times New Roman" w:cs="Times New Roman"/>
          <w:b/>
          <w:bCs/>
          <w:noProof/>
          <w:color w:val="767171"/>
          <w:spacing w:val="20"/>
          <w:sz w:val="24"/>
          <w:szCs w:val="24"/>
        </w:rPr>
        <w:t xml:space="preserve"> </w:t>
      </w:r>
      <w:r w:rsidR="00002382" w:rsidRPr="00843E93">
        <w:rPr>
          <w:rFonts w:ascii="Times New Roman" w:eastAsia="Calibri" w:hAnsi="Times New Roman" w:cs="Times New Roman"/>
          <w:noProof/>
          <w:color w:val="767171"/>
          <w:spacing w:val="20"/>
          <w:sz w:val="24"/>
          <w:szCs w:val="24"/>
        </w:rPr>
        <w:t>la CDC</w:t>
      </w:r>
      <w:r w:rsidR="00002382" w:rsidRPr="00002382">
        <w:rPr>
          <w:rFonts w:ascii="Times New Roman" w:eastAsia="Calibri" w:hAnsi="Times New Roman" w:cs="Times New Roman"/>
          <w:noProof/>
          <w:color w:val="767171"/>
          <w:spacing w:val="20"/>
          <w:sz w:val="24"/>
          <w:szCs w:val="24"/>
        </w:rPr>
        <w:t xml:space="preserve"> presentó la propuesta para la escala salarial</w:t>
      </w:r>
      <w:r w:rsidR="00002382">
        <w:rPr>
          <w:rFonts w:ascii="Times New Roman" w:eastAsia="Calibri" w:hAnsi="Times New Roman" w:cs="Times New Roman"/>
          <w:noProof/>
          <w:color w:val="767171"/>
          <w:spacing w:val="20"/>
          <w:sz w:val="24"/>
          <w:szCs w:val="24"/>
        </w:rPr>
        <w:t>,</w:t>
      </w:r>
      <w:r w:rsidR="00002382" w:rsidRPr="00002382">
        <w:rPr>
          <w:rFonts w:ascii="Times New Roman" w:eastAsia="Calibri" w:hAnsi="Times New Roman" w:cs="Times New Roman"/>
          <w:noProof/>
          <w:color w:val="767171"/>
          <w:spacing w:val="20"/>
          <w:sz w:val="24"/>
          <w:szCs w:val="24"/>
        </w:rPr>
        <w:t xml:space="preserve"> la cual fue aprobada por el MAP. No obstante, la misma aún no </w:t>
      </w:r>
      <w:r w:rsidR="006A442F">
        <w:rPr>
          <w:rFonts w:ascii="Times New Roman" w:eastAsia="Calibri" w:hAnsi="Times New Roman" w:cs="Times New Roman"/>
          <w:noProof/>
          <w:color w:val="767171"/>
          <w:spacing w:val="20"/>
          <w:sz w:val="24"/>
          <w:szCs w:val="24"/>
        </w:rPr>
        <w:t>se ha implementado</w:t>
      </w:r>
      <w:r w:rsidR="00002382" w:rsidRPr="00002382">
        <w:rPr>
          <w:rFonts w:ascii="Times New Roman" w:eastAsia="Calibri" w:hAnsi="Times New Roman" w:cs="Times New Roman"/>
          <w:noProof/>
          <w:color w:val="767171"/>
          <w:spacing w:val="20"/>
          <w:sz w:val="24"/>
          <w:szCs w:val="24"/>
        </w:rPr>
        <w:t>.</w:t>
      </w:r>
    </w:p>
    <w:p w14:paraId="1218C198" w14:textId="18C58948" w:rsidR="00091542" w:rsidRDefault="00091542" w:rsidP="00091542">
      <w:pPr>
        <w:spacing w:line="360" w:lineRule="auto"/>
        <w:jc w:val="both"/>
        <w:rPr>
          <w:rFonts w:ascii="Times New Roman" w:eastAsia="Calibri" w:hAnsi="Times New Roman" w:cs="Times New Roman"/>
          <w:noProof/>
          <w:color w:val="767171"/>
          <w:spacing w:val="20"/>
          <w:sz w:val="24"/>
          <w:szCs w:val="24"/>
        </w:rPr>
      </w:pPr>
      <w:r w:rsidRPr="00207F8A">
        <w:rPr>
          <w:rFonts w:ascii="Times New Roman" w:eastAsia="Calibri" w:hAnsi="Times New Roman" w:cs="Times New Roman"/>
          <w:b/>
          <w:bCs/>
          <w:noProof/>
          <w:color w:val="767171"/>
          <w:spacing w:val="20"/>
          <w:sz w:val="24"/>
          <w:szCs w:val="24"/>
        </w:rPr>
        <w:lastRenderedPageBreak/>
        <w:t xml:space="preserve">Indicador </w:t>
      </w:r>
      <w:r>
        <w:rPr>
          <w:rFonts w:ascii="Times New Roman" w:eastAsia="Calibri" w:hAnsi="Times New Roman" w:cs="Times New Roman"/>
          <w:b/>
          <w:bCs/>
          <w:noProof/>
          <w:color w:val="767171"/>
          <w:spacing w:val="20"/>
          <w:sz w:val="24"/>
          <w:szCs w:val="24"/>
        </w:rPr>
        <w:t>08</w:t>
      </w:r>
      <w:r w:rsidRPr="00207F8A">
        <w:rPr>
          <w:rFonts w:ascii="Times New Roman" w:eastAsia="Calibri" w:hAnsi="Times New Roman" w:cs="Times New Roman"/>
          <w:b/>
          <w:bCs/>
          <w:noProof/>
          <w:color w:val="767171"/>
          <w:spacing w:val="20"/>
          <w:sz w:val="24"/>
          <w:szCs w:val="24"/>
        </w:rPr>
        <w:t>.1 Plan de Capacitación</w:t>
      </w:r>
      <w:r>
        <w:rPr>
          <w:rFonts w:ascii="Times New Roman" w:eastAsia="Calibri" w:hAnsi="Times New Roman" w:cs="Times New Roman"/>
          <w:noProof/>
          <w:color w:val="767171"/>
          <w:spacing w:val="20"/>
          <w:sz w:val="24"/>
          <w:szCs w:val="24"/>
        </w:rPr>
        <w:t xml:space="preserve">: </w:t>
      </w:r>
      <w:r w:rsidR="004624CB">
        <w:rPr>
          <w:rFonts w:ascii="Times New Roman" w:eastAsia="Calibri" w:hAnsi="Times New Roman" w:cs="Times New Roman"/>
          <w:noProof/>
          <w:color w:val="767171"/>
          <w:spacing w:val="20"/>
          <w:sz w:val="24"/>
          <w:szCs w:val="24"/>
        </w:rPr>
        <w:t>e</w:t>
      </w:r>
      <w:r>
        <w:rPr>
          <w:rFonts w:ascii="Times New Roman" w:eastAsia="Calibri" w:hAnsi="Times New Roman" w:cs="Times New Roman"/>
          <w:noProof/>
          <w:color w:val="767171"/>
          <w:spacing w:val="20"/>
          <w:sz w:val="24"/>
          <w:szCs w:val="24"/>
        </w:rPr>
        <w:t xml:space="preserve">l Plan de Capacitación fue remitido al MAP en el mes de marzo y los certificados de la ejecución de las capacitaciónes ejecutadas durante el </w:t>
      </w:r>
      <w:r w:rsidR="00117514">
        <w:rPr>
          <w:rFonts w:ascii="Times New Roman" w:eastAsia="Calibri" w:hAnsi="Times New Roman" w:cs="Times New Roman"/>
          <w:noProof/>
          <w:color w:val="767171"/>
          <w:spacing w:val="20"/>
          <w:sz w:val="24"/>
          <w:szCs w:val="24"/>
        </w:rPr>
        <w:t>periodo</w:t>
      </w:r>
      <w:r>
        <w:rPr>
          <w:rFonts w:ascii="Times New Roman" w:eastAsia="Calibri" w:hAnsi="Times New Roman" w:cs="Times New Roman"/>
          <w:noProof/>
          <w:color w:val="767171"/>
          <w:spacing w:val="20"/>
          <w:sz w:val="24"/>
          <w:szCs w:val="24"/>
        </w:rPr>
        <w:t xml:space="preserve"> fueron remitidas </w:t>
      </w:r>
      <w:r w:rsidR="00117514">
        <w:rPr>
          <w:rFonts w:ascii="Times New Roman" w:eastAsia="Calibri" w:hAnsi="Times New Roman" w:cs="Times New Roman"/>
          <w:noProof/>
          <w:color w:val="767171"/>
          <w:spacing w:val="20"/>
          <w:sz w:val="24"/>
          <w:szCs w:val="24"/>
        </w:rPr>
        <w:t xml:space="preserve">al MAP, </w:t>
      </w:r>
      <w:r>
        <w:rPr>
          <w:rFonts w:ascii="Times New Roman" w:eastAsia="Calibri" w:hAnsi="Times New Roman" w:cs="Times New Roman"/>
          <w:noProof/>
          <w:color w:val="767171"/>
          <w:spacing w:val="20"/>
          <w:sz w:val="24"/>
          <w:szCs w:val="24"/>
        </w:rPr>
        <w:t>en su momento</w:t>
      </w:r>
      <w:r w:rsidR="00117514">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para actualización de este indicador. No obstante, aún no se actualiza</w:t>
      </w:r>
      <w:r w:rsidR="002751D0">
        <w:rPr>
          <w:rFonts w:ascii="Times New Roman" w:eastAsia="Calibri" w:hAnsi="Times New Roman" w:cs="Times New Roman"/>
          <w:noProof/>
          <w:color w:val="767171"/>
          <w:spacing w:val="20"/>
          <w:sz w:val="24"/>
          <w:szCs w:val="24"/>
        </w:rPr>
        <w:t xml:space="preserve"> el indicador</w:t>
      </w:r>
      <w:r>
        <w:rPr>
          <w:rFonts w:ascii="Times New Roman" w:eastAsia="Calibri" w:hAnsi="Times New Roman" w:cs="Times New Roman"/>
          <w:noProof/>
          <w:color w:val="767171"/>
          <w:spacing w:val="20"/>
          <w:sz w:val="24"/>
          <w:szCs w:val="24"/>
        </w:rPr>
        <w:t xml:space="preserve">. </w:t>
      </w:r>
    </w:p>
    <w:p w14:paraId="20C1B1A8" w14:textId="1FA1E7B2" w:rsidR="004624CB" w:rsidRDefault="00D63C33" w:rsidP="00C02F4D">
      <w:pPr>
        <w:spacing w:line="360" w:lineRule="auto"/>
        <w:jc w:val="both"/>
        <w:rPr>
          <w:rFonts w:ascii="Times New Roman" w:eastAsia="Calibri" w:hAnsi="Times New Roman" w:cs="Times New Roman"/>
          <w:noProof/>
          <w:color w:val="767171"/>
          <w:spacing w:val="20"/>
          <w:sz w:val="24"/>
          <w:szCs w:val="24"/>
        </w:rPr>
      </w:pPr>
      <w:r w:rsidRPr="00C02F4D">
        <w:rPr>
          <w:rFonts w:ascii="Times New Roman" w:eastAsia="Calibri" w:hAnsi="Times New Roman" w:cs="Times New Roman"/>
          <w:b/>
          <w:bCs/>
          <w:noProof/>
          <w:color w:val="767171"/>
          <w:spacing w:val="20"/>
          <w:sz w:val="24"/>
          <w:szCs w:val="24"/>
        </w:rPr>
        <w:t>09.1 Asociación de Servidores Públicos:</w:t>
      </w:r>
      <w:r>
        <w:rPr>
          <w:rFonts w:ascii="Times New Roman" w:eastAsia="Calibri" w:hAnsi="Times New Roman" w:cs="Times New Roman"/>
          <w:noProof/>
          <w:color w:val="767171"/>
          <w:spacing w:val="20"/>
          <w:sz w:val="24"/>
          <w:szCs w:val="24"/>
        </w:rPr>
        <w:t xml:space="preserve"> </w:t>
      </w:r>
      <w:r w:rsidR="00C02F4D" w:rsidRPr="00C02F4D">
        <w:rPr>
          <w:rFonts w:ascii="Times New Roman" w:eastAsia="Calibri" w:hAnsi="Times New Roman" w:cs="Times New Roman"/>
          <w:noProof/>
          <w:color w:val="767171"/>
          <w:spacing w:val="20"/>
          <w:sz w:val="24"/>
          <w:szCs w:val="24"/>
        </w:rPr>
        <w:t xml:space="preserve">En cuanto a este indicador, </w:t>
      </w:r>
      <w:r w:rsidR="00C02F4D">
        <w:rPr>
          <w:rFonts w:ascii="Times New Roman" w:eastAsia="Calibri" w:hAnsi="Times New Roman" w:cs="Times New Roman"/>
          <w:noProof/>
          <w:color w:val="767171"/>
          <w:spacing w:val="20"/>
          <w:sz w:val="24"/>
          <w:szCs w:val="24"/>
        </w:rPr>
        <w:t>se destaca</w:t>
      </w:r>
      <w:r w:rsidR="00C02F4D" w:rsidRPr="00C02F4D">
        <w:rPr>
          <w:rFonts w:ascii="Times New Roman" w:eastAsia="Calibri" w:hAnsi="Times New Roman" w:cs="Times New Roman"/>
          <w:noProof/>
          <w:color w:val="767171"/>
          <w:spacing w:val="20"/>
          <w:sz w:val="24"/>
          <w:szCs w:val="24"/>
        </w:rPr>
        <w:t xml:space="preserve"> que </w:t>
      </w:r>
      <w:r w:rsidR="00B568C7">
        <w:rPr>
          <w:rFonts w:ascii="Times New Roman" w:eastAsia="Calibri" w:hAnsi="Times New Roman" w:cs="Times New Roman"/>
          <w:noProof/>
          <w:color w:val="767171"/>
          <w:spacing w:val="20"/>
          <w:sz w:val="24"/>
          <w:szCs w:val="24"/>
        </w:rPr>
        <w:t>la CDC ha realizado las ge</w:t>
      </w:r>
      <w:r w:rsidR="002751D0">
        <w:rPr>
          <w:rFonts w:ascii="Times New Roman" w:eastAsia="Calibri" w:hAnsi="Times New Roman" w:cs="Times New Roman"/>
          <w:noProof/>
          <w:color w:val="767171"/>
          <w:spacing w:val="20"/>
          <w:sz w:val="24"/>
          <w:szCs w:val="24"/>
        </w:rPr>
        <w:t>s</w:t>
      </w:r>
      <w:r w:rsidR="00B568C7">
        <w:rPr>
          <w:rFonts w:ascii="Times New Roman" w:eastAsia="Calibri" w:hAnsi="Times New Roman" w:cs="Times New Roman"/>
          <w:noProof/>
          <w:color w:val="767171"/>
          <w:spacing w:val="20"/>
          <w:sz w:val="24"/>
          <w:szCs w:val="24"/>
        </w:rPr>
        <w:t xml:space="preserve">tiones para motivar a </w:t>
      </w:r>
      <w:r w:rsidR="00C02F4D" w:rsidRPr="00C02F4D">
        <w:rPr>
          <w:rFonts w:ascii="Times New Roman" w:eastAsia="Calibri" w:hAnsi="Times New Roman" w:cs="Times New Roman"/>
          <w:noProof/>
          <w:color w:val="767171"/>
          <w:spacing w:val="20"/>
          <w:sz w:val="24"/>
          <w:szCs w:val="24"/>
        </w:rPr>
        <w:t>los colaboradores de la institución p</w:t>
      </w:r>
      <w:r w:rsidR="00B568C7">
        <w:rPr>
          <w:rFonts w:ascii="Times New Roman" w:eastAsia="Calibri" w:hAnsi="Times New Roman" w:cs="Times New Roman"/>
          <w:noProof/>
          <w:color w:val="767171"/>
          <w:spacing w:val="20"/>
          <w:sz w:val="24"/>
          <w:szCs w:val="24"/>
        </w:rPr>
        <w:t>ara</w:t>
      </w:r>
      <w:r w:rsidR="00C02F4D" w:rsidRPr="00C02F4D">
        <w:rPr>
          <w:rFonts w:ascii="Times New Roman" w:eastAsia="Calibri" w:hAnsi="Times New Roman" w:cs="Times New Roman"/>
          <w:noProof/>
          <w:color w:val="767171"/>
          <w:spacing w:val="20"/>
          <w:sz w:val="24"/>
          <w:szCs w:val="24"/>
        </w:rPr>
        <w:t xml:space="preserve"> pertenecer a este tipo de asociación</w:t>
      </w:r>
      <w:r w:rsidR="00B568C7">
        <w:rPr>
          <w:rFonts w:ascii="Times New Roman" w:eastAsia="Calibri" w:hAnsi="Times New Roman" w:cs="Times New Roman"/>
          <w:noProof/>
          <w:color w:val="767171"/>
          <w:spacing w:val="20"/>
          <w:sz w:val="24"/>
          <w:szCs w:val="24"/>
        </w:rPr>
        <w:t xml:space="preserve">. </w:t>
      </w:r>
    </w:p>
    <w:p w14:paraId="5002F91D" w14:textId="3250DEF5" w:rsidR="00C02F4D" w:rsidRDefault="00B568C7" w:rsidP="00C02F4D">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En el año 2022,</w:t>
      </w:r>
      <w:r w:rsidR="00C02F4D" w:rsidRPr="00C02F4D">
        <w:rPr>
          <w:rFonts w:ascii="Times New Roman" w:eastAsia="Calibri" w:hAnsi="Times New Roman" w:cs="Times New Roman"/>
          <w:noProof/>
          <w:color w:val="767171"/>
          <w:spacing w:val="20"/>
          <w:sz w:val="24"/>
          <w:szCs w:val="24"/>
        </w:rPr>
        <w:t xml:space="preserve"> coordinó y realizó charlas virtuales y presenciales</w:t>
      </w:r>
      <w:r>
        <w:rPr>
          <w:rFonts w:ascii="Times New Roman" w:eastAsia="Calibri" w:hAnsi="Times New Roman" w:cs="Times New Roman"/>
          <w:noProof/>
          <w:color w:val="767171"/>
          <w:spacing w:val="20"/>
          <w:sz w:val="24"/>
          <w:szCs w:val="24"/>
        </w:rPr>
        <w:t xml:space="preserve"> </w:t>
      </w:r>
      <w:r w:rsidRPr="00C02F4D">
        <w:rPr>
          <w:rFonts w:ascii="Times New Roman" w:eastAsia="Calibri" w:hAnsi="Times New Roman" w:cs="Times New Roman"/>
          <w:noProof/>
          <w:color w:val="767171"/>
          <w:spacing w:val="20"/>
          <w:sz w:val="24"/>
          <w:szCs w:val="24"/>
        </w:rPr>
        <w:t>de orientación</w:t>
      </w:r>
      <w:r>
        <w:rPr>
          <w:rFonts w:ascii="Times New Roman" w:eastAsia="Calibri" w:hAnsi="Times New Roman" w:cs="Times New Roman"/>
          <w:noProof/>
          <w:color w:val="767171"/>
          <w:spacing w:val="20"/>
          <w:sz w:val="24"/>
          <w:szCs w:val="24"/>
        </w:rPr>
        <w:t xml:space="preserve">, junto al MAP, </w:t>
      </w:r>
      <w:r w:rsidR="00C02F4D" w:rsidRPr="00C02F4D">
        <w:rPr>
          <w:rFonts w:ascii="Times New Roman" w:eastAsia="Calibri" w:hAnsi="Times New Roman" w:cs="Times New Roman"/>
          <w:noProof/>
          <w:color w:val="767171"/>
          <w:spacing w:val="20"/>
          <w:sz w:val="24"/>
          <w:szCs w:val="24"/>
        </w:rPr>
        <w:t>para incentivar la creación de este organismo en la institución</w:t>
      </w:r>
      <w:r>
        <w:rPr>
          <w:rFonts w:ascii="Times New Roman" w:eastAsia="Calibri" w:hAnsi="Times New Roman" w:cs="Times New Roman"/>
          <w:noProof/>
          <w:color w:val="767171"/>
          <w:spacing w:val="20"/>
          <w:sz w:val="24"/>
          <w:szCs w:val="24"/>
        </w:rPr>
        <w:t xml:space="preserve">, pero los colaboradores no </w:t>
      </w:r>
      <w:r w:rsidRPr="00C02F4D">
        <w:rPr>
          <w:rFonts w:ascii="Times New Roman" w:eastAsia="Calibri" w:hAnsi="Times New Roman" w:cs="Times New Roman"/>
          <w:noProof/>
          <w:color w:val="767171"/>
          <w:spacing w:val="20"/>
          <w:sz w:val="24"/>
          <w:szCs w:val="24"/>
        </w:rPr>
        <w:t xml:space="preserve">muestran </w:t>
      </w:r>
      <w:r>
        <w:rPr>
          <w:rFonts w:ascii="Times New Roman" w:eastAsia="Calibri" w:hAnsi="Times New Roman" w:cs="Times New Roman"/>
          <w:noProof/>
          <w:color w:val="767171"/>
          <w:spacing w:val="20"/>
          <w:sz w:val="24"/>
          <w:szCs w:val="24"/>
        </w:rPr>
        <w:t xml:space="preserve">el </w:t>
      </w:r>
      <w:r w:rsidRPr="00C02F4D">
        <w:rPr>
          <w:rFonts w:ascii="Times New Roman" w:eastAsia="Calibri" w:hAnsi="Times New Roman" w:cs="Times New Roman"/>
          <w:noProof/>
          <w:color w:val="767171"/>
          <w:spacing w:val="20"/>
          <w:sz w:val="24"/>
          <w:szCs w:val="24"/>
        </w:rPr>
        <w:t>interés</w:t>
      </w:r>
      <w:r>
        <w:rPr>
          <w:rFonts w:ascii="Times New Roman" w:eastAsia="Calibri" w:hAnsi="Times New Roman" w:cs="Times New Roman"/>
          <w:noProof/>
          <w:color w:val="767171"/>
          <w:spacing w:val="20"/>
          <w:sz w:val="24"/>
          <w:szCs w:val="24"/>
        </w:rPr>
        <w:t xml:space="preserve"> de pertene</w:t>
      </w:r>
      <w:r w:rsidR="002751D0">
        <w:rPr>
          <w:rFonts w:ascii="Times New Roman" w:eastAsia="Calibri" w:hAnsi="Times New Roman" w:cs="Times New Roman"/>
          <w:noProof/>
          <w:color w:val="767171"/>
          <w:spacing w:val="20"/>
          <w:sz w:val="24"/>
          <w:szCs w:val="24"/>
        </w:rPr>
        <w:t>ce</w:t>
      </w:r>
      <w:r>
        <w:rPr>
          <w:rFonts w:ascii="Times New Roman" w:eastAsia="Calibri" w:hAnsi="Times New Roman" w:cs="Times New Roman"/>
          <w:noProof/>
          <w:color w:val="767171"/>
          <w:spacing w:val="20"/>
          <w:sz w:val="24"/>
          <w:szCs w:val="24"/>
        </w:rPr>
        <w:t>r.</w:t>
      </w:r>
    </w:p>
    <w:p w14:paraId="3E8131F2" w14:textId="6F305EF4" w:rsidR="00091542" w:rsidRPr="00002382" w:rsidRDefault="00091542" w:rsidP="00C02F4D">
      <w:pPr>
        <w:spacing w:line="360" w:lineRule="auto"/>
        <w:jc w:val="both"/>
        <w:rPr>
          <w:rFonts w:ascii="Times New Roman" w:eastAsia="Calibri" w:hAnsi="Times New Roman" w:cs="Times New Roman"/>
          <w:noProof/>
          <w:color w:val="767171"/>
          <w:spacing w:val="20"/>
          <w:sz w:val="24"/>
          <w:szCs w:val="24"/>
        </w:rPr>
      </w:pPr>
      <w:r w:rsidRPr="00C02F4D">
        <w:rPr>
          <w:rFonts w:ascii="Times New Roman" w:eastAsia="Calibri" w:hAnsi="Times New Roman" w:cs="Times New Roman"/>
          <w:b/>
          <w:bCs/>
          <w:noProof/>
          <w:color w:val="767171"/>
          <w:spacing w:val="20"/>
          <w:sz w:val="24"/>
          <w:szCs w:val="24"/>
        </w:rPr>
        <w:t>09.</w:t>
      </w:r>
      <w:r>
        <w:rPr>
          <w:rFonts w:ascii="Times New Roman" w:eastAsia="Calibri" w:hAnsi="Times New Roman" w:cs="Times New Roman"/>
          <w:b/>
          <w:bCs/>
          <w:noProof/>
          <w:color w:val="767171"/>
          <w:spacing w:val="20"/>
          <w:sz w:val="24"/>
          <w:szCs w:val="24"/>
        </w:rPr>
        <w:t>4</w:t>
      </w:r>
      <w:r w:rsidRPr="00C02F4D">
        <w:rPr>
          <w:rFonts w:ascii="Times New Roman" w:eastAsia="Calibri" w:hAnsi="Times New Roman" w:cs="Times New Roman"/>
          <w:b/>
          <w:bCs/>
          <w:noProof/>
          <w:color w:val="767171"/>
          <w:spacing w:val="20"/>
          <w:sz w:val="24"/>
          <w:szCs w:val="24"/>
        </w:rPr>
        <w:t xml:space="preserve"> </w:t>
      </w:r>
      <w:r w:rsidR="00B568C7" w:rsidRPr="00843E93">
        <w:rPr>
          <w:rFonts w:ascii="Times New Roman" w:eastAsia="Calibri" w:hAnsi="Times New Roman" w:cs="Times New Roman"/>
          <w:b/>
          <w:bCs/>
          <w:noProof/>
          <w:color w:val="767171"/>
          <w:spacing w:val="20"/>
          <w:sz w:val="24"/>
          <w:szCs w:val="24"/>
        </w:rPr>
        <w:t>I</w:t>
      </w:r>
      <w:r w:rsidRPr="00843E93">
        <w:rPr>
          <w:rFonts w:ascii="Times New Roman" w:eastAsia="Calibri" w:hAnsi="Times New Roman" w:cs="Times New Roman"/>
          <w:b/>
          <w:bCs/>
          <w:noProof/>
          <w:color w:val="767171"/>
          <w:spacing w:val="20"/>
          <w:sz w:val="24"/>
          <w:szCs w:val="24"/>
        </w:rPr>
        <w:t>mplementación del Sistema de Seguridad y Salud en el Trabajo en la Adminsitración Pública:</w:t>
      </w:r>
      <w:r w:rsidR="00002382" w:rsidRPr="00843E93">
        <w:rPr>
          <w:rFonts w:ascii="Times New Roman" w:eastAsia="Calibri" w:hAnsi="Times New Roman" w:cs="Times New Roman"/>
          <w:b/>
          <w:bCs/>
          <w:noProof/>
          <w:color w:val="767171"/>
          <w:spacing w:val="20"/>
          <w:sz w:val="24"/>
          <w:szCs w:val="24"/>
        </w:rPr>
        <w:t xml:space="preserve"> </w:t>
      </w:r>
      <w:r w:rsidR="00002382" w:rsidRPr="00843E93">
        <w:rPr>
          <w:rFonts w:ascii="Times New Roman" w:eastAsia="Calibri" w:hAnsi="Times New Roman" w:cs="Times New Roman"/>
          <w:noProof/>
          <w:color w:val="767171"/>
          <w:spacing w:val="20"/>
          <w:sz w:val="24"/>
          <w:szCs w:val="24"/>
        </w:rPr>
        <w:t>la CDC</w:t>
      </w:r>
      <w:r w:rsidR="00002382" w:rsidRPr="00002382">
        <w:rPr>
          <w:rFonts w:ascii="Times New Roman" w:eastAsia="Calibri" w:hAnsi="Times New Roman" w:cs="Times New Roman"/>
          <w:noProof/>
          <w:color w:val="767171"/>
          <w:spacing w:val="20"/>
          <w:sz w:val="24"/>
          <w:szCs w:val="24"/>
        </w:rPr>
        <w:t xml:space="preserve"> conformó su Comité Mixto de Seguridad y Salud en el Trabajo, realizó</w:t>
      </w:r>
      <w:r w:rsidR="00002382">
        <w:rPr>
          <w:rFonts w:ascii="Times New Roman" w:eastAsia="Calibri" w:hAnsi="Times New Roman" w:cs="Times New Roman"/>
          <w:noProof/>
          <w:color w:val="767171"/>
          <w:spacing w:val="20"/>
          <w:sz w:val="24"/>
          <w:szCs w:val="24"/>
        </w:rPr>
        <w:t xml:space="preserve"> </w:t>
      </w:r>
      <w:r w:rsidR="00002382" w:rsidRPr="00002382">
        <w:rPr>
          <w:rFonts w:ascii="Times New Roman" w:eastAsia="Calibri" w:hAnsi="Times New Roman" w:cs="Times New Roman"/>
          <w:noProof/>
          <w:color w:val="767171"/>
          <w:spacing w:val="20"/>
          <w:sz w:val="24"/>
          <w:szCs w:val="24"/>
        </w:rPr>
        <w:t>los levantamientos correpondientes y elaboró su plan de acción el cual aún está en proceso de ejecución.</w:t>
      </w:r>
    </w:p>
    <w:p w14:paraId="078EB517" w14:textId="0E5685FF" w:rsidR="00C35E06" w:rsidRDefault="00C02F4D" w:rsidP="0097635C">
      <w:pPr>
        <w:spacing w:line="360" w:lineRule="auto"/>
        <w:jc w:val="both"/>
        <w:rPr>
          <w:rFonts w:ascii="Times New Roman" w:eastAsia="Calibri" w:hAnsi="Times New Roman" w:cs="Times New Roman"/>
          <w:noProof/>
          <w:color w:val="767171"/>
          <w:spacing w:val="20"/>
          <w:sz w:val="24"/>
          <w:szCs w:val="24"/>
        </w:rPr>
      </w:pPr>
      <w:r w:rsidRPr="0097635C">
        <w:rPr>
          <w:rFonts w:ascii="Times New Roman" w:eastAsia="Calibri" w:hAnsi="Times New Roman" w:cs="Times New Roman"/>
          <w:noProof/>
          <w:color w:val="767171"/>
          <w:spacing w:val="20"/>
          <w:sz w:val="24"/>
          <w:szCs w:val="24"/>
        </w:rPr>
        <w:t>Es importante señalar que a</w:t>
      </w:r>
      <w:r w:rsidR="00C35E06" w:rsidRPr="0097635C">
        <w:rPr>
          <w:rFonts w:ascii="Times New Roman" w:eastAsia="Calibri" w:hAnsi="Times New Roman" w:cs="Times New Roman"/>
          <w:noProof/>
          <w:color w:val="767171"/>
          <w:spacing w:val="20"/>
          <w:sz w:val="24"/>
          <w:szCs w:val="24"/>
        </w:rPr>
        <w:t xml:space="preserve"> la fecha de elaboración del presente informe</w:t>
      </w:r>
      <w:r w:rsidR="006A442F">
        <w:rPr>
          <w:rFonts w:ascii="Times New Roman" w:eastAsia="Calibri" w:hAnsi="Times New Roman" w:cs="Times New Roman"/>
          <w:noProof/>
          <w:color w:val="767171"/>
          <w:spacing w:val="20"/>
          <w:sz w:val="24"/>
          <w:szCs w:val="24"/>
        </w:rPr>
        <w:t>,</w:t>
      </w:r>
      <w:r w:rsidR="00C35E06" w:rsidRPr="0097635C">
        <w:rPr>
          <w:rFonts w:ascii="Times New Roman" w:eastAsia="Calibri" w:hAnsi="Times New Roman" w:cs="Times New Roman"/>
          <w:noProof/>
          <w:color w:val="767171"/>
          <w:spacing w:val="20"/>
          <w:sz w:val="24"/>
          <w:szCs w:val="24"/>
        </w:rPr>
        <w:t xml:space="preserve"> la CDC habia remitido las evidencias correspondientes para la actualización de los indicadores con fechas de vencim</w:t>
      </w:r>
      <w:r w:rsidR="00356D11" w:rsidRPr="0097635C">
        <w:rPr>
          <w:rFonts w:ascii="Times New Roman" w:eastAsia="Calibri" w:hAnsi="Times New Roman" w:cs="Times New Roman"/>
          <w:noProof/>
          <w:color w:val="767171"/>
          <w:spacing w:val="20"/>
          <w:sz w:val="24"/>
          <w:szCs w:val="24"/>
        </w:rPr>
        <w:t>iento</w:t>
      </w:r>
      <w:r w:rsidR="00C35E06" w:rsidRPr="0097635C">
        <w:rPr>
          <w:rFonts w:ascii="Times New Roman" w:eastAsia="Calibri" w:hAnsi="Times New Roman" w:cs="Times New Roman"/>
          <w:noProof/>
          <w:color w:val="767171"/>
          <w:spacing w:val="20"/>
          <w:sz w:val="24"/>
          <w:szCs w:val="24"/>
        </w:rPr>
        <w:t xml:space="preserve"> dentro </w:t>
      </w:r>
      <w:r w:rsidR="00AF250B" w:rsidRPr="0097635C">
        <w:rPr>
          <w:rFonts w:ascii="Times New Roman" w:eastAsia="Calibri" w:hAnsi="Times New Roman" w:cs="Times New Roman"/>
          <w:noProof/>
          <w:color w:val="767171"/>
          <w:spacing w:val="20"/>
          <w:sz w:val="24"/>
          <w:szCs w:val="24"/>
        </w:rPr>
        <w:t xml:space="preserve">del segundo perido, </w:t>
      </w:r>
      <w:r w:rsidR="00AF250B" w:rsidRPr="00B225FD">
        <w:rPr>
          <w:rFonts w:ascii="Times New Roman" w:eastAsia="Calibri" w:hAnsi="Times New Roman" w:cs="Times New Roman"/>
          <w:noProof/>
          <w:color w:val="767171"/>
          <w:spacing w:val="20"/>
          <w:sz w:val="24"/>
          <w:szCs w:val="24"/>
        </w:rPr>
        <w:t xml:space="preserve">pero que aun no </w:t>
      </w:r>
      <w:r w:rsidR="006A442F" w:rsidRPr="00B225FD">
        <w:rPr>
          <w:rFonts w:ascii="Times New Roman" w:eastAsia="Calibri" w:hAnsi="Times New Roman" w:cs="Times New Roman"/>
          <w:noProof/>
          <w:color w:val="767171"/>
          <w:spacing w:val="20"/>
          <w:sz w:val="24"/>
          <w:szCs w:val="24"/>
        </w:rPr>
        <w:t>habian sido evaluadas</w:t>
      </w:r>
      <w:r w:rsidR="00AF250B" w:rsidRPr="00B225FD">
        <w:rPr>
          <w:rFonts w:ascii="Times New Roman" w:eastAsia="Calibri" w:hAnsi="Times New Roman" w:cs="Times New Roman"/>
          <w:noProof/>
          <w:color w:val="767171"/>
          <w:spacing w:val="20"/>
          <w:sz w:val="24"/>
          <w:szCs w:val="24"/>
        </w:rPr>
        <w:t>.</w:t>
      </w:r>
      <w:r w:rsidR="005D7DBF" w:rsidRPr="0097635C">
        <w:rPr>
          <w:rFonts w:ascii="Times New Roman" w:eastAsia="Calibri" w:hAnsi="Times New Roman" w:cs="Times New Roman"/>
          <w:noProof/>
          <w:color w:val="767171"/>
          <w:spacing w:val="20"/>
          <w:sz w:val="24"/>
          <w:szCs w:val="24"/>
        </w:rPr>
        <w:t xml:space="preserve"> </w:t>
      </w:r>
    </w:p>
    <w:p w14:paraId="285F4D79" w14:textId="6B2BD985" w:rsidR="00231757" w:rsidRDefault="00231757" w:rsidP="0097635C">
      <w:pPr>
        <w:spacing w:line="360" w:lineRule="auto"/>
        <w:jc w:val="both"/>
        <w:rPr>
          <w:rFonts w:ascii="Times New Roman" w:eastAsia="Calibri" w:hAnsi="Times New Roman" w:cs="Times New Roman"/>
          <w:noProof/>
          <w:color w:val="767171"/>
          <w:spacing w:val="20"/>
          <w:sz w:val="24"/>
          <w:szCs w:val="24"/>
        </w:rPr>
      </w:pPr>
    </w:p>
    <w:p w14:paraId="0C44B6DC" w14:textId="5E0FD6B6" w:rsidR="00231757" w:rsidRDefault="00231757" w:rsidP="0097635C">
      <w:pPr>
        <w:spacing w:line="360" w:lineRule="auto"/>
        <w:jc w:val="both"/>
        <w:rPr>
          <w:rFonts w:ascii="Times New Roman" w:eastAsia="Calibri" w:hAnsi="Times New Roman" w:cs="Times New Roman"/>
          <w:noProof/>
          <w:color w:val="767171"/>
          <w:spacing w:val="20"/>
          <w:sz w:val="24"/>
          <w:szCs w:val="24"/>
        </w:rPr>
      </w:pPr>
    </w:p>
    <w:p w14:paraId="20ACE454" w14:textId="0C3A9AA0" w:rsidR="00231757" w:rsidRDefault="00231757" w:rsidP="0097635C">
      <w:pPr>
        <w:spacing w:line="360" w:lineRule="auto"/>
        <w:jc w:val="both"/>
        <w:rPr>
          <w:rFonts w:ascii="Times New Roman" w:eastAsia="Calibri" w:hAnsi="Times New Roman" w:cs="Times New Roman"/>
          <w:noProof/>
          <w:color w:val="767171"/>
          <w:spacing w:val="20"/>
          <w:sz w:val="24"/>
          <w:szCs w:val="24"/>
        </w:rPr>
      </w:pPr>
    </w:p>
    <w:p w14:paraId="3F4A9915" w14:textId="77777777" w:rsidR="00231757" w:rsidRDefault="00231757" w:rsidP="0097635C">
      <w:pPr>
        <w:spacing w:line="360" w:lineRule="auto"/>
        <w:jc w:val="both"/>
        <w:rPr>
          <w:rFonts w:ascii="Times New Roman" w:eastAsia="Calibri" w:hAnsi="Times New Roman" w:cs="Times New Roman"/>
          <w:noProof/>
          <w:color w:val="767171"/>
          <w:spacing w:val="20"/>
          <w:sz w:val="24"/>
          <w:szCs w:val="24"/>
        </w:rPr>
      </w:pPr>
    </w:p>
    <w:p w14:paraId="608314B2" w14:textId="65F2D1F9" w:rsidR="00CE65AB" w:rsidRPr="005D7258" w:rsidRDefault="00127AFC" w:rsidP="00C91C11">
      <w:pPr>
        <w:pStyle w:val="Ttulo2"/>
        <w:numPr>
          <w:ilvl w:val="0"/>
          <w:numId w:val="0"/>
        </w:numPr>
        <w:ind w:left="720"/>
        <w:rPr>
          <w:rFonts w:eastAsia="Calibri" w:cs="Times New Roman"/>
          <w:bCs/>
          <w:noProof/>
          <w:color w:val="767171"/>
          <w:spacing w:val="20"/>
          <w:szCs w:val="24"/>
        </w:rPr>
      </w:pPr>
      <w:bookmarkStart w:id="22" w:name="_Toc152245659"/>
      <w:r>
        <w:rPr>
          <w:rFonts w:eastAsia="Calibri" w:cs="Times New Roman"/>
          <w:bCs/>
          <w:noProof/>
          <w:color w:val="767171"/>
          <w:spacing w:val="20"/>
          <w:szCs w:val="24"/>
        </w:rPr>
        <w:lastRenderedPageBreak/>
        <w:t>4</w:t>
      </w:r>
      <w:r w:rsidR="00C91C11" w:rsidRPr="005D7258">
        <w:rPr>
          <w:rFonts w:eastAsia="Calibri" w:cs="Times New Roman"/>
          <w:bCs/>
          <w:noProof/>
          <w:color w:val="767171"/>
          <w:spacing w:val="20"/>
          <w:szCs w:val="24"/>
        </w:rPr>
        <w:t>.3 Desempeño de los procesos jurídicos.</w:t>
      </w:r>
      <w:bookmarkEnd w:id="22"/>
    </w:p>
    <w:p w14:paraId="1FBDD18C" w14:textId="565001A3" w:rsidR="00CE65AB" w:rsidRPr="00CE65AB" w:rsidRDefault="00A8075B" w:rsidP="00CE65A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Durante</w:t>
      </w:r>
      <w:r w:rsidR="00CE65AB" w:rsidRPr="00CE65AB">
        <w:rPr>
          <w:rFonts w:ascii="Times New Roman" w:eastAsia="Calibri" w:hAnsi="Times New Roman" w:cs="Times New Roman"/>
          <w:noProof/>
          <w:color w:val="767171"/>
          <w:spacing w:val="20"/>
          <w:sz w:val="24"/>
          <w:szCs w:val="24"/>
        </w:rPr>
        <w:t xml:space="preserve"> el periodo el área legal de la CDC elaboró los siguientes documentos:</w:t>
      </w:r>
    </w:p>
    <w:p w14:paraId="501CBC61" w14:textId="2E333E2E" w:rsidR="00CE65AB" w:rsidRPr="00F11F7E"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F11F7E">
        <w:rPr>
          <w:rFonts w:ascii="Times New Roman" w:eastAsia="Calibri" w:hAnsi="Times New Roman" w:cs="Times New Roman"/>
          <w:noProof/>
          <w:color w:val="767171"/>
          <w:spacing w:val="20"/>
          <w:sz w:val="24"/>
          <w:szCs w:val="24"/>
        </w:rPr>
        <w:t>Informe sobre la Elusión de los derechos antidumping, medidas compensatorias y salvaguardias;</w:t>
      </w:r>
    </w:p>
    <w:p w14:paraId="7973AAE1" w14:textId="5EAE001D"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 xml:space="preserve">Redacción de la sección de procedimiento de la Guía para Exportadores sobre Defensa Comercial, elaborada por la Comisión de Defensa Comercial; </w:t>
      </w:r>
    </w:p>
    <w:p w14:paraId="656F6B2E" w14:textId="5E4504BB"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Revisión de los Términos de Referencia (TDR) del procedimiento de Comparación de Precios CDC-CCC-CP-2023-0001 correspondiente a la adquisición de tickets de combustible para la Comisión Reguladora de Prácticas Desleales en el Comercio y sobre Medidas de Salvaguardias;</w:t>
      </w:r>
    </w:p>
    <w:p w14:paraId="7E6F9DD9" w14:textId="312360B8"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Revisión de los Términos de Referencia (TDR) del procedimiento de Comparación de Precios número CDC-CCC-CP-2023-0002 correspondiente a la contratación de servicios de alimentos;</w:t>
      </w:r>
    </w:p>
    <w:p w14:paraId="1B077B61" w14:textId="2C180EFB"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Elaboración de Carta de Seguimiento de fecha 15 de marzo de 2023, a la empresa Dayabón, S.A., con relación a asuntos legales;</w:t>
      </w:r>
    </w:p>
    <w:p w14:paraId="0915014C" w14:textId="33063820"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Investigación relativa a las subvenciones a los productos agrícolas en el marco de la OMC, y de las subvenciones de los Estados Unidos al arroz;</w:t>
      </w:r>
    </w:p>
    <w:p w14:paraId="05DF77E9" w14:textId="6F986EFD"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Redacción del contrato de suministro de combustibles para los colaboradores de la CDC, para el año 2023;</w:t>
      </w:r>
    </w:p>
    <w:p w14:paraId="6907DB11" w14:textId="5125F8C9"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Redacción del contrato de suministro de alimentos para los colaboradores de la CDC, para el año 2023</w:t>
      </w:r>
    </w:p>
    <w:p w14:paraId="6D6C0892" w14:textId="0F578DFF"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Análisis de la figura de ayuda interna en el marco del Acuerdo de Agricultura de la OMC;</w:t>
      </w:r>
    </w:p>
    <w:p w14:paraId="6491AA5E" w14:textId="48EB9478"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lastRenderedPageBreak/>
        <w:t>Elaboración de los documentos correspondientes para la intimación y puesta en mora de la empresa Inversiones Dayabón, S.R.L., por asuntos legales de interés de la CDC;</w:t>
      </w:r>
    </w:p>
    <w:p w14:paraId="4341D68D" w14:textId="2C3FB6E6"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Redacción de informe relativo a la Reunión informal del Comité de Subvenciones de la OMC del 12 de abril de 2023;</w:t>
      </w:r>
    </w:p>
    <w:p w14:paraId="4FD0C978" w14:textId="5304F97D"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Revisión del borrador de acuerdo entre ADOEXPO y la CDC;</w:t>
      </w:r>
    </w:p>
    <w:p w14:paraId="17CDF02A" w14:textId="0AA8D6BC"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Elaboración de documento contentivo de respuestas a preguntas debatidas en el marco de la Reunión informal Comité de Salvaguardias celebrada en mayo de 2023;</w:t>
      </w:r>
    </w:p>
    <w:p w14:paraId="5283407E" w14:textId="74C02529"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 xml:space="preserve">Revisión de borrador acuerdo </w:t>
      </w:r>
      <w:r w:rsidRPr="001213EA">
        <w:rPr>
          <w:rFonts w:ascii="Times New Roman" w:eastAsia="Calibri" w:hAnsi="Times New Roman" w:cs="Times New Roman"/>
          <w:noProof/>
          <w:color w:val="767171"/>
          <w:spacing w:val="20"/>
          <w:sz w:val="24"/>
          <w:szCs w:val="24"/>
          <w:highlight w:val="cyan"/>
        </w:rPr>
        <w:t>entre</w:t>
      </w:r>
      <w:r w:rsidR="006A442F">
        <w:rPr>
          <w:rFonts w:ascii="Times New Roman" w:eastAsia="Calibri" w:hAnsi="Times New Roman" w:cs="Times New Roman"/>
          <w:noProof/>
          <w:color w:val="767171"/>
          <w:spacing w:val="20"/>
          <w:sz w:val="24"/>
          <w:szCs w:val="24"/>
        </w:rPr>
        <w:t xml:space="preserve"> el</w:t>
      </w:r>
      <w:r w:rsidRPr="00CE65AB">
        <w:rPr>
          <w:rFonts w:ascii="Times New Roman" w:eastAsia="Calibri" w:hAnsi="Times New Roman" w:cs="Times New Roman"/>
          <w:noProof/>
          <w:color w:val="767171"/>
          <w:spacing w:val="20"/>
          <w:sz w:val="24"/>
          <w:szCs w:val="24"/>
        </w:rPr>
        <w:t xml:space="preserve"> ITLA y la CDC;</w:t>
      </w:r>
    </w:p>
    <w:p w14:paraId="104DF552" w14:textId="030F958F" w:rsidR="00CE65AB" w:rsidRP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 xml:space="preserve">Elaboración de informe </w:t>
      </w:r>
      <w:r w:rsidR="001213EA">
        <w:rPr>
          <w:rFonts w:ascii="Times New Roman" w:eastAsia="Calibri" w:hAnsi="Times New Roman" w:cs="Times New Roman"/>
          <w:noProof/>
          <w:color w:val="767171"/>
          <w:spacing w:val="20"/>
          <w:sz w:val="24"/>
          <w:szCs w:val="24"/>
        </w:rPr>
        <w:t xml:space="preserve">sobre la </w:t>
      </w:r>
      <w:r w:rsidRPr="00CE65AB">
        <w:rPr>
          <w:rFonts w:ascii="Times New Roman" w:eastAsia="Calibri" w:hAnsi="Times New Roman" w:cs="Times New Roman"/>
          <w:noProof/>
          <w:color w:val="767171"/>
          <w:spacing w:val="20"/>
          <w:sz w:val="24"/>
          <w:szCs w:val="24"/>
        </w:rPr>
        <w:t>desgravación arancelaria del arroz en el marco del DR-CAFTA;</w:t>
      </w:r>
    </w:p>
    <w:p w14:paraId="5A05ABE3" w14:textId="069C16E6" w:rsidR="00CE65AB" w:rsidRDefault="00CE65AB">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CE65AB">
        <w:rPr>
          <w:rFonts w:ascii="Times New Roman" w:eastAsia="Calibri" w:hAnsi="Times New Roman" w:cs="Times New Roman"/>
          <w:noProof/>
          <w:color w:val="767171"/>
          <w:spacing w:val="20"/>
          <w:sz w:val="24"/>
          <w:szCs w:val="24"/>
        </w:rPr>
        <w:t>Matriz con las determinaciones del grupo especial en su informe provisional de la diferencia DS-605 de la OMC.</w:t>
      </w:r>
    </w:p>
    <w:p w14:paraId="7E64A1CB" w14:textId="77777777" w:rsidR="00042FC4" w:rsidRPr="00042FC4" w:rsidRDefault="00042FC4">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sidRPr="00042FC4">
        <w:rPr>
          <w:rFonts w:ascii="Times New Roman" w:eastAsia="Calibri" w:hAnsi="Times New Roman" w:cs="Times New Roman"/>
          <w:noProof/>
          <w:color w:val="767171"/>
          <w:spacing w:val="20"/>
          <w:sz w:val="24"/>
          <w:szCs w:val="24"/>
        </w:rPr>
        <w:t xml:space="preserve">Redacción de resolución que aprueba el beneficio de seguro médico internacional a los miembros del pleno y dirección ejecutiva de la CDC. </w:t>
      </w:r>
    </w:p>
    <w:p w14:paraId="759FEDE4" w14:textId="212F9B56" w:rsidR="00042FC4" w:rsidRPr="00042FC4" w:rsidRDefault="00D62704">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Redacción contrato </w:t>
      </w:r>
      <w:r w:rsidR="002E5612">
        <w:rPr>
          <w:rFonts w:ascii="Times New Roman" w:eastAsia="Calibri" w:hAnsi="Times New Roman" w:cs="Times New Roman"/>
          <w:noProof/>
          <w:color w:val="767171"/>
          <w:spacing w:val="20"/>
          <w:sz w:val="24"/>
          <w:szCs w:val="24"/>
        </w:rPr>
        <w:t>del</w:t>
      </w:r>
      <w:r>
        <w:rPr>
          <w:rFonts w:ascii="Times New Roman" w:eastAsia="Calibri" w:hAnsi="Times New Roman" w:cs="Times New Roman"/>
          <w:noProof/>
          <w:color w:val="767171"/>
          <w:spacing w:val="20"/>
          <w:sz w:val="24"/>
          <w:szCs w:val="24"/>
        </w:rPr>
        <w:t xml:space="preserve"> p</w:t>
      </w:r>
      <w:r w:rsidR="00042FC4" w:rsidRPr="00042FC4">
        <w:rPr>
          <w:rFonts w:ascii="Times New Roman" w:eastAsia="Calibri" w:hAnsi="Times New Roman" w:cs="Times New Roman"/>
          <w:noProof/>
          <w:color w:val="767171"/>
          <w:spacing w:val="20"/>
          <w:sz w:val="24"/>
          <w:szCs w:val="24"/>
        </w:rPr>
        <w:t>roceso de compra por proveedor único para el alquiler del local de la CDC, y toda la documentación legal del mismo</w:t>
      </w:r>
    </w:p>
    <w:p w14:paraId="13763B7E" w14:textId="4B8E9491" w:rsidR="00042FC4" w:rsidRPr="00042FC4" w:rsidRDefault="002E5612">
      <w:pPr>
        <w:pStyle w:val="Prrafodelista"/>
        <w:numPr>
          <w:ilvl w:val="0"/>
          <w:numId w:val="8"/>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Redacción de contrato del p</w:t>
      </w:r>
      <w:r w:rsidR="00042FC4" w:rsidRPr="00042FC4">
        <w:rPr>
          <w:rFonts w:ascii="Times New Roman" w:eastAsia="Calibri" w:hAnsi="Times New Roman" w:cs="Times New Roman"/>
          <w:noProof/>
          <w:color w:val="767171"/>
          <w:spacing w:val="20"/>
          <w:sz w:val="24"/>
          <w:szCs w:val="24"/>
        </w:rPr>
        <w:t>roceso de compra por comparación de precios para la adquisición de un vehículo de motor para la CD</w:t>
      </w:r>
      <w:r w:rsidR="0097635C">
        <w:rPr>
          <w:rFonts w:ascii="Times New Roman" w:eastAsia="Calibri" w:hAnsi="Times New Roman" w:cs="Times New Roman"/>
          <w:noProof/>
          <w:color w:val="767171"/>
          <w:spacing w:val="20"/>
          <w:sz w:val="24"/>
          <w:szCs w:val="24"/>
        </w:rPr>
        <w:t>C</w:t>
      </w:r>
      <w:r w:rsidR="00042FC4" w:rsidRPr="00042FC4">
        <w:rPr>
          <w:rFonts w:ascii="Times New Roman" w:eastAsia="Calibri" w:hAnsi="Times New Roman" w:cs="Times New Roman"/>
          <w:noProof/>
          <w:color w:val="767171"/>
          <w:spacing w:val="20"/>
          <w:sz w:val="24"/>
          <w:szCs w:val="24"/>
        </w:rPr>
        <w:t xml:space="preserve"> y toda la documentación legal del mismo</w:t>
      </w:r>
      <w:r>
        <w:rPr>
          <w:rFonts w:ascii="Times New Roman" w:eastAsia="Calibri" w:hAnsi="Times New Roman" w:cs="Times New Roman"/>
          <w:noProof/>
          <w:color w:val="767171"/>
          <w:spacing w:val="20"/>
          <w:sz w:val="24"/>
          <w:szCs w:val="24"/>
        </w:rPr>
        <w:t>.</w:t>
      </w:r>
    </w:p>
    <w:p w14:paraId="2D271ED7" w14:textId="39D50766" w:rsidR="00042FC4" w:rsidRDefault="00042FC4" w:rsidP="00042FC4">
      <w:pPr>
        <w:pStyle w:val="Prrafodelista"/>
        <w:spacing w:line="360" w:lineRule="auto"/>
        <w:jc w:val="both"/>
        <w:rPr>
          <w:rFonts w:ascii="Times New Roman" w:eastAsia="Calibri" w:hAnsi="Times New Roman" w:cs="Times New Roman"/>
          <w:noProof/>
          <w:color w:val="767171"/>
          <w:spacing w:val="20"/>
          <w:sz w:val="24"/>
          <w:szCs w:val="24"/>
        </w:rPr>
      </w:pPr>
    </w:p>
    <w:p w14:paraId="0D9AFBDE" w14:textId="0DBD3584" w:rsidR="00231757" w:rsidRDefault="00231757" w:rsidP="00C91C11">
      <w:pPr>
        <w:pStyle w:val="Ttulo2"/>
        <w:numPr>
          <w:ilvl w:val="0"/>
          <w:numId w:val="0"/>
        </w:numPr>
        <w:ind w:left="720"/>
        <w:rPr>
          <w:rFonts w:eastAsia="Calibri" w:cs="Times New Roman"/>
          <w:bCs/>
          <w:noProof/>
          <w:color w:val="767171"/>
          <w:spacing w:val="20"/>
          <w:szCs w:val="24"/>
        </w:rPr>
      </w:pPr>
      <w:bookmarkStart w:id="23" w:name="_Toc141466900"/>
      <w:bookmarkStart w:id="24" w:name="_Toc152245660"/>
    </w:p>
    <w:p w14:paraId="2EBAAF78" w14:textId="4AEA5001" w:rsidR="00231757" w:rsidRDefault="00231757" w:rsidP="00231757"/>
    <w:p w14:paraId="1A0C2629" w14:textId="77777777" w:rsidR="00231757" w:rsidRPr="00231757" w:rsidRDefault="00231757" w:rsidP="00231757"/>
    <w:p w14:paraId="73E5855B" w14:textId="06FC06BC" w:rsidR="00C01E5A" w:rsidRPr="005D7258" w:rsidRDefault="00127AFC" w:rsidP="00C91C11">
      <w:pPr>
        <w:pStyle w:val="Ttulo2"/>
        <w:numPr>
          <w:ilvl w:val="0"/>
          <w:numId w:val="0"/>
        </w:numPr>
        <w:ind w:left="720"/>
        <w:rPr>
          <w:rFonts w:eastAsia="Calibri" w:cs="Times New Roman"/>
          <w:bCs/>
          <w:noProof/>
          <w:color w:val="767171"/>
          <w:spacing w:val="20"/>
          <w:szCs w:val="24"/>
        </w:rPr>
      </w:pPr>
      <w:r>
        <w:rPr>
          <w:rFonts w:eastAsia="Calibri" w:cs="Times New Roman"/>
          <w:bCs/>
          <w:noProof/>
          <w:color w:val="767171"/>
          <w:spacing w:val="20"/>
          <w:szCs w:val="24"/>
        </w:rPr>
        <w:lastRenderedPageBreak/>
        <w:t>4</w:t>
      </w:r>
      <w:r w:rsidR="00A8075B" w:rsidRPr="005D7258">
        <w:rPr>
          <w:rFonts w:eastAsia="Calibri" w:cs="Times New Roman"/>
          <w:bCs/>
          <w:noProof/>
          <w:color w:val="767171"/>
          <w:spacing w:val="20"/>
          <w:szCs w:val="24"/>
        </w:rPr>
        <w:t>.4 Desempeño</w:t>
      </w:r>
      <w:r w:rsidR="00C91C11" w:rsidRPr="005D7258">
        <w:rPr>
          <w:rFonts w:eastAsia="Calibri" w:cs="Times New Roman"/>
          <w:bCs/>
          <w:noProof/>
          <w:color w:val="767171"/>
          <w:spacing w:val="20"/>
          <w:szCs w:val="24"/>
        </w:rPr>
        <w:t xml:space="preserve"> de la Tecnología:</w:t>
      </w:r>
      <w:bookmarkEnd w:id="23"/>
      <w:bookmarkEnd w:id="24"/>
    </w:p>
    <w:p w14:paraId="4D876EB7" w14:textId="0862B00F" w:rsidR="00D12538" w:rsidRDefault="00C01E5A" w:rsidP="00B77C71">
      <w:pPr>
        <w:spacing w:line="360" w:lineRule="auto"/>
        <w:jc w:val="both"/>
        <w:rPr>
          <w:rFonts w:ascii="Times New Roman" w:eastAsia="Calibri" w:hAnsi="Times New Roman" w:cs="Times New Roman"/>
          <w:noProof/>
          <w:color w:val="767171"/>
          <w:spacing w:val="20"/>
          <w:sz w:val="24"/>
          <w:szCs w:val="24"/>
        </w:rPr>
      </w:pPr>
      <w:r w:rsidRPr="00C01E5A">
        <w:rPr>
          <w:rFonts w:ascii="Times New Roman" w:eastAsia="Calibri" w:hAnsi="Times New Roman" w:cs="Times New Roman"/>
          <w:noProof/>
          <w:color w:val="767171"/>
          <w:spacing w:val="20"/>
          <w:sz w:val="24"/>
          <w:szCs w:val="24"/>
        </w:rPr>
        <w:t xml:space="preserve">La División de Tecnología de la Información y Comunicación (TIC) realizó acciones para la actualización y el fortalecimiento de la </w:t>
      </w:r>
      <w:r w:rsidRPr="00B225FD">
        <w:rPr>
          <w:rFonts w:ascii="Times New Roman" w:eastAsia="Calibri" w:hAnsi="Times New Roman" w:cs="Times New Roman"/>
          <w:noProof/>
          <w:color w:val="767171"/>
          <w:spacing w:val="20"/>
          <w:sz w:val="24"/>
          <w:szCs w:val="24"/>
        </w:rPr>
        <w:t>infraestructura tecnológica de la institución con miras a garantizar la continuidad de sus operaciones y proporciona</w:t>
      </w:r>
      <w:r w:rsidR="001213EA" w:rsidRPr="00B225FD">
        <w:rPr>
          <w:rFonts w:ascii="Times New Roman" w:eastAsia="Calibri" w:hAnsi="Times New Roman" w:cs="Times New Roman"/>
          <w:noProof/>
          <w:color w:val="767171"/>
          <w:spacing w:val="20"/>
          <w:sz w:val="24"/>
          <w:szCs w:val="24"/>
        </w:rPr>
        <w:t>r</w:t>
      </w:r>
      <w:r w:rsidRPr="00B225FD">
        <w:rPr>
          <w:rFonts w:ascii="Times New Roman" w:eastAsia="Calibri" w:hAnsi="Times New Roman" w:cs="Times New Roman"/>
          <w:noProof/>
          <w:color w:val="767171"/>
          <w:spacing w:val="20"/>
          <w:sz w:val="24"/>
          <w:szCs w:val="24"/>
        </w:rPr>
        <w:t xml:space="preserve"> a los colaboradores un ambiente </w:t>
      </w:r>
      <w:r w:rsidR="001213EA" w:rsidRPr="00B225FD">
        <w:rPr>
          <w:rFonts w:ascii="Times New Roman" w:eastAsia="Calibri" w:hAnsi="Times New Roman" w:cs="Times New Roman"/>
          <w:noProof/>
          <w:color w:val="767171"/>
          <w:spacing w:val="20"/>
          <w:sz w:val="24"/>
          <w:szCs w:val="24"/>
        </w:rPr>
        <w:t xml:space="preserve">ciberneticamente </w:t>
      </w:r>
      <w:r w:rsidRPr="00B225FD">
        <w:rPr>
          <w:rFonts w:ascii="Times New Roman" w:eastAsia="Calibri" w:hAnsi="Times New Roman" w:cs="Times New Roman"/>
          <w:noProof/>
          <w:color w:val="767171"/>
          <w:spacing w:val="20"/>
          <w:sz w:val="24"/>
          <w:szCs w:val="24"/>
        </w:rPr>
        <w:t>seguro para el desempeño de sus funciones</w:t>
      </w:r>
      <w:r w:rsidR="00365D4A" w:rsidRPr="00B225FD">
        <w:rPr>
          <w:rFonts w:ascii="Times New Roman" w:eastAsia="Calibri" w:hAnsi="Times New Roman" w:cs="Times New Roman"/>
          <w:noProof/>
          <w:color w:val="767171"/>
          <w:spacing w:val="20"/>
          <w:sz w:val="24"/>
          <w:szCs w:val="24"/>
        </w:rPr>
        <w:t>, el área de tecnología ejecutó</w:t>
      </w:r>
      <w:r w:rsidR="00365D4A">
        <w:rPr>
          <w:rFonts w:ascii="Times New Roman" w:eastAsia="Calibri" w:hAnsi="Times New Roman" w:cs="Times New Roman"/>
          <w:noProof/>
          <w:color w:val="767171"/>
          <w:spacing w:val="20"/>
          <w:sz w:val="24"/>
          <w:szCs w:val="24"/>
        </w:rPr>
        <w:t xml:space="preserve"> las siguientes accciones:</w:t>
      </w:r>
    </w:p>
    <w:p w14:paraId="43C9BF10" w14:textId="20104E64" w:rsidR="00C01E5A" w:rsidRDefault="008C2A7F">
      <w:pPr>
        <w:pStyle w:val="Prrafodelista"/>
        <w:numPr>
          <w:ilvl w:val="0"/>
          <w:numId w:val="5"/>
        </w:numPr>
        <w:spacing w:line="360" w:lineRule="auto"/>
        <w:jc w:val="both"/>
        <w:rPr>
          <w:rFonts w:ascii="Times New Roman" w:eastAsia="Calibri" w:hAnsi="Times New Roman" w:cs="Times New Roman"/>
          <w:noProof/>
          <w:color w:val="767171"/>
          <w:spacing w:val="20"/>
          <w:sz w:val="24"/>
          <w:szCs w:val="24"/>
        </w:rPr>
      </w:pPr>
      <w:r w:rsidRPr="008C2A7F">
        <w:rPr>
          <w:rFonts w:ascii="Times New Roman" w:eastAsia="Calibri" w:hAnsi="Times New Roman" w:cs="Times New Roman"/>
          <w:noProof/>
          <w:color w:val="767171"/>
          <w:spacing w:val="20"/>
          <w:sz w:val="24"/>
          <w:szCs w:val="24"/>
        </w:rPr>
        <w:t>Actualización de la infraestructura tecnológica (seguridad, softwares, equipos computaciones, licencias).</w:t>
      </w:r>
    </w:p>
    <w:p w14:paraId="2C9C1FCE" w14:textId="7297DD00" w:rsidR="008C2A7F" w:rsidRDefault="008C2A7F">
      <w:pPr>
        <w:pStyle w:val="Prrafodelista"/>
        <w:numPr>
          <w:ilvl w:val="0"/>
          <w:numId w:val="5"/>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Mantenimiento de equipos tecnológicos eficientizando </w:t>
      </w:r>
      <w:r w:rsidR="001213EA">
        <w:rPr>
          <w:rFonts w:ascii="Times New Roman" w:eastAsia="Calibri" w:hAnsi="Times New Roman" w:cs="Times New Roman"/>
          <w:noProof/>
          <w:color w:val="767171"/>
          <w:spacing w:val="20"/>
          <w:sz w:val="24"/>
          <w:szCs w:val="24"/>
        </w:rPr>
        <w:t xml:space="preserve">la </w:t>
      </w:r>
      <w:r>
        <w:rPr>
          <w:rFonts w:ascii="Times New Roman" w:eastAsia="Calibri" w:hAnsi="Times New Roman" w:cs="Times New Roman"/>
          <w:noProof/>
          <w:color w:val="767171"/>
          <w:spacing w:val="20"/>
          <w:sz w:val="24"/>
          <w:szCs w:val="24"/>
        </w:rPr>
        <w:t>operabilidad y prolongando su tiempo de uso.</w:t>
      </w:r>
    </w:p>
    <w:p w14:paraId="37636BA6" w14:textId="37FAAACC" w:rsidR="00365D4A" w:rsidRDefault="00365D4A">
      <w:pPr>
        <w:pStyle w:val="Prrafodelista"/>
        <w:numPr>
          <w:ilvl w:val="0"/>
          <w:numId w:val="5"/>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Soportes técnicos brindados a los usuarios internos de la CDC.</w:t>
      </w:r>
    </w:p>
    <w:p w14:paraId="523DB78C" w14:textId="03D80C6B" w:rsidR="00365D4A" w:rsidRDefault="00365D4A">
      <w:pPr>
        <w:pStyle w:val="Prrafodelista"/>
        <w:numPr>
          <w:ilvl w:val="0"/>
          <w:numId w:val="5"/>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Renovaciones de licencias de seguridad</w:t>
      </w:r>
      <w:r w:rsidR="00B37817">
        <w:rPr>
          <w:rFonts w:ascii="Times New Roman" w:eastAsia="Calibri" w:hAnsi="Times New Roman" w:cs="Times New Roman"/>
          <w:noProof/>
          <w:color w:val="767171"/>
          <w:spacing w:val="20"/>
          <w:sz w:val="24"/>
          <w:szCs w:val="24"/>
        </w:rPr>
        <w:t>.</w:t>
      </w:r>
    </w:p>
    <w:p w14:paraId="5CE3028F" w14:textId="3D499322" w:rsidR="00365D4A" w:rsidRDefault="00365D4A">
      <w:pPr>
        <w:pStyle w:val="Prrafodelista"/>
        <w:numPr>
          <w:ilvl w:val="0"/>
          <w:numId w:val="5"/>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Presentación de propuesta para la digitalización de los docu</w:t>
      </w:r>
      <w:r w:rsidR="00B37817">
        <w:rPr>
          <w:rFonts w:ascii="Times New Roman" w:eastAsia="Calibri" w:hAnsi="Times New Roman" w:cs="Times New Roman"/>
          <w:noProof/>
          <w:color w:val="767171"/>
          <w:spacing w:val="20"/>
          <w:sz w:val="24"/>
          <w:szCs w:val="24"/>
        </w:rPr>
        <w:t>mentos</w:t>
      </w:r>
      <w:r>
        <w:rPr>
          <w:rFonts w:ascii="Times New Roman" w:eastAsia="Calibri" w:hAnsi="Times New Roman" w:cs="Times New Roman"/>
          <w:noProof/>
          <w:color w:val="767171"/>
          <w:spacing w:val="20"/>
          <w:sz w:val="24"/>
          <w:szCs w:val="24"/>
        </w:rPr>
        <w:t xml:space="preserve"> de la CDC</w:t>
      </w:r>
      <w:r w:rsidR="00992FDC">
        <w:rPr>
          <w:rFonts w:ascii="Times New Roman" w:eastAsia="Calibri" w:hAnsi="Times New Roman" w:cs="Times New Roman"/>
          <w:noProof/>
          <w:color w:val="767171"/>
          <w:spacing w:val="20"/>
          <w:sz w:val="24"/>
          <w:szCs w:val="24"/>
        </w:rPr>
        <w:t xml:space="preserve"> y actualización de la infraestructura de redes.</w:t>
      </w:r>
    </w:p>
    <w:p w14:paraId="09ADBAC8" w14:textId="470647B4" w:rsidR="00992FDC" w:rsidRPr="00223C83" w:rsidRDefault="00992FDC" w:rsidP="00223C83">
      <w:pPr>
        <w:spacing w:line="360" w:lineRule="auto"/>
        <w:jc w:val="both"/>
        <w:rPr>
          <w:rFonts w:ascii="Times New Roman" w:eastAsia="Calibri" w:hAnsi="Times New Roman" w:cs="Times New Roman"/>
          <w:noProof/>
          <w:color w:val="767171"/>
          <w:spacing w:val="20"/>
          <w:sz w:val="24"/>
          <w:szCs w:val="24"/>
        </w:rPr>
      </w:pPr>
      <w:r w:rsidRPr="00223C83">
        <w:rPr>
          <w:rFonts w:ascii="Times New Roman" w:eastAsia="Calibri" w:hAnsi="Times New Roman" w:cs="Times New Roman"/>
          <w:noProof/>
          <w:color w:val="767171"/>
          <w:spacing w:val="20"/>
          <w:sz w:val="24"/>
          <w:szCs w:val="24"/>
        </w:rPr>
        <w:t>En cuanto a la</w:t>
      </w:r>
      <w:r w:rsidR="00223C83">
        <w:rPr>
          <w:rFonts w:ascii="Times New Roman" w:eastAsia="Calibri" w:hAnsi="Times New Roman" w:cs="Times New Roman"/>
          <w:noProof/>
          <w:color w:val="767171"/>
          <w:spacing w:val="20"/>
          <w:sz w:val="24"/>
          <w:szCs w:val="24"/>
        </w:rPr>
        <w:t>s certificaciones del m</w:t>
      </w:r>
      <w:r w:rsidR="00223C83" w:rsidRPr="00223C83">
        <w:rPr>
          <w:rFonts w:ascii="Times New Roman" w:eastAsia="Calibri" w:hAnsi="Times New Roman" w:cs="Times New Roman"/>
          <w:noProof/>
          <w:color w:val="767171"/>
          <w:spacing w:val="20"/>
          <w:sz w:val="24"/>
          <w:szCs w:val="24"/>
        </w:rPr>
        <w:t xml:space="preserve">arco normativo para </w:t>
      </w:r>
      <w:r w:rsidR="004A4502">
        <w:rPr>
          <w:rFonts w:ascii="Times New Roman" w:eastAsia="Calibri" w:hAnsi="Times New Roman" w:cs="Times New Roman"/>
          <w:noProof/>
          <w:color w:val="767171"/>
          <w:spacing w:val="20"/>
          <w:sz w:val="24"/>
          <w:szCs w:val="24"/>
        </w:rPr>
        <w:t>i</w:t>
      </w:r>
      <w:r w:rsidR="00223C83" w:rsidRPr="00223C83">
        <w:rPr>
          <w:rFonts w:ascii="Times New Roman" w:eastAsia="Calibri" w:hAnsi="Times New Roman" w:cs="Times New Roman"/>
          <w:noProof/>
          <w:color w:val="767171"/>
          <w:spacing w:val="20"/>
          <w:sz w:val="24"/>
          <w:szCs w:val="24"/>
        </w:rPr>
        <w:t xml:space="preserve">mplementación y </w:t>
      </w:r>
      <w:r w:rsidR="004A4502">
        <w:rPr>
          <w:rFonts w:ascii="Times New Roman" w:eastAsia="Calibri" w:hAnsi="Times New Roman" w:cs="Times New Roman"/>
          <w:noProof/>
          <w:color w:val="767171"/>
          <w:spacing w:val="20"/>
          <w:sz w:val="24"/>
          <w:szCs w:val="24"/>
        </w:rPr>
        <w:t>d</w:t>
      </w:r>
      <w:r w:rsidR="00223C83" w:rsidRPr="00223C83">
        <w:rPr>
          <w:rFonts w:ascii="Times New Roman" w:eastAsia="Calibri" w:hAnsi="Times New Roman" w:cs="Times New Roman"/>
          <w:noProof/>
          <w:color w:val="767171"/>
          <w:spacing w:val="20"/>
          <w:sz w:val="24"/>
          <w:szCs w:val="24"/>
        </w:rPr>
        <w:t xml:space="preserve">esarrollo de las </w:t>
      </w:r>
      <w:r w:rsidR="004F2174">
        <w:rPr>
          <w:rFonts w:ascii="Times New Roman" w:eastAsia="Calibri" w:hAnsi="Times New Roman" w:cs="Times New Roman"/>
          <w:noProof/>
          <w:color w:val="767171"/>
          <w:spacing w:val="20"/>
          <w:sz w:val="24"/>
          <w:szCs w:val="24"/>
        </w:rPr>
        <w:t>t</w:t>
      </w:r>
      <w:r w:rsidR="00223C83" w:rsidRPr="00223C83">
        <w:rPr>
          <w:rFonts w:ascii="Times New Roman" w:eastAsia="Calibri" w:hAnsi="Times New Roman" w:cs="Times New Roman"/>
          <w:noProof/>
          <w:color w:val="767171"/>
          <w:spacing w:val="20"/>
          <w:sz w:val="24"/>
          <w:szCs w:val="24"/>
        </w:rPr>
        <w:t xml:space="preserve">ecnologías de la </w:t>
      </w:r>
      <w:r w:rsidR="004F2174">
        <w:rPr>
          <w:rFonts w:ascii="Times New Roman" w:eastAsia="Calibri" w:hAnsi="Times New Roman" w:cs="Times New Roman"/>
          <w:noProof/>
          <w:color w:val="767171"/>
          <w:spacing w:val="20"/>
          <w:sz w:val="24"/>
          <w:szCs w:val="24"/>
        </w:rPr>
        <w:t>i</w:t>
      </w:r>
      <w:r w:rsidR="00223C83" w:rsidRPr="00223C83">
        <w:rPr>
          <w:rFonts w:ascii="Times New Roman" w:eastAsia="Calibri" w:hAnsi="Times New Roman" w:cs="Times New Roman"/>
          <w:noProof/>
          <w:color w:val="767171"/>
          <w:spacing w:val="20"/>
          <w:sz w:val="24"/>
          <w:szCs w:val="24"/>
        </w:rPr>
        <w:t>nformación</w:t>
      </w:r>
      <w:r w:rsidR="004F2174">
        <w:rPr>
          <w:rFonts w:ascii="Times New Roman" w:eastAsia="Calibri" w:hAnsi="Times New Roman" w:cs="Times New Roman"/>
          <w:noProof/>
          <w:color w:val="767171"/>
          <w:spacing w:val="20"/>
          <w:sz w:val="24"/>
          <w:szCs w:val="24"/>
        </w:rPr>
        <w:t xml:space="preserve"> y comunicación</w:t>
      </w:r>
      <w:r w:rsidR="004A4502">
        <w:rPr>
          <w:rFonts w:ascii="Times New Roman" w:eastAsia="Calibri" w:hAnsi="Times New Roman" w:cs="Times New Roman"/>
          <w:noProof/>
          <w:color w:val="767171"/>
          <w:spacing w:val="20"/>
          <w:sz w:val="24"/>
          <w:szCs w:val="24"/>
        </w:rPr>
        <w:t>,</w:t>
      </w:r>
      <w:r w:rsidR="00223C83" w:rsidRPr="00223C83">
        <w:rPr>
          <w:rFonts w:ascii="Times New Roman" w:eastAsia="Calibri" w:hAnsi="Times New Roman" w:cs="Times New Roman"/>
          <w:noProof/>
          <w:color w:val="767171"/>
          <w:spacing w:val="20"/>
          <w:sz w:val="24"/>
          <w:szCs w:val="24"/>
        </w:rPr>
        <w:t xml:space="preserve"> </w:t>
      </w:r>
      <w:r w:rsidR="00223C83">
        <w:rPr>
          <w:rFonts w:ascii="Times New Roman" w:eastAsia="Calibri" w:hAnsi="Times New Roman" w:cs="Times New Roman"/>
          <w:noProof/>
          <w:color w:val="767171"/>
          <w:spacing w:val="20"/>
          <w:sz w:val="24"/>
          <w:szCs w:val="24"/>
        </w:rPr>
        <w:t>el área realizó las gestiones para la recertificación de NORTIC A2</w:t>
      </w:r>
      <w:r w:rsidR="004F2174">
        <w:rPr>
          <w:rFonts w:ascii="Times New Roman" w:eastAsia="Calibri" w:hAnsi="Times New Roman" w:cs="Times New Roman"/>
          <w:noProof/>
          <w:color w:val="767171"/>
          <w:spacing w:val="20"/>
          <w:sz w:val="24"/>
          <w:szCs w:val="24"/>
        </w:rPr>
        <w:t>. Esta n</w:t>
      </w:r>
      <w:r w:rsidR="00223C83">
        <w:rPr>
          <w:rFonts w:ascii="Times New Roman" w:eastAsia="Calibri" w:hAnsi="Times New Roman" w:cs="Times New Roman"/>
          <w:noProof/>
          <w:color w:val="767171"/>
          <w:spacing w:val="20"/>
          <w:sz w:val="24"/>
          <w:szCs w:val="24"/>
        </w:rPr>
        <w:t>orma para el desarrollo y gestión de los portales web y la transparencia, tiene el objetivo de esta</w:t>
      </w:r>
      <w:r w:rsidR="004A4502">
        <w:rPr>
          <w:rFonts w:ascii="Times New Roman" w:eastAsia="Calibri" w:hAnsi="Times New Roman" w:cs="Times New Roman"/>
          <w:noProof/>
          <w:color w:val="767171"/>
          <w:spacing w:val="20"/>
          <w:sz w:val="24"/>
          <w:szCs w:val="24"/>
        </w:rPr>
        <w:t>ndarizar la presentación y el acceso a a las informaciones. La CDC está a la espera del proceso de evaluación de las evidencias presentadas.</w:t>
      </w:r>
    </w:p>
    <w:p w14:paraId="02A6DBAC" w14:textId="77777777" w:rsidR="00231757" w:rsidRDefault="00231757" w:rsidP="005D7DBF">
      <w:pPr>
        <w:spacing w:line="360" w:lineRule="auto"/>
        <w:rPr>
          <w:rFonts w:ascii="Times New Roman" w:eastAsia="Calibri" w:hAnsi="Times New Roman" w:cs="Times New Roman"/>
          <w:b/>
          <w:bCs/>
          <w:noProof/>
          <w:color w:val="767171"/>
          <w:spacing w:val="20"/>
          <w:sz w:val="24"/>
          <w:szCs w:val="24"/>
        </w:rPr>
      </w:pPr>
    </w:p>
    <w:p w14:paraId="5548F445" w14:textId="77777777" w:rsidR="00231757" w:rsidRDefault="00231757" w:rsidP="005D7DBF">
      <w:pPr>
        <w:spacing w:line="360" w:lineRule="auto"/>
        <w:rPr>
          <w:rFonts w:ascii="Times New Roman" w:eastAsia="Calibri" w:hAnsi="Times New Roman" w:cs="Times New Roman"/>
          <w:b/>
          <w:bCs/>
          <w:noProof/>
          <w:color w:val="767171"/>
          <w:spacing w:val="20"/>
          <w:sz w:val="24"/>
          <w:szCs w:val="24"/>
        </w:rPr>
      </w:pPr>
    </w:p>
    <w:p w14:paraId="416142E0" w14:textId="77777777" w:rsidR="00231757" w:rsidRDefault="00231757" w:rsidP="005D7DBF">
      <w:pPr>
        <w:spacing w:line="360" w:lineRule="auto"/>
        <w:rPr>
          <w:rFonts w:ascii="Times New Roman" w:eastAsia="Calibri" w:hAnsi="Times New Roman" w:cs="Times New Roman"/>
          <w:b/>
          <w:bCs/>
          <w:noProof/>
          <w:color w:val="767171"/>
          <w:spacing w:val="20"/>
          <w:sz w:val="24"/>
          <w:szCs w:val="24"/>
        </w:rPr>
      </w:pPr>
    </w:p>
    <w:p w14:paraId="423AE603" w14:textId="77777777" w:rsidR="00231757" w:rsidRDefault="00231757" w:rsidP="005D7DBF">
      <w:pPr>
        <w:spacing w:line="360" w:lineRule="auto"/>
        <w:rPr>
          <w:rFonts w:ascii="Times New Roman" w:eastAsia="Calibri" w:hAnsi="Times New Roman" w:cs="Times New Roman"/>
          <w:b/>
          <w:bCs/>
          <w:noProof/>
          <w:color w:val="767171"/>
          <w:spacing w:val="20"/>
          <w:sz w:val="24"/>
          <w:szCs w:val="24"/>
        </w:rPr>
      </w:pPr>
    </w:p>
    <w:p w14:paraId="17BB9BDC" w14:textId="4B4F74A6" w:rsidR="00365D4A" w:rsidRPr="00365D4A" w:rsidRDefault="00365D4A" w:rsidP="005D7DBF">
      <w:pPr>
        <w:spacing w:line="360" w:lineRule="auto"/>
        <w:rPr>
          <w:rFonts w:ascii="Times New Roman" w:eastAsia="Calibri" w:hAnsi="Times New Roman" w:cs="Times New Roman"/>
          <w:b/>
          <w:bCs/>
          <w:noProof/>
          <w:color w:val="767171"/>
          <w:spacing w:val="20"/>
          <w:sz w:val="24"/>
          <w:szCs w:val="24"/>
        </w:rPr>
      </w:pPr>
      <w:r w:rsidRPr="00365D4A">
        <w:rPr>
          <w:rFonts w:ascii="Times New Roman" w:eastAsia="Calibri" w:hAnsi="Times New Roman" w:cs="Times New Roman"/>
          <w:b/>
          <w:bCs/>
          <w:noProof/>
          <w:color w:val="767171"/>
          <w:spacing w:val="20"/>
          <w:sz w:val="24"/>
          <w:szCs w:val="24"/>
        </w:rPr>
        <w:lastRenderedPageBreak/>
        <w:t>Indice de Uso de TIC e Implementación de Gobierno Electrónico</w:t>
      </w:r>
    </w:p>
    <w:p w14:paraId="4C08899B" w14:textId="6EA811DE" w:rsidR="00B37817" w:rsidRDefault="002D5FDA" w:rsidP="00B3781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 continuación se detalla la puntuación de la CDC en los c</w:t>
      </w:r>
      <w:r w:rsidR="001213EA">
        <w:rPr>
          <w:rFonts w:ascii="Times New Roman" w:eastAsia="Calibri" w:hAnsi="Times New Roman" w:cs="Times New Roman"/>
          <w:noProof/>
          <w:color w:val="767171"/>
          <w:spacing w:val="20"/>
          <w:sz w:val="24"/>
          <w:szCs w:val="24"/>
        </w:rPr>
        <w:t>inco</w:t>
      </w:r>
      <w:r>
        <w:rPr>
          <w:rFonts w:ascii="Times New Roman" w:eastAsia="Calibri" w:hAnsi="Times New Roman" w:cs="Times New Roman"/>
          <w:noProof/>
          <w:color w:val="767171"/>
          <w:spacing w:val="20"/>
          <w:sz w:val="24"/>
          <w:szCs w:val="24"/>
        </w:rPr>
        <w:t xml:space="preserve"> (</w:t>
      </w:r>
      <w:r w:rsidR="001213EA">
        <w:rPr>
          <w:rFonts w:ascii="Times New Roman" w:eastAsia="Calibri" w:hAnsi="Times New Roman" w:cs="Times New Roman"/>
          <w:noProof/>
          <w:color w:val="767171"/>
          <w:spacing w:val="20"/>
          <w:sz w:val="24"/>
          <w:szCs w:val="24"/>
        </w:rPr>
        <w:t>5</w:t>
      </w:r>
      <w:r>
        <w:rPr>
          <w:rFonts w:ascii="Times New Roman" w:eastAsia="Calibri" w:hAnsi="Times New Roman" w:cs="Times New Roman"/>
          <w:noProof/>
          <w:color w:val="767171"/>
          <w:spacing w:val="20"/>
          <w:sz w:val="24"/>
          <w:szCs w:val="24"/>
        </w:rPr>
        <w:t>) pilares que sustentan el ITICge:</w:t>
      </w:r>
    </w:p>
    <w:p w14:paraId="05FD4990" w14:textId="235924FA" w:rsidR="00B37817" w:rsidRDefault="002D5FDA" w:rsidP="00B37817">
      <w:pPr>
        <w:spacing w:line="360" w:lineRule="auto"/>
        <w:jc w:val="both"/>
        <w:rPr>
          <w:rFonts w:ascii="Times New Roman" w:eastAsia="Calibri" w:hAnsi="Times New Roman" w:cs="Times New Roman"/>
          <w:noProof/>
          <w:color w:val="767171"/>
          <w:spacing w:val="20"/>
          <w:sz w:val="24"/>
          <w:szCs w:val="24"/>
        </w:rPr>
      </w:pPr>
      <w:r w:rsidRPr="002D5FDA">
        <w:rPr>
          <w:rFonts w:ascii="Times New Roman" w:eastAsia="Calibri" w:hAnsi="Times New Roman" w:cs="Times New Roman"/>
          <w:b/>
          <w:bCs/>
          <w:noProof/>
          <w:color w:val="767171"/>
          <w:spacing w:val="20"/>
          <w:sz w:val="24"/>
          <w:szCs w:val="24"/>
        </w:rPr>
        <w:t>Uso de las TIC</w:t>
      </w:r>
      <w:r>
        <w:rPr>
          <w:rFonts w:ascii="Times New Roman" w:eastAsia="Calibri" w:hAnsi="Times New Roman" w:cs="Times New Roman"/>
          <w:b/>
          <w:bCs/>
          <w:noProof/>
          <w:color w:val="767171"/>
          <w:spacing w:val="20"/>
          <w:sz w:val="24"/>
          <w:szCs w:val="24"/>
        </w:rPr>
        <w:t xml:space="preserve">: </w:t>
      </w:r>
      <w:r w:rsidR="006D178C">
        <w:rPr>
          <w:rFonts w:ascii="Times New Roman" w:eastAsia="Calibri" w:hAnsi="Times New Roman" w:cs="Times New Roman"/>
          <w:noProof/>
          <w:color w:val="767171"/>
          <w:spacing w:val="20"/>
          <w:sz w:val="24"/>
          <w:szCs w:val="24"/>
        </w:rPr>
        <w:t>e</w:t>
      </w:r>
      <w:r w:rsidRPr="002D5FDA">
        <w:rPr>
          <w:rFonts w:ascii="Times New Roman" w:eastAsia="Calibri" w:hAnsi="Times New Roman" w:cs="Times New Roman"/>
          <w:noProof/>
          <w:color w:val="767171"/>
          <w:spacing w:val="20"/>
          <w:sz w:val="24"/>
          <w:szCs w:val="24"/>
        </w:rPr>
        <w:t>valúa la disponibilidad y buen manejo de los recursos humanos y tecnológicos, así como la existencia de controles para una buena gestión de dichos recursos.</w:t>
      </w:r>
      <w:r>
        <w:rPr>
          <w:rFonts w:ascii="Times New Roman" w:eastAsia="Calibri" w:hAnsi="Times New Roman" w:cs="Times New Roman"/>
          <w:noProof/>
          <w:color w:val="767171"/>
          <w:spacing w:val="20"/>
          <w:sz w:val="24"/>
          <w:szCs w:val="24"/>
        </w:rPr>
        <w:t xml:space="preserve"> La CDC pondera una puntuación de un </w:t>
      </w:r>
      <w:r w:rsidR="001213EA">
        <w:rPr>
          <w:rFonts w:ascii="Times New Roman" w:eastAsia="Calibri" w:hAnsi="Times New Roman" w:cs="Times New Roman"/>
          <w:noProof/>
          <w:color w:val="767171"/>
          <w:spacing w:val="20"/>
          <w:sz w:val="24"/>
          <w:szCs w:val="24"/>
        </w:rPr>
        <w:t>3.12</w:t>
      </w:r>
      <w:r w:rsidR="00907782">
        <w:rPr>
          <w:rFonts w:ascii="Times New Roman" w:eastAsia="Calibri" w:hAnsi="Times New Roman" w:cs="Times New Roman"/>
          <w:noProof/>
          <w:color w:val="767171"/>
          <w:spacing w:val="20"/>
          <w:sz w:val="24"/>
          <w:szCs w:val="24"/>
        </w:rPr>
        <w:t xml:space="preserve">% de </w:t>
      </w:r>
      <w:r w:rsidR="001213EA">
        <w:rPr>
          <w:rFonts w:ascii="Times New Roman" w:eastAsia="Calibri" w:hAnsi="Times New Roman" w:cs="Times New Roman"/>
          <w:noProof/>
          <w:color w:val="767171"/>
          <w:spacing w:val="20"/>
          <w:sz w:val="24"/>
          <w:szCs w:val="24"/>
        </w:rPr>
        <w:t>10</w:t>
      </w:r>
      <w:r w:rsidR="00907782">
        <w:rPr>
          <w:rFonts w:ascii="Times New Roman" w:eastAsia="Calibri" w:hAnsi="Times New Roman" w:cs="Times New Roman"/>
          <w:noProof/>
          <w:color w:val="767171"/>
          <w:spacing w:val="20"/>
          <w:sz w:val="24"/>
          <w:szCs w:val="24"/>
        </w:rPr>
        <w:t>%</w:t>
      </w:r>
    </w:p>
    <w:p w14:paraId="4E06ACB8" w14:textId="5ACBD4FC" w:rsidR="00B37817" w:rsidRDefault="002D5FDA" w:rsidP="00B37817">
      <w:pPr>
        <w:spacing w:line="360" w:lineRule="auto"/>
        <w:jc w:val="both"/>
        <w:rPr>
          <w:rFonts w:ascii="Times New Roman" w:eastAsia="Calibri" w:hAnsi="Times New Roman" w:cs="Times New Roman"/>
          <w:noProof/>
          <w:color w:val="767171"/>
          <w:spacing w:val="20"/>
          <w:sz w:val="24"/>
          <w:szCs w:val="24"/>
        </w:rPr>
      </w:pPr>
      <w:r w:rsidRPr="002D5FDA">
        <w:rPr>
          <w:rFonts w:ascii="Times New Roman" w:eastAsia="Calibri" w:hAnsi="Times New Roman" w:cs="Times New Roman"/>
          <w:b/>
          <w:bCs/>
          <w:noProof/>
          <w:color w:val="767171"/>
          <w:spacing w:val="20"/>
          <w:sz w:val="24"/>
          <w:szCs w:val="24"/>
        </w:rPr>
        <w:t xml:space="preserve">Implementación de </w:t>
      </w:r>
      <w:r w:rsidR="00516051">
        <w:rPr>
          <w:rFonts w:ascii="Times New Roman" w:eastAsia="Calibri" w:hAnsi="Times New Roman" w:cs="Times New Roman"/>
          <w:b/>
          <w:bCs/>
          <w:noProof/>
          <w:color w:val="767171"/>
          <w:spacing w:val="20"/>
          <w:sz w:val="24"/>
          <w:szCs w:val="24"/>
        </w:rPr>
        <w:t>g</w:t>
      </w:r>
      <w:r w:rsidRPr="002D5FDA">
        <w:rPr>
          <w:rFonts w:ascii="Times New Roman" w:eastAsia="Calibri" w:hAnsi="Times New Roman" w:cs="Times New Roman"/>
          <w:b/>
          <w:bCs/>
          <w:noProof/>
          <w:color w:val="767171"/>
          <w:spacing w:val="20"/>
          <w:sz w:val="24"/>
          <w:szCs w:val="24"/>
        </w:rPr>
        <w:t>obierno</w:t>
      </w:r>
      <w:r w:rsidR="00516051">
        <w:rPr>
          <w:rFonts w:ascii="Times New Roman" w:eastAsia="Calibri" w:hAnsi="Times New Roman" w:cs="Times New Roman"/>
          <w:b/>
          <w:bCs/>
          <w:noProof/>
          <w:color w:val="767171"/>
          <w:spacing w:val="20"/>
          <w:sz w:val="24"/>
          <w:szCs w:val="24"/>
        </w:rPr>
        <w:t xml:space="preserve"> digital</w:t>
      </w:r>
      <w:r w:rsidRPr="002D5FDA">
        <w:rPr>
          <w:rFonts w:ascii="Times New Roman" w:eastAsia="Calibri" w:hAnsi="Times New Roman" w:cs="Times New Roman"/>
          <w:b/>
          <w:bCs/>
          <w:noProof/>
          <w:color w:val="767171"/>
          <w:spacing w:val="20"/>
          <w:sz w:val="24"/>
          <w:szCs w:val="24"/>
        </w:rPr>
        <w:t>:</w:t>
      </w:r>
      <w:r>
        <w:rPr>
          <w:rFonts w:ascii="Times New Roman" w:eastAsia="Calibri" w:hAnsi="Times New Roman" w:cs="Times New Roman"/>
          <w:noProof/>
          <w:color w:val="767171"/>
          <w:spacing w:val="20"/>
          <w:sz w:val="24"/>
          <w:szCs w:val="24"/>
        </w:rPr>
        <w:t xml:space="preserve"> </w:t>
      </w:r>
      <w:r w:rsidR="00207F8A">
        <w:rPr>
          <w:rFonts w:ascii="Times New Roman" w:eastAsia="Calibri" w:hAnsi="Times New Roman" w:cs="Times New Roman"/>
          <w:noProof/>
          <w:color w:val="767171"/>
          <w:spacing w:val="20"/>
          <w:sz w:val="24"/>
          <w:szCs w:val="24"/>
        </w:rPr>
        <w:t>e</w:t>
      </w:r>
      <w:r w:rsidRPr="002D5FDA">
        <w:rPr>
          <w:rFonts w:ascii="Times New Roman" w:eastAsia="Calibri" w:hAnsi="Times New Roman" w:cs="Times New Roman"/>
          <w:noProof/>
          <w:color w:val="767171"/>
          <w:spacing w:val="20"/>
          <w:sz w:val="24"/>
          <w:szCs w:val="24"/>
        </w:rPr>
        <w:t>valúa el uso de los recursos humanos y tecnológicos en la implementación y seguimiento de estándares y mejores prácticas nacionales e internacionales, presencia web institucional, transparencia, datos abiertos, interoperabilidad e interacción con el ciudadano a través de las redes sociales.</w:t>
      </w:r>
      <w:r w:rsidR="00907782">
        <w:rPr>
          <w:rFonts w:ascii="Times New Roman" w:eastAsia="Calibri" w:hAnsi="Times New Roman" w:cs="Times New Roman"/>
          <w:noProof/>
          <w:color w:val="767171"/>
          <w:spacing w:val="20"/>
          <w:sz w:val="24"/>
          <w:szCs w:val="24"/>
        </w:rPr>
        <w:t xml:space="preserve"> La CDC pondera una puntuación de un 10% de 2</w:t>
      </w:r>
      <w:r w:rsidR="001213EA">
        <w:rPr>
          <w:rFonts w:ascii="Times New Roman" w:eastAsia="Calibri" w:hAnsi="Times New Roman" w:cs="Times New Roman"/>
          <w:noProof/>
          <w:color w:val="767171"/>
          <w:spacing w:val="20"/>
          <w:sz w:val="24"/>
          <w:szCs w:val="24"/>
        </w:rPr>
        <w:t>0</w:t>
      </w:r>
      <w:r w:rsidR="00907782">
        <w:rPr>
          <w:rFonts w:ascii="Times New Roman" w:eastAsia="Calibri" w:hAnsi="Times New Roman" w:cs="Times New Roman"/>
          <w:noProof/>
          <w:color w:val="767171"/>
          <w:spacing w:val="20"/>
          <w:sz w:val="24"/>
          <w:szCs w:val="24"/>
        </w:rPr>
        <w:t>%.</w:t>
      </w:r>
    </w:p>
    <w:p w14:paraId="718FC1F3" w14:textId="3B1CE122" w:rsidR="00516051" w:rsidRDefault="00516051" w:rsidP="00516051">
      <w:pPr>
        <w:spacing w:line="360" w:lineRule="auto"/>
        <w:jc w:val="both"/>
        <w:rPr>
          <w:rFonts w:ascii="Times New Roman" w:eastAsia="Calibri" w:hAnsi="Times New Roman" w:cs="Times New Roman"/>
          <w:noProof/>
          <w:color w:val="767171"/>
          <w:spacing w:val="20"/>
          <w:sz w:val="24"/>
          <w:szCs w:val="24"/>
        </w:rPr>
      </w:pPr>
      <w:r w:rsidRPr="00516051">
        <w:rPr>
          <w:rFonts w:ascii="Times New Roman" w:eastAsia="Calibri" w:hAnsi="Times New Roman" w:cs="Times New Roman"/>
          <w:b/>
          <w:bCs/>
          <w:noProof/>
          <w:color w:val="767171"/>
          <w:spacing w:val="20"/>
          <w:sz w:val="24"/>
          <w:szCs w:val="24"/>
        </w:rPr>
        <w:t>Innovación:</w:t>
      </w:r>
      <w:r>
        <w:rPr>
          <w:rFonts w:ascii="Times New Roman" w:eastAsia="Calibri" w:hAnsi="Times New Roman" w:cs="Times New Roman"/>
          <w:b/>
          <w:bCs/>
          <w:noProof/>
          <w:color w:val="767171"/>
          <w:spacing w:val="20"/>
          <w:sz w:val="24"/>
          <w:szCs w:val="24"/>
        </w:rPr>
        <w:t xml:space="preserve"> </w:t>
      </w:r>
      <w:r>
        <w:rPr>
          <w:rFonts w:ascii="Times New Roman" w:eastAsia="Calibri" w:hAnsi="Times New Roman" w:cs="Times New Roman"/>
          <w:noProof/>
          <w:color w:val="767171"/>
          <w:spacing w:val="20"/>
          <w:sz w:val="24"/>
          <w:szCs w:val="24"/>
        </w:rPr>
        <w:t>La CDC pondera una puntuación de un 2% de 20%.</w:t>
      </w:r>
    </w:p>
    <w:p w14:paraId="4979862C" w14:textId="038BC688" w:rsidR="00B37817" w:rsidRDefault="001213EA" w:rsidP="00B3781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b/>
          <w:bCs/>
          <w:noProof/>
          <w:color w:val="767171"/>
          <w:spacing w:val="20"/>
          <w:sz w:val="24"/>
          <w:szCs w:val="24"/>
        </w:rPr>
        <w:t>e</w:t>
      </w:r>
      <w:r w:rsidR="002D5FDA" w:rsidRPr="002D5FDA">
        <w:rPr>
          <w:rFonts w:ascii="Times New Roman" w:eastAsia="Calibri" w:hAnsi="Times New Roman" w:cs="Times New Roman"/>
          <w:b/>
          <w:bCs/>
          <w:noProof/>
          <w:color w:val="767171"/>
          <w:spacing w:val="20"/>
          <w:sz w:val="24"/>
          <w:szCs w:val="24"/>
        </w:rPr>
        <w:t>-Participación:</w:t>
      </w:r>
      <w:r w:rsidR="002D5FDA">
        <w:rPr>
          <w:rFonts w:ascii="Times New Roman" w:eastAsia="Calibri" w:hAnsi="Times New Roman" w:cs="Times New Roman"/>
          <w:noProof/>
          <w:color w:val="767171"/>
          <w:spacing w:val="20"/>
          <w:sz w:val="24"/>
          <w:szCs w:val="24"/>
        </w:rPr>
        <w:t xml:space="preserve"> </w:t>
      </w:r>
      <w:r w:rsidR="00207F8A">
        <w:rPr>
          <w:rFonts w:ascii="Times New Roman" w:eastAsia="Calibri" w:hAnsi="Times New Roman" w:cs="Times New Roman"/>
          <w:noProof/>
          <w:color w:val="767171"/>
          <w:spacing w:val="20"/>
          <w:sz w:val="24"/>
          <w:szCs w:val="24"/>
        </w:rPr>
        <w:t>e</w:t>
      </w:r>
      <w:r w:rsidR="002D5FDA" w:rsidRPr="002D5FDA">
        <w:rPr>
          <w:rFonts w:ascii="Times New Roman" w:eastAsia="Calibri" w:hAnsi="Times New Roman" w:cs="Times New Roman"/>
          <w:noProof/>
          <w:color w:val="767171"/>
          <w:spacing w:val="20"/>
          <w:sz w:val="24"/>
          <w:szCs w:val="24"/>
        </w:rPr>
        <w:t>valúa el nivel de participación de los ciudadanos en las políticas públicas utilizando medios electrónicos y el empoderamiento que estos tienen para ejercer tal derecho. Además de la publicación de datos abiertos por parte de las instituciones y el cumplimiento con la normativa NORTIC A3</w:t>
      </w:r>
      <w:r w:rsidR="002D5FDA">
        <w:rPr>
          <w:rFonts w:ascii="Times New Roman" w:eastAsia="Calibri" w:hAnsi="Times New Roman" w:cs="Times New Roman"/>
          <w:noProof/>
          <w:color w:val="767171"/>
          <w:spacing w:val="20"/>
          <w:sz w:val="24"/>
          <w:szCs w:val="24"/>
        </w:rPr>
        <w:t>.</w:t>
      </w:r>
      <w:r w:rsidR="00907782">
        <w:rPr>
          <w:rFonts w:ascii="Times New Roman" w:eastAsia="Calibri" w:hAnsi="Times New Roman" w:cs="Times New Roman"/>
          <w:noProof/>
          <w:color w:val="767171"/>
          <w:spacing w:val="20"/>
          <w:sz w:val="24"/>
          <w:szCs w:val="24"/>
        </w:rPr>
        <w:t xml:space="preserve"> La CDC pondera una puntuación de un </w:t>
      </w:r>
      <w:r>
        <w:rPr>
          <w:rFonts w:ascii="Times New Roman" w:eastAsia="Calibri" w:hAnsi="Times New Roman" w:cs="Times New Roman"/>
          <w:noProof/>
          <w:color w:val="767171"/>
          <w:spacing w:val="20"/>
          <w:sz w:val="24"/>
          <w:szCs w:val="24"/>
        </w:rPr>
        <w:t>11</w:t>
      </w:r>
      <w:r w:rsidR="00907782">
        <w:rPr>
          <w:rFonts w:ascii="Times New Roman" w:eastAsia="Calibri" w:hAnsi="Times New Roman" w:cs="Times New Roman"/>
          <w:noProof/>
          <w:color w:val="767171"/>
          <w:spacing w:val="20"/>
          <w:sz w:val="24"/>
          <w:szCs w:val="24"/>
        </w:rPr>
        <w:t>% de 2</w:t>
      </w:r>
      <w:r>
        <w:rPr>
          <w:rFonts w:ascii="Times New Roman" w:eastAsia="Calibri" w:hAnsi="Times New Roman" w:cs="Times New Roman"/>
          <w:noProof/>
          <w:color w:val="767171"/>
          <w:spacing w:val="20"/>
          <w:sz w:val="24"/>
          <w:szCs w:val="24"/>
        </w:rPr>
        <w:t>0</w:t>
      </w:r>
      <w:r w:rsidR="00907782">
        <w:rPr>
          <w:rFonts w:ascii="Times New Roman" w:eastAsia="Calibri" w:hAnsi="Times New Roman" w:cs="Times New Roman"/>
          <w:noProof/>
          <w:color w:val="767171"/>
          <w:spacing w:val="20"/>
          <w:sz w:val="24"/>
          <w:szCs w:val="24"/>
        </w:rPr>
        <w:t>%.</w:t>
      </w:r>
    </w:p>
    <w:p w14:paraId="74534C52" w14:textId="42DC568B" w:rsidR="00907782" w:rsidRDefault="001213EA" w:rsidP="00B3781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b/>
          <w:bCs/>
          <w:noProof/>
          <w:color w:val="767171"/>
          <w:spacing w:val="20"/>
          <w:sz w:val="24"/>
          <w:szCs w:val="24"/>
        </w:rPr>
        <w:t>Servicios en línea</w:t>
      </w:r>
      <w:r w:rsidR="002D5FDA" w:rsidRPr="002D5FDA">
        <w:rPr>
          <w:rFonts w:ascii="Times New Roman" w:eastAsia="Calibri" w:hAnsi="Times New Roman" w:cs="Times New Roman"/>
          <w:b/>
          <w:bCs/>
          <w:noProof/>
          <w:color w:val="767171"/>
          <w:spacing w:val="20"/>
          <w:sz w:val="24"/>
          <w:szCs w:val="24"/>
        </w:rPr>
        <w:t>:</w:t>
      </w:r>
      <w:r w:rsidR="002D5FDA">
        <w:rPr>
          <w:rFonts w:ascii="Times New Roman" w:eastAsia="Calibri" w:hAnsi="Times New Roman" w:cs="Times New Roman"/>
          <w:noProof/>
          <w:color w:val="767171"/>
          <w:spacing w:val="20"/>
          <w:sz w:val="24"/>
          <w:szCs w:val="24"/>
        </w:rPr>
        <w:t xml:space="preserve"> </w:t>
      </w:r>
      <w:r w:rsidR="00207F8A">
        <w:rPr>
          <w:rFonts w:ascii="Times New Roman" w:eastAsia="Calibri" w:hAnsi="Times New Roman" w:cs="Times New Roman"/>
          <w:noProof/>
          <w:color w:val="767171"/>
          <w:spacing w:val="20"/>
          <w:sz w:val="24"/>
          <w:szCs w:val="24"/>
        </w:rPr>
        <w:t>m</w:t>
      </w:r>
      <w:r w:rsidR="002D5FDA" w:rsidRPr="002D5FDA">
        <w:rPr>
          <w:rFonts w:ascii="Times New Roman" w:eastAsia="Calibri" w:hAnsi="Times New Roman" w:cs="Times New Roman"/>
          <w:noProof/>
          <w:color w:val="767171"/>
          <w:spacing w:val="20"/>
          <w:sz w:val="24"/>
          <w:szCs w:val="24"/>
        </w:rPr>
        <w:t>ide el nivel de desarrollo de los servicios ciudadanos en cada una de las instituciones gubernamentales y verifica cuáles instituciones tienen su catálogo de servicios en línea así como el nivel de avance de dichos servicios.</w:t>
      </w:r>
      <w:r w:rsidR="00907782">
        <w:rPr>
          <w:rFonts w:ascii="Times New Roman" w:eastAsia="Calibri" w:hAnsi="Times New Roman" w:cs="Times New Roman"/>
          <w:noProof/>
          <w:color w:val="767171"/>
          <w:spacing w:val="20"/>
          <w:sz w:val="24"/>
          <w:szCs w:val="24"/>
        </w:rPr>
        <w:t xml:space="preserve"> La CDC pondera una puntuación de un </w:t>
      </w:r>
      <w:r>
        <w:rPr>
          <w:rFonts w:ascii="Times New Roman" w:eastAsia="Calibri" w:hAnsi="Times New Roman" w:cs="Times New Roman"/>
          <w:noProof/>
          <w:color w:val="767171"/>
          <w:spacing w:val="20"/>
          <w:sz w:val="24"/>
          <w:szCs w:val="24"/>
        </w:rPr>
        <w:t>13.90</w:t>
      </w:r>
      <w:r w:rsidR="00907782">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30</w:t>
      </w:r>
      <w:r w:rsidR="00907782">
        <w:rPr>
          <w:rFonts w:ascii="Times New Roman" w:eastAsia="Calibri" w:hAnsi="Times New Roman" w:cs="Times New Roman"/>
          <w:noProof/>
          <w:color w:val="767171"/>
          <w:spacing w:val="20"/>
          <w:sz w:val="24"/>
          <w:szCs w:val="24"/>
        </w:rPr>
        <w:t>%.</w:t>
      </w:r>
    </w:p>
    <w:p w14:paraId="5B200ED2" w14:textId="3DA55B05" w:rsidR="002D5FDA" w:rsidRDefault="004A4502" w:rsidP="002D5FDA">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 xml:space="preserve">La División de Técnología brindó soporte en la implementación del </w:t>
      </w:r>
      <w:r w:rsidRPr="000A14D3">
        <w:rPr>
          <w:rFonts w:ascii="Times New Roman" w:eastAsia="Calibri" w:hAnsi="Times New Roman" w:cs="Times New Roman"/>
          <w:noProof/>
          <w:color w:val="767171"/>
          <w:spacing w:val="20"/>
          <w:sz w:val="24"/>
          <w:szCs w:val="24"/>
        </w:rPr>
        <w:t>SUGE</w:t>
      </w:r>
      <w:r w:rsidR="00EF0D87" w:rsidRPr="000A14D3">
        <w:rPr>
          <w:rFonts w:ascii="Times New Roman" w:eastAsia="Calibri" w:hAnsi="Times New Roman" w:cs="Times New Roman"/>
          <w:noProof/>
          <w:color w:val="767171"/>
          <w:spacing w:val="20"/>
          <w:sz w:val="24"/>
          <w:szCs w:val="24"/>
        </w:rPr>
        <w:t>P</w:t>
      </w:r>
      <w:r w:rsidRPr="000A14D3">
        <w:rPr>
          <w:rFonts w:ascii="Times New Roman" w:eastAsia="Calibri" w:hAnsi="Times New Roman" w:cs="Times New Roman"/>
          <w:noProof/>
          <w:color w:val="767171"/>
          <w:spacing w:val="20"/>
          <w:sz w:val="24"/>
          <w:szCs w:val="24"/>
        </w:rPr>
        <w:t xml:space="preserve"> </w:t>
      </w:r>
      <w:r w:rsidR="00C47A73" w:rsidRPr="000A14D3">
        <w:rPr>
          <w:rFonts w:ascii="Times New Roman" w:eastAsia="Calibri" w:hAnsi="Times New Roman" w:cs="Times New Roman"/>
          <w:noProof/>
          <w:color w:val="767171"/>
          <w:spacing w:val="20"/>
          <w:sz w:val="24"/>
          <w:szCs w:val="24"/>
        </w:rPr>
        <w:t>para</w:t>
      </w:r>
      <w:r w:rsidR="00C47A73">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la modernización de los aspectos normativos y técnicos de adminsitración financiera.</w:t>
      </w:r>
    </w:p>
    <w:p w14:paraId="3B13E355" w14:textId="4232AC80" w:rsidR="00C47A73" w:rsidRDefault="00C47A73" w:rsidP="002D5FDA">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En miras de fortalecer las capacidades y competencias del personal de área, el Encargado de la División de TIC participó en las diversas capacitaciones que contribuyeron al desarrollo de sus capacidades y competencias:</w:t>
      </w:r>
    </w:p>
    <w:p w14:paraId="2D1079C7" w14:textId="1038D659" w:rsidR="00C47A73" w:rsidRPr="00C47A73" w:rsidRDefault="00C47A73">
      <w:pPr>
        <w:pStyle w:val="Prrafodelista"/>
        <w:numPr>
          <w:ilvl w:val="0"/>
          <w:numId w:val="17"/>
        </w:numPr>
        <w:spacing w:line="360" w:lineRule="auto"/>
        <w:jc w:val="both"/>
        <w:rPr>
          <w:rFonts w:ascii="Times New Roman" w:eastAsia="Calibri" w:hAnsi="Times New Roman" w:cs="Times New Roman"/>
          <w:noProof/>
          <w:color w:val="767171"/>
          <w:spacing w:val="20"/>
          <w:sz w:val="24"/>
          <w:szCs w:val="24"/>
        </w:rPr>
      </w:pPr>
      <w:r w:rsidRPr="00C47A73">
        <w:rPr>
          <w:rFonts w:ascii="Times New Roman" w:eastAsia="Calibri" w:hAnsi="Times New Roman" w:cs="Times New Roman"/>
          <w:noProof/>
          <w:color w:val="767171"/>
          <w:spacing w:val="20"/>
          <w:sz w:val="24"/>
          <w:szCs w:val="24"/>
        </w:rPr>
        <w:t>Ética en la tecnología empresarial: Construyendo una cultura de responsabilidad digital.</w:t>
      </w:r>
    </w:p>
    <w:p w14:paraId="6F83E03B" w14:textId="19D6AB87" w:rsidR="00C47A73" w:rsidRPr="00C47A73" w:rsidRDefault="00C47A73">
      <w:pPr>
        <w:pStyle w:val="Prrafodelista"/>
        <w:numPr>
          <w:ilvl w:val="0"/>
          <w:numId w:val="17"/>
        </w:numPr>
        <w:spacing w:line="360" w:lineRule="auto"/>
        <w:jc w:val="both"/>
        <w:rPr>
          <w:rFonts w:ascii="Times New Roman" w:eastAsia="Calibri" w:hAnsi="Times New Roman" w:cs="Times New Roman"/>
          <w:noProof/>
          <w:color w:val="767171"/>
          <w:spacing w:val="20"/>
          <w:sz w:val="24"/>
          <w:szCs w:val="24"/>
        </w:rPr>
      </w:pPr>
      <w:r w:rsidRPr="00C47A73">
        <w:rPr>
          <w:rFonts w:ascii="Times New Roman" w:eastAsia="Calibri" w:hAnsi="Times New Roman" w:cs="Times New Roman"/>
          <w:noProof/>
          <w:color w:val="767171"/>
          <w:spacing w:val="20"/>
          <w:sz w:val="24"/>
          <w:szCs w:val="24"/>
        </w:rPr>
        <w:t>Digisecurity: Seguridad en la nube.</w:t>
      </w:r>
    </w:p>
    <w:p w14:paraId="5B7F226C" w14:textId="169C385B" w:rsidR="00C47A73" w:rsidRPr="009C275E" w:rsidRDefault="00C47A73">
      <w:pPr>
        <w:pStyle w:val="Prrafodelista"/>
        <w:numPr>
          <w:ilvl w:val="0"/>
          <w:numId w:val="17"/>
        </w:numPr>
        <w:spacing w:line="360" w:lineRule="auto"/>
        <w:jc w:val="both"/>
        <w:rPr>
          <w:rFonts w:ascii="Times New Roman" w:eastAsia="Calibri" w:hAnsi="Times New Roman" w:cs="Times New Roman"/>
          <w:noProof/>
          <w:color w:val="767171"/>
          <w:spacing w:val="20"/>
          <w:sz w:val="24"/>
          <w:szCs w:val="24"/>
          <w:lang w:val="en-US"/>
        </w:rPr>
      </w:pPr>
      <w:r w:rsidRPr="009C275E">
        <w:rPr>
          <w:rFonts w:ascii="Times New Roman" w:eastAsia="Calibri" w:hAnsi="Times New Roman" w:cs="Times New Roman"/>
          <w:noProof/>
          <w:color w:val="767171"/>
          <w:spacing w:val="20"/>
          <w:sz w:val="24"/>
          <w:szCs w:val="24"/>
          <w:lang w:val="en-US"/>
        </w:rPr>
        <w:t>Workshop – protege tus datos con Azure Backup</w:t>
      </w:r>
    </w:p>
    <w:p w14:paraId="022AB223" w14:textId="44FAF3F3" w:rsidR="00C47A73" w:rsidRDefault="00C47A73">
      <w:pPr>
        <w:pStyle w:val="Prrafodelista"/>
        <w:numPr>
          <w:ilvl w:val="0"/>
          <w:numId w:val="17"/>
        </w:numPr>
        <w:spacing w:line="360" w:lineRule="auto"/>
        <w:jc w:val="both"/>
        <w:rPr>
          <w:rFonts w:ascii="Times New Roman" w:eastAsia="Calibri" w:hAnsi="Times New Roman" w:cs="Times New Roman"/>
          <w:noProof/>
          <w:color w:val="767171"/>
          <w:spacing w:val="20"/>
          <w:sz w:val="24"/>
          <w:szCs w:val="24"/>
        </w:rPr>
      </w:pPr>
      <w:r w:rsidRPr="00C47A73">
        <w:rPr>
          <w:rFonts w:ascii="Times New Roman" w:eastAsia="Calibri" w:hAnsi="Times New Roman" w:cs="Times New Roman"/>
          <w:noProof/>
          <w:color w:val="767171"/>
          <w:spacing w:val="20"/>
          <w:sz w:val="24"/>
          <w:szCs w:val="24"/>
        </w:rPr>
        <w:t>IA Generativa para Gobierno, Educación, Salud y Organizaciones no lucrativas</w:t>
      </w:r>
      <w:r w:rsidR="00AF250B">
        <w:rPr>
          <w:rFonts w:ascii="Times New Roman" w:eastAsia="Calibri" w:hAnsi="Times New Roman" w:cs="Times New Roman"/>
          <w:noProof/>
          <w:color w:val="767171"/>
          <w:spacing w:val="20"/>
          <w:sz w:val="24"/>
          <w:szCs w:val="24"/>
        </w:rPr>
        <w:t>.</w:t>
      </w:r>
    </w:p>
    <w:p w14:paraId="6A6D8652" w14:textId="77777777" w:rsidR="00AF250B" w:rsidRPr="00C47A73" w:rsidRDefault="00AF250B">
      <w:pPr>
        <w:pStyle w:val="Prrafodelista"/>
        <w:numPr>
          <w:ilvl w:val="0"/>
          <w:numId w:val="17"/>
        </w:numPr>
        <w:spacing w:line="360" w:lineRule="auto"/>
        <w:jc w:val="both"/>
        <w:rPr>
          <w:rFonts w:ascii="Times New Roman" w:eastAsia="Calibri" w:hAnsi="Times New Roman" w:cs="Times New Roman"/>
          <w:noProof/>
          <w:color w:val="767171"/>
          <w:spacing w:val="20"/>
          <w:sz w:val="24"/>
          <w:szCs w:val="24"/>
        </w:rPr>
      </w:pPr>
    </w:p>
    <w:p w14:paraId="25325B54" w14:textId="7B95A7D1" w:rsidR="00A41996" w:rsidRPr="005D7258" w:rsidRDefault="00F762BE" w:rsidP="005D7258">
      <w:pPr>
        <w:pStyle w:val="Ttulo2"/>
        <w:numPr>
          <w:ilvl w:val="0"/>
          <w:numId w:val="0"/>
        </w:numPr>
        <w:ind w:left="720"/>
        <w:rPr>
          <w:rFonts w:eastAsia="Calibri" w:cs="Times New Roman"/>
          <w:bCs/>
          <w:noProof/>
          <w:color w:val="767171"/>
          <w:spacing w:val="20"/>
          <w:szCs w:val="24"/>
        </w:rPr>
      </w:pPr>
      <w:bookmarkStart w:id="25" w:name="_Toc141466901"/>
      <w:bookmarkStart w:id="26" w:name="_Toc152245661"/>
      <w:r>
        <w:rPr>
          <w:rFonts w:eastAsia="Calibri" w:cs="Times New Roman"/>
          <w:bCs/>
          <w:noProof/>
          <w:color w:val="767171"/>
          <w:spacing w:val="20"/>
          <w:szCs w:val="24"/>
        </w:rPr>
        <w:t>4</w:t>
      </w:r>
      <w:r w:rsidR="00C91C11" w:rsidRPr="005D7258">
        <w:rPr>
          <w:rFonts w:eastAsia="Calibri" w:cs="Times New Roman"/>
          <w:bCs/>
          <w:noProof/>
          <w:color w:val="767171"/>
          <w:spacing w:val="20"/>
          <w:szCs w:val="24"/>
        </w:rPr>
        <w:t>.5 Desempeño de planificación y desarrollo:</w:t>
      </w:r>
      <w:bookmarkEnd w:id="25"/>
      <w:bookmarkEnd w:id="26"/>
    </w:p>
    <w:p w14:paraId="5B733B47" w14:textId="0A9D2FE4" w:rsidR="00604FCE" w:rsidRPr="00604FCE" w:rsidRDefault="00604FCE" w:rsidP="00604FCE">
      <w:pPr>
        <w:spacing w:line="360" w:lineRule="auto"/>
        <w:jc w:val="both"/>
        <w:rPr>
          <w:rFonts w:ascii="Times New Roman" w:eastAsia="Calibri" w:hAnsi="Times New Roman" w:cs="Times New Roman"/>
          <w:noProof/>
          <w:color w:val="767171"/>
          <w:spacing w:val="20"/>
          <w:sz w:val="24"/>
          <w:szCs w:val="24"/>
        </w:rPr>
      </w:pPr>
      <w:r w:rsidRPr="00604FCE">
        <w:rPr>
          <w:rFonts w:ascii="Times New Roman" w:eastAsia="Calibri" w:hAnsi="Times New Roman" w:cs="Times New Roman"/>
          <w:noProof/>
          <w:color w:val="767171"/>
          <w:spacing w:val="20"/>
          <w:sz w:val="24"/>
          <w:szCs w:val="24"/>
        </w:rPr>
        <w:t>El Área de Planificación y Desarrollo</w:t>
      </w:r>
      <w:r>
        <w:rPr>
          <w:rFonts w:ascii="Times New Roman" w:eastAsia="Calibri" w:hAnsi="Times New Roman" w:cs="Times New Roman"/>
          <w:noProof/>
          <w:color w:val="767171"/>
          <w:spacing w:val="20"/>
          <w:sz w:val="24"/>
          <w:szCs w:val="24"/>
        </w:rPr>
        <w:t xml:space="preserve"> de la CDC está bajo la supervición directa de la Dirección Ejecutiva, siendo las acciones ejecutadas por la analista de planificación y desarrollo.</w:t>
      </w:r>
      <w:r w:rsidRPr="00604FCE">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D</w:t>
      </w:r>
      <w:r w:rsidRPr="00604FCE">
        <w:rPr>
          <w:rFonts w:ascii="Times New Roman" w:eastAsia="Calibri" w:hAnsi="Times New Roman" w:cs="Times New Roman"/>
          <w:noProof/>
          <w:color w:val="767171"/>
          <w:spacing w:val="20"/>
          <w:sz w:val="24"/>
          <w:szCs w:val="24"/>
        </w:rPr>
        <w:t>urante el periodo el área realizó las acciones necesarias para el buen desarrollo de la institución monitoreando y evaluando el cumplimiento de los planes establecidos, los lineamientos institucionales y los indicadores de gestión.</w:t>
      </w:r>
    </w:p>
    <w:p w14:paraId="66F36E9A" w14:textId="0FD171F0" w:rsidR="00CE76C1" w:rsidRDefault="00CE76C1" w:rsidP="0084043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Respecto a la planificación estratégica y operativa</w:t>
      </w:r>
      <w:r w:rsidR="0024588F">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en coordinación con las áreas</w:t>
      </w:r>
      <w:r w:rsidR="0024588F">
        <w:rPr>
          <w:rFonts w:ascii="Times New Roman" w:eastAsia="Calibri" w:hAnsi="Times New Roman" w:cs="Times New Roman"/>
          <w:noProof/>
          <w:color w:val="767171"/>
          <w:spacing w:val="20"/>
          <w:sz w:val="24"/>
          <w:szCs w:val="24"/>
        </w:rPr>
        <w:t xml:space="preserve"> y la Máxima Autoridad de la institución se realizaron los trabajos de formulación del Plan Estratégico Institucional </w:t>
      </w:r>
      <w:r w:rsidR="00FB0F25">
        <w:rPr>
          <w:rFonts w:ascii="Times New Roman" w:eastAsia="Calibri" w:hAnsi="Times New Roman" w:cs="Times New Roman"/>
          <w:noProof/>
          <w:color w:val="767171"/>
          <w:spacing w:val="20"/>
          <w:sz w:val="24"/>
          <w:szCs w:val="24"/>
        </w:rPr>
        <w:t xml:space="preserve">(PEI) </w:t>
      </w:r>
      <w:r w:rsidR="0024588F">
        <w:rPr>
          <w:rFonts w:ascii="Times New Roman" w:eastAsia="Calibri" w:hAnsi="Times New Roman" w:cs="Times New Roman"/>
          <w:noProof/>
          <w:color w:val="767171"/>
          <w:spacing w:val="20"/>
          <w:sz w:val="24"/>
          <w:szCs w:val="24"/>
        </w:rPr>
        <w:t>202</w:t>
      </w:r>
      <w:r w:rsidR="0097635C">
        <w:rPr>
          <w:rFonts w:ascii="Times New Roman" w:eastAsia="Calibri" w:hAnsi="Times New Roman" w:cs="Times New Roman"/>
          <w:noProof/>
          <w:color w:val="767171"/>
          <w:spacing w:val="20"/>
          <w:sz w:val="24"/>
          <w:szCs w:val="24"/>
        </w:rPr>
        <w:t>4</w:t>
      </w:r>
      <w:r w:rsidR="0024588F">
        <w:rPr>
          <w:rFonts w:ascii="Times New Roman" w:eastAsia="Calibri" w:hAnsi="Times New Roman" w:cs="Times New Roman"/>
          <w:noProof/>
          <w:color w:val="767171"/>
          <w:spacing w:val="20"/>
          <w:sz w:val="24"/>
          <w:szCs w:val="24"/>
        </w:rPr>
        <w:t xml:space="preserve"> – 202</w:t>
      </w:r>
      <w:r w:rsidR="0097635C">
        <w:rPr>
          <w:rFonts w:ascii="Times New Roman" w:eastAsia="Calibri" w:hAnsi="Times New Roman" w:cs="Times New Roman"/>
          <w:noProof/>
          <w:color w:val="767171"/>
          <w:spacing w:val="20"/>
          <w:sz w:val="24"/>
          <w:szCs w:val="24"/>
        </w:rPr>
        <w:t>7</w:t>
      </w:r>
      <w:r w:rsidR="0024588F">
        <w:rPr>
          <w:rFonts w:ascii="Times New Roman" w:eastAsia="Calibri" w:hAnsi="Times New Roman" w:cs="Times New Roman"/>
          <w:noProof/>
          <w:color w:val="767171"/>
          <w:spacing w:val="20"/>
          <w:sz w:val="24"/>
          <w:szCs w:val="24"/>
        </w:rPr>
        <w:t xml:space="preserve"> el cual se enc</w:t>
      </w:r>
      <w:r w:rsidR="0097635C">
        <w:rPr>
          <w:rFonts w:ascii="Times New Roman" w:eastAsia="Calibri" w:hAnsi="Times New Roman" w:cs="Times New Roman"/>
          <w:noProof/>
          <w:color w:val="767171"/>
          <w:spacing w:val="20"/>
          <w:sz w:val="24"/>
          <w:szCs w:val="24"/>
        </w:rPr>
        <w:t>u</w:t>
      </w:r>
      <w:r w:rsidR="0024588F">
        <w:rPr>
          <w:rFonts w:ascii="Times New Roman" w:eastAsia="Calibri" w:hAnsi="Times New Roman" w:cs="Times New Roman"/>
          <w:noProof/>
          <w:color w:val="767171"/>
          <w:spacing w:val="20"/>
          <w:sz w:val="24"/>
          <w:szCs w:val="24"/>
        </w:rPr>
        <w:t>entra en proceso de revisión y ajustes.</w:t>
      </w:r>
    </w:p>
    <w:p w14:paraId="6CF0F9DA" w14:textId="106A60DF" w:rsidR="00CE76C1" w:rsidRDefault="0024588F" w:rsidP="0084043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E</w:t>
      </w:r>
      <w:r w:rsidR="00385E69">
        <w:rPr>
          <w:rFonts w:ascii="Times New Roman" w:eastAsia="Calibri" w:hAnsi="Times New Roman" w:cs="Times New Roman"/>
          <w:noProof/>
          <w:color w:val="767171"/>
          <w:spacing w:val="20"/>
          <w:sz w:val="24"/>
          <w:szCs w:val="24"/>
        </w:rPr>
        <w:t>ste</w:t>
      </w:r>
      <w:r>
        <w:rPr>
          <w:rFonts w:ascii="Times New Roman" w:eastAsia="Calibri" w:hAnsi="Times New Roman" w:cs="Times New Roman"/>
          <w:noProof/>
          <w:color w:val="767171"/>
          <w:spacing w:val="20"/>
          <w:sz w:val="24"/>
          <w:szCs w:val="24"/>
        </w:rPr>
        <w:t xml:space="preserve"> instrumento de planificación que plantea la visión estratégica de la institución para el periodo 202</w:t>
      </w:r>
      <w:r w:rsidR="0097635C">
        <w:rPr>
          <w:rFonts w:ascii="Times New Roman" w:eastAsia="Calibri" w:hAnsi="Times New Roman" w:cs="Times New Roman"/>
          <w:noProof/>
          <w:color w:val="767171"/>
          <w:spacing w:val="20"/>
          <w:sz w:val="24"/>
          <w:szCs w:val="24"/>
        </w:rPr>
        <w:t>4</w:t>
      </w:r>
      <w:r>
        <w:rPr>
          <w:rFonts w:ascii="Times New Roman" w:eastAsia="Calibri" w:hAnsi="Times New Roman" w:cs="Times New Roman"/>
          <w:noProof/>
          <w:color w:val="767171"/>
          <w:spacing w:val="20"/>
          <w:sz w:val="24"/>
          <w:szCs w:val="24"/>
        </w:rPr>
        <w:t>- 202</w:t>
      </w:r>
      <w:r w:rsidR="0097635C">
        <w:rPr>
          <w:rFonts w:ascii="Times New Roman" w:eastAsia="Calibri" w:hAnsi="Times New Roman" w:cs="Times New Roman"/>
          <w:noProof/>
          <w:color w:val="767171"/>
          <w:spacing w:val="20"/>
          <w:sz w:val="24"/>
          <w:szCs w:val="24"/>
        </w:rPr>
        <w:t>7</w:t>
      </w:r>
      <w:r w:rsidR="00385E69">
        <w:rPr>
          <w:rFonts w:ascii="Times New Roman" w:eastAsia="Calibri" w:hAnsi="Times New Roman" w:cs="Times New Roman"/>
          <w:noProof/>
          <w:color w:val="767171"/>
          <w:spacing w:val="20"/>
          <w:sz w:val="24"/>
          <w:szCs w:val="24"/>
        </w:rPr>
        <w:t>, y</w:t>
      </w:r>
      <w:r>
        <w:rPr>
          <w:rFonts w:ascii="Times New Roman" w:eastAsia="Calibri" w:hAnsi="Times New Roman" w:cs="Times New Roman"/>
          <w:noProof/>
          <w:color w:val="767171"/>
          <w:spacing w:val="20"/>
          <w:sz w:val="24"/>
          <w:szCs w:val="24"/>
        </w:rPr>
        <w:t xml:space="preserve"> </w:t>
      </w:r>
      <w:r w:rsidR="00385E69">
        <w:rPr>
          <w:rFonts w:ascii="Times New Roman" w:eastAsia="Calibri" w:hAnsi="Times New Roman" w:cs="Times New Roman"/>
          <w:noProof/>
          <w:color w:val="767171"/>
          <w:spacing w:val="20"/>
          <w:sz w:val="24"/>
          <w:szCs w:val="24"/>
        </w:rPr>
        <w:t>al mismo tiempo establece los objetivos, metas y los requerimientos de recursos de las áreas de la CDC, se vincula a la Estratégica Nacional de Desarrollo (END) 2030, el Plan Plurianual del Sector Público (PNPSP), a las líneas de gobierno, asi como a las políticas transversales, aplicables.</w:t>
      </w:r>
    </w:p>
    <w:p w14:paraId="26EF293E" w14:textId="77777777" w:rsidR="00CA2DCB" w:rsidRDefault="00CA2DCB" w:rsidP="00CA2DC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Del proceso de formulación de su PEI, la CDC identificó nuevos lineamientos estratégicos y objetivos instucionales en los que se enfocarán las metas y los resultados deseados para este periodo de 4 años, asimismo, realizó la conceptualización de una nueva visión, misión e identificó los valores que serán</w:t>
      </w:r>
      <w:r w:rsidRPr="006D178C">
        <w:rPr>
          <w:rFonts w:ascii="Times New Roman" w:eastAsia="Calibri" w:hAnsi="Times New Roman" w:cs="Times New Roman"/>
          <w:noProof/>
          <w:color w:val="767171"/>
          <w:spacing w:val="20"/>
          <w:sz w:val="24"/>
          <w:szCs w:val="24"/>
        </w:rPr>
        <w:t xml:space="preserve"> las pautas, referentes y directrices de la actuación de los </w:t>
      </w:r>
      <w:r>
        <w:rPr>
          <w:rFonts w:ascii="Times New Roman" w:eastAsia="Calibri" w:hAnsi="Times New Roman" w:cs="Times New Roman"/>
          <w:noProof/>
          <w:color w:val="767171"/>
          <w:spacing w:val="20"/>
          <w:sz w:val="24"/>
          <w:szCs w:val="24"/>
        </w:rPr>
        <w:t>colaboradores</w:t>
      </w:r>
      <w:r w:rsidRPr="006D178C">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la CDC</w:t>
      </w:r>
      <w:r w:rsidRPr="006D178C">
        <w:rPr>
          <w:rFonts w:ascii="Times New Roman" w:eastAsia="Calibri" w:hAnsi="Times New Roman" w:cs="Times New Roman"/>
          <w:noProof/>
          <w:color w:val="767171"/>
          <w:spacing w:val="20"/>
          <w:sz w:val="24"/>
          <w:szCs w:val="24"/>
        </w:rPr>
        <w:t>, que motivan su desempeño hacia el cumplimiento de la misión y visión institucional</w:t>
      </w:r>
      <w:r>
        <w:rPr>
          <w:rFonts w:ascii="Times New Roman" w:eastAsia="Calibri" w:hAnsi="Times New Roman" w:cs="Times New Roman"/>
          <w:noProof/>
          <w:color w:val="767171"/>
          <w:spacing w:val="20"/>
          <w:sz w:val="24"/>
          <w:szCs w:val="24"/>
        </w:rPr>
        <w:t>.</w:t>
      </w:r>
    </w:p>
    <w:p w14:paraId="3859F67A" w14:textId="59B5AFF6" w:rsidR="00CA2DCB" w:rsidRDefault="00CA2DCB" w:rsidP="00CA2DCB">
      <w:pPr>
        <w:spacing w:line="360" w:lineRule="auto"/>
        <w:jc w:val="both"/>
        <w:rPr>
          <w:rFonts w:ascii="Times New Roman" w:eastAsia="Calibri" w:hAnsi="Times New Roman" w:cs="Times New Roman"/>
          <w:noProof/>
          <w:color w:val="767171"/>
          <w:spacing w:val="20"/>
          <w:sz w:val="24"/>
          <w:szCs w:val="24"/>
        </w:rPr>
      </w:pPr>
      <w:r w:rsidRPr="006F49E5">
        <w:rPr>
          <w:rFonts w:ascii="Times New Roman" w:eastAsia="Calibri" w:hAnsi="Times New Roman" w:cs="Times New Roman"/>
          <w:noProof/>
          <w:color w:val="767171"/>
          <w:spacing w:val="20"/>
          <w:sz w:val="24"/>
          <w:szCs w:val="24"/>
        </w:rPr>
        <w:t xml:space="preserve">La CDC </w:t>
      </w:r>
      <w:r>
        <w:rPr>
          <w:rFonts w:ascii="Times New Roman" w:eastAsia="Calibri" w:hAnsi="Times New Roman" w:cs="Times New Roman"/>
          <w:noProof/>
          <w:color w:val="767171"/>
          <w:spacing w:val="20"/>
          <w:sz w:val="24"/>
          <w:szCs w:val="24"/>
        </w:rPr>
        <w:t xml:space="preserve">realizó el proceso de formulación del </w:t>
      </w:r>
      <w:r w:rsidRPr="006F49E5">
        <w:rPr>
          <w:rFonts w:ascii="Times New Roman" w:eastAsia="Calibri" w:hAnsi="Times New Roman" w:cs="Times New Roman"/>
          <w:noProof/>
          <w:color w:val="767171"/>
          <w:spacing w:val="20"/>
          <w:sz w:val="24"/>
          <w:szCs w:val="24"/>
        </w:rPr>
        <w:t xml:space="preserve"> Plan Estratégico Institucional (PEI) correspondiente al periodo 202</w:t>
      </w:r>
      <w:r w:rsidR="0097635C">
        <w:rPr>
          <w:rFonts w:ascii="Times New Roman" w:eastAsia="Calibri" w:hAnsi="Times New Roman" w:cs="Times New Roman"/>
          <w:noProof/>
          <w:color w:val="767171"/>
          <w:spacing w:val="20"/>
          <w:sz w:val="24"/>
          <w:szCs w:val="24"/>
        </w:rPr>
        <w:t>4</w:t>
      </w:r>
      <w:r w:rsidRPr="006F49E5">
        <w:rPr>
          <w:rFonts w:ascii="Times New Roman" w:eastAsia="Calibri" w:hAnsi="Times New Roman" w:cs="Times New Roman"/>
          <w:noProof/>
          <w:color w:val="767171"/>
          <w:spacing w:val="20"/>
          <w:sz w:val="24"/>
          <w:szCs w:val="24"/>
        </w:rPr>
        <w:t xml:space="preserve"> – 202</w:t>
      </w:r>
      <w:r w:rsidR="0097635C">
        <w:rPr>
          <w:rFonts w:ascii="Times New Roman" w:eastAsia="Calibri" w:hAnsi="Times New Roman" w:cs="Times New Roman"/>
          <w:noProof/>
          <w:color w:val="767171"/>
          <w:spacing w:val="20"/>
          <w:sz w:val="24"/>
          <w:szCs w:val="24"/>
        </w:rPr>
        <w:t>7</w:t>
      </w:r>
      <w:r w:rsidR="00604FCE">
        <w:rPr>
          <w:rFonts w:ascii="Times New Roman" w:eastAsia="Calibri" w:hAnsi="Times New Roman" w:cs="Times New Roman"/>
          <w:noProof/>
          <w:color w:val="767171"/>
          <w:spacing w:val="20"/>
          <w:sz w:val="24"/>
          <w:szCs w:val="24"/>
        </w:rPr>
        <w:t>;</w:t>
      </w:r>
      <w:r w:rsidRPr="006F49E5">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 xml:space="preserve">como resultado de este proceso la institución realizó los ajustes correspondientes en su </w:t>
      </w:r>
      <w:r w:rsidRPr="006F49E5">
        <w:rPr>
          <w:rFonts w:ascii="Times New Roman" w:eastAsia="Calibri" w:hAnsi="Times New Roman" w:cs="Times New Roman"/>
          <w:noProof/>
          <w:color w:val="767171"/>
          <w:spacing w:val="20"/>
          <w:sz w:val="24"/>
          <w:szCs w:val="24"/>
        </w:rPr>
        <w:t xml:space="preserve">Plan Operativo Anual (POA) </w:t>
      </w:r>
      <w:r>
        <w:rPr>
          <w:rFonts w:ascii="Times New Roman" w:eastAsia="Calibri" w:hAnsi="Times New Roman" w:cs="Times New Roman"/>
          <w:noProof/>
          <w:color w:val="767171"/>
          <w:spacing w:val="20"/>
          <w:sz w:val="24"/>
          <w:szCs w:val="24"/>
        </w:rPr>
        <w:t xml:space="preserve">para el periodo julio – diciembre </w:t>
      </w:r>
      <w:r w:rsidRPr="006F49E5">
        <w:rPr>
          <w:rFonts w:ascii="Times New Roman" w:eastAsia="Calibri" w:hAnsi="Times New Roman" w:cs="Times New Roman"/>
          <w:noProof/>
          <w:color w:val="767171"/>
          <w:spacing w:val="20"/>
          <w:sz w:val="24"/>
          <w:szCs w:val="24"/>
        </w:rPr>
        <w:t>2023.</w:t>
      </w:r>
      <w:r>
        <w:rPr>
          <w:rFonts w:ascii="Times New Roman" w:eastAsia="Calibri" w:hAnsi="Times New Roman" w:cs="Times New Roman"/>
          <w:noProof/>
          <w:color w:val="767171"/>
          <w:spacing w:val="20"/>
          <w:sz w:val="24"/>
          <w:szCs w:val="24"/>
        </w:rPr>
        <w:t xml:space="preserve"> </w:t>
      </w:r>
    </w:p>
    <w:p w14:paraId="6E5166E8" w14:textId="2A53DFF0" w:rsidR="00CA2DCB" w:rsidRDefault="006D3C0B" w:rsidP="00CA2DCB">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En el</w:t>
      </w:r>
      <w:r w:rsidR="00CA2DCB">
        <w:rPr>
          <w:rFonts w:ascii="Times New Roman" w:eastAsia="Calibri" w:hAnsi="Times New Roman" w:cs="Times New Roman"/>
          <w:noProof/>
          <w:color w:val="767171"/>
          <w:spacing w:val="20"/>
          <w:sz w:val="24"/>
          <w:szCs w:val="24"/>
        </w:rPr>
        <w:t xml:space="preserve"> proceso de formulación de su PEI, la CDC identificó nuevos lineamientos estratégicos y objetivos instucionales en los que se enfocarán las metas y los resultados deseados para este periodo de 4 años</w:t>
      </w:r>
      <w:r w:rsidR="00604FCE">
        <w:rPr>
          <w:rFonts w:ascii="Times New Roman" w:eastAsia="Calibri" w:hAnsi="Times New Roman" w:cs="Times New Roman"/>
          <w:noProof/>
          <w:color w:val="767171"/>
          <w:spacing w:val="20"/>
          <w:sz w:val="24"/>
          <w:szCs w:val="24"/>
        </w:rPr>
        <w:t>. A</w:t>
      </w:r>
      <w:r w:rsidR="00CA2DCB">
        <w:rPr>
          <w:rFonts w:ascii="Times New Roman" w:eastAsia="Calibri" w:hAnsi="Times New Roman" w:cs="Times New Roman"/>
          <w:noProof/>
          <w:color w:val="767171"/>
          <w:spacing w:val="20"/>
          <w:sz w:val="24"/>
          <w:szCs w:val="24"/>
        </w:rPr>
        <w:t>simismo, realizó la conceptualización de una nueva visión, misión e identificó los valores que serán</w:t>
      </w:r>
      <w:r w:rsidR="00CA2DCB" w:rsidRPr="006D178C">
        <w:rPr>
          <w:rFonts w:ascii="Times New Roman" w:eastAsia="Calibri" w:hAnsi="Times New Roman" w:cs="Times New Roman"/>
          <w:noProof/>
          <w:color w:val="767171"/>
          <w:spacing w:val="20"/>
          <w:sz w:val="24"/>
          <w:szCs w:val="24"/>
        </w:rPr>
        <w:t xml:space="preserve"> las pautas, referentes y directrices de la actuación de los </w:t>
      </w:r>
      <w:r w:rsidR="00CA2DCB">
        <w:rPr>
          <w:rFonts w:ascii="Times New Roman" w:eastAsia="Calibri" w:hAnsi="Times New Roman" w:cs="Times New Roman"/>
          <w:noProof/>
          <w:color w:val="767171"/>
          <w:spacing w:val="20"/>
          <w:sz w:val="24"/>
          <w:szCs w:val="24"/>
        </w:rPr>
        <w:t>colaboradores</w:t>
      </w:r>
      <w:r w:rsidR="00CA2DCB" w:rsidRPr="006D178C">
        <w:rPr>
          <w:rFonts w:ascii="Times New Roman" w:eastAsia="Calibri" w:hAnsi="Times New Roman" w:cs="Times New Roman"/>
          <w:noProof/>
          <w:color w:val="767171"/>
          <w:spacing w:val="20"/>
          <w:sz w:val="24"/>
          <w:szCs w:val="24"/>
        </w:rPr>
        <w:t xml:space="preserve"> de </w:t>
      </w:r>
      <w:r w:rsidR="00CA2DCB">
        <w:rPr>
          <w:rFonts w:ascii="Times New Roman" w:eastAsia="Calibri" w:hAnsi="Times New Roman" w:cs="Times New Roman"/>
          <w:noProof/>
          <w:color w:val="767171"/>
          <w:spacing w:val="20"/>
          <w:sz w:val="24"/>
          <w:szCs w:val="24"/>
        </w:rPr>
        <w:t>la CDC</w:t>
      </w:r>
      <w:r w:rsidR="00CA2DCB" w:rsidRPr="006D178C">
        <w:rPr>
          <w:rFonts w:ascii="Times New Roman" w:eastAsia="Calibri" w:hAnsi="Times New Roman" w:cs="Times New Roman"/>
          <w:noProof/>
          <w:color w:val="767171"/>
          <w:spacing w:val="20"/>
          <w:sz w:val="24"/>
          <w:szCs w:val="24"/>
        </w:rPr>
        <w:t>, que motivan su desempeño hacia el cumplimiento de la misión y visión institucional</w:t>
      </w:r>
      <w:r w:rsidR="00CA2DCB">
        <w:rPr>
          <w:rFonts w:ascii="Times New Roman" w:eastAsia="Calibri" w:hAnsi="Times New Roman" w:cs="Times New Roman"/>
          <w:noProof/>
          <w:color w:val="767171"/>
          <w:spacing w:val="20"/>
          <w:sz w:val="24"/>
          <w:szCs w:val="24"/>
        </w:rPr>
        <w:t>.</w:t>
      </w:r>
    </w:p>
    <w:p w14:paraId="52CB4DE5" w14:textId="77777777" w:rsidR="005D7DBF" w:rsidRDefault="005D7DBF" w:rsidP="00385E69">
      <w:pPr>
        <w:spacing w:line="360" w:lineRule="auto"/>
        <w:jc w:val="center"/>
        <w:rPr>
          <w:rFonts w:ascii="Times New Roman" w:eastAsia="Calibri" w:hAnsi="Times New Roman" w:cs="Times New Roman"/>
          <w:b/>
          <w:bCs/>
          <w:noProof/>
          <w:color w:val="767171"/>
          <w:spacing w:val="20"/>
          <w:sz w:val="24"/>
          <w:szCs w:val="24"/>
        </w:rPr>
      </w:pPr>
    </w:p>
    <w:p w14:paraId="5D195079" w14:textId="5C781B43" w:rsidR="00385E69" w:rsidRPr="00385E69" w:rsidRDefault="00385E69" w:rsidP="00385E69">
      <w:pPr>
        <w:spacing w:line="360" w:lineRule="auto"/>
        <w:jc w:val="center"/>
        <w:rPr>
          <w:rFonts w:ascii="Times New Roman" w:eastAsia="Calibri" w:hAnsi="Times New Roman" w:cs="Times New Roman"/>
          <w:b/>
          <w:bCs/>
          <w:noProof/>
          <w:color w:val="767171"/>
          <w:spacing w:val="20"/>
          <w:sz w:val="24"/>
          <w:szCs w:val="24"/>
        </w:rPr>
      </w:pPr>
      <w:r w:rsidRPr="00385E69">
        <w:rPr>
          <w:rFonts w:ascii="Times New Roman" w:eastAsia="Calibri" w:hAnsi="Times New Roman" w:cs="Times New Roman"/>
          <w:b/>
          <w:bCs/>
          <w:noProof/>
          <w:color w:val="767171"/>
          <w:spacing w:val="20"/>
          <w:sz w:val="24"/>
          <w:szCs w:val="24"/>
        </w:rPr>
        <w:lastRenderedPageBreak/>
        <w:t>Plan Operativo Institucional (POA) CDC 2023</w:t>
      </w:r>
    </w:p>
    <w:p w14:paraId="7AF2E5E7" w14:textId="4F263D3E" w:rsidR="00385E69" w:rsidRDefault="00385E69" w:rsidP="0084043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El documento de segu</w:t>
      </w:r>
      <w:r w:rsidR="0097635C">
        <w:rPr>
          <w:rFonts w:ascii="Times New Roman" w:eastAsia="Calibri" w:hAnsi="Times New Roman" w:cs="Times New Roman"/>
          <w:noProof/>
          <w:color w:val="767171"/>
          <w:spacing w:val="20"/>
          <w:sz w:val="24"/>
          <w:szCs w:val="24"/>
        </w:rPr>
        <w:t>i</w:t>
      </w:r>
      <w:r>
        <w:rPr>
          <w:rFonts w:ascii="Times New Roman" w:eastAsia="Calibri" w:hAnsi="Times New Roman" w:cs="Times New Roman"/>
          <w:noProof/>
          <w:color w:val="767171"/>
          <w:spacing w:val="20"/>
          <w:sz w:val="24"/>
          <w:szCs w:val="24"/>
        </w:rPr>
        <w:t>miento a la ejecución de las estratégias pautadas en la planificación estratégica, contiene los productos</w:t>
      </w:r>
      <w:r w:rsidR="00FB0F25">
        <w:rPr>
          <w:rFonts w:ascii="Times New Roman" w:eastAsia="Calibri" w:hAnsi="Times New Roman" w:cs="Times New Roman"/>
          <w:noProof/>
          <w:color w:val="767171"/>
          <w:spacing w:val="20"/>
          <w:sz w:val="24"/>
          <w:szCs w:val="24"/>
        </w:rPr>
        <w:t xml:space="preserve">, actividades, los plazos y recursos necesarios para cumplir con las metas y objetivos plasmados </w:t>
      </w:r>
      <w:r w:rsidR="0097635C">
        <w:rPr>
          <w:rFonts w:ascii="Times New Roman" w:eastAsia="Calibri" w:hAnsi="Times New Roman" w:cs="Times New Roman"/>
          <w:noProof/>
          <w:color w:val="767171"/>
          <w:spacing w:val="20"/>
          <w:sz w:val="24"/>
          <w:szCs w:val="24"/>
        </w:rPr>
        <w:t>por la institución.</w:t>
      </w:r>
    </w:p>
    <w:p w14:paraId="39B26789" w14:textId="794B53DD" w:rsidR="00B755BD" w:rsidRDefault="00604FCE" w:rsidP="0084043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Con</w:t>
      </w:r>
      <w:r w:rsidR="00FB0F25">
        <w:rPr>
          <w:rFonts w:ascii="Times New Roman" w:eastAsia="Calibri" w:hAnsi="Times New Roman" w:cs="Times New Roman"/>
          <w:noProof/>
          <w:color w:val="767171"/>
          <w:spacing w:val="20"/>
          <w:sz w:val="24"/>
          <w:szCs w:val="24"/>
        </w:rPr>
        <w:t xml:space="preserve"> el seguimiento</w:t>
      </w:r>
      <w:r w:rsidR="00B755BD">
        <w:rPr>
          <w:rFonts w:ascii="Times New Roman" w:eastAsia="Calibri" w:hAnsi="Times New Roman" w:cs="Times New Roman"/>
          <w:noProof/>
          <w:color w:val="767171"/>
          <w:spacing w:val="20"/>
          <w:sz w:val="24"/>
          <w:szCs w:val="24"/>
        </w:rPr>
        <w:t xml:space="preserve"> y monitoreo de la ejecución</w:t>
      </w:r>
      <w:r w:rsidR="00FB0F25">
        <w:rPr>
          <w:rFonts w:ascii="Times New Roman" w:eastAsia="Calibri" w:hAnsi="Times New Roman" w:cs="Times New Roman"/>
          <w:noProof/>
          <w:color w:val="767171"/>
          <w:spacing w:val="20"/>
          <w:sz w:val="24"/>
          <w:szCs w:val="24"/>
        </w:rPr>
        <w:t xml:space="preserve"> del POA se pu</w:t>
      </w:r>
      <w:r w:rsidR="00B755BD">
        <w:rPr>
          <w:rFonts w:ascii="Times New Roman" w:eastAsia="Calibri" w:hAnsi="Times New Roman" w:cs="Times New Roman"/>
          <w:noProof/>
          <w:color w:val="767171"/>
          <w:spacing w:val="20"/>
          <w:sz w:val="24"/>
          <w:szCs w:val="24"/>
        </w:rPr>
        <w:t>do</w:t>
      </w:r>
      <w:r w:rsidR="00FB0F25">
        <w:rPr>
          <w:rFonts w:ascii="Times New Roman" w:eastAsia="Calibri" w:hAnsi="Times New Roman" w:cs="Times New Roman"/>
          <w:noProof/>
          <w:color w:val="767171"/>
          <w:spacing w:val="20"/>
          <w:sz w:val="24"/>
          <w:szCs w:val="24"/>
        </w:rPr>
        <w:t xml:space="preserve"> medir el avance y el comportamiento de las actividades plasmadas en el mismo en cada trimestre</w:t>
      </w:r>
      <w:r w:rsidR="00B755BD">
        <w:rPr>
          <w:rFonts w:ascii="Times New Roman" w:eastAsia="Calibri" w:hAnsi="Times New Roman" w:cs="Times New Roman"/>
          <w:noProof/>
          <w:color w:val="767171"/>
          <w:spacing w:val="20"/>
          <w:sz w:val="24"/>
          <w:szCs w:val="24"/>
        </w:rPr>
        <w:t xml:space="preserve"> y el logro de las metas f</w:t>
      </w:r>
      <w:r w:rsidR="0097635C">
        <w:rPr>
          <w:rFonts w:ascii="Times New Roman" w:eastAsia="Calibri" w:hAnsi="Times New Roman" w:cs="Times New Roman"/>
          <w:noProof/>
          <w:color w:val="767171"/>
          <w:spacing w:val="20"/>
          <w:sz w:val="24"/>
          <w:szCs w:val="24"/>
        </w:rPr>
        <w:t>í</w:t>
      </w:r>
      <w:r w:rsidR="00B755BD">
        <w:rPr>
          <w:rFonts w:ascii="Times New Roman" w:eastAsia="Calibri" w:hAnsi="Times New Roman" w:cs="Times New Roman"/>
          <w:noProof/>
          <w:color w:val="767171"/>
          <w:spacing w:val="20"/>
          <w:sz w:val="24"/>
          <w:szCs w:val="24"/>
        </w:rPr>
        <w:t>sicas - financieras</w:t>
      </w:r>
      <w:r w:rsidR="00FB0F25">
        <w:rPr>
          <w:rFonts w:ascii="Times New Roman" w:eastAsia="Calibri" w:hAnsi="Times New Roman" w:cs="Times New Roman"/>
          <w:noProof/>
          <w:color w:val="767171"/>
          <w:spacing w:val="20"/>
          <w:sz w:val="24"/>
          <w:szCs w:val="24"/>
        </w:rPr>
        <w:t xml:space="preserve">. </w:t>
      </w:r>
    </w:p>
    <w:p w14:paraId="55C96780" w14:textId="222C83D7" w:rsidR="00B755BD" w:rsidRDefault="003C0B73" w:rsidP="0084043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w:t>
      </w:r>
      <w:r w:rsidR="00FB0F25">
        <w:rPr>
          <w:rFonts w:ascii="Times New Roman" w:eastAsia="Calibri" w:hAnsi="Times New Roman" w:cs="Times New Roman"/>
          <w:noProof/>
          <w:color w:val="767171"/>
          <w:spacing w:val="20"/>
          <w:sz w:val="24"/>
          <w:szCs w:val="24"/>
        </w:rPr>
        <w:t xml:space="preserve">a CDC </w:t>
      </w:r>
      <w:r>
        <w:rPr>
          <w:rFonts w:ascii="Times New Roman" w:eastAsia="Calibri" w:hAnsi="Times New Roman" w:cs="Times New Roman"/>
          <w:noProof/>
          <w:color w:val="767171"/>
          <w:spacing w:val="20"/>
          <w:sz w:val="24"/>
          <w:szCs w:val="24"/>
        </w:rPr>
        <w:t>ha logrado</w:t>
      </w:r>
      <w:r w:rsidR="00FB0F25">
        <w:rPr>
          <w:rFonts w:ascii="Times New Roman" w:eastAsia="Calibri" w:hAnsi="Times New Roman" w:cs="Times New Roman"/>
          <w:noProof/>
          <w:color w:val="767171"/>
          <w:spacing w:val="20"/>
          <w:sz w:val="24"/>
          <w:szCs w:val="24"/>
        </w:rPr>
        <w:t xml:space="preserve"> un nivel de cumplimiento </w:t>
      </w:r>
      <w:r w:rsidR="00B755BD">
        <w:rPr>
          <w:rFonts w:ascii="Times New Roman" w:eastAsia="Calibri" w:hAnsi="Times New Roman" w:cs="Times New Roman"/>
          <w:noProof/>
          <w:color w:val="767171"/>
          <w:spacing w:val="20"/>
          <w:sz w:val="24"/>
          <w:szCs w:val="24"/>
        </w:rPr>
        <w:t xml:space="preserve">promedio </w:t>
      </w:r>
      <w:r>
        <w:rPr>
          <w:rFonts w:ascii="Times New Roman" w:eastAsia="Calibri" w:hAnsi="Times New Roman" w:cs="Times New Roman"/>
          <w:noProof/>
          <w:color w:val="767171"/>
          <w:spacing w:val="20"/>
          <w:sz w:val="24"/>
          <w:szCs w:val="24"/>
        </w:rPr>
        <w:t xml:space="preserve">del </w:t>
      </w:r>
      <w:r w:rsidR="00FB0F25">
        <w:rPr>
          <w:rFonts w:ascii="Times New Roman" w:eastAsia="Calibri" w:hAnsi="Times New Roman" w:cs="Times New Roman"/>
          <w:noProof/>
          <w:color w:val="767171"/>
          <w:spacing w:val="20"/>
          <w:sz w:val="24"/>
          <w:szCs w:val="24"/>
        </w:rPr>
        <w:t>POA</w:t>
      </w:r>
      <w:r>
        <w:rPr>
          <w:rFonts w:ascii="Times New Roman" w:eastAsia="Calibri" w:hAnsi="Times New Roman" w:cs="Times New Roman"/>
          <w:noProof/>
          <w:color w:val="767171"/>
          <w:spacing w:val="20"/>
          <w:sz w:val="24"/>
          <w:szCs w:val="24"/>
        </w:rPr>
        <w:t xml:space="preserve"> 2023</w:t>
      </w:r>
      <w:r w:rsidR="00FB0F25">
        <w:rPr>
          <w:rFonts w:ascii="Times New Roman" w:eastAsia="Calibri" w:hAnsi="Times New Roman" w:cs="Times New Roman"/>
          <w:noProof/>
          <w:color w:val="767171"/>
          <w:spacing w:val="20"/>
          <w:sz w:val="24"/>
          <w:szCs w:val="24"/>
        </w:rPr>
        <w:t xml:space="preserve"> de un </w:t>
      </w:r>
      <w:r w:rsidR="00B755BD">
        <w:rPr>
          <w:rFonts w:ascii="Times New Roman" w:eastAsia="Calibri" w:hAnsi="Times New Roman" w:cs="Times New Roman"/>
          <w:noProof/>
          <w:color w:val="767171"/>
          <w:spacing w:val="20"/>
          <w:sz w:val="24"/>
          <w:szCs w:val="24"/>
        </w:rPr>
        <w:t>82</w:t>
      </w:r>
      <w:r w:rsidR="00FB0F25">
        <w:rPr>
          <w:rFonts w:ascii="Times New Roman" w:eastAsia="Calibri" w:hAnsi="Times New Roman" w:cs="Times New Roman"/>
          <w:noProof/>
          <w:color w:val="767171"/>
          <w:spacing w:val="20"/>
          <w:sz w:val="24"/>
          <w:szCs w:val="24"/>
        </w:rPr>
        <w:t>%</w:t>
      </w:r>
      <w:r w:rsidR="00B755BD">
        <w:rPr>
          <w:rFonts w:ascii="Times New Roman" w:eastAsia="Calibri" w:hAnsi="Times New Roman" w:cs="Times New Roman"/>
          <w:noProof/>
          <w:color w:val="767171"/>
          <w:spacing w:val="20"/>
          <w:sz w:val="24"/>
          <w:szCs w:val="24"/>
        </w:rPr>
        <w:t xml:space="preserve">, acumulado al trimestre julio – septiembre; con una proyección de cumplimiento </w:t>
      </w:r>
      <w:r>
        <w:rPr>
          <w:rFonts w:ascii="Times New Roman" w:eastAsia="Calibri" w:hAnsi="Times New Roman" w:cs="Times New Roman"/>
          <w:noProof/>
          <w:color w:val="767171"/>
          <w:spacing w:val="20"/>
          <w:sz w:val="24"/>
          <w:szCs w:val="24"/>
        </w:rPr>
        <w:t xml:space="preserve">de </w:t>
      </w:r>
      <w:r w:rsidR="00B755BD">
        <w:rPr>
          <w:rFonts w:ascii="Times New Roman" w:eastAsia="Calibri" w:hAnsi="Times New Roman" w:cs="Times New Roman"/>
          <w:noProof/>
          <w:color w:val="767171"/>
          <w:spacing w:val="20"/>
          <w:sz w:val="24"/>
          <w:szCs w:val="24"/>
        </w:rPr>
        <w:t xml:space="preserve">un </w:t>
      </w:r>
      <w:r w:rsidR="002E2CEB">
        <w:rPr>
          <w:rFonts w:ascii="Times New Roman" w:eastAsia="Calibri" w:hAnsi="Times New Roman" w:cs="Times New Roman"/>
          <w:noProof/>
          <w:color w:val="767171"/>
          <w:spacing w:val="20"/>
          <w:sz w:val="24"/>
          <w:szCs w:val="24"/>
        </w:rPr>
        <w:t>85</w:t>
      </w:r>
      <w:r w:rsidR="00B755BD" w:rsidRPr="002E2CEB">
        <w:rPr>
          <w:rFonts w:ascii="Times New Roman" w:eastAsia="Calibri" w:hAnsi="Times New Roman" w:cs="Times New Roman"/>
          <w:noProof/>
          <w:color w:val="767171"/>
          <w:spacing w:val="20"/>
          <w:sz w:val="24"/>
          <w:szCs w:val="24"/>
        </w:rPr>
        <w:t>%</w:t>
      </w:r>
      <w:r w:rsidR="00B755BD">
        <w:rPr>
          <w:rFonts w:ascii="Times New Roman" w:eastAsia="Calibri" w:hAnsi="Times New Roman" w:cs="Times New Roman"/>
          <w:noProof/>
          <w:color w:val="767171"/>
          <w:spacing w:val="20"/>
          <w:sz w:val="24"/>
          <w:szCs w:val="24"/>
        </w:rPr>
        <w:t xml:space="preserve"> al cierre del periodo.</w:t>
      </w:r>
    </w:p>
    <w:p w14:paraId="51EB40DB" w14:textId="709791AA" w:rsidR="006D3C0B" w:rsidRPr="006D3C0B" w:rsidRDefault="006D3C0B" w:rsidP="006D3C0B">
      <w:pPr>
        <w:spacing w:after="0" w:line="240" w:lineRule="auto"/>
        <w:jc w:val="center"/>
        <w:rPr>
          <w:rFonts w:ascii="Times New Roman" w:eastAsia="Calibri" w:hAnsi="Times New Roman" w:cs="Times New Roman"/>
          <w:b/>
          <w:bCs/>
          <w:noProof/>
          <w:color w:val="767171"/>
          <w:spacing w:val="20"/>
          <w:sz w:val="24"/>
          <w:szCs w:val="24"/>
        </w:rPr>
      </w:pPr>
      <w:r w:rsidRPr="006D3C0B">
        <w:rPr>
          <w:rFonts w:ascii="Times New Roman" w:eastAsia="Calibri" w:hAnsi="Times New Roman" w:cs="Times New Roman"/>
          <w:b/>
          <w:bCs/>
          <w:noProof/>
          <w:color w:val="767171"/>
          <w:spacing w:val="20"/>
          <w:sz w:val="24"/>
          <w:szCs w:val="24"/>
        </w:rPr>
        <w:t xml:space="preserve">Tabla Núm. </w:t>
      </w:r>
      <w:r w:rsidR="00140E55">
        <w:rPr>
          <w:rFonts w:ascii="Times New Roman" w:eastAsia="Calibri" w:hAnsi="Times New Roman" w:cs="Times New Roman"/>
          <w:b/>
          <w:bCs/>
          <w:noProof/>
          <w:color w:val="767171"/>
          <w:spacing w:val="20"/>
          <w:sz w:val="24"/>
          <w:szCs w:val="24"/>
        </w:rPr>
        <w:t>1</w:t>
      </w:r>
      <w:r w:rsidR="002E2CEB">
        <w:rPr>
          <w:rFonts w:ascii="Times New Roman" w:eastAsia="Calibri" w:hAnsi="Times New Roman" w:cs="Times New Roman"/>
          <w:b/>
          <w:bCs/>
          <w:noProof/>
          <w:color w:val="767171"/>
          <w:spacing w:val="20"/>
          <w:sz w:val="24"/>
          <w:szCs w:val="24"/>
        </w:rPr>
        <w:t>9</w:t>
      </w:r>
    </w:p>
    <w:tbl>
      <w:tblPr>
        <w:tblpPr w:leftFromText="141" w:rightFromText="141" w:vertAnchor="text" w:horzAnchor="margin" w:tblpXSpec="center" w:tblpY="312"/>
        <w:tblW w:w="3930" w:type="dxa"/>
        <w:tblCellMar>
          <w:left w:w="70" w:type="dxa"/>
          <w:right w:w="70" w:type="dxa"/>
        </w:tblCellMar>
        <w:tblLook w:val="04A0" w:firstRow="1" w:lastRow="0" w:firstColumn="1" w:lastColumn="0" w:noHBand="0" w:noVBand="1"/>
      </w:tblPr>
      <w:tblGrid>
        <w:gridCol w:w="2756"/>
        <w:gridCol w:w="1174"/>
      </w:tblGrid>
      <w:tr w:rsidR="00B755BD" w:rsidRPr="00B755BD" w14:paraId="58B76C8B" w14:textId="77777777" w:rsidTr="00ED7E0D">
        <w:trPr>
          <w:trHeight w:val="310"/>
        </w:trPr>
        <w:tc>
          <w:tcPr>
            <w:tcW w:w="2756"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0E80951" w14:textId="77777777" w:rsidR="00B755BD" w:rsidRPr="00B755BD" w:rsidRDefault="00B755BD" w:rsidP="006D3C0B">
            <w:pPr>
              <w:spacing w:after="0" w:line="240" w:lineRule="auto"/>
              <w:jc w:val="center"/>
              <w:rPr>
                <w:rFonts w:ascii="Times New Roman" w:eastAsia="Times New Roman" w:hAnsi="Times New Roman" w:cs="Times New Roman"/>
                <w:b/>
                <w:bCs/>
                <w:color w:val="FFFFFF"/>
                <w:sz w:val="24"/>
                <w:szCs w:val="24"/>
                <w:lang w:eastAsia="es-DO"/>
              </w:rPr>
            </w:pPr>
            <w:r w:rsidRPr="00B755BD">
              <w:rPr>
                <w:rFonts w:ascii="Times New Roman" w:eastAsia="Times New Roman" w:hAnsi="Times New Roman" w:cs="Times New Roman"/>
                <w:b/>
                <w:bCs/>
                <w:color w:val="FFFFFF"/>
                <w:sz w:val="24"/>
                <w:szCs w:val="24"/>
                <w:lang w:eastAsia="es-DO"/>
              </w:rPr>
              <w:t>Trimestre</w:t>
            </w:r>
          </w:p>
        </w:tc>
        <w:tc>
          <w:tcPr>
            <w:tcW w:w="1174" w:type="dxa"/>
            <w:tcBorders>
              <w:top w:val="single" w:sz="4" w:space="0" w:color="auto"/>
              <w:left w:val="nil"/>
              <w:bottom w:val="single" w:sz="4" w:space="0" w:color="auto"/>
              <w:right w:val="single" w:sz="4" w:space="0" w:color="auto"/>
            </w:tcBorders>
            <w:shd w:val="clear" w:color="auto" w:fill="142F62"/>
            <w:noWrap/>
            <w:vAlign w:val="center"/>
            <w:hideMark/>
          </w:tcPr>
          <w:p w14:paraId="10BA5E11" w14:textId="77777777" w:rsidR="00B755BD" w:rsidRPr="00B755BD" w:rsidRDefault="00B755BD" w:rsidP="006D3C0B">
            <w:pPr>
              <w:spacing w:after="0" w:line="240" w:lineRule="auto"/>
              <w:jc w:val="center"/>
              <w:rPr>
                <w:rFonts w:ascii="Times New Roman" w:eastAsia="Times New Roman" w:hAnsi="Times New Roman" w:cs="Times New Roman"/>
                <w:b/>
                <w:bCs/>
                <w:color w:val="FFFFFF"/>
                <w:sz w:val="24"/>
                <w:szCs w:val="24"/>
                <w:lang w:eastAsia="es-DO"/>
              </w:rPr>
            </w:pPr>
            <w:r w:rsidRPr="00B755BD">
              <w:rPr>
                <w:rFonts w:ascii="Times New Roman" w:eastAsia="Times New Roman" w:hAnsi="Times New Roman" w:cs="Times New Roman"/>
                <w:b/>
                <w:bCs/>
                <w:color w:val="FFFFFF"/>
                <w:sz w:val="24"/>
                <w:szCs w:val="24"/>
                <w:lang w:eastAsia="es-DO"/>
              </w:rPr>
              <w:t>% avance</w:t>
            </w:r>
          </w:p>
        </w:tc>
      </w:tr>
      <w:tr w:rsidR="00B755BD" w:rsidRPr="00B755BD" w14:paraId="253E8285" w14:textId="77777777" w:rsidTr="00B755BD">
        <w:trPr>
          <w:trHeight w:val="310"/>
        </w:trPr>
        <w:tc>
          <w:tcPr>
            <w:tcW w:w="2756" w:type="dxa"/>
            <w:tcBorders>
              <w:top w:val="nil"/>
              <w:left w:val="single" w:sz="4" w:space="0" w:color="auto"/>
              <w:bottom w:val="single" w:sz="4" w:space="0" w:color="auto"/>
              <w:right w:val="single" w:sz="4" w:space="0" w:color="auto"/>
            </w:tcBorders>
            <w:shd w:val="clear" w:color="auto" w:fill="auto"/>
            <w:noWrap/>
            <w:vAlign w:val="center"/>
            <w:hideMark/>
          </w:tcPr>
          <w:p w14:paraId="0FCBFD72" w14:textId="77777777" w:rsidR="00B755BD" w:rsidRPr="00B755BD" w:rsidRDefault="00B755BD" w:rsidP="006D3C0B">
            <w:pPr>
              <w:spacing w:after="0" w:line="240" w:lineRule="auto"/>
              <w:rPr>
                <w:rFonts w:ascii="Times New Roman" w:eastAsia="Calibri" w:hAnsi="Times New Roman" w:cs="Times New Roman"/>
                <w:noProof/>
                <w:color w:val="767171"/>
                <w:spacing w:val="20"/>
                <w:sz w:val="24"/>
                <w:szCs w:val="24"/>
              </w:rPr>
            </w:pPr>
            <w:r w:rsidRPr="00B755BD">
              <w:rPr>
                <w:rFonts w:ascii="Times New Roman" w:eastAsia="Calibri" w:hAnsi="Times New Roman" w:cs="Times New Roman"/>
                <w:noProof/>
                <w:color w:val="767171"/>
                <w:spacing w:val="20"/>
                <w:sz w:val="24"/>
                <w:szCs w:val="24"/>
              </w:rPr>
              <w:t>Enero - Marzo</w:t>
            </w:r>
          </w:p>
        </w:tc>
        <w:tc>
          <w:tcPr>
            <w:tcW w:w="1174" w:type="dxa"/>
            <w:tcBorders>
              <w:top w:val="nil"/>
              <w:left w:val="nil"/>
              <w:bottom w:val="single" w:sz="4" w:space="0" w:color="auto"/>
              <w:right w:val="single" w:sz="4" w:space="0" w:color="auto"/>
            </w:tcBorders>
            <w:shd w:val="clear" w:color="auto" w:fill="auto"/>
            <w:noWrap/>
            <w:vAlign w:val="bottom"/>
            <w:hideMark/>
          </w:tcPr>
          <w:p w14:paraId="1FC6B5F0" w14:textId="77777777" w:rsidR="00B755BD" w:rsidRPr="00B755BD" w:rsidRDefault="00B755BD" w:rsidP="006D3C0B">
            <w:pPr>
              <w:spacing w:after="0" w:line="240" w:lineRule="auto"/>
              <w:jc w:val="center"/>
              <w:rPr>
                <w:rFonts w:ascii="Times New Roman" w:eastAsia="Calibri" w:hAnsi="Times New Roman" w:cs="Times New Roman"/>
                <w:noProof/>
                <w:color w:val="767171"/>
                <w:spacing w:val="20"/>
                <w:sz w:val="24"/>
                <w:szCs w:val="24"/>
              </w:rPr>
            </w:pPr>
            <w:r w:rsidRPr="00B755BD">
              <w:rPr>
                <w:rFonts w:ascii="Times New Roman" w:eastAsia="Calibri" w:hAnsi="Times New Roman" w:cs="Times New Roman"/>
                <w:noProof/>
                <w:color w:val="767171"/>
                <w:spacing w:val="20"/>
                <w:sz w:val="24"/>
                <w:szCs w:val="24"/>
              </w:rPr>
              <w:t>89</w:t>
            </w:r>
          </w:p>
        </w:tc>
      </w:tr>
      <w:tr w:rsidR="00B755BD" w:rsidRPr="00B755BD" w14:paraId="778BB3C3" w14:textId="77777777" w:rsidTr="00B755BD">
        <w:trPr>
          <w:trHeight w:val="310"/>
        </w:trPr>
        <w:tc>
          <w:tcPr>
            <w:tcW w:w="2756" w:type="dxa"/>
            <w:tcBorders>
              <w:top w:val="nil"/>
              <w:left w:val="single" w:sz="4" w:space="0" w:color="auto"/>
              <w:bottom w:val="single" w:sz="4" w:space="0" w:color="auto"/>
              <w:right w:val="single" w:sz="4" w:space="0" w:color="auto"/>
            </w:tcBorders>
            <w:shd w:val="clear" w:color="auto" w:fill="auto"/>
            <w:noWrap/>
            <w:vAlign w:val="center"/>
            <w:hideMark/>
          </w:tcPr>
          <w:p w14:paraId="6A21E2FC" w14:textId="77777777" w:rsidR="00B755BD" w:rsidRPr="00B755BD" w:rsidRDefault="00B755BD" w:rsidP="006D3C0B">
            <w:pPr>
              <w:spacing w:after="0" w:line="240" w:lineRule="auto"/>
              <w:rPr>
                <w:rFonts w:ascii="Times New Roman" w:eastAsia="Calibri" w:hAnsi="Times New Roman" w:cs="Times New Roman"/>
                <w:noProof/>
                <w:color w:val="767171"/>
                <w:spacing w:val="20"/>
                <w:sz w:val="24"/>
                <w:szCs w:val="24"/>
              </w:rPr>
            </w:pPr>
            <w:r w:rsidRPr="00B755BD">
              <w:rPr>
                <w:rFonts w:ascii="Times New Roman" w:eastAsia="Calibri" w:hAnsi="Times New Roman" w:cs="Times New Roman"/>
                <w:noProof/>
                <w:color w:val="767171"/>
                <w:spacing w:val="20"/>
                <w:sz w:val="24"/>
                <w:szCs w:val="24"/>
              </w:rPr>
              <w:t>Abril - Junio</w:t>
            </w:r>
          </w:p>
        </w:tc>
        <w:tc>
          <w:tcPr>
            <w:tcW w:w="1174" w:type="dxa"/>
            <w:tcBorders>
              <w:top w:val="nil"/>
              <w:left w:val="nil"/>
              <w:bottom w:val="single" w:sz="4" w:space="0" w:color="auto"/>
              <w:right w:val="single" w:sz="4" w:space="0" w:color="auto"/>
            </w:tcBorders>
            <w:shd w:val="clear" w:color="auto" w:fill="auto"/>
            <w:noWrap/>
            <w:vAlign w:val="bottom"/>
            <w:hideMark/>
          </w:tcPr>
          <w:p w14:paraId="310DC001" w14:textId="77777777" w:rsidR="00B755BD" w:rsidRPr="00B755BD" w:rsidRDefault="00B755BD" w:rsidP="006D3C0B">
            <w:pPr>
              <w:spacing w:after="0" w:line="240" w:lineRule="auto"/>
              <w:jc w:val="center"/>
              <w:rPr>
                <w:rFonts w:ascii="Times New Roman" w:eastAsia="Calibri" w:hAnsi="Times New Roman" w:cs="Times New Roman"/>
                <w:noProof/>
                <w:color w:val="767171"/>
                <w:spacing w:val="20"/>
                <w:sz w:val="24"/>
                <w:szCs w:val="24"/>
              </w:rPr>
            </w:pPr>
            <w:r w:rsidRPr="00B755BD">
              <w:rPr>
                <w:rFonts w:ascii="Times New Roman" w:eastAsia="Calibri" w:hAnsi="Times New Roman" w:cs="Times New Roman"/>
                <w:noProof/>
                <w:color w:val="767171"/>
                <w:spacing w:val="20"/>
                <w:sz w:val="24"/>
                <w:szCs w:val="24"/>
              </w:rPr>
              <w:t>72</w:t>
            </w:r>
          </w:p>
        </w:tc>
      </w:tr>
      <w:tr w:rsidR="00B755BD" w:rsidRPr="00B755BD" w14:paraId="11709AF6" w14:textId="77777777" w:rsidTr="00B755BD">
        <w:trPr>
          <w:trHeight w:val="310"/>
        </w:trPr>
        <w:tc>
          <w:tcPr>
            <w:tcW w:w="2756" w:type="dxa"/>
            <w:tcBorders>
              <w:top w:val="nil"/>
              <w:left w:val="single" w:sz="4" w:space="0" w:color="auto"/>
              <w:bottom w:val="single" w:sz="4" w:space="0" w:color="auto"/>
              <w:right w:val="single" w:sz="4" w:space="0" w:color="auto"/>
            </w:tcBorders>
            <w:shd w:val="clear" w:color="auto" w:fill="auto"/>
            <w:noWrap/>
            <w:vAlign w:val="center"/>
            <w:hideMark/>
          </w:tcPr>
          <w:p w14:paraId="457C3208" w14:textId="77777777" w:rsidR="00B755BD" w:rsidRPr="00B755BD" w:rsidRDefault="00B755BD" w:rsidP="006D3C0B">
            <w:pPr>
              <w:spacing w:after="0" w:line="240" w:lineRule="auto"/>
              <w:rPr>
                <w:rFonts w:ascii="Times New Roman" w:eastAsia="Calibri" w:hAnsi="Times New Roman" w:cs="Times New Roman"/>
                <w:noProof/>
                <w:color w:val="767171"/>
                <w:spacing w:val="20"/>
                <w:sz w:val="24"/>
                <w:szCs w:val="24"/>
              </w:rPr>
            </w:pPr>
            <w:r w:rsidRPr="00B755BD">
              <w:rPr>
                <w:rFonts w:ascii="Times New Roman" w:eastAsia="Calibri" w:hAnsi="Times New Roman" w:cs="Times New Roman"/>
                <w:noProof/>
                <w:color w:val="767171"/>
                <w:spacing w:val="20"/>
                <w:sz w:val="24"/>
                <w:szCs w:val="24"/>
              </w:rPr>
              <w:t>Julio - Septiembre</w:t>
            </w:r>
          </w:p>
        </w:tc>
        <w:tc>
          <w:tcPr>
            <w:tcW w:w="1174" w:type="dxa"/>
            <w:tcBorders>
              <w:top w:val="nil"/>
              <w:left w:val="nil"/>
              <w:bottom w:val="single" w:sz="4" w:space="0" w:color="auto"/>
              <w:right w:val="single" w:sz="4" w:space="0" w:color="auto"/>
            </w:tcBorders>
            <w:shd w:val="clear" w:color="auto" w:fill="auto"/>
            <w:noWrap/>
            <w:vAlign w:val="bottom"/>
            <w:hideMark/>
          </w:tcPr>
          <w:p w14:paraId="48982FDA" w14:textId="77777777" w:rsidR="00B755BD" w:rsidRPr="00B755BD" w:rsidRDefault="00B755BD" w:rsidP="006D3C0B">
            <w:pPr>
              <w:spacing w:after="0" w:line="240" w:lineRule="auto"/>
              <w:jc w:val="center"/>
              <w:rPr>
                <w:rFonts w:ascii="Times New Roman" w:eastAsia="Calibri" w:hAnsi="Times New Roman" w:cs="Times New Roman"/>
                <w:noProof/>
                <w:color w:val="767171"/>
                <w:spacing w:val="20"/>
                <w:sz w:val="24"/>
                <w:szCs w:val="24"/>
              </w:rPr>
            </w:pPr>
            <w:r w:rsidRPr="00B755BD">
              <w:rPr>
                <w:rFonts w:ascii="Times New Roman" w:eastAsia="Calibri" w:hAnsi="Times New Roman" w:cs="Times New Roman"/>
                <w:noProof/>
                <w:color w:val="767171"/>
                <w:spacing w:val="20"/>
                <w:sz w:val="24"/>
                <w:szCs w:val="24"/>
              </w:rPr>
              <w:t>84</w:t>
            </w:r>
          </w:p>
        </w:tc>
      </w:tr>
    </w:tbl>
    <w:p w14:paraId="1863C52A" w14:textId="54822891" w:rsidR="00B755BD" w:rsidRPr="006D3C0B" w:rsidRDefault="00B755BD" w:rsidP="006D3C0B">
      <w:pPr>
        <w:spacing w:after="0" w:line="240" w:lineRule="auto"/>
        <w:jc w:val="center"/>
        <w:rPr>
          <w:rFonts w:ascii="Times New Roman" w:eastAsia="Calibri" w:hAnsi="Times New Roman" w:cs="Times New Roman"/>
          <w:b/>
          <w:bCs/>
          <w:noProof/>
          <w:color w:val="767171"/>
          <w:spacing w:val="20"/>
          <w:sz w:val="24"/>
          <w:szCs w:val="24"/>
        </w:rPr>
      </w:pPr>
      <w:r w:rsidRPr="006D3C0B">
        <w:rPr>
          <w:rFonts w:ascii="Times New Roman" w:eastAsia="Calibri" w:hAnsi="Times New Roman" w:cs="Times New Roman"/>
          <w:b/>
          <w:bCs/>
          <w:noProof/>
          <w:color w:val="767171"/>
          <w:spacing w:val="20"/>
          <w:sz w:val="24"/>
          <w:szCs w:val="24"/>
        </w:rPr>
        <w:t>Cumplimiento POA CDC 2023</w:t>
      </w:r>
    </w:p>
    <w:p w14:paraId="33E1B482" w14:textId="77777777" w:rsidR="00B755BD" w:rsidRDefault="00B755BD" w:rsidP="00B755BD">
      <w:pPr>
        <w:spacing w:line="360" w:lineRule="auto"/>
        <w:jc w:val="center"/>
        <w:rPr>
          <w:rFonts w:ascii="Times New Roman" w:eastAsia="Calibri" w:hAnsi="Times New Roman" w:cs="Times New Roman"/>
          <w:noProof/>
          <w:color w:val="767171"/>
          <w:spacing w:val="20"/>
          <w:sz w:val="24"/>
          <w:szCs w:val="24"/>
        </w:rPr>
      </w:pPr>
    </w:p>
    <w:p w14:paraId="0FEBB2AE" w14:textId="77777777" w:rsidR="00B755BD" w:rsidRDefault="00B755BD" w:rsidP="00B755BD">
      <w:pPr>
        <w:spacing w:after="0" w:line="240" w:lineRule="auto"/>
        <w:jc w:val="both"/>
        <w:rPr>
          <w:rFonts w:ascii="Times New Roman" w:eastAsia="Calibri" w:hAnsi="Times New Roman" w:cs="Times New Roman"/>
          <w:noProof/>
          <w:color w:val="767171"/>
          <w:spacing w:val="20"/>
          <w:sz w:val="24"/>
          <w:szCs w:val="24"/>
        </w:rPr>
      </w:pPr>
    </w:p>
    <w:p w14:paraId="6FB5ED33" w14:textId="77777777" w:rsidR="00B755BD" w:rsidRDefault="00B755BD" w:rsidP="00B755BD">
      <w:pPr>
        <w:spacing w:after="0" w:line="240" w:lineRule="auto"/>
        <w:ind w:left="1440" w:firstLine="720"/>
        <w:jc w:val="both"/>
        <w:rPr>
          <w:rFonts w:ascii="Times New Roman" w:eastAsia="Calibri" w:hAnsi="Times New Roman" w:cs="Times New Roman"/>
          <w:b/>
          <w:bCs/>
          <w:noProof/>
          <w:color w:val="767171"/>
          <w:spacing w:val="20"/>
          <w:sz w:val="16"/>
          <w:szCs w:val="16"/>
        </w:rPr>
      </w:pPr>
    </w:p>
    <w:p w14:paraId="49C27729" w14:textId="77777777" w:rsidR="006D3C0B" w:rsidRDefault="006D3C0B" w:rsidP="00B755BD">
      <w:pPr>
        <w:spacing w:after="0" w:line="240" w:lineRule="auto"/>
        <w:ind w:left="1440" w:firstLine="545"/>
        <w:jc w:val="both"/>
        <w:rPr>
          <w:rFonts w:ascii="Times New Roman" w:eastAsia="Calibri" w:hAnsi="Times New Roman" w:cs="Times New Roman"/>
          <w:b/>
          <w:bCs/>
          <w:noProof/>
          <w:color w:val="767171"/>
          <w:spacing w:val="20"/>
          <w:sz w:val="16"/>
          <w:szCs w:val="16"/>
        </w:rPr>
      </w:pPr>
    </w:p>
    <w:p w14:paraId="07986F9C" w14:textId="77777777" w:rsidR="006D3C0B" w:rsidRDefault="006D3C0B" w:rsidP="00B755BD">
      <w:pPr>
        <w:spacing w:after="0" w:line="240" w:lineRule="auto"/>
        <w:ind w:left="1440" w:firstLine="545"/>
        <w:jc w:val="both"/>
        <w:rPr>
          <w:rFonts w:ascii="Times New Roman" w:eastAsia="Calibri" w:hAnsi="Times New Roman" w:cs="Times New Roman"/>
          <w:b/>
          <w:bCs/>
          <w:noProof/>
          <w:color w:val="767171"/>
          <w:spacing w:val="20"/>
          <w:sz w:val="16"/>
          <w:szCs w:val="16"/>
        </w:rPr>
      </w:pPr>
    </w:p>
    <w:p w14:paraId="0A8CDC71" w14:textId="44623BAF" w:rsidR="00B755BD" w:rsidRPr="00127AFC" w:rsidRDefault="00B755BD" w:rsidP="00B755BD">
      <w:pPr>
        <w:spacing w:after="0" w:line="240" w:lineRule="auto"/>
        <w:ind w:left="1440" w:firstLine="545"/>
        <w:jc w:val="both"/>
        <w:rPr>
          <w:rFonts w:ascii="Times New Roman" w:eastAsia="Calibri" w:hAnsi="Times New Roman" w:cs="Times New Roman"/>
          <w:noProof/>
          <w:color w:val="767171"/>
          <w:spacing w:val="20"/>
          <w:sz w:val="18"/>
          <w:szCs w:val="18"/>
        </w:rPr>
      </w:pP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Planificación y Desarrollo</w:t>
      </w:r>
    </w:p>
    <w:p w14:paraId="442F7726" w14:textId="77777777" w:rsidR="00B755BD" w:rsidRDefault="00B755BD" w:rsidP="00840437">
      <w:pPr>
        <w:spacing w:line="360" w:lineRule="auto"/>
        <w:jc w:val="both"/>
        <w:rPr>
          <w:rFonts w:ascii="Times New Roman" w:eastAsia="Calibri" w:hAnsi="Times New Roman" w:cs="Times New Roman"/>
          <w:noProof/>
          <w:color w:val="767171"/>
          <w:spacing w:val="20"/>
          <w:sz w:val="24"/>
          <w:szCs w:val="24"/>
        </w:rPr>
      </w:pPr>
    </w:p>
    <w:p w14:paraId="11638809" w14:textId="77777777" w:rsidR="005D7DBF" w:rsidRDefault="005D7DBF" w:rsidP="00840437">
      <w:pPr>
        <w:spacing w:line="360" w:lineRule="auto"/>
        <w:jc w:val="both"/>
        <w:rPr>
          <w:rFonts w:ascii="Times New Roman" w:eastAsia="Calibri" w:hAnsi="Times New Roman" w:cs="Times New Roman"/>
          <w:noProof/>
          <w:color w:val="767171"/>
          <w:spacing w:val="20"/>
          <w:sz w:val="24"/>
          <w:szCs w:val="24"/>
        </w:rPr>
      </w:pPr>
    </w:p>
    <w:p w14:paraId="21BE9C5C" w14:textId="77777777" w:rsidR="005D7DBF" w:rsidRDefault="005D7DBF" w:rsidP="00840437">
      <w:pPr>
        <w:spacing w:line="360" w:lineRule="auto"/>
        <w:jc w:val="both"/>
        <w:rPr>
          <w:rFonts w:ascii="Times New Roman" w:eastAsia="Calibri" w:hAnsi="Times New Roman" w:cs="Times New Roman"/>
          <w:noProof/>
          <w:color w:val="767171"/>
          <w:spacing w:val="20"/>
          <w:sz w:val="24"/>
          <w:szCs w:val="24"/>
        </w:rPr>
      </w:pPr>
    </w:p>
    <w:p w14:paraId="00BF9210" w14:textId="77777777" w:rsidR="005D7DBF" w:rsidRDefault="005D7DBF" w:rsidP="00840437">
      <w:pPr>
        <w:spacing w:line="360" w:lineRule="auto"/>
        <w:jc w:val="both"/>
        <w:rPr>
          <w:rFonts w:ascii="Times New Roman" w:eastAsia="Calibri" w:hAnsi="Times New Roman" w:cs="Times New Roman"/>
          <w:noProof/>
          <w:color w:val="767171"/>
          <w:spacing w:val="20"/>
          <w:sz w:val="24"/>
          <w:szCs w:val="24"/>
        </w:rPr>
      </w:pPr>
    </w:p>
    <w:p w14:paraId="211038F6" w14:textId="77777777" w:rsidR="005D7DBF" w:rsidRDefault="005D7DBF" w:rsidP="00840437">
      <w:pPr>
        <w:spacing w:line="360" w:lineRule="auto"/>
        <w:jc w:val="both"/>
        <w:rPr>
          <w:rFonts w:ascii="Times New Roman" w:eastAsia="Calibri" w:hAnsi="Times New Roman" w:cs="Times New Roman"/>
          <w:noProof/>
          <w:color w:val="767171"/>
          <w:spacing w:val="20"/>
          <w:sz w:val="24"/>
          <w:szCs w:val="24"/>
        </w:rPr>
      </w:pPr>
    </w:p>
    <w:p w14:paraId="1348829A" w14:textId="77777777" w:rsidR="005D7DBF" w:rsidRDefault="005D7DBF" w:rsidP="00840437">
      <w:pPr>
        <w:spacing w:line="360" w:lineRule="auto"/>
        <w:jc w:val="both"/>
        <w:rPr>
          <w:rFonts w:ascii="Times New Roman" w:eastAsia="Calibri" w:hAnsi="Times New Roman" w:cs="Times New Roman"/>
          <w:noProof/>
          <w:color w:val="767171"/>
          <w:spacing w:val="20"/>
          <w:sz w:val="24"/>
          <w:szCs w:val="24"/>
        </w:rPr>
      </w:pPr>
    </w:p>
    <w:p w14:paraId="50E35850" w14:textId="77777777" w:rsidR="005D7DBF" w:rsidRDefault="005D7DBF" w:rsidP="00840437">
      <w:pPr>
        <w:spacing w:line="360" w:lineRule="auto"/>
        <w:jc w:val="both"/>
        <w:rPr>
          <w:rFonts w:ascii="Times New Roman" w:eastAsia="Calibri" w:hAnsi="Times New Roman" w:cs="Times New Roman"/>
          <w:noProof/>
          <w:color w:val="767171"/>
          <w:spacing w:val="20"/>
          <w:sz w:val="24"/>
          <w:szCs w:val="24"/>
        </w:rPr>
      </w:pPr>
    </w:p>
    <w:p w14:paraId="145FA38E" w14:textId="595299CE" w:rsidR="004F5FC2" w:rsidRDefault="004F5FC2" w:rsidP="0084043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A continuación se presentan las gráficas que muestra el comportamiento por área para el periodo:</w:t>
      </w:r>
    </w:p>
    <w:p w14:paraId="54C380E7" w14:textId="7E98CA55" w:rsidR="004F5FC2" w:rsidRDefault="006D409D" w:rsidP="006D409D">
      <w:pPr>
        <w:spacing w:line="360" w:lineRule="auto"/>
        <w:jc w:val="center"/>
        <w:rPr>
          <w:rFonts w:ascii="Times New Roman" w:eastAsia="Calibri" w:hAnsi="Times New Roman" w:cs="Times New Roman"/>
          <w:b/>
          <w:bCs/>
          <w:noProof/>
          <w:color w:val="767171"/>
          <w:spacing w:val="20"/>
          <w:sz w:val="24"/>
          <w:szCs w:val="24"/>
        </w:rPr>
      </w:pPr>
      <w:r w:rsidRPr="006D409D">
        <w:rPr>
          <w:rFonts w:ascii="Times New Roman" w:eastAsia="Calibri" w:hAnsi="Times New Roman" w:cs="Times New Roman"/>
          <w:b/>
          <w:bCs/>
          <w:noProof/>
          <w:color w:val="767171"/>
          <w:spacing w:val="20"/>
          <w:sz w:val="24"/>
          <w:szCs w:val="24"/>
        </w:rPr>
        <w:t xml:space="preserve">Desempeño Plan Operativo Anual </w:t>
      </w:r>
      <w:r>
        <w:rPr>
          <w:rFonts w:ascii="Times New Roman" w:eastAsia="Calibri" w:hAnsi="Times New Roman" w:cs="Times New Roman"/>
          <w:b/>
          <w:bCs/>
          <w:noProof/>
          <w:color w:val="767171"/>
          <w:spacing w:val="20"/>
          <w:sz w:val="24"/>
          <w:szCs w:val="24"/>
        </w:rPr>
        <w:t>(POA) CDC</w:t>
      </w:r>
    </w:p>
    <w:p w14:paraId="67F9317B" w14:textId="77777777" w:rsidR="00140E55" w:rsidRDefault="00140E55" w:rsidP="00140E55">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Gráfico Núm. 1</w:t>
      </w:r>
      <w:r w:rsidRPr="00ED7E0D">
        <w:rPr>
          <w:noProof/>
          <w:color w:val="767171"/>
          <w:shd w:val="clear" w:color="auto" w:fill="436EBE"/>
        </w:rPr>
        <w:drawing>
          <wp:inline distT="0" distB="0" distL="0" distR="0" wp14:anchorId="5D0AF202" wp14:editId="34D2CAEF">
            <wp:extent cx="4572000" cy="2746375"/>
            <wp:effectExtent l="0" t="0" r="0" b="15875"/>
            <wp:docPr id="13" name="Gráfico 13">
              <a:extLst xmlns:a="http://schemas.openxmlformats.org/drawingml/2006/main">
                <a:ext uri="{FF2B5EF4-FFF2-40B4-BE49-F238E27FC236}">
                  <a16:creationId xmlns:a16="http://schemas.microsoft.com/office/drawing/2014/main" id="{2DAF7CA5-DBA8-681C-BACF-B073A36F1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06327C" w14:textId="0BC91023" w:rsidR="00140E55" w:rsidRDefault="00140E55" w:rsidP="00FE6576">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Gráfico Núm. 2</w:t>
      </w:r>
    </w:p>
    <w:p w14:paraId="01E16FE4" w14:textId="449DE723" w:rsidR="00CA2DCB" w:rsidRDefault="00CA2DCB" w:rsidP="00CA2DCB">
      <w:pPr>
        <w:spacing w:after="0" w:line="240" w:lineRule="auto"/>
        <w:jc w:val="center"/>
        <w:rPr>
          <w:rFonts w:ascii="Times New Roman" w:eastAsia="Calibri" w:hAnsi="Times New Roman" w:cs="Times New Roman"/>
          <w:b/>
          <w:bCs/>
          <w:noProof/>
          <w:color w:val="767171"/>
          <w:spacing w:val="20"/>
          <w:sz w:val="24"/>
          <w:szCs w:val="24"/>
        </w:rPr>
      </w:pPr>
      <w:r w:rsidRPr="00ED7E0D">
        <w:rPr>
          <w:noProof/>
          <w:shd w:val="clear" w:color="auto" w:fill="436EBE"/>
        </w:rPr>
        <w:drawing>
          <wp:inline distT="0" distB="0" distL="0" distR="0" wp14:anchorId="78B8F95C" wp14:editId="721A5760">
            <wp:extent cx="4674235" cy="2717800"/>
            <wp:effectExtent l="0" t="0" r="12065" b="6350"/>
            <wp:docPr id="24" name="Gráfico 24">
              <a:extLst xmlns:a="http://schemas.openxmlformats.org/drawingml/2006/main">
                <a:ext uri="{FF2B5EF4-FFF2-40B4-BE49-F238E27FC236}">
                  <a16:creationId xmlns:a16="http://schemas.microsoft.com/office/drawing/2014/main" id="{2DAF7CA5-DBA8-681C-BACF-B073A36F1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07D89D" w14:textId="47FE91FE" w:rsidR="00CA2DCB" w:rsidRPr="00127AFC" w:rsidRDefault="00CA2DCB" w:rsidP="00CA2DCB">
      <w:pPr>
        <w:spacing w:after="0" w:line="240" w:lineRule="auto"/>
        <w:rPr>
          <w:rFonts w:ascii="Times New Roman" w:eastAsia="Calibri" w:hAnsi="Times New Roman" w:cs="Times New Roman"/>
          <w:b/>
          <w:bCs/>
          <w:noProof/>
          <w:color w:val="767171"/>
          <w:spacing w:val="20"/>
          <w:sz w:val="18"/>
          <w:szCs w:val="18"/>
        </w:rPr>
      </w:pPr>
      <w:r w:rsidRPr="00127AFC">
        <w:rPr>
          <w:rFonts w:ascii="Times New Roman" w:eastAsia="Calibri" w:hAnsi="Times New Roman" w:cs="Times New Roman"/>
          <w:b/>
          <w:bCs/>
          <w:noProof/>
          <w:color w:val="767171"/>
          <w:spacing w:val="20"/>
          <w:sz w:val="18"/>
          <w:szCs w:val="18"/>
        </w:rPr>
        <w:t xml:space="preserve">  </w:t>
      </w:r>
      <w:r w:rsidR="00127AFC">
        <w:rPr>
          <w:rFonts w:ascii="Times New Roman" w:eastAsia="Calibri" w:hAnsi="Times New Roman" w:cs="Times New Roman"/>
          <w:b/>
          <w:bCs/>
          <w:noProof/>
          <w:color w:val="767171"/>
          <w:spacing w:val="20"/>
          <w:sz w:val="18"/>
          <w:szCs w:val="18"/>
        </w:rPr>
        <w:t xml:space="preserve">    </w:t>
      </w: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Planificación y Desarrollo</w:t>
      </w:r>
    </w:p>
    <w:p w14:paraId="65C838B8" w14:textId="77777777" w:rsidR="00DD7323" w:rsidRDefault="00DD7323" w:rsidP="00CA2DCB">
      <w:pPr>
        <w:spacing w:after="0" w:line="240" w:lineRule="auto"/>
        <w:jc w:val="center"/>
        <w:rPr>
          <w:rFonts w:ascii="Times New Roman" w:eastAsia="Calibri" w:hAnsi="Times New Roman" w:cs="Times New Roman"/>
          <w:b/>
          <w:bCs/>
          <w:noProof/>
          <w:color w:val="767171"/>
          <w:spacing w:val="20"/>
          <w:sz w:val="24"/>
          <w:szCs w:val="24"/>
        </w:rPr>
      </w:pPr>
    </w:p>
    <w:p w14:paraId="7CEB996C" w14:textId="77777777" w:rsidR="00DD7323" w:rsidRDefault="00DD7323" w:rsidP="00CA2DCB">
      <w:pPr>
        <w:spacing w:after="0" w:line="240" w:lineRule="auto"/>
        <w:jc w:val="center"/>
        <w:rPr>
          <w:rFonts w:ascii="Times New Roman" w:eastAsia="Calibri" w:hAnsi="Times New Roman" w:cs="Times New Roman"/>
          <w:b/>
          <w:bCs/>
          <w:noProof/>
          <w:color w:val="767171"/>
          <w:spacing w:val="20"/>
          <w:sz w:val="24"/>
          <w:szCs w:val="24"/>
        </w:rPr>
      </w:pPr>
    </w:p>
    <w:p w14:paraId="7684E44A" w14:textId="77777777" w:rsidR="00DD7323" w:rsidRDefault="00DD7323" w:rsidP="00CA2DCB">
      <w:pPr>
        <w:spacing w:after="0" w:line="240" w:lineRule="auto"/>
        <w:jc w:val="center"/>
        <w:rPr>
          <w:rFonts w:ascii="Times New Roman" w:eastAsia="Calibri" w:hAnsi="Times New Roman" w:cs="Times New Roman"/>
          <w:b/>
          <w:bCs/>
          <w:noProof/>
          <w:color w:val="767171"/>
          <w:spacing w:val="20"/>
          <w:sz w:val="24"/>
          <w:szCs w:val="24"/>
        </w:rPr>
      </w:pPr>
    </w:p>
    <w:p w14:paraId="4C220588" w14:textId="77777777" w:rsidR="00DD7323" w:rsidRDefault="00DD7323" w:rsidP="00CA2DCB">
      <w:pPr>
        <w:spacing w:after="0" w:line="240" w:lineRule="auto"/>
        <w:jc w:val="center"/>
        <w:rPr>
          <w:rFonts w:ascii="Times New Roman" w:eastAsia="Calibri" w:hAnsi="Times New Roman" w:cs="Times New Roman"/>
          <w:b/>
          <w:bCs/>
          <w:noProof/>
          <w:color w:val="767171"/>
          <w:spacing w:val="20"/>
          <w:sz w:val="24"/>
          <w:szCs w:val="24"/>
        </w:rPr>
      </w:pPr>
    </w:p>
    <w:p w14:paraId="47760EE3" w14:textId="6336E5FD" w:rsidR="00CA2DCB" w:rsidRDefault="00CA2DCB" w:rsidP="00CA2DCB">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w:t>
      </w:r>
      <w:r w:rsidRPr="006D409D">
        <w:rPr>
          <w:rFonts w:ascii="Times New Roman" w:eastAsia="Calibri" w:hAnsi="Times New Roman" w:cs="Times New Roman"/>
          <w:b/>
          <w:bCs/>
          <w:noProof/>
          <w:color w:val="767171"/>
          <w:spacing w:val="20"/>
          <w:sz w:val="24"/>
          <w:szCs w:val="24"/>
        </w:rPr>
        <w:t xml:space="preserve">esempeño Plan Operativo Anual </w:t>
      </w:r>
      <w:r>
        <w:rPr>
          <w:rFonts w:ascii="Times New Roman" w:eastAsia="Calibri" w:hAnsi="Times New Roman" w:cs="Times New Roman"/>
          <w:b/>
          <w:bCs/>
          <w:noProof/>
          <w:color w:val="767171"/>
          <w:spacing w:val="20"/>
          <w:sz w:val="24"/>
          <w:szCs w:val="24"/>
        </w:rPr>
        <w:t>(POA) CDC</w:t>
      </w:r>
    </w:p>
    <w:p w14:paraId="7CF035BF" w14:textId="77777777" w:rsidR="00FE6576" w:rsidRDefault="00FE6576" w:rsidP="00FE6576">
      <w:pPr>
        <w:spacing w:line="360" w:lineRule="auto"/>
        <w:jc w:val="center"/>
        <w:rPr>
          <w:rFonts w:ascii="Times New Roman" w:eastAsia="Calibri" w:hAnsi="Times New Roman" w:cs="Times New Roman"/>
          <w:b/>
          <w:bCs/>
          <w:noProof/>
          <w:color w:val="767171"/>
          <w:spacing w:val="20"/>
          <w:sz w:val="24"/>
          <w:szCs w:val="24"/>
        </w:rPr>
      </w:pPr>
    </w:p>
    <w:p w14:paraId="625514B5" w14:textId="590837D7" w:rsidR="00FE6576" w:rsidRDefault="00FE6576" w:rsidP="00FE6576">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Gráfico Núm. 3</w:t>
      </w:r>
    </w:p>
    <w:p w14:paraId="51D8314C" w14:textId="6B50C607" w:rsidR="004F5FC2" w:rsidRDefault="006D409D" w:rsidP="006D409D">
      <w:pPr>
        <w:spacing w:after="0" w:line="240" w:lineRule="auto"/>
        <w:jc w:val="center"/>
        <w:rPr>
          <w:rFonts w:ascii="Times New Roman" w:eastAsia="Calibri" w:hAnsi="Times New Roman" w:cs="Times New Roman"/>
          <w:noProof/>
          <w:color w:val="767171"/>
          <w:spacing w:val="20"/>
          <w:sz w:val="24"/>
          <w:szCs w:val="24"/>
        </w:rPr>
      </w:pPr>
      <w:r w:rsidRPr="00ED7E0D">
        <w:rPr>
          <w:noProof/>
          <w:shd w:val="clear" w:color="auto" w:fill="436EBE"/>
        </w:rPr>
        <w:drawing>
          <wp:inline distT="0" distB="0" distL="0" distR="0" wp14:anchorId="14C9E7B8" wp14:editId="1E6770E6">
            <wp:extent cx="4788858" cy="2907102"/>
            <wp:effectExtent l="0" t="0" r="12065" b="7620"/>
            <wp:docPr id="20" name="Gráfico 20">
              <a:extLst xmlns:a="http://schemas.openxmlformats.org/drawingml/2006/main">
                <a:ext uri="{FF2B5EF4-FFF2-40B4-BE49-F238E27FC236}">
                  <a16:creationId xmlns:a16="http://schemas.microsoft.com/office/drawing/2014/main" id="{2DAF7CA5-DBA8-681C-BACF-B073A36F1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A53AE44" w14:textId="7D1396A6" w:rsidR="006D409D" w:rsidRPr="00B755BD" w:rsidRDefault="006D409D" w:rsidP="006D409D">
      <w:pPr>
        <w:spacing w:after="0" w:line="240" w:lineRule="auto"/>
        <w:jc w:val="both"/>
        <w:rPr>
          <w:rFonts w:ascii="Times New Roman" w:eastAsia="Calibri" w:hAnsi="Times New Roman" w:cs="Times New Roman"/>
          <w:noProof/>
          <w:color w:val="767171"/>
          <w:spacing w:val="20"/>
          <w:sz w:val="16"/>
          <w:szCs w:val="16"/>
        </w:rPr>
      </w:pPr>
      <w:r>
        <w:rPr>
          <w:rFonts w:ascii="Times New Roman" w:eastAsia="Calibri" w:hAnsi="Times New Roman" w:cs="Times New Roman"/>
          <w:b/>
          <w:bCs/>
          <w:noProof/>
          <w:color w:val="767171"/>
          <w:spacing w:val="20"/>
          <w:sz w:val="16"/>
          <w:szCs w:val="16"/>
        </w:rPr>
        <w:t xml:space="preserve">   </w:t>
      </w:r>
      <w:r w:rsidRPr="00B755BD">
        <w:rPr>
          <w:rFonts w:ascii="Times New Roman" w:eastAsia="Calibri" w:hAnsi="Times New Roman" w:cs="Times New Roman"/>
          <w:b/>
          <w:bCs/>
          <w:noProof/>
          <w:color w:val="767171"/>
          <w:spacing w:val="20"/>
          <w:sz w:val="16"/>
          <w:szCs w:val="16"/>
        </w:rPr>
        <w:t>Fuente:</w:t>
      </w:r>
      <w:r w:rsidRPr="00B755BD">
        <w:rPr>
          <w:rFonts w:ascii="Times New Roman" w:eastAsia="Calibri" w:hAnsi="Times New Roman" w:cs="Times New Roman"/>
          <w:noProof/>
          <w:color w:val="767171"/>
          <w:spacing w:val="20"/>
          <w:sz w:val="16"/>
          <w:szCs w:val="16"/>
        </w:rPr>
        <w:t xml:space="preserve"> Planificación y Desarrollo</w:t>
      </w:r>
    </w:p>
    <w:p w14:paraId="79EB6F30" w14:textId="58157BF2" w:rsidR="004F5FC2" w:rsidRDefault="004F5FC2" w:rsidP="006D409D">
      <w:pPr>
        <w:spacing w:after="0" w:line="240" w:lineRule="auto"/>
        <w:jc w:val="both"/>
        <w:rPr>
          <w:rFonts w:ascii="Times New Roman" w:eastAsia="Calibri" w:hAnsi="Times New Roman" w:cs="Times New Roman"/>
          <w:noProof/>
          <w:color w:val="767171"/>
          <w:spacing w:val="20"/>
          <w:sz w:val="24"/>
          <w:szCs w:val="24"/>
        </w:rPr>
      </w:pPr>
    </w:p>
    <w:p w14:paraId="6F695D9F" w14:textId="7E5AF904" w:rsidR="007D0D3C" w:rsidRPr="00552C58" w:rsidRDefault="007D0D3C" w:rsidP="00840437">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Como parte del fortalecimiento institicional</w:t>
      </w:r>
      <w:r w:rsidR="00CA2DCB">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desde el area se realizó el proceso de autodiagn</w:t>
      </w:r>
      <w:r w:rsidR="00CA2DCB">
        <w:rPr>
          <w:rFonts w:ascii="Times New Roman" w:eastAsia="Calibri" w:hAnsi="Times New Roman" w:cs="Times New Roman"/>
          <w:noProof/>
          <w:color w:val="767171"/>
          <w:spacing w:val="20"/>
          <w:sz w:val="24"/>
          <w:szCs w:val="24"/>
        </w:rPr>
        <w:t>ó</w:t>
      </w:r>
      <w:r>
        <w:rPr>
          <w:rFonts w:ascii="Times New Roman" w:eastAsia="Calibri" w:hAnsi="Times New Roman" w:cs="Times New Roman"/>
          <w:noProof/>
          <w:color w:val="767171"/>
          <w:spacing w:val="20"/>
          <w:sz w:val="24"/>
          <w:szCs w:val="24"/>
        </w:rPr>
        <w:t>stico institucional</w:t>
      </w:r>
      <w:r w:rsidR="00CA2DCB">
        <w:rPr>
          <w:rFonts w:ascii="Times New Roman" w:eastAsia="Calibri" w:hAnsi="Times New Roman" w:cs="Times New Roman"/>
          <w:noProof/>
          <w:color w:val="767171"/>
          <w:spacing w:val="20"/>
          <w:sz w:val="24"/>
          <w:szCs w:val="24"/>
        </w:rPr>
        <w:t xml:space="preserve"> del periodo 2022.</w:t>
      </w:r>
      <w:r>
        <w:rPr>
          <w:rFonts w:ascii="Times New Roman" w:eastAsia="Calibri" w:hAnsi="Times New Roman" w:cs="Times New Roman"/>
          <w:noProof/>
          <w:color w:val="767171"/>
          <w:spacing w:val="20"/>
          <w:sz w:val="24"/>
          <w:szCs w:val="24"/>
        </w:rPr>
        <w:t xml:space="preserve"> El Comité Institucional de Calidad </w:t>
      </w:r>
      <w:r w:rsidR="00CA2DCB">
        <w:rPr>
          <w:rFonts w:ascii="Times New Roman" w:eastAsia="Calibri" w:hAnsi="Times New Roman" w:cs="Times New Roman"/>
          <w:noProof/>
          <w:color w:val="767171"/>
          <w:spacing w:val="20"/>
          <w:sz w:val="24"/>
          <w:szCs w:val="24"/>
        </w:rPr>
        <w:t xml:space="preserve">completó la Guía de  Autoevaluación CAF y elaboró </w:t>
      </w:r>
      <w:r w:rsidR="00604FCE">
        <w:rPr>
          <w:rFonts w:ascii="Times New Roman" w:eastAsia="Calibri" w:hAnsi="Times New Roman" w:cs="Times New Roman"/>
          <w:noProof/>
          <w:color w:val="767171"/>
          <w:spacing w:val="20"/>
          <w:sz w:val="24"/>
          <w:szCs w:val="24"/>
        </w:rPr>
        <w:t xml:space="preserve">el Plan de Mejora 2024, </w:t>
      </w:r>
      <w:r w:rsidR="00CA2DCB">
        <w:rPr>
          <w:rFonts w:ascii="Times New Roman" w:eastAsia="Calibri" w:hAnsi="Times New Roman" w:cs="Times New Roman"/>
          <w:noProof/>
          <w:color w:val="767171"/>
          <w:spacing w:val="20"/>
          <w:sz w:val="24"/>
          <w:szCs w:val="24"/>
        </w:rPr>
        <w:t>en base a los resultados obtenidos  y las áreas de mejora identificadas</w:t>
      </w:r>
      <w:r w:rsidR="00604FCE">
        <w:rPr>
          <w:rFonts w:ascii="Times New Roman" w:eastAsia="Calibri" w:hAnsi="Times New Roman" w:cs="Times New Roman"/>
          <w:noProof/>
          <w:color w:val="767171"/>
          <w:spacing w:val="20"/>
          <w:sz w:val="24"/>
          <w:szCs w:val="24"/>
        </w:rPr>
        <w:t>. C</w:t>
      </w:r>
      <w:r w:rsidRPr="00840437">
        <w:rPr>
          <w:rFonts w:ascii="Times New Roman" w:eastAsia="Calibri" w:hAnsi="Times New Roman" w:cs="Times New Roman"/>
          <w:noProof/>
          <w:color w:val="767171"/>
          <w:spacing w:val="20"/>
          <w:sz w:val="24"/>
          <w:szCs w:val="24"/>
        </w:rPr>
        <w:t xml:space="preserve">omo resultado del proceso de autoevaluación fueron identificadas </w:t>
      </w:r>
      <w:r w:rsidRPr="0033679F">
        <w:rPr>
          <w:rFonts w:ascii="Times New Roman" w:eastAsia="Calibri" w:hAnsi="Times New Roman" w:cs="Times New Roman"/>
          <w:noProof/>
          <w:color w:val="767171"/>
          <w:spacing w:val="20"/>
          <w:sz w:val="24"/>
          <w:szCs w:val="24"/>
        </w:rPr>
        <w:t>acciones de mejora relacionadas con: desarrollar las capacidades del personal, eficientizar los procesos y servicios institucionales, de seguridad, salud y medio ambiente, y acciones de responsabilidad social.</w:t>
      </w:r>
    </w:p>
    <w:p w14:paraId="042C019B" w14:textId="1E447C41" w:rsidR="00CA2DCB" w:rsidRDefault="000A14D3" w:rsidP="004225DB">
      <w:pPr>
        <w:pStyle w:val="Ttulo2"/>
        <w:numPr>
          <w:ilvl w:val="0"/>
          <w:numId w:val="0"/>
        </w:numPr>
        <w:tabs>
          <w:tab w:val="left" w:pos="2817"/>
        </w:tabs>
        <w:rPr>
          <w:rFonts w:eastAsia="Calibri" w:cs="Times New Roman"/>
          <w:bCs/>
          <w:noProof/>
          <w:color w:val="767171"/>
          <w:spacing w:val="20"/>
          <w:szCs w:val="24"/>
        </w:rPr>
      </w:pPr>
      <w:bookmarkStart w:id="27" w:name="_Toc141466902"/>
      <w:r>
        <w:rPr>
          <w:rFonts w:eastAsia="Calibri" w:cs="Times New Roman"/>
          <w:bCs/>
          <w:noProof/>
          <w:color w:val="767171"/>
          <w:spacing w:val="20"/>
          <w:szCs w:val="24"/>
        </w:rPr>
        <w:t>Normas Básicas de Control Interno (</w:t>
      </w:r>
      <w:r w:rsidR="003A7BBE">
        <w:rPr>
          <w:rFonts w:eastAsia="Calibri" w:cs="Times New Roman"/>
          <w:bCs/>
          <w:noProof/>
          <w:color w:val="767171"/>
          <w:spacing w:val="20"/>
          <w:szCs w:val="24"/>
        </w:rPr>
        <w:t>NOBACI</w:t>
      </w:r>
      <w:r>
        <w:rPr>
          <w:rFonts w:eastAsia="Calibri" w:cs="Times New Roman"/>
          <w:bCs/>
          <w:noProof/>
          <w:color w:val="767171"/>
          <w:spacing w:val="20"/>
          <w:szCs w:val="24"/>
        </w:rPr>
        <w:t>)</w:t>
      </w:r>
    </w:p>
    <w:p w14:paraId="33F49390" w14:textId="3243E826" w:rsidR="00604FCE" w:rsidRDefault="00604FCE" w:rsidP="00604FCE">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El equipo implementador de las NOBACI realizará </w:t>
      </w:r>
      <w:r w:rsidRPr="004225DB">
        <w:rPr>
          <w:rFonts w:ascii="Times New Roman" w:eastAsia="Calibri" w:hAnsi="Times New Roman" w:cs="Times New Roman"/>
          <w:noProof/>
          <w:color w:val="767171"/>
          <w:spacing w:val="20"/>
          <w:sz w:val="24"/>
          <w:szCs w:val="24"/>
        </w:rPr>
        <w:t xml:space="preserve">un proceso </w:t>
      </w:r>
      <w:r>
        <w:rPr>
          <w:rFonts w:ascii="Times New Roman" w:eastAsia="Calibri" w:hAnsi="Times New Roman" w:cs="Times New Roman"/>
          <w:noProof/>
          <w:color w:val="767171"/>
          <w:spacing w:val="20"/>
          <w:sz w:val="24"/>
          <w:szCs w:val="24"/>
        </w:rPr>
        <w:t xml:space="preserve">de </w:t>
      </w:r>
      <w:r w:rsidRPr="004225DB">
        <w:rPr>
          <w:rFonts w:ascii="Times New Roman" w:eastAsia="Calibri" w:hAnsi="Times New Roman" w:cs="Times New Roman"/>
          <w:noProof/>
          <w:color w:val="767171"/>
          <w:spacing w:val="20"/>
          <w:sz w:val="24"/>
          <w:szCs w:val="24"/>
        </w:rPr>
        <w:t>revisión general</w:t>
      </w:r>
      <w:r>
        <w:rPr>
          <w:rFonts w:ascii="Times New Roman" w:eastAsia="Calibri" w:hAnsi="Times New Roman" w:cs="Times New Roman"/>
          <w:noProof/>
          <w:color w:val="767171"/>
          <w:spacing w:val="20"/>
          <w:sz w:val="24"/>
          <w:szCs w:val="24"/>
        </w:rPr>
        <w:t xml:space="preserve"> y exhaustivo</w:t>
      </w:r>
      <w:r w:rsidRPr="004225DB">
        <w:rPr>
          <w:rFonts w:ascii="Times New Roman" w:eastAsia="Calibri" w:hAnsi="Times New Roman" w:cs="Times New Roman"/>
          <w:noProof/>
          <w:color w:val="767171"/>
          <w:spacing w:val="20"/>
          <w:sz w:val="24"/>
          <w:szCs w:val="24"/>
        </w:rPr>
        <w:t xml:space="preserve"> de cada uno de los componentes, </w:t>
      </w:r>
      <w:r>
        <w:rPr>
          <w:rFonts w:ascii="Times New Roman" w:eastAsia="Calibri" w:hAnsi="Times New Roman" w:cs="Times New Roman"/>
          <w:noProof/>
          <w:color w:val="767171"/>
          <w:spacing w:val="20"/>
          <w:sz w:val="24"/>
          <w:szCs w:val="24"/>
        </w:rPr>
        <w:t>la re</w:t>
      </w:r>
      <w:r w:rsidRPr="004225DB">
        <w:rPr>
          <w:rFonts w:ascii="Times New Roman" w:eastAsia="Calibri" w:hAnsi="Times New Roman" w:cs="Times New Roman"/>
          <w:noProof/>
          <w:color w:val="767171"/>
          <w:spacing w:val="20"/>
          <w:sz w:val="24"/>
          <w:szCs w:val="24"/>
        </w:rPr>
        <w:t>estructuración de la</w:t>
      </w:r>
      <w:r>
        <w:rPr>
          <w:rFonts w:ascii="Times New Roman" w:eastAsia="Calibri" w:hAnsi="Times New Roman" w:cs="Times New Roman"/>
          <w:noProof/>
          <w:color w:val="767171"/>
          <w:spacing w:val="20"/>
          <w:sz w:val="24"/>
          <w:szCs w:val="24"/>
        </w:rPr>
        <w:t>s</w:t>
      </w:r>
      <w:r w:rsidRPr="004225DB">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evidencias</w:t>
      </w:r>
      <w:r w:rsidRPr="004225DB">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 xml:space="preserve">por parte de las </w:t>
      </w:r>
      <w:r w:rsidRPr="004225DB">
        <w:rPr>
          <w:rFonts w:ascii="Times New Roman" w:eastAsia="Calibri" w:hAnsi="Times New Roman" w:cs="Times New Roman"/>
          <w:noProof/>
          <w:color w:val="767171"/>
          <w:spacing w:val="20"/>
          <w:sz w:val="24"/>
          <w:szCs w:val="24"/>
        </w:rPr>
        <w:t xml:space="preserve">áreas y </w:t>
      </w:r>
      <w:r w:rsidRPr="0078720D">
        <w:rPr>
          <w:rFonts w:ascii="Times New Roman" w:eastAsia="Calibri" w:hAnsi="Times New Roman" w:cs="Times New Roman"/>
          <w:noProof/>
          <w:color w:val="767171"/>
          <w:spacing w:val="20"/>
          <w:sz w:val="24"/>
          <w:szCs w:val="24"/>
        </w:rPr>
        <w:t>la reactivación en la plataforma para la carga de las evidencias,</w:t>
      </w:r>
      <w:r w:rsidRPr="004225DB">
        <w:rPr>
          <w:rFonts w:ascii="Times New Roman" w:eastAsia="Calibri" w:hAnsi="Times New Roman" w:cs="Times New Roman"/>
          <w:noProof/>
          <w:color w:val="767171"/>
          <w:spacing w:val="20"/>
          <w:sz w:val="24"/>
          <w:szCs w:val="24"/>
        </w:rPr>
        <w:t xml:space="preserve"> en </w:t>
      </w:r>
      <w:r w:rsidRPr="004225DB">
        <w:rPr>
          <w:rFonts w:ascii="Times New Roman" w:eastAsia="Calibri" w:hAnsi="Times New Roman" w:cs="Times New Roman"/>
          <w:noProof/>
          <w:color w:val="767171"/>
          <w:spacing w:val="20"/>
          <w:sz w:val="24"/>
          <w:szCs w:val="24"/>
        </w:rPr>
        <w:lastRenderedPageBreak/>
        <w:t xml:space="preserve">cumplimiento </w:t>
      </w:r>
      <w:r>
        <w:rPr>
          <w:rFonts w:ascii="Times New Roman" w:eastAsia="Calibri" w:hAnsi="Times New Roman" w:cs="Times New Roman"/>
          <w:noProof/>
          <w:color w:val="767171"/>
          <w:spacing w:val="20"/>
          <w:sz w:val="24"/>
          <w:szCs w:val="24"/>
        </w:rPr>
        <w:t>con</w:t>
      </w:r>
      <w:r w:rsidRPr="004225DB">
        <w:rPr>
          <w:rFonts w:ascii="Times New Roman" w:eastAsia="Calibri" w:hAnsi="Times New Roman" w:cs="Times New Roman"/>
          <w:noProof/>
          <w:color w:val="767171"/>
          <w:spacing w:val="20"/>
          <w:sz w:val="24"/>
          <w:szCs w:val="24"/>
        </w:rPr>
        <w:t xml:space="preserve"> lo establecido en la Ley </w:t>
      </w:r>
      <w:r>
        <w:rPr>
          <w:rFonts w:ascii="Times New Roman" w:eastAsia="Calibri" w:hAnsi="Times New Roman" w:cs="Times New Roman"/>
          <w:noProof/>
          <w:color w:val="767171"/>
          <w:spacing w:val="20"/>
          <w:sz w:val="24"/>
          <w:szCs w:val="24"/>
        </w:rPr>
        <w:t xml:space="preserve">No. 10-07 que instituye </w:t>
      </w:r>
      <w:r w:rsidRPr="004225DB">
        <w:rPr>
          <w:rFonts w:ascii="Times New Roman" w:eastAsia="Calibri" w:hAnsi="Times New Roman" w:cs="Times New Roman"/>
          <w:noProof/>
          <w:color w:val="767171"/>
          <w:spacing w:val="20"/>
          <w:sz w:val="24"/>
          <w:szCs w:val="24"/>
        </w:rPr>
        <w:t>el Sistema Nacional de Control Interno.</w:t>
      </w:r>
    </w:p>
    <w:p w14:paraId="48CDDB72" w14:textId="67F0D6B1" w:rsidR="00604FCE" w:rsidRDefault="00604FCE" w:rsidP="00604FCE">
      <w:pPr>
        <w:spacing w:line="360" w:lineRule="auto"/>
        <w:jc w:val="both"/>
        <w:rPr>
          <w:rFonts w:ascii="Times New Roman" w:eastAsia="Calibri" w:hAnsi="Times New Roman" w:cs="Times New Roman"/>
          <w:noProof/>
          <w:color w:val="767171"/>
          <w:spacing w:val="20"/>
          <w:sz w:val="24"/>
          <w:szCs w:val="24"/>
        </w:rPr>
      </w:pPr>
      <w:r w:rsidRPr="004F43F0">
        <w:rPr>
          <w:rFonts w:ascii="Times New Roman" w:eastAsia="Calibri" w:hAnsi="Times New Roman" w:cs="Times New Roman"/>
          <w:noProof/>
          <w:color w:val="767171"/>
          <w:spacing w:val="20"/>
          <w:sz w:val="24"/>
          <w:szCs w:val="24"/>
        </w:rPr>
        <w:t>En el mes de agosto del 2023, la institución recibió la notificación para que</w:t>
      </w:r>
      <w:r>
        <w:rPr>
          <w:rFonts w:ascii="Times New Roman" w:eastAsia="Calibri" w:hAnsi="Times New Roman" w:cs="Times New Roman"/>
          <w:noProof/>
          <w:color w:val="767171"/>
          <w:spacing w:val="20"/>
          <w:sz w:val="24"/>
          <w:szCs w:val="24"/>
        </w:rPr>
        <w:t xml:space="preserve"> se retomarán los trabajos y se reactivará el Equipo Implantación de las NOBACI. En ese sentido, se realizarón los ajustes correspondientes para iniciar con el proceso y para el </w:t>
      </w:r>
      <w:r w:rsidR="00DD7323">
        <w:rPr>
          <w:rFonts w:ascii="Times New Roman" w:eastAsia="Calibri" w:hAnsi="Times New Roman" w:cs="Times New Roman"/>
          <w:noProof/>
          <w:color w:val="767171"/>
          <w:spacing w:val="20"/>
          <w:sz w:val="24"/>
          <w:szCs w:val="24"/>
        </w:rPr>
        <w:t>06 de diciembre las áreas involucradas recibieron</w:t>
      </w:r>
      <w:r>
        <w:rPr>
          <w:rFonts w:ascii="Times New Roman" w:eastAsia="Calibri" w:hAnsi="Times New Roman" w:cs="Times New Roman"/>
          <w:noProof/>
          <w:color w:val="767171"/>
          <w:spacing w:val="20"/>
          <w:sz w:val="24"/>
          <w:szCs w:val="24"/>
        </w:rPr>
        <w:t xml:space="preserve"> la capacitación sobre el Indice de Control Interno (ICI) que </w:t>
      </w:r>
      <w:r w:rsidR="00DD7323">
        <w:rPr>
          <w:rFonts w:ascii="Times New Roman" w:eastAsia="Calibri" w:hAnsi="Times New Roman" w:cs="Times New Roman"/>
          <w:noProof/>
          <w:color w:val="767171"/>
          <w:spacing w:val="20"/>
          <w:sz w:val="24"/>
          <w:szCs w:val="24"/>
        </w:rPr>
        <w:t>fue</w:t>
      </w:r>
      <w:r>
        <w:rPr>
          <w:rFonts w:ascii="Times New Roman" w:eastAsia="Calibri" w:hAnsi="Times New Roman" w:cs="Times New Roman"/>
          <w:noProof/>
          <w:color w:val="767171"/>
          <w:spacing w:val="20"/>
          <w:sz w:val="24"/>
          <w:szCs w:val="24"/>
        </w:rPr>
        <w:t xml:space="preserve"> impartida por la Dirección de Desarrollo Normativo de la Contraloría General de la República (CGR) al equipo de fortalecimiento institucional de la CDC que dará seguimiento a la implementación de las NOBACI. </w:t>
      </w:r>
    </w:p>
    <w:p w14:paraId="6ABF0F14" w14:textId="4B8A6DAB" w:rsidR="006F49E5" w:rsidRPr="005D7258" w:rsidRDefault="00F762BE" w:rsidP="00C91C11">
      <w:pPr>
        <w:pStyle w:val="Ttulo2"/>
        <w:numPr>
          <w:ilvl w:val="0"/>
          <w:numId w:val="0"/>
        </w:numPr>
        <w:ind w:left="720"/>
        <w:rPr>
          <w:rFonts w:eastAsia="Calibri" w:cs="Times New Roman"/>
          <w:bCs/>
          <w:noProof/>
          <w:color w:val="767171"/>
          <w:spacing w:val="20"/>
          <w:szCs w:val="24"/>
        </w:rPr>
      </w:pPr>
      <w:bookmarkStart w:id="28" w:name="_Toc152245662"/>
      <w:r>
        <w:rPr>
          <w:rFonts w:eastAsia="Calibri" w:cs="Times New Roman"/>
          <w:bCs/>
          <w:noProof/>
          <w:color w:val="767171"/>
          <w:spacing w:val="20"/>
          <w:szCs w:val="24"/>
        </w:rPr>
        <w:t>4</w:t>
      </w:r>
      <w:r w:rsidR="00530325" w:rsidRPr="005D7258">
        <w:rPr>
          <w:rFonts w:eastAsia="Calibri" w:cs="Times New Roman"/>
          <w:bCs/>
          <w:noProof/>
          <w:color w:val="767171"/>
          <w:spacing w:val="20"/>
          <w:szCs w:val="24"/>
        </w:rPr>
        <w:t xml:space="preserve">.6 </w:t>
      </w:r>
      <w:r w:rsidR="00C91C11" w:rsidRPr="005D7258">
        <w:rPr>
          <w:rFonts w:eastAsia="Calibri" w:cs="Times New Roman"/>
          <w:bCs/>
          <w:noProof/>
          <w:color w:val="767171"/>
          <w:spacing w:val="20"/>
          <w:szCs w:val="24"/>
        </w:rPr>
        <w:t>Desempeño de las comunicaciones</w:t>
      </w:r>
      <w:bookmarkEnd w:id="27"/>
      <w:bookmarkEnd w:id="28"/>
      <w:r w:rsidR="006C2F84">
        <w:rPr>
          <w:rFonts w:eastAsia="Calibri" w:cs="Times New Roman"/>
          <w:bCs/>
          <w:noProof/>
          <w:color w:val="767171"/>
          <w:spacing w:val="20"/>
          <w:szCs w:val="24"/>
        </w:rPr>
        <w:t>.</w:t>
      </w:r>
    </w:p>
    <w:p w14:paraId="59A4B2B9" w14:textId="062F54A1" w:rsidR="005D7258" w:rsidRDefault="005D7258" w:rsidP="006F49E5">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 partir de las políticas establecidas del Plan de Comunicaciones para el año 2023, las ejecuciones de la CDC en esta área se encaminaron de la siguiente forma:</w:t>
      </w:r>
    </w:p>
    <w:p w14:paraId="45A58F0D" w14:textId="0908F6E9" w:rsidR="005D7258" w:rsidRPr="00FE6576" w:rsidRDefault="005D7258" w:rsidP="007B3A49">
      <w:pPr>
        <w:pStyle w:val="Prrafodelista"/>
        <w:spacing w:line="360" w:lineRule="auto"/>
        <w:ind w:left="0"/>
        <w:jc w:val="center"/>
        <w:rPr>
          <w:rFonts w:ascii="Times New Roman" w:eastAsia="Calibri" w:hAnsi="Times New Roman" w:cs="Times New Roman"/>
          <w:b/>
          <w:bCs/>
          <w:noProof/>
          <w:color w:val="767171"/>
          <w:spacing w:val="20"/>
          <w:sz w:val="24"/>
          <w:szCs w:val="24"/>
        </w:rPr>
      </w:pPr>
      <w:r w:rsidRPr="00FE6576">
        <w:rPr>
          <w:rFonts w:ascii="Times New Roman" w:eastAsia="Calibri" w:hAnsi="Times New Roman" w:cs="Times New Roman"/>
          <w:b/>
          <w:bCs/>
          <w:noProof/>
          <w:color w:val="767171"/>
          <w:spacing w:val="20"/>
          <w:sz w:val="24"/>
          <w:szCs w:val="24"/>
        </w:rPr>
        <w:t>Redes sociales</w:t>
      </w:r>
    </w:p>
    <w:p w14:paraId="5C0282C3" w14:textId="192EC336" w:rsidR="005D7258" w:rsidRPr="005D7258" w:rsidRDefault="005D7258" w:rsidP="005D7258">
      <w:pPr>
        <w:spacing w:line="360" w:lineRule="auto"/>
        <w:jc w:val="both"/>
        <w:rPr>
          <w:rFonts w:ascii="Times New Roman" w:eastAsia="Calibri" w:hAnsi="Times New Roman" w:cs="Times New Roman"/>
          <w:noProof/>
          <w:color w:val="767171"/>
          <w:spacing w:val="20"/>
          <w:sz w:val="24"/>
          <w:szCs w:val="24"/>
        </w:rPr>
      </w:pPr>
      <w:r w:rsidRPr="0078720D">
        <w:rPr>
          <w:rFonts w:ascii="Times New Roman" w:eastAsia="Calibri" w:hAnsi="Times New Roman" w:cs="Times New Roman"/>
          <w:noProof/>
          <w:color w:val="767171"/>
          <w:spacing w:val="20"/>
          <w:sz w:val="24"/>
          <w:szCs w:val="24"/>
        </w:rPr>
        <w:t xml:space="preserve">La CDC se ha enfocado en fortalecer su presencia digital, en cada una de las plataformas más importantes que existen </w:t>
      </w:r>
      <w:r w:rsidR="00DB7A48" w:rsidRPr="0078720D">
        <w:rPr>
          <w:rFonts w:ascii="Times New Roman" w:eastAsia="Calibri" w:hAnsi="Times New Roman" w:cs="Times New Roman"/>
          <w:noProof/>
          <w:color w:val="767171"/>
          <w:spacing w:val="20"/>
          <w:sz w:val="24"/>
          <w:szCs w:val="24"/>
        </w:rPr>
        <w:t>actualmente</w:t>
      </w:r>
      <w:r w:rsidRPr="0078720D">
        <w:rPr>
          <w:rFonts w:ascii="Times New Roman" w:eastAsia="Calibri" w:hAnsi="Times New Roman" w:cs="Times New Roman"/>
          <w:noProof/>
          <w:color w:val="767171"/>
          <w:spacing w:val="20"/>
          <w:sz w:val="24"/>
          <w:szCs w:val="24"/>
        </w:rPr>
        <w:t xml:space="preserve">, mediante las cuales promueve un acercamiento más directo </w:t>
      </w:r>
      <w:r w:rsidR="000860B1" w:rsidRPr="0078720D">
        <w:rPr>
          <w:rFonts w:ascii="Times New Roman" w:eastAsia="Calibri" w:hAnsi="Times New Roman" w:cs="Times New Roman"/>
          <w:noProof/>
          <w:color w:val="767171"/>
          <w:spacing w:val="20"/>
          <w:sz w:val="24"/>
          <w:szCs w:val="24"/>
        </w:rPr>
        <w:t>ofreciendo</w:t>
      </w:r>
      <w:r w:rsidRPr="0078720D">
        <w:rPr>
          <w:rFonts w:ascii="Times New Roman" w:eastAsia="Calibri" w:hAnsi="Times New Roman" w:cs="Times New Roman"/>
          <w:noProof/>
          <w:color w:val="767171"/>
          <w:spacing w:val="20"/>
          <w:sz w:val="24"/>
          <w:szCs w:val="24"/>
        </w:rPr>
        <w:t xml:space="preserve"> una interacción adecuada, perceptiva y oportuna con las diferentes comunidades. </w:t>
      </w:r>
      <w:r w:rsidR="000860B1" w:rsidRPr="0078720D">
        <w:rPr>
          <w:rFonts w:ascii="Times New Roman" w:eastAsia="Calibri" w:hAnsi="Times New Roman" w:cs="Times New Roman"/>
          <w:noProof/>
          <w:color w:val="767171"/>
          <w:spacing w:val="20"/>
          <w:sz w:val="24"/>
          <w:szCs w:val="24"/>
        </w:rPr>
        <w:t>Actualmente</w:t>
      </w:r>
      <w:r w:rsidRPr="0078720D">
        <w:rPr>
          <w:rFonts w:ascii="Times New Roman" w:eastAsia="Calibri" w:hAnsi="Times New Roman" w:cs="Times New Roman"/>
          <w:noProof/>
          <w:color w:val="767171"/>
          <w:spacing w:val="20"/>
          <w:sz w:val="24"/>
          <w:szCs w:val="24"/>
        </w:rPr>
        <w:t xml:space="preserve"> la CDC posee los siguientes usuarios en las distintas plataformas de redes sociales</w:t>
      </w:r>
      <w:r w:rsidR="000860B1" w:rsidRPr="0078720D">
        <w:rPr>
          <w:rFonts w:ascii="Times New Roman" w:eastAsia="Calibri" w:hAnsi="Times New Roman" w:cs="Times New Roman"/>
          <w:noProof/>
          <w:color w:val="767171"/>
          <w:spacing w:val="20"/>
          <w:sz w:val="24"/>
          <w:szCs w:val="24"/>
        </w:rPr>
        <w:t xml:space="preserve">: </w:t>
      </w:r>
      <w:r w:rsidRPr="0078720D">
        <w:rPr>
          <w:rFonts w:ascii="Times New Roman" w:eastAsia="Calibri" w:hAnsi="Times New Roman" w:cs="Times New Roman"/>
          <w:noProof/>
          <w:color w:val="767171"/>
          <w:spacing w:val="20"/>
          <w:sz w:val="24"/>
          <w:szCs w:val="24"/>
        </w:rPr>
        <w:t>CDC_RD en Instagram y Twitter</w:t>
      </w:r>
      <w:r w:rsidR="00DB7A48" w:rsidRPr="0078720D">
        <w:rPr>
          <w:rFonts w:ascii="Times New Roman" w:eastAsia="Calibri" w:hAnsi="Times New Roman" w:cs="Times New Roman"/>
          <w:noProof/>
          <w:color w:val="767171"/>
          <w:spacing w:val="20"/>
          <w:sz w:val="24"/>
          <w:szCs w:val="24"/>
        </w:rPr>
        <w:t>-X</w:t>
      </w:r>
      <w:r w:rsidRPr="0078720D">
        <w:rPr>
          <w:rFonts w:ascii="Times New Roman" w:eastAsia="Calibri" w:hAnsi="Times New Roman" w:cs="Times New Roman"/>
          <w:noProof/>
          <w:color w:val="767171"/>
          <w:spacing w:val="20"/>
          <w:sz w:val="24"/>
          <w:szCs w:val="24"/>
        </w:rPr>
        <w:t>,</w:t>
      </w:r>
      <w:r w:rsidRPr="005D7258">
        <w:rPr>
          <w:rFonts w:ascii="Times New Roman" w:eastAsia="Calibri" w:hAnsi="Times New Roman" w:cs="Times New Roman"/>
          <w:noProof/>
          <w:color w:val="767171"/>
          <w:spacing w:val="20"/>
          <w:sz w:val="24"/>
          <w:szCs w:val="24"/>
        </w:rPr>
        <w:t xml:space="preserve"> YouTube, CDCRD en Facebook y Comisión de Defensa Comercial CDC en LinkedIn, este último incorporado en este año 2023.</w:t>
      </w:r>
    </w:p>
    <w:p w14:paraId="4E527DC7" w14:textId="5F503C7F" w:rsidR="005D7258" w:rsidRPr="005D7258" w:rsidRDefault="005D7258" w:rsidP="005D7258">
      <w:pPr>
        <w:spacing w:line="360" w:lineRule="auto"/>
        <w:jc w:val="both"/>
        <w:rPr>
          <w:rFonts w:ascii="Times New Roman" w:eastAsia="Calibri" w:hAnsi="Times New Roman" w:cs="Times New Roman"/>
          <w:noProof/>
          <w:color w:val="767171"/>
          <w:spacing w:val="20"/>
          <w:sz w:val="24"/>
          <w:szCs w:val="24"/>
        </w:rPr>
      </w:pPr>
      <w:r w:rsidRPr="005D7258">
        <w:rPr>
          <w:rFonts w:ascii="Times New Roman" w:eastAsia="Calibri" w:hAnsi="Times New Roman" w:cs="Times New Roman"/>
          <w:noProof/>
          <w:color w:val="767171"/>
          <w:spacing w:val="20"/>
          <w:sz w:val="24"/>
          <w:szCs w:val="24"/>
        </w:rPr>
        <w:t xml:space="preserve">En la tabla a continuación, se presentan los principales indicadores de las redes sociales que mantiene la CDC, destacando que Instagram </w:t>
      </w:r>
      <w:r w:rsidRPr="005D7258">
        <w:rPr>
          <w:rFonts w:ascii="Times New Roman" w:eastAsia="Calibri" w:hAnsi="Times New Roman" w:cs="Times New Roman"/>
          <w:noProof/>
          <w:color w:val="767171"/>
          <w:spacing w:val="20"/>
          <w:sz w:val="24"/>
          <w:szCs w:val="24"/>
        </w:rPr>
        <w:lastRenderedPageBreak/>
        <w:t>es la red con mayor nivel de receptividad e interacción, en cuanto a Me gusta, compartidos y reacciones a enlaces colocados en historias y perfil.</w:t>
      </w:r>
    </w:p>
    <w:p w14:paraId="7446FDF4" w14:textId="7DFB9A0D" w:rsidR="00D75272" w:rsidRDefault="002D60C7" w:rsidP="00783884">
      <w:pPr>
        <w:spacing w:after="0" w:line="240" w:lineRule="auto"/>
        <w:jc w:val="center"/>
        <w:rPr>
          <w:rFonts w:ascii="Times New Roman" w:eastAsia="Calibri" w:hAnsi="Times New Roman" w:cs="Times New Roman"/>
          <w:b/>
          <w:bCs/>
          <w:noProof/>
          <w:color w:val="767171"/>
          <w:spacing w:val="20"/>
          <w:sz w:val="24"/>
          <w:szCs w:val="24"/>
        </w:rPr>
      </w:pPr>
      <w:r w:rsidRPr="00783884">
        <w:rPr>
          <w:rFonts w:ascii="Times New Roman" w:eastAsia="Calibri" w:hAnsi="Times New Roman" w:cs="Times New Roman"/>
          <w:b/>
          <w:bCs/>
          <w:noProof/>
          <w:color w:val="767171"/>
          <w:spacing w:val="20"/>
          <w:sz w:val="24"/>
          <w:szCs w:val="24"/>
        </w:rPr>
        <w:t xml:space="preserve">Tabla No. </w:t>
      </w:r>
      <w:r w:rsidR="002E2CEB">
        <w:rPr>
          <w:rFonts w:ascii="Times New Roman" w:eastAsia="Calibri" w:hAnsi="Times New Roman" w:cs="Times New Roman"/>
          <w:b/>
          <w:bCs/>
          <w:noProof/>
          <w:color w:val="767171"/>
          <w:spacing w:val="20"/>
          <w:sz w:val="24"/>
          <w:szCs w:val="24"/>
        </w:rPr>
        <w:t>20</w:t>
      </w:r>
    </w:p>
    <w:p w14:paraId="4DEED042" w14:textId="6C37E3F1" w:rsidR="00783884" w:rsidRPr="00783884" w:rsidRDefault="000860B1" w:rsidP="00783884">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Indicadores Redes Sociales</w:t>
      </w:r>
    </w:p>
    <w:tbl>
      <w:tblPr>
        <w:tblW w:w="7802" w:type="dxa"/>
        <w:jc w:val="center"/>
        <w:tblCellMar>
          <w:left w:w="70" w:type="dxa"/>
          <w:right w:w="70" w:type="dxa"/>
        </w:tblCellMar>
        <w:tblLook w:val="04A0" w:firstRow="1" w:lastRow="0" w:firstColumn="1" w:lastColumn="0" w:noHBand="0" w:noVBand="1"/>
      </w:tblPr>
      <w:tblGrid>
        <w:gridCol w:w="1794"/>
        <w:gridCol w:w="1461"/>
        <w:gridCol w:w="1102"/>
        <w:gridCol w:w="992"/>
        <w:gridCol w:w="1154"/>
        <w:gridCol w:w="1299"/>
      </w:tblGrid>
      <w:tr w:rsidR="009C111D" w:rsidRPr="003B3D31" w14:paraId="005EBB0B" w14:textId="0E42AE0C" w:rsidTr="00ED7E0D">
        <w:trPr>
          <w:trHeight w:val="508"/>
          <w:jc w:val="center"/>
        </w:trPr>
        <w:tc>
          <w:tcPr>
            <w:tcW w:w="1794"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BA33404" w14:textId="41D3EF7E" w:rsidR="000860B1" w:rsidRPr="003B3D31" w:rsidRDefault="000860B1" w:rsidP="000860B1">
            <w:pPr>
              <w:spacing w:after="0" w:line="240" w:lineRule="auto"/>
              <w:jc w:val="center"/>
              <w:rPr>
                <w:rFonts w:ascii="Times New Roman" w:eastAsia="Calibri" w:hAnsi="Times New Roman" w:cs="Times New Roman"/>
                <w:b/>
                <w:bCs/>
                <w:noProof/>
                <w:color w:val="FFFFFF" w:themeColor="background1"/>
                <w:spacing w:val="20"/>
                <w:sz w:val="24"/>
                <w:szCs w:val="24"/>
              </w:rPr>
            </w:pPr>
            <w:bookmarkStart w:id="29" w:name="_Hlk140220359"/>
            <w:r>
              <w:rPr>
                <w:rFonts w:ascii="Times New Roman" w:eastAsia="Calibri" w:hAnsi="Times New Roman" w:cs="Times New Roman"/>
                <w:b/>
                <w:bCs/>
                <w:noProof/>
                <w:color w:val="FFFFFF" w:themeColor="background1"/>
                <w:spacing w:val="20"/>
                <w:sz w:val="24"/>
                <w:szCs w:val="24"/>
              </w:rPr>
              <w:t>Plataforma</w:t>
            </w:r>
          </w:p>
        </w:tc>
        <w:tc>
          <w:tcPr>
            <w:tcW w:w="1461" w:type="dxa"/>
            <w:tcBorders>
              <w:top w:val="single" w:sz="4" w:space="0" w:color="auto"/>
              <w:left w:val="nil"/>
              <w:bottom w:val="single" w:sz="4" w:space="0" w:color="auto"/>
              <w:right w:val="single" w:sz="4" w:space="0" w:color="auto"/>
            </w:tcBorders>
            <w:shd w:val="clear" w:color="auto" w:fill="142F62"/>
            <w:noWrap/>
            <w:vAlign w:val="center"/>
            <w:hideMark/>
          </w:tcPr>
          <w:p w14:paraId="1F0F6635" w14:textId="77777777" w:rsidR="000860B1" w:rsidRPr="003B3D31" w:rsidRDefault="000860B1" w:rsidP="000860B1">
            <w:pPr>
              <w:spacing w:after="0" w:line="240" w:lineRule="auto"/>
              <w:jc w:val="center"/>
              <w:rPr>
                <w:rFonts w:ascii="Times New Roman" w:eastAsia="Calibri" w:hAnsi="Times New Roman" w:cs="Times New Roman"/>
                <w:b/>
                <w:bCs/>
                <w:noProof/>
                <w:color w:val="FFFFFF" w:themeColor="background1"/>
                <w:spacing w:val="20"/>
                <w:sz w:val="24"/>
                <w:szCs w:val="24"/>
              </w:rPr>
            </w:pPr>
            <w:r w:rsidRPr="003B3D31">
              <w:rPr>
                <w:rFonts w:ascii="Times New Roman" w:eastAsia="Calibri" w:hAnsi="Times New Roman" w:cs="Times New Roman"/>
                <w:b/>
                <w:bCs/>
                <w:noProof/>
                <w:color w:val="FFFFFF" w:themeColor="background1"/>
                <w:spacing w:val="20"/>
                <w:sz w:val="24"/>
                <w:szCs w:val="24"/>
              </w:rPr>
              <w:t>Seguidores</w:t>
            </w:r>
          </w:p>
        </w:tc>
        <w:tc>
          <w:tcPr>
            <w:tcW w:w="1102" w:type="dxa"/>
            <w:tcBorders>
              <w:top w:val="single" w:sz="4" w:space="0" w:color="auto"/>
              <w:left w:val="nil"/>
              <w:bottom w:val="single" w:sz="4" w:space="0" w:color="auto"/>
              <w:right w:val="single" w:sz="4" w:space="0" w:color="auto"/>
            </w:tcBorders>
            <w:shd w:val="clear" w:color="auto" w:fill="142F62"/>
            <w:vAlign w:val="center"/>
          </w:tcPr>
          <w:p w14:paraId="545499CC" w14:textId="3CEC5815" w:rsidR="000860B1" w:rsidRPr="003B3D31" w:rsidRDefault="000860B1" w:rsidP="000860B1">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Publ</w:t>
            </w:r>
            <w:r w:rsidR="007C03B9">
              <w:rPr>
                <w:rFonts w:ascii="Times New Roman" w:eastAsia="Calibri" w:hAnsi="Times New Roman" w:cs="Times New Roman"/>
                <w:b/>
                <w:bCs/>
                <w:noProof/>
                <w:color w:val="FFFFFF" w:themeColor="background1"/>
                <w:spacing w:val="20"/>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74CFE06A" w14:textId="39576CB9" w:rsidR="000860B1" w:rsidRPr="003B3D31" w:rsidRDefault="000860B1" w:rsidP="000860B1">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Me gusta</w:t>
            </w:r>
          </w:p>
        </w:tc>
        <w:tc>
          <w:tcPr>
            <w:tcW w:w="1154" w:type="dxa"/>
            <w:tcBorders>
              <w:top w:val="single" w:sz="4" w:space="0" w:color="auto"/>
              <w:left w:val="nil"/>
              <w:bottom w:val="single" w:sz="4" w:space="0" w:color="auto"/>
              <w:right w:val="single" w:sz="4" w:space="0" w:color="auto"/>
            </w:tcBorders>
            <w:shd w:val="clear" w:color="auto" w:fill="142F62"/>
            <w:vAlign w:val="center"/>
            <w:hideMark/>
          </w:tcPr>
          <w:p w14:paraId="65E12A5B" w14:textId="56AC745A" w:rsidR="000860B1" w:rsidRPr="003B3D31" w:rsidRDefault="000860B1" w:rsidP="000860B1">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Coment</w:t>
            </w:r>
            <w:r w:rsidR="007C03B9">
              <w:rPr>
                <w:rFonts w:ascii="Times New Roman" w:eastAsia="Calibri" w:hAnsi="Times New Roman" w:cs="Times New Roman"/>
                <w:b/>
                <w:bCs/>
                <w:noProof/>
                <w:color w:val="FFFFFF" w:themeColor="background1"/>
                <w:spacing w:val="20"/>
                <w:sz w:val="24"/>
                <w:szCs w:val="24"/>
              </w:rPr>
              <w:t>.</w:t>
            </w:r>
          </w:p>
        </w:tc>
        <w:tc>
          <w:tcPr>
            <w:tcW w:w="1299" w:type="dxa"/>
            <w:tcBorders>
              <w:top w:val="single" w:sz="4" w:space="0" w:color="auto"/>
              <w:left w:val="nil"/>
              <w:bottom w:val="single" w:sz="4" w:space="0" w:color="auto"/>
              <w:right w:val="single" w:sz="4" w:space="0" w:color="auto"/>
            </w:tcBorders>
            <w:shd w:val="clear" w:color="auto" w:fill="142F62"/>
            <w:vAlign w:val="center"/>
          </w:tcPr>
          <w:p w14:paraId="2F1BC45F" w14:textId="569B1E06" w:rsidR="000860B1" w:rsidRDefault="000860B1" w:rsidP="000860B1">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Reprod</w:t>
            </w:r>
            <w:r w:rsidR="007C03B9">
              <w:rPr>
                <w:rFonts w:ascii="Times New Roman" w:eastAsia="Calibri" w:hAnsi="Times New Roman" w:cs="Times New Roman"/>
                <w:b/>
                <w:bCs/>
                <w:noProof/>
                <w:color w:val="FFFFFF" w:themeColor="background1"/>
                <w:spacing w:val="20"/>
                <w:sz w:val="24"/>
                <w:szCs w:val="24"/>
              </w:rPr>
              <w:t>.</w:t>
            </w:r>
          </w:p>
        </w:tc>
      </w:tr>
      <w:tr w:rsidR="009C111D" w:rsidRPr="003B3D31" w14:paraId="66665F25" w14:textId="57494B53" w:rsidTr="007C03B9">
        <w:trPr>
          <w:trHeight w:val="256"/>
          <w:jc w:val="center"/>
        </w:trPr>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A34D7" w14:textId="37F2BB14" w:rsidR="000860B1" w:rsidRPr="003B3D31" w:rsidRDefault="000860B1" w:rsidP="000860B1">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X (Twitter)</w:t>
            </w:r>
          </w:p>
        </w:tc>
        <w:tc>
          <w:tcPr>
            <w:tcW w:w="1461" w:type="dxa"/>
            <w:tcBorders>
              <w:top w:val="single" w:sz="4" w:space="0" w:color="auto"/>
              <w:left w:val="nil"/>
              <w:bottom w:val="single" w:sz="4" w:space="0" w:color="auto"/>
              <w:right w:val="single" w:sz="4" w:space="0" w:color="auto"/>
            </w:tcBorders>
            <w:shd w:val="clear" w:color="auto" w:fill="auto"/>
            <w:noWrap/>
          </w:tcPr>
          <w:p w14:paraId="4D09FD83" w14:textId="35E8E208" w:rsidR="000860B1" w:rsidRPr="003B3D31" w:rsidRDefault="000860B1" w:rsidP="000860B1">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895</w:t>
            </w:r>
          </w:p>
        </w:tc>
        <w:tc>
          <w:tcPr>
            <w:tcW w:w="1102" w:type="dxa"/>
            <w:tcBorders>
              <w:top w:val="single" w:sz="4" w:space="0" w:color="auto"/>
              <w:left w:val="nil"/>
              <w:bottom w:val="single" w:sz="4" w:space="0" w:color="auto"/>
              <w:right w:val="single" w:sz="4" w:space="0" w:color="auto"/>
            </w:tcBorders>
          </w:tcPr>
          <w:p w14:paraId="407EE1D3" w14:textId="423420C0" w:rsidR="000860B1" w:rsidRDefault="000860B1" w:rsidP="000860B1">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45</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FE528D1" w14:textId="64D94967" w:rsidR="000860B1" w:rsidRPr="003B3D31" w:rsidRDefault="000860B1" w:rsidP="000860B1">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w:t>
            </w:r>
          </w:p>
        </w:tc>
        <w:tc>
          <w:tcPr>
            <w:tcW w:w="1154" w:type="dxa"/>
            <w:tcBorders>
              <w:top w:val="single" w:sz="4" w:space="0" w:color="auto"/>
              <w:left w:val="nil"/>
              <w:bottom w:val="single" w:sz="4" w:space="0" w:color="auto"/>
              <w:right w:val="single" w:sz="4" w:space="0" w:color="auto"/>
            </w:tcBorders>
            <w:shd w:val="clear" w:color="auto" w:fill="auto"/>
            <w:noWrap/>
          </w:tcPr>
          <w:p w14:paraId="055B9679" w14:textId="5776ED6E" w:rsidR="000860B1" w:rsidRPr="003B3D31" w:rsidRDefault="000860B1" w:rsidP="000860B1">
            <w:pPr>
              <w:spacing w:after="0" w:line="240" w:lineRule="auto"/>
              <w:jc w:val="center"/>
              <w:rPr>
                <w:rFonts w:ascii="Times New Roman" w:eastAsia="Calibri" w:hAnsi="Times New Roman" w:cs="Times New Roman"/>
                <w:noProof/>
                <w:color w:val="767171"/>
                <w:spacing w:val="20"/>
                <w:sz w:val="24"/>
                <w:szCs w:val="24"/>
              </w:rPr>
            </w:pPr>
          </w:p>
        </w:tc>
        <w:tc>
          <w:tcPr>
            <w:tcW w:w="1299" w:type="dxa"/>
            <w:tcBorders>
              <w:top w:val="single" w:sz="4" w:space="0" w:color="auto"/>
              <w:left w:val="nil"/>
              <w:bottom w:val="single" w:sz="4" w:space="0" w:color="auto"/>
              <w:right w:val="single" w:sz="4" w:space="0" w:color="auto"/>
            </w:tcBorders>
          </w:tcPr>
          <w:p w14:paraId="31DB8EB0" w14:textId="77777777" w:rsidR="000860B1" w:rsidRDefault="000860B1" w:rsidP="000860B1">
            <w:pPr>
              <w:spacing w:after="0" w:line="240" w:lineRule="auto"/>
              <w:jc w:val="center"/>
              <w:rPr>
                <w:rFonts w:ascii="Times New Roman" w:eastAsia="Calibri" w:hAnsi="Times New Roman" w:cs="Times New Roman"/>
                <w:noProof/>
                <w:color w:val="767171"/>
                <w:spacing w:val="20"/>
                <w:sz w:val="24"/>
                <w:szCs w:val="24"/>
              </w:rPr>
            </w:pPr>
          </w:p>
        </w:tc>
      </w:tr>
      <w:tr w:rsidR="007C03B9" w:rsidRPr="003B3D31" w14:paraId="2044263C" w14:textId="4EFDC01E" w:rsidTr="007C03B9">
        <w:trPr>
          <w:trHeight w:val="256"/>
          <w:jc w:val="center"/>
        </w:trPr>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CFC71" w14:textId="16146EF4"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sidRPr="003B3D31">
              <w:rPr>
                <w:rFonts w:ascii="Times New Roman" w:eastAsia="Calibri" w:hAnsi="Times New Roman" w:cs="Times New Roman"/>
                <w:noProof/>
                <w:color w:val="767171"/>
                <w:spacing w:val="20"/>
                <w:sz w:val="24"/>
                <w:szCs w:val="24"/>
              </w:rPr>
              <w:t>Instagram</w:t>
            </w:r>
          </w:p>
        </w:tc>
        <w:tc>
          <w:tcPr>
            <w:tcW w:w="1461" w:type="dxa"/>
            <w:tcBorders>
              <w:top w:val="single" w:sz="4" w:space="0" w:color="auto"/>
              <w:left w:val="nil"/>
              <w:bottom w:val="single" w:sz="4" w:space="0" w:color="auto"/>
              <w:right w:val="single" w:sz="4" w:space="0" w:color="auto"/>
            </w:tcBorders>
            <w:shd w:val="clear" w:color="auto" w:fill="auto"/>
            <w:noWrap/>
          </w:tcPr>
          <w:p w14:paraId="0A4D210B" w14:textId="5E7775AD"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718</w:t>
            </w:r>
          </w:p>
        </w:tc>
        <w:tc>
          <w:tcPr>
            <w:tcW w:w="1102" w:type="dxa"/>
            <w:tcBorders>
              <w:top w:val="single" w:sz="4" w:space="0" w:color="auto"/>
              <w:left w:val="nil"/>
              <w:bottom w:val="single" w:sz="4" w:space="0" w:color="auto"/>
              <w:right w:val="single" w:sz="4" w:space="0" w:color="auto"/>
            </w:tcBorders>
          </w:tcPr>
          <w:p w14:paraId="447C614E" w14:textId="27EA5434" w:rsidR="007C03B9"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52</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3CCC2E6" w14:textId="63AD0703"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1,615</w:t>
            </w:r>
          </w:p>
        </w:tc>
        <w:tc>
          <w:tcPr>
            <w:tcW w:w="1154" w:type="dxa"/>
            <w:tcBorders>
              <w:top w:val="single" w:sz="4" w:space="0" w:color="auto"/>
              <w:left w:val="nil"/>
              <w:bottom w:val="single" w:sz="4" w:space="0" w:color="auto"/>
              <w:right w:val="single" w:sz="4" w:space="0" w:color="auto"/>
            </w:tcBorders>
            <w:shd w:val="clear" w:color="auto" w:fill="auto"/>
            <w:noWrap/>
          </w:tcPr>
          <w:p w14:paraId="515DB750" w14:textId="7FF2D9CC"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42</w:t>
            </w:r>
          </w:p>
        </w:tc>
        <w:tc>
          <w:tcPr>
            <w:tcW w:w="1299" w:type="dxa"/>
            <w:tcBorders>
              <w:top w:val="single" w:sz="4" w:space="0" w:color="auto"/>
              <w:left w:val="nil"/>
              <w:bottom w:val="single" w:sz="4" w:space="0" w:color="auto"/>
              <w:right w:val="single" w:sz="4" w:space="0" w:color="auto"/>
            </w:tcBorders>
          </w:tcPr>
          <w:p w14:paraId="77C011FE" w14:textId="229A73E7"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5,950</w:t>
            </w:r>
          </w:p>
        </w:tc>
      </w:tr>
      <w:tr w:rsidR="007C03B9" w:rsidRPr="003B3D31" w14:paraId="1B241780" w14:textId="1E7F27F9" w:rsidTr="007C03B9">
        <w:trPr>
          <w:trHeight w:val="256"/>
          <w:jc w:val="center"/>
        </w:trPr>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B8843" w14:textId="49524271"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sidRPr="003B3D31">
              <w:rPr>
                <w:rFonts w:ascii="Times New Roman" w:eastAsia="Calibri" w:hAnsi="Times New Roman" w:cs="Times New Roman"/>
                <w:noProof/>
                <w:color w:val="767171"/>
                <w:spacing w:val="20"/>
                <w:sz w:val="24"/>
                <w:szCs w:val="24"/>
              </w:rPr>
              <w:t>Facebook</w:t>
            </w:r>
          </w:p>
        </w:tc>
        <w:tc>
          <w:tcPr>
            <w:tcW w:w="1461" w:type="dxa"/>
            <w:tcBorders>
              <w:top w:val="single" w:sz="4" w:space="0" w:color="auto"/>
              <w:left w:val="nil"/>
              <w:bottom w:val="single" w:sz="4" w:space="0" w:color="auto"/>
              <w:right w:val="single" w:sz="4" w:space="0" w:color="auto"/>
            </w:tcBorders>
            <w:shd w:val="clear" w:color="auto" w:fill="auto"/>
            <w:noWrap/>
          </w:tcPr>
          <w:p w14:paraId="2B276296" w14:textId="1A5D2416"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460</w:t>
            </w:r>
          </w:p>
        </w:tc>
        <w:tc>
          <w:tcPr>
            <w:tcW w:w="1102" w:type="dxa"/>
            <w:tcBorders>
              <w:top w:val="single" w:sz="4" w:space="0" w:color="auto"/>
              <w:left w:val="nil"/>
              <w:bottom w:val="single" w:sz="4" w:space="0" w:color="auto"/>
              <w:right w:val="single" w:sz="4" w:space="0" w:color="auto"/>
            </w:tcBorders>
          </w:tcPr>
          <w:p w14:paraId="10431513" w14:textId="023E1831" w:rsidR="007C03B9"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35</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A0E28E9" w14:textId="2332CC1F"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83</w:t>
            </w:r>
          </w:p>
        </w:tc>
        <w:tc>
          <w:tcPr>
            <w:tcW w:w="1154" w:type="dxa"/>
            <w:tcBorders>
              <w:top w:val="single" w:sz="4" w:space="0" w:color="auto"/>
              <w:left w:val="nil"/>
              <w:bottom w:val="single" w:sz="4" w:space="0" w:color="auto"/>
              <w:right w:val="single" w:sz="4" w:space="0" w:color="auto"/>
            </w:tcBorders>
            <w:shd w:val="clear" w:color="auto" w:fill="auto"/>
            <w:noWrap/>
          </w:tcPr>
          <w:p w14:paraId="5C442DFD" w14:textId="6ECD7D34"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w:t>
            </w:r>
          </w:p>
        </w:tc>
        <w:tc>
          <w:tcPr>
            <w:tcW w:w="1299" w:type="dxa"/>
            <w:tcBorders>
              <w:top w:val="single" w:sz="4" w:space="0" w:color="auto"/>
              <w:left w:val="nil"/>
              <w:bottom w:val="single" w:sz="4" w:space="0" w:color="auto"/>
              <w:right w:val="single" w:sz="4" w:space="0" w:color="auto"/>
            </w:tcBorders>
          </w:tcPr>
          <w:p w14:paraId="0F2D481D" w14:textId="5C4930B8"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138</w:t>
            </w:r>
          </w:p>
        </w:tc>
      </w:tr>
      <w:tr w:rsidR="007C03B9" w:rsidRPr="003B3D31" w14:paraId="4A23C626" w14:textId="57342D0B" w:rsidTr="007C03B9">
        <w:trPr>
          <w:trHeight w:val="256"/>
          <w:jc w:val="center"/>
        </w:trPr>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63CC0" w14:textId="176602D6"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LinkedIn</w:t>
            </w:r>
          </w:p>
        </w:tc>
        <w:tc>
          <w:tcPr>
            <w:tcW w:w="1461" w:type="dxa"/>
            <w:tcBorders>
              <w:top w:val="single" w:sz="4" w:space="0" w:color="auto"/>
              <w:left w:val="nil"/>
              <w:bottom w:val="single" w:sz="4" w:space="0" w:color="auto"/>
              <w:right w:val="single" w:sz="4" w:space="0" w:color="auto"/>
            </w:tcBorders>
            <w:shd w:val="clear" w:color="auto" w:fill="auto"/>
            <w:noWrap/>
          </w:tcPr>
          <w:p w14:paraId="4E7574E1" w14:textId="6D233601"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44</w:t>
            </w:r>
          </w:p>
        </w:tc>
        <w:tc>
          <w:tcPr>
            <w:tcW w:w="1102" w:type="dxa"/>
            <w:tcBorders>
              <w:top w:val="single" w:sz="4" w:space="0" w:color="auto"/>
              <w:left w:val="nil"/>
              <w:bottom w:val="single" w:sz="4" w:space="0" w:color="auto"/>
              <w:right w:val="single" w:sz="4" w:space="0" w:color="auto"/>
            </w:tcBorders>
          </w:tcPr>
          <w:p w14:paraId="34FAB0CF" w14:textId="7ADBA64B"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4F226B1" w14:textId="578774AB"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4</w:t>
            </w:r>
          </w:p>
        </w:tc>
        <w:tc>
          <w:tcPr>
            <w:tcW w:w="1154" w:type="dxa"/>
            <w:tcBorders>
              <w:top w:val="single" w:sz="4" w:space="0" w:color="auto"/>
              <w:left w:val="nil"/>
              <w:bottom w:val="single" w:sz="4" w:space="0" w:color="auto"/>
              <w:right w:val="single" w:sz="4" w:space="0" w:color="auto"/>
            </w:tcBorders>
            <w:shd w:val="clear" w:color="auto" w:fill="auto"/>
            <w:noWrap/>
          </w:tcPr>
          <w:p w14:paraId="08C337BC" w14:textId="0293B3D8"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w:t>
            </w:r>
          </w:p>
        </w:tc>
        <w:tc>
          <w:tcPr>
            <w:tcW w:w="1299" w:type="dxa"/>
            <w:tcBorders>
              <w:top w:val="single" w:sz="4" w:space="0" w:color="auto"/>
              <w:left w:val="nil"/>
              <w:bottom w:val="single" w:sz="4" w:space="0" w:color="auto"/>
              <w:right w:val="single" w:sz="4" w:space="0" w:color="auto"/>
            </w:tcBorders>
          </w:tcPr>
          <w:p w14:paraId="07B0D4CB" w14:textId="77671246"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sidRPr="000860B1">
              <w:rPr>
                <w:rFonts w:ascii="Times New Roman" w:eastAsia="Calibri" w:hAnsi="Times New Roman" w:cs="Times New Roman"/>
                <w:noProof/>
                <w:color w:val="767171"/>
                <w:spacing w:val="20"/>
                <w:sz w:val="24"/>
                <w:szCs w:val="24"/>
              </w:rPr>
              <w:t>-</w:t>
            </w:r>
          </w:p>
        </w:tc>
      </w:tr>
      <w:tr w:rsidR="007C03B9" w:rsidRPr="003B3D31" w14:paraId="5F9C278C" w14:textId="77777777" w:rsidTr="007C03B9">
        <w:trPr>
          <w:trHeight w:val="256"/>
          <w:jc w:val="center"/>
        </w:trPr>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05489B" w14:textId="746AADE7"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sidRPr="003B3D31">
              <w:rPr>
                <w:rFonts w:ascii="Times New Roman" w:eastAsia="Calibri" w:hAnsi="Times New Roman" w:cs="Times New Roman"/>
                <w:noProof/>
                <w:color w:val="767171"/>
                <w:spacing w:val="20"/>
                <w:sz w:val="24"/>
                <w:szCs w:val="24"/>
              </w:rPr>
              <w:t>Youtube</w:t>
            </w:r>
          </w:p>
        </w:tc>
        <w:tc>
          <w:tcPr>
            <w:tcW w:w="1461" w:type="dxa"/>
            <w:tcBorders>
              <w:top w:val="single" w:sz="4" w:space="0" w:color="auto"/>
              <w:left w:val="nil"/>
              <w:bottom w:val="single" w:sz="4" w:space="0" w:color="auto"/>
              <w:right w:val="single" w:sz="4" w:space="0" w:color="auto"/>
            </w:tcBorders>
            <w:shd w:val="clear" w:color="auto" w:fill="auto"/>
            <w:noWrap/>
          </w:tcPr>
          <w:p w14:paraId="7DBF4C54" w14:textId="4E4F26DC" w:rsidR="007C03B9"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15</w:t>
            </w:r>
          </w:p>
        </w:tc>
        <w:tc>
          <w:tcPr>
            <w:tcW w:w="1102" w:type="dxa"/>
            <w:tcBorders>
              <w:top w:val="single" w:sz="4" w:space="0" w:color="auto"/>
              <w:left w:val="nil"/>
              <w:bottom w:val="single" w:sz="4" w:space="0" w:color="auto"/>
              <w:right w:val="single" w:sz="4" w:space="0" w:color="auto"/>
            </w:tcBorders>
          </w:tcPr>
          <w:p w14:paraId="2EE0339E" w14:textId="4D92B0B2"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A290D09" w14:textId="0F91704A"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w:t>
            </w:r>
          </w:p>
        </w:tc>
        <w:tc>
          <w:tcPr>
            <w:tcW w:w="1154" w:type="dxa"/>
            <w:tcBorders>
              <w:top w:val="single" w:sz="4" w:space="0" w:color="auto"/>
              <w:left w:val="nil"/>
              <w:bottom w:val="single" w:sz="4" w:space="0" w:color="auto"/>
              <w:right w:val="single" w:sz="4" w:space="0" w:color="auto"/>
            </w:tcBorders>
            <w:shd w:val="clear" w:color="auto" w:fill="auto"/>
            <w:noWrap/>
          </w:tcPr>
          <w:p w14:paraId="43E60DE7" w14:textId="598D6F45"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w:t>
            </w:r>
          </w:p>
        </w:tc>
        <w:tc>
          <w:tcPr>
            <w:tcW w:w="1299" w:type="dxa"/>
            <w:tcBorders>
              <w:top w:val="single" w:sz="4" w:space="0" w:color="auto"/>
              <w:left w:val="nil"/>
              <w:bottom w:val="single" w:sz="4" w:space="0" w:color="auto"/>
              <w:right w:val="single" w:sz="4" w:space="0" w:color="auto"/>
            </w:tcBorders>
          </w:tcPr>
          <w:p w14:paraId="6BB02584" w14:textId="6F2E534A"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38</w:t>
            </w:r>
          </w:p>
        </w:tc>
      </w:tr>
    </w:tbl>
    <w:bookmarkEnd w:id="29"/>
    <w:p w14:paraId="4DCC73F5" w14:textId="0642C930" w:rsidR="00D75272" w:rsidRPr="00127AFC" w:rsidRDefault="001912C9" w:rsidP="00E37442">
      <w:pPr>
        <w:spacing w:after="0" w:line="240" w:lineRule="auto"/>
        <w:ind w:right="-17"/>
        <w:jc w:val="both"/>
        <w:rPr>
          <w:rFonts w:ascii="Times New Roman" w:eastAsia="Calibri" w:hAnsi="Times New Roman" w:cs="Times New Roman"/>
          <w:noProof/>
          <w:color w:val="767171"/>
          <w:spacing w:val="20"/>
          <w:sz w:val="18"/>
          <w:szCs w:val="18"/>
        </w:rPr>
      </w:pPr>
      <w:r w:rsidRPr="00127AFC">
        <w:rPr>
          <w:rFonts w:ascii="Times New Roman" w:eastAsia="Calibri" w:hAnsi="Times New Roman" w:cs="Times New Roman"/>
          <w:b/>
          <w:bCs/>
          <w:noProof/>
          <w:color w:val="767171"/>
          <w:spacing w:val="20"/>
          <w:sz w:val="18"/>
          <w:szCs w:val="18"/>
        </w:rPr>
        <w:t>Fuente:</w:t>
      </w:r>
      <w:r w:rsidRPr="00127AFC">
        <w:rPr>
          <w:rFonts w:ascii="Times New Roman" w:eastAsia="Calibri" w:hAnsi="Times New Roman" w:cs="Times New Roman"/>
          <w:noProof/>
          <w:color w:val="767171"/>
          <w:spacing w:val="20"/>
          <w:sz w:val="18"/>
          <w:szCs w:val="18"/>
        </w:rPr>
        <w:t xml:space="preserve"> Dirección Ejecutiva.</w:t>
      </w:r>
      <w:r w:rsidR="000860B1" w:rsidRPr="00127AFC">
        <w:rPr>
          <w:rFonts w:ascii="Times New Roman" w:eastAsia="Calibri" w:hAnsi="Times New Roman" w:cs="Times New Roman"/>
          <w:noProof/>
          <w:color w:val="767171"/>
          <w:spacing w:val="20"/>
          <w:sz w:val="18"/>
          <w:szCs w:val="18"/>
        </w:rPr>
        <w:t xml:space="preserve"> Formato de monitoreo y medición incluido este año, no se cuenta con datos de años anteriores para realizar una comparación.</w:t>
      </w:r>
    </w:p>
    <w:p w14:paraId="5E591C34" w14:textId="77777777" w:rsidR="00E37442" w:rsidRDefault="00E37442" w:rsidP="009C111D">
      <w:pPr>
        <w:spacing w:line="360" w:lineRule="auto"/>
        <w:jc w:val="both"/>
        <w:rPr>
          <w:rFonts w:ascii="Times New Roman" w:eastAsia="Calibri" w:hAnsi="Times New Roman" w:cs="Times New Roman"/>
          <w:noProof/>
          <w:color w:val="767171"/>
          <w:spacing w:val="20"/>
          <w:sz w:val="24"/>
          <w:szCs w:val="24"/>
        </w:rPr>
      </w:pPr>
    </w:p>
    <w:p w14:paraId="2147D598" w14:textId="59B454D5" w:rsidR="009C111D" w:rsidRPr="00530D72" w:rsidRDefault="009C111D" w:rsidP="009C111D">
      <w:pPr>
        <w:spacing w:line="360" w:lineRule="auto"/>
        <w:jc w:val="both"/>
        <w:rPr>
          <w:rFonts w:ascii="Times New Roman" w:eastAsia="Calibri" w:hAnsi="Times New Roman" w:cs="Times New Roman"/>
          <w:strike/>
          <w:noProof/>
          <w:color w:val="767171"/>
          <w:spacing w:val="20"/>
          <w:sz w:val="24"/>
          <w:szCs w:val="24"/>
        </w:rPr>
      </w:pPr>
      <w:r w:rsidRPr="009C111D">
        <w:rPr>
          <w:rFonts w:ascii="Times New Roman" w:eastAsia="Calibri" w:hAnsi="Times New Roman" w:cs="Times New Roman"/>
          <w:noProof/>
          <w:color w:val="767171"/>
          <w:spacing w:val="20"/>
          <w:sz w:val="24"/>
          <w:szCs w:val="24"/>
        </w:rPr>
        <w:t xml:space="preserve">En cuanto a la interacción mediante la página web en el transcurso del año 2023 </w:t>
      </w:r>
      <w:r>
        <w:rPr>
          <w:rFonts w:ascii="Times New Roman" w:eastAsia="Calibri" w:hAnsi="Times New Roman" w:cs="Times New Roman"/>
          <w:noProof/>
          <w:color w:val="767171"/>
          <w:spacing w:val="20"/>
          <w:sz w:val="24"/>
          <w:szCs w:val="24"/>
        </w:rPr>
        <w:t xml:space="preserve">la institución realizó </w:t>
      </w:r>
      <w:r w:rsidRPr="009C111D">
        <w:rPr>
          <w:rFonts w:ascii="Times New Roman" w:eastAsia="Calibri" w:hAnsi="Times New Roman" w:cs="Times New Roman"/>
          <w:noProof/>
          <w:color w:val="767171"/>
          <w:spacing w:val="20"/>
          <w:sz w:val="24"/>
          <w:szCs w:val="24"/>
        </w:rPr>
        <w:t xml:space="preserve">13 publicaciones en su sección de noticias. </w:t>
      </w:r>
    </w:p>
    <w:p w14:paraId="5BD9DD31" w14:textId="3221A66D" w:rsidR="009C111D" w:rsidRDefault="009C111D" w:rsidP="009C111D">
      <w:pPr>
        <w:spacing w:line="360" w:lineRule="auto"/>
        <w:jc w:val="both"/>
        <w:rPr>
          <w:rFonts w:ascii="Times New Roman" w:eastAsia="Calibri" w:hAnsi="Times New Roman" w:cs="Times New Roman"/>
          <w:noProof/>
          <w:color w:val="767171"/>
          <w:spacing w:val="20"/>
          <w:sz w:val="24"/>
          <w:szCs w:val="24"/>
        </w:rPr>
      </w:pPr>
      <w:r w:rsidRPr="009C111D">
        <w:rPr>
          <w:rFonts w:ascii="Times New Roman" w:eastAsia="Calibri" w:hAnsi="Times New Roman" w:cs="Times New Roman"/>
          <w:noProof/>
          <w:color w:val="767171"/>
          <w:spacing w:val="20"/>
          <w:sz w:val="24"/>
          <w:szCs w:val="24"/>
        </w:rPr>
        <w:t xml:space="preserve">Cabe destacar que, como parte de su política de comunicación externa, </w:t>
      </w:r>
      <w:r>
        <w:rPr>
          <w:rFonts w:ascii="Times New Roman" w:eastAsia="Calibri" w:hAnsi="Times New Roman" w:cs="Times New Roman"/>
          <w:noProof/>
          <w:color w:val="767171"/>
          <w:spacing w:val="20"/>
          <w:sz w:val="24"/>
          <w:szCs w:val="24"/>
        </w:rPr>
        <w:t>la CDC ha desarrollado</w:t>
      </w:r>
      <w:r w:rsidRPr="009C111D">
        <w:rPr>
          <w:rFonts w:ascii="Times New Roman" w:eastAsia="Calibri" w:hAnsi="Times New Roman" w:cs="Times New Roman"/>
          <w:noProof/>
          <w:color w:val="767171"/>
          <w:spacing w:val="20"/>
          <w:sz w:val="24"/>
          <w:szCs w:val="24"/>
        </w:rPr>
        <w:t xml:space="preserve"> acciones para incrementar su </w:t>
      </w:r>
      <w:r w:rsidRPr="0078720D">
        <w:rPr>
          <w:rFonts w:ascii="Times New Roman" w:eastAsia="Calibri" w:hAnsi="Times New Roman" w:cs="Times New Roman"/>
          <w:noProof/>
          <w:color w:val="767171"/>
          <w:spacing w:val="20"/>
          <w:sz w:val="24"/>
          <w:szCs w:val="24"/>
        </w:rPr>
        <w:t xml:space="preserve">presencia en estas plataformas digitales, con el objetivo de fortalecer el posicionamiento y reconocimiento institucional ante los </w:t>
      </w:r>
      <w:r w:rsidR="00DB7A48" w:rsidRPr="0078720D">
        <w:rPr>
          <w:rFonts w:ascii="Times New Roman" w:eastAsia="Calibri" w:hAnsi="Times New Roman" w:cs="Times New Roman"/>
          <w:noProof/>
          <w:color w:val="767171"/>
          <w:spacing w:val="20"/>
          <w:sz w:val="24"/>
          <w:szCs w:val="24"/>
        </w:rPr>
        <w:t xml:space="preserve">grupos de interés de la CDC y los </w:t>
      </w:r>
      <w:r w:rsidRPr="0078720D">
        <w:rPr>
          <w:rFonts w:ascii="Times New Roman" w:eastAsia="Calibri" w:hAnsi="Times New Roman" w:cs="Times New Roman"/>
          <w:noProof/>
          <w:color w:val="767171"/>
          <w:spacing w:val="20"/>
          <w:sz w:val="24"/>
          <w:szCs w:val="24"/>
        </w:rPr>
        <w:t>usuarios de estos medios de comunicación.</w:t>
      </w:r>
    </w:p>
    <w:p w14:paraId="3D241DE8" w14:textId="4FFA7CC3" w:rsidR="009C111D" w:rsidRDefault="009C111D" w:rsidP="009C111D">
      <w:pPr>
        <w:spacing w:line="360" w:lineRule="auto"/>
        <w:jc w:val="both"/>
        <w:rPr>
          <w:rFonts w:ascii="Times New Roman" w:eastAsia="Calibri" w:hAnsi="Times New Roman" w:cs="Times New Roman"/>
          <w:noProof/>
          <w:color w:val="767171"/>
          <w:spacing w:val="20"/>
          <w:sz w:val="24"/>
          <w:szCs w:val="24"/>
        </w:rPr>
      </w:pPr>
      <w:r w:rsidRPr="009C111D">
        <w:rPr>
          <w:rFonts w:ascii="Times New Roman" w:eastAsia="Calibri" w:hAnsi="Times New Roman" w:cs="Times New Roman"/>
          <w:noProof/>
          <w:color w:val="767171"/>
          <w:spacing w:val="20"/>
          <w:sz w:val="24"/>
          <w:szCs w:val="24"/>
        </w:rPr>
        <w:t>En virtud de lo anterior, en estos últimos cuatro años, la CDC ha realizado un proceso de revisión de sus cuentas de redes sociales (RRSS), en tal sentido, actualizó la información descriptiva de la institución, las vías de contacto, se elaboraron nuevas plantillas para los diferentes formatos de publicaciones en estas plataformas y se actualizaron los perfiles a las versiones más recientes. El protocolo de RRSS se actualizó incluyendo las novedades que actualmente se maneja</w:t>
      </w:r>
      <w:r w:rsidR="00DB7A48">
        <w:rPr>
          <w:rFonts w:ascii="Times New Roman" w:eastAsia="Calibri" w:hAnsi="Times New Roman" w:cs="Times New Roman"/>
          <w:noProof/>
          <w:color w:val="767171"/>
          <w:spacing w:val="20"/>
          <w:sz w:val="24"/>
          <w:szCs w:val="24"/>
        </w:rPr>
        <w:t>n</w:t>
      </w:r>
      <w:r w:rsidRPr="009C111D">
        <w:rPr>
          <w:rFonts w:ascii="Times New Roman" w:eastAsia="Calibri" w:hAnsi="Times New Roman" w:cs="Times New Roman"/>
          <w:noProof/>
          <w:color w:val="767171"/>
          <w:spacing w:val="20"/>
          <w:sz w:val="24"/>
          <w:szCs w:val="24"/>
        </w:rPr>
        <w:t xml:space="preserve"> en los medios.  </w:t>
      </w:r>
    </w:p>
    <w:p w14:paraId="4C62BB72" w14:textId="3D76E1C7" w:rsidR="009C111D" w:rsidRPr="009C111D" w:rsidRDefault="009C111D" w:rsidP="009C111D">
      <w:pPr>
        <w:spacing w:line="360" w:lineRule="auto"/>
        <w:jc w:val="both"/>
        <w:rPr>
          <w:rFonts w:ascii="Times New Roman" w:eastAsia="Calibri" w:hAnsi="Times New Roman" w:cs="Times New Roman"/>
          <w:noProof/>
          <w:color w:val="767171"/>
          <w:spacing w:val="20"/>
          <w:sz w:val="24"/>
          <w:szCs w:val="24"/>
        </w:rPr>
      </w:pPr>
      <w:r w:rsidRPr="009C111D">
        <w:rPr>
          <w:rFonts w:ascii="Times New Roman" w:eastAsia="Calibri" w:hAnsi="Times New Roman" w:cs="Times New Roman"/>
          <w:noProof/>
          <w:color w:val="767171"/>
          <w:spacing w:val="20"/>
          <w:sz w:val="24"/>
          <w:szCs w:val="24"/>
        </w:rPr>
        <w:lastRenderedPageBreak/>
        <w:t>Entre estas actualizaciones se encuentran el diseño y publicación de los espacios en historias “Destacados” de Instagram, para resaltar actividades, información genérica y avisos de la CDC; la portada de Facebook se ha animado e incluye información de la institución y se actualizó al formato más reciente que ofrece la red para este tipo de cuentas (fanpages gubernamentales que ofrecen servicios). A su vez, la información de contacto de la institución y los canales que permiten conectarse fueron actualizados en cada una de las cuentas en medios sociales.</w:t>
      </w:r>
    </w:p>
    <w:p w14:paraId="48661C66" w14:textId="1A308A40" w:rsidR="009C111D" w:rsidRPr="009C111D" w:rsidRDefault="009C111D" w:rsidP="009C111D">
      <w:pPr>
        <w:spacing w:line="360" w:lineRule="auto"/>
        <w:jc w:val="both"/>
        <w:rPr>
          <w:rFonts w:ascii="Times New Roman" w:eastAsia="Calibri" w:hAnsi="Times New Roman" w:cs="Times New Roman"/>
          <w:noProof/>
          <w:color w:val="767171"/>
          <w:spacing w:val="20"/>
          <w:sz w:val="24"/>
          <w:szCs w:val="24"/>
        </w:rPr>
      </w:pPr>
      <w:r w:rsidRPr="009C111D">
        <w:rPr>
          <w:rFonts w:ascii="Times New Roman" w:eastAsia="Calibri" w:hAnsi="Times New Roman" w:cs="Times New Roman"/>
          <w:noProof/>
          <w:color w:val="767171"/>
          <w:spacing w:val="20"/>
          <w:sz w:val="24"/>
          <w:szCs w:val="24"/>
        </w:rPr>
        <w:t>En la tabla a continuación, se presentan los suscriptores en las distintas redes sociales que mantiene la institución, en donde se evidencia el crecimiento de la comunidad de manera sostenid</w:t>
      </w:r>
      <w:r>
        <w:rPr>
          <w:rFonts w:ascii="Times New Roman" w:eastAsia="Calibri" w:hAnsi="Times New Roman" w:cs="Times New Roman"/>
          <w:noProof/>
          <w:color w:val="767171"/>
          <w:spacing w:val="20"/>
          <w:sz w:val="24"/>
          <w:szCs w:val="24"/>
        </w:rPr>
        <w:t>a</w:t>
      </w:r>
      <w:r w:rsidRPr="009C111D">
        <w:rPr>
          <w:rFonts w:ascii="Times New Roman" w:eastAsia="Calibri" w:hAnsi="Times New Roman" w:cs="Times New Roman"/>
          <w:noProof/>
          <w:color w:val="767171"/>
          <w:spacing w:val="20"/>
          <w:sz w:val="24"/>
          <w:szCs w:val="24"/>
        </w:rPr>
        <w:t xml:space="preserve"> a través de los años, tomando como punto de partida el año 2020.</w:t>
      </w:r>
    </w:p>
    <w:p w14:paraId="700A54C1" w14:textId="77777777" w:rsidR="009C275E" w:rsidRDefault="009C275E" w:rsidP="009C111D">
      <w:pPr>
        <w:spacing w:after="0" w:line="240" w:lineRule="auto"/>
        <w:jc w:val="center"/>
        <w:rPr>
          <w:rFonts w:ascii="Times New Roman" w:eastAsia="Calibri" w:hAnsi="Times New Roman" w:cs="Times New Roman"/>
          <w:b/>
          <w:bCs/>
          <w:noProof/>
          <w:color w:val="767171"/>
          <w:spacing w:val="20"/>
          <w:sz w:val="24"/>
          <w:szCs w:val="24"/>
        </w:rPr>
      </w:pPr>
    </w:p>
    <w:p w14:paraId="51C75C23" w14:textId="119F87EC" w:rsidR="000860B1" w:rsidRDefault="000860B1" w:rsidP="009C111D">
      <w:pPr>
        <w:spacing w:after="0" w:line="240" w:lineRule="auto"/>
        <w:jc w:val="center"/>
        <w:rPr>
          <w:rFonts w:ascii="Times New Roman" w:eastAsia="Calibri" w:hAnsi="Times New Roman" w:cs="Times New Roman"/>
          <w:b/>
          <w:bCs/>
          <w:noProof/>
          <w:color w:val="767171"/>
          <w:spacing w:val="20"/>
          <w:sz w:val="24"/>
          <w:szCs w:val="24"/>
        </w:rPr>
      </w:pPr>
      <w:r w:rsidRPr="00783884">
        <w:rPr>
          <w:rFonts w:ascii="Times New Roman" w:eastAsia="Calibri" w:hAnsi="Times New Roman" w:cs="Times New Roman"/>
          <w:b/>
          <w:bCs/>
          <w:noProof/>
          <w:color w:val="767171"/>
          <w:spacing w:val="20"/>
          <w:sz w:val="24"/>
          <w:szCs w:val="24"/>
        </w:rPr>
        <w:t xml:space="preserve">Tabla No. </w:t>
      </w:r>
      <w:r w:rsidR="002E2CEB">
        <w:rPr>
          <w:rFonts w:ascii="Times New Roman" w:eastAsia="Calibri" w:hAnsi="Times New Roman" w:cs="Times New Roman"/>
          <w:b/>
          <w:bCs/>
          <w:noProof/>
          <w:color w:val="767171"/>
          <w:spacing w:val="20"/>
          <w:sz w:val="24"/>
          <w:szCs w:val="24"/>
        </w:rPr>
        <w:t>21</w:t>
      </w:r>
    </w:p>
    <w:p w14:paraId="4FDF7E6E" w14:textId="77777777" w:rsidR="009C111D" w:rsidRPr="009C111D" w:rsidRDefault="009C111D" w:rsidP="009C111D">
      <w:pPr>
        <w:spacing w:after="0" w:line="240" w:lineRule="auto"/>
        <w:jc w:val="center"/>
        <w:rPr>
          <w:rFonts w:ascii="Times New Roman" w:eastAsia="Calibri" w:hAnsi="Times New Roman" w:cs="Times New Roman"/>
          <w:b/>
          <w:bCs/>
          <w:noProof/>
          <w:color w:val="767171"/>
          <w:spacing w:val="20"/>
          <w:sz w:val="24"/>
          <w:szCs w:val="24"/>
        </w:rPr>
      </w:pPr>
      <w:r w:rsidRPr="009C111D">
        <w:rPr>
          <w:rFonts w:ascii="Times New Roman" w:eastAsia="Calibri" w:hAnsi="Times New Roman" w:cs="Times New Roman"/>
          <w:b/>
          <w:bCs/>
          <w:noProof/>
          <w:color w:val="767171"/>
          <w:spacing w:val="20"/>
          <w:sz w:val="24"/>
          <w:szCs w:val="24"/>
        </w:rPr>
        <w:t>Crecimiento de la Comunidad en las Redes Sociales CDC</w:t>
      </w:r>
    </w:p>
    <w:tbl>
      <w:tblPr>
        <w:tblW w:w="7896" w:type="dxa"/>
        <w:jc w:val="center"/>
        <w:tblCellMar>
          <w:left w:w="70" w:type="dxa"/>
          <w:right w:w="70" w:type="dxa"/>
        </w:tblCellMar>
        <w:tblLook w:val="04A0" w:firstRow="1" w:lastRow="0" w:firstColumn="1" w:lastColumn="0" w:noHBand="0" w:noVBand="1"/>
      </w:tblPr>
      <w:tblGrid>
        <w:gridCol w:w="2552"/>
        <w:gridCol w:w="1695"/>
        <w:gridCol w:w="1029"/>
        <w:gridCol w:w="1200"/>
        <w:gridCol w:w="1420"/>
      </w:tblGrid>
      <w:tr w:rsidR="000860B1" w:rsidRPr="003B3D31" w14:paraId="0D9B9B02" w14:textId="77777777" w:rsidTr="006D725A">
        <w:trPr>
          <w:trHeight w:val="601"/>
          <w:jc w:val="center"/>
        </w:trPr>
        <w:tc>
          <w:tcPr>
            <w:tcW w:w="2552"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3BBB45A5" w14:textId="2CD202C7" w:rsidR="000860B1" w:rsidRPr="003B3D31" w:rsidRDefault="009C111D" w:rsidP="009B1A07">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Plataforma</w:t>
            </w:r>
          </w:p>
        </w:tc>
        <w:tc>
          <w:tcPr>
            <w:tcW w:w="1695" w:type="dxa"/>
            <w:tcBorders>
              <w:top w:val="single" w:sz="4" w:space="0" w:color="auto"/>
              <w:left w:val="nil"/>
              <w:bottom w:val="single" w:sz="4" w:space="0" w:color="auto"/>
              <w:right w:val="single" w:sz="4" w:space="0" w:color="auto"/>
            </w:tcBorders>
            <w:shd w:val="clear" w:color="auto" w:fill="142F62"/>
            <w:noWrap/>
            <w:vAlign w:val="center"/>
            <w:hideMark/>
          </w:tcPr>
          <w:p w14:paraId="1A6BA156" w14:textId="6B997A83" w:rsidR="000860B1" w:rsidRPr="003B3D31" w:rsidRDefault="009C111D" w:rsidP="009C111D">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2020*</w:t>
            </w:r>
          </w:p>
        </w:tc>
        <w:tc>
          <w:tcPr>
            <w:tcW w:w="1029" w:type="dxa"/>
            <w:tcBorders>
              <w:top w:val="single" w:sz="4" w:space="0" w:color="auto"/>
              <w:left w:val="nil"/>
              <w:bottom w:val="single" w:sz="4" w:space="0" w:color="auto"/>
              <w:right w:val="single" w:sz="4" w:space="0" w:color="auto"/>
            </w:tcBorders>
            <w:shd w:val="clear" w:color="auto" w:fill="142F62"/>
            <w:vAlign w:val="center"/>
          </w:tcPr>
          <w:p w14:paraId="2E192447" w14:textId="76061F3E" w:rsidR="000860B1" w:rsidRPr="003B3D31" w:rsidRDefault="009C111D" w:rsidP="009C111D">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2021*</w:t>
            </w:r>
          </w:p>
        </w:tc>
        <w:tc>
          <w:tcPr>
            <w:tcW w:w="120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5918EF0" w14:textId="5D1D8888" w:rsidR="000860B1" w:rsidRPr="003B3D31" w:rsidRDefault="009C111D" w:rsidP="009C111D">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2022</w:t>
            </w:r>
          </w:p>
        </w:tc>
        <w:tc>
          <w:tcPr>
            <w:tcW w:w="1420" w:type="dxa"/>
            <w:tcBorders>
              <w:top w:val="single" w:sz="4" w:space="0" w:color="auto"/>
              <w:left w:val="nil"/>
              <w:bottom w:val="single" w:sz="4" w:space="0" w:color="auto"/>
              <w:right w:val="single" w:sz="4" w:space="0" w:color="auto"/>
            </w:tcBorders>
            <w:shd w:val="clear" w:color="auto" w:fill="142F62"/>
            <w:vAlign w:val="center"/>
            <w:hideMark/>
          </w:tcPr>
          <w:p w14:paraId="0C254A2F" w14:textId="00FE83D8" w:rsidR="000860B1" w:rsidRPr="003B3D31" w:rsidRDefault="009C111D" w:rsidP="009C111D">
            <w:pPr>
              <w:spacing w:after="0" w:line="240" w:lineRule="auto"/>
              <w:jc w:val="center"/>
              <w:rPr>
                <w:rFonts w:ascii="Times New Roman" w:eastAsia="Calibri" w:hAnsi="Times New Roman" w:cs="Times New Roman"/>
                <w:b/>
                <w:bCs/>
                <w:noProof/>
                <w:color w:val="FFFFFF" w:themeColor="background1"/>
                <w:spacing w:val="20"/>
                <w:sz w:val="24"/>
                <w:szCs w:val="24"/>
              </w:rPr>
            </w:pPr>
            <w:r>
              <w:rPr>
                <w:rFonts w:ascii="Times New Roman" w:eastAsia="Calibri" w:hAnsi="Times New Roman" w:cs="Times New Roman"/>
                <w:b/>
                <w:bCs/>
                <w:noProof/>
                <w:color w:val="FFFFFF" w:themeColor="background1"/>
                <w:spacing w:val="20"/>
                <w:sz w:val="24"/>
                <w:szCs w:val="24"/>
              </w:rPr>
              <w:t>2023</w:t>
            </w:r>
          </w:p>
        </w:tc>
      </w:tr>
      <w:tr w:rsidR="009C111D" w:rsidRPr="003B3D31" w14:paraId="23B9BA96" w14:textId="77777777" w:rsidTr="00E37442">
        <w:trPr>
          <w:trHeight w:val="30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65C77" w14:textId="2A01DDE4" w:rsidR="009C111D" w:rsidRPr="003B3D31" w:rsidRDefault="009C111D" w:rsidP="009C111D">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X (Twitter)</w:t>
            </w:r>
          </w:p>
        </w:tc>
        <w:tc>
          <w:tcPr>
            <w:tcW w:w="1695" w:type="dxa"/>
            <w:tcBorders>
              <w:top w:val="single" w:sz="4" w:space="0" w:color="auto"/>
              <w:left w:val="nil"/>
              <w:bottom w:val="single" w:sz="4" w:space="0" w:color="auto"/>
              <w:right w:val="single" w:sz="4" w:space="0" w:color="auto"/>
            </w:tcBorders>
            <w:shd w:val="clear" w:color="auto" w:fill="auto"/>
            <w:noWrap/>
            <w:vAlign w:val="center"/>
          </w:tcPr>
          <w:p w14:paraId="146618AD" w14:textId="1AA28C37" w:rsidR="009C111D" w:rsidRPr="003B3D31" w:rsidRDefault="009C111D" w:rsidP="009C111D">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856</w:t>
            </w:r>
          </w:p>
        </w:tc>
        <w:tc>
          <w:tcPr>
            <w:tcW w:w="1029" w:type="dxa"/>
            <w:tcBorders>
              <w:top w:val="single" w:sz="4" w:space="0" w:color="auto"/>
              <w:left w:val="nil"/>
              <w:bottom w:val="single" w:sz="4" w:space="0" w:color="auto"/>
              <w:right w:val="single" w:sz="4" w:space="0" w:color="auto"/>
            </w:tcBorders>
          </w:tcPr>
          <w:p w14:paraId="2BCD575A" w14:textId="7E39F0AC" w:rsidR="009C111D" w:rsidRDefault="009C111D" w:rsidP="009C111D">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877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CDB80" w14:textId="0435497E" w:rsidR="009C111D" w:rsidRPr="003B3D31" w:rsidRDefault="009C111D" w:rsidP="009C111D">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888</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3F9DCC77" w14:textId="27FB4AE7" w:rsidR="009C111D" w:rsidRPr="003B3D31" w:rsidRDefault="009C111D" w:rsidP="009C111D">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895</w:t>
            </w:r>
          </w:p>
        </w:tc>
      </w:tr>
      <w:tr w:rsidR="007C03B9" w:rsidRPr="003B3D31" w14:paraId="307B5B2D" w14:textId="77777777" w:rsidTr="00E37442">
        <w:trPr>
          <w:trHeight w:val="30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7DFAA" w14:textId="2E187D2B"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sidRPr="003B3D31">
              <w:rPr>
                <w:rFonts w:ascii="Times New Roman" w:eastAsia="Calibri" w:hAnsi="Times New Roman" w:cs="Times New Roman"/>
                <w:noProof/>
                <w:color w:val="767171"/>
                <w:spacing w:val="20"/>
                <w:sz w:val="24"/>
                <w:szCs w:val="24"/>
              </w:rPr>
              <w:t>Instagram</w:t>
            </w:r>
          </w:p>
        </w:tc>
        <w:tc>
          <w:tcPr>
            <w:tcW w:w="1695" w:type="dxa"/>
            <w:tcBorders>
              <w:top w:val="single" w:sz="4" w:space="0" w:color="auto"/>
              <w:left w:val="nil"/>
              <w:bottom w:val="single" w:sz="4" w:space="0" w:color="auto"/>
              <w:right w:val="single" w:sz="4" w:space="0" w:color="auto"/>
            </w:tcBorders>
            <w:shd w:val="clear" w:color="auto" w:fill="auto"/>
            <w:noWrap/>
            <w:vAlign w:val="center"/>
          </w:tcPr>
          <w:p w14:paraId="258C4810" w14:textId="7C869C1B"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458</w:t>
            </w:r>
          </w:p>
        </w:tc>
        <w:tc>
          <w:tcPr>
            <w:tcW w:w="1029" w:type="dxa"/>
            <w:tcBorders>
              <w:top w:val="single" w:sz="4" w:space="0" w:color="auto"/>
              <w:left w:val="nil"/>
              <w:bottom w:val="single" w:sz="4" w:space="0" w:color="auto"/>
              <w:right w:val="single" w:sz="4" w:space="0" w:color="auto"/>
            </w:tcBorders>
          </w:tcPr>
          <w:p w14:paraId="11B55659" w14:textId="531FAE92" w:rsidR="007C03B9"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499</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E4136" w14:textId="0178ED23"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587</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41D8AD41" w14:textId="172DFFE1"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718</w:t>
            </w:r>
          </w:p>
        </w:tc>
      </w:tr>
      <w:tr w:rsidR="007C03B9" w:rsidRPr="003B3D31" w14:paraId="047E17B6" w14:textId="77777777" w:rsidTr="00E37442">
        <w:trPr>
          <w:trHeight w:val="30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5888B" w14:textId="5ABE1C00"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sidRPr="003B3D31">
              <w:rPr>
                <w:rFonts w:ascii="Times New Roman" w:eastAsia="Calibri" w:hAnsi="Times New Roman" w:cs="Times New Roman"/>
                <w:noProof/>
                <w:color w:val="767171"/>
                <w:spacing w:val="20"/>
                <w:sz w:val="24"/>
                <w:szCs w:val="24"/>
              </w:rPr>
              <w:t>Facebook</w:t>
            </w:r>
          </w:p>
        </w:tc>
        <w:tc>
          <w:tcPr>
            <w:tcW w:w="1695" w:type="dxa"/>
            <w:tcBorders>
              <w:top w:val="single" w:sz="4" w:space="0" w:color="auto"/>
              <w:left w:val="nil"/>
              <w:bottom w:val="single" w:sz="4" w:space="0" w:color="auto"/>
              <w:right w:val="single" w:sz="4" w:space="0" w:color="auto"/>
            </w:tcBorders>
            <w:shd w:val="clear" w:color="auto" w:fill="auto"/>
            <w:noWrap/>
            <w:vAlign w:val="center"/>
          </w:tcPr>
          <w:p w14:paraId="5D340301" w14:textId="4A45195C"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386</w:t>
            </w:r>
          </w:p>
        </w:tc>
        <w:tc>
          <w:tcPr>
            <w:tcW w:w="1029" w:type="dxa"/>
            <w:tcBorders>
              <w:top w:val="single" w:sz="4" w:space="0" w:color="auto"/>
              <w:left w:val="nil"/>
              <w:bottom w:val="single" w:sz="4" w:space="0" w:color="auto"/>
              <w:right w:val="single" w:sz="4" w:space="0" w:color="auto"/>
            </w:tcBorders>
          </w:tcPr>
          <w:p w14:paraId="2F641448" w14:textId="57EAA90D" w:rsidR="007C03B9"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391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ADC9C" w14:textId="60642E43"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444</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779E06F7" w14:textId="7E4FB8AC"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460</w:t>
            </w:r>
          </w:p>
        </w:tc>
      </w:tr>
      <w:tr w:rsidR="007C03B9" w:rsidRPr="003B3D31" w14:paraId="0BEAA56F" w14:textId="77777777" w:rsidTr="00E37442">
        <w:trPr>
          <w:trHeight w:val="30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05CD5" w14:textId="7311A3D0"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LinkedIn</w:t>
            </w:r>
          </w:p>
        </w:tc>
        <w:tc>
          <w:tcPr>
            <w:tcW w:w="1695" w:type="dxa"/>
            <w:tcBorders>
              <w:top w:val="single" w:sz="4" w:space="0" w:color="auto"/>
              <w:left w:val="nil"/>
              <w:bottom w:val="single" w:sz="4" w:space="0" w:color="auto"/>
              <w:right w:val="single" w:sz="4" w:space="0" w:color="auto"/>
            </w:tcBorders>
            <w:shd w:val="clear" w:color="auto" w:fill="auto"/>
            <w:noWrap/>
            <w:vAlign w:val="center"/>
          </w:tcPr>
          <w:p w14:paraId="2FD64EAB" w14:textId="06C65E0C"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w:t>
            </w:r>
          </w:p>
        </w:tc>
        <w:tc>
          <w:tcPr>
            <w:tcW w:w="1029" w:type="dxa"/>
            <w:tcBorders>
              <w:top w:val="single" w:sz="4" w:space="0" w:color="auto"/>
              <w:left w:val="nil"/>
              <w:bottom w:val="single" w:sz="4" w:space="0" w:color="auto"/>
              <w:right w:val="single" w:sz="4" w:space="0" w:color="auto"/>
            </w:tcBorders>
          </w:tcPr>
          <w:p w14:paraId="4B94B031" w14:textId="0312B307"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818E0" w14:textId="7F6ABDA6"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5D1F1161" w14:textId="3CFA8CA8"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43</w:t>
            </w:r>
          </w:p>
        </w:tc>
      </w:tr>
      <w:tr w:rsidR="007C03B9" w:rsidRPr="003B3D31" w14:paraId="3B494638" w14:textId="77777777" w:rsidTr="00E37442">
        <w:trPr>
          <w:trHeight w:val="30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95C14" w14:textId="2735CA3E" w:rsidR="007C03B9" w:rsidRPr="003B3D31" w:rsidRDefault="007C03B9" w:rsidP="007C03B9">
            <w:pPr>
              <w:spacing w:after="0" w:line="240" w:lineRule="auto"/>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Youtube</w:t>
            </w:r>
          </w:p>
        </w:tc>
        <w:tc>
          <w:tcPr>
            <w:tcW w:w="1695" w:type="dxa"/>
            <w:tcBorders>
              <w:top w:val="single" w:sz="4" w:space="0" w:color="auto"/>
              <w:left w:val="nil"/>
              <w:bottom w:val="single" w:sz="4" w:space="0" w:color="auto"/>
              <w:right w:val="single" w:sz="4" w:space="0" w:color="auto"/>
            </w:tcBorders>
            <w:shd w:val="clear" w:color="auto" w:fill="auto"/>
            <w:noWrap/>
            <w:vAlign w:val="center"/>
          </w:tcPr>
          <w:p w14:paraId="04AE536B" w14:textId="559C6F35" w:rsidR="007C03B9"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w:t>
            </w:r>
          </w:p>
        </w:tc>
        <w:tc>
          <w:tcPr>
            <w:tcW w:w="1029" w:type="dxa"/>
            <w:tcBorders>
              <w:top w:val="single" w:sz="4" w:space="0" w:color="auto"/>
              <w:left w:val="nil"/>
              <w:bottom w:val="single" w:sz="4" w:space="0" w:color="auto"/>
              <w:right w:val="single" w:sz="4" w:space="0" w:color="auto"/>
            </w:tcBorders>
          </w:tcPr>
          <w:p w14:paraId="2EC2F5C8" w14:textId="1251E4AE"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BBF32" w14:textId="3129769B"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13</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42C283DB" w14:textId="0F8CC79B" w:rsidR="007C03B9" w:rsidRPr="003B3D31" w:rsidRDefault="007C03B9" w:rsidP="007C03B9">
            <w:pPr>
              <w:spacing w:after="0" w:line="240" w:lineRule="auto"/>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15</w:t>
            </w:r>
          </w:p>
        </w:tc>
      </w:tr>
    </w:tbl>
    <w:p w14:paraId="59188506" w14:textId="48A2E0A8" w:rsidR="005D7258" w:rsidRPr="007C03B9" w:rsidRDefault="007C03B9" w:rsidP="00E37442">
      <w:pPr>
        <w:spacing w:after="0" w:line="240" w:lineRule="auto"/>
        <w:jc w:val="both"/>
        <w:rPr>
          <w:rFonts w:ascii="Times New Roman" w:eastAsia="Calibri" w:hAnsi="Times New Roman" w:cs="Times New Roman"/>
          <w:noProof/>
          <w:color w:val="767171"/>
          <w:spacing w:val="20"/>
          <w:sz w:val="16"/>
          <w:szCs w:val="16"/>
        </w:rPr>
      </w:pPr>
      <w:r w:rsidRPr="006C2F84">
        <w:rPr>
          <w:rFonts w:ascii="Times New Roman" w:eastAsia="Calibri" w:hAnsi="Times New Roman" w:cs="Times New Roman"/>
          <w:b/>
          <w:bCs/>
          <w:noProof/>
          <w:color w:val="767171"/>
          <w:spacing w:val="20"/>
          <w:sz w:val="18"/>
          <w:szCs w:val="18"/>
        </w:rPr>
        <w:t>Fuente:</w:t>
      </w:r>
      <w:r w:rsidRPr="006C2F84">
        <w:rPr>
          <w:rFonts w:ascii="Times New Roman" w:eastAsia="Calibri" w:hAnsi="Times New Roman" w:cs="Times New Roman"/>
          <w:noProof/>
          <w:color w:val="767171"/>
          <w:spacing w:val="20"/>
          <w:sz w:val="18"/>
          <w:szCs w:val="18"/>
        </w:rPr>
        <w:t xml:space="preserve"> Direción Ejecutiva. *2020 y 2021 corresponden a datos </w:t>
      </w:r>
      <w:r w:rsidR="00AD0D16">
        <w:rPr>
          <w:rFonts w:ascii="Times New Roman" w:eastAsia="Calibri" w:hAnsi="Times New Roman" w:cs="Times New Roman"/>
          <w:noProof/>
          <w:color w:val="767171"/>
          <w:spacing w:val="20"/>
          <w:sz w:val="18"/>
          <w:szCs w:val="18"/>
        </w:rPr>
        <w:t>de</w:t>
      </w:r>
      <w:r w:rsidRPr="006C2F84">
        <w:rPr>
          <w:rFonts w:ascii="Times New Roman" w:eastAsia="Calibri" w:hAnsi="Times New Roman" w:cs="Times New Roman"/>
          <w:noProof/>
          <w:color w:val="767171"/>
          <w:spacing w:val="20"/>
          <w:sz w:val="18"/>
          <w:szCs w:val="18"/>
        </w:rPr>
        <w:t xml:space="preserve"> noviembre y agosto, respectivamente</w:t>
      </w:r>
      <w:r w:rsidRPr="007C03B9">
        <w:rPr>
          <w:rFonts w:ascii="Times New Roman" w:eastAsia="Calibri" w:hAnsi="Times New Roman" w:cs="Times New Roman"/>
          <w:noProof/>
          <w:color w:val="767171"/>
          <w:spacing w:val="20"/>
          <w:sz w:val="16"/>
          <w:szCs w:val="16"/>
        </w:rPr>
        <w:t>.</w:t>
      </w:r>
    </w:p>
    <w:p w14:paraId="53D8A7EB" w14:textId="77777777" w:rsidR="006C2F84" w:rsidRDefault="006C2F84" w:rsidP="006C2F84">
      <w:pPr>
        <w:pStyle w:val="Prrafodelista"/>
        <w:spacing w:line="360" w:lineRule="auto"/>
        <w:jc w:val="both"/>
        <w:rPr>
          <w:rFonts w:ascii="Times New Roman" w:eastAsia="Calibri" w:hAnsi="Times New Roman" w:cs="Times New Roman"/>
          <w:b/>
          <w:bCs/>
          <w:noProof/>
          <w:color w:val="767171"/>
          <w:spacing w:val="20"/>
          <w:sz w:val="24"/>
          <w:szCs w:val="24"/>
        </w:rPr>
      </w:pPr>
    </w:p>
    <w:p w14:paraId="303E2554" w14:textId="1F63D46A" w:rsidR="005D7258" w:rsidRPr="006C2F84" w:rsidRDefault="003E3CF1" w:rsidP="006C2F84">
      <w:pPr>
        <w:pStyle w:val="Prrafodelista"/>
        <w:spacing w:line="360" w:lineRule="auto"/>
        <w:ind w:left="0"/>
        <w:jc w:val="center"/>
        <w:rPr>
          <w:rFonts w:ascii="Times New Roman" w:eastAsia="Calibri" w:hAnsi="Times New Roman" w:cs="Times New Roman"/>
          <w:b/>
          <w:bCs/>
          <w:noProof/>
          <w:color w:val="767171"/>
          <w:spacing w:val="20"/>
          <w:sz w:val="24"/>
          <w:szCs w:val="24"/>
        </w:rPr>
      </w:pPr>
      <w:r w:rsidRPr="006C2F84">
        <w:rPr>
          <w:rFonts w:ascii="Times New Roman" w:eastAsia="Calibri" w:hAnsi="Times New Roman" w:cs="Times New Roman"/>
          <w:b/>
          <w:bCs/>
          <w:noProof/>
          <w:color w:val="767171"/>
          <w:spacing w:val="20"/>
          <w:sz w:val="24"/>
          <w:szCs w:val="24"/>
        </w:rPr>
        <w:t>Agenda editorial</w:t>
      </w:r>
    </w:p>
    <w:p w14:paraId="57F9B294" w14:textId="7457797A" w:rsidR="003E3CF1" w:rsidRPr="003E3CF1" w:rsidRDefault="003E3CF1" w:rsidP="003E3CF1">
      <w:pPr>
        <w:spacing w:line="360" w:lineRule="auto"/>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La CDC durante el año 2023 mantuvo una intervención en medios digitales, mediante la publicación de información relacionada al quehacer de la institución vinculada al procedimiento de solución de diferencia</w:t>
      </w:r>
      <w:r w:rsidR="00DB7A48">
        <w:rPr>
          <w:rFonts w:ascii="Times New Roman" w:eastAsia="Calibri" w:hAnsi="Times New Roman" w:cs="Times New Roman"/>
          <w:noProof/>
          <w:color w:val="767171"/>
          <w:spacing w:val="20"/>
          <w:sz w:val="24"/>
          <w:szCs w:val="24"/>
        </w:rPr>
        <w:t>s</w:t>
      </w:r>
      <w:r w:rsidRPr="003E3CF1">
        <w:rPr>
          <w:rFonts w:ascii="Times New Roman" w:eastAsia="Calibri" w:hAnsi="Times New Roman" w:cs="Times New Roman"/>
          <w:noProof/>
          <w:color w:val="767171"/>
          <w:spacing w:val="20"/>
          <w:sz w:val="24"/>
          <w:szCs w:val="24"/>
        </w:rPr>
        <w:t xml:space="preserve"> que se estuvo conociendo en la Organización Mundial del Comercio sobre la medida antidumping a las importaciones de barras </w:t>
      </w:r>
      <w:r w:rsidRPr="003E3CF1">
        <w:rPr>
          <w:rFonts w:ascii="Times New Roman" w:eastAsia="Calibri" w:hAnsi="Times New Roman" w:cs="Times New Roman"/>
          <w:noProof/>
          <w:color w:val="767171"/>
          <w:spacing w:val="20"/>
          <w:sz w:val="24"/>
          <w:szCs w:val="24"/>
        </w:rPr>
        <w:lastRenderedPageBreak/>
        <w:t xml:space="preserve">o varillas </w:t>
      </w:r>
      <w:r w:rsidR="00DB7A48">
        <w:rPr>
          <w:rFonts w:ascii="Times New Roman" w:eastAsia="Calibri" w:hAnsi="Times New Roman" w:cs="Times New Roman"/>
          <w:noProof/>
          <w:color w:val="767171"/>
          <w:spacing w:val="20"/>
          <w:sz w:val="24"/>
          <w:szCs w:val="24"/>
        </w:rPr>
        <w:t xml:space="preserve">de acero </w:t>
      </w:r>
      <w:r w:rsidRPr="003E3CF1">
        <w:rPr>
          <w:rFonts w:ascii="Times New Roman" w:eastAsia="Calibri" w:hAnsi="Times New Roman" w:cs="Times New Roman"/>
          <w:noProof/>
          <w:color w:val="767171"/>
          <w:spacing w:val="20"/>
          <w:sz w:val="24"/>
          <w:szCs w:val="24"/>
        </w:rPr>
        <w:t>corrugadas originarias de Costa Rica, así como la información relacionada al lanzamiento de nuestra Carta Compromiso al Ciudadano, que mantiene información sobre aspectos de tiempo de respuesta y criterios de calidad que como institución debemos cumplir al momento de ofrecer nuestros servicios.</w:t>
      </w:r>
    </w:p>
    <w:p w14:paraId="67AE2751" w14:textId="77777777" w:rsidR="003E3CF1" w:rsidRPr="003E3CF1" w:rsidRDefault="003E3CF1" w:rsidP="003E3CF1">
      <w:pPr>
        <w:spacing w:line="360" w:lineRule="auto"/>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Estas publicaciones fueron compartidas en medios tradicionales de forma digital en sus plataformas y medios emergentes del país de forma gratuita. A continuación, el desglose de las publicaciones:</w:t>
      </w:r>
    </w:p>
    <w:p w14:paraId="7561F1D8" w14:textId="77777777" w:rsidR="009C275E" w:rsidRDefault="009C275E" w:rsidP="00046653">
      <w:pPr>
        <w:spacing w:after="0" w:line="240" w:lineRule="auto"/>
        <w:jc w:val="center"/>
        <w:rPr>
          <w:rFonts w:ascii="Times New Roman" w:eastAsia="Calibri" w:hAnsi="Times New Roman" w:cs="Times New Roman"/>
          <w:b/>
          <w:bCs/>
          <w:noProof/>
          <w:color w:val="767171"/>
          <w:spacing w:val="20"/>
          <w:sz w:val="24"/>
          <w:szCs w:val="24"/>
        </w:rPr>
      </w:pPr>
    </w:p>
    <w:p w14:paraId="21CDCBB1" w14:textId="047270B6" w:rsidR="00046653" w:rsidRDefault="00046653" w:rsidP="00046653">
      <w:pPr>
        <w:spacing w:after="0" w:line="240" w:lineRule="auto"/>
        <w:jc w:val="center"/>
        <w:rPr>
          <w:rFonts w:ascii="Times New Roman" w:eastAsia="Calibri" w:hAnsi="Times New Roman" w:cs="Times New Roman"/>
          <w:b/>
          <w:bCs/>
          <w:noProof/>
          <w:color w:val="767171"/>
          <w:spacing w:val="20"/>
          <w:sz w:val="24"/>
          <w:szCs w:val="24"/>
        </w:rPr>
      </w:pPr>
      <w:r w:rsidRPr="00783884">
        <w:rPr>
          <w:rFonts w:ascii="Times New Roman" w:eastAsia="Calibri" w:hAnsi="Times New Roman" w:cs="Times New Roman"/>
          <w:b/>
          <w:bCs/>
          <w:noProof/>
          <w:color w:val="767171"/>
          <w:spacing w:val="20"/>
          <w:sz w:val="24"/>
          <w:szCs w:val="24"/>
        </w:rPr>
        <w:t xml:space="preserve">Tabla No. </w:t>
      </w:r>
      <w:r w:rsidR="002E2CEB">
        <w:rPr>
          <w:rFonts w:ascii="Times New Roman" w:eastAsia="Calibri" w:hAnsi="Times New Roman" w:cs="Times New Roman"/>
          <w:b/>
          <w:bCs/>
          <w:noProof/>
          <w:color w:val="767171"/>
          <w:spacing w:val="20"/>
          <w:sz w:val="24"/>
          <w:szCs w:val="24"/>
        </w:rPr>
        <w:t>22</w:t>
      </w:r>
    </w:p>
    <w:p w14:paraId="6F0C0331" w14:textId="2FEFAB30" w:rsidR="00046653" w:rsidRPr="009C111D" w:rsidRDefault="00046CE5" w:rsidP="00046653">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Publicaciones en prensa escrita</w:t>
      </w:r>
    </w:p>
    <w:tbl>
      <w:tblPr>
        <w:tblStyle w:val="Tablaconcuadrcula"/>
        <w:tblW w:w="7650" w:type="dxa"/>
        <w:tblLook w:val="04A0" w:firstRow="1" w:lastRow="0" w:firstColumn="1" w:lastColumn="0" w:noHBand="0" w:noVBand="1"/>
      </w:tblPr>
      <w:tblGrid>
        <w:gridCol w:w="2547"/>
        <w:gridCol w:w="1843"/>
        <w:gridCol w:w="1559"/>
        <w:gridCol w:w="1701"/>
      </w:tblGrid>
      <w:tr w:rsidR="003E3CF1" w:rsidRPr="001006E6" w14:paraId="3C449FE1" w14:textId="77777777" w:rsidTr="006D725A">
        <w:trPr>
          <w:trHeight w:val="315"/>
        </w:trPr>
        <w:tc>
          <w:tcPr>
            <w:tcW w:w="2547" w:type="dxa"/>
            <w:shd w:val="clear" w:color="auto" w:fill="142F62"/>
            <w:noWrap/>
            <w:vAlign w:val="center"/>
            <w:hideMark/>
          </w:tcPr>
          <w:p w14:paraId="15B3A92F" w14:textId="77777777" w:rsidR="003E3CF1" w:rsidRPr="003E3CF1" w:rsidRDefault="003E3CF1" w:rsidP="003E3CF1">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Título</w:t>
            </w:r>
          </w:p>
        </w:tc>
        <w:tc>
          <w:tcPr>
            <w:tcW w:w="1843" w:type="dxa"/>
            <w:shd w:val="clear" w:color="auto" w:fill="142F62"/>
            <w:noWrap/>
            <w:vAlign w:val="center"/>
            <w:hideMark/>
          </w:tcPr>
          <w:p w14:paraId="286E2187" w14:textId="77777777" w:rsidR="003E3CF1" w:rsidRPr="003E3CF1" w:rsidRDefault="003E3CF1" w:rsidP="003E3CF1">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Fecha</w:t>
            </w:r>
          </w:p>
        </w:tc>
        <w:tc>
          <w:tcPr>
            <w:tcW w:w="1559" w:type="dxa"/>
            <w:shd w:val="clear" w:color="auto" w:fill="142F62"/>
            <w:noWrap/>
            <w:vAlign w:val="center"/>
            <w:hideMark/>
          </w:tcPr>
          <w:p w14:paraId="24090D63" w14:textId="77777777" w:rsidR="003E3CF1" w:rsidRPr="003E3CF1" w:rsidRDefault="003E3CF1" w:rsidP="003E3CF1">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Medio</w:t>
            </w:r>
          </w:p>
        </w:tc>
        <w:tc>
          <w:tcPr>
            <w:tcW w:w="1701" w:type="dxa"/>
            <w:shd w:val="clear" w:color="auto" w:fill="142F62"/>
            <w:noWrap/>
            <w:vAlign w:val="center"/>
            <w:hideMark/>
          </w:tcPr>
          <w:p w14:paraId="0A536489" w14:textId="77777777" w:rsidR="003E3CF1" w:rsidRPr="003E3CF1" w:rsidRDefault="003E3CF1" w:rsidP="003E3CF1">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Alcance estimado</w:t>
            </w:r>
          </w:p>
        </w:tc>
      </w:tr>
      <w:tr w:rsidR="003E3CF1" w:rsidRPr="007C0EFC" w14:paraId="2686E72D" w14:textId="77777777" w:rsidTr="00046653">
        <w:trPr>
          <w:trHeight w:val="882"/>
        </w:trPr>
        <w:tc>
          <w:tcPr>
            <w:tcW w:w="2547" w:type="dxa"/>
            <w:vAlign w:val="center"/>
            <w:hideMark/>
          </w:tcPr>
          <w:p w14:paraId="2FB658D9" w14:textId="77777777" w:rsidR="003E3CF1" w:rsidRPr="003E3CF1" w:rsidRDefault="003E3CF1" w:rsidP="003E3CF1">
            <w:pPr>
              <w:tabs>
                <w:tab w:val="left" w:pos="5229"/>
              </w:tabs>
              <w:spacing w:after="160"/>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Comisión de Defensa Comercial presenta su Carta Compromiso al Ciudadano</w:t>
            </w:r>
          </w:p>
        </w:tc>
        <w:tc>
          <w:tcPr>
            <w:tcW w:w="1843" w:type="dxa"/>
            <w:noWrap/>
            <w:vAlign w:val="center"/>
            <w:hideMark/>
          </w:tcPr>
          <w:p w14:paraId="017B5C12"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559" w:type="dxa"/>
            <w:noWrap/>
            <w:vAlign w:val="center"/>
            <w:hideMark/>
          </w:tcPr>
          <w:p w14:paraId="7487CCD8"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El Día</w:t>
            </w:r>
          </w:p>
        </w:tc>
        <w:tc>
          <w:tcPr>
            <w:tcW w:w="1701" w:type="dxa"/>
            <w:noWrap/>
            <w:vAlign w:val="center"/>
            <w:hideMark/>
          </w:tcPr>
          <w:p w14:paraId="18CA5E0D"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1.1M</w:t>
            </w:r>
          </w:p>
        </w:tc>
      </w:tr>
      <w:tr w:rsidR="003E3CF1" w:rsidRPr="007C0EFC" w14:paraId="13948A8B" w14:textId="77777777" w:rsidTr="00046653">
        <w:trPr>
          <w:trHeight w:val="630"/>
        </w:trPr>
        <w:tc>
          <w:tcPr>
            <w:tcW w:w="2547" w:type="dxa"/>
            <w:vAlign w:val="center"/>
            <w:hideMark/>
          </w:tcPr>
          <w:p w14:paraId="205F63A5" w14:textId="77777777" w:rsidR="003E3CF1" w:rsidRPr="003E3CF1" w:rsidRDefault="003E3CF1" w:rsidP="003E3CF1">
            <w:pPr>
              <w:tabs>
                <w:tab w:val="left" w:pos="5229"/>
              </w:tabs>
              <w:spacing w:after="160"/>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Comisión de Defensa Comercial presenta Carta Compromiso al Ciudadano</w:t>
            </w:r>
          </w:p>
        </w:tc>
        <w:tc>
          <w:tcPr>
            <w:tcW w:w="1843" w:type="dxa"/>
            <w:noWrap/>
            <w:vAlign w:val="center"/>
            <w:hideMark/>
          </w:tcPr>
          <w:p w14:paraId="067E708F"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miércoles, 11 de octubre de 2023</w:t>
            </w:r>
          </w:p>
        </w:tc>
        <w:tc>
          <w:tcPr>
            <w:tcW w:w="1559" w:type="dxa"/>
            <w:noWrap/>
            <w:vAlign w:val="center"/>
            <w:hideMark/>
          </w:tcPr>
          <w:p w14:paraId="3BB0D998"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Hoy Digital</w:t>
            </w:r>
          </w:p>
        </w:tc>
        <w:tc>
          <w:tcPr>
            <w:tcW w:w="1701" w:type="dxa"/>
            <w:noWrap/>
            <w:vAlign w:val="center"/>
            <w:hideMark/>
          </w:tcPr>
          <w:p w14:paraId="0A98662D"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2M</w:t>
            </w:r>
          </w:p>
        </w:tc>
      </w:tr>
      <w:tr w:rsidR="003E3CF1" w:rsidRPr="007C0EFC" w14:paraId="71417ED5" w14:textId="77777777" w:rsidTr="00046653">
        <w:trPr>
          <w:trHeight w:val="630"/>
        </w:trPr>
        <w:tc>
          <w:tcPr>
            <w:tcW w:w="2547" w:type="dxa"/>
            <w:vAlign w:val="center"/>
            <w:hideMark/>
          </w:tcPr>
          <w:p w14:paraId="4493A0D5" w14:textId="42E3EFE1" w:rsidR="003E3CF1" w:rsidRPr="003E3CF1" w:rsidRDefault="003E3CF1" w:rsidP="003E3CF1">
            <w:pPr>
              <w:tabs>
                <w:tab w:val="left" w:pos="5229"/>
              </w:tabs>
              <w:spacing w:after="160"/>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 xml:space="preserve">Comisión de Defensa Comercial presenta </w:t>
            </w:r>
            <w:r>
              <w:rPr>
                <w:rFonts w:ascii="Times New Roman" w:eastAsia="Calibri" w:hAnsi="Times New Roman" w:cs="Times New Roman"/>
                <w:noProof/>
                <w:color w:val="767171"/>
                <w:spacing w:val="20"/>
                <w:sz w:val="24"/>
                <w:szCs w:val="24"/>
              </w:rPr>
              <w:t>C</w:t>
            </w:r>
            <w:r w:rsidRPr="003E3CF1">
              <w:rPr>
                <w:rFonts w:ascii="Times New Roman" w:eastAsia="Calibri" w:hAnsi="Times New Roman" w:cs="Times New Roman"/>
                <w:noProof/>
                <w:color w:val="767171"/>
                <w:spacing w:val="20"/>
                <w:sz w:val="24"/>
                <w:szCs w:val="24"/>
              </w:rPr>
              <w:t xml:space="preserve">arta </w:t>
            </w:r>
            <w:r>
              <w:rPr>
                <w:rFonts w:ascii="Times New Roman" w:eastAsia="Calibri" w:hAnsi="Times New Roman" w:cs="Times New Roman"/>
                <w:noProof/>
                <w:color w:val="767171"/>
                <w:spacing w:val="20"/>
                <w:sz w:val="24"/>
                <w:szCs w:val="24"/>
              </w:rPr>
              <w:t>C</w:t>
            </w:r>
            <w:r w:rsidRPr="003E3CF1">
              <w:rPr>
                <w:rFonts w:ascii="Times New Roman" w:eastAsia="Calibri" w:hAnsi="Times New Roman" w:cs="Times New Roman"/>
                <w:noProof/>
                <w:color w:val="767171"/>
                <w:spacing w:val="20"/>
                <w:sz w:val="24"/>
                <w:szCs w:val="24"/>
              </w:rPr>
              <w:t>ompromiso</w:t>
            </w:r>
          </w:p>
        </w:tc>
        <w:tc>
          <w:tcPr>
            <w:tcW w:w="1843" w:type="dxa"/>
            <w:noWrap/>
            <w:vAlign w:val="center"/>
            <w:hideMark/>
          </w:tcPr>
          <w:p w14:paraId="6E8DD6E7"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559" w:type="dxa"/>
            <w:noWrap/>
            <w:vAlign w:val="center"/>
            <w:hideMark/>
          </w:tcPr>
          <w:p w14:paraId="527A5FB7"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Noticias SIN</w:t>
            </w:r>
          </w:p>
        </w:tc>
        <w:tc>
          <w:tcPr>
            <w:tcW w:w="1701" w:type="dxa"/>
            <w:noWrap/>
            <w:vAlign w:val="center"/>
            <w:hideMark/>
          </w:tcPr>
          <w:p w14:paraId="3BB6DCCD"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939.8K</w:t>
            </w:r>
          </w:p>
        </w:tc>
      </w:tr>
      <w:tr w:rsidR="003E3CF1" w:rsidRPr="007C0EFC" w14:paraId="66821360" w14:textId="77777777" w:rsidTr="00046653">
        <w:trPr>
          <w:trHeight w:val="630"/>
        </w:trPr>
        <w:tc>
          <w:tcPr>
            <w:tcW w:w="2547" w:type="dxa"/>
            <w:vAlign w:val="center"/>
            <w:hideMark/>
          </w:tcPr>
          <w:p w14:paraId="78ABB3D3" w14:textId="77777777" w:rsidR="003E3CF1" w:rsidRPr="003E3CF1" w:rsidRDefault="003E3CF1" w:rsidP="003E3CF1">
            <w:pPr>
              <w:tabs>
                <w:tab w:val="left" w:pos="5229"/>
              </w:tabs>
              <w:spacing w:after="160"/>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Presentan primera versión de la Carta Compromiso al Ciudadano</w:t>
            </w:r>
          </w:p>
        </w:tc>
        <w:tc>
          <w:tcPr>
            <w:tcW w:w="1843" w:type="dxa"/>
            <w:noWrap/>
            <w:vAlign w:val="center"/>
            <w:hideMark/>
          </w:tcPr>
          <w:p w14:paraId="6E1EAEFE"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559" w:type="dxa"/>
            <w:noWrap/>
            <w:vAlign w:val="center"/>
            <w:hideMark/>
          </w:tcPr>
          <w:p w14:paraId="2A2C4487"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Al Momento</w:t>
            </w:r>
          </w:p>
        </w:tc>
        <w:tc>
          <w:tcPr>
            <w:tcW w:w="1701" w:type="dxa"/>
            <w:noWrap/>
            <w:vAlign w:val="center"/>
            <w:hideMark/>
          </w:tcPr>
          <w:p w14:paraId="7F4DCB6D" w14:textId="77777777" w:rsidR="003E3CF1" w:rsidRPr="003E3CF1" w:rsidRDefault="003E3CF1" w:rsidP="003E3CF1">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1.5M</w:t>
            </w:r>
          </w:p>
        </w:tc>
      </w:tr>
      <w:tr w:rsidR="003E3CF1" w:rsidRPr="003E3CF1" w14:paraId="4CD99FF6" w14:textId="77777777" w:rsidTr="00046653">
        <w:trPr>
          <w:trHeight w:val="629"/>
        </w:trPr>
        <w:tc>
          <w:tcPr>
            <w:tcW w:w="2547" w:type="dxa"/>
            <w:vAlign w:val="center"/>
          </w:tcPr>
          <w:p w14:paraId="7467A04A" w14:textId="7327BBE3" w:rsidR="003E3CF1" w:rsidRPr="003E3CF1" w:rsidRDefault="003E3CF1" w:rsidP="003E3CF1">
            <w:pPr>
              <w:tabs>
                <w:tab w:val="left" w:pos="5229"/>
              </w:tabs>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Presentan primera versión de la Carta Compromiso al Ciudadano</w:t>
            </w:r>
          </w:p>
        </w:tc>
        <w:tc>
          <w:tcPr>
            <w:tcW w:w="1843" w:type="dxa"/>
            <w:noWrap/>
            <w:vAlign w:val="center"/>
          </w:tcPr>
          <w:p w14:paraId="467D27F3" w14:textId="71BEBB2A" w:rsidR="003E3CF1" w:rsidRPr="003E3CF1" w:rsidRDefault="003E3CF1" w:rsidP="003E3CF1">
            <w:pPr>
              <w:tabs>
                <w:tab w:val="left" w:pos="5229"/>
              </w:tabs>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559" w:type="dxa"/>
            <w:noWrap/>
            <w:vAlign w:val="center"/>
          </w:tcPr>
          <w:p w14:paraId="4A7272DD" w14:textId="38E7CC50" w:rsidR="003E3CF1" w:rsidRPr="003E3CF1" w:rsidRDefault="003E3CF1" w:rsidP="003E3CF1">
            <w:pPr>
              <w:tabs>
                <w:tab w:val="left" w:pos="5229"/>
              </w:tabs>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El Nuevo Diario</w:t>
            </w:r>
          </w:p>
        </w:tc>
        <w:tc>
          <w:tcPr>
            <w:tcW w:w="1701" w:type="dxa"/>
            <w:noWrap/>
            <w:vAlign w:val="center"/>
          </w:tcPr>
          <w:p w14:paraId="23AD5D1B" w14:textId="51495015" w:rsidR="003E3CF1" w:rsidRPr="003E3CF1" w:rsidRDefault="003E3CF1" w:rsidP="003E3CF1">
            <w:pPr>
              <w:tabs>
                <w:tab w:val="left" w:pos="5229"/>
              </w:tabs>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962.5K</w:t>
            </w:r>
          </w:p>
        </w:tc>
      </w:tr>
    </w:tbl>
    <w:p w14:paraId="1688B5D0" w14:textId="4B632BCB" w:rsidR="003E3CF1" w:rsidRPr="00250EEE" w:rsidRDefault="00250EEE" w:rsidP="006F49E5">
      <w:pPr>
        <w:spacing w:line="360" w:lineRule="auto"/>
        <w:jc w:val="both"/>
        <w:rPr>
          <w:rFonts w:ascii="Times New Roman" w:eastAsia="Calibri" w:hAnsi="Times New Roman" w:cs="Times New Roman"/>
          <w:noProof/>
          <w:color w:val="767171"/>
          <w:spacing w:val="20"/>
          <w:sz w:val="16"/>
          <w:szCs w:val="16"/>
        </w:rPr>
      </w:pPr>
      <w:r w:rsidRPr="00250EEE">
        <w:rPr>
          <w:rFonts w:ascii="Times New Roman" w:eastAsia="Calibri" w:hAnsi="Times New Roman" w:cs="Times New Roman"/>
          <w:b/>
          <w:bCs/>
          <w:noProof/>
          <w:color w:val="767171"/>
          <w:spacing w:val="20"/>
          <w:sz w:val="16"/>
          <w:szCs w:val="16"/>
        </w:rPr>
        <w:t>Fuente:</w:t>
      </w:r>
      <w:r w:rsidRPr="00250EEE">
        <w:rPr>
          <w:rFonts w:ascii="Times New Roman" w:eastAsia="Calibri" w:hAnsi="Times New Roman" w:cs="Times New Roman"/>
          <w:noProof/>
          <w:color w:val="767171"/>
          <w:spacing w:val="20"/>
          <w:sz w:val="16"/>
          <w:szCs w:val="16"/>
        </w:rPr>
        <w:t xml:space="preserve"> Dirección Ejecutiva</w:t>
      </w:r>
    </w:p>
    <w:p w14:paraId="44AA181B" w14:textId="6A945F3F" w:rsidR="00046653" w:rsidRDefault="009C275E" w:rsidP="00046653">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T</w:t>
      </w:r>
      <w:r w:rsidR="00046653" w:rsidRPr="00783884">
        <w:rPr>
          <w:rFonts w:ascii="Times New Roman" w:eastAsia="Calibri" w:hAnsi="Times New Roman" w:cs="Times New Roman"/>
          <w:b/>
          <w:bCs/>
          <w:noProof/>
          <w:color w:val="767171"/>
          <w:spacing w:val="20"/>
          <w:sz w:val="24"/>
          <w:szCs w:val="24"/>
        </w:rPr>
        <w:t xml:space="preserve">abla No. </w:t>
      </w:r>
      <w:r w:rsidR="002E2CEB">
        <w:rPr>
          <w:rFonts w:ascii="Times New Roman" w:eastAsia="Calibri" w:hAnsi="Times New Roman" w:cs="Times New Roman"/>
          <w:b/>
          <w:bCs/>
          <w:noProof/>
          <w:color w:val="767171"/>
          <w:spacing w:val="20"/>
          <w:sz w:val="24"/>
          <w:szCs w:val="24"/>
        </w:rPr>
        <w:t>23</w:t>
      </w:r>
    </w:p>
    <w:p w14:paraId="4C6B98B4" w14:textId="3642422A" w:rsidR="00046653" w:rsidRPr="009C111D" w:rsidRDefault="00046653" w:rsidP="00046653">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Publicaciones en prensa escrita</w:t>
      </w:r>
    </w:p>
    <w:tbl>
      <w:tblPr>
        <w:tblStyle w:val="Tablaconcuadrcula"/>
        <w:tblW w:w="7687" w:type="dxa"/>
        <w:tblLook w:val="04A0" w:firstRow="1" w:lastRow="0" w:firstColumn="1" w:lastColumn="0" w:noHBand="0" w:noVBand="1"/>
      </w:tblPr>
      <w:tblGrid>
        <w:gridCol w:w="2547"/>
        <w:gridCol w:w="1843"/>
        <w:gridCol w:w="1842"/>
        <w:gridCol w:w="1455"/>
      </w:tblGrid>
      <w:tr w:rsidR="00046CE5" w:rsidRPr="001006E6" w14:paraId="7A29A0CD" w14:textId="77777777" w:rsidTr="006D725A">
        <w:trPr>
          <w:trHeight w:val="315"/>
        </w:trPr>
        <w:tc>
          <w:tcPr>
            <w:tcW w:w="2547" w:type="dxa"/>
            <w:shd w:val="clear" w:color="auto" w:fill="142F62"/>
            <w:noWrap/>
            <w:vAlign w:val="center"/>
            <w:hideMark/>
          </w:tcPr>
          <w:p w14:paraId="3CDF917D" w14:textId="77777777" w:rsidR="00046CE5" w:rsidRPr="003E3CF1" w:rsidRDefault="00046CE5"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Título</w:t>
            </w:r>
          </w:p>
        </w:tc>
        <w:tc>
          <w:tcPr>
            <w:tcW w:w="1843" w:type="dxa"/>
            <w:shd w:val="clear" w:color="auto" w:fill="142F62"/>
            <w:noWrap/>
            <w:vAlign w:val="center"/>
            <w:hideMark/>
          </w:tcPr>
          <w:p w14:paraId="67DD4BD7" w14:textId="77777777" w:rsidR="00046CE5" w:rsidRPr="003E3CF1" w:rsidRDefault="00046CE5"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Fecha</w:t>
            </w:r>
          </w:p>
        </w:tc>
        <w:tc>
          <w:tcPr>
            <w:tcW w:w="1842" w:type="dxa"/>
            <w:shd w:val="clear" w:color="auto" w:fill="142F62"/>
            <w:noWrap/>
            <w:vAlign w:val="center"/>
            <w:hideMark/>
          </w:tcPr>
          <w:p w14:paraId="2FB3525F" w14:textId="77777777" w:rsidR="00046CE5" w:rsidRPr="003E3CF1" w:rsidRDefault="00046CE5"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Medio</w:t>
            </w:r>
          </w:p>
        </w:tc>
        <w:tc>
          <w:tcPr>
            <w:tcW w:w="1455" w:type="dxa"/>
            <w:shd w:val="clear" w:color="auto" w:fill="142F62"/>
            <w:noWrap/>
            <w:vAlign w:val="center"/>
            <w:hideMark/>
          </w:tcPr>
          <w:p w14:paraId="0D6BC322" w14:textId="77777777" w:rsidR="00046CE5" w:rsidRPr="003E3CF1" w:rsidRDefault="00046CE5"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Alcance estimado</w:t>
            </w:r>
          </w:p>
        </w:tc>
      </w:tr>
      <w:tr w:rsidR="0078720D" w:rsidRPr="007C0EFC" w14:paraId="3086E16A" w14:textId="77777777" w:rsidTr="0078720D">
        <w:trPr>
          <w:trHeight w:val="630"/>
        </w:trPr>
        <w:tc>
          <w:tcPr>
            <w:tcW w:w="2547" w:type="dxa"/>
            <w:vAlign w:val="center"/>
          </w:tcPr>
          <w:p w14:paraId="5E519614" w14:textId="77359B6B"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sidRPr="00046CE5">
              <w:rPr>
                <w:rFonts w:ascii="Times New Roman" w:eastAsia="Calibri" w:hAnsi="Times New Roman" w:cs="Times New Roman"/>
                <w:noProof/>
                <w:color w:val="767171"/>
                <w:spacing w:val="20"/>
                <w:sz w:val="24"/>
                <w:szCs w:val="24"/>
              </w:rPr>
              <w:t>Comisión de Defensa Comercial: "comprometida a proteger y fortalecer el sector productivo de República Dominicana"</w:t>
            </w:r>
          </w:p>
        </w:tc>
        <w:tc>
          <w:tcPr>
            <w:tcW w:w="1843" w:type="dxa"/>
            <w:noWrap/>
            <w:vAlign w:val="center"/>
          </w:tcPr>
          <w:p w14:paraId="7AF75AEC" w14:textId="5E986230"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842" w:type="dxa"/>
            <w:noWrap/>
            <w:vAlign w:val="center"/>
          </w:tcPr>
          <w:p w14:paraId="7E6811E2" w14:textId="16FBB145"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Proceso</w:t>
            </w:r>
          </w:p>
        </w:tc>
        <w:tc>
          <w:tcPr>
            <w:tcW w:w="1455" w:type="dxa"/>
            <w:noWrap/>
            <w:vAlign w:val="center"/>
          </w:tcPr>
          <w:p w14:paraId="7982F892" w14:textId="50CC51C6"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120.6K</w:t>
            </w:r>
          </w:p>
        </w:tc>
      </w:tr>
      <w:tr w:rsidR="0078720D" w:rsidRPr="007C0EFC" w14:paraId="77B9EFB0" w14:textId="77777777" w:rsidTr="0081373E">
        <w:trPr>
          <w:trHeight w:val="630"/>
        </w:trPr>
        <w:tc>
          <w:tcPr>
            <w:tcW w:w="2547" w:type="dxa"/>
            <w:vAlign w:val="center"/>
          </w:tcPr>
          <w:p w14:paraId="4FCB94DE" w14:textId="7E796882"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CDC</w:t>
            </w:r>
            <w:r w:rsidRPr="003E3CF1">
              <w:rPr>
                <w:rFonts w:ascii="Times New Roman" w:eastAsia="Calibri" w:hAnsi="Times New Roman" w:cs="Times New Roman"/>
                <w:noProof/>
                <w:color w:val="767171"/>
                <w:spacing w:val="20"/>
                <w:sz w:val="24"/>
                <w:szCs w:val="24"/>
              </w:rPr>
              <w:t xml:space="preserve"> presenta Carta</w:t>
            </w:r>
            <w:r>
              <w:rPr>
                <w:rFonts w:ascii="Times New Roman" w:eastAsia="Calibri" w:hAnsi="Times New Roman" w:cs="Times New Roman"/>
                <w:noProof/>
                <w:color w:val="767171"/>
                <w:spacing w:val="20"/>
                <w:sz w:val="24"/>
                <w:szCs w:val="24"/>
              </w:rPr>
              <w:t xml:space="preserve"> </w:t>
            </w:r>
            <w:r w:rsidRPr="003E3CF1">
              <w:rPr>
                <w:rFonts w:ascii="Times New Roman" w:eastAsia="Calibri" w:hAnsi="Times New Roman" w:cs="Times New Roman"/>
                <w:noProof/>
                <w:color w:val="767171"/>
                <w:spacing w:val="20"/>
                <w:sz w:val="24"/>
                <w:szCs w:val="24"/>
              </w:rPr>
              <w:t xml:space="preserve"> Compromiso al Ciudadano</w:t>
            </w:r>
          </w:p>
        </w:tc>
        <w:tc>
          <w:tcPr>
            <w:tcW w:w="1843" w:type="dxa"/>
            <w:noWrap/>
            <w:vAlign w:val="center"/>
          </w:tcPr>
          <w:p w14:paraId="501AF418" w14:textId="12AB41DC"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842" w:type="dxa"/>
            <w:noWrap/>
            <w:vAlign w:val="center"/>
          </w:tcPr>
          <w:p w14:paraId="351328B1" w14:textId="4F0A477F"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7 dias.com.do</w:t>
            </w:r>
          </w:p>
        </w:tc>
        <w:tc>
          <w:tcPr>
            <w:tcW w:w="1455" w:type="dxa"/>
            <w:noWrap/>
            <w:vAlign w:val="center"/>
          </w:tcPr>
          <w:p w14:paraId="3B0CDE53" w14:textId="5865C447"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37.1K</w:t>
            </w:r>
          </w:p>
        </w:tc>
      </w:tr>
      <w:tr w:rsidR="0078720D" w:rsidRPr="007C0EFC" w14:paraId="2717F687" w14:textId="77777777" w:rsidTr="0081373E">
        <w:trPr>
          <w:trHeight w:val="630"/>
        </w:trPr>
        <w:tc>
          <w:tcPr>
            <w:tcW w:w="2547" w:type="dxa"/>
            <w:vAlign w:val="center"/>
            <w:hideMark/>
          </w:tcPr>
          <w:p w14:paraId="41827A65" w14:textId="074BD05C"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 xml:space="preserve">Comisión de Defensa Comercial </w:t>
            </w:r>
            <w:r w:rsidRPr="00046CE5">
              <w:rPr>
                <w:rFonts w:ascii="Times New Roman" w:eastAsia="Calibri" w:hAnsi="Times New Roman" w:cs="Times New Roman"/>
                <w:noProof/>
                <w:color w:val="767171"/>
                <w:spacing w:val="20"/>
                <w:sz w:val="24"/>
                <w:szCs w:val="24"/>
              </w:rPr>
              <w:t>"comprometida a proteger y fortalecer el sector productivo de República Dominicana"</w:t>
            </w:r>
          </w:p>
        </w:tc>
        <w:tc>
          <w:tcPr>
            <w:tcW w:w="1843" w:type="dxa"/>
            <w:noWrap/>
            <w:vAlign w:val="center"/>
            <w:hideMark/>
          </w:tcPr>
          <w:p w14:paraId="459E5B31" w14:textId="77777777"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842" w:type="dxa"/>
            <w:noWrap/>
            <w:vAlign w:val="center"/>
            <w:hideMark/>
          </w:tcPr>
          <w:p w14:paraId="671D5338" w14:textId="05133D87"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RN Noticias</w:t>
            </w:r>
          </w:p>
        </w:tc>
        <w:tc>
          <w:tcPr>
            <w:tcW w:w="1455" w:type="dxa"/>
            <w:noWrap/>
            <w:vAlign w:val="center"/>
            <w:hideMark/>
          </w:tcPr>
          <w:p w14:paraId="6B0E852D" w14:textId="0C4183A9"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405</w:t>
            </w:r>
            <w:r w:rsidRPr="003E3CF1">
              <w:rPr>
                <w:rFonts w:ascii="Times New Roman" w:eastAsia="Calibri" w:hAnsi="Times New Roman" w:cs="Times New Roman"/>
                <w:noProof/>
                <w:color w:val="767171"/>
                <w:spacing w:val="20"/>
                <w:sz w:val="24"/>
                <w:szCs w:val="24"/>
              </w:rPr>
              <w:t>K</w:t>
            </w:r>
          </w:p>
        </w:tc>
      </w:tr>
      <w:tr w:rsidR="0078720D" w:rsidRPr="007C0EFC" w14:paraId="2A19734F" w14:textId="77777777" w:rsidTr="0081373E">
        <w:trPr>
          <w:trHeight w:val="630"/>
        </w:trPr>
        <w:tc>
          <w:tcPr>
            <w:tcW w:w="2547" w:type="dxa"/>
            <w:vAlign w:val="center"/>
            <w:hideMark/>
          </w:tcPr>
          <w:p w14:paraId="5D59512A" w14:textId="7998220A"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 xml:space="preserve">Comisión de Defensa Comercial </w:t>
            </w:r>
            <w:r w:rsidRPr="00046CE5">
              <w:rPr>
                <w:rFonts w:ascii="Times New Roman" w:eastAsia="Calibri" w:hAnsi="Times New Roman" w:cs="Times New Roman"/>
                <w:noProof/>
                <w:color w:val="767171"/>
                <w:spacing w:val="20"/>
                <w:sz w:val="24"/>
                <w:szCs w:val="24"/>
              </w:rPr>
              <w:t>"comprometida a proteger y fortalecer el sector productivo de República Dominicana"</w:t>
            </w:r>
          </w:p>
        </w:tc>
        <w:tc>
          <w:tcPr>
            <w:tcW w:w="1843" w:type="dxa"/>
            <w:noWrap/>
            <w:vAlign w:val="center"/>
            <w:hideMark/>
          </w:tcPr>
          <w:p w14:paraId="468B93F8" w14:textId="77777777"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842" w:type="dxa"/>
            <w:noWrap/>
            <w:vAlign w:val="center"/>
            <w:hideMark/>
          </w:tcPr>
          <w:p w14:paraId="73B87785" w14:textId="7188D4A9"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Pincel Digital</w:t>
            </w:r>
          </w:p>
        </w:tc>
        <w:tc>
          <w:tcPr>
            <w:tcW w:w="1455" w:type="dxa"/>
            <w:noWrap/>
            <w:vAlign w:val="center"/>
            <w:hideMark/>
          </w:tcPr>
          <w:p w14:paraId="06CE0EC6" w14:textId="558C3DD7"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16</w:t>
            </w:r>
          </w:p>
        </w:tc>
      </w:tr>
      <w:tr w:rsidR="0078720D" w:rsidRPr="003E3CF1" w14:paraId="52A6B4E8" w14:textId="77777777" w:rsidTr="0081373E">
        <w:trPr>
          <w:trHeight w:val="629"/>
        </w:trPr>
        <w:tc>
          <w:tcPr>
            <w:tcW w:w="2547" w:type="dxa"/>
            <w:vAlign w:val="center"/>
          </w:tcPr>
          <w:p w14:paraId="2D696C13" w14:textId="29F53C29" w:rsidR="0078720D" w:rsidRPr="003E3CF1"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Comisión de Defensa Comercial presenta</w:t>
            </w:r>
            <w:r w:rsidRPr="003E3CF1">
              <w:rPr>
                <w:rFonts w:ascii="Times New Roman" w:eastAsia="Calibri" w:hAnsi="Times New Roman" w:cs="Times New Roman"/>
                <w:noProof/>
                <w:color w:val="767171"/>
                <w:spacing w:val="20"/>
                <w:sz w:val="24"/>
                <w:szCs w:val="24"/>
              </w:rPr>
              <w:t xml:space="preserve"> Carta Compromiso al Ciudadano</w:t>
            </w:r>
            <w:r>
              <w:rPr>
                <w:rFonts w:ascii="Times New Roman" w:eastAsia="Calibri" w:hAnsi="Times New Roman" w:cs="Times New Roman"/>
                <w:noProof/>
                <w:color w:val="767171"/>
                <w:spacing w:val="20"/>
                <w:sz w:val="24"/>
                <w:szCs w:val="24"/>
              </w:rPr>
              <w:t>.</w:t>
            </w:r>
          </w:p>
        </w:tc>
        <w:tc>
          <w:tcPr>
            <w:tcW w:w="1843" w:type="dxa"/>
            <w:noWrap/>
            <w:vAlign w:val="center"/>
          </w:tcPr>
          <w:p w14:paraId="4063EE98" w14:textId="77777777"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1842" w:type="dxa"/>
            <w:noWrap/>
            <w:vAlign w:val="center"/>
          </w:tcPr>
          <w:p w14:paraId="54C500F4" w14:textId="15B6CB6E"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EYR NEWS</w:t>
            </w:r>
          </w:p>
        </w:tc>
        <w:tc>
          <w:tcPr>
            <w:tcW w:w="1455" w:type="dxa"/>
            <w:noWrap/>
            <w:vAlign w:val="center"/>
          </w:tcPr>
          <w:p w14:paraId="24C27246" w14:textId="3E5DA7A5"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11.9</w:t>
            </w:r>
            <w:r w:rsidRPr="003E3CF1">
              <w:rPr>
                <w:rFonts w:ascii="Times New Roman" w:eastAsia="Calibri" w:hAnsi="Times New Roman" w:cs="Times New Roman"/>
                <w:noProof/>
                <w:color w:val="767171"/>
                <w:spacing w:val="20"/>
                <w:sz w:val="24"/>
                <w:szCs w:val="24"/>
              </w:rPr>
              <w:t>K</w:t>
            </w:r>
          </w:p>
        </w:tc>
      </w:tr>
    </w:tbl>
    <w:p w14:paraId="1CE0D04B" w14:textId="4E4BCA25" w:rsidR="00046CE5" w:rsidRDefault="00046CE5" w:rsidP="006F49E5">
      <w:pPr>
        <w:spacing w:line="360" w:lineRule="auto"/>
        <w:jc w:val="both"/>
        <w:rPr>
          <w:rFonts w:ascii="Times New Roman" w:eastAsia="Calibri" w:hAnsi="Times New Roman" w:cs="Times New Roman"/>
          <w:noProof/>
          <w:color w:val="767171"/>
          <w:spacing w:val="20"/>
          <w:sz w:val="24"/>
          <w:szCs w:val="24"/>
        </w:rPr>
      </w:pPr>
    </w:p>
    <w:p w14:paraId="4C96CC4D" w14:textId="77777777" w:rsidR="002E2CEB" w:rsidRDefault="002E2CEB" w:rsidP="006F49E5">
      <w:pPr>
        <w:spacing w:line="360" w:lineRule="auto"/>
        <w:jc w:val="both"/>
        <w:rPr>
          <w:rFonts w:ascii="Times New Roman" w:eastAsia="Calibri" w:hAnsi="Times New Roman" w:cs="Times New Roman"/>
          <w:noProof/>
          <w:color w:val="767171"/>
          <w:spacing w:val="20"/>
          <w:sz w:val="24"/>
          <w:szCs w:val="24"/>
        </w:rPr>
      </w:pPr>
    </w:p>
    <w:p w14:paraId="120AA724" w14:textId="2B8C32E8" w:rsidR="003E3CF1" w:rsidRDefault="003E3CF1" w:rsidP="006F49E5">
      <w:pPr>
        <w:spacing w:line="360" w:lineRule="auto"/>
        <w:jc w:val="both"/>
        <w:rPr>
          <w:rFonts w:ascii="Times New Roman" w:eastAsia="Calibri" w:hAnsi="Times New Roman" w:cs="Times New Roman"/>
          <w:noProof/>
          <w:color w:val="767171"/>
          <w:spacing w:val="20"/>
          <w:sz w:val="24"/>
          <w:szCs w:val="24"/>
        </w:rPr>
      </w:pPr>
    </w:p>
    <w:p w14:paraId="5B3D6F4C" w14:textId="399DB4EE" w:rsidR="0081373E" w:rsidRDefault="0081373E" w:rsidP="0081373E">
      <w:pPr>
        <w:spacing w:after="0" w:line="240" w:lineRule="auto"/>
        <w:jc w:val="center"/>
        <w:rPr>
          <w:rFonts w:ascii="Times New Roman" w:eastAsia="Calibri" w:hAnsi="Times New Roman" w:cs="Times New Roman"/>
          <w:b/>
          <w:bCs/>
          <w:noProof/>
          <w:color w:val="767171"/>
          <w:spacing w:val="20"/>
          <w:sz w:val="24"/>
          <w:szCs w:val="24"/>
        </w:rPr>
      </w:pPr>
      <w:r w:rsidRPr="00783884">
        <w:rPr>
          <w:rFonts w:ascii="Times New Roman" w:eastAsia="Calibri" w:hAnsi="Times New Roman" w:cs="Times New Roman"/>
          <w:b/>
          <w:bCs/>
          <w:noProof/>
          <w:color w:val="767171"/>
          <w:spacing w:val="20"/>
          <w:sz w:val="24"/>
          <w:szCs w:val="24"/>
        </w:rPr>
        <w:lastRenderedPageBreak/>
        <w:t xml:space="preserve">Tabla No. </w:t>
      </w:r>
      <w:r w:rsidR="002E2CEB">
        <w:rPr>
          <w:rFonts w:ascii="Times New Roman" w:eastAsia="Calibri" w:hAnsi="Times New Roman" w:cs="Times New Roman"/>
          <w:b/>
          <w:bCs/>
          <w:noProof/>
          <w:color w:val="767171"/>
          <w:spacing w:val="20"/>
          <w:sz w:val="24"/>
          <w:szCs w:val="24"/>
        </w:rPr>
        <w:t>23</w:t>
      </w:r>
    </w:p>
    <w:p w14:paraId="5EE3A1C1" w14:textId="77777777" w:rsidR="0081373E" w:rsidRPr="009C111D" w:rsidRDefault="0081373E" w:rsidP="0081373E">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Publicaciones en prensa escrita</w:t>
      </w:r>
    </w:p>
    <w:tbl>
      <w:tblPr>
        <w:tblStyle w:val="Tablaconcuadrcula"/>
        <w:tblW w:w="8276" w:type="dxa"/>
        <w:tblLook w:val="04A0" w:firstRow="1" w:lastRow="0" w:firstColumn="1" w:lastColumn="0" w:noHBand="0" w:noVBand="1"/>
      </w:tblPr>
      <w:tblGrid>
        <w:gridCol w:w="2972"/>
        <w:gridCol w:w="1519"/>
        <w:gridCol w:w="2331"/>
        <w:gridCol w:w="1454"/>
      </w:tblGrid>
      <w:tr w:rsidR="0081373E" w:rsidRPr="001006E6" w14:paraId="7D0C83DA" w14:textId="77777777" w:rsidTr="002E2CEB">
        <w:trPr>
          <w:trHeight w:val="315"/>
        </w:trPr>
        <w:tc>
          <w:tcPr>
            <w:tcW w:w="2972" w:type="dxa"/>
            <w:shd w:val="clear" w:color="auto" w:fill="142F62"/>
            <w:noWrap/>
            <w:vAlign w:val="center"/>
            <w:hideMark/>
          </w:tcPr>
          <w:p w14:paraId="7E521793" w14:textId="77777777" w:rsidR="0081373E" w:rsidRPr="003E3CF1" w:rsidRDefault="0081373E"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Título</w:t>
            </w:r>
          </w:p>
        </w:tc>
        <w:tc>
          <w:tcPr>
            <w:tcW w:w="1519" w:type="dxa"/>
            <w:shd w:val="clear" w:color="auto" w:fill="142F62"/>
            <w:noWrap/>
            <w:vAlign w:val="center"/>
            <w:hideMark/>
          </w:tcPr>
          <w:p w14:paraId="2E5F5DE3" w14:textId="77777777" w:rsidR="0081373E" w:rsidRPr="003E3CF1" w:rsidRDefault="0081373E"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Fecha</w:t>
            </w:r>
          </w:p>
        </w:tc>
        <w:tc>
          <w:tcPr>
            <w:tcW w:w="2331" w:type="dxa"/>
            <w:shd w:val="clear" w:color="auto" w:fill="142F62"/>
            <w:noWrap/>
            <w:vAlign w:val="center"/>
            <w:hideMark/>
          </w:tcPr>
          <w:p w14:paraId="1BA18E21" w14:textId="77777777" w:rsidR="0081373E" w:rsidRPr="003E3CF1" w:rsidRDefault="0081373E"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Medio</w:t>
            </w:r>
          </w:p>
        </w:tc>
        <w:tc>
          <w:tcPr>
            <w:tcW w:w="1454" w:type="dxa"/>
            <w:shd w:val="clear" w:color="auto" w:fill="142F62"/>
            <w:noWrap/>
            <w:vAlign w:val="center"/>
            <w:hideMark/>
          </w:tcPr>
          <w:p w14:paraId="1FD65877" w14:textId="77777777" w:rsidR="0081373E" w:rsidRPr="003E3CF1" w:rsidRDefault="0081373E"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Alcance estimado</w:t>
            </w:r>
          </w:p>
        </w:tc>
      </w:tr>
      <w:tr w:rsidR="0078720D" w:rsidRPr="007C0EFC" w14:paraId="214102A5" w14:textId="77777777" w:rsidTr="002E2CEB">
        <w:trPr>
          <w:trHeight w:val="882"/>
        </w:trPr>
        <w:tc>
          <w:tcPr>
            <w:tcW w:w="2972" w:type="dxa"/>
            <w:vAlign w:val="center"/>
          </w:tcPr>
          <w:p w14:paraId="642B2BFE" w14:textId="02434F89"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sidRPr="00046CE5">
              <w:rPr>
                <w:rFonts w:ascii="Times New Roman" w:eastAsia="Calibri" w:hAnsi="Times New Roman" w:cs="Times New Roman"/>
                <w:noProof/>
                <w:color w:val="767171"/>
                <w:spacing w:val="20"/>
                <w:sz w:val="24"/>
                <w:szCs w:val="24"/>
              </w:rPr>
              <w:t>Comisión de Defensa Comercial: "comprometida a proteger y fortalecer el sector productivo de República Dominicana"</w:t>
            </w:r>
          </w:p>
        </w:tc>
        <w:tc>
          <w:tcPr>
            <w:tcW w:w="1519" w:type="dxa"/>
            <w:noWrap/>
            <w:vAlign w:val="center"/>
          </w:tcPr>
          <w:p w14:paraId="67439B65" w14:textId="6B4EF73C"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w:t>
            </w:r>
            <w:r>
              <w:rPr>
                <w:rFonts w:ascii="Times New Roman" w:eastAsia="Calibri" w:hAnsi="Times New Roman" w:cs="Times New Roman"/>
                <w:noProof/>
                <w:color w:val="767171"/>
                <w:spacing w:val="20"/>
                <w:sz w:val="24"/>
                <w:szCs w:val="24"/>
              </w:rPr>
              <w:t>iercóles</w:t>
            </w:r>
            <w:r w:rsidRPr="003E3CF1">
              <w:rPr>
                <w:rFonts w:ascii="Times New Roman" w:eastAsia="Calibri" w:hAnsi="Times New Roman" w:cs="Times New Roman"/>
                <w:noProof/>
                <w:color w:val="767171"/>
                <w:spacing w:val="20"/>
                <w:sz w:val="24"/>
                <w:szCs w:val="24"/>
              </w:rPr>
              <w:t>, 1</w:t>
            </w:r>
            <w:r>
              <w:rPr>
                <w:rFonts w:ascii="Times New Roman" w:eastAsia="Calibri" w:hAnsi="Times New Roman" w:cs="Times New Roman"/>
                <w:noProof/>
                <w:color w:val="767171"/>
                <w:spacing w:val="20"/>
                <w:sz w:val="24"/>
                <w:szCs w:val="24"/>
              </w:rPr>
              <w:t>1</w:t>
            </w:r>
            <w:r w:rsidRPr="003E3CF1">
              <w:rPr>
                <w:rFonts w:ascii="Times New Roman" w:eastAsia="Calibri" w:hAnsi="Times New Roman" w:cs="Times New Roman"/>
                <w:noProof/>
                <w:color w:val="767171"/>
                <w:spacing w:val="20"/>
                <w:sz w:val="24"/>
                <w:szCs w:val="24"/>
              </w:rPr>
              <w:t xml:space="preserve"> de octubre de 2023</w:t>
            </w:r>
          </w:p>
        </w:tc>
        <w:tc>
          <w:tcPr>
            <w:tcW w:w="2331" w:type="dxa"/>
            <w:noWrap/>
            <w:vAlign w:val="center"/>
          </w:tcPr>
          <w:p w14:paraId="27AD4FA7" w14:textId="4F6FA90B"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Listín Diario</w:t>
            </w:r>
          </w:p>
        </w:tc>
        <w:tc>
          <w:tcPr>
            <w:tcW w:w="1454" w:type="dxa"/>
            <w:noWrap/>
            <w:vAlign w:val="center"/>
          </w:tcPr>
          <w:p w14:paraId="3ED58AF7" w14:textId="09B4D94D"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8.3M</w:t>
            </w:r>
          </w:p>
        </w:tc>
      </w:tr>
      <w:tr w:rsidR="0078720D" w:rsidRPr="007C0EFC" w14:paraId="53625DD9" w14:textId="77777777" w:rsidTr="002E2CEB">
        <w:trPr>
          <w:trHeight w:val="882"/>
        </w:trPr>
        <w:tc>
          <w:tcPr>
            <w:tcW w:w="2972" w:type="dxa"/>
            <w:vAlign w:val="center"/>
          </w:tcPr>
          <w:p w14:paraId="3F8DD4C3" w14:textId="22891751"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Comisión de Defensa Comercial</w:t>
            </w:r>
            <w:r w:rsidRPr="003E3CF1">
              <w:rPr>
                <w:rFonts w:ascii="Times New Roman" w:eastAsia="Calibri" w:hAnsi="Times New Roman" w:cs="Times New Roman"/>
                <w:noProof/>
                <w:color w:val="767171"/>
                <w:spacing w:val="20"/>
                <w:sz w:val="24"/>
                <w:szCs w:val="24"/>
              </w:rPr>
              <w:t xml:space="preserve"> presenta Carta</w:t>
            </w:r>
            <w:r>
              <w:rPr>
                <w:rFonts w:ascii="Times New Roman" w:eastAsia="Calibri" w:hAnsi="Times New Roman" w:cs="Times New Roman"/>
                <w:noProof/>
                <w:color w:val="767171"/>
                <w:spacing w:val="20"/>
                <w:sz w:val="24"/>
                <w:szCs w:val="24"/>
              </w:rPr>
              <w:t xml:space="preserve"> </w:t>
            </w:r>
            <w:r w:rsidRPr="003E3CF1">
              <w:rPr>
                <w:rFonts w:ascii="Times New Roman" w:eastAsia="Calibri" w:hAnsi="Times New Roman" w:cs="Times New Roman"/>
                <w:noProof/>
                <w:color w:val="767171"/>
                <w:spacing w:val="20"/>
                <w:sz w:val="24"/>
                <w:szCs w:val="24"/>
              </w:rPr>
              <w:t xml:space="preserve"> Compromiso al Ciudadano</w:t>
            </w:r>
            <w:r>
              <w:rPr>
                <w:rFonts w:ascii="Times New Roman" w:eastAsia="Calibri" w:hAnsi="Times New Roman" w:cs="Times New Roman"/>
                <w:noProof/>
                <w:color w:val="767171"/>
                <w:spacing w:val="20"/>
                <w:sz w:val="24"/>
                <w:szCs w:val="24"/>
              </w:rPr>
              <w:t>.</w:t>
            </w:r>
          </w:p>
        </w:tc>
        <w:tc>
          <w:tcPr>
            <w:tcW w:w="1519" w:type="dxa"/>
            <w:noWrap/>
            <w:vAlign w:val="center"/>
          </w:tcPr>
          <w:p w14:paraId="3F2822D1" w14:textId="005040AB"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miercóles</w:t>
            </w:r>
            <w:r w:rsidRPr="003E3CF1">
              <w:rPr>
                <w:rFonts w:ascii="Times New Roman" w:eastAsia="Calibri" w:hAnsi="Times New Roman" w:cs="Times New Roman"/>
                <w:noProof/>
                <w:color w:val="767171"/>
                <w:spacing w:val="20"/>
                <w:sz w:val="24"/>
                <w:szCs w:val="24"/>
              </w:rPr>
              <w:t>, 1</w:t>
            </w:r>
            <w:r>
              <w:rPr>
                <w:rFonts w:ascii="Times New Roman" w:eastAsia="Calibri" w:hAnsi="Times New Roman" w:cs="Times New Roman"/>
                <w:noProof/>
                <w:color w:val="767171"/>
                <w:spacing w:val="20"/>
                <w:sz w:val="24"/>
                <w:szCs w:val="24"/>
              </w:rPr>
              <w:t>1</w:t>
            </w:r>
            <w:r w:rsidRPr="003E3CF1">
              <w:rPr>
                <w:rFonts w:ascii="Times New Roman" w:eastAsia="Calibri" w:hAnsi="Times New Roman" w:cs="Times New Roman"/>
                <w:noProof/>
                <w:color w:val="767171"/>
                <w:spacing w:val="20"/>
                <w:sz w:val="24"/>
                <w:szCs w:val="24"/>
              </w:rPr>
              <w:t xml:space="preserve"> de octubre de 2023</w:t>
            </w:r>
          </w:p>
        </w:tc>
        <w:tc>
          <w:tcPr>
            <w:tcW w:w="2331" w:type="dxa"/>
            <w:noWrap/>
            <w:vAlign w:val="center"/>
          </w:tcPr>
          <w:p w14:paraId="01CC8DF0" w14:textId="21CD831D"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Acento.com.do</w:t>
            </w:r>
          </w:p>
        </w:tc>
        <w:tc>
          <w:tcPr>
            <w:tcW w:w="1454" w:type="dxa"/>
            <w:noWrap/>
            <w:vAlign w:val="center"/>
          </w:tcPr>
          <w:p w14:paraId="1F6DD3C8" w14:textId="642BC2B5"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1.1M</w:t>
            </w:r>
          </w:p>
        </w:tc>
      </w:tr>
      <w:tr w:rsidR="0078720D" w:rsidRPr="007C0EFC" w14:paraId="41D47E55" w14:textId="77777777" w:rsidTr="002E2CEB">
        <w:trPr>
          <w:trHeight w:val="630"/>
        </w:trPr>
        <w:tc>
          <w:tcPr>
            <w:tcW w:w="2972" w:type="dxa"/>
            <w:vAlign w:val="center"/>
          </w:tcPr>
          <w:p w14:paraId="560F3068" w14:textId="00CCFB2A"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Presentan primera versión de la Carta Compromiso al Ciudadano.</w:t>
            </w:r>
          </w:p>
        </w:tc>
        <w:tc>
          <w:tcPr>
            <w:tcW w:w="1519" w:type="dxa"/>
            <w:noWrap/>
            <w:vAlign w:val="center"/>
          </w:tcPr>
          <w:p w14:paraId="1FC0F607" w14:textId="52CC3A05"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martes, 10 de octubre de 2023</w:t>
            </w:r>
          </w:p>
        </w:tc>
        <w:tc>
          <w:tcPr>
            <w:tcW w:w="2331" w:type="dxa"/>
            <w:noWrap/>
            <w:vAlign w:val="center"/>
          </w:tcPr>
          <w:p w14:paraId="48AB21C4" w14:textId="7FDAC1C2"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Dominicanos.nyc</w:t>
            </w:r>
          </w:p>
        </w:tc>
        <w:tc>
          <w:tcPr>
            <w:tcW w:w="1454" w:type="dxa"/>
            <w:noWrap/>
            <w:vAlign w:val="center"/>
          </w:tcPr>
          <w:p w14:paraId="683B3105" w14:textId="06482305"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31</w:t>
            </w:r>
          </w:p>
        </w:tc>
      </w:tr>
      <w:tr w:rsidR="0078720D" w:rsidRPr="007C0EFC" w14:paraId="16CCF4F9" w14:textId="77777777" w:rsidTr="002E2CEB">
        <w:trPr>
          <w:trHeight w:val="1289"/>
        </w:trPr>
        <w:tc>
          <w:tcPr>
            <w:tcW w:w="2972" w:type="dxa"/>
            <w:vAlign w:val="center"/>
          </w:tcPr>
          <w:p w14:paraId="0FFF63D7" w14:textId="1245D0CF"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País apela decisión de la OMC sobre barras de acero corrugadas a favor de Costa  Rica.</w:t>
            </w:r>
          </w:p>
        </w:tc>
        <w:tc>
          <w:tcPr>
            <w:tcW w:w="1519" w:type="dxa"/>
            <w:noWrap/>
            <w:vAlign w:val="center"/>
          </w:tcPr>
          <w:p w14:paraId="53A5E43B" w14:textId="1B685D0F"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jueves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21</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septiembre</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1E317CF5" w14:textId="0DC6C359"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Listin Diario</w:t>
            </w:r>
          </w:p>
        </w:tc>
        <w:tc>
          <w:tcPr>
            <w:tcW w:w="1454" w:type="dxa"/>
            <w:noWrap/>
            <w:vAlign w:val="center"/>
          </w:tcPr>
          <w:p w14:paraId="6B938E74" w14:textId="1D40D7F8"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8.3M</w:t>
            </w:r>
          </w:p>
        </w:tc>
      </w:tr>
      <w:tr w:rsidR="0078720D" w:rsidRPr="007C0EFC" w14:paraId="76966A6C" w14:textId="77777777" w:rsidTr="002E2CEB">
        <w:trPr>
          <w:trHeight w:val="1297"/>
        </w:trPr>
        <w:tc>
          <w:tcPr>
            <w:tcW w:w="2972" w:type="dxa"/>
            <w:vAlign w:val="center"/>
          </w:tcPr>
          <w:p w14:paraId="4FDEBF9C" w14:textId="6CAB226E"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RD apela decisión de la OMC sobre medidas antidumping a varillas de Costa Rica.</w:t>
            </w:r>
          </w:p>
        </w:tc>
        <w:tc>
          <w:tcPr>
            <w:tcW w:w="1519" w:type="dxa"/>
            <w:noWrap/>
            <w:vAlign w:val="center"/>
          </w:tcPr>
          <w:p w14:paraId="2F69A4A1" w14:textId="7C54CC32"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jueves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21</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septiembre</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02DD8FFB" w14:textId="5C2A8C47"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Diario Libre</w:t>
            </w:r>
          </w:p>
        </w:tc>
        <w:tc>
          <w:tcPr>
            <w:tcW w:w="1454" w:type="dxa"/>
            <w:noWrap/>
            <w:vAlign w:val="center"/>
          </w:tcPr>
          <w:p w14:paraId="08E93B59" w14:textId="67547235"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7.8M</w:t>
            </w:r>
          </w:p>
        </w:tc>
      </w:tr>
      <w:tr w:rsidR="0078720D" w:rsidRPr="007C0EFC" w14:paraId="35A03770" w14:textId="77777777" w:rsidTr="002E2CEB">
        <w:trPr>
          <w:trHeight w:val="1447"/>
        </w:trPr>
        <w:tc>
          <w:tcPr>
            <w:tcW w:w="2972" w:type="dxa"/>
            <w:vAlign w:val="center"/>
          </w:tcPr>
          <w:p w14:paraId="3577E8F8" w14:textId="182E0952"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República Dominicana apeló fallo de OMC favoralbe a Costa Rica por comercio de varillas de acero.</w:t>
            </w:r>
          </w:p>
        </w:tc>
        <w:tc>
          <w:tcPr>
            <w:tcW w:w="1519" w:type="dxa"/>
            <w:noWrap/>
            <w:vAlign w:val="center"/>
          </w:tcPr>
          <w:p w14:paraId="54313155" w14:textId="392843EA"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miercóles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20</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septiembre</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7E3E6F67" w14:textId="58C23987"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Nación</w:t>
            </w:r>
          </w:p>
        </w:tc>
        <w:tc>
          <w:tcPr>
            <w:tcW w:w="1454" w:type="dxa"/>
            <w:noWrap/>
            <w:vAlign w:val="center"/>
          </w:tcPr>
          <w:p w14:paraId="3C44C757" w14:textId="2E25E1DC"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4.8MK</w:t>
            </w:r>
          </w:p>
        </w:tc>
      </w:tr>
      <w:tr w:rsidR="0078720D" w:rsidRPr="003E3CF1" w14:paraId="2A7F8018" w14:textId="77777777" w:rsidTr="002E2CEB">
        <w:trPr>
          <w:trHeight w:val="629"/>
        </w:trPr>
        <w:tc>
          <w:tcPr>
            <w:tcW w:w="2972" w:type="dxa"/>
            <w:vAlign w:val="center"/>
          </w:tcPr>
          <w:p w14:paraId="037D9EB3" w14:textId="3582659B" w:rsidR="0078720D" w:rsidRPr="003E3CF1"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RD apeló decisión de la OMC favorable a Costa Rica en disputa por acero.</w:t>
            </w:r>
          </w:p>
        </w:tc>
        <w:tc>
          <w:tcPr>
            <w:tcW w:w="1519" w:type="dxa"/>
            <w:noWrap/>
            <w:vAlign w:val="center"/>
          </w:tcPr>
          <w:p w14:paraId="053DEBC2" w14:textId="6680AAB2"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m</w:t>
            </w:r>
            <w:r>
              <w:rPr>
                <w:rFonts w:ascii="Times New Roman" w:eastAsia="Calibri" w:hAnsi="Times New Roman" w:cs="Times New Roman"/>
                <w:noProof/>
                <w:color w:val="767171"/>
                <w:spacing w:val="20"/>
                <w:sz w:val="24"/>
                <w:szCs w:val="24"/>
              </w:rPr>
              <w:t>iercóles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20</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septiembre</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338A23D4" w14:textId="71216220"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RN Noticias</w:t>
            </w:r>
          </w:p>
        </w:tc>
        <w:tc>
          <w:tcPr>
            <w:tcW w:w="1454" w:type="dxa"/>
            <w:noWrap/>
            <w:vAlign w:val="center"/>
          </w:tcPr>
          <w:p w14:paraId="558D5840" w14:textId="28BE624F" w:rsidR="0078720D" w:rsidRPr="003E3CF1"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405K</w:t>
            </w:r>
          </w:p>
        </w:tc>
      </w:tr>
      <w:tr w:rsidR="0078720D" w:rsidRPr="003E3CF1" w14:paraId="6F632611" w14:textId="77777777" w:rsidTr="002E2CEB">
        <w:trPr>
          <w:trHeight w:val="629"/>
        </w:trPr>
        <w:tc>
          <w:tcPr>
            <w:tcW w:w="2972" w:type="dxa"/>
            <w:vAlign w:val="center"/>
          </w:tcPr>
          <w:p w14:paraId="3AB72A0A" w14:textId="57B7EBCF"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RD apela decisión de la OMC que favore a Costa Rica en disputa por acero.</w:t>
            </w:r>
          </w:p>
        </w:tc>
        <w:tc>
          <w:tcPr>
            <w:tcW w:w="1519" w:type="dxa"/>
            <w:noWrap/>
            <w:vAlign w:val="center"/>
          </w:tcPr>
          <w:p w14:paraId="1FD498ED" w14:textId="45DE5A5C"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sidRPr="003E3CF1">
              <w:rPr>
                <w:rFonts w:ascii="Times New Roman" w:eastAsia="Calibri" w:hAnsi="Times New Roman" w:cs="Times New Roman"/>
                <w:noProof/>
                <w:color w:val="767171"/>
                <w:spacing w:val="20"/>
                <w:sz w:val="24"/>
                <w:szCs w:val="24"/>
              </w:rPr>
              <w:t xml:space="preserve">martes, </w:t>
            </w:r>
            <w:r>
              <w:rPr>
                <w:rFonts w:ascii="Times New Roman" w:eastAsia="Calibri" w:hAnsi="Times New Roman" w:cs="Times New Roman"/>
                <w:noProof/>
                <w:color w:val="767171"/>
                <w:spacing w:val="20"/>
                <w:sz w:val="24"/>
                <w:szCs w:val="24"/>
              </w:rPr>
              <w:t>19</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septiembre</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39FB8707" w14:textId="7E3D666A"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Acento.com.do</w:t>
            </w:r>
          </w:p>
        </w:tc>
        <w:tc>
          <w:tcPr>
            <w:tcW w:w="1454" w:type="dxa"/>
            <w:noWrap/>
            <w:vAlign w:val="center"/>
          </w:tcPr>
          <w:p w14:paraId="0177E399" w14:textId="148EFF66"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1.1</w:t>
            </w:r>
            <w:r w:rsidRPr="003E3CF1">
              <w:rPr>
                <w:rFonts w:ascii="Times New Roman" w:eastAsia="Calibri" w:hAnsi="Times New Roman" w:cs="Times New Roman"/>
                <w:noProof/>
                <w:color w:val="767171"/>
                <w:spacing w:val="20"/>
                <w:sz w:val="24"/>
                <w:szCs w:val="24"/>
              </w:rPr>
              <w:t>K</w:t>
            </w:r>
          </w:p>
        </w:tc>
      </w:tr>
    </w:tbl>
    <w:p w14:paraId="233689D3" w14:textId="5F2E3E25" w:rsidR="0081373E" w:rsidRDefault="0081373E" w:rsidP="006F49E5">
      <w:pPr>
        <w:spacing w:line="360" w:lineRule="auto"/>
        <w:jc w:val="both"/>
        <w:rPr>
          <w:rFonts w:ascii="Times New Roman" w:eastAsia="Calibri" w:hAnsi="Times New Roman" w:cs="Times New Roman"/>
          <w:noProof/>
          <w:color w:val="767171"/>
          <w:spacing w:val="20"/>
          <w:sz w:val="24"/>
          <w:szCs w:val="24"/>
        </w:rPr>
      </w:pPr>
    </w:p>
    <w:p w14:paraId="6AD20C04" w14:textId="1E205D98" w:rsidR="00CF7521" w:rsidRDefault="00CF7521" w:rsidP="00CF7521">
      <w:pPr>
        <w:spacing w:after="0" w:line="240" w:lineRule="auto"/>
        <w:jc w:val="center"/>
        <w:rPr>
          <w:rFonts w:ascii="Times New Roman" w:eastAsia="Calibri" w:hAnsi="Times New Roman" w:cs="Times New Roman"/>
          <w:b/>
          <w:bCs/>
          <w:noProof/>
          <w:color w:val="767171"/>
          <w:spacing w:val="20"/>
          <w:sz w:val="24"/>
          <w:szCs w:val="24"/>
        </w:rPr>
      </w:pPr>
      <w:r w:rsidRPr="00783884">
        <w:rPr>
          <w:rFonts w:ascii="Times New Roman" w:eastAsia="Calibri" w:hAnsi="Times New Roman" w:cs="Times New Roman"/>
          <w:b/>
          <w:bCs/>
          <w:noProof/>
          <w:color w:val="767171"/>
          <w:spacing w:val="20"/>
          <w:sz w:val="24"/>
          <w:szCs w:val="24"/>
        </w:rPr>
        <w:lastRenderedPageBreak/>
        <w:t xml:space="preserve">Tabla No. </w:t>
      </w:r>
      <w:r w:rsidR="002E2CEB">
        <w:rPr>
          <w:rFonts w:ascii="Times New Roman" w:eastAsia="Calibri" w:hAnsi="Times New Roman" w:cs="Times New Roman"/>
          <w:b/>
          <w:bCs/>
          <w:noProof/>
          <w:color w:val="767171"/>
          <w:spacing w:val="20"/>
          <w:sz w:val="24"/>
          <w:szCs w:val="24"/>
        </w:rPr>
        <w:t>23</w:t>
      </w:r>
    </w:p>
    <w:p w14:paraId="1723E6AC" w14:textId="77777777" w:rsidR="00CF7521" w:rsidRPr="009C111D" w:rsidRDefault="00CF7521" w:rsidP="00CF7521">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Publicaciones en prensa escrita</w:t>
      </w:r>
    </w:p>
    <w:tbl>
      <w:tblPr>
        <w:tblStyle w:val="Tablaconcuadrcula"/>
        <w:tblW w:w="8075" w:type="dxa"/>
        <w:tblLook w:val="04A0" w:firstRow="1" w:lastRow="0" w:firstColumn="1" w:lastColumn="0" w:noHBand="0" w:noVBand="1"/>
      </w:tblPr>
      <w:tblGrid>
        <w:gridCol w:w="2488"/>
        <w:gridCol w:w="1802"/>
        <w:gridCol w:w="2331"/>
        <w:gridCol w:w="1454"/>
      </w:tblGrid>
      <w:tr w:rsidR="00CF7521" w:rsidRPr="001006E6" w14:paraId="029A23E4" w14:textId="77777777" w:rsidTr="006D725A">
        <w:trPr>
          <w:trHeight w:val="315"/>
        </w:trPr>
        <w:tc>
          <w:tcPr>
            <w:tcW w:w="2488" w:type="dxa"/>
            <w:shd w:val="clear" w:color="auto" w:fill="142F62"/>
            <w:noWrap/>
            <w:vAlign w:val="center"/>
            <w:hideMark/>
          </w:tcPr>
          <w:p w14:paraId="7CD067C1" w14:textId="77777777" w:rsidR="00CF7521" w:rsidRPr="003E3CF1" w:rsidRDefault="00CF752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Título</w:t>
            </w:r>
          </w:p>
        </w:tc>
        <w:tc>
          <w:tcPr>
            <w:tcW w:w="1802" w:type="dxa"/>
            <w:shd w:val="clear" w:color="auto" w:fill="142F62"/>
            <w:noWrap/>
            <w:vAlign w:val="center"/>
            <w:hideMark/>
          </w:tcPr>
          <w:p w14:paraId="622949E7" w14:textId="77777777" w:rsidR="00CF7521" w:rsidRPr="003E3CF1" w:rsidRDefault="00CF752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Fecha</w:t>
            </w:r>
          </w:p>
        </w:tc>
        <w:tc>
          <w:tcPr>
            <w:tcW w:w="2331" w:type="dxa"/>
            <w:shd w:val="clear" w:color="auto" w:fill="142F62"/>
            <w:noWrap/>
            <w:vAlign w:val="center"/>
            <w:hideMark/>
          </w:tcPr>
          <w:p w14:paraId="6505073F" w14:textId="77777777" w:rsidR="00CF7521" w:rsidRPr="003E3CF1" w:rsidRDefault="00CF752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Medio</w:t>
            </w:r>
          </w:p>
        </w:tc>
        <w:tc>
          <w:tcPr>
            <w:tcW w:w="1454" w:type="dxa"/>
            <w:shd w:val="clear" w:color="auto" w:fill="142F62"/>
            <w:noWrap/>
            <w:vAlign w:val="center"/>
            <w:hideMark/>
          </w:tcPr>
          <w:p w14:paraId="0CF3DE0C" w14:textId="77777777" w:rsidR="00CF7521" w:rsidRPr="003E3CF1" w:rsidRDefault="00CF752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Alcance estimado</w:t>
            </w:r>
          </w:p>
        </w:tc>
      </w:tr>
      <w:tr w:rsidR="0078720D" w:rsidRPr="007C0EFC" w14:paraId="4004E740" w14:textId="77777777" w:rsidTr="00023B54">
        <w:trPr>
          <w:trHeight w:val="630"/>
        </w:trPr>
        <w:tc>
          <w:tcPr>
            <w:tcW w:w="2488" w:type="dxa"/>
            <w:vAlign w:val="center"/>
          </w:tcPr>
          <w:p w14:paraId="50354460" w14:textId="54CC13EB"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República Dominicana apela fallo de OMC favoralbe a Costa Rica por comercio de varillas de acero.</w:t>
            </w:r>
          </w:p>
        </w:tc>
        <w:tc>
          <w:tcPr>
            <w:tcW w:w="1802" w:type="dxa"/>
            <w:noWrap/>
            <w:vAlign w:val="center"/>
          </w:tcPr>
          <w:p w14:paraId="268D0865" w14:textId="34250C24"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Viernes, 1 de septiembre de 2023</w:t>
            </w:r>
          </w:p>
        </w:tc>
        <w:tc>
          <w:tcPr>
            <w:tcW w:w="2331" w:type="dxa"/>
            <w:noWrap/>
            <w:vAlign w:val="center"/>
          </w:tcPr>
          <w:p w14:paraId="0B87C54A" w14:textId="0C4F9EE4"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elDinero</w:t>
            </w:r>
          </w:p>
        </w:tc>
        <w:tc>
          <w:tcPr>
            <w:tcW w:w="1454" w:type="dxa"/>
            <w:noWrap/>
            <w:vAlign w:val="center"/>
          </w:tcPr>
          <w:p w14:paraId="72A85D01" w14:textId="658F5430"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333.5K</w:t>
            </w:r>
          </w:p>
        </w:tc>
      </w:tr>
      <w:tr w:rsidR="0078720D" w:rsidRPr="007C0EFC" w14:paraId="3AAC581F" w14:textId="77777777" w:rsidTr="00023B54">
        <w:trPr>
          <w:trHeight w:val="630"/>
        </w:trPr>
        <w:tc>
          <w:tcPr>
            <w:tcW w:w="2488" w:type="dxa"/>
            <w:vAlign w:val="center"/>
          </w:tcPr>
          <w:p w14:paraId="7217216C" w14:textId="479C599B"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Costa Rica es reincidente en llevar a República Dominicana ante la OMC</w:t>
            </w:r>
          </w:p>
        </w:tc>
        <w:tc>
          <w:tcPr>
            <w:tcW w:w="1802" w:type="dxa"/>
            <w:noWrap/>
            <w:vAlign w:val="center"/>
          </w:tcPr>
          <w:p w14:paraId="7C6A108F" w14:textId="54265F7B"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lunes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31</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julio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0C0A468C" w14:textId="5F29D928"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Diario Libre</w:t>
            </w:r>
          </w:p>
        </w:tc>
        <w:tc>
          <w:tcPr>
            <w:tcW w:w="1454" w:type="dxa"/>
            <w:noWrap/>
            <w:vAlign w:val="center"/>
          </w:tcPr>
          <w:p w14:paraId="0141216F" w14:textId="637CCDD0"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7.8K</w:t>
            </w:r>
          </w:p>
        </w:tc>
      </w:tr>
      <w:tr w:rsidR="0078720D" w:rsidRPr="007C0EFC" w14:paraId="1954F9AE" w14:textId="77777777" w:rsidTr="00023B54">
        <w:trPr>
          <w:trHeight w:val="630"/>
        </w:trPr>
        <w:tc>
          <w:tcPr>
            <w:tcW w:w="2488" w:type="dxa"/>
            <w:vAlign w:val="center"/>
          </w:tcPr>
          <w:p w14:paraId="11EC33C3" w14:textId="6F9684D1"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Comisión de Defensa Comercial inicia revisión de informe de la OMC sobre disputa entre Costa Rica y RD por importación de acero.</w:t>
            </w:r>
          </w:p>
        </w:tc>
        <w:tc>
          <w:tcPr>
            <w:tcW w:w="1802" w:type="dxa"/>
            <w:noWrap/>
            <w:vAlign w:val="center"/>
          </w:tcPr>
          <w:p w14:paraId="2D8A7B42" w14:textId="7C723411"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sábado</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29</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julio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34A76E64" w14:textId="444470FA"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Acento.com.do</w:t>
            </w:r>
          </w:p>
        </w:tc>
        <w:tc>
          <w:tcPr>
            <w:tcW w:w="1454" w:type="dxa"/>
            <w:noWrap/>
            <w:vAlign w:val="center"/>
          </w:tcPr>
          <w:p w14:paraId="1642BCE2" w14:textId="10AF09F4"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1.1M</w:t>
            </w:r>
          </w:p>
        </w:tc>
      </w:tr>
      <w:tr w:rsidR="0078720D" w:rsidRPr="007C0EFC" w14:paraId="159720AB" w14:textId="77777777" w:rsidTr="00023B54">
        <w:trPr>
          <w:trHeight w:val="630"/>
        </w:trPr>
        <w:tc>
          <w:tcPr>
            <w:tcW w:w="2488" w:type="dxa"/>
            <w:vAlign w:val="center"/>
          </w:tcPr>
          <w:p w14:paraId="67A40D24" w14:textId="312862E3"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Comisión de Defensa Comercial defiende medidas ¨antidumping¨ a varillas de Costa Rica.</w:t>
            </w:r>
          </w:p>
        </w:tc>
        <w:tc>
          <w:tcPr>
            <w:tcW w:w="1802" w:type="dxa"/>
            <w:noWrap/>
            <w:vAlign w:val="center"/>
          </w:tcPr>
          <w:p w14:paraId="1B98F9F1" w14:textId="75666CE9"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viernes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28</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julio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56B9608D" w14:textId="756D2DAA"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elDinero.com</w:t>
            </w:r>
          </w:p>
        </w:tc>
        <w:tc>
          <w:tcPr>
            <w:tcW w:w="1454" w:type="dxa"/>
            <w:noWrap/>
            <w:vAlign w:val="center"/>
          </w:tcPr>
          <w:p w14:paraId="20B9DE70" w14:textId="787DB8E2"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333.5K</w:t>
            </w:r>
          </w:p>
        </w:tc>
      </w:tr>
      <w:tr w:rsidR="0078720D" w:rsidRPr="007C0EFC" w14:paraId="264F0961" w14:textId="77777777" w:rsidTr="00023B54">
        <w:trPr>
          <w:trHeight w:val="630"/>
        </w:trPr>
        <w:tc>
          <w:tcPr>
            <w:tcW w:w="2488" w:type="dxa"/>
            <w:vAlign w:val="center"/>
          </w:tcPr>
          <w:p w14:paraId="05896070" w14:textId="1F030B67"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Comisión Reguladora de Prácticas Desleales en el Comercio y sobre Medidas de Salvaguardias</w:t>
            </w:r>
          </w:p>
        </w:tc>
        <w:tc>
          <w:tcPr>
            <w:tcW w:w="1802" w:type="dxa"/>
            <w:noWrap/>
            <w:vAlign w:val="center"/>
          </w:tcPr>
          <w:p w14:paraId="024565C2" w14:textId="52D93A78"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viernes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28</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julio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3B5D7860" w14:textId="72A4F571"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Hoy Digital</w:t>
            </w:r>
          </w:p>
        </w:tc>
        <w:tc>
          <w:tcPr>
            <w:tcW w:w="1454" w:type="dxa"/>
            <w:noWrap/>
            <w:vAlign w:val="center"/>
          </w:tcPr>
          <w:p w14:paraId="0BDFDDDC" w14:textId="3D68E6D0"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2M</w:t>
            </w:r>
          </w:p>
        </w:tc>
      </w:tr>
      <w:tr w:rsidR="0078720D" w:rsidRPr="007C0EFC" w14:paraId="03134605" w14:textId="77777777" w:rsidTr="00023B54">
        <w:trPr>
          <w:trHeight w:val="630"/>
        </w:trPr>
        <w:tc>
          <w:tcPr>
            <w:tcW w:w="2488" w:type="dxa"/>
            <w:vAlign w:val="center"/>
          </w:tcPr>
          <w:p w14:paraId="17284DB5" w14:textId="54617D33"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Emiten informe sobre el caso de varillas de acero originarias de Costa Rica.</w:t>
            </w:r>
          </w:p>
        </w:tc>
        <w:tc>
          <w:tcPr>
            <w:tcW w:w="1802" w:type="dxa"/>
            <w:noWrap/>
            <w:vAlign w:val="center"/>
          </w:tcPr>
          <w:p w14:paraId="0039C8DD" w14:textId="3B0CED36"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Viernes, 28 de julio de 2023</w:t>
            </w:r>
          </w:p>
        </w:tc>
        <w:tc>
          <w:tcPr>
            <w:tcW w:w="2331" w:type="dxa"/>
            <w:noWrap/>
            <w:vAlign w:val="center"/>
          </w:tcPr>
          <w:p w14:paraId="43DB6AED" w14:textId="79F508BB"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Telenoticias</w:t>
            </w:r>
          </w:p>
        </w:tc>
        <w:tc>
          <w:tcPr>
            <w:tcW w:w="1454" w:type="dxa"/>
            <w:noWrap/>
            <w:vAlign w:val="center"/>
          </w:tcPr>
          <w:p w14:paraId="53A1D91E" w14:textId="485CDF26"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19.5K</w:t>
            </w:r>
          </w:p>
        </w:tc>
      </w:tr>
    </w:tbl>
    <w:p w14:paraId="40C515D3" w14:textId="095D1125" w:rsidR="005D7258" w:rsidRDefault="005D7258" w:rsidP="006F49E5">
      <w:pPr>
        <w:spacing w:line="360" w:lineRule="auto"/>
        <w:jc w:val="both"/>
        <w:rPr>
          <w:rFonts w:ascii="Times New Roman" w:eastAsia="Calibri" w:hAnsi="Times New Roman" w:cs="Times New Roman"/>
          <w:noProof/>
          <w:color w:val="767171"/>
          <w:spacing w:val="20"/>
          <w:sz w:val="24"/>
          <w:szCs w:val="24"/>
        </w:rPr>
      </w:pPr>
    </w:p>
    <w:p w14:paraId="02057B57" w14:textId="474D48A0" w:rsidR="007924F1" w:rsidRDefault="007924F1" w:rsidP="007924F1">
      <w:pPr>
        <w:spacing w:after="0" w:line="240" w:lineRule="auto"/>
        <w:jc w:val="center"/>
        <w:rPr>
          <w:rFonts w:ascii="Times New Roman" w:eastAsia="Calibri" w:hAnsi="Times New Roman" w:cs="Times New Roman"/>
          <w:b/>
          <w:bCs/>
          <w:noProof/>
          <w:color w:val="767171"/>
          <w:spacing w:val="20"/>
          <w:sz w:val="24"/>
          <w:szCs w:val="24"/>
        </w:rPr>
      </w:pPr>
      <w:r w:rsidRPr="00783884">
        <w:rPr>
          <w:rFonts w:ascii="Times New Roman" w:eastAsia="Calibri" w:hAnsi="Times New Roman" w:cs="Times New Roman"/>
          <w:b/>
          <w:bCs/>
          <w:noProof/>
          <w:color w:val="767171"/>
          <w:spacing w:val="20"/>
          <w:sz w:val="24"/>
          <w:szCs w:val="24"/>
        </w:rPr>
        <w:lastRenderedPageBreak/>
        <w:t xml:space="preserve">Tabla No. </w:t>
      </w:r>
      <w:r w:rsidR="002E2CEB">
        <w:rPr>
          <w:rFonts w:ascii="Times New Roman" w:eastAsia="Calibri" w:hAnsi="Times New Roman" w:cs="Times New Roman"/>
          <w:b/>
          <w:bCs/>
          <w:noProof/>
          <w:color w:val="767171"/>
          <w:spacing w:val="20"/>
          <w:sz w:val="24"/>
          <w:szCs w:val="24"/>
        </w:rPr>
        <w:t>23</w:t>
      </w:r>
    </w:p>
    <w:p w14:paraId="27596A5C" w14:textId="77777777" w:rsidR="007924F1" w:rsidRPr="009C111D" w:rsidRDefault="007924F1" w:rsidP="007924F1">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Publicaciones en prensa escrita</w:t>
      </w:r>
    </w:p>
    <w:tbl>
      <w:tblPr>
        <w:tblStyle w:val="Tablaconcuadrcula"/>
        <w:tblW w:w="8075" w:type="dxa"/>
        <w:tblLook w:val="04A0" w:firstRow="1" w:lastRow="0" w:firstColumn="1" w:lastColumn="0" w:noHBand="0" w:noVBand="1"/>
      </w:tblPr>
      <w:tblGrid>
        <w:gridCol w:w="2488"/>
        <w:gridCol w:w="1802"/>
        <w:gridCol w:w="2331"/>
        <w:gridCol w:w="1454"/>
      </w:tblGrid>
      <w:tr w:rsidR="007924F1" w:rsidRPr="001006E6" w14:paraId="629AA70A" w14:textId="77777777" w:rsidTr="006D725A">
        <w:trPr>
          <w:trHeight w:val="315"/>
        </w:trPr>
        <w:tc>
          <w:tcPr>
            <w:tcW w:w="2488" w:type="dxa"/>
            <w:shd w:val="clear" w:color="auto" w:fill="142F62"/>
            <w:noWrap/>
            <w:vAlign w:val="center"/>
            <w:hideMark/>
          </w:tcPr>
          <w:p w14:paraId="7C75B502" w14:textId="77777777" w:rsidR="007924F1" w:rsidRPr="003E3CF1" w:rsidRDefault="007924F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Título</w:t>
            </w:r>
          </w:p>
        </w:tc>
        <w:tc>
          <w:tcPr>
            <w:tcW w:w="1802" w:type="dxa"/>
            <w:shd w:val="clear" w:color="auto" w:fill="142F62"/>
            <w:noWrap/>
            <w:vAlign w:val="center"/>
            <w:hideMark/>
          </w:tcPr>
          <w:p w14:paraId="4AAE08C2" w14:textId="77777777" w:rsidR="007924F1" w:rsidRPr="003E3CF1" w:rsidRDefault="007924F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Fecha</w:t>
            </w:r>
          </w:p>
        </w:tc>
        <w:tc>
          <w:tcPr>
            <w:tcW w:w="2331" w:type="dxa"/>
            <w:shd w:val="clear" w:color="auto" w:fill="142F62"/>
            <w:noWrap/>
            <w:vAlign w:val="center"/>
            <w:hideMark/>
          </w:tcPr>
          <w:p w14:paraId="1192DE36" w14:textId="77777777" w:rsidR="007924F1" w:rsidRPr="003E3CF1" w:rsidRDefault="007924F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Medio</w:t>
            </w:r>
          </w:p>
        </w:tc>
        <w:tc>
          <w:tcPr>
            <w:tcW w:w="1454" w:type="dxa"/>
            <w:shd w:val="clear" w:color="auto" w:fill="142F62"/>
            <w:noWrap/>
            <w:vAlign w:val="center"/>
            <w:hideMark/>
          </w:tcPr>
          <w:p w14:paraId="4A636807" w14:textId="77777777" w:rsidR="007924F1" w:rsidRPr="003E3CF1" w:rsidRDefault="007924F1" w:rsidP="009B1A07">
            <w:pPr>
              <w:jc w:val="center"/>
              <w:rPr>
                <w:rFonts w:ascii="Times New Roman" w:eastAsia="Calibri" w:hAnsi="Times New Roman" w:cs="Times New Roman"/>
                <w:b/>
                <w:bCs/>
                <w:noProof/>
                <w:color w:val="FFFFFF" w:themeColor="background1"/>
                <w:spacing w:val="20"/>
                <w:sz w:val="24"/>
                <w:szCs w:val="24"/>
              </w:rPr>
            </w:pPr>
            <w:r w:rsidRPr="003E3CF1">
              <w:rPr>
                <w:rFonts w:ascii="Times New Roman" w:eastAsia="Calibri" w:hAnsi="Times New Roman" w:cs="Times New Roman"/>
                <w:b/>
                <w:bCs/>
                <w:noProof/>
                <w:color w:val="FFFFFF" w:themeColor="background1"/>
                <w:spacing w:val="20"/>
                <w:sz w:val="24"/>
                <w:szCs w:val="24"/>
              </w:rPr>
              <w:t>Alcance estimado</w:t>
            </w:r>
          </w:p>
        </w:tc>
      </w:tr>
      <w:tr w:rsidR="0078720D" w:rsidRPr="007C0EFC" w14:paraId="7015C0E6" w14:textId="77777777" w:rsidTr="002E2CEB">
        <w:trPr>
          <w:trHeight w:val="1863"/>
        </w:trPr>
        <w:tc>
          <w:tcPr>
            <w:tcW w:w="2488" w:type="dxa"/>
            <w:vAlign w:val="center"/>
          </w:tcPr>
          <w:p w14:paraId="620703F2" w14:textId="1CF0196C"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RD mantendrá medidas antidumping a varillas de acero de Costa Rica hasta finalizar proceso OMC.</w:t>
            </w:r>
          </w:p>
        </w:tc>
        <w:tc>
          <w:tcPr>
            <w:tcW w:w="1802" w:type="dxa"/>
            <w:noWrap/>
            <w:vAlign w:val="center"/>
          </w:tcPr>
          <w:p w14:paraId="422F4889" w14:textId="420C15D5"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viernes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28</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julio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2AFE7FA5" w14:textId="64AE5ECC"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Diario Libre</w:t>
            </w:r>
          </w:p>
        </w:tc>
        <w:tc>
          <w:tcPr>
            <w:tcW w:w="1454" w:type="dxa"/>
            <w:noWrap/>
            <w:vAlign w:val="center"/>
          </w:tcPr>
          <w:p w14:paraId="0073A88C" w14:textId="1077B0D2"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7.8M</w:t>
            </w:r>
          </w:p>
        </w:tc>
      </w:tr>
      <w:tr w:rsidR="0078720D" w:rsidRPr="007C0EFC" w14:paraId="16212AEC" w14:textId="77777777" w:rsidTr="002E2CEB">
        <w:trPr>
          <w:trHeight w:val="1863"/>
        </w:trPr>
        <w:tc>
          <w:tcPr>
            <w:tcW w:w="2488" w:type="dxa"/>
            <w:vAlign w:val="center"/>
          </w:tcPr>
          <w:p w14:paraId="48DAE175" w14:textId="0B47BFF4"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Organización Mundial del Comercio emite informe sobre caso de varillas de acero originarias de Costa Rica.</w:t>
            </w:r>
          </w:p>
        </w:tc>
        <w:tc>
          <w:tcPr>
            <w:tcW w:w="1802" w:type="dxa"/>
            <w:noWrap/>
            <w:vAlign w:val="center"/>
          </w:tcPr>
          <w:p w14:paraId="1008147B" w14:textId="5A9BAC83"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viernes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28</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julio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21067765" w14:textId="2135F243"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RN Noticias</w:t>
            </w:r>
          </w:p>
        </w:tc>
        <w:tc>
          <w:tcPr>
            <w:tcW w:w="1454" w:type="dxa"/>
            <w:noWrap/>
            <w:vAlign w:val="center"/>
          </w:tcPr>
          <w:p w14:paraId="101F26D3" w14:textId="2D9BB18F"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405KM</w:t>
            </w:r>
          </w:p>
        </w:tc>
      </w:tr>
      <w:tr w:rsidR="0078720D" w:rsidRPr="007C0EFC" w14:paraId="1A3BF108" w14:textId="77777777" w:rsidTr="00023B54">
        <w:trPr>
          <w:trHeight w:val="882"/>
        </w:trPr>
        <w:tc>
          <w:tcPr>
            <w:tcW w:w="2488" w:type="dxa"/>
            <w:vAlign w:val="center"/>
          </w:tcPr>
          <w:p w14:paraId="688668A1" w14:textId="170E2F21" w:rsidR="0078720D" w:rsidRDefault="0078720D" w:rsidP="0078720D">
            <w:pPr>
              <w:tabs>
                <w:tab w:val="left" w:pos="5229"/>
              </w:tabs>
              <w:jc w:val="both"/>
              <w:rPr>
                <w:rFonts w:ascii="Times New Roman" w:eastAsia="Calibri" w:hAnsi="Times New Roman" w:cs="Times New Roman"/>
                <w:noProof/>
                <w:color w:val="767171"/>
                <w:spacing w:val="20"/>
                <w:sz w:val="24"/>
                <w:szCs w:val="24"/>
              </w:rPr>
            </w:pPr>
            <w:r w:rsidRPr="00CF7521">
              <w:rPr>
                <w:rFonts w:ascii="Times New Roman" w:eastAsia="Calibri" w:hAnsi="Times New Roman" w:cs="Times New Roman"/>
                <w:noProof/>
                <w:color w:val="767171"/>
                <w:spacing w:val="20"/>
                <w:sz w:val="24"/>
                <w:szCs w:val="24"/>
              </w:rPr>
              <w:t>República Dominicana tiene pruebas cumplió normas en importación de varillas de acero costarricenses</w:t>
            </w:r>
            <w:r>
              <w:rPr>
                <w:rFonts w:ascii="Times New Roman" w:eastAsia="Calibri" w:hAnsi="Times New Roman" w:cs="Times New Roman"/>
                <w:noProof/>
                <w:color w:val="767171"/>
                <w:spacing w:val="20"/>
                <w:sz w:val="24"/>
                <w:szCs w:val="24"/>
              </w:rPr>
              <w:t>.</w:t>
            </w:r>
          </w:p>
        </w:tc>
        <w:tc>
          <w:tcPr>
            <w:tcW w:w="1802" w:type="dxa"/>
            <w:noWrap/>
            <w:vAlign w:val="center"/>
          </w:tcPr>
          <w:p w14:paraId="0768D7B0" w14:textId="1632B060"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viernes</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28</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julio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5C271D54" w14:textId="31A50CDF"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El Día</w:t>
            </w:r>
          </w:p>
        </w:tc>
        <w:tc>
          <w:tcPr>
            <w:tcW w:w="1454" w:type="dxa"/>
            <w:noWrap/>
            <w:vAlign w:val="center"/>
          </w:tcPr>
          <w:p w14:paraId="639D07AA" w14:textId="23EB911E" w:rsidR="0078720D" w:rsidRDefault="0078720D" w:rsidP="0078720D">
            <w:pPr>
              <w:tabs>
                <w:tab w:val="left" w:pos="5229"/>
              </w:tabs>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1.1M</w:t>
            </w:r>
          </w:p>
        </w:tc>
      </w:tr>
      <w:tr w:rsidR="0078720D" w:rsidRPr="007C0EFC" w14:paraId="375853DC" w14:textId="77777777" w:rsidTr="00023B54">
        <w:trPr>
          <w:trHeight w:val="630"/>
        </w:trPr>
        <w:tc>
          <w:tcPr>
            <w:tcW w:w="2488" w:type="dxa"/>
            <w:vAlign w:val="center"/>
          </w:tcPr>
          <w:p w14:paraId="0D9620AF" w14:textId="16744A65"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Realizan conversatorio sobre prácticas desleales de comercio y medidas de salvaguardias.</w:t>
            </w:r>
          </w:p>
        </w:tc>
        <w:tc>
          <w:tcPr>
            <w:tcW w:w="1802" w:type="dxa"/>
            <w:noWrap/>
            <w:vAlign w:val="center"/>
          </w:tcPr>
          <w:p w14:paraId="53709298" w14:textId="0656C9A2"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Miercóles, 19 de julio de 2023</w:t>
            </w:r>
          </w:p>
        </w:tc>
        <w:tc>
          <w:tcPr>
            <w:tcW w:w="2331" w:type="dxa"/>
            <w:noWrap/>
            <w:vAlign w:val="center"/>
          </w:tcPr>
          <w:p w14:paraId="20B4B3D4" w14:textId="4A81F42A"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Vida Marcha</w:t>
            </w:r>
          </w:p>
        </w:tc>
        <w:tc>
          <w:tcPr>
            <w:tcW w:w="1454" w:type="dxa"/>
            <w:noWrap/>
            <w:vAlign w:val="center"/>
          </w:tcPr>
          <w:p w14:paraId="4F6380FD" w14:textId="7680BE74"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5.7K</w:t>
            </w:r>
          </w:p>
        </w:tc>
      </w:tr>
      <w:tr w:rsidR="0078720D" w:rsidRPr="007C0EFC" w14:paraId="0635DECB" w14:textId="77777777" w:rsidTr="00023B54">
        <w:trPr>
          <w:trHeight w:val="630"/>
        </w:trPr>
        <w:tc>
          <w:tcPr>
            <w:tcW w:w="2488" w:type="dxa"/>
            <w:vAlign w:val="center"/>
          </w:tcPr>
          <w:p w14:paraId="5295F29E" w14:textId="040FE531" w:rsidR="0078720D" w:rsidRPr="003E3CF1" w:rsidRDefault="0078720D" w:rsidP="0078720D">
            <w:pPr>
              <w:tabs>
                <w:tab w:val="left" w:pos="5229"/>
              </w:tabs>
              <w:spacing w:after="160"/>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RD mantendrá medidas antidumping a varillas de acero de Costa Rica hasta finalizar proceso en OMC</w:t>
            </w:r>
          </w:p>
        </w:tc>
        <w:tc>
          <w:tcPr>
            <w:tcW w:w="1802" w:type="dxa"/>
            <w:noWrap/>
            <w:vAlign w:val="center"/>
          </w:tcPr>
          <w:p w14:paraId="5D896D1D" w14:textId="70D843FE"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sábado</w:t>
            </w:r>
            <w:r w:rsidRPr="003E3CF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12</w:t>
            </w:r>
            <w:r w:rsidRPr="003E3CF1">
              <w:rPr>
                <w:rFonts w:ascii="Times New Roman" w:eastAsia="Calibri" w:hAnsi="Times New Roman" w:cs="Times New Roman"/>
                <w:noProof/>
                <w:color w:val="767171"/>
                <w:spacing w:val="20"/>
                <w:sz w:val="24"/>
                <w:szCs w:val="24"/>
              </w:rPr>
              <w:t xml:space="preserve"> de </w:t>
            </w:r>
            <w:r>
              <w:rPr>
                <w:rFonts w:ascii="Times New Roman" w:eastAsia="Calibri" w:hAnsi="Times New Roman" w:cs="Times New Roman"/>
                <w:noProof/>
                <w:color w:val="767171"/>
                <w:spacing w:val="20"/>
                <w:sz w:val="24"/>
                <w:szCs w:val="24"/>
              </w:rPr>
              <w:t>agosto</w:t>
            </w:r>
            <w:r w:rsidRPr="003E3CF1">
              <w:rPr>
                <w:rFonts w:ascii="Times New Roman" w:eastAsia="Calibri" w:hAnsi="Times New Roman" w:cs="Times New Roman"/>
                <w:noProof/>
                <w:color w:val="767171"/>
                <w:spacing w:val="20"/>
                <w:sz w:val="24"/>
                <w:szCs w:val="24"/>
              </w:rPr>
              <w:t xml:space="preserve"> de 2023</w:t>
            </w:r>
          </w:p>
        </w:tc>
        <w:tc>
          <w:tcPr>
            <w:tcW w:w="2331" w:type="dxa"/>
            <w:noWrap/>
            <w:vAlign w:val="center"/>
          </w:tcPr>
          <w:p w14:paraId="7C2BE9F1" w14:textId="33B55425"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El Profe Show</w:t>
            </w:r>
          </w:p>
        </w:tc>
        <w:tc>
          <w:tcPr>
            <w:tcW w:w="1454" w:type="dxa"/>
            <w:noWrap/>
            <w:vAlign w:val="center"/>
          </w:tcPr>
          <w:p w14:paraId="3BBABEC8" w14:textId="4E69E66F" w:rsidR="0078720D" w:rsidRPr="003E3CF1" w:rsidRDefault="0078720D" w:rsidP="0078720D">
            <w:pPr>
              <w:tabs>
                <w:tab w:val="left" w:pos="5229"/>
              </w:tabs>
              <w:spacing w:after="160"/>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172</w:t>
            </w:r>
          </w:p>
        </w:tc>
      </w:tr>
    </w:tbl>
    <w:p w14:paraId="2F08CA69" w14:textId="77777777" w:rsidR="000B302E" w:rsidRPr="002974BD" w:rsidRDefault="000B302E" w:rsidP="000B302E">
      <w:pPr>
        <w:spacing w:line="360" w:lineRule="auto"/>
        <w:jc w:val="both"/>
        <w:rPr>
          <w:rFonts w:ascii="Times New Roman" w:eastAsia="Calibri" w:hAnsi="Times New Roman" w:cs="Times New Roman"/>
          <w:noProof/>
          <w:color w:val="767171"/>
          <w:spacing w:val="20"/>
          <w:sz w:val="16"/>
          <w:szCs w:val="16"/>
        </w:rPr>
      </w:pPr>
      <w:r w:rsidRPr="002974BD">
        <w:rPr>
          <w:rFonts w:ascii="Times New Roman" w:eastAsia="Calibri" w:hAnsi="Times New Roman" w:cs="Times New Roman"/>
          <w:b/>
          <w:bCs/>
          <w:noProof/>
          <w:color w:val="767171"/>
          <w:spacing w:val="20"/>
          <w:sz w:val="16"/>
          <w:szCs w:val="16"/>
        </w:rPr>
        <w:t>Fuente:</w:t>
      </w:r>
      <w:r w:rsidRPr="002974BD">
        <w:rPr>
          <w:rFonts w:ascii="Times New Roman" w:eastAsia="Calibri" w:hAnsi="Times New Roman" w:cs="Times New Roman"/>
          <w:noProof/>
          <w:color w:val="767171"/>
          <w:spacing w:val="20"/>
          <w:sz w:val="16"/>
          <w:szCs w:val="16"/>
        </w:rPr>
        <w:t xml:space="preserve"> Dirección Ejecutiva</w:t>
      </w:r>
      <w:r>
        <w:rPr>
          <w:rFonts w:ascii="Times New Roman" w:eastAsia="Calibri" w:hAnsi="Times New Roman" w:cs="Times New Roman"/>
          <w:noProof/>
          <w:color w:val="767171"/>
          <w:spacing w:val="20"/>
          <w:sz w:val="16"/>
          <w:szCs w:val="16"/>
        </w:rPr>
        <w:t>.</w:t>
      </w:r>
    </w:p>
    <w:p w14:paraId="22C86274" w14:textId="4FBA05BE" w:rsidR="007924F1" w:rsidRDefault="007924F1" w:rsidP="006F49E5">
      <w:pPr>
        <w:spacing w:line="360" w:lineRule="auto"/>
        <w:jc w:val="both"/>
        <w:rPr>
          <w:rFonts w:ascii="Times New Roman" w:eastAsia="Calibri" w:hAnsi="Times New Roman" w:cs="Times New Roman"/>
          <w:noProof/>
          <w:color w:val="767171"/>
          <w:spacing w:val="20"/>
          <w:sz w:val="24"/>
          <w:szCs w:val="24"/>
        </w:rPr>
      </w:pPr>
    </w:p>
    <w:p w14:paraId="2E7B2690" w14:textId="4583224D" w:rsidR="000B302E" w:rsidRDefault="000B302E" w:rsidP="006F49E5">
      <w:pPr>
        <w:spacing w:line="360" w:lineRule="auto"/>
        <w:jc w:val="both"/>
        <w:rPr>
          <w:rFonts w:ascii="Times New Roman" w:eastAsia="Calibri" w:hAnsi="Times New Roman" w:cs="Times New Roman"/>
          <w:noProof/>
          <w:color w:val="767171"/>
          <w:spacing w:val="20"/>
          <w:sz w:val="24"/>
          <w:szCs w:val="24"/>
        </w:rPr>
      </w:pPr>
    </w:p>
    <w:p w14:paraId="0071C560" w14:textId="3681AB12" w:rsidR="002974BD" w:rsidRPr="00FE6576" w:rsidRDefault="002974BD">
      <w:pPr>
        <w:pStyle w:val="Prrafodelista"/>
        <w:numPr>
          <w:ilvl w:val="0"/>
          <w:numId w:val="16"/>
        </w:numPr>
        <w:spacing w:line="360" w:lineRule="auto"/>
        <w:jc w:val="both"/>
        <w:rPr>
          <w:rFonts w:ascii="Times New Roman" w:eastAsia="Calibri" w:hAnsi="Times New Roman" w:cs="Times New Roman"/>
          <w:b/>
          <w:bCs/>
          <w:noProof/>
          <w:color w:val="767171"/>
          <w:spacing w:val="20"/>
          <w:sz w:val="24"/>
          <w:szCs w:val="24"/>
        </w:rPr>
      </w:pPr>
      <w:r w:rsidRPr="00FE6576">
        <w:rPr>
          <w:rFonts w:ascii="Times New Roman" w:eastAsia="Calibri" w:hAnsi="Times New Roman" w:cs="Times New Roman"/>
          <w:b/>
          <w:bCs/>
          <w:noProof/>
          <w:color w:val="767171"/>
          <w:spacing w:val="20"/>
          <w:sz w:val="24"/>
          <w:szCs w:val="24"/>
        </w:rPr>
        <w:lastRenderedPageBreak/>
        <w:t>Inversión en comunicaciones:</w:t>
      </w:r>
    </w:p>
    <w:p w14:paraId="766C0B5F" w14:textId="17B2F828" w:rsidR="002974BD" w:rsidRDefault="002974BD" w:rsidP="002974BD">
      <w:pPr>
        <w:spacing w:line="360" w:lineRule="auto"/>
        <w:jc w:val="both"/>
        <w:rPr>
          <w:rFonts w:ascii="Times New Roman" w:eastAsia="Calibri" w:hAnsi="Times New Roman" w:cs="Times New Roman"/>
          <w:noProof/>
          <w:color w:val="767171"/>
          <w:spacing w:val="20"/>
          <w:sz w:val="24"/>
          <w:szCs w:val="24"/>
          <w:lang w:val="es-US"/>
        </w:rPr>
      </w:pPr>
      <w:r w:rsidRPr="002974BD">
        <w:rPr>
          <w:rFonts w:ascii="Times New Roman" w:eastAsia="Calibri" w:hAnsi="Times New Roman" w:cs="Times New Roman"/>
          <w:noProof/>
          <w:color w:val="767171"/>
          <w:spacing w:val="20"/>
          <w:sz w:val="24"/>
          <w:szCs w:val="24"/>
          <w:lang w:val="es-US"/>
        </w:rPr>
        <w:t xml:space="preserve">Respecto a la inversión en comunicación y publicidad, en el periodo comprendido de enero – noviembre 2023, la institución realizó una erogación de fondos equivalentes </w:t>
      </w:r>
      <w:r w:rsidRPr="00AC0F66">
        <w:rPr>
          <w:rFonts w:ascii="Times New Roman" w:eastAsia="Calibri" w:hAnsi="Times New Roman" w:cs="Times New Roman"/>
          <w:noProof/>
          <w:color w:val="767171"/>
          <w:spacing w:val="20"/>
          <w:sz w:val="24"/>
          <w:szCs w:val="24"/>
          <w:lang w:val="es-US"/>
        </w:rPr>
        <w:t>a RD$80</w:t>
      </w:r>
      <w:r w:rsidR="00025377">
        <w:rPr>
          <w:rFonts w:ascii="Times New Roman" w:eastAsia="Calibri" w:hAnsi="Times New Roman" w:cs="Times New Roman"/>
          <w:noProof/>
          <w:color w:val="767171"/>
          <w:spacing w:val="20"/>
          <w:sz w:val="24"/>
          <w:szCs w:val="24"/>
          <w:lang w:val="es-US"/>
        </w:rPr>
        <w:t>7</w:t>
      </w:r>
      <w:r w:rsidRPr="00AC0F66">
        <w:rPr>
          <w:rFonts w:ascii="Times New Roman" w:eastAsia="Calibri" w:hAnsi="Times New Roman" w:cs="Times New Roman"/>
          <w:noProof/>
          <w:color w:val="767171"/>
          <w:spacing w:val="20"/>
          <w:sz w:val="24"/>
          <w:szCs w:val="24"/>
          <w:lang w:val="es-US"/>
        </w:rPr>
        <w:t>,256.00</w:t>
      </w:r>
      <w:r w:rsidRPr="002974BD">
        <w:rPr>
          <w:rFonts w:ascii="Times New Roman" w:eastAsia="Calibri" w:hAnsi="Times New Roman" w:cs="Times New Roman"/>
          <w:noProof/>
          <w:color w:val="767171"/>
          <w:spacing w:val="20"/>
          <w:sz w:val="24"/>
          <w:szCs w:val="24"/>
          <w:lang w:val="es-US"/>
        </w:rPr>
        <w:t>. A continuación, se presenta el detalle de las erogaciones realizadas por este concepto:</w:t>
      </w:r>
    </w:p>
    <w:p w14:paraId="3970460A" w14:textId="31FE5EBC" w:rsidR="002974BD" w:rsidRPr="002974BD" w:rsidRDefault="002974BD" w:rsidP="002974BD">
      <w:pPr>
        <w:spacing w:after="0" w:line="240" w:lineRule="auto"/>
        <w:jc w:val="center"/>
        <w:rPr>
          <w:rFonts w:ascii="Times New Roman" w:eastAsia="Calibri" w:hAnsi="Times New Roman" w:cs="Times New Roman"/>
          <w:b/>
          <w:bCs/>
          <w:noProof/>
          <w:color w:val="767171"/>
          <w:spacing w:val="20"/>
          <w:sz w:val="24"/>
          <w:szCs w:val="24"/>
          <w:lang w:val="es-US"/>
        </w:rPr>
      </w:pPr>
      <w:r w:rsidRPr="002974BD">
        <w:rPr>
          <w:rFonts w:ascii="Times New Roman" w:eastAsia="Calibri" w:hAnsi="Times New Roman" w:cs="Times New Roman"/>
          <w:b/>
          <w:bCs/>
          <w:noProof/>
          <w:color w:val="767171"/>
          <w:spacing w:val="20"/>
          <w:sz w:val="24"/>
          <w:szCs w:val="24"/>
          <w:lang w:val="es-US"/>
        </w:rPr>
        <w:t xml:space="preserve">Tabla Núm. </w:t>
      </w:r>
      <w:r w:rsidR="002E2CEB">
        <w:rPr>
          <w:rFonts w:ascii="Times New Roman" w:eastAsia="Calibri" w:hAnsi="Times New Roman" w:cs="Times New Roman"/>
          <w:b/>
          <w:bCs/>
          <w:noProof/>
          <w:color w:val="767171"/>
          <w:spacing w:val="20"/>
          <w:sz w:val="24"/>
          <w:szCs w:val="24"/>
          <w:lang w:val="es-US"/>
        </w:rPr>
        <w:t>24</w:t>
      </w:r>
    </w:p>
    <w:p w14:paraId="49D57594" w14:textId="41ECE689" w:rsidR="002974BD" w:rsidRPr="002974BD" w:rsidRDefault="002974BD" w:rsidP="002974BD">
      <w:pPr>
        <w:spacing w:after="0" w:line="240" w:lineRule="auto"/>
        <w:jc w:val="center"/>
        <w:rPr>
          <w:rFonts w:ascii="Times New Roman" w:eastAsia="Calibri" w:hAnsi="Times New Roman" w:cs="Times New Roman"/>
          <w:b/>
          <w:bCs/>
          <w:noProof/>
          <w:color w:val="767171"/>
          <w:spacing w:val="20"/>
          <w:sz w:val="24"/>
          <w:szCs w:val="24"/>
          <w:lang w:val="es-US"/>
        </w:rPr>
      </w:pPr>
      <w:r w:rsidRPr="002974BD">
        <w:rPr>
          <w:rFonts w:ascii="Times New Roman" w:eastAsia="Calibri" w:hAnsi="Times New Roman" w:cs="Times New Roman"/>
          <w:b/>
          <w:bCs/>
          <w:noProof/>
          <w:color w:val="767171"/>
          <w:spacing w:val="20"/>
          <w:sz w:val="24"/>
          <w:szCs w:val="24"/>
          <w:lang w:val="es-US"/>
        </w:rPr>
        <w:t>Ejecución Comunicación y Publicidad</w:t>
      </w:r>
    </w:p>
    <w:tbl>
      <w:tblPr>
        <w:tblW w:w="7650" w:type="dxa"/>
        <w:jc w:val="center"/>
        <w:tblCellMar>
          <w:left w:w="70" w:type="dxa"/>
          <w:right w:w="70" w:type="dxa"/>
        </w:tblCellMar>
        <w:tblLook w:val="04A0" w:firstRow="1" w:lastRow="0" w:firstColumn="1" w:lastColumn="0" w:noHBand="0" w:noVBand="1"/>
      </w:tblPr>
      <w:tblGrid>
        <w:gridCol w:w="2547"/>
        <w:gridCol w:w="3249"/>
        <w:gridCol w:w="1854"/>
      </w:tblGrid>
      <w:tr w:rsidR="002974BD" w:rsidRPr="002974BD" w14:paraId="6300CF63" w14:textId="77777777" w:rsidTr="007B3A49">
        <w:trPr>
          <w:trHeight w:val="310"/>
          <w:jc w:val="center"/>
        </w:trPr>
        <w:tc>
          <w:tcPr>
            <w:tcW w:w="2547"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4BBA968" w14:textId="77777777" w:rsidR="002974BD" w:rsidRPr="00AF250B" w:rsidRDefault="002974BD" w:rsidP="002974BD">
            <w:pPr>
              <w:spacing w:after="0" w:line="240" w:lineRule="auto"/>
              <w:jc w:val="center"/>
              <w:rPr>
                <w:rFonts w:ascii="Times New Roman" w:eastAsia="Times New Roman" w:hAnsi="Times New Roman" w:cs="Times New Roman"/>
                <w:color w:val="FFFFFF" w:themeColor="background1"/>
                <w:spacing w:val="20"/>
                <w:sz w:val="24"/>
                <w:szCs w:val="24"/>
                <w:lang w:eastAsia="es-DO"/>
              </w:rPr>
            </w:pPr>
            <w:r w:rsidRPr="00AF250B">
              <w:rPr>
                <w:rFonts w:ascii="Times New Roman" w:eastAsia="Times New Roman" w:hAnsi="Times New Roman" w:cs="Times New Roman"/>
                <w:color w:val="FFFFFF" w:themeColor="background1"/>
                <w:spacing w:val="20"/>
                <w:sz w:val="24"/>
                <w:szCs w:val="24"/>
                <w:lang w:eastAsia="es-DO"/>
              </w:rPr>
              <w:t>Beneficiario</w:t>
            </w:r>
          </w:p>
        </w:tc>
        <w:tc>
          <w:tcPr>
            <w:tcW w:w="3249" w:type="dxa"/>
            <w:tcBorders>
              <w:top w:val="single" w:sz="4" w:space="0" w:color="auto"/>
              <w:left w:val="nil"/>
              <w:bottom w:val="single" w:sz="4" w:space="0" w:color="auto"/>
              <w:right w:val="single" w:sz="4" w:space="0" w:color="auto"/>
            </w:tcBorders>
            <w:shd w:val="clear" w:color="auto" w:fill="142F62"/>
            <w:vAlign w:val="center"/>
            <w:hideMark/>
          </w:tcPr>
          <w:p w14:paraId="7E5EC3C2" w14:textId="77777777" w:rsidR="002974BD" w:rsidRPr="00AF250B" w:rsidRDefault="002974BD" w:rsidP="002974BD">
            <w:pPr>
              <w:spacing w:after="0" w:line="240" w:lineRule="auto"/>
              <w:jc w:val="center"/>
              <w:rPr>
                <w:rFonts w:ascii="Times New Roman" w:eastAsia="Times New Roman" w:hAnsi="Times New Roman" w:cs="Times New Roman"/>
                <w:color w:val="FFFFFF" w:themeColor="background1"/>
                <w:spacing w:val="20"/>
                <w:sz w:val="24"/>
                <w:szCs w:val="24"/>
                <w:lang w:eastAsia="es-DO"/>
              </w:rPr>
            </w:pPr>
            <w:r w:rsidRPr="00AF250B">
              <w:rPr>
                <w:rFonts w:ascii="Times New Roman" w:eastAsia="Times New Roman" w:hAnsi="Times New Roman" w:cs="Times New Roman"/>
                <w:color w:val="FFFFFF" w:themeColor="background1"/>
                <w:spacing w:val="20"/>
                <w:sz w:val="24"/>
                <w:szCs w:val="24"/>
                <w:lang w:eastAsia="es-DO"/>
              </w:rPr>
              <w:t>Concepto</w:t>
            </w:r>
          </w:p>
        </w:tc>
        <w:tc>
          <w:tcPr>
            <w:tcW w:w="1854" w:type="dxa"/>
            <w:tcBorders>
              <w:top w:val="single" w:sz="4" w:space="0" w:color="auto"/>
              <w:left w:val="nil"/>
              <w:bottom w:val="single" w:sz="4" w:space="0" w:color="auto"/>
              <w:right w:val="single" w:sz="4" w:space="0" w:color="auto"/>
            </w:tcBorders>
            <w:shd w:val="clear" w:color="auto" w:fill="142F62"/>
            <w:vAlign w:val="center"/>
            <w:hideMark/>
          </w:tcPr>
          <w:p w14:paraId="1488E689" w14:textId="77777777" w:rsidR="002974BD" w:rsidRPr="00AF250B" w:rsidRDefault="002974BD" w:rsidP="002974BD">
            <w:pPr>
              <w:spacing w:after="0" w:line="240" w:lineRule="auto"/>
              <w:jc w:val="center"/>
              <w:rPr>
                <w:rFonts w:ascii="Times New Roman" w:eastAsia="Times New Roman" w:hAnsi="Times New Roman" w:cs="Times New Roman"/>
                <w:color w:val="FFFFFF" w:themeColor="background1"/>
                <w:spacing w:val="20"/>
                <w:sz w:val="24"/>
                <w:szCs w:val="24"/>
                <w:lang w:eastAsia="es-DO"/>
              </w:rPr>
            </w:pPr>
            <w:r w:rsidRPr="00AF250B">
              <w:rPr>
                <w:rFonts w:ascii="Times New Roman" w:eastAsia="Times New Roman" w:hAnsi="Times New Roman" w:cs="Times New Roman"/>
                <w:color w:val="FFFFFF" w:themeColor="background1"/>
                <w:spacing w:val="20"/>
                <w:sz w:val="24"/>
                <w:szCs w:val="24"/>
                <w:lang w:eastAsia="es-DO"/>
              </w:rPr>
              <w:t>Monto (RD$)</w:t>
            </w:r>
          </w:p>
        </w:tc>
      </w:tr>
      <w:tr w:rsidR="002974BD" w:rsidRPr="002974BD" w14:paraId="13D5F064" w14:textId="77777777" w:rsidTr="007B3A49">
        <w:trPr>
          <w:trHeight w:val="1550"/>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0FCF4" w14:textId="77777777" w:rsidR="002974BD" w:rsidRPr="00AF250B" w:rsidRDefault="002974BD" w:rsidP="002974BD">
            <w:pPr>
              <w:spacing w:after="0" w:line="240" w:lineRule="auto"/>
              <w:jc w:val="both"/>
              <w:rPr>
                <w:rFonts w:ascii="Times New Roman" w:eastAsia="Times New Roman" w:hAnsi="Times New Roman" w:cs="Times New Roman"/>
                <w:color w:val="767171"/>
                <w:spacing w:val="20"/>
                <w:sz w:val="24"/>
                <w:szCs w:val="24"/>
                <w:lang w:eastAsia="es-DO"/>
              </w:rPr>
            </w:pPr>
            <w:r w:rsidRPr="002974BD">
              <w:rPr>
                <w:rFonts w:ascii="Times New Roman" w:eastAsia="Times New Roman" w:hAnsi="Times New Roman" w:cs="Times New Roman"/>
                <w:color w:val="767171"/>
                <w:spacing w:val="20"/>
                <w:sz w:val="24"/>
                <w:szCs w:val="24"/>
                <w:lang w:eastAsia="es-DO"/>
              </w:rPr>
              <w:t>CTAV, SRL</w:t>
            </w:r>
          </w:p>
        </w:tc>
        <w:tc>
          <w:tcPr>
            <w:tcW w:w="3249" w:type="dxa"/>
            <w:tcBorders>
              <w:top w:val="single" w:sz="4" w:space="0" w:color="auto"/>
              <w:left w:val="nil"/>
              <w:bottom w:val="single" w:sz="4" w:space="0" w:color="auto"/>
              <w:right w:val="single" w:sz="4" w:space="0" w:color="auto"/>
            </w:tcBorders>
            <w:shd w:val="clear" w:color="auto" w:fill="auto"/>
            <w:vAlign w:val="center"/>
            <w:hideMark/>
          </w:tcPr>
          <w:p w14:paraId="5994FD5F" w14:textId="77777777" w:rsidR="002974BD" w:rsidRPr="00AF250B" w:rsidRDefault="002974BD" w:rsidP="002974BD">
            <w:pPr>
              <w:spacing w:after="0" w:line="240" w:lineRule="auto"/>
              <w:jc w:val="both"/>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Servicios de audiovisuales, luminotecnia y telepronter utilizado para el lanzamiento de la Carta Compromiso al Ciudadano de la CDC</w:t>
            </w:r>
          </w:p>
        </w:tc>
        <w:tc>
          <w:tcPr>
            <w:tcW w:w="1854" w:type="dxa"/>
            <w:tcBorders>
              <w:top w:val="single" w:sz="4" w:space="0" w:color="auto"/>
              <w:left w:val="nil"/>
              <w:bottom w:val="single" w:sz="4" w:space="0" w:color="auto"/>
              <w:right w:val="single" w:sz="4" w:space="0" w:color="auto"/>
            </w:tcBorders>
            <w:shd w:val="clear" w:color="auto" w:fill="auto"/>
            <w:vAlign w:val="center"/>
            <w:hideMark/>
          </w:tcPr>
          <w:p w14:paraId="43C91275" w14:textId="77777777" w:rsidR="002974BD" w:rsidRPr="00AF250B" w:rsidRDefault="002974BD" w:rsidP="002974BD">
            <w:pPr>
              <w:spacing w:after="0" w:line="240" w:lineRule="auto"/>
              <w:jc w:val="center"/>
              <w:rPr>
                <w:rFonts w:ascii="Times New Roman" w:eastAsia="Times New Roman" w:hAnsi="Times New Roman" w:cs="Times New Roman"/>
                <w:color w:val="767171"/>
                <w:spacing w:val="20"/>
                <w:sz w:val="24"/>
                <w:szCs w:val="24"/>
                <w:lang w:eastAsia="es-DO"/>
              </w:rPr>
            </w:pPr>
            <w:r w:rsidRPr="002974BD">
              <w:rPr>
                <w:rFonts w:ascii="Times New Roman" w:eastAsia="Times New Roman" w:hAnsi="Times New Roman" w:cs="Times New Roman"/>
                <w:color w:val="767171"/>
                <w:spacing w:val="20"/>
                <w:sz w:val="24"/>
                <w:szCs w:val="24"/>
                <w:lang w:eastAsia="es-DO"/>
              </w:rPr>
              <w:t>231,752.00</w:t>
            </w:r>
          </w:p>
        </w:tc>
      </w:tr>
      <w:tr w:rsidR="000B302E" w:rsidRPr="002974BD" w14:paraId="32D20477" w14:textId="77777777" w:rsidTr="007B3A49">
        <w:trPr>
          <w:trHeight w:val="1550"/>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55C1F38F" w14:textId="56E5C790" w:rsidR="000B302E" w:rsidRPr="002974BD" w:rsidRDefault="000B302E" w:rsidP="000B302E">
            <w:pPr>
              <w:spacing w:after="0" w:line="240" w:lineRule="auto"/>
              <w:jc w:val="both"/>
              <w:rPr>
                <w:rFonts w:ascii="Times New Roman" w:eastAsia="Times New Roman" w:hAnsi="Times New Roman" w:cs="Times New Roman"/>
                <w:color w:val="767171"/>
                <w:spacing w:val="20"/>
                <w:sz w:val="24"/>
                <w:szCs w:val="24"/>
                <w:lang w:eastAsia="es-DO"/>
              </w:rPr>
            </w:pPr>
            <w:r w:rsidRPr="0023414B">
              <w:rPr>
                <w:rFonts w:ascii="Times New Roman" w:eastAsia="Times New Roman" w:hAnsi="Times New Roman" w:cs="Times New Roman"/>
                <w:color w:val="767171"/>
                <w:spacing w:val="20"/>
                <w:sz w:val="24"/>
                <w:szCs w:val="24"/>
                <w:lang w:eastAsia="es-DO"/>
              </w:rPr>
              <w:t>Laura J</w:t>
            </w:r>
            <w:r>
              <w:rPr>
                <w:rFonts w:ascii="Times New Roman" w:eastAsia="Times New Roman" w:hAnsi="Times New Roman" w:cs="Times New Roman"/>
                <w:color w:val="767171"/>
                <w:spacing w:val="20"/>
                <w:sz w:val="24"/>
                <w:szCs w:val="24"/>
                <w:lang w:eastAsia="es-DO"/>
              </w:rPr>
              <w:t>á</w:t>
            </w:r>
            <w:r w:rsidRPr="0023414B">
              <w:rPr>
                <w:rFonts w:ascii="Times New Roman" w:eastAsia="Times New Roman" w:hAnsi="Times New Roman" w:cs="Times New Roman"/>
                <w:color w:val="767171"/>
                <w:spacing w:val="20"/>
                <w:sz w:val="24"/>
                <w:szCs w:val="24"/>
                <w:lang w:eastAsia="es-DO"/>
              </w:rPr>
              <w:t>quez Caminero</w:t>
            </w:r>
          </w:p>
        </w:tc>
        <w:tc>
          <w:tcPr>
            <w:tcW w:w="3249" w:type="dxa"/>
            <w:tcBorders>
              <w:top w:val="single" w:sz="4" w:space="0" w:color="auto"/>
              <w:left w:val="nil"/>
              <w:bottom w:val="single" w:sz="4" w:space="0" w:color="auto"/>
              <w:right w:val="single" w:sz="4" w:space="0" w:color="auto"/>
            </w:tcBorders>
            <w:shd w:val="clear" w:color="auto" w:fill="auto"/>
            <w:vAlign w:val="center"/>
          </w:tcPr>
          <w:p w14:paraId="0CA997B5" w14:textId="4825B7F4" w:rsidR="000B302E" w:rsidRPr="00AF250B" w:rsidRDefault="000B302E" w:rsidP="000B302E">
            <w:pPr>
              <w:spacing w:after="0" w:line="240" w:lineRule="auto"/>
              <w:jc w:val="both"/>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Maestría de Ceremonia para la actividad de lanzamiento de la Carta Compromiso al Ciudadano de la CDC</w:t>
            </w:r>
          </w:p>
        </w:tc>
        <w:tc>
          <w:tcPr>
            <w:tcW w:w="1854" w:type="dxa"/>
            <w:tcBorders>
              <w:top w:val="single" w:sz="4" w:space="0" w:color="auto"/>
              <w:left w:val="nil"/>
              <w:bottom w:val="single" w:sz="4" w:space="0" w:color="auto"/>
              <w:right w:val="single" w:sz="4" w:space="0" w:color="auto"/>
            </w:tcBorders>
            <w:shd w:val="clear" w:color="auto" w:fill="auto"/>
            <w:vAlign w:val="center"/>
          </w:tcPr>
          <w:p w14:paraId="612DBDAA" w14:textId="6A0EE0E8" w:rsidR="000B302E" w:rsidRPr="002974BD" w:rsidRDefault="000B302E" w:rsidP="000B302E">
            <w:pPr>
              <w:spacing w:after="0" w:line="240" w:lineRule="auto"/>
              <w:jc w:val="center"/>
              <w:rPr>
                <w:rFonts w:ascii="Times New Roman" w:eastAsia="Times New Roman" w:hAnsi="Times New Roman" w:cs="Times New Roman"/>
                <w:color w:val="767171"/>
                <w:spacing w:val="20"/>
                <w:sz w:val="24"/>
                <w:szCs w:val="24"/>
                <w:lang w:eastAsia="es-DO"/>
              </w:rPr>
            </w:pPr>
            <w:r w:rsidRPr="0023414B">
              <w:rPr>
                <w:rFonts w:ascii="Times New Roman" w:eastAsia="Times New Roman" w:hAnsi="Times New Roman" w:cs="Times New Roman"/>
                <w:color w:val="767171"/>
                <w:spacing w:val="20"/>
                <w:sz w:val="24"/>
                <w:szCs w:val="24"/>
                <w:lang w:eastAsia="es-DO"/>
              </w:rPr>
              <w:t>59,000.00</w:t>
            </w:r>
          </w:p>
        </w:tc>
      </w:tr>
      <w:tr w:rsidR="00160944" w:rsidRPr="002974BD" w14:paraId="6B2A3161" w14:textId="77777777" w:rsidTr="004E105A">
        <w:trPr>
          <w:trHeight w:val="1406"/>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24E3AB34" w14:textId="1966F198" w:rsidR="00160944" w:rsidRPr="002974BD" w:rsidRDefault="00160944" w:rsidP="000B302E">
            <w:pPr>
              <w:spacing w:after="0" w:line="240" w:lineRule="auto"/>
              <w:jc w:val="both"/>
              <w:rPr>
                <w:rFonts w:ascii="Times New Roman" w:eastAsia="Times New Roman" w:hAnsi="Times New Roman" w:cs="Times New Roman"/>
                <w:color w:val="767171"/>
                <w:spacing w:val="20"/>
                <w:sz w:val="24"/>
                <w:szCs w:val="24"/>
                <w:lang w:eastAsia="es-DO"/>
              </w:rPr>
            </w:pPr>
            <w:r w:rsidRPr="0023414B">
              <w:rPr>
                <w:rFonts w:ascii="Times New Roman" w:eastAsia="Times New Roman" w:hAnsi="Times New Roman" w:cs="Times New Roman"/>
                <w:color w:val="767171"/>
                <w:spacing w:val="20"/>
                <w:sz w:val="24"/>
                <w:szCs w:val="24"/>
                <w:lang w:eastAsia="es-DO"/>
              </w:rPr>
              <w:t>Shamwo Comunicaciones, SRL</w:t>
            </w:r>
          </w:p>
        </w:tc>
        <w:tc>
          <w:tcPr>
            <w:tcW w:w="3249" w:type="dxa"/>
            <w:tcBorders>
              <w:top w:val="single" w:sz="4" w:space="0" w:color="auto"/>
              <w:left w:val="nil"/>
              <w:bottom w:val="single" w:sz="4" w:space="0" w:color="auto"/>
              <w:right w:val="single" w:sz="4" w:space="0" w:color="auto"/>
            </w:tcBorders>
            <w:shd w:val="clear" w:color="auto" w:fill="auto"/>
            <w:vAlign w:val="center"/>
          </w:tcPr>
          <w:p w14:paraId="4D2B9EF0" w14:textId="1D4F11BD" w:rsidR="00160944" w:rsidRPr="00AF250B" w:rsidRDefault="00160944" w:rsidP="000B302E">
            <w:pPr>
              <w:spacing w:after="0" w:line="240" w:lineRule="auto"/>
              <w:jc w:val="both"/>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Servicios audiovisuales para elaboración del video institucional con los servicios que ofrece la CDC</w:t>
            </w:r>
          </w:p>
        </w:tc>
        <w:tc>
          <w:tcPr>
            <w:tcW w:w="1854" w:type="dxa"/>
            <w:tcBorders>
              <w:top w:val="single" w:sz="4" w:space="0" w:color="auto"/>
              <w:left w:val="nil"/>
              <w:right w:val="single" w:sz="4" w:space="0" w:color="auto"/>
            </w:tcBorders>
            <w:shd w:val="clear" w:color="auto" w:fill="auto"/>
            <w:vAlign w:val="center"/>
          </w:tcPr>
          <w:p w14:paraId="1D7D4E1B" w14:textId="7D683801" w:rsidR="00160944" w:rsidRPr="002974BD" w:rsidRDefault="00160944" w:rsidP="000B302E">
            <w:pPr>
              <w:spacing w:after="0" w:line="240" w:lineRule="auto"/>
              <w:jc w:val="center"/>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260,000.00</w:t>
            </w:r>
          </w:p>
        </w:tc>
      </w:tr>
      <w:tr w:rsidR="000B302E" w:rsidRPr="002974BD" w14:paraId="7E6F6458" w14:textId="77777777" w:rsidTr="007B3A49">
        <w:trPr>
          <w:trHeight w:val="1120"/>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79A1DA78" w14:textId="3AB588AD" w:rsidR="000B302E" w:rsidRPr="0023414B" w:rsidRDefault="000B302E" w:rsidP="000B302E">
            <w:pPr>
              <w:spacing w:after="0" w:line="240" w:lineRule="auto"/>
              <w:jc w:val="both"/>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VDJ Estudios, SRL260</w:t>
            </w:r>
          </w:p>
        </w:tc>
        <w:tc>
          <w:tcPr>
            <w:tcW w:w="3249" w:type="dxa"/>
            <w:tcBorders>
              <w:top w:val="single" w:sz="4" w:space="0" w:color="auto"/>
              <w:left w:val="nil"/>
              <w:bottom w:val="single" w:sz="4" w:space="0" w:color="auto"/>
              <w:right w:val="single" w:sz="4" w:space="0" w:color="auto"/>
            </w:tcBorders>
            <w:shd w:val="clear" w:color="auto" w:fill="auto"/>
            <w:vAlign w:val="center"/>
          </w:tcPr>
          <w:p w14:paraId="514723E8" w14:textId="61491AD4" w:rsidR="000B302E" w:rsidRPr="00AF250B" w:rsidRDefault="000B302E" w:rsidP="000B302E">
            <w:pPr>
              <w:spacing w:after="0" w:line="240" w:lineRule="auto"/>
              <w:jc w:val="both"/>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Servicios de fotografías y videos para cubrir actividades de capacitación, suscripción de acuerdos de cooperación interinstitucional que ha realizado la CDC</w:t>
            </w:r>
          </w:p>
        </w:tc>
        <w:tc>
          <w:tcPr>
            <w:tcW w:w="1854" w:type="dxa"/>
            <w:tcBorders>
              <w:top w:val="single" w:sz="4" w:space="0" w:color="auto"/>
              <w:left w:val="nil"/>
              <w:bottom w:val="single" w:sz="4" w:space="0" w:color="auto"/>
              <w:right w:val="single" w:sz="4" w:space="0" w:color="auto"/>
            </w:tcBorders>
            <w:shd w:val="clear" w:color="auto" w:fill="auto"/>
            <w:vAlign w:val="center"/>
          </w:tcPr>
          <w:p w14:paraId="31394DEE" w14:textId="4C9729E1" w:rsidR="000B302E" w:rsidRPr="00AF250B" w:rsidRDefault="000B302E" w:rsidP="000B302E">
            <w:pPr>
              <w:spacing w:after="0" w:line="240" w:lineRule="auto"/>
              <w:jc w:val="center"/>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143,370.00</w:t>
            </w:r>
          </w:p>
        </w:tc>
      </w:tr>
      <w:tr w:rsidR="000B302E" w:rsidRPr="002974BD" w14:paraId="42FBC76C" w14:textId="77777777" w:rsidTr="00AF250B">
        <w:trPr>
          <w:trHeight w:val="416"/>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0BF1D994" w14:textId="29AB5C3E" w:rsidR="000B302E" w:rsidRPr="0023414B" w:rsidRDefault="000B302E" w:rsidP="000B302E">
            <w:pPr>
              <w:spacing w:after="0" w:line="240" w:lineRule="auto"/>
              <w:jc w:val="both"/>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Digitalisima, SRL</w:t>
            </w:r>
          </w:p>
        </w:tc>
        <w:tc>
          <w:tcPr>
            <w:tcW w:w="3249" w:type="dxa"/>
            <w:tcBorders>
              <w:top w:val="single" w:sz="4" w:space="0" w:color="auto"/>
              <w:left w:val="nil"/>
              <w:bottom w:val="single" w:sz="4" w:space="0" w:color="auto"/>
              <w:right w:val="single" w:sz="4" w:space="0" w:color="auto"/>
            </w:tcBorders>
            <w:shd w:val="clear" w:color="auto" w:fill="auto"/>
            <w:vAlign w:val="center"/>
          </w:tcPr>
          <w:p w14:paraId="5834C9A6" w14:textId="55AD4A19" w:rsidR="000B302E" w:rsidRPr="00AF250B" w:rsidRDefault="000B302E" w:rsidP="000B302E">
            <w:pPr>
              <w:spacing w:after="0" w:line="240" w:lineRule="auto"/>
              <w:jc w:val="both"/>
              <w:rPr>
                <w:rFonts w:ascii="Times New Roman" w:eastAsia="Times New Roman" w:hAnsi="Times New Roman" w:cs="Times New Roman"/>
                <w:color w:val="767171"/>
                <w:spacing w:val="20"/>
                <w:sz w:val="24"/>
                <w:szCs w:val="24"/>
                <w:lang w:eastAsia="es-DO"/>
              </w:rPr>
            </w:pPr>
            <w:r w:rsidRPr="00AD0D16">
              <w:rPr>
                <w:rFonts w:ascii="Times New Roman" w:eastAsia="Times New Roman" w:hAnsi="Times New Roman" w:cs="Times New Roman"/>
                <w:color w:val="767171"/>
                <w:spacing w:val="20"/>
                <w:sz w:val="24"/>
                <w:szCs w:val="24"/>
                <w:lang w:eastAsia="es-DO"/>
              </w:rPr>
              <w:t>Servicios de fotografías y videos para actividades de capacitación, suscripción de acuerdos de cooperación interinstitucional que ha realizado la CDC</w:t>
            </w:r>
            <w:r w:rsidR="00AF250B" w:rsidRPr="00AD0D16">
              <w:rPr>
                <w:rFonts w:ascii="Times New Roman" w:eastAsia="Times New Roman" w:hAnsi="Times New Roman" w:cs="Times New Roman"/>
                <w:color w:val="767171"/>
                <w:spacing w:val="20"/>
                <w:sz w:val="24"/>
                <w:szCs w:val="24"/>
                <w:lang w:eastAsia="es-DO"/>
              </w:rPr>
              <w:t>.</w:t>
            </w:r>
          </w:p>
        </w:tc>
        <w:tc>
          <w:tcPr>
            <w:tcW w:w="1854" w:type="dxa"/>
            <w:tcBorders>
              <w:top w:val="single" w:sz="4" w:space="0" w:color="auto"/>
              <w:left w:val="nil"/>
              <w:bottom w:val="single" w:sz="4" w:space="0" w:color="auto"/>
              <w:right w:val="single" w:sz="4" w:space="0" w:color="auto"/>
            </w:tcBorders>
            <w:shd w:val="clear" w:color="auto" w:fill="auto"/>
            <w:vAlign w:val="center"/>
          </w:tcPr>
          <w:p w14:paraId="7C28C433" w14:textId="16041EDA" w:rsidR="000B302E" w:rsidRPr="00AF250B" w:rsidRDefault="000B302E" w:rsidP="000B302E">
            <w:pPr>
              <w:spacing w:after="0" w:line="240" w:lineRule="auto"/>
              <w:jc w:val="center"/>
              <w:rPr>
                <w:rFonts w:ascii="Times New Roman" w:eastAsia="Times New Roman" w:hAnsi="Times New Roman" w:cs="Times New Roman"/>
                <w:color w:val="767171"/>
                <w:spacing w:val="20"/>
                <w:sz w:val="24"/>
                <w:szCs w:val="24"/>
                <w:lang w:eastAsia="es-DO"/>
              </w:rPr>
            </w:pPr>
            <w:r w:rsidRPr="00AF250B">
              <w:rPr>
                <w:rFonts w:ascii="Times New Roman" w:eastAsia="Times New Roman" w:hAnsi="Times New Roman" w:cs="Times New Roman"/>
                <w:color w:val="767171"/>
                <w:spacing w:val="20"/>
                <w:sz w:val="24"/>
                <w:szCs w:val="24"/>
                <w:lang w:eastAsia="es-DO"/>
              </w:rPr>
              <w:t>84,134.00</w:t>
            </w:r>
          </w:p>
        </w:tc>
      </w:tr>
    </w:tbl>
    <w:p w14:paraId="4A422D28" w14:textId="14C57C01" w:rsidR="002974BD" w:rsidRPr="002974BD" w:rsidRDefault="002974BD" w:rsidP="006F49E5">
      <w:pPr>
        <w:spacing w:line="360" w:lineRule="auto"/>
        <w:jc w:val="both"/>
        <w:rPr>
          <w:rFonts w:ascii="Times New Roman" w:eastAsia="Calibri" w:hAnsi="Times New Roman" w:cs="Times New Roman"/>
          <w:noProof/>
          <w:color w:val="767171"/>
          <w:spacing w:val="20"/>
          <w:sz w:val="24"/>
          <w:szCs w:val="24"/>
          <w:lang w:val="es-US"/>
        </w:rPr>
      </w:pPr>
    </w:p>
    <w:p w14:paraId="74D64B1A" w14:textId="54C87B41" w:rsidR="000B302E" w:rsidRPr="002974BD" w:rsidRDefault="00AF250B" w:rsidP="000B302E">
      <w:pPr>
        <w:spacing w:after="0" w:line="240" w:lineRule="auto"/>
        <w:jc w:val="center"/>
        <w:rPr>
          <w:rFonts w:ascii="Times New Roman" w:eastAsia="Calibri" w:hAnsi="Times New Roman" w:cs="Times New Roman"/>
          <w:b/>
          <w:bCs/>
          <w:noProof/>
          <w:color w:val="767171"/>
          <w:spacing w:val="20"/>
          <w:sz w:val="24"/>
          <w:szCs w:val="24"/>
          <w:lang w:val="es-US"/>
        </w:rPr>
      </w:pPr>
      <w:r>
        <w:rPr>
          <w:rFonts w:ascii="Times New Roman" w:eastAsia="Calibri" w:hAnsi="Times New Roman" w:cs="Times New Roman"/>
          <w:b/>
          <w:bCs/>
          <w:noProof/>
          <w:color w:val="767171"/>
          <w:spacing w:val="20"/>
          <w:sz w:val="24"/>
          <w:szCs w:val="24"/>
          <w:lang w:val="es-US"/>
        </w:rPr>
        <w:lastRenderedPageBreak/>
        <w:t>T</w:t>
      </w:r>
      <w:r w:rsidR="000B302E" w:rsidRPr="002974BD">
        <w:rPr>
          <w:rFonts w:ascii="Times New Roman" w:eastAsia="Calibri" w:hAnsi="Times New Roman" w:cs="Times New Roman"/>
          <w:b/>
          <w:bCs/>
          <w:noProof/>
          <w:color w:val="767171"/>
          <w:spacing w:val="20"/>
          <w:sz w:val="24"/>
          <w:szCs w:val="24"/>
          <w:lang w:val="es-US"/>
        </w:rPr>
        <w:t xml:space="preserve">abla Núm. </w:t>
      </w:r>
      <w:r w:rsidR="002E2CEB">
        <w:rPr>
          <w:rFonts w:ascii="Times New Roman" w:eastAsia="Calibri" w:hAnsi="Times New Roman" w:cs="Times New Roman"/>
          <w:b/>
          <w:bCs/>
          <w:noProof/>
          <w:color w:val="767171"/>
          <w:spacing w:val="20"/>
          <w:sz w:val="24"/>
          <w:szCs w:val="24"/>
          <w:lang w:val="es-US"/>
        </w:rPr>
        <w:t>24</w:t>
      </w:r>
    </w:p>
    <w:p w14:paraId="5C0C2AF1" w14:textId="77777777" w:rsidR="000B302E" w:rsidRPr="002974BD" w:rsidRDefault="000B302E" w:rsidP="000B302E">
      <w:pPr>
        <w:spacing w:after="0" w:line="240" w:lineRule="auto"/>
        <w:jc w:val="center"/>
        <w:rPr>
          <w:rFonts w:ascii="Times New Roman" w:eastAsia="Calibri" w:hAnsi="Times New Roman" w:cs="Times New Roman"/>
          <w:b/>
          <w:bCs/>
          <w:noProof/>
          <w:color w:val="767171"/>
          <w:spacing w:val="20"/>
          <w:sz w:val="24"/>
          <w:szCs w:val="24"/>
          <w:lang w:val="es-US"/>
        </w:rPr>
      </w:pPr>
      <w:r w:rsidRPr="002974BD">
        <w:rPr>
          <w:rFonts w:ascii="Times New Roman" w:eastAsia="Calibri" w:hAnsi="Times New Roman" w:cs="Times New Roman"/>
          <w:b/>
          <w:bCs/>
          <w:noProof/>
          <w:color w:val="767171"/>
          <w:spacing w:val="20"/>
          <w:sz w:val="24"/>
          <w:szCs w:val="24"/>
          <w:lang w:val="es-US"/>
        </w:rPr>
        <w:t>Ejecución Comunicación y Publicidad</w:t>
      </w:r>
    </w:p>
    <w:tbl>
      <w:tblPr>
        <w:tblW w:w="7655" w:type="dxa"/>
        <w:tblInd w:w="137" w:type="dxa"/>
        <w:tblCellMar>
          <w:left w:w="70" w:type="dxa"/>
          <w:right w:w="70" w:type="dxa"/>
        </w:tblCellMar>
        <w:tblLook w:val="04A0" w:firstRow="1" w:lastRow="0" w:firstColumn="1" w:lastColumn="0" w:noHBand="0" w:noVBand="1"/>
      </w:tblPr>
      <w:tblGrid>
        <w:gridCol w:w="2410"/>
        <w:gridCol w:w="3260"/>
        <w:gridCol w:w="1985"/>
      </w:tblGrid>
      <w:tr w:rsidR="0023414B" w:rsidRPr="0023414B" w14:paraId="540EBA1C" w14:textId="77777777" w:rsidTr="006D725A">
        <w:trPr>
          <w:trHeight w:val="282"/>
        </w:trPr>
        <w:tc>
          <w:tcPr>
            <w:tcW w:w="2410" w:type="dxa"/>
            <w:tcBorders>
              <w:top w:val="single" w:sz="4" w:space="0" w:color="auto"/>
              <w:left w:val="single" w:sz="4" w:space="0" w:color="auto"/>
              <w:bottom w:val="single" w:sz="4" w:space="0" w:color="auto"/>
              <w:right w:val="single" w:sz="4" w:space="0" w:color="auto"/>
            </w:tcBorders>
            <w:shd w:val="clear" w:color="auto" w:fill="142F62"/>
            <w:vAlign w:val="center"/>
          </w:tcPr>
          <w:p w14:paraId="7CFFFEFD" w14:textId="6D80B46E" w:rsidR="0023414B" w:rsidRPr="0023414B" w:rsidRDefault="0023414B" w:rsidP="0023414B">
            <w:pPr>
              <w:spacing w:after="0" w:line="240" w:lineRule="auto"/>
              <w:jc w:val="center"/>
              <w:rPr>
                <w:rFonts w:ascii="Times New Roman" w:eastAsia="Times New Roman" w:hAnsi="Times New Roman" w:cs="Times New Roman"/>
                <w:color w:val="767171"/>
                <w:sz w:val="24"/>
                <w:szCs w:val="24"/>
                <w:lang w:eastAsia="es-DO"/>
              </w:rPr>
            </w:pPr>
            <w:r w:rsidRPr="002974BD">
              <w:rPr>
                <w:rFonts w:ascii="Times New Roman" w:eastAsia="Times New Roman" w:hAnsi="Times New Roman" w:cs="Times New Roman"/>
                <w:b/>
                <w:bCs/>
                <w:color w:val="FFFFFF"/>
                <w:sz w:val="24"/>
                <w:szCs w:val="24"/>
                <w:lang w:eastAsia="es-DO"/>
              </w:rPr>
              <w:t>Beneficiario</w:t>
            </w:r>
          </w:p>
        </w:tc>
        <w:tc>
          <w:tcPr>
            <w:tcW w:w="3260" w:type="dxa"/>
            <w:tcBorders>
              <w:top w:val="single" w:sz="4" w:space="0" w:color="auto"/>
              <w:left w:val="nil"/>
              <w:bottom w:val="single" w:sz="4" w:space="0" w:color="auto"/>
              <w:right w:val="single" w:sz="4" w:space="0" w:color="auto"/>
            </w:tcBorders>
            <w:shd w:val="clear" w:color="auto" w:fill="142F62"/>
            <w:vAlign w:val="center"/>
          </w:tcPr>
          <w:p w14:paraId="03E61FDB" w14:textId="7D96C436" w:rsidR="0023414B" w:rsidRPr="0023414B" w:rsidRDefault="0023414B" w:rsidP="0023414B">
            <w:pPr>
              <w:spacing w:after="0" w:line="240" w:lineRule="auto"/>
              <w:jc w:val="center"/>
              <w:rPr>
                <w:rFonts w:ascii="Times New Roman" w:eastAsia="Times New Roman" w:hAnsi="Times New Roman" w:cs="Times New Roman"/>
                <w:color w:val="767171"/>
                <w:sz w:val="24"/>
                <w:szCs w:val="24"/>
                <w:lang w:eastAsia="es-DO"/>
              </w:rPr>
            </w:pPr>
            <w:r w:rsidRPr="002974BD">
              <w:rPr>
                <w:rFonts w:ascii="Times New Roman" w:eastAsia="Times New Roman" w:hAnsi="Times New Roman" w:cs="Times New Roman"/>
                <w:b/>
                <w:bCs/>
                <w:color w:val="FFFFFF"/>
                <w:sz w:val="24"/>
                <w:szCs w:val="24"/>
                <w:lang w:eastAsia="es-DO"/>
              </w:rPr>
              <w:t>Concepto</w:t>
            </w:r>
          </w:p>
        </w:tc>
        <w:tc>
          <w:tcPr>
            <w:tcW w:w="1985" w:type="dxa"/>
            <w:tcBorders>
              <w:top w:val="single" w:sz="4" w:space="0" w:color="auto"/>
              <w:left w:val="nil"/>
              <w:bottom w:val="single" w:sz="4" w:space="0" w:color="auto"/>
              <w:right w:val="single" w:sz="4" w:space="0" w:color="auto"/>
            </w:tcBorders>
            <w:shd w:val="clear" w:color="auto" w:fill="142F62"/>
            <w:vAlign w:val="center"/>
          </w:tcPr>
          <w:p w14:paraId="2E60D66C" w14:textId="1BF24D52" w:rsidR="0023414B" w:rsidRPr="0023414B" w:rsidRDefault="0023414B" w:rsidP="0023414B">
            <w:pPr>
              <w:spacing w:after="0" w:line="240" w:lineRule="auto"/>
              <w:jc w:val="center"/>
              <w:rPr>
                <w:rFonts w:ascii="Times New Roman" w:eastAsia="Times New Roman" w:hAnsi="Times New Roman" w:cs="Times New Roman"/>
                <w:color w:val="767171"/>
                <w:sz w:val="24"/>
                <w:szCs w:val="24"/>
                <w:lang w:eastAsia="es-DO"/>
              </w:rPr>
            </w:pPr>
            <w:r w:rsidRPr="002974BD">
              <w:rPr>
                <w:rFonts w:ascii="Times New Roman" w:eastAsia="Times New Roman" w:hAnsi="Times New Roman" w:cs="Times New Roman"/>
                <w:b/>
                <w:bCs/>
                <w:color w:val="FFFFFF"/>
                <w:sz w:val="24"/>
                <w:szCs w:val="24"/>
                <w:lang w:eastAsia="es-DO"/>
              </w:rPr>
              <w:t>Monto (RD$)</w:t>
            </w:r>
          </w:p>
        </w:tc>
      </w:tr>
      <w:tr w:rsidR="000B302E" w:rsidRPr="0023414B" w14:paraId="2C584841" w14:textId="77777777" w:rsidTr="000B302E">
        <w:trPr>
          <w:trHeight w:val="569"/>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AE698E" w14:textId="0FE9DC52" w:rsidR="000B302E" w:rsidRPr="0023414B" w:rsidRDefault="000B302E" w:rsidP="000B302E">
            <w:pPr>
              <w:spacing w:after="0" w:line="240" w:lineRule="auto"/>
              <w:jc w:val="both"/>
              <w:rPr>
                <w:rFonts w:ascii="Times New Roman" w:eastAsia="Times New Roman" w:hAnsi="Times New Roman" w:cs="Times New Roman"/>
                <w:color w:val="767171"/>
                <w:spacing w:val="20"/>
                <w:sz w:val="24"/>
                <w:szCs w:val="24"/>
                <w:lang w:eastAsia="es-DO"/>
              </w:rPr>
            </w:pPr>
            <w:r w:rsidRPr="0023414B">
              <w:rPr>
                <w:rFonts w:ascii="Times New Roman" w:eastAsia="Times New Roman" w:hAnsi="Times New Roman" w:cs="Times New Roman"/>
                <w:color w:val="767171"/>
                <w:spacing w:val="20"/>
                <w:sz w:val="24"/>
                <w:szCs w:val="24"/>
                <w:lang w:eastAsia="es-DO"/>
              </w:rPr>
              <w:t>Editora del Caribe</w:t>
            </w:r>
          </w:p>
        </w:tc>
        <w:tc>
          <w:tcPr>
            <w:tcW w:w="3260" w:type="dxa"/>
            <w:tcBorders>
              <w:top w:val="single" w:sz="4" w:space="0" w:color="auto"/>
              <w:left w:val="nil"/>
              <w:bottom w:val="single" w:sz="4" w:space="0" w:color="auto"/>
              <w:right w:val="single" w:sz="4" w:space="0" w:color="auto"/>
            </w:tcBorders>
            <w:shd w:val="clear" w:color="auto" w:fill="auto"/>
            <w:vAlign w:val="center"/>
          </w:tcPr>
          <w:p w14:paraId="0014265C" w14:textId="146053C3" w:rsidR="000B302E" w:rsidRPr="0023414B" w:rsidRDefault="000B302E" w:rsidP="000B302E">
            <w:pPr>
              <w:spacing w:after="0" w:line="240" w:lineRule="auto"/>
              <w:jc w:val="both"/>
              <w:rPr>
                <w:rFonts w:ascii="Times New Roman" w:eastAsia="Times New Roman" w:hAnsi="Times New Roman" w:cs="Times New Roman"/>
                <w:color w:val="767171"/>
                <w:sz w:val="24"/>
                <w:szCs w:val="24"/>
                <w:lang w:val="es-US" w:eastAsia="es-DO"/>
              </w:rPr>
            </w:pPr>
            <w:r w:rsidRPr="0023414B">
              <w:rPr>
                <w:rFonts w:ascii="Times New Roman" w:eastAsia="Times New Roman" w:hAnsi="Times New Roman" w:cs="Times New Roman"/>
                <w:color w:val="767171"/>
                <w:spacing w:val="20"/>
                <w:sz w:val="24"/>
                <w:szCs w:val="24"/>
                <w:lang w:eastAsia="es-DO"/>
              </w:rPr>
              <w:t>Renovación suscripción al periódico</w:t>
            </w:r>
            <w:r>
              <w:rPr>
                <w:rFonts w:ascii="Times New Roman" w:eastAsia="Times New Roman" w:hAnsi="Times New Roman" w:cs="Times New Roman"/>
                <w:color w:val="767171"/>
                <w:spacing w:val="20"/>
                <w:sz w:val="24"/>
                <w:szCs w:val="24"/>
                <w:lang w:eastAsia="es-DO"/>
              </w:rPr>
              <w:t>.</w:t>
            </w:r>
          </w:p>
        </w:tc>
        <w:tc>
          <w:tcPr>
            <w:tcW w:w="1985" w:type="dxa"/>
            <w:tcBorders>
              <w:top w:val="single" w:sz="4" w:space="0" w:color="auto"/>
              <w:left w:val="nil"/>
              <w:bottom w:val="single" w:sz="4" w:space="0" w:color="auto"/>
              <w:right w:val="single" w:sz="4" w:space="0" w:color="auto"/>
            </w:tcBorders>
            <w:shd w:val="clear" w:color="auto" w:fill="auto"/>
            <w:vAlign w:val="center"/>
          </w:tcPr>
          <w:p w14:paraId="20104CA0" w14:textId="72106F64" w:rsidR="000B302E" w:rsidRPr="0023414B" w:rsidRDefault="000B302E" w:rsidP="000B302E">
            <w:pPr>
              <w:spacing w:after="0" w:line="240" w:lineRule="auto"/>
              <w:jc w:val="center"/>
              <w:rPr>
                <w:rFonts w:ascii="Times New Roman" w:eastAsia="Times New Roman" w:hAnsi="Times New Roman" w:cs="Times New Roman"/>
                <w:color w:val="767171"/>
                <w:spacing w:val="20"/>
                <w:sz w:val="24"/>
                <w:szCs w:val="24"/>
                <w:lang w:eastAsia="es-DO"/>
              </w:rPr>
            </w:pPr>
            <w:r w:rsidRPr="0023414B">
              <w:rPr>
                <w:rFonts w:ascii="Times New Roman" w:eastAsia="Times New Roman" w:hAnsi="Times New Roman" w:cs="Times New Roman"/>
                <w:color w:val="767171"/>
                <w:spacing w:val="20"/>
                <w:sz w:val="24"/>
                <w:szCs w:val="24"/>
                <w:lang w:eastAsia="es-DO"/>
              </w:rPr>
              <w:t>6,200.00</w:t>
            </w:r>
          </w:p>
        </w:tc>
      </w:tr>
      <w:tr w:rsidR="000B302E" w:rsidRPr="0023414B" w14:paraId="3D681E3E" w14:textId="77777777" w:rsidTr="000B302E">
        <w:trPr>
          <w:trHeight w:val="549"/>
        </w:trPr>
        <w:tc>
          <w:tcPr>
            <w:tcW w:w="2410" w:type="dxa"/>
            <w:tcBorders>
              <w:top w:val="nil"/>
              <w:left w:val="single" w:sz="4" w:space="0" w:color="auto"/>
              <w:bottom w:val="single" w:sz="4" w:space="0" w:color="auto"/>
              <w:right w:val="single" w:sz="4" w:space="0" w:color="auto"/>
            </w:tcBorders>
            <w:vAlign w:val="center"/>
          </w:tcPr>
          <w:p w14:paraId="3E0AFEC8" w14:textId="7B8E420A" w:rsidR="000B302E" w:rsidRPr="0023414B" w:rsidRDefault="000B302E" w:rsidP="000B302E">
            <w:pPr>
              <w:spacing w:after="0" w:line="240" w:lineRule="auto"/>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pacing w:val="20"/>
                <w:sz w:val="24"/>
                <w:szCs w:val="24"/>
                <w:lang w:eastAsia="es-DO"/>
              </w:rPr>
              <w:t>Editora Listín Diario</w:t>
            </w:r>
          </w:p>
        </w:tc>
        <w:tc>
          <w:tcPr>
            <w:tcW w:w="3260" w:type="dxa"/>
            <w:tcBorders>
              <w:top w:val="nil"/>
              <w:left w:val="single" w:sz="4" w:space="0" w:color="auto"/>
              <w:bottom w:val="single" w:sz="4" w:space="0" w:color="auto"/>
              <w:right w:val="single" w:sz="4" w:space="0" w:color="auto"/>
            </w:tcBorders>
            <w:vAlign w:val="center"/>
          </w:tcPr>
          <w:p w14:paraId="46DD0E74" w14:textId="1B887D6F" w:rsidR="000B302E" w:rsidRPr="0023414B" w:rsidRDefault="000B302E" w:rsidP="000B302E">
            <w:pPr>
              <w:spacing w:after="0" w:line="240" w:lineRule="auto"/>
              <w:rPr>
                <w:rFonts w:ascii="Times New Roman" w:eastAsia="Times New Roman" w:hAnsi="Times New Roman" w:cs="Times New Roman"/>
                <w:color w:val="767171"/>
                <w:sz w:val="24"/>
                <w:szCs w:val="24"/>
                <w:lang w:eastAsia="es-DO"/>
              </w:rPr>
            </w:pPr>
            <w:r w:rsidRPr="002673ED">
              <w:rPr>
                <w:rFonts w:ascii="Times New Roman" w:eastAsia="Times New Roman" w:hAnsi="Times New Roman" w:cs="Times New Roman"/>
                <w:color w:val="767171"/>
                <w:spacing w:val="20"/>
                <w:sz w:val="24"/>
                <w:szCs w:val="24"/>
                <w:lang w:eastAsia="es-DO"/>
              </w:rPr>
              <w:t xml:space="preserve">Renovación suscripción </w:t>
            </w:r>
            <w:r>
              <w:rPr>
                <w:rFonts w:ascii="Times New Roman" w:eastAsia="Times New Roman" w:hAnsi="Times New Roman" w:cs="Times New Roman"/>
                <w:color w:val="767171"/>
                <w:spacing w:val="20"/>
                <w:sz w:val="24"/>
                <w:szCs w:val="24"/>
                <w:lang w:eastAsia="es-DO"/>
              </w:rPr>
              <w:t>al periódico.</w:t>
            </w:r>
          </w:p>
        </w:tc>
        <w:tc>
          <w:tcPr>
            <w:tcW w:w="1985" w:type="dxa"/>
            <w:tcBorders>
              <w:top w:val="nil"/>
              <w:left w:val="nil"/>
              <w:bottom w:val="single" w:sz="4" w:space="0" w:color="auto"/>
              <w:right w:val="single" w:sz="4" w:space="0" w:color="auto"/>
            </w:tcBorders>
            <w:shd w:val="clear" w:color="auto" w:fill="auto"/>
            <w:vAlign w:val="center"/>
          </w:tcPr>
          <w:p w14:paraId="29806324" w14:textId="5E40D248" w:rsidR="000B302E" w:rsidRPr="0023414B" w:rsidRDefault="000B302E" w:rsidP="000B302E">
            <w:pPr>
              <w:spacing w:after="0" w:line="240" w:lineRule="auto"/>
              <w:jc w:val="center"/>
              <w:rPr>
                <w:rFonts w:ascii="Times New Roman" w:eastAsia="Times New Roman" w:hAnsi="Times New Roman" w:cs="Times New Roman"/>
                <w:color w:val="FF0000"/>
                <w:sz w:val="24"/>
                <w:szCs w:val="24"/>
                <w:lang w:eastAsia="es-DO"/>
              </w:rPr>
            </w:pPr>
            <w:r>
              <w:rPr>
                <w:rFonts w:ascii="Times New Roman" w:eastAsia="Times New Roman" w:hAnsi="Times New Roman" w:cs="Times New Roman"/>
                <w:color w:val="767171"/>
                <w:spacing w:val="20"/>
                <w:sz w:val="24"/>
                <w:szCs w:val="24"/>
                <w:lang w:eastAsia="es-DO"/>
              </w:rPr>
              <w:t>6,900.00</w:t>
            </w:r>
          </w:p>
        </w:tc>
      </w:tr>
      <w:tr w:rsidR="000B302E" w:rsidRPr="0023414B" w14:paraId="3C7007F4" w14:textId="77777777" w:rsidTr="00AC0F66">
        <w:trPr>
          <w:trHeight w:val="556"/>
        </w:trPr>
        <w:tc>
          <w:tcPr>
            <w:tcW w:w="2410" w:type="dxa"/>
            <w:tcBorders>
              <w:top w:val="nil"/>
              <w:left w:val="single" w:sz="4" w:space="0" w:color="auto"/>
              <w:bottom w:val="single" w:sz="4" w:space="0" w:color="auto"/>
              <w:right w:val="single" w:sz="4" w:space="0" w:color="auto"/>
            </w:tcBorders>
            <w:shd w:val="clear" w:color="auto" w:fill="auto"/>
            <w:vAlign w:val="center"/>
          </w:tcPr>
          <w:p w14:paraId="5E5CF2E9" w14:textId="77CFEE84" w:rsidR="000B302E" w:rsidRPr="0023414B" w:rsidRDefault="000B302E" w:rsidP="000B302E">
            <w:pPr>
              <w:spacing w:after="0" w:line="240" w:lineRule="auto"/>
              <w:jc w:val="both"/>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pacing w:val="20"/>
                <w:sz w:val="24"/>
                <w:szCs w:val="24"/>
                <w:lang w:eastAsia="es-DO"/>
              </w:rPr>
              <w:t>Mercado Media Network</w:t>
            </w:r>
          </w:p>
        </w:tc>
        <w:tc>
          <w:tcPr>
            <w:tcW w:w="3260" w:type="dxa"/>
            <w:tcBorders>
              <w:top w:val="nil"/>
              <w:left w:val="nil"/>
              <w:bottom w:val="single" w:sz="4" w:space="0" w:color="auto"/>
              <w:right w:val="single" w:sz="4" w:space="0" w:color="auto"/>
            </w:tcBorders>
            <w:shd w:val="clear" w:color="auto" w:fill="auto"/>
            <w:vAlign w:val="center"/>
          </w:tcPr>
          <w:p w14:paraId="2EDFABF0" w14:textId="7EFE4066" w:rsidR="000B302E" w:rsidRPr="0023414B" w:rsidRDefault="000B302E" w:rsidP="000B302E">
            <w:pPr>
              <w:spacing w:after="0" w:line="240" w:lineRule="auto"/>
              <w:jc w:val="both"/>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pacing w:val="20"/>
                <w:sz w:val="24"/>
                <w:szCs w:val="24"/>
                <w:lang w:eastAsia="es-DO"/>
              </w:rPr>
              <w:t>Renovación suscripción a la Revista Mercado</w:t>
            </w:r>
          </w:p>
        </w:tc>
        <w:tc>
          <w:tcPr>
            <w:tcW w:w="1985" w:type="dxa"/>
            <w:tcBorders>
              <w:top w:val="nil"/>
              <w:left w:val="nil"/>
              <w:bottom w:val="single" w:sz="4" w:space="0" w:color="auto"/>
              <w:right w:val="single" w:sz="4" w:space="0" w:color="auto"/>
            </w:tcBorders>
            <w:shd w:val="clear" w:color="auto" w:fill="auto"/>
            <w:vAlign w:val="center"/>
          </w:tcPr>
          <w:p w14:paraId="55D3E11D" w14:textId="7AF99265" w:rsidR="000B302E" w:rsidRPr="0023414B" w:rsidRDefault="000B302E" w:rsidP="000B302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pacing w:val="20"/>
                <w:sz w:val="24"/>
                <w:szCs w:val="24"/>
                <w:lang w:eastAsia="es-DO"/>
              </w:rPr>
              <w:t>6,900.00</w:t>
            </w:r>
          </w:p>
        </w:tc>
      </w:tr>
      <w:tr w:rsidR="00AC0F66" w:rsidRPr="0023414B" w14:paraId="1B1A4D1B" w14:textId="77777777" w:rsidTr="00AC0F66">
        <w:trPr>
          <w:trHeight w:val="330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EDDD21" w14:textId="53722AF2" w:rsidR="00AC0F66" w:rsidRPr="00AC0F66" w:rsidRDefault="00AC0F66" w:rsidP="000B302E">
            <w:pPr>
              <w:spacing w:after="0" w:line="240" w:lineRule="auto"/>
              <w:jc w:val="both"/>
              <w:rPr>
                <w:rFonts w:ascii="Times New Roman" w:eastAsia="Times New Roman" w:hAnsi="Times New Roman" w:cs="Times New Roman"/>
                <w:color w:val="767171"/>
                <w:sz w:val="24"/>
                <w:szCs w:val="24"/>
                <w:lang w:eastAsia="es-DO"/>
              </w:rPr>
            </w:pPr>
            <w:r w:rsidRPr="00AC0F66">
              <w:rPr>
                <w:rFonts w:ascii="Times New Roman" w:eastAsia="Times New Roman" w:hAnsi="Times New Roman" w:cs="Times New Roman"/>
                <w:color w:val="767171"/>
                <w:spacing w:val="20"/>
                <w:sz w:val="24"/>
                <w:szCs w:val="24"/>
                <w:lang w:eastAsia="es-DO"/>
              </w:rPr>
              <w:t>Corporación Estatal de Radio y Televisión</w:t>
            </w:r>
          </w:p>
        </w:tc>
        <w:tc>
          <w:tcPr>
            <w:tcW w:w="3260" w:type="dxa"/>
            <w:tcBorders>
              <w:top w:val="single" w:sz="4" w:space="0" w:color="auto"/>
              <w:left w:val="nil"/>
              <w:bottom w:val="single" w:sz="4" w:space="0" w:color="auto"/>
              <w:right w:val="single" w:sz="4" w:space="0" w:color="auto"/>
            </w:tcBorders>
            <w:shd w:val="clear" w:color="auto" w:fill="auto"/>
            <w:vAlign w:val="center"/>
          </w:tcPr>
          <w:p w14:paraId="30490B63" w14:textId="5DE6624D" w:rsidR="00AC0F66" w:rsidRPr="00AC0F66" w:rsidRDefault="00AC0F66" w:rsidP="000B302E">
            <w:pPr>
              <w:spacing w:after="0" w:line="240" w:lineRule="auto"/>
              <w:jc w:val="both"/>
              <w:rPr>
                <w:rFonts w:ascii="Times New Roman" w:eastAsia="Times New Roman" w:hAnsi="Times New Roman" w:cs="Times New Roman"/>
                <w:color w:val="767171"/>
                <w:sz w:val="24"/>
                <w:szCs w:val="24"/>
                <w:lang w:eastAsia="es-DO"/>
              </w:rPr>
            </w:pPr>
            <w:r w:rsidRPr="00AC0F66">
              <w:rPr>
                <w:rFonts w:ascii="Times New Roman" w:eastAsia="Times New Roman" w:hAnsi="Times New Roman" w:cs="Times New Roman"/>
                <w:color w:val="767171"/>
                <w:spacing w:val="20"/>
                <w:sz w:val="24"/>
                <w:szCs w:val="24"/>
                <w:lang w:eastAsia="es-DO"/>
              </w:rPr>
              <w:t>Pago del 10 % del presupuesto sujeto de la aplicabilidad y obligatoriedad establecido de acuerdo con la Ley 134-03; Independientemente de la aplicación o no en el uso de las partidas presupuestadas oficialmente en publicidad y promoción por la institución.</w:t>
            </w:r>
          </w:p>
        </w:tc>
        <w:tc>
          <w:tcPr>
            <w:tcW w:w="1985" w:type="dxa"/>
            <w:tcBorders>
              <w:top w:val="single" w:sz="4" w:space="0" w:color="auto"/>
              <w:left w:val="nil"/>
              <w:bottom w:val="single" w:sz="4" w:space="0" w:color="auto"/>
              <w:right w:val="single" w:sz="4" w:space="0" w:color="auto"/>
            </w:tcBorders>
            <w:shd w:val="clear" w:color="auto" w:fill="auto"/>
            <w:vAlign w:val="center"/>
          </w:tcPr>
          <w:p w14:paraId="7D46AAFB" w14:textId="021EFD42" w:rsidR="00AC0F66" w:rsidRPr="00AC0F66" w:rsidRDefault="00025377" w:rsidP="000B302E">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pacing w:val="20"/>
                <w:sz w:val="24"/>
                <w:szCs w:val="24"/>
                <w:lang w:eastAsia="es-DO"/>
              </w:rPr>
              <w:t>9,000.00</w:t>
            </w:r>
          </w:p>
        </w:tc>
      </w:tr>
    </w:tbl>
    <w:p w14:paraId="482CBCE4" w14:textId="4556D595" w:rsidR="002974BD" w:rsidRPr="00250EEE" w:rsidRDefault="000B302E" w:rsidP="006F49E5">
      <w:pPr>
        <w:spacing w:line="360" w:lineRule="auto"/>
        <w:jc w:val="both"/>
        <w:rPr>
          <w:rFonts w:ascii="Times New Roman" w:eastAsia="Calibri" w:hAnsi="Times New Roman" w:cs="Times New Roman"/>
          <w:noProof/>
          <w:color w:val="767171"/>
          <w:spacing w:val="20"/>
          <w:sz w:val="16"/>
          <w:szCs w:val="16"/>
          <w:lang w:val="es-US"/>
        </w:rPr>
      </w:pPr>
      <w:r>
        <w:rPr>
          <w:rFonts w:ascii="Times New Roman" w:eastAsia="Calibri" w:hAnsi="Times New Roman" w:cs="Times New Roman"/>
          <w:b/>
          <w:bCs/>
          <w:noProof/>
          <w:color w:val="767171"/>
          <w:spacing w:val="20"/>
          <w:sz w:val="20"/>
          <w:szCs w:val="20"/>
          <w:lang w:val="es-US"/>
        </w:rPr>
        <w:t xml:space="preserve">  </w:t>
      </w:r>
      <w:r w:rsidRPr="00250EEE">
        <w:rPr>
          <w:rFonts w:ascii="Times New Roman" w:eastAsia="Calibri" w:hAnsi="Times New Roman" w:cs="Times New Roman"/>
          <w:b/>
          <w:bCs/>
          <w:noProof/>
          <w:color w:val="767171"/>
          <w:spacing w:val="20"/>
          <w:sz w:val="16"/>
          <w:szCs w:val="16"/>
          <w:lang w:val="es-US"/>
        </w:rPr>
        <w:t>Fuente:</w:t>
      </w:r>
      <w:r w:rsidRPr="00250EEE">
        <w:rPr>
          <w:rFonts w:ascii="Times New Roman" w:eastAsia="Calibri" w:hAnsi="Times New Roman" w:cs="Times New Roman"/>
          <w:noProof/>
          <w:color w:val="767171"/>
          <w:spacing w:val="20"/>
          <w:sz w:val="16"/>
          <w:szCs w:val="16"/>
          <w:lang w:val="es-US"/>
        </w:rPr>
        <w:t xml:space="preserve"> Dirección Ejecutiva</w:t>
      </w:r>
    </w:p>
    <w:p w14:paraId="5694788C" w14:textId="18E189EC" w:rsidR="000B302E" w:rsidRDefault="000B302E" w:rsidP="006F49E5">
      <w:pPr>
        <w:spacing w:line="360" w:lineRule="auto"/>
        <w:jc w:val="both"/>
        <w:rPr>
          <w:rFonts w:ascii="Times New Roman" w:eastAsia="Calibri" w:hAnsi="Times New Roman" w:cs="Times New Roman"/>
          <w:noProof/>
          <w:color w:val="767171"/>
          <w:spacing w:val="20"/>
          <w:sz w:val="24"/>
          <w:szCs w:val="24"/>
          <w:lang w:val="es-US"/>
        </w:rPr>
      </w:pPr>
    </w:p>
    <w:p w14:paraId="1F74EE44" w14:textId="63E55DC6" w:rsidR="000B302E" w:rsidRDefault="000B302E" w:rsidP="006F49E5">
      <w:pPr>
        <w:spacing w:line="360" w:lineRule="auto"/>
        <w:jc w:val="both"/>
        <w:rPr>
          <w:rFonts w:ascii="Times New Roman" w:eastAsia="Calibri" w:hAnsi="Times New Roman" w:cs="Times New Roman"/>
          <w:noProof/>
          <w:color w:val="767171"/>
          <w:spacing w:val="20"/>
          <w:sz w:val="24"/>
          <w:szCs w:val="24"/>
          <w:lang w:val="es-US"/>
        </w:rPr>
      </w:pPr>
    </w:p>
    <w:p w14:paraId="714B622C" w14:textId="69D3B8D3" w:rsidR="000B302E" w:rsidRDefault="000B302E" w:rsidP="006F49E5">
      <w:pPr>
        <w:spacing w:line="360" w:lineRule="auto"/>
        <w:jc w:val="both"/>
        <w:rPr>
          <w:rFonts w:ascii="Times New Roman" w:eastAsia="Calibri" w:hAnsi="Times New Roman" w:cs="Times New Roman"/>
          <w:noProof/>
          <w:color w:val="767171"/>
          <w:spacing w:val="20"/>
          <w:sz w:val="24"/>
          <w:szCs w:val="24"/>
          <w:lang w:val="es-US"/>
        </w:rPr>
      </w:pPr>
    </w:p>
    <w:p w14:paraId="7A6676ED" w14:textId="47ED611A" w:rsidR="00923235" w:rsidRDefault="00923235" w:rsidP="006F49E5">
      <w:pPr>
        <w:spacing w:line="360" w:lineRule="auto"/>
        <w:jc w:val="both"/>
        <w:rPr>
          <w:rFonts w:ascii="Times New Roman" w:eastAsia="Calibri" w:hAnsi="Times New Roman" w:cs="Times New Roman"/>
          <w:noProof/>
          <w:color w:val="767171"/>
          <w:spacing w:val="20"/>
          <w:sz w:val="24"/>
          <w:szCs w:val="24"/>
          <w:lang w:val="es-US"/>
        </w:rPr>
      </w:pPr>
    </w:p>
    <w:p w14:paraId="78B2F7C9" w14:textId="2A2D51FE" w:rsidR="00923235" w:rsidRDefault="00923235" w:rsidP="006F49E5">
      <w:pPr>
        <w:spacing w:line="360" w:lineRule="auto"/>
        <w:jc w:val="both"/>
        <w:rPr>
          <w:rFonts w:ascii="Times New Roman" w:eastAsia="Calibri" w:hAnsi="Times New Roman" w:cs="Times New Roman"/>
          <w:noProof/>
          <w:color w:val="767171"/>
          <w:spacing w:val="20"/>
          <w:sz w:val="24"/>
          <w:szCs w:val="24"/>
          <w:lang w:val="es-US"/>
        </w:rPr>
      </w:pPr>
    </w:p>
    <w:p w14:paraId="27AF4DE6" w14:textId="0B4C351E" w:rsidR="00AF250B" w:rsidRDefault="00AF250B" w:rsidP="006F49E5">
      <w:pPr>
        <w:spacing w:line="360" w:lineRule="auto"/>
        <w:jc w:val="both"/>
        <w:rPr>
          <w:rFonts w:ascii="Times New Roman" w:eastAsia="Calibri" w:hAnsi="Times New Roman" w:cs="Times New Roman"/>
          <w:noProof/>
          <w:color w:val="767171"/>
          <w:spacing w:val="20"/>
          <w:sz w:val="24"/>
          <w:szCs w:val="24"/>
          <w:lang w:val="es-US"/>
        </w:rPr>
      </w:pPr>
    </w:p>
    <w:p w14:paraId="059E7B18" w14:textId="434D1ED3" w:rsidR="00AF250B" w:rsidRDefault="00AF250B" w:rsidP="006F49E5">
      <w:pPr>
        <w:spacing w:line="360" w:lineRule="auto"/>
        <w:jc w:val="both"/>
        <w:rPr>
          <w:rFonts w:ascii="Times New Roman" w:eastAsia="Calibri" w:hAnsi="Times New Roman" w:cs="Times New Roman"/>
          <w:noProof/>
          <w:color w:val="767171"/>
          <w:spacing w:val="20"/>
          <w:sz w:val="24"/>
          <w:szCs w:val="24"/>
          <w:lang w:val="es-US"/>
        </w:rPr>
      </w:pPr>
    </w:p>
    <w:p w14:paraId="00A45C66" w14:textId="30B6C9D9" w:rsidR="00025377" w:rsidRDefault="00025377" w:rsidP="006F49E5">
      <w:pPr>
        <w:spacing w:line="360" w:lineRule="auto"/>
        <w:jc w:val="both"/>
        <w:rPr>
          <w:rFonts w:ascii="Times New Roman" w:eastAsia="Calibri" w:hAnsi="Times New Roman" w:cs="Times New Roman"/>
          <w:noProof/>
          <w:color w:val="767171"/>
          <w:spacing w:val="20"/>
          <w:sz w:val="24"/>
          <w:szCs w:val="24"/>
          <w:lang w:val="es-US"/>
        </w:rPr>
      </w:pPr>
    </w:p>
    <w:p w14:paraId="6F6A6372" w14:textId="5F75EF8B" w:rsidR="00025377" w:rsidRDefault="00025377" w:rsidP="006F49E5">
      <w:pPr>
        <w:spacing w:line="360" w:lineRule="auto"/>
        <w:jc w:val="both"/>
        <w:rPr>
          <w:rFonts w:ascii="Times New Roman" w:eastAsia="Calibri" w:hAnsi="Times New Roman" w:cs="Times New Roman"/>
          <w:noProof/>
          <w:color w:val="767171"/>
          <w:spacing w:val="20"/>
          <w:sz w:val="24"/>
          <w:szCs w:val="24"/>
          <w:lang w:val="es-US"/>
        </w:rPr>
      </w:pPr>
    </w:p>
    <w:p w14:paraId="4A738D53" w14:textId="4E017D39" w:rsidR="00025377" w:rsidRDefault="00025377" w:rsidP="006F49E5">
      <w:pPr>
        <w:spacing w:line="360" w:lineRule="auto"/>
        <w:jc w:val="both"/>
        <w:rPr>
          <w:rFonts w:ascii="Times New Roman" w:eastAsia="Calibri" w:hAnsi="Times New Roman" w:cs="Times New Roman"/>
          <w:noProof/>
          <w:color w:val="767171"/>
          <w:spacing w:val="20"/>
          <w:sz w:val="24"/>
          <w:szCs w:val="24"/>
          <w:lang w:val="es-US"/>
        </w:rPr>
      </w:pPr>
    </w:p>
    <w:p w14:paraId="2A2DC5E8" w14:textId="390E12B9" w:rsidR="00025377" w:rsidRDefault="00025377" w:rsidP="006F49E5">
      <w:pPr>
        <w:spacing w:line="360" w:lineRule="auto"/>
        <w:jc w:val="both"/>
        <w:rPr>
          <w:rFonts w:ascii="Times New Roman" w:eastAsia="Calibri" w:hAnsi="Times New Roman" w:cs="Times New Roman"/>
          <w:noProof/>
          <w:color w:val="767171"/>
          <w:spacing w:val="20"/>
          <w:sz w:val="24"/>
          <w:szCs w:val="24"/>
          <w:lang w:val="es-US"/>
        </w:rPr>
      </w:pPr>
    </w:p>
    <w:p w14:paraId="3CD6BA5F" w14:textId="77777777" w:rsidR="00A41996" w:rsidRPr="00706CC0" w:rsidRDefault="00A41996" w:rsidP="00532166">
      <w:pPr>
        <w:pStyle w:val="Ttulo1"/>
        <w:ind w:left="142"/>
      </w:pPr>
      <w:bookmarkStart w:id="30" w:name="_Toc117160675"/>
      <w:bookmarkStart w:id="31" w:name="_Toc134102404"/>
      <w:bookmarkStart w:id="32" w:name="_Toc134102958"/>
      <w:bookmarkStart w:id="33" w:name="_Toc152245663"/>
      <w:r w:rsidRPr="00706CC0">
        <w:lastRenderedPageBreak/>
        <w:t>SERVICIO AL CIUDADANO Y TRANSPARENCIA INSTITUCIONAL</w:t>
      </w:r>
      <w:bookmarkEnd w:id="30"/>
      <w:bookmarkEnd w:id="31"/>
      <w:bookmarkEnd w:id="32"/>
      <w:bookmarkEnd w:id="33"/>
    </w:p>
    <w:p w14:paraId="14B8A8F4" w14:textId="77777777" w:rsidR="00A41996" w:rsidRPr="00B92586" w:rsidRDefault="00A41996" w:rsidP="00A41996">
      <w:pPr>
        <w:jc w:val="center"/>
        <w:rPr>
          <w:rFonts w:ascii="Times New Roman" w:eastAsia="Calibri" w:hAnsi="Times New Roman" w:cs="Times New Roman"/>
          <w:sz w:val="18"/>
        </w:rPr>
      </w:pPr>
      <w:r w:rsidRPr="00B92586">
        <w:rPr>
          <w:rFonts w:ascii="Times New Roman" w:hAnsi="Times New Roman" w:cs="Times New Roman"/>
          <w:noProof/>
          <w:lang w:eastAsia="es-DO"/>
        </w:rPr>
        <mc:AlternateContent>
          <mc:Choice Requires="wps">
            <w:drawing>
              <wp:anchor distT="4294967295" distB="4294967295" distL="114300" distR="114300" simplePos="0" relativeHeight="251712512" behindDoc="0" locked="0" layoutInCell="1" allowOverlap="1" wp14:anchorId="064964B0" wp14:editId="24336BB1">
                <wp:simplePos x="0" y="0"/>
                <wp:positionH relativeFrom="margin">
                  <wp:posOffset>2254250</wp:posOffset>
                </wp:positionH>
                <wp:positionV relativeFrom="paragraph">
                  <wp:posOffset>220464</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FE9D" id="Straight Connector 7" o:spid="_x0000_s1026" style="position:absolute;z-index:2517125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17.35pt" to="21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Qa3o3AAAAAkBAAAP&#10;AAAAZHJzL2Rvd25yZXYueG1sTE/LTsMwELwj8Q/WInGjDiV9EOJUCAmJC1AKB47bePOAeF3FbhL+&#10;nkUc4LY7M5pHvplcpwbqQ+vZwOUsAUVcettybeDt9f5iDSpEZIudZzLwRQE2xelJjpn1I7/QsIu1&#10;EhMOGRpoYjxkWoeyIYdh5g/EwlW+dxjl7WttexzF3HV6niRL7bBlSWjwQHcNlZ+7o5Pc50e/qoaH&#10;ZRq3H+9or8f2qdoac3423d6AijTFPzH81JfqUEinvT+yDaozcLVYyJYoR7oCJYJ0vhZg/wvoItf/&#10;FxTfAAAA//8DAFBLAQItABQABgAIAAAAIQC2gziS/gAAAOEBAAATAAAAAAAAAAAAAAAAAAAAAABb&#10;Q29udGVudF9UeXBlc10ueG1sUEsBAi0AFAAGAAgAAAAhADj9If/WAAAAlAEAAAsAAAAAAAAAAAAA&#10;AAAALwEAAF9yZWxzLy5yZWxzUEsBAi0AFAAGAAgAAAAhAEGMdyLGAQAAYAMAAA4AAAAAAAAAAAAA&#10;AAAALgIAAGRycy9lMm9Eb2MueG1sUEsBAi0AFAAGAAgAAAAhAM5BrejcAAAACQEAAA8AAAAAAAAA&#10;AAAAAAAAIAQAAGRycy9kb3ducmV2LnhtbFBLBQYAAAAABAAEAPMAAAApBQAAAAA=&#10;" strokecolor="#ee2a24" strokeweight="2.25pt">
                <v:stroke joinstyle="miter"/>
                <w10:wrap anchorx="margin"/>
              </v:line>
            </w:pict>
          </mc:Fallback>
        </mc:AlternateContent>
      </w:r>
    </w:p>
    <w:p w14:paraId="21E22D86" w14:textId="77777777" w:rsidR="005D7258" w:rsidRDefault="005D7258" w:rsidP="00A41996">
      <w:pPr>
        <w:jc w:val="center"/>
        <w:rPr>
          <w:rFonts w:ascii="Times New Roman" w:hAnsi="Times New Roman" w:cs="Times New Roman"/>
          <w:color w:val="767171"/>
          <w:spacing w:val="20"/>
          <w:szCs w:val="36"/>
        </w:rPr>
      </w:pPr>
    </w:p>
    <w:p w14:paraId="0B365556" w14:textId="362AC55C" w:rsidR="00A41996" w:rsidRPr="000639E2" w:rsidRDefault="005D7258" w:rsidP="00A41996">
      <w:pPr>
        <w:jc w:val="center"/>
        <w:rPr>
          <w:rFonts w:ascii="Times New Roman" w:hAnsi="Times New Roman" w:cs="Times New Roman"/>
          <w:color w:val="767171"/>
          <w:spacing w:val="20"/>
          <w:szCs w:val="36"/>
        </w:rPr>
      </w:pPr>
      <w:r>
        <w:rPr>
          <w:rFonts w:ascii="Times New Roman" w:hAnsi="Times New Roman" w:cs="Times New Roman"/>
          <w:color w:val="767171"/>
          <w:spacing w:val="20"/>
          <w:szCs w:val="36"/>
        </w:rPr>
        <w:t>Memoria Institucional</w:t>
      </w:r>
      <w:r w:rsidR="00A41996" w:rsidRPr="000639E2">
        <w:rPr>
          <w:rFonts w:ascii="Times New Roman" w:hAnsi="Times New Roman" w:cs="Times New Roman"/>
          <w:color w:val="767171"/>
          <w:spacing w:val="20"/>
          <w:szCs w:val="36"/>
        </w:rPr>
        <w:t xml:space="preserve"> 2023</w:t>
      </w:r>
    </w:p>
    <w:p w14:paraId="72CF809A" w14:textId="7D27392D" w:rsidR="00E06649" w:rsidRPr="005D7258" w:rsidRDefault="00A86C24" w:rsidP="005D7258">
      <w:pPr>
        <w:pStyle w:val="Ttulo2"/>
        <w:numPr>
          <w:ilvl w:val="0"/>
          <w:numId w:val="0"/>
        </w:numPr>
        <w:ind w:left="720"/>
        <w:rPr>
          <w:rFonts w:eastAsia="Calibri" w:cs="Times New Roman"/>
          <w:bCs/>
          <w:noProof/>
          <w:color w:val="767171"/>
          <w:spacing w:val="20"/>
          <w:szCs w:val="24"/>
        </w:rPr>
      </w:pPr>
      <w:bookmarkStart w:id="34" w:name="_Toc152245664"/>
      <w:r>
        <w:rPr>
          <w:rFonts w:eastAsia="Calibri" w:cs="Times New Roman"/>
          <w:bCs/>
          <w:noProof/>
          <w:color w:val="767171"/>
          <w:spacing w:val="20"/>
          <w:szCs w:val="24"/>
        </w:rPr>
        <w:t>5</w:t>
      </w:r>
      <w:r w:rsidR="00530325" w:rsidRPr="005D7258">
        <w:rPr>
          <w:rFonts w:eastAsia="Calibri" w:cs="Times New Roman"/>
          <w:bCs/>
          <w:noProof/>
          <w:color w:val="767171"/>
          <w:spacing w:val="20"/>
          <w:szCs w:val="24"/>
        </w:rPr>
        <w:t xml:space="preserve">.1 </w:t>
      </w:r>
      <w:r w:rsidR="00C91C11" w:rsidRPr="005D7258">
        <w:rPr>
          <w:rFonts w:eastAsia="Calibri" w:cs="Times New Roman"/>
          <w:bCs/>
          <w:noProof/>
          <w:color w:val="767171"/>
          <w:spacing w:val="20"/>
          <w:szCs w:val="24"/>
        </w:rPr>
        <w:t>Nivel de la satisfacción del ciudadano</w:t>
      </w:r>
      <w:r w:rsidR="00530325" w:rsidRPr="005D7258">
        <w:rPr>
          <w:rFonts w:eastAsia="Calibri" w:cs="Times New Roman"/>
          <w:bCs/>
          <w:noProof/>
          <w:color w:val="767171"/>
          <w:spacing w:val="20"/>
          <w:szCs w:val="24"/>
        </w:rPr>
        <w:t>.</w:t>
      </w:r>
      <w:bookmarkEnd w:id="34"/>
    </w:p>
    <w:p w14:paraId="1D85761B" w14:textId="5DDEBC2F" w:rsidR="00E06649" w:rsidRPr="00E06649" w:rsidRDefault="00E06649">
      <w:pPr>
        <w:pStyle w:val="Prrafodelista"/>
        <w:numPr>
          <w:ilvl w:val="0"/>
          <w:numId w:val="6"/>
        </w:numPr>
        <w:spacing w:line="360" w:lineRule="auto"/>
        <w:jc w:val="both"/>
        <w:rPr>
          <w:rFonts w:ascii="Times New Roman" w:eastAsia="Calibri" w:hAnsi="Times New Roman" w:cs="Times New Roman"/>
          <w:b/>
          <w:bCs/>
          <w:noProof/>
          <w:color w:val="767171"/>
          <w:spacing w:val="20"/>
          <w:sz w:val="24"/>
          <w:szCs w:val="24"/>
        </w:rPr>
      </w:pPr>
      <w:r w:rsidRPr="00E06649">
        <w:rPr>
          <w:rFonts w:ascii="Times New Roman" w:eastAsia="Calibri" w:hAnsi="Times New Roman" w:cs="Times New Roman"/>
          <w:b/>
          <w:bCs/>
          <w:noProof/>
          <w:color w:val="767171"/>
          <w:spacing w:val="20"/>
          <w:sz w:val="24"/>
          <w:szCs w:val="24"/>
        </w:rPr>
        <w:t xml:space="preserve">Carta Compromiso al Ciudadano </w:t>
      </w:r>
    </w:p>
    <w:p w14:paraId="06EF3F94" w14:textId="34084925" w:rsidR="00E06649" w:rsidRDefault="007E54B7" w:rsidP="00A41996">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w:t>
      </w:r>
      <w:r w:rsidR="00356D11">
        <w:rPr>
          <w:rFonts w:ascii="Times New Roman" w:eastAsia="Calibri" w:hAnsi="Times New Roman" w:cs="Times New Roman"/>
          <w:noProof/>
          <w:color w:val="767171"/>
          <w:spacing w:val="20"/>
          <w:sz w:val="24"/>
          <w:szCs w:val="24"/>
        </w:rPr>
        <w:t xml:space="preserve">omo resultado de una labor en equipo entre la </w:t>
      </w:r>
      <w:r w:rsidR="00E06649" w:rsidRPr="00E06649">
        <w:rPr>
          <w:rFonts w:ascii="Times New Roman" w:eastAsia="Calibri" w:hAnsi="Times New Roman" w:cs="Times New Roman"/>
          <w:noProof/>
          <w:color w:val="767171"/>
          <w:spacing w:val="20"/>
          <w:sz w:val="24"/>
          <w:szCs w:val="24"/>
        </w:rPr>
        <w:t xml:space="preserve"> CDC </w:t>
      </w:r>
      <w:r w:rsidR="00356D11">
        <w:rPr>
          <w:rFonts w:ascii="Times New Roman" w:eastAsia="Calibri" w:hAnsi="Times New Roman" w:cs="Times New Roman"/>
          <w:noProof/>
          <w:color w:val="767171"/>
          <w:spacing w:val="20"/>
          <w:sz w:val="24"/>
          <w:szCs w:val="24"/>
        </w:rPr>
        <w:t xml:space="preserve">y MAP, fue </w:t>
      </w:r>
      <w:r w:rsidR="00A8075B">
        <w:rPr>
          <w:rFonts w:ascii="Times New Roman" w:eastAsia="Calibri" w:hAnsi="Times New Roman" w:cs="Times New Roman"/>
          <w:noProof/>
          <w:color w:val="767171"/>
          <w:spacing w:val="20"/>
          <w:sz w:val="24"/>
          <w:szCs w:val="24"/>
        </w:rPr>
        <w:t>lanz</w:t>
      </w:r>
      <w:r w:rsidR="00356D11">
        <w:rPr>
          <w:rFonts w:ascii="Times New Roman" w:eastAsia="Calibri" w:hAnsi="Times New Roman" w:cs="Times New Roman"/>
          <w:noProof/>
          <w:color w:val="767171"/>
          <w:spacing w:val="20"/>
          <w:sz w:val="24"/>
          <w:szCs w:val="24"/>
        </w:rPr>
        <w:t>ada</w:t>
      </w:r>
      <w:r w:rsidR="00E06649" w:rsidRPr="00E06649">
        <w:rPr>
          <w:rFonts w:ascii="Times New Roman" w:eastAsia="Calibri" w:hAnsi="Times New Roman" w:cs="Times New Roman"/>
          <w:noProof/>
          <w:color w:val="767171"/>
          <w:spacing w:val="20"/>
          <w:sz w:val="24"/>
          <w:szCs w:val="24"/>
        </w:rPr>
        <w:t xml:space="preserve"> </w:t>
      </w:r>
      <w:r w:rsidR="00356D11">
        <w:rPr>
          <w:rFonts w:ascii="Times New Roman" w:eastAsia="Calibri" w:hAnsi="Times New Roman" w:cs="Times New Roman"/>
          <w:noProof/>
          <w:color w:val="767171"/>
          <w:spacing w:val="20"/>
          <w:sz w:val="24"/>
          <w:szCs w:val="24"/>
        </w:rPr>
        <w:t>la</w:t>
      </w:r>
      <w:r w:rsidR="00E06649" w:rsidRPr="00E06649">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 xml:space="preserve">primera versión de la </w:t>
      </w:r>
      <w:r w:rsidR="00E06649" w:rsidRPr="00E06649">
        <w:rPr>
          <w:rFonts w:ascii="Times New Roman" w:eastAsia="Calibri" w:hAnsi="Times New Roman" w:cs="Times New Roman"/>
          <w:noProof/>
          <w:color w:val="767171"/>
          <w:spacing w:val="20"/>
          <w:sz w:val="24"/>
          <w:szCs w:val="24"/>
        </w:rPr>
        <w:t>Carta Compromiso al Ciudadano (CCC)</w:t>
      </w:r>
      <w:r w:rsidR="00356D11">
        <w:rPr>
          <w:rFonts w:ascii="Times New Roman" w:eastAsia="Calibri" w:hAnsi="Times New Roman" w:cs="Times New Roman"/>
          <w:noProof/>
          <w:color w:val="767171"/>
          <w:spacing w:val="20"/>
          <w:sz w:val="24"/>
          <w:szCs w:val="24"/>
        </w:rPr>
        <w:t xml:space="preserve"> de la CDC. C</w:t>
      </w:r>
      <w:r>
        <w:rPr>
          <w:rFonts w:ascii="Times New Roman" w:eastAsia="Calibri" w:hAnsi="Times New Roman" w:cs="Times New Roman"/>
          <w:noProof/>
          <w:color w:val="767171"/>
          <w:spacing w:val="20"/>
          <w:sz w:val="24"/>
          <w:szCs w:val="24"/>
        </w:rPr>
        <w:t>on</w:t>
      </w:r>
      <w:r w:rsidR="00E06649" w:rsidRPr="00E06649">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 xml:space="preserve">la </w:t>
      </w:r>
      <w:r w:rsidR="00E06649" w:rsidRPr="00E06649">
        <w:rPr>
          <w:rFonts w:ascii="Times New Roman" w:eastAsia="Calibri" w:hAnsi="Times New Roman" w:cs="Times New Roman"/>
          <w:noProof/>
          <w:color w:val="767171"/>
          <w:spacing w:val="20"/>
          <w:sz w:val="24"/>
          <w:szCs w:val="24"/>
        </w:rPr>
        <w:t xml:space="preserve">implementación de esta herramienta la </w:t>
      </w:r>
      <w:r>
        <w:rPr>
          <w:rFonts w:ascii="Times New Roman" w:eastAsia="Calibri" w:hAnsi="Times New Roman" w:cs="Times New Roman"/>
          <w:noProof/>
          <w:color w:val="767171"/>
          <w:spacing w:val="20"/>
          <w:sz w:val="24"/>
          <w:szCs w:val="24"/>
        </w:rPr>
        <w:t>institución</w:t>
      </w:r>
      <w:r w:rsidR="00E06649" w:rsidRPr="00E06649">
        <w:rPr>
          <w:rFonts w:ascii="Times New Roman" w:eastAsia="Calibri" w:hAnsi="Times New Roman" w:cs="Times New Roman"/>
          <w:noProof/>
          <w:color w:val="767171"/>
          <w:spacing w:val="20"/>
          <w:sz w:val="24"/>
          <w:szCs w:val="24"/>
        </w:rPr>
        <w:t xml:space="preserve"> manifiesta su compromiso de mantener la calidad y los estándares asumidos en el cumplimiento</w:t>
      </w:r>
      <w:r>
        <w:rPr>
          <w:rFonts w:ascii="Times New Roman" w:eastAsia="Calibri" w:hAnsi="Times New Roman" w:cs="Times New Roman"/>
          <w:noProof/>
          <w:color w:val="767171"/>
          <w:spacing w:val="20"/>
          <w:sz w:val="24"/>
          <w:szCs w:val="24"/>
        </w:rPr>
        <w:t xml:space="preserve"> </w:t>
      </w:r>
      <w:r w:rsidR="00E06649" w:rsidRPr="00E06649">
        <w:rPr>
          <w:rFonts w:ascii="Times New Roman" w:eastAsia="Calibri" w:hAnsi="Times New Roman" w:cs="Times New Roman"/>
          <w:noProof/>
          <w:color w:val="767171"/>
          <w:spacing w:val="20"/>
          <w:sz w:val="24"/>
          <w:szCs w:val="24"/>
        </w:rPr>
        <w:t xml:space="preserve">y satisfacción de los servicios ofrecidos al ciudadano, </w:t>
      </w:r>
      <w:r>
        <w:rPr>
          <w:rFonts w:ascii="Times New Roman" w:eastAsia="Calibri" w:hAnsi="Times New Roman" w:cs="Times New Roman"/>
          <w:noProof/>
          <w:color w:val="767171"/>
          <w:spacing w:val="20"/>
          <w:sz w:val="24"/>
          <w:szCs w:val="24"/>
        </w:rPr>
        <w:t>dando cumplimiento</w:t>
      </w:r>
      <w:r w:rsidR="00E06649" w:rsidRPr="00E06649">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al</w:t>
      </w:r>
      <w:r w:rsidR="00E06649" w:rsidRPr="00E06649">
        <w:rPr>
          <w:rFonts w:ascii="Times New Roman" w:eastAsia="Calibri" w:hAnsi="Times New Roman" w:cs="Times New Roman"/>
          <w:noProof/>
          <w:color w:val="767171"/>
          <w:spacing w:val="20"/>
          <w:sz w:val="24"/>
          <w:szCs w:val="24"/>
        </w:rPr>
        <w:t xml:space="preserve"> mandato </w:t>
      </w:r>
      <w:r w:rsidR="00E06649" w:rsidRPr="00AF250B">
        <w:rPr>
          <w:rFonts w:ascii="Times New Roman" w:eastAsia="Times New Roman" w:hAnsi="Times New Roman" w:cs="Times New Roman"/>
          <w:color w:val="767171"/>
          <w:spacing w:val="20"/>
          <w:sz w:val="24"/>
          <w:szCs w:val="24"/>
          <w:lang w:eastAsia="es-DO"/>
        </w:rPr>
        <w:t xml:space="preserve">establecido en el Art. núm. 147 de la Constitución de la República, </w:t>
      </w:r>
      <w:r w:rsidRPr="00AF250B">
        <w:rPr>
          <w:rFonts w:ascii="Times New Roman" w:eastAsia="Times New Roman" w:hAnsi="Times New Roman" w:cs="Times New Roman"/>
          <w:color w:val="767171"/>
          <w:spacing w:val="20"/>
          <w:sz w:val="24"/>
          <w:szCs w:val="24"/>
          <w:lang w:eastAsia="es-DO"/>
        </w:rPr>
        <w:t>respecto a realizar un</w:t>
      </w:r>
      <w:r w:rsidR="00E06649" w:rsidRPr="00AF250B">
        <w:rPr>
          <w:rFonts w:ascii="Times New Roman" w:eastAsia="Times New Roman" w:hAnsi="Times New Roman" w:cs="Times New Roman"/>
          <w:color w:val="767171"/>
          <w:spacing w:val="20"/>
          <w:sz w:val="24"/>
          <w:szCs w:val="24"/>
          <w:lang w:eastAsia="es-DO"/>
        </w:rPr>
        <w:t xml:space="preserve"> ejercicio</w:t>
      </w:r>
      <w:r w:rsidR="00E06649" w:rsidRPr="00E06649">
        <w:rPr>
          <w:rFonts w:ascii="Times New Roman" w:eastAsia="Calibri" w:hAnsi="Times New Roman" w:cs="Times New Roman"/>
          <w:noProof/>
          <w:color w:val="767171"/>
          <w:spacing w:val="20"/>
          <w:sz w:val="24"/>
          <w:szCs w:val="24"/>
        </w:rPr>
        <w:t xml:space="preserve"> institucional enfocado </w:t>
      </w:r>
      <w:r>
        <w:rPr>
          <w:rFonts w:ascii="Times New Roman" w:eastAsia="Calibri" w:hAnsi="Times New Roman" w:cs="Times New Roman"/>
          <w:noProof/>
          <w:color w:val="767171"/>
          <w:spacing w:val="20"/>
          <w:sz w:val="24"/>
          <w:szCs w:val="24"/>
        </w:rPr>
        <w:t xml:space="preserve">en </w:t>
      </w:r>
      <w:r w:rsidR="00E06649" w:rsidRPr="00E06649">
        <w:rPr>
          <w:rFonts w:ascii="Times New Roman" w:eastAsia="Calibri" w:hAnsi="Times New Roman" w:cs="Times New Roman"/>
          <w:noProof/>
          <w:color w:val="767171"/>
          <w:spacing w:val="20"/>
          <w:sz w:val="24"/>
          <w:szCs w:val="24"/>
        </w:rPr>
        <w:t xml:space="preserve">garantizar el acceso a servicios públicos de calidad ofrecidos por el Estado. </w:t>
      </w:r>
    </w:p>
    <w:p w14:paraId="57D99A77" w14:textId="5A586A45" w:rsidR="00356D11" w:rsidRDefault="00356D11" w:rsidP="00A41996">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Carta Compromiso al Ciudadano de la CDC fue aprobada por el MAP mediante Resoluci</w:t>
      </w:r>
      <w:r w:rsidR="004F531E">
        <w:rPr>
          <w:rFonts w:ascii="Times New Roman" w:eastAsia="Calibri" w:hAnsi="Times New Roman" w:cs="Times New Roman"/>
          <w:noProof/>
          <w:color w:val="767171"/>
          <w:spacing w:val="20"/>
          <w:sz w:val="24"/>
          <w:szCs w:val="24"/>
        </w:rPr>
        <w:t>ó</w:t>
      </w:r>
      <w:r>
        <w:rPr>
          <w:rFonts w:ascii="Times New Roman" w:eastAsia="Calibri" w:hAnsi="Times New Roman" w:cs="Times New Roman"/>
          <w:noProof/>
          <w:color w:val="767171"/>
          <w:spacing w:val="20"/>
          <w:sz w:val="24"/>
          <w:szCs w:val="24"/>
        </w:rPr>
        <w:t>n Núm. 235-2023 de fecha 28 de julio del año 2023.</w:t>
      </w:r>
    </w:p>
    <w:p w14:paraId="791FBCF4" w14:textId="5E43F687" w:rsidR="00E06649" w:rsidRPr="00E06649" w:rsidRDefault="00E06649">
      <w:pPr>
        <w:pStyle w:val="Prrafodelista"/>
        <w:numPr>
          <w:ilvl w:val="0"/>
          <w:numId w:val="6"/>
        </w:numPr>
        <w:spacing w:line="360" w:lineRule="auto"/>
        <w:jc w:val="both"/>
        <w:rPr>
          <w:rFonts w:ascii="Times New Roman" w:eastAsia="Calibri" w:hAnsi="Times New Roman" w:cs="Times New Roman"/>
          <w:b/>
          <w:bCs/>
          <w:noProof/>
          <w:color w:val="767171"/>
          <w:spacing w:val="20"/>
          <w:sz w:val="24"/>
          <w:szCs w:val="24"/>
        </w:rPr>
      </w:pPr>
      <w:r w:rsidRPr="00E06649">
        <w:rPr>
          <w:rFonts w:ascii="Times New Roman" w:eastAsia="Calibri" w:hAnsi="Times New Roman" w:cs="Times New Roman"/>
          <w:b/>
          <w:bCs/>
          <w:noProof/>
          <w:color w:val="767171"/>
          <w:spacing w:val="20"/>
          <w:sz w:val="24"/>
          <w:szCs w:val="24"/>
        </w:rPr>
        <w:t>Encuesta de Satisfacción Ciudadana</w:t>
      </w:r>
    </w:p>
    <w:p w14:paraId="4842A2FA" w14:textId="30484347" w:rsidR="004F531E" w:rsidRDefault="004F531E" w:rsidP="004F531E">
      <w:p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w:t>
      </w:r>
      <w:r w:rsidR="00B03508" w:rsidRPr="00B03508">
        <w:rPr>
          <w:rFonts w:ascii="Times New Roman" w:eastAsia="Calibri" w:hAnsi="Times New Roman" w:cs="Times New Roman"/>
          <w:noProof/>
          <w:color w:val="767171"/>
          <w:spacing w:val="20"/>
          <w:sz w:val="24"/>
          <w:szCs w:val="24"/>
        </w:rPr>
        <w:t>a Dirección de Monitoreo y Evaluación de los Servicios Públicos</w:t>
      </w:r>
      <w:r w:rsidR="00B03508">
        <w:rPr>
          <w:rFonts w:ascii="Times New Roman" w:eastAsia="Calibri" w:hAnsi="Times New Roman" w:cs="Times New Roman"/>
          <w:noProof/>
          <w:color w:val="767171"/>
          <w:spacing w:val="20"/>
          <w:sz w:val="24"/>
          <w:szCs w:val="24"/>
        </w:rPr>
        <w:t xml:space="preserve"> </w:t>
      </w:r>
      <w:r w:rsidR="00356D11">
        <w:rPr>
          <w:rFonts w:ascii="Times New Roman" w:eastAsia="Calibri" w:hAnsi="Times New Roman" w:cs="Times New Roman"/>
          <w:noProof/>
          <w:color w:val="767171"/>
          <w:spacing w:val="20"/>
          <w:sz w:val="24"/>
          <w:szCs w:val="24"/>
        </w:rPr>
        <w:t xml:space="preserve">del </w:t>
      </w:r>
      <w:r>
        <w:rPr>
          <w:rFonts w:ascii="Times New Roman" w:eastAsia="Calibri" w:hAnsi="Times New Roman" w:cs="Times New Roman"/>
          <w:noProof/>
          <w:color w:val="767171"/>
          <w:spacing w:val="20"/>
          <w:sz w:val="24"/>
          <w:szCs w:val="24"/>
        </w:rPr>
        <w:t>Ministerio de Administración Pública del MAP</w:t>
      </w:r>
      <w:r w:rsidR="00B03508">
        <w:rPr>
          <w:rFonts w:ascii="Times New Roman" w:eastAsia="Calibri" w:hAnsi="Times New Roman" w:cs="Times New Roman"/>
          <w:noProof/>
          <w:color w:val="767171"/>
          <w:spacing w:val="20"/>
          <w:sz w:val="24"/>
          <w:szCs w:val="24"/>
        </w:rPr>
        <w:t xml:space="preserve"> </w:t>
      </w:r>
      <w:r w:rsidR="00E06649" w:rsidRPr="00E06649">
        <w:rPr>
          <w:rFonts w:ascii="Times New Roman" w:eastAsia="Calibri" w:hAnsi="Times New Roman" w:cs="Times New Roman"/>
          <w:noProof/>
          <w:color w:val="767171"/>
          <w:spacing w:val="20"/>
          <w:sz w:val="24"/>
          <w:szCs w:val="24"/>
        </w:rPr>
        <w:t xml:space="preserve">determinó que </w:t>
      </w:r>
      <w:r>
        <w:rPr>
          <w:rFonts w:ascii="Times New Roman" w:eastAsia="Calibri" w:hAnsi="Times New Roman" w:cs="Times New Roman"/>
          <w:noProof/>
          <w:color w:val="767171"/>
          <w:spacing w:val="20"/>
          <w:sz w:val="24"/>
          <w:szCs w:val="24"/>
        </w:rPr>
        <w:t xml:space="preserve">este indicador del SISMAP, permanecerá </w:t>
      </w:r>
      <w:r w:rsidRPr="00E06649">
        <w:rPr>
          <w:rFonts w:ascii="Times New Roman" w:eastAsia="Calibri" w:hAnsi="Times New Roman" w:cs="Times New Roman"/>
          <w:noProof/>
          <w:color w:val="767171"/>
          <w:spacing w:val="20"/>
          <w:sz w:val="24"/>
          <w:szCs w:val="24"/>
        </w:rPr>
        <w:t>¨Inactivo¨</w:t>
      </w:r>
      <w:r>
        <w:rPr>
          <w:rFonts w:ascii="Times New Roman" w:eastAsia="Calibri" w:hAnsi="Times New Roman" w:cs="Times New Roman"/>
          <w:noProof/>
          <w:color w:val="767171"/>
          <w:spacing w:val="20"/>
          <w:sz w:val="24"/>
          <w:szCs w:val="24"/>
        </w:rPr>
        <w:t>,</w:t>
      </w:r>
      <w:r w:rsidRPr="00E06649">
        <w:rPr>
          <w:rFonts w:ascii="Times New Roman" w:eastAsia="Calibri" w:hAnsi="Times New Roman" w:cs="Times New Roman"/>
          <w:noProof/>
          <w:color w:val="767171"/>
          <w:spacing w:val="20"/>
          <w:sz w:val="24"/>
          <w:szCs w:val="24"/>
        </w:rPr>
        <w:t xml:space="preserve"> hasta que se realice otro nivel de revisión y validación.  </w:t>
      </w:r>
      <w:r>
        <w:rPr>
          <w:rFonts w:ascii="Times New Roman" w:eastAsia="Calibri" w:hAnsi="Times New Roman" w:cs="Times New Roman"/>
          <w:noProof/>
          <w:color w:val="767171"/>
          <w:spacing w:val="20"/>
          <w:sz w:val="24"/>
          <w:szCs w:val="24"/>
        </w:rPr>
        <w:t>L</w:t>
      </w:r>
      <w:r w:rsidRPr="00E06649">
        <w:rPr>
          <w:rFonts w:ascii="Times New Roman" w:eastAsia="Calibri" w:hAnsi="Times New Roman" w:cs="Times New Roman"/>
          <w:noProof/>
          <w:color w:val="767171"/>
          <w:spacing w:val="20"/>
          <w:sz w:val="24"/>
          <w:szCs w:val="24"/>
        </w:rPr>
        <w:t xml:space="preserve">a CDC realizó el proceso para la implementación de la Encuesta de Satisfacción Ciudadana, </w:t>
      </w:r>
      <w:r>
        <w:rPr>
          <w:rFonts w:ascii="Times New Roman" w:eastAsia="Calibri" w:hAnsi="Times New Roman" w:cs="Times New Roman"/>
          <w:noProof/>
          <w:color w:val="767171"/>
          <w:spacing w:val="20"/>
          <w:sz w:val="24"/>
          <w:szCs w:val="24"/>
        </w:rPr>
        <w:t xml:space="preserve">en el año 2022. </w:t>
      </w:r>
    </w:p>
    <w:p w14:paraId="225F2690" w14:textId="774F6659" w:rsidR="00E06649" w:rsidRPr="005D7258" w:rsidRDefault="00A86C24" w:rsidP="005D7258">
      <w:pPr>
        <w:pStyle w:val="Ttulo2"/>
        <w:numPr>
          <w:ilvl w:val="0"/>
          <w:numId w:val="0"/>
        </w:numPr>
        <w:ind w:left="720"/>
        <w:rPr>
          <w:rFonts w:eastAsia="Calibri" w:cs="Times New Roman"/>
          <w:bCs/>
          <w:noProof/>
          <w:color w:val="767171"/>
          <w:spacing w:val="20"/>
          <w:szCs w:val="24"/>
        </w:rPr>
      </w:pPr>
      <w:bookmarkStart w:id="35" w:name="_Toc152245665"/>
      <w:r>
        <w:rPr>
          <w:rFonts w:eastAsia="Calibri" w:cs="Times New Roman"/>
          <w:bCs/>
          <w:noProof/>
          <w:color w:val="767171"/>
          <w:spacing w:val="20"/>
          <w:szCs w:val="24"/>
        </w:rPr>
        <w:lastRenderedPageBreak/>
        <w:t>5</w:t>
      </w:r>
      <w:r w:rsidR="00424C70" w:rsidRPr="005D7258">
        <w:rPr>
          <w:rFonts w:eastAsia="Calibri" w:cs="Times New Roman"/>
          <w:bCs/>
          <w:noProof/>
          <w:color w:val="767171"/>
          <w:spacing w:val="20"/>
          <w:szCs w:val="24"/>
        </w:rPr>
        <w:t xml:space="preserve">.2 </w:t>
      </w:r>
      <w:r w:rsidR="00E06649" w:rsidRPr="005D7258">
        <w:rPr>
          <w:rFonts w:eastAsia="Calibri" w:cs="Times New Roman"/>
          <w:bCs/>
          <w:noProof/>
          <w:color w:val="767171"/>
          <w:spacing w:val="20"/>
          <w:szCs w:val="24"/>
        </w:rPr>
        <w:t xml:space="preserve">Nivel de cumplimiento </w:t>
      </w:r>
      <w:r w:rsidR="00424C70" w:rsidRPr="005D7258">
        <w:rPr>
          <w:rFonts w:eastAsia="Calibri" w:cs="Times New Roman"/>
          <w:bCs/>
          <w:noProof/>
          <w:color w:val="767171"/>
          <w:spacing w:val="20"/>
          <w:szCs w:val="24"/>
        </w:rPr>
        <w:t>Acceso</w:t>
      </w:r>
      <w:r w:rsidR="00E06649" w:rsidRPr="005D7258">
        <w:rPr>
          <w:rFonts w:eastAsia="Calibri" w:cs="Times New Roman"/>
          <w:bCs/>
          <w:noProof/>
          <w:color w:val="767171"/>
          <w:spacing w:val="20"/>
          <w:szCs w:val="24"/>
        </w:rPr>
        <w:t xml:space="preserve"> a la información</w:t>
      </w:r>
      <w:bookmarkEnd w:id="35"/>
    </w:p>
    <w:p w14:paraId="37573316" w14:textId="03FCFB52" w:rsidR="00E06649" w:rsidRPr="00E06649" w:rsidRDefault="00E06649" w:rsidP="00E06649">
      <w:pPr>
        <w:spacing w:line="360" w:lineRule="auto"/>
        <w:jc w:val="both"/>
        <w:rPr>
          <w:rFonts w:ascii="Times New Roman" w:eastAsia="Calibri" w:hAnsi="Times New Roman" w:cs="Times New Roman"/>
          <w:noProof/>
          <w:color w:val="767171"/>
          <w:spacing w:val="20"/>
          <w:sz w:val="24"/>
          <w:szCs w:val="24"/>
        </w:rPr>
      </w:pPr>
      <w:r w:rsidRPr="00E06649">
        <w:rPr>
          <w:rFonts w:ascii="Times New Roman" w:eastAsia="Calibri" w:hAnsi="Times New Roman" w:cs="Times New Roman"/>
          <w:noProof/>
          <w:color w:val="767171"/>
          <w:spacing w:val="20"/>
          <w:sz w:val="24"/>
          <w:szCs w:val="24"/>
        </w:rPr>
        <w:t xml:space="preserve">La Oficina de Acceso a la Información (OAI) de la CDC está conformada por un </w:t>
      </w:r>
      <w:r w:rsidR="0018111E">
        <w:rPr>
          <w:rFonts w:ascii="Times New Roman" w:eastAsia="Calibri" w:hAnsi="Times New Roman" w:cs="Times New Roman"/>
          <w:noProof/>
          <w:color w:val="767171"/>
          <w:spacing w:val="20"/>
          <w:sz w:val="24"/>
          <w:szCs w:val="24"/>
        </w:rPr>
        <w:t>R</w:t>
      </w:r>
      <w:r w:rsidRPr="00E06649">
        <w:rPr>
          <w:rFonts w:ascii="Times New Roman" w:eastAsia="Calibri" w:hAnsi="Times New Roman" w:cs="Times New Roman"/>
          <w:noProof/>
          <w:color w:val="767171"/>
          <w:spacing w:val="20"/>
          <w:sz w:val="24"/>
          <w:szCs w:val="24"/>
        </w:rPr>
        <w:t xml:space="preserve">esponsable de Acceso a la </w:t>
      </w:r>
      <w:r w:rsidR="0018111E">
        <w:rPr>
          <w:rFonts w:ascii="Times New Roman" w:eastAsia="Calibri" w:hAnsi="Times New Roman" w:cs="Times New Roman"/>
          <w:noProof/>
          <w:color w:val="767171"/>
          <w:spacing w:val="20"/>
          <w:sz w:val="24"/>
          <w:szCs w:val="24"/>
        </w:rPr>
        <w:t>I</w:t>
      </w:r>
      <w:r w:rsidRPr="00E06649">
        <w:rPr>
          <w:rFonts w:ascii="Times New Roman" w:eastAsia="Calibri" w:hAnsi="Times New Roman" w:cs="Times New Roman"/>
          <w:noProof/>
          <w:color w:val="767171"/>
          <w:spacing w:val="20"/>
          <w:sz w:val="24"/>
          <w:szCs w:val="24"/>
        </w:rPr>
        <w:t>nformación (RAI), con dependencia directa de la Máxima Autoridad de la Institución. En observación al Art. 4 de la ley N</w:t>
      </w:r>
      <w:r w:rsidR="0018111E">
        <w:rPr>
          <w:rFonts w:ascii="Times New Roman" w:eastAsia="Calibri" w:hAnsi="Times New Roman" w:cs="Times New Roman"/>
          <w:noProof/>
          <w:color w:val="767171"/>
          <w:spacing w:val="20"/>
          <w:sz w:val="24"/>
          <w:szCs w:val="24"/>
        </w:rPr>
        <w:t>úm</w:t>
      </w:r>
      <w:r w:rsidRPr="00E06649">
        <w:rPr>
          <w:rFonts w:ascii="Times New Roman" w:eastAsia="Calibri" w:hAnsi="Times New Roman" w:cs="Times New Roman"/>
          <w:noProof/>
          <w:color w:val="767171"/>
          <w:spacing w:val="20"/>
          <w:sz w:val="24"/>
          <w:szCs w:val="24"/>
        </w:rPr>
        <w:t>. 200-04, esta oficina pone a la disposición de los ciudadanos, a través del Portal Transparencia, las informaciones relativas al presupuesto público, compras y contrataciones, nóminas de empleados, estadísticas institucionales y todos los servicios que ofrece la CDC. Asimismo, gestiona todas las solicitudes de informaciones que se recibe</w:t>
      </w:r>
      <w:r w:rsidR="00DB7A48">
        <w:rPr>
          <w:rFonts w:ascii="Times New Roman" w:eastAsia="Calibri" w:hAnsi="Times New Roman" w:cs="Times New Roman"/>
          <w:noProof/>
          <w:color w:val="767171"/>
          <w:spacing w:val="20"/>
          <w:sz w:val="24"/>
          <w:szCs w:val="24"/>
        </w:rPr>
        <w:t>n</w:t>
      </w:r>
      <w:r w:rsidRPr="00E06649">
        <w:rPr>
          <w:rFonts w:ascii="Times New Roman" w:eastAsia="Calibri" w:hAnsi="Times New Roman" w:cs="Times New Roman"/>
          <w:noProof/>
          <w:color w:val="767171"/>
          <w:spacing w:val="20"/>
          <w:sz w:val="24"/>
          <w:szCs w:val="24"/>
        </w:rPr>
        <w:t xml:space="preserve"> a través de los diferentes medios de comunicación, dando repuestas a éstas dentro del tiempo establecido por la ley. </w:t>
      </w:r>
    </w:p>
    <w:p w14:paraId="187A5C81" w14:textId="3EB4123C" w:rsidR="00A41996" w:rsidRDefault="00E06649" w:rsidP="00E06649">
      <w:pPr>
        <w:spacing w:line="360" w:lineRule="auto"/>
        <w:jc w:val="both"/>
        <w:rPr>
          <w:rFonts w:ascii="Times New Roman" w:eastAsia="Calibri" w:hAnsi="Times New Roman" w:cs="Times New Roman"/>
          <w:noProof/>
          <w:color w:val="767171"/>
          <w:spacing w:val="20"/>
          <w:sz w:val="24"/>
          <w:szCs w:val="24"/>
        </w:rPr>
      </w:pPr>
      <w:r w:rsidRPr="00E06649">
        <w:rPr>
          <w:rFonts w:ascii="Times New Roman" w:eastAsia="Calibri" w:hAnsi="Times New Roman" w:cs="Times New Roman"/>
          <w:noProof/>
          <w:color w:val="767171"/>
          <w:spacing w:val="20"/>
          <w:sz w:val="24"/>
          <w:szCs w:val="24"/>
        </w:rPr>
        <w:t>En tal sentido,</w:t>
      </w:r>
      <w:r w:rsidR="00A8075B">
        <w:rPr>
          <w:rFonts w:ascii="Times New Roman" w:eastAsia="Calibri" w:hAnsi="Times New Roman" w:cs="Times New Roman"/>
          <w:noProof/>
          <w:color w:val="767171"/>
          <w:spacing w:val="20"/>
          <w:sz w:val="24"/>
          <w:szCs w:val="24"/>
        </w:rPr>
        <w:t xml:space="preserve"> a mediante el RAI se gestionaron </w:t>
      </w:r>
      <w:r w:rsidR="004C3D04" w:rsidRPr="004C3D04">
        <w:rPr>
          <w:rFonts w:ascii="Times New Roman" w:eastAsia="Calibri" w:hAnsi="Times New Roman" w:cs="Times New Roman"/>
          <w:noProof/>
          <w:color w:val="767171"/>
          <w:spacing w:val="20"/>
          <w:sz w:val="24"/>
          <w:szCs w:val="24"/>
        </w:rPr>
        <w:t>tres</w:t>
      </w:r>
      <w:r w:rsidRPr="004C3D04">
        <w:rPr>
          <w:rFonts w:ascii="Times New Roman" w:eastAsia="Calibri" w:hAnsi="Times New Roman" w:cs="Times New Roman"/>
          <w:noProof/>
          <w:color w:val="767171"/>
          <w:spacing w:val="20"/>
          <w:sz w:val="24"/>
          <w:szCs w:val="24"/>
        </w:rPr>
        <w:t xml:space="preserve"> (</w:t>
      </w:r>
      <w:r w:rsidR="004C3D04" w:rsidRPr="004C3D04">
        <w:rPr>
          <w:rFonts w:ascii="Times New Roman" w:eastAsia="Calibri" w:hAnsi="Times New Roman" w:cs="Times New Roman"/>
          <w:noProof/>
          <w:color w:val="767171"/>
          <w:spacing w:val="20"/>
          <w:sz w:val="24"/>
          <w:szCs w:val="24"/>
        </w:rPr>
        <w:t>3</w:t>
      </w:r>
      <w:r w:rsidRPr="004C3D04">
        <w:rPr>
          <w:rFonts w:ascii="Times New Roman" w:eastAsia="Calibri" w:hAnsi="Times New Roman" w:cs="Times New Roman"/>
          <w:noProof/>
          <w:color w:val="767171"/>
          <w:spacing w:val="20"/>
          <w:sz w:val="24"/>
          <w:szCs w:val="24"/>
        </w:rPr>
        <w:t>)</w:t>
      </w:r>
      <w:r w:rsidRPr="00E06649">
        <w:rPr>
          <w:rFonts w:ascii="Times New Roman" w:eastAsia="Calibri" w:hAnsi="Times New Roman" w:cs="Times New Roman"/>
          <w:noProof/>
          <w:color w:val="767171"/>
          <w:spacing w:val="20"/>
          <w:sz w:val="24"/>
          <w:szCs w:val="24"/>
        </w:rPr>
        <w:t xml:space="preserve"> solicitudes a través de Portal Único de Solicitud de Acceso a la Información Pública (SAIP). Dichas solicitudes fueron atendidas en un tiempo promedio de </w:t>
      </w:r>
      <w:r w:rsidR="003B3D31">
        <w:rPr>
          <w:rFonts w:ascii="Times New Roman" w:eastAsia="Calibri" w:hAnsi="Times New Roman" w:cs="Times New Roman"/>
          <w:noProof/>
          <w:color w:val="767171"/>
          <w:spacing w:val="20"/>
          <w:sz w:val="24"/>
          <w:szCs w:val="24"/>
        </w:rPr>
        <w:t>10</w:t>
      </w:r>
      <w:r w:rsidRPr="00E06649">
        <w:rPr>
          <w:rFonts w:ascii="Times New Roman" w:eastAsia="Calibri" w:hAnsi="Times New Roman" w:cs="Times New Roman"/>
          <w:noProof/>
          <w:color w:val="767171"/>
          <w:spacing w:val="20"/>
          <w:sz w:val="24"/>
          <w:szCs w:val="24"/>
        </w:rPr>
        <w:t xml:space="preserve"> días laborales.</w:t>
      </w:r>
    </w:p>
    <w:p w14:paraId="53D5744D" w14:textId="4B197BD3" w:rsidR="003B3D31" w:rsidRPr="0044403D" w:rsidRDefault="003B3D31" w:rsidP="003B3D31">
      <w:pPr>
        <w:spacing w:after="0" w:line="240" w:lineRule="auto"/>
        <w:jc w:val="center"/>
        <w:rPr>
          <w:b/>
          <w:bCs/>
          <w:color w:val="767171"/>
          <w:spacing w:val="20"/>
          <w:szCs w:val="36"/>
        </w:rPr>
      </w:pPr>
      <w:r w:rsidRPr="0044403D">
        <w:rPr>
          <w:rFonts w:ascii="Times New Roman" w:eastAsia="Calibri" w:hAnsi="Times New Roman" w:cs="Times New Roman"/>
          <w:b/>
          <w:bCs/>
          <w:noProof/>
          <w:color w:val="767171"/>
          <w:spacing w:val="20"/>
          <w:sz w:val="24"/>
          <w:szCs w:val="24"/>
        </w:rPr>
        <w:t xml:space="preserve">Tabla No. </w:t>
      </w:r>
      <w:r w:rsidR="00923235">
        <w:rPr>
          <w:rFonts w:ascii="Times New Roman" w:eastAsia="Calibri" w:hAnsi="Times New Roman" w:cs="Times New Roman"/>
          <w:b/>
          <w:bCs/>
          <w:noProof/>
          <w:color w:val="767171"/>
          <w:spacing w:val="20"/>
          <w:sz w:val="24"/>
          <w:szCs w:val="24"/>
        </w:rPr>
        <w:t>25</w:t>
      </w:r>
    </w:p>
    <w:p w14:paraId="6DE00EE4" w14:textId="77777777" w:rsidR="003B3D31" w:rsidRPr="00AF250B" w:rsidRDefault="003B3D31" w:rsidP="003B3D31">
      <w:pPr>
        <w:autoSpaceDE w:val="0"/>
        <w:autoSpaceDN w:val="0"/>
        <w:adjustRightInd w:val="0"/>
        <w:spacing w:after="0" w:line="240" w:lineRule="auto"/>
        <w:jc w:val="center"/>
        <w:rPr>
          <w:rFonts w:ascii="Times New Roman" w:eastAsia="Calibri" w:hAnsi="Times New Roman" w:cs="Times New Roman"/>
          <w:b/>
          <w:bCs/>
          <w:noProof/>
          <w:color w:val="767171"/>
          <w:spacing w:val="20"/>
          <w:sz w:val="24"/>
          <w:szCs w:val="24"/>
        </w:rPr>
      </w:pPr>
      <w:r w:rsidRPr="00AF250B">
        <w:rPr>
          <w:rFonts w:ascii="Times New Roman" w:eastAsia="Calibri" w:hAnsi="Times New Roman" w:cs="Times New Roman"/>
          <w:b/>
          <w:bCs/>
          <w:noProof/>
          <w:color w:val="767171"/>
          <w:spacing w:val="20"/>
          <w:sz w:val="24"/>
          <w:szCs w:val="24"/>
        </w:rPr>
        <w:t>Comportamiento de las Solicitudes de Acceso a la Información</w:t>
      </w:r>
    </w:p>
    <w:tbl>
      <w:tblPr>
        <w:tblStyle w:val="Tablaconcuadrcula1cla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095"/>
      </w:tblGrid>
      <w:tr w:rsidR="003B3D31" w:rsidRPr="0099287B" w14:paraId="790D4DD6" w14:textId="77777777" w:rsidTr="006D7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2"/>
            <w:tcBorders>
              <w:bottom w:val="none" w:sz="0" w:space="0" w:color="auto"/>
            </w:tcBorders>
            <w:shd w:val="clear" w:color="auto" w:fill="142F62"/>
          </w:tcPr>
          <w:p w14:paraId="5C95C757" w14:textId="77777777" w:rsidR="003B3D31" w:rsidRPr="00AF250B" w:rsidRDefault="003B3D31" w:rsidP="007415B6">
            <w:pPr>
              <w:autoSpaceDE w:val="0"/>
              <w:autoSpaceDN w:val="0"/>
              <w:adjustRightInd w:val="0"/>
              <w:jc w:val="center"/>
              <w:rPr>
                <w:rFonts w:ascii="Times New Roman" w:hAnsi="Times New Roman"/>
                <w:color w:val="FFFFFF" w:themeColor="background1"/>
                <w:sz w:val="24"/>
                <w:szCs w:val="24"/>
                <w:lang w:eastAsia="es-DO"/>
              </w:rPr>
            </w:pPr>
            <w:r w:rsidRPr="00AF250B">
              <w:rPr>
                <w:rFonts w:ascii="Times New Roman" w:eastAsia="Calibri" w:hAnsi="Times New Roman"/>
                <w:noProof/>
                <w:color w:val="FFFFFF" w:themeColor="background1"/>
                <w:spacing w:val="20"/>
                <w:sz w:val="24"/>
                <w:szCs w:val="24"/>
              </w:rPr>
              <w:t>Solicitudes SAIP</w:t>
            </w:r>
          </w:p>
        </w:tc>
      </w:tr>
      <w:tr w:rsidR="003B3D31" w:rsidRPr="00F01679" w14:paraId="059858A9" w14:textId="77777777" w:rsidTr="007415B6">
        <w:tc>
          <w:tcPr>
            <w:cnfStyle w:val="001000000000" w:firstRow="0" w:lastRow="0" w:firstColumn="1" w:lastColumn="0" w:oddVBand="0" w:evenVBand="0" w:oddHBand="0" w:evenHBand="0" w:firstRowFirstColumn="0" w:firstRowLastColumn="0" w:lastRowFirstColumn="0" w:lastRowLastColumn="0"/>
            <w:tcW w:w="4815" w:type="dxa"/>
          </w:tcPr>
          <w:p w14:paraId="0E7006E7" w14:textId="77777777" w:rsidR="003B3D31" w:rsidRPr="00AF250B" w:rsidRDefault="003B3D31" w:rsidP="007415B6">
            <w:pPr>
              <w:autoSpaceDE w:val="0"/>
              <w:autoSpaceDN w:val="0"/>
              <w:adjustRightInd w:val="0"/>
              <w:jc w:val="center"/>
              <w:rPr>
                <w:rFonts w:ascii="Times New Roman" w:eastAsia="Calibri" w:hAnsi="Times New Roman"/>
                <w:b w:val="0"/>
                <w:bCs w:val="0"/>
                <w:noProof/>
                <w:color w:val="767171"/>
                <w:spacing w:val="20"/>
                <w:sz w:val="24"/>
                <w:szCs w:val="24"/>
              </w:rPr>
            </w:pPr>
            <w:r w:rsidRPr="00AF250B">
              <w:rPr>
                <w:rFonts w:ascii="Times New Roman" w:eastAsia="Calibri" w:hAnsi="Times New Roman"/>
                <w:b w:val="0"/>
                <w:bCs w:val="0"/>
                <w:noProof/>
                <w:color w:val="767171"/>
                <w:spacing w:val="20"/>
                <w:sz w:val="24"/>
                <w:szCs w:val="24"/>
              </w:rPr>
              <w:t>Áreas</w:t>
            </w:r>
          </w:p>
        </w:tc>
        <w:tc>
          <w:tcPr>
            <w:tcW w:w="3095" w:type="dxa"/>
          </w:tcPr>
          <w:p w14:paraId="7AC57EA4" w14:textId="77777777" w:rsidR="003B3D31" w:rsidRPr="00AF250B" w:rsidRDefault="003B3D31" w:rsidP="007415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noProof/>
                <w:color w:val="767171"/>
                <w:spacing w:val="20"/>
                <w:sz w:val="24"/>
                <w:szCs w:val="24"/>
              </w:rPr>
            </w:pPr>
            <w:r w:rsidRPr="00AF250B">
              <w:rPr>
                <w:rFonts w:ascii="Times New Roman" w:eastAsia="Calibri" w:hAnsi="Times New Roman"/>
                <w:b/>
                <w:bCs/>
                <w:noProof/>
                <w:color w:val="767171"/>
                <w:spacing w:val="20"/>
                <w:sz w:val="24"/>
                <w:szCs w:val="24"/>
              </w:rPr>
              <w:t>Cantidad</w:t>
            </w:r>
          </w:p>
        </w:tc>
      </w:tr>
      <w:tr w:rsidR="003B3D31" w:rsidRPr="00F01679" w14:paraId="26AA8977" w14:textId="77777777" w:rsidTr="007415B6">
        <w:tc>
          <w:tcPr>
            <w:cnfStyle w:val="001000000000" w:firstRow="0" w:lastRow="0" w:firstColumn="1" w:lastColumn="0" w:oddVBand="0" w:evenVBand="0" w:oddHBand="0" w:evenHBand="0" w:firstRowFirstColumn="0" w:firstRowLastColumn="0" w:lastRowFirstColumn="0" w:lastRowLastColumn="0"/>
            <w:tcW w:w="4815" w:type="dxa"/>
          </w:tcPr>
          <w:p w14:paraId="408E0145" w14:textId="711603BD" w:rsidR="003B3D31" w:rsidRPr="00AF250B" w:rsidRDefault="004C3D04" w:rsidP="007415B6">
            <w:pPr>
              <w:autoSpaceDE w:val="0"/>
              <w:autoSpaceDN w:val="0"/>
              <w:adjustRightInd w:val="0"/>
              <w:rPr>
                <w:rFonts w:ascii="Times New Roman" w:eastAsia="Calibri" w:hAnsi="Times New Roman"/>
                <w:b w:val="0"/>
                <w:bCs w:val="0"/>
                <w:noProof/>
                <w:color w:val="767171"/>
                <w:spacing w:val="20"/>
                <w:sz w:val="24"/>
                <w:szCs w:val="24"/>
              </w:rPr>
            </w:pPr>
            <w:r w:rsidRPr="00AF250B">
              <w:rPr>
                <w:rFonts w:ascii="Times New Roman" w:eastAsia="Calibri" w:hAnsi="Times New Roman"/>
                <w:b w:val="0"/>
                <w:bCs w:val="0"/>
                <w:noProof/>
                <w:color w:val="767171"/>
                <w:spacing w:val="20"/>
                <w:sz w:val="24"/>
                <w:szCs w:val="24"/>
              </w:rPr>
              <w:t>Analista Legal</w:t>
            </w:r>
          </w:p>
        </w:tc>
        <w:tc>
          <w:tcPr>
            <w:tcW w:w="3095" w:type="dxa"/>
            <w:vAlign w:val="center"/>
          </w:tcPr>
          <w:p w14:paraId="22D37E8C" w14:textId="77777777" w:rsidR="003B3D31" w:rsidRPr="00AF250B" w:rsidRDefault="003B3D31" w:rsidP="007415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noProof/>
                <w:color w:val="767171"/>
                <w:spacing w:val="20"/>
                <w:sz w:val="24"/>
                <w:szCs w:val="24"/>
              </w:rPr>
            </w:pPr>
            <w:r w:rsidRPr="00AF250B">
              <w:rPr>
                <w:rFonts w:ascii="Times New Roman" w:eastAsia="Calibri" w:hAnsi="Times New Roman"/>
                <w:b/>
                <w:bCs/>
                <w:noProof/>
                <w:color w:val="767171"/>
                <w:spacing w:val="20"/>
                <w:sz w:val="24"/>
                <w:szCs w:val="24"/>
              </w:rPr>
              <w:t>1</w:t>
            </w:r>
          </w:p>
        </w:tc>
      </w:tr>
      <w:tr w:rsidR="003B3D31" w:rsidRPr="00F01679" w14:paraId="4F570A89" w14:textId="77777777" w:rsidTr="007415B6">
        <w:tc>
          <w:tcPr>
            <w:cnfStyle w:val="001000000000" w:firstRow="0" w:lastRow="0" w:firstColumn="1" w:lastColumn="0" w:oddVBand="0" w:evenVBand="0" w:oddHBand="0" w:evenHBand="0" w:firstRowFirstColumn="0" w:firstRowLastColumn="0" w:lastRowFirstColumn="0" w:lastRowLastColumn="0"/>
            <w:tcW w:w="4815" w:type="dxa"/>
          </w:tcPr>
          <w:p w14:paraId="77687471" w14:textId="374C6D58" w:rsidR="003B3D31" w:rsidRPr="00AF250B" w:rsidRDefault="003B3D31" w:rsidP="007415B6">
            <w:pPr>
              <w:autoSpaceDE w:val="0"/>
              <w:autoSpaceDN w:val="0"/>
              <w:adjustRightInd w:val="0"/>
              <w:rPr>
                <w:rFonts w:ascii="Times New Roman" w:eastAsia="Calibri" w:hAnsi="Times New Roman"/>
                <w:b w:val="0"/>
                <w:bCs w:val="0"/>
                <w:noProof/>
                <w:color w:val="767171"/>
                <w:spacing w:val="20"/>
                <w:sz w:val="24"/>
                <w:szCs w:val="24"/>
              </w:rPr>
            </w:pPr>
            <w:r w:rsidRPr="00AF250B">
              <w:rPr>
                <w:rFonts w:ascii="Times New Roman" w:eastAsia="Calibri" w:hAnsi="Times New Roman"/>
                <w:b w:val="0"/>
                <w:bCs w:val="0"/>
                <w:noProof/>
                <w:color w:val="767171"/>
                <w:spacing w:val="20"/>
                <w:sz w:val="24"/>
                <w:szCs w:val="24"/>
              </w:rPr>
              <w:t>Departamento Administrativo y Financiero</w:t>
            </w:r>
          </w:p>
        </w:tc>
        <w:tc>
          <w:tcPr>
            <w:tcW w:w="3095" w:type="dxa"/>
            <w:vAlign w:val="center"/>
          </w:tcPr>
          <w:p w14:paraId="7D480790" w14:textId="5E640881" w:rsidR="003B3D31" w:rsidRPr="00AF250B" w:rsidRDefault="004C3D04" w:rsidP="007415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noProof/>
                <w:color w:val="767171"/>
                <w:spacing w:val="20"/>
                <w:sz w:val="24"/>
                <w:szCs w:val="24"/>
              </w:rPr>
            </w:pPr>
            <w:r w:rsidRPr="00AF250B">
              <w:rPr>
                <w:rFonts w:ascii="Times New Roman" w:eastAsia="Calibri" w:hAnsi="Times New Roman"/>
                <w:b/>
                <w:bCs/>
                <w:noProof/>
                <w:color w:val="767171"/>
                <w:spacing w:val="20"/>
                <w:sz w:val="24"/>
                <w:szCs w:val="24"/>
              </w:rPr>
              <w:t>2</w:t>
            </w:r>
          </w:p>
        </w:tc>
      </w:tr>
    </w:tbl>
    <w:p w14:paraId="67EE0AA8" w14:textId="27EFEB9D" w:rsidR="00A41996" w:rsidRPr="00E06649" w:rsidRDefault="001912C9" w:rsidP="001912C9">
      <w:pPr>
        <w:rPr>
          <w:color w:val="767171"/>
          <w:spacing w:val="20"/>
          <w:szCs w:val="36"/>
        </w:rPr>
      </w:pPr>
      <w:r w:rsidRPr="00D12538">
        <w:rPr>
          <w:rFonts w:ascii="Times New Roman" w:eastAsia="Calibri" w:hAnsi="Times New Roman" w:cs="Times New Roman"/>
          <w:b/>
          <w:bCs/>
          <w:noProof/>
          <w:color w:val="767171"/>
          <w:spacing w:val="20"/>
          <w:sz w:val="16"/>
          <w:szCs w:val="16"/>
        </w:rPr>
        <w:t>Fuente:</w:t>
      </w:r>
      <w:r w:rsidRPr="00D12538">
        <w:rPr>
          <w:rFonts w:ascii="Times New Roman" w:eastAsia="Calibri" w:hAnsi="Times New Roman" w:cs="Times New Roman"/>
          <w:noProof/>
          <w:color w:val="767171"/>
          <w:spacing w:val="20"/>
          <w:sz w:val="16"/>
          <w:szCs w:val="16"/>
        </w:rPr>
        <w:t xml:space="preserve"> </w:t>
      </w:r>
      <w:r>
        <w:rPr>
          <w:rFonts w:ascii="Times New Roman" w:eastAsia="Calibri" w:hAnsi="Times New Roman" w:cs="Times New Roman"/>
          <w:noProof/>
          <w:color w:val="767171"/>
          <w:spacing w:val="20"/>
          <w:sz w:val="16"/>
          <w:szCs w:val="16"/>
        </w:rPr>
        <w:t>Responsable de Acceso a la Información.</w:t>
      </w:r>
    </w:p>
    <w:p w14:paraId="7DD2272F" w14:textId="5DDD4041" w:rsidR="004C3D04" w:rsidRDefault="004C3D04" w:rsidP="004C3D04"/>
    <w:p w14:paraId="0BF6F713" w14:textId="1C71583D" w:rsidR="00207644" w:rsidRDefault="00207644" w:rsidP="004C3D04"/>
    <w:p w14:paraId="4352E8D0" w14:textId="7484E5E9" w:rsidR="00207644" w:rsidRDefault="00207644" w:rsidP="004C3D04"/>
    <w:p w14:paraId="297513C2" w14:textId="4D27E2D4" w:rsidR="00207644" w:rsidRDefault="00207644" w:rsidP="004C3D04"/>
    <w:p w14:paraId="0E35CE36" w14:textId="77777777" w:rsidR="00207644" w:rsidRPr="004C3D04" w:rsidRDefault="00207644" w:rsidP="004C3D04"/>
    <w:p w14:paraId="486011AA" w14:textId="3FBA48EF" w:rsidR="003B785E" w:rsidRPr="00FE6576" w:rsidRDefault="00A86C24" w:rsidP="00424C70">
      <w:pPr>
        <w:pStyle w:val="Ttulo2"/>
        <w:numPr>
          <w:ilvl w:val="0"/>
          <w:numId w:val="0"/>
        </w:numPr>
        <w:ind w:left="720"/>
        <w:rPr>
          <w:rFonts w:eastAsia="Calibri" w:cs="Times New Roman"/>
          <w:bCs/>
          <w:noProof/>
          <w:color w:val="767171"/>
          <w:spacing w:val="20"/>
          <w:szCs w:val="24"/>
        </w:rPr>
      </w:pPr>
      <w:bookmarkStart w:id="36" w:name="_Toc152245666"/>
      <w:r>
        <w:rPr>
          <w:rFonts w:eastAsia="Calibri" w:cs="Times New Roman"/>
          <w:bCs/>
          <w:noProof/>
          <w:color w:val="767171"/>
          <w:spacing w:val="20"/>
          <w:szCs w:val="24"/>
        </w:rPr>
        <w:lastRenderedPageBreak/>
        <w:t>5</w:t>
      </w:r>
      <w:r w:rsidR="00424C70" w:rsidRPr="00FE6576">
        <w:rPr>
          <w:rFonts w:eastAsia="Calibri" w:cs="Times New Roman"/>
          <w:bCs/>
          <w:noProof/>
          <w:color w:val="767171"/>
          <w:spacing w:val="20"/>
          <w:szCs w:val="24"/>
        </w:rPr>
        <w:t xml:space="preserve">.3 </w:t>
      </w:r>
      <w:r w:rsidR="003B785E" w:rsidRPr="00FE6576">
        <w:rPr>
          <w:rFonts w:eastAsia="Calibri" w:cs="Times New Roman"/>
          <w:bCs/>
          <w:noProof/>
          <w:color w:val="767171"/>
          <w:spacing w:val="20"/>
          <w:szCs w:val="24"/>
        </w:rPr>
        <w:t>Resultado Sistema de Quejas, Reclamos y Sugerencias 3-1-1.</w:t>
      </w:r>
      <w:bookmarkEnd w:id="36"/>
    </w:p>
    <w:p w14:paraId="2892894A" w14:textId="77777777" w:rsidR="003B785E" w:rsidRPr="003B785E" w:rsidRDefault="003B785E" w:rsidP="00420A76">
      <w:pPr>
        <w:spacing w:line="360" w:lineRule="auto"/>
        <w:jc w:val="both"/>
        <w:rPr>
          <w:rFonts w:ascii="Times New Roman" w:eastAsia="Calibri" w:hAnsi="Times New Roman" w:cs="Times New Roman"/>
          <w:noProof/>
          <w:color w:val="767171"/>
          <w:spacing w:val="20"/>
          <w:sz w:val="24"/>
          <w:szCs w:val="24"/>
        </w:rPr>
      </w:pPr>
      <w:r w:rsidRPr="003B785E">
        <w:rPr>
          <w:rFonts w:ascii="Times New Roman" w:eastAsia="Calibri" w:hAnsi="Times New Roman" w:cs="Times New Roman"/>
          <w:noProof/>
          <w:color w:val="767171"/>
          <w:spacing w:val="20"/>
          <w:sz w:val="24"/>
          <w:szCs w:val="24"/>
        </w:rPr>
        <w:t>El Sistema 3-1-1 tiene como finalidad poner a la disposición del ciudadano una herramienta para realizar sus denuncias, quejas, reclamaciones y/o sugerencias, relativas a cualquier entidad o servidor del gobierno de la República Dominicana, para que las mismas puedan ser canalizadas a los organismos correspondientes siendo este un canal directo.</w:t>
      </w:r>
    </w:p>
    <w:p w14:paraId="18A9B041" w14:textId="77777777" w:rsidR="003B785E" w:rsidRPr="003B785E" w:rsidRDefault="003B785E" w:rsidP="00420A76">
      <w:pPr>
        <w:spacing w:line="360" w:lineRule="auto"/>
        <w:jc w:val="both"/>
        <w:rPr>
          <w:rFonts w:ascii="Times New Roman" w:eastAsia="Calibri" w:hAnsi="Times New Roman" w:cs="Times New Roman"/>
          <w:noProof/>
          <w:color w:val="767171"/>
          <w:spacing w:val="20"/>
          <w:sz w:val="24"/>
          <w:szCs w:val="24"/>
        </w:rPr>
      </w:pPr>
      <w:r w:rsidRPr="003B785E">
        <w:rPr>
          <w:rFonts w:ascii="Times New Roman" w:eastAsia="Calibri" w:hAnsi="Times New Roman" w:cs="Times New Roman"/>
          <w:noProof/>
          <w:color w:val="767171"/>
          <w:spacing w:val="20"/>
          <w:sz w:val="24"/>
          <w:szCs w:val="24"/>
        </w:rPr>
        <w:t>Durante este periodo no se recibieron solicitudes a través de la línea 311.</w:t>
      </w:r>
    </w:p>
    <w:p w14:paraId="3E309E1C" w14:textId="1FFB130B" w:rsidR="003B785E" w:rsidRPr="00FE6576" w:rsidRDefault="00A86C24" w:rsidP="00424C70">
      <w:pPr>
        <w:pStyle w:val="Ttulo2"/>
        <w:numPr>
          <w:ilvl w:val="0"/>
          <w:numId w:val="0"/>
        </w:numPr>
        <w:ind w:left="720"/>
        <w:rPr>
          <w:rFonts w:eastAsia="Calibri" w:cs="Times New Roman"/>
          <w:bCs/>
          <w:noProof/>
          <w:color w:val="767171"/>
          <w:spacing w:val="20"/>
          <w:szCs w:val="24"/>
        </w:rPr>
      </w:pPr>
      <w:bookmarkStart w:id="37" w:name="_Toc152245667"/>
      <w:r>
        <w:rPr>
          <w:rFonts w:eastAsia="Calibri" w:cs="Times New Roman"/>
          <w:bCs/>
          <w:noProof/>
          <w:color w:val="767171"/>
          <w:spacing w:val="20"/>
          <w:szCs w:val="24"/>
        </w:rPr>
        <w:t>5</w:t>
      </w:r>
      <w:r w:rsidR="00424C70" w:rsidRPr="00FE6576">
        <w:rPr>
          <w:rFonts w:eastAsia="Calibri" w:cs="Times New Roman"/>
          <w:bCs/>
          <w:noProof/>
          <w:color w:val="767171"/>
          <w:spacing w:val="20"/>
          <w:szCs w:val="24"/>
        </w:rPr>
        <w:t xml:space="preserve">.4 </w:t>
      </w:r>
      <w:r w:rsidR="003B785E" w:rsidRPr="00FE6576">
        <w:rPr>
          <w:rFonts w:eastAsia="Calibri" w:cs="Times New Roman"/>
          <w:bCs/>
          <w:noProof/>
          <w:color w:val="767171"/>
          <w:spacing w:val="20"/>
          <w:szCs w:val="24"/>
        </w:rPr>
        <w:t>Resultado mediciones del portal de transparencia.</w:t>
      </w:r>
      <w:bookmarkEnd w:id="37"/>
    </w:p>
    <w:p w14:paraId="6A2E7169" w14:textId="2FC86BE6" w:rsidR="003B785E" w:rsidRPr="003B785E" w:rsidRDefault="003B785E" w:rsidP="00420A76">
      <w:pPr>
        <w:spacing w:line="360" w:lineRule="auto"/>
        <w:jc w:val="both"/>
        <w:rPr>
          <w:rFonts w:ascii="Times New Roman" w:eastAsia="Calibri" w:hAnsi="Times New Roman" w:cs="Times New Roman"/>
          <w:noProof/>
          <w:color w:val="767171"/>
          <w:spacing w:val="20"/>
          <w:sz w:val="24"/>
          <w:szCs w:val="24"/>
        </w:rPr>
      </w:pPr>
      <w:r w:rsidRPr="003B785E">
        <w:rPr>
          <w:rFonts w:ascii="Times New Roman" w:eastAsia="Calibri" w:hAnsi="Times New Roman" w:cs="Times New Roman"/>
          <w:noProof/>
          <w:color w:val="767171"/>
          <w:spacing w:val="20"/>
          <w:sz w:val="24"/>
          <w:szCs w:val="24"/>
        </w:rPr>
        <w:t>La CDC realiza actualizaciones de información y contenido en el sub-portal de transparencia, colocando a disposición del ciudadano información respecto a su accionar, garantizando el cumplimiento de las normativas correspondientes a la Ley N</w:t>
      </w:r>
      <w:r w:rsidR="0018111E">
        <w:rPr>
          <w:rFonts w:ascii="Times New Roman" w:eastAsia="Calibri" w:hAnsi="Times New Roman" w:cs="Times New Roman"/>
          <w:noProof/>
          <w:color w:val="767171"/>
          <w:spacing w:val="20"/>
          <w:sz w:val="24"/>
          <w:szCs w:val="24"/>
        </w:rPr>
        <w:t>úm</w:t>
      </w:r>
      <w:r w:rsidRPr="003B785E">
        <w:rPr>
          <w:rFonts w:ascii="Times New Roman" w:eastAsia="Calibri" w:hAnsi="Times New Roman" w:cs="Times New Roman"/>
          <w:noProof/>
          <w:color w:val="767171"/>
          <w:spacing w:val="20"/>
          <w:sz w:val="24"/>
          <w:szCs w:val="24"/>
        </w:rPr>
        <w:t>. 200-04 sobre el Libre Acceso a la Información Pública y promoviendo la transparencia. A</w:t>
      </w:r>
      <w:r w:rsidR="0018111E">
        <w:rPr>
          <w:rFonts w:ascii="Times New Roman" w:eastAsia="Calibri" w:hAnsi="Times New Roman" w:cs="Times New Roman"/>
          <w:noProof/>
          <w:color w:val="767171"/>
          <w:spacing w:val="20"/>
          <w:sz w:val="24"/>
          <w:szCs w:val="24"/>
        </w:rPr>
        <w:t>l</w:t>
      </w:r>
      <w:r w:rsidRPr="003B785E">
        <w:rPr>
          <w:rFonts w:ascii="Times New Roman" w:eastAsia="Calibri" w:hAnsi="Times New Roman" w:cs="Times New Roman"/>
          <w:noProof/>
          <w:color w:val="767171"/>
          <w:spacing w:val="20"/>
          <w:sz w:val="24"/>
          <w:szCs w:val="24"/>
        </w:rPr>
        <w:t xml:space="preserve">  respecto, en cuanto a la actualización y evaluación del sub-portal de transparencia, la CDC obtuvo una calificación </w:t>
      </w:r>
      <w:r w:rsidR="007E54B7">
        <w:rPr>
          <w:rFonts w:ascii="Times New Roman" w:eastAsia="Calibri" w:hAnsi="Times New Roman" w:cs="Times New Roman"/>
          <w:noProof/>
          <w:color w:val="767171"/>
          <w:spacing w:val="20"/>
          <w:sz w:val="24"/>
          <w:szCs w:val="24"/>
        </w:rPr>
        <w:t xml:space="preserve">promedio </w:t>
      </w:r>
      <w:r w:rsidRPr="003B785E">
        <w:rPr>
          <w:rFonts w:ascii="Times New Roman" w:eastAsia="Calibri" w:hAnsi="Times New Roman" w:cs="Times New Roman"/>
          <w:noProof/>
          <w:color w:val="767171"/>
          <w:spacing w:val="20"/>
          <w:sz w:val="24"/>
          <w:szCs w:val="24"/>
        </w:rPr>
        <w:t>de un 9</w:t>
      </w:r>
      <w:r w:rsidR="00151050">
        <w:rPr>
          <w:rFonts w:ascii="Times New Roman" w:eastAsia="Calibri" w:hAnsi="Times New Roman" w:cs="Times New Roman"/>
          <w:noProof/>
          <w:color w:val="767171"/>
          <w:spacing w:val="20"/>
          <w:sz w:val="24"/>
          <w:szCs w:val="24"/>
        </w:rPr>
        <w:t>6</w:t>
      </w:r>
      <w:r w:rsidRPr="003B785E">
        <w:rPr>
          <w:rFonts w:ascii="Times New Roman" w:eastAsia="Calibri" w:hAnsi="Times New Roman" w:cs="Times New Roman"/>
          <w:noProof/>
          <w:color w:val="767171"/>
          <w:spacing w:val="20"/>
          <w:sz w:val="24"/>
          <w:szCs w:val="24"/>
        </w:rPr>
        <w:t>.</w:t>
      </w:r>
      <w:r w:rsidR="007E54B7">
        <w:rPr>
          <w:rFonts w:ascii="Times New Roman" w:eastAsia="Calibri" w:hAnsi="Times New Roman" w:cs="Times New Roman"/>
          <w:noProof/>
          <w:color w:val="767171"/>
          <w:spacing w:val="20"/>
          <w:sz w:val="24"/>
          <w:szCs w:val="24"/>
        </w:rPr>
        <w:t>5</w:t>
      </w:r>
      <w:r w:rsidR="00151050">
        <w:rPr>
          <w:rFonts w:ascii="Times New Roman" w:eastAsia="Calibri" w:hAnsi="Times New Roman" w:cs="Times New Roman"/>
          <w:noProof/>
          <w:color w:val="767171"/>
          <w:spacing w:val="20"/>
          <w:sz w:val="24"/>
          <w:szCs w:val="24"/>
        </w:rPr>
        <w:t xml:space="preserve"> </w:t>
      </w:r>
      <w:r w:rsidRPr="003B785E">
        <w:rPr>
          <w:rFonts w:ascii="Times New Roman" w:eastAsia="Calibri" w:hAnsi="Times New Roman" w:cs="Times New Roman"/>
          <w:noProof/>
          <w:color w:val="767171"/>
          <w:spacing w:val="20"/>
          <w:sz w:val="24"/>
          <w:szCs w:val="24"/>
        </w:rPr>
        <w:t xml:space="preserve">% para el </w:t>
      </w:r>
      <w:r w:rsidR="00151050">
        <w:rPr>
          <w:rFonts w:ascii="Times New Roman" w:eastAsia="Calibri" w:hAnsi="Times New Roman" w:cs="Times New Roman"/>
          <w:noProof/>
          <w:color w:val="767171"/>
          <w:spacing w:val="20"/>
          <w:sz w:val="24"/>
          <w:szCs w:val="24"/>
        </w:rPr>
        <w:t xml:space="preserve">periodo comprendido de </w:t>
      </w:r>
      <w:r w:rsidRPr="003B785E">
        <w:rPr>
          <w:rFonts w:ascii="Times New Roman" w:eastAsia="Calibri" w:hAnsi="Times New Roman" w:cs="Times New Roman"/>
          <w:noProof/>
          <w:color w:val="767171"/>
          <w:spacing w:val="20"/>
          <w:sz w:val="24"/>
          <w:szCs w:val="24"/>
        </w:rPr>
        <w:t xml:space="preserve">enero – </w:t>
      </w:r>
      <w:r w:rsidR="00A11CAC">
        <w:rPr>
          <w:rFonts w:ascii="Times New Roman" w:eastAsia="Calibri" w:hAnsi="Times New Roman" w:cs="Times New Roman"/>
          <w:noProof/>
          <w:color w:val="767171"/>
          <w:spacing w:val="20"/>
          <w:sz w:val="24"/>
          <w:szCs w:val="24"/>
        </w:rPr>
        <w:t>octubre</w:t>
      </w:r>
      <w:r w:rsidR="00151050">
        <w:rPr>
          <w:rFonts w:ascii="Times New Roman" w:eastAsia="Calibri" w:hAnsi="Times New Roman" w:cs="Times New Roman"/>
          <w:noProof/>
          <w:color w:val="767171"/>
          <w:spacing w:val="20"/>
          <w:sz w:val="24"/>
          <w:szCs w:val="24"/>
        </w:rPr>
        <w:t xml:space="preserve"> 2023</w:t>
      </w:r>
      <w:r w:rsidR="00151050">
        <w:rPr>
          <w:rStyle w:val="Refdenotaalpie"/>
          <w:rFonts w:ascii="Times New Roman" w:eastAsia="Calibri" w:hAnsi="Times New Roman" w:cs="Times New Roman"/>
          <w:noProof/>
          <w:color w:val="767171"/>
          <w:spacing w:val="20"/>
          <w:sz w:val="24"/>
          <w:szCs w:val="24"/>
        </w:rPr>
        <w:footnoteReference w:id="5"/>
      </w:r>
      <w:r w:rsidRPr="003B785E">
        <w:rPr>
          <w:rFonts w:ascii="Times New Roman" w:eastAsia="Calibri" w:hAnsi="Times New Roman" w:cs="Times New Roman"/>
          <w:noProof/>
          <w:color w:val="767171"/>
          <w:spacing w:val="20"/>
          <w:sz w:val="24"/>
          <w:szCs w:val="24"/>
        </w:rPr>
        <w:t xml:space="preserve">.    </w:t>
      </w:r>
    </w:p>
    <w:p w14:paraId="12C1AFCD" w14:textId="33132D41" w:rsidR="003B785E" w:rsidRPr="0044403D" w:rsidRDefault="003B785E" w:rsidP="00420A76">
      <w:pPr>
        <w:spacing w:after="0" w:line="240" w:lineRule="auto"/>
        <w:jc w:val="center"/>
        <w:rPr>
          <w:rFonts w:ascii="Times New Roman" w:eastAsia="Calibri" w:hAnsi="Times New Roman" w:cs="Times New Roman"/>
          <w:b/>
          <w:bCs/>
          <w:noProof/>
          <w:color w:val="767171"/>
          <w:spacing w:val="20"/>
          <w:sz w:val="24"/>
          <w:szCs w:val="24"/>
        </w:rPr>
      </w:pPr>
      <w:r w:rsidRPr="0044403D">
        <w:rPr>
          <w:rFonts w:ascii="Times New Roman" w:eastAsia="Calibri" w:hAnsi="Times New Roman" w:cs="Times New Roman"/>
          <w:b/>
          <w:bCs/>
          <w:noProof/>
          <w:color w:val="767171"/>
          <w:spacing w:val="20"/>
          <w:sz w:val="24"/>
          <w:szCs w:val="24"/>
        </w:rPr>
        <w:t xml:space="preserve">Tabla No. </w:t>
      </w:r>
      <w:r w:rsidR="00923235">
        <w:rPr>
          <w:rFonts w:ascii="Times New Roman" w:eastAsia="Calibri" w:hAnsi="Times New Roman" w:cs="Times New Roman"/>
          <w:b/>
          <w:bCs/>
          <w:noProof/>
          <w:color w:val="767171"/>
          <w:spacing w:val="20"/>
          <w:sz w:val="24"/>
          <w:szCs w:val="24"/>
        </w:rPr>
        <w:t>26</w:t>
      </w:r>
    </w:p>
    <w:p w14:paraId="2B81F91B" w14:textId="5A956F69" w:rsidR="003B785E" w:rsidRDefault="003B785E" w:rsidP="00420A76">
      <w:pPr>
        <w:spacing w:after="0" w:line="240" w:lineRule="auto"/>
        <w:jc w:val="center"/>
        <w:rPr>
          <w:rFonts w:ascii="Times New Roman" w:eastAsia="Calibri" w:hAnsi="Times New Roman" w:cs="Times New Roman"/>
          <w:b/>
          <w:bCs/>
          <w:noProof/>
          <w:color w:val="767171"/>
          <w:spacing w:val="20"/>
          <w:sz w:val="24"/>
          <w:szCs w:val="24"/>
        </w:rPr>
      </w:pPr>
      <w:r w:rsidRPr="0044403D">
        <w:rPr>
          <w:rFonts w:ascii="Times New Roman" w:eastAsia="Calibri" w:hAnsi="Times New Roman" w:cs="Times New Roman"/>
          <w:b/>
          <w:bCs/>
          <w:noProof/>
          <w:color w:val="767171"/>
          <w:spacing w:val="20"/>
          <w:sz w:val="24"/>
          <w:szCs w:val="24"/>
        </w:rPr>
        <w:t>Resultados evaluaciones mensuales</w:t>
      </w:r>
    </w:p>
    <w:tbl>
      <w:tblPr>
        <w:tblStyle w:val="Tablaconcuadrcula"/>
        <w:tblW w:w="7419" w:type="dxa"/>
        <w:jc w:val="center"/>
        <w:tblLook w:val="04A0" w:firstRow="1" w:lastRow="0" w:firstColumn="1" w:lastColumn="0" w:noHBand="0" w:noVBand="1"/>
      </w:tblPr>
      <w:tblGrid>
        <w:gridCol w:w="703"/>
        <w:gridCol w:w="630"/>
        <w:gridCol w:w="743"/>
        <w:gridCol w:w="810"/>
        <w:gridCol w:w="770"/>
        <w:gridCol w:w="823"/>
        <w:gridCol w:w="743"/>
        <w:gridCol w:w="677"/>
        <w:gridCol w:w="770"/>
        <w:gridCol w:w="750"/>
      </w:tblGrid>
      <w:tr w:rsidR="00025377" w14:paraId="49EEDD37" w14:textId="77777777" w:rsidTr="00025377">
        <w:trPr>
          <w:trHeight w:val="179"/>
          <w:jc w:val="center"/>
        </w:trPr>
        <w:tc>
          <w:tcPr>
            <w:tcW w:w="703" w:type="dxa"/>
            <w:shd w:val="clear" w:color="auto" w:fill="142F62"/>
          </w:tcPr>
          <w:p w14:paraId="388BA083" w14:textId="383B8BB0"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Mes</w:t>
            </w:r>
          </w:p>
        </w:tc>
        <w:tc>
          <w:tcPr>
            <w:tcW w:w="630" w:type="dxa"/>
            <w:shd w:val="clear" w:color="auto" w:fill="142F62"/>
          </w:tcPr>
          <w:p w14:paraId="5F99A265" w14:textId="46018839"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En.</w:t>
            </w:r>
          </w:p>
        </w:tc>
        <w:tc>
          <w:tcPr>
            <w:tcW w:w="743" w:type="dxa"/>
            <w:shd w:val="clear" w:color="auto" w:fill="142F62"/>
          </w:tcPr>
          <w:p w14:paraId="23F7F09C" w14:textId="0E82E797"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Feb.</w:t>
            </w:r>
          </w:p>
        </w:tc>
        <w:tc>
          <w:tcPr>
            <w:tcW w:w="810" w:type="dxa"/>
            <w:shd w:val="clear" w:color="auto" w:fill="142F62"/>
          </w:tcPr>
          <w:p w14:paraId="79D64412" w14:textId="1D00CCCC"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Mar.</w:t>
            </w:r>
          </w:p>
        </w:tc>
        <w:tc>
          <w:tcPr>
            <w:tcW w:w="770" w:type="dxa"/>
            <w:shd w:val="clear" w:color="auto" w:fill="142F62"/>
          </w:tcPr>
          <w:p w14:paraId="2BFE579B" w14:textId="7EB6C1D5"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Abr.</w:t>
            </w:r>
          </w:p>
        </w:tc>
        <w:tc>
          <w:tcPr>
            <w:tcW w:w="823" w:type="dxa"/>
            <w:shd w:val="clear" w:color="auto" w:fill="142F62"/>
          </w:tcPr>
          <w:p w14:paraId="5773B2E5" w14:textId="4C8905B5"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May.</w:t>
            </w:r>
          </w:p>
        </w:tc>
        <w:tc>
          <w:tcPr>
            <w:tcW w:w="743" w:type="dxa"/>
            <w:shd w:val="clear" w:color="auto" w:fill="142F62"/>
          </w:tcPr>
          <w:p w14:paraId="0CA2D004" w14:textId="56C4EA27"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Jun.</w:t>
            </w:r>
          </w:p>
        </w:tc>
        <w:tc>
          <w:tcPr>
            <w:tcW w:w="677" w:type="dxa"/>
            <w:shd w:val="clear" w:color="auto" w:fill="142F62"/>
          </w:tcPr>
          <w:p w14:paraId="5D12CE3E" w14:textId="4F058A09"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Jul.</w:t>
            </w:r>
          </w:p>
        </w:tc>
        <w:tc>
          <w:tcPr>
            <w:tcW w:w="770" w:type="dxa"/>
            <w:shd w:val="clear" w:color="auto" w:fill="142F62"/>
          </w:tcPr>
          <w:p w14:paraId="357F017B" w14:textId="2D51196D"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Ago.</w:t>
            </w:r>
          </w:p>
        </w:tc>
        <w:tc>
          <w:tcPr>
            <w:tcW w:w="750" w:type="dxa"/>
            <w:shd w:val="clear" w:color="auto" w:fill="142F62"/>
          </w:tcPr>
          <w:p w14:paraId="6468A72B" w14:textId="28EB5904" w:rsidR="00025377" w:rsidRPr="006D725A" w:rsidRDefault="00025377" w:rsidP="00420A76">
            <w:pPr>
              <w:jc w:val="center"/>
              <w:rPr>
                <w:rFonts w:ascii="Times New Roman" w:eastAsia="Calibri" w:hAnsi="Times New Roman" w:cs="Times New Roman"/>
                <w:b/>
                <w:bCs/>
                <w:noProof/>
                <w:color w:val="FFFFFF" w:themeColor="background1"/>
                <w:spacing w:val="20"/>
                <w:sz w:val="24"/>
                <w:szCs w:val="24"/>
              </w:rPr>
            </w:pPr>
            <w:r w:rsidRPr="006D725A">
              <w:rPr>
                <w:rFonts w:ascii="Times New Roman" w:eastAsia="Calibri" w:hAnsi="Times New Roman" w:cs="Times New Roman"/>
                <w:b/>
                <w:bCs/>
                <w:noProof/>
                <w:color w:val="FFFFFF" w:themeColor="background1"/>
                <w:spacing w:val="20"/>
                <w:sz w:val="24"/>
                <w:szCs w:val="24"/>
              </w:rPr>
              <w:t>Sept</w:t>
            </w:r>
          </w:p>
        </w:tc>
      </w:tr>
      <w:tr w:rsidR="00025377" w14:paraId="426C23E5" w14:textId="77777777" w:rsidTr="00025377">
        <w:trPr>
          <w:trHeight w:val="326"/>
          <w:jc w:val="center"/>
        </w:trPr>
        <w:tc>
          <w:tcPr>
            <w:tcW w:w="703" w:type="dxa"/>
            <w:shd w:val="clear" w:color="auto" w:fill="142F62"/>
          </w:tcPr>
          <w:p w14:paraId="6BA95A00" w14:textId="5F6AC1EB"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6D725A">
              <w:rPr>
                <w:rFonts w:ascii="Times New Roman" w:eastAsia="Calibri" w:hAnsi="Times New Roman" w:cs="Times New Roman"/>
                <w:b/>
                <w:bCs/>
                <w:noProof/>
                <w:color w:val="FFFFFF" w:themeColor="background1"/>
                <w:spacing w:val="20"/>
                <w:sz w:val="24"/>
                <w:szCs w:val="24"/>
              </w:rPr>
              <w:t>%</w:t>
            </w:r>
          </w:p>
        </w:tc>
        <w:tc>
          <w:tcPr>
            <w:tcW w:w="630" w:type="dxa"/>
            <w:vAlign w:val="bottom"/>
          </w:tcPr>
          <w:p w14:paraId="5AEE95BA" w14:textId="078F58A0"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94</w:t>
            </w:r>
          </w:p>
        </w:tc>
        <w:tc>
          <w:tcPr>
            <w:tcW w:w="743" w:type="dxa"/>
            <w:vAlign w:val="bottom"/>
          </w:tcPr>
          <w:p w14:paraId="0DF2F7C9" w14:textId="214795F1"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94</w:t>
            </w:r>
          </w:p>
        </w:tc>
        <w:tc>
          <w:tcPr>
            <w:tcW w:w="810" w:type="dxa"/>
            <w:vAlign w:val="bottom"/>
          </w:tcPr>
          <w:p w14:paraId="3D188D1F" w14:textId="525011A5"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97</w:t>
            </w:r>
          </w:p>
        </w:tc>
        <w:tc>
          <w:tcPr>
            <w:tcW w:w="770" w:type="dxa"/>
            <w:vAlign w:val="bottom"/>
          </w:tcPr>
          <w:p w14:paraId="71EAB374" w14:textId="64C1D1A3"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98</w:t>
            </w:r>
          </w:p>
        </w:tc>
        <w:tc>
          <w:tcPr>
            <w:tcW w:w="823" w:type="dxa"/>
            <w:vAlign w:val="bottom"/>
          </w:tcPr>
          <w:p w14:paraId="53F35722" w14:textId="7A944D3A"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97</w:t>
            </w:r>
          </w:p>
        </w:tc>
        <w:tc>
          <w:tcPr>
            <w:tcW w:w="743" w:type="dxa"/>
            <w:vAlign w:val="bottom"/>
          </w:tcPr>
          <w:p w14:paraId="3962A611" w14:textId="2663A34E"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95</w:t>
            </w:r>
          </w:p>
        </w:tc>
        <w:tc>
          <w:tcPr>
            <w:tcW w:w="677" w:type="dxa"/>
            <w:vAlign w:val="bottom"/>
          </w:tcPr>
          <w:p w14:paraId="1889B78A" w14:textId="577CBD47"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98</w:t>
            </w:r>
          </w:p>
        </w:tc>
        <w:tc>
          <w:tcPr>
            <w:tcW w:w="770" w:type="dxa"/>
            <w:vAlign w:val="bottom"/>
          </w:tcPr>
          <w:p w14:paraId="7652E90B" w14:textId="677633BE"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98</w:t>
            </w:r>
          </w:p>
        </w:tc>
        <w:tc>
          <w:tcPr>
            <w:tcW w:w="750" w:type="dxa"/>
            <w:vAlign w:val="bottom"/>
          </w:tcPr>
          <w:p w14:paraId="65C348E0" w14:textId="3CABEFE4" w:rsidR="00025377" w:rsidRPr="00136BC0" w:rsidRDefault="00025377" w:rsidP="00207644">
            <w:pPr>
              <w:jc w:val="center"/>
              <w:rPr>
                <w:rFonts w:ascii="Times New Roman" w:eastAsia="Calibri" w:hAnsi="Times New Roman" w:cs="Times New Roman"/>
                <w:b/>
                <w:bCs/>
                <w:noProof/>
                <w:color w:val="767171"/>
                <w:spacing w:val="20"/>
                <w:sz w:val="24"/>
                <w:szCs w:val="24"/>
              </w:rPr>
            </w:pPr>
            <w:r w:rsidRPr="00136BC0">
              <w:rPr>
                <w:rFonts w:ascii="Times New Roman" w:hAnsi="Times New Roman" w:cs="Times New Roman"/>
                <w:color w:val="767171"/>
                <w:sz w:val="24"/>
                <w:szCs w:val="24"/>
              </w:rPr>
              <w:t>98</w:t>
            </w:r>
          </w:p>
        </w:tc>
      </w:tr>
    </w:tbl>
    <w:p w14:paraId="0DE7994E" w14:textId="277AC823" w:rsidR="003B785E" w:rsidRPr="00420A76" w:rsidRDefault="003B785E" w:rsidP="003B785E">
      <w:pPr>
        <w:jc w:val="both"/>
        <w:rPr>
          <w:rFonts w:ascii="Times New Roman" w:eastAsia="Calibri" w:hAnsi="Times New Roman" w:cs="Times New Roman"/>
          <w:noProof/>
          <w:color w:val="767171"/>
          <w:spacing w:val="20"/>
          <w:sz w:val="16"/>
          <w:szCs w:val="16"/>
        </w:rPr>
      </w:pPr>
      <w:r w:rsidRPr="00420A76">
        <w:rPr>
          <w:rFonts w:ascii="Times New Roman" w:eastAsia="Calibri" w:hAnsi="Times New Roman" w:cs="Times New Roman"/>
          <w:b/>
          <w:bCs/>
          <w:noProof/>
          <w:color w:val="767171"/>
          <w:spacing w:val="20"/>
          <w:sz w:val="16"/>
          <w:szCs w:val="16"/>
        </w:rPr>
        <w:t>Fuente</w:t>
      </w:r>
      <w:r w:rsidRPr="00420A76">
        <w:rPr>
          <w:rFonts w:ascii="Times New Roman" w:eastAsia="Calibri" w:hAnsi="Times New Roman" w:cs="Times New Roman"/>
          <w:noProof/>
          <w:color w:val="767171"/>
          <w:spacing w:val="20"/>
          <w:sz w:val="16"/>
          <w:szCs w:val="16"/>
        </w:rPr>
        <w:t xml:space="preserve">: </w:t>
      </w:r>
      <w:r w:rsidR="001912C9">
        <w:rPr>
          <w:rFonts w:ascii="Times New Roman" w:eastAsia="Calibri" w:hAnsi="Times New Roman" w:cs="Times New Roman"/>
          <w:noProof/>
          <w:color w:val="767171"/>
          <w:spacing w:val="20"/>
          <w:sz w:val="16"/>
          <w:szCs w:val="16"/>
        </w:rPr>
        <w:t>Responsable</w:t>
      </w:r>
      <w:r w:rsidRPr="00420A76">
        <w:rPr>
          <w:rFonts w:ascii="Times New Roman" w:eastAsia="Calibri" w:hAnsi="Times New Roman" w:cs="Times New Roman"/>
          <w:noProof/>
          <w:color w:val="767171"/>
          <w:spacing w:val="20"/>
          <w:sz w:val="16"/>
          <w:szCs w:val="16"/>
        </w:rPr>
        <w:t xml:space="preserve"> de Acceso a la Información de la CDC</w:t>
      </w:r>
    </w:p>
    <w:p w14:paraId="08F10D45" w14:textId="56AF0B65" w:rsidR="003B785E" w:rsidRDefault="003B785E" w:rsidP="003B785E">
      <w:pPr>
        <w:jc w:val="both"/>
        <w:rPr>
          <w:rFonts w:ascii="Times New Roman" w:eastAsia="Calibri" w:hAnsi="Times New Roman" w:cs="Times New Roman"/>
          <w:noProof/>
          <w:color w:val="767171"/>
          <w:spacing w:val="20"/>
          <w:sz w:val="24"/>
          <w:szCs w:val="24"/>
        </w:rPr>
      </w:pPr>
    </w:p>
    <w:p w14:paraId="63BD90BD" w14:textId="77777777" w:rsidR="00E05B13" w:rsidRDefault="00E05B13" w:rsidP="003B785E">
      <w:pPr>
        <w:jc w:val="both"/>
        <w:rPr>
          <w:rFonts w:ascii="Times New Roman" w:eastAsia="Calibri" w:hAnsi="Times New Roman" w:cs="Times New Roman"/>
          <w:noProof/>
          <w:color w:val="767171"/>
          <w:spacing w:val="20"/>
          <w:sz w:val="24"/>
          <w:szCs w:val="24"/>
        </w:rPr>
      </w:pPr>
    </w:p>
    <w:p w14:paraId="7BE7D7D6" w14:textId="1B308BD1" w:rsidR="00532166" w:rsidRDefault="00532166" w:rsidP="00532166">
      <w:pPr>
        <w:pStyle w:val="Ttulo1"/>
        <w:ind w:left="142"/>
      </w:pPr>
      <w:bookmarkStart w:id="38" w:name="_Toc152245668"/>
      <w:r w:rsidRPr="00532166">
        <w:lastRenderedPageBreak/>
        <w:t>PROYECCIONES</w:t>
      </w:r>
      <w:bookmarkEnd w:id="38"/>
      <w:r w:rsidR="00AC0F66">
        <w:t xml:space="preserve"> </w:t>
      </w:r>
    </w:p>
    <w:p w14:paraId="085D2BAB" w14:textId="77777777" w:rsidR="00FE0716" w:rsidRDefault="00FE0716" w:rsidP="00FE0716"/>
    <w:p w14:paraId="437FD3BD" w14:textId="77777777" w:rsidR="00E4059D" w:rsidRDefault="00181990" w:rsidP="00E4059D">
      <w:pPr>
        <w:spacing w:line="360" w:lineRule="auto"/>
        <w:jc w:val="both"/>
        <w:rPr>
          <w:rFonts w:ascii="Times New Roman" w:eastAsia="Calibri" w:hAnsi="Times New Roman" w:cs="Times New Roman"/>
          <w:noProof/>
          <w:color w:val="767171"/>
          <w:spacing w:val="20"/>
          <w:sz w:val="24"/>
          <w:szCs w:val="24"/>
        </w:rPr>
      </w:pPr>
      <w:bookmarkStart w:id="39" w:name="_Hlk153193773"/>
      <w:r w:rsidRPr="00AD0D16">
        <w:rPr>
          <w:rFonts w:ascii="Times New Roman" w:eastAsia="Calibri" w:hAnsi="Times New Roman" w:cs="Times New Roman"/>
          <w:noProof/>
          <w:color w:val="767171"/>
          <w:spacing w:val="20"/>
          <w:sz w:val="24"/>
          <w:szCs w:val="24"/>
        </w:rPr>
        <w:t xml:space="preserve">La CDC, estará coordinando y ejecutando </w:t>
      </w:r>
      <w:r w:rsidR="006C2F84" w:rsidRPr="00AD0D16">
        <w:rPr>
          <w:rFonts w:ascii="Times New Roman" w:eastAsia="Calibri" w:hAnsi="Times New Roman" w:cs="Times New Roman"/>
          <w:noProof/>
          <w:color w:val="767171"/>
          <w:spacing w:val="20"/>
          <w:sz w:val="24"/>
          <w:szCs w:val="24"/>
        </w:rPr>
        <w:t xml:space="preserve">acciones estratégicas </w:t>
      </w:r>
      <w:r w:rsidRPr="00AD0D16">
        <w:rPr>
          <w:rFonts w:ascii="Times New Roman" w:eastAsia="Calibri" w:hAnsi="Times New Roman" w:cs="Times New Roman"/>
          <w:noProof/>
          <w:color w:val="767171"/>
          <w:spacing w:val="20"/>
          <w:sz w:val="24"/>
          <w:szCs w:val="24"/>
        </w:rPr>
        <w:t xml:space="preserve"> </w:t>
      </w:r>
      <w:r w:rsidR="00653049" w:rsidRPr="00AD0D16">
        <w:rPr>
          <w:rFonts w:ascii="Times New Roman" w:eastAsia="Calibri" w:hAnsi="Times New Roman" w:cs="Times New Roman"/>
          <w:noProof/>
          <w:color w:val="767171"/>
          <w:spacing w:val="20"/>
          <w:sz w:val="24"/>
          <w:szCs w:val="24"/>
        </w:rPr>
        <w:t>vinculadas a s</w:t>
      </w:r>
      <w:r w:rsidRPr="00AD0D16">
        <w:rPr>
          <w:rFonts w:ascii="Times New Roman" w:eastAsia="Calibri" w:hAnsi="Times New Roman" w:cs="Times New Roman"/>
          <w:noProof/>
          <w:color w:val="767171"/>
          <w:spacing w:val="20"/>
          <w:sz w:val="24"/>
          <w:szCs w:val="24"/>
        </w:rPr>
        <w:t>u Plan Estratégico Institucional</w:t>
      </w:r>
      <w:r w:rsidR="006C2F84" w:rsidRPr="00AD0D16">
        <w:rPr>
          <w:rFonts w:ascii="Times New Roman" w:eastAsia="Calibri" w:hAnsi="Times New Roman" w:cs="Times New Roman"/>
          <w:noProof/>
          <w:color w:val="767171"/>
          <w:spacing w:val="20"/>
          <w:sz w:val="24"/>
          <w:szCs w:val="24"/>
        </w:rPr>
        <w:t xml:space="preserve"> (PEI)</w:t>
      </w:r>
      <w:r w:rsidRPr="00AD0D16">
        <w:rPr>
          <w:rFonts w:ascii="Times New Roman" w:eastAsia="Calibri" w:hAnsi="Times New Roman" w:cs="Times New Roman"/>
          <w:noProof/>
          <w:color w:val="767171"/>
          <w:spacing w:val="20"/>
          <w:sz w:val="24"/>
          <w:szCs w:val="24"/>
        </w:rPr>
        <w:t xml:space="preserve">, en cumplimiento con su mandato misional. Entre las acciones </w:t>
      </w:r>
      <w:r w:rsidR="006C2F84" w:rsidRPr="00AD0D16">
        <w:rPr>
          <w:rFonts w:ascii="Times New Roman" w:eastAsia="Calibri" w:hAnsi="Times New Roman" w:cs="Times New Roman"/>
          <w:noProof/>
          <w:color w:val="767171"/>
          <w:spacing w:val="20"/>
          <w:sz w:val="24"/>
          <w:szCs w:val="24"/>
        </w:rPr>
        <w:t xml:space="preserve">a continuación se </w:t>
      </w:r>
      <w:r w:rsidRPr="00AD0D16">
        <w:rPr>
          <w:rFonts w:ascii="Times New Roman" w:eastAsia="Calibri" w:hAnsi="Times New Roman" w:cs="Times New Roman"/>
          <w:noProof/>
          <w:color w:val="767171"/>
          <w:spacing w:val="20"/>
          <w:sz w:val="24"/>
          <w:szCs w:val="24"/>
        </w:rPr>
        <w:t>destaca</w:t>
      </w:r>
      <w:r w:rsidR="006C2F84" w:rsidRPr="00AD0D16">
        <w:rPr>
          <w:rFonts w:ascii="Times New Roman" w:eastAsia="Calibri" w:hAnsi="Times New Roman" w:cs="Times New Roman"/>
          <w:noProof/>
          <w:color w:val="767171"/>
          <w:spacing w:val="20"/>
          <w:sz w:val="24"/>
          <w:szCs w:val="24"/>
        </w:rPr>
        <w:t>n</w:t>
      </w:r>
      <w:r w:rsidRPr="00AD0D16">
        <w:rPr>
          <w:rFonts w:ascii="Times New Roman" w:eastAsia="Calibri" w:hAnsi="Times New Roman" w:cs="Times New Roman"/>
          <w:noProof/>
          <w:color w:val="767171"/>
          <w:spacing w:val="20"/>
          <w:sz w:val="24"/>
          <w:szCs w:val="24"/>
        </w:rPr>
        <w:t xml:space="preserve"> las que </w:t>
      </w:r>
      <w:r w:rsidR="00840A52" w:rsidRPr="00AD0D16">
        <w:rPr>
          <w:rFonts w:ascii="Times New Roman" w:eastAsia="Calibri" w:hAnsi="Times New Roman" w:cs="Times New Roman"/>
          <w:noProof/>
          <w:color w:val="767171"/>
          <w:spacing w:val="20"/>
          <w:sz w:val="24"/>
          <w:szCs w:val="24"/>
        </w:rPr>
        <w:t xml:space="preserve">se proyectan </w:t>
      </w:r>
      <w:r w:rsidR="00E4059D" w:rsidRPr="00AD0D16">
        <w:rPr>
          <w:rFonts w:ascii="Times New Roman" w:eastAsia="Calibri" w:hAnsi="Times New Roman" w:cs="Times New Roman"/>
          <w:noProof/>
          <w:color w:val="767171"/>
          <w:spacing w:val="20"/>
          <w:sz w:val="24"/>
          <w:szCs w:val="24"/>
        </w:rPr>
        <w:t>para</w:t>
      </w:r>
      <w:r w:rsidRPr="00AD0D16">
        <w:rPr>
          <w:rFonts w:ascii="Times New Roman" w:eastAsia="Calibri" w:hAnsi="Times New Roman" w:cs="Times New Roman"/>
          <w:noProof/>
          <w:color w:val="767171"/>
          <w:spacing w:val="20"/>
          <w:sz w:val="24"/>
          <w:szCs w:val="24"/>
        </w:rPr>
        <w:t xml:space="preserve"> el 2024 y estarán en </w:t>
      </w:r>
      <w:r w:rsidR="00E4059D" w:rsidRPr="00AD0D16">
        <w:rPr>
          <w:rFonts w:ascii="Times New Roman" w:eastAsia="Calibri" w:hAnsi="Times New Roman" w:cs="Times New Roman"/>
          <w:noProof/>
          <w:color w:val="767171"/>
          <w:spacing w:val="20"/>
          <w:sz w:val="24"/>
          <w:szCs w:val="24"/>
        </w:rPr>
        <w:t>ejecución</w:t>
      </w:r>
      <w:r w:rsidRPr="00AD0D16">
        <w:rPr>
          <w:rFonts w:ascii="Times New Roman" w:eastAsia="Calibri" w:hAnsi="Times New Roman" w:cs="Times New Roman"/>
          <w:noProof/>
          <w:color w:val="767171"/>
          <w:spacing w:val="20"/>
          <w:sz w:val="24"/>
          <w:szCs w:val="24"/>
        </w:rPr>
        <w:t xml:space="preserve"> al mes de mayo, conforme la planificación realizada</w:t>
      </w:r>
      <w:r w:rsidR="00E4059D" w:rsidRPr="00AD0D16">
        <w:rPr>
          <w:rFonts w:ascii="Times New Roman" w:eastAsia="Calibri" w:hAnsi="Times New Roman" w:cs="Times New Roman"/>
          <w:noProof/>
          <w:color w:val="767171"/>
          <w:spacing w:val="20"/>
          <w:sz w:val="24"/>
          <w:szCs w:val="24"/>
        </w:rPr>
        <w:t xml:space="preserve">: </w:t>
      </w:r>
    </w:p>
    <w:p w14:paraId="09577D41" w14:textId="318DE181" w:rsidR="002407C6" w:rsidRPr="00E4059D" w:rsidRDefault="00653049" w:rsidP="00E4059D">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sidRPr="00E4059D">
        <w:rPr>
          <w:rFonts w:ascii="Times New Roman" w:eastAsia="Calibri" w:hAnsi="Times New Roman" w:cs="Times New Roman"/>
          <w:noProof/>
          <w:color w:val="767171"/>
          <w:spacing w:val="20"/>
          <w:sz w:val="24"/>
          <w:szCs w:val="24"/>
        </w:rPr>
        <w:t xml:space="preserve">Seguimiento al </w:t>
      </w:r>
      <w:r w:rsidR="00E4059D">
        <w:rPr>
          <w:rFonts w:ascii="Times New Roman" w:eastAsia="Calibri" w:hAnsi="Times New Roman" w:cs="Times New Roman"/>
          <w:noProof/>
          <w:color w:val="767171"/>
          <w:spacing w:val="20"/>
          <w:sz w:val="24"/>
          <w:szCs w:val="24"/>
        </w:rPr>
        <w:t xml:space="preserve">Procedimiento de Solución de Diferencias </w:t>
      </w:r>
      <w:r w:rsidR="00E4059D" w:rsidRPr="0068072D">
        <w:rPr>
          <w:rFonts w:ascii="Times New Roman" w:eastAsia="Calibri" w:hAnsi="Times New Roman" w:cs="Times New Roman"/>
          <w:noProof/>
          <w:color w:val="767171"/>
          <w:spacing w:val="20"/>
          <w:sz w:val="24"/>
          <w:szCs w:val="24"/>
        </w:rPr>
        <w:t>DS-605 República Dominicana — Medidas antidumping sobre barras de acero corrugadas</w:t>
      </w:r>
      <w:r w:rsidR="00E4059D">
        <w:rPr>
          <w:rFonts w:ascii="Times New Roman" w:eastAsia="Calibri" w:hAnsi="Times New Roman" w:cs="Times New Roman"/>
          <w:noProof/>
          <w:color w:val="767171"/>
          <w:spacing w:val="20"/>
          <w:sz w:val="24"/>
          <w:szCs w:val="24"/>
        </w:rPr>
        <w:t>,</w:t>
      </w:r>
      <w:r w:rsidR="00E4059D" w:rsidRPr="0068072D">
        <w:rPr>
          <w:rFonts w:ascii="Times New Roman" w:eastAsia="Calibri" w:hAnsi="Times New Roman" w:cs="Times New Roman"/>
          <w:noProof/>
          <w:color w:val="767171"/>
          <w:spacing w:val="20"/>
          <w:sz w:val="24"/>
          <w:szCs w:val="24"/>
        </w:rPr>
        <w:t xml:space="preserve"> </w:t>
      </w:r>
      <w:r w:rsidR="00E4059D">
        <w:rPr>
          <w:rFonts w:ascii="Times New Roman" w:eastAsia="Calibri" w:hAnsi="Times New Roman" w:cs="Times New Roman"/>
          <w:noProof/>
          <w:color w:val="767171"/>
          <w:spacing w:val="20"/>
          <w:sz w:val="24"/>
          <w:szCs w:val="24"/>
        </w:rPr>
        <w:t xml:space="preserve">relativo a la </w:t>
      </w:r>
      <w:r w:rsidR="00E4059D" w:rsidRPr="0068072D">
        <w:rPr>
          <w:rFonts w:ascii="Times New Roman" w:eastAsia="Calibri" w:hAnsi="Times New Roman" w:cs="Times New Roman"/>
          <w:noProof/>
          <w:color w:val="767171"/>
          <w:spacing w:val="20"/>
          <w:sz w:val="24"/>
          <w:szCs w:val="24"/>
        </w:rPr>
        <w:t>demanda presentad</w:t>
      </w:r>
      <w:r w:rsidR="00E4059D">
        <w:rPr>
          <w:rFonts w:ascii="Times New Roman" w:eastAsia="Calibri" w:hAnsi="Times New Roman" w:cs="Times New Roman"/>
          <w:noProof/>
          <w:color w:val="767171"/>
          <w:spacing w:val="20"/>
          <w:sz w:val="24"/>
          <w:szCs w:val="24"/>
        </w:rPr>
        <w:t>a</w:t>
      </w:r>
      <w:r w:rsidR="00E4059D" w:rsidRPr="0068072D">
        <w:rPr>
          <w:rFonts w:ascii="Times New Roman" w:eastAsia="Calibri" w:hAnsi="Times New Roman" w:cs="Times New Roman"/>
          <w:noProof/>
          <w:color w:val="767171"/>
          <w:spacing w:val="20"/>
          <w:sz w:val="24"/>
          <w:szCs w:val="24"/>
        </w:rPr>
        <w:t xml:space="preserve"> por la República de Costa Rica</w:t>
      </w:r>
      <w:r w:rsidR="00E4059D">
        <w:rPr>
          <w:rFonts w:ascii="Times New Roman" w:eastAsia="Calibri" w:hAnsi="Times New Roman" w:cs="Times New Roman"/>
          <w:noProof/>
          <w:color w:val="767171"/>
          <w:spacing w:val="20"/>
          <w:sz w:val="24"/>
          <w:szCs w:val="24"/>
        </w:rPr>
        <w:t>.</w:t>
      </w:r>
    </w:p>
    <w:p w14:paraId="17A1EB89" w14:textId="2B915929" w:rsidR="002407C6" w:rsidRPr="00A65A02" w:rsidRDefault="000E5326">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Atender</w:t>
      </w:r>
      <w:r w:rsidR="002407C6" w:rsidRPr="009C275E">
        <w:rPr>
          <w:rFonts w:ascii="Times New Roman" w:eastAsia="Calibri" w:hAnsi="Times New Roman" w:cs="Times New Roman"/>
          <w:noProof/>
          <w:color w:val="767171"/>
          <w:spacing w:val="20"/>
          <w:sz w:val="24"/>
          <w:szCs w:val="24"/>
        </w:rPr>
        <w:t xml:space="preserve"> </w:t>
      </w:r>
      <w:r w:rsidR="005C5A0F">
        <w:rPr>
          <w:rFonts w:ascii="Times New Roman" w:eastAsia="Calibri" w:hAnsi="Times New Roman" w:cs="Times New Roman"/>
          <w:noProof/>
          <w:color w:val="767171"/>
          <w:spacing w:val="20"/>
          <w:sz w:val="24"/>
          <w:szCs w:val="24"/>
        </w:rPr>
        <w:t>1</w:t>
      </w:r>
      <w:r w:rsidR="00CD03A0">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 xml:space="preserve">consulta de asistencia técnica realizadas por </w:t>
      </w:r>
      <w:r w:rsidR="002407C6" w:rsidRPr="009C275E">
        <w:rPr>
          <w:rFonts w:ascii="Times New Roman" w:eastAsia="Calibri" w:hAnsi="Times New Roman" w:cs="Times New Roman"/>
          <w:noProof/>
          <w:color w:val="767171"/>
          <w:spacing w:val="20"/>
          <w:sz w:val="24"/>
          <w:szCs w:val="24"/>
        </w:rPr>
        <w:t xml:space="preserve">los sectores productivos </w:t>
      </w:r>
      <w:r>
        <w:rPr>
          <w:rFonts w:ascii="Times New Roman" w:eastAsia="Calibri" w:hAnsi="Times New Roman" w:cs="Times New Roman"/>
          <w:noProof/>
          <w:color w:val="767171"/>
          <w:spacing w:val="20"/>
          <w:sz w:val="24"/>
          <w:szCs w:val="24"/>
        </w:rPr>
        <w:t>del país,</w:t>
      </w:r>
      <w:r w:rsidR="00653049" w:rsidRPr="009C275E">
        <w:rPr>
          <w:rFonts w:ascii="Times New Roman" w:eastAsia="Calibri" w:hAnsi="Times New Roman" w:cs="Times New Roman"/>
          <w:noProof/>
          <w:color w:val="767171"/>
          <w:spacing w:val="20"/>
          <w:sz w:val="24"/>
          <w:szCs w:val="24"/>
        </w:rPr>
        <w:t xml:space="preserve"> partes interesa</w:t>
      </w:r>
      <w:r>
        <w:rPr>
          <w:rFonts w:ascii="Times New Roman" w:eastAsia="Calibri" w:hAnsi="Times New Roman" w:cs="Times New Roman"/>
          <w:noProof/>
          <w:color w:val="767171"/>
          <w:spacing w:val="20"/>
          <w:sz w:val="24"/>
          <w:szCs w:val="24"/>
        </w:rPr>
        <w:t>das</w:t>
      </w:r>
      <w:r w:rsidR="00653049" w:rsidRPr="009C275E">
        <w:rPr>
          <w:rFonts w:ascii="Times New Roman" w:eastAsia="Calibri" w:hAnsi="Times New Roman" w:cs="Times New Roman"/>
          <w:noProof/>
          <w:color w:val="767171"/>
          <w:spacing w:val="20"/>
          <w:sz w:val="24"/>
          <w:szCs w:val="24"/>
        </w:rPr>
        <w:t xml:space="preserve"> y </w:t>
      </w:r>
      <w:r w:rsidR="00653049" w:rsidRPr="00A65A02">
        <w:rPr>
          <w:rFonts w:ascii="Times New Roman" w:eastAsia="Calibri" w:hAnsi="Times New Roman" w:cs="Times New Roman"/>
          <w:noProof/>
          <w:color w:val="767171"/>
          <w:spacing w:val="20"/>
          <w:sz w:val="24"/>
          <w:szCs w:val="24"/>
        </w:rPr>
        <w:t xml:space="preserve">exportadores. </w:t>
      </w:r>
    </w:p>
    <w:p w14:paraId="707036BF" w14:textId="6FAE5C7B" w:rsidR="002407C6" w:rsidRPr="00A65A02" w:rsidRDefault="00DB7A48">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Monitorear medidas comerciales correctivas adoptadas por países miembros de la OMC a exportadores y b</w:t>
      </w:r>
      <w:r w:rsidR="00653049" w:rsidRPr="00A65A02">
        <w:rPr>
          <w:rFonts w:ascii="Times New Roman" w:eastAsia="Calibri" w:hAnsi="Times New Roman" w:cs="Times New Roman"/>
          <w:noProof/>
          <w:color w:val="767171"/>
          <w:spacing w:val="20"/>
          <w:sz w:val="24"/>
          <w:szCs w:val="24"/>
        </w:rPr>
        <w:t>rindar</w:t>
      </w:r>
      <w:r w:rsidRPr="00A65A02">
        <w:rPr>
          <w:rFonts w:ascii="Times New Roman" w:eastAsia="Calibri" w:hAnsi="Times New Roman" w:cs="Times New Roman"/>
          <w:noProof/>
          <w:color w:val="767171"/>
          <w:spacing w:val="20"/>
          <w:sz w:val="24"/>
          <w:szCs w:val="24"/>
        </w:rPr>
        <w:t>les</w:t>
      </w:r>
      <w:r w:rsidR="00653049" w:rsidRPr="00A65A02">
        <w:rPr>
          <w:rFonts w:ascii="Times New Roman" w:eastAsia="Calibri" w:hAnsi="Times New Roman" w:cs="Times New Roman"/>
          <w:noProof/>
          <w:color w:val="767171"/>
          <w:spacing w:val="20"/>
          <w:sz w:val="24"/>
          <w:szCs w:val="24"/>
        </w:rPr>
        <w:t xml:space="preserve"> </w:t>
      </w:r>
      <w:r w:rsidR="000E5326" w:rsidRPr="00A65A02">
        <w:rPr>
          <w:rFonts w:ascii="Times New Roman" w:eastAsia="Calibri" w:hAnsi="Times New Roman" w:cs="Times New Roman"/>
          <w:noProof/>
          <w:color w:val="767171"/>
          <w:spacing w:val="20"/>
          <w:sz w:val="24"/>
          <w:szCs w:val="24"/>
        </w:rPr>
        <w:t xml:space="preserve">el </w:t>
      </w:r>
      <w:r w:rsidR="00653049" w:rsidRPr="00A65A02">
        <w:rPr>
          <w:rFonts w:ascii="Times New Roman" w:eastAsia="Calibri" w:hAnsi="Times New Roman" w:cs="Times New Roman"/>
          <w:noProof/>
          <w:color w:val="767171"/>
          <w:spacing w:val="20"/>
          <w:sz w:val="24"/>
          <w:szCs w:val="24"/>
        </w:rPr>
        <w:t xml:space="preserve">acompañamiento </w:t>
      </w:r>
      <w:r w:rsidR="000E5326" w:rsidRPr="00A65A02">
        <w:rPr>
          <w:rFonts w:ascii="Times New Roman" w:eastAsia="Calibri" w:hAnsi="Times New Roman" w:cs="Times New Roman"/>
          <w:noProof/>
          <w:color w:val="767171"/>
          <w:spacing w:val="20"/>
          <w:sz w:val="24"/>
          <w:szCs w:val="24"/>
        </w:rPr>
        <w:t xml:space="preserve">requerido </w:t>
      </w:r>
      <w:r w:rsidRPr="00A65A02">
        <w:rPr>
          <w:rFonts w:ascii="Times New Roman" w:eastAsia="Calibri" w:hAnsi="Times New Roman" w:cs="Times New Roman"/>
          <w:noProof/>
          <w:color w:val="767171"/>
          <w:spacing w:val="20"/>
          <w:sz w:val="24"/>
          <w:szCs w:val="24"/>
        </w:rPr>
        <w:t>para su defensa ante las autoridades investigadoras de dichos países.</w:t>
      </w:r>
    </w:p>
    <w:p w14:paraId="2AB823FF" w14:textId="28D3263C" w:rsidR="00653049" w:rsidRPr="00A65A02" w:rsidRDefault="006C2F84">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Emitir las a</w:t>
      </w:r>
      <w:r w:rsidR="00653049" w:rsidRPr="00A65A02">
        <w:rPr>
          <w:rFonts w:ascii="Times New Roman" w:eastAsia="Calibri" w:hAnsi="Times New Roman" w:cs="Times New Roman"/>
          <w:noProof/>
          <w:color w:val="767171"/>
          <w:spacing w:val="20"/>
          <w:sz w:val="24"/>
          <w:szCs w:val="24"/>
        </w:rPr>
        <w:t>lerta</w:t>
      </w:r>
      <w:r w:rsidRPr="00A65A02">
        <w:rPr>
          <w:rFonts w:ascii="Times New Roman" w:eastAsia="Calibri" w:hAnsi="Times New Roman" w:cs="Times New Roman"/>
          <w:noProof/>
          <w:color w:val="767171"/>
          <w:spacing w:val="20"/>
          <w:sz w:val="24"/>
          <w:szCs w:val="24"/>
        </w:rPr>
        <w:t xml:space="preserve">s y notificar </w:t>
      </w:r>
      <w:r w:rsidR="000E5326" w:rsidRPr="00A65A02">
        <w:rPr>
          <w:rFonts w:ascii="Times New Roman" w:eastAsia="Calibri" w:hAnsi="Times New Roman" w:cs="Times New Roman"/>
          <w:noProof/>
          <w:color w:val="767171"/>
          <w:spacing w:val="20"/>
          <w:sz w:val="24"/>
          <w:szCs w:val="24"/>
        </w:rPr>
        <w:t>a secctores productivos que puedan ser afectados</w:t>
      </w:r>
      <w:r w:rsidR="005C5A0F" w:rsidRPr="00A65A02">
        <w:rPr>
          <w:rFonts w:ascii="Times New Roman" w:eastAsia="Calibri" w:hAnsi="Times New Roman" w:cs="Times New Roman"/>
          <w:noProof/>
          <w:color w:val="767171"/>
          <w:spacing w:val="20"/>
          <w:sz w:val="24"/>
          <w:szCs w:val="24"/>
        </w:rPr>
        <w:t xml:space="preserve"> por incrementos sustanciales de las importaciones.</w:t>
      </w:r>
      <w:r w:rsidR="00653049" w:rsidRPr="00A65A02">
        <w:rPr>
          <w:rFonts w:ascii="Times New Roman" w:eastAsia="Calibri" w:hAnsi="Times New Roman" w:cs="Times New Roman"/>
          <w:noProof/>
          <w:color w:val="767171"/>
          <w:spacing w:val="20"/>
          <w:sz w:val="24"/>
          <w:szCs w:val="24"/>
        </w:rPr>
        <w:t xml:space="preserve"> </w:t>
      </w:r>
    </w:p>
    <w:p w14:paraId="12C11064" w14:textId="5181F898" w:rsidR="002407C6" w:rsidRPr="009C275E" w:rsidRDefault="002407C6">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Imparti</w:t>
      </w:r>
      <w:r w:rsidR="00653049" w:rsidRPr="00A65A02">
        <w:rPr>
          <w:rFonts w:ascii="Times New Roman" w:eastAsia="Calibri" w:hAnsi="Times New Roman" w:cs="Times New Roman"/>
          <w:noProof/>
          <w:color w:val="767171"/>
          <w:spacing w:val="20"/>
          <w:sz w:val="24"/>
          <w:szCs w:val="24"/>
        </w:rPr>
        <w:t>r</w:t>
      </w:r>
      <w:r w:rsidR="00AC0F66" w:rsidRPr="00A65A02">
        <w:rPr>
          <w:rFonts w:ascii="Times New Roman" w:eastAsia="Calibri" w:hAnsi="Times New Roman" w:cs="Times New Roman"/>
          <w:noProof/>
          <w:color w:val="767171"/>
          <w:spacing w:val="20"/>
          <w:sz w:val="24"/>
          <w:szCs w:val="24"/>
        </w:rPr>
        <w:t xml:space="preserve"> </w:t>
      </w:r>
      <w:r w:rsidR="005C5A0F" w:rsidRPr="00A65A02">
        <w:rPr>
          <w:rFonts w:ascii="Times New Roman" w:eastAsia="Calibri" w:hAnsi="Times New Roman" w:cs="Times New Roman"/>
          <w:noProof/>
          <w:color w:val="767171"/>
          <w:spacing w:val="20"/>
          <w:sz w:val="24"/>
          <w:szCs w:val="24"/>
        </w:rPr>
        <w:t>6</w:t>
      </w:r>
      <w:r w:rsidRPr="00A65A02">
        <w:rPr>
          <w:rFonts w:ascii="Times New Roman" w:eastAsia="Calibri" w:hAnsi="Times New Roman" w:cs="Times New Roman"/>
          <w:noProof/>
          <w:color w:val="767171"/>
          <w:spacing w:val="20"/>
          <w:sz w:val="24"/>
          <w:szCs w:val="24"/>
        </w:rPr>
        <w:t xml:space="preserve"> capacitaciones </w:t>
      </w:r>
      <w:r w:rsidR="00653049" w:rsidRPr="00A65A02">
        <w:rPr>
          <w:rFonts w:ascii="Times New Roman" w:eastAsia="Calibri" w:hAnsi="Times New Roman" w:cs="Times New Roman"/>
          <w:noProof/>
          <w:color w:val="767171"/>
          <w:spacing w:val="20"/>
          <w:sz w:val="24"/>
          <w:szCs w:val="24"/>
        </w:rPr>
        <w:t>impactando a los</w:t>
      </w:r>
      <w:r w:rsidRPr="00A65A02">
        <w:rPr>
          <w:rFonts w:ascii="Times New Roman" w:eastAsia="Calibri" w:hAnsi="Times New Roman" w:cs="Times New Roman"/>
          <w:noProof/>
          <w:color w:val="767171"/>
          <w:spacing w:val="20"/>
          <w:sz w:val="24"/>
          <w:szCs w:val="24"/>
        </w:rPr>
        <w:t xml:space="preserve"> grupos de interés con el objetivo de</w:t>
      </w:r>
      <w:r w:rsidR="005C5A0F" w:rsidRPr="00A65A02">
        <w:rPr>
          <w:rFonts w:ascii="Times New Roman" w:eastAsia="Calibri" w:hAnsi="Times New Roman" w:cs="Times New Roman"/>
          <w:noProof/>
          <w:color w:val="767171"/>
          <w:spacing w:val="20"/>
          <w:sz w:val="24"/>
          <w:szCs w:val="24"/>
        </w:rPr>
        <w:t xml:space="preserve"> dar a conocer las herramientas que tiene la CDC a su disposición para defender a los productores nacionales ante prácticas desleales de comercio internacional e incremento de las importaciones, asegurando así la permanencia de los sectores productivos nacionales. </w:t>
      </w:r>
      <w:r w:rsidR="000E5326" w:rsidRPr="00A65A02">
        <w:rPr>
          <w:rFonts w:ascii="Times New Roman" w:eastAsia="Calibri" w:hAnsi="Times New Roman" w:cs="Times New Roman"/>
          <w:noProof/>
          <w:color w:val="767171"/>
          <w:spacing w:val="20"/>
          <w:sz w:val="24"/>
          <w:szCs w:val="24"/>
        </w:rPr>
        <w:t>Se pr</w:t>
      </w:r>
      <w:r w:rsidR="00AC0F66" w:rsidRPr="00A65A02">
        <w:rPr>
          <w:rFonts w:ascii="Times New Roman" w:eastAsia="Calibri" w:hAnsi="Times New Roman" w:cs="Times New Roman"/>
          <w:noProof/>
          <w:color w:val="767171"/>
          <w:spacing w:val="20"/>
          <w:sz w:val="24"/>
          <w:szCs w:val="24"/>
        </w:rPr>
        <w:t>o</w:t>
      </w:r>
      <w:r w:rsidR="000E5326" w:rsidRPr="00A65A02">
        <w:rPr>
          <w:rFonts w:ascii="Times New Roman" w:eastAsia="Calibri" w:hAnsi="Times New Roman" w:cs="Times New Roman"/>
          <w:noProof/>
          <w:color w:val="767171"/>
          <w:spacing w:val="20"/>
          <w:sz w:val="24"/>
          <w:szCs w:val="24"/>
        </w:rPr>
        <w:t>yecta la capacitaci</w:t>
      </w:r>
      <w:r w:rsidR="00AC0F66" w:rsidRPr="00A65A02">
        <w:rPr>
          <w:rFonts w:ascii="Times New Roman" w:eastAsia="Calibri" w:hAnsi="Times New Roman" w:cs="Times New Roman"/>
          <w:noProof/>
          <w:color w:val="767171"/>
          <w:spacing w:val="20"/>
          <w:sz w:val="24"/>
          <w:szCs w:val="24"/>
        </w:rPr>
        <w:t>ó</w:t>
      </w:r>
      <w:r w:rsidR="000E5326" w:rsidRPr="00A65A02">
        <w:rPr>
          <w:rFonts w:ascii="Times New Roman" w:eastAsia="Calibri" w:hAnsi="Times New Roman" w:cs="Times New Roman"/>
          <w:noProof/>
          <w:color w:val="767171"/>
          <w:spacing w:val="20"/>
          <w:sz w:val="24"/>
          <w:szCs w:val="24"/>
        </w:rPr>
        <w:t xml:space="preserve">n de </w:t>
      </w:r>
      <w:r w:rsidR="005C5A0F" w:rsidRPr="00A65A02">
        <w:rPr>
          <w:rFonts w:ascii="Times New Roman" w:eastAsia="Calibri" w:hAnsi="Times New Roman" w:cs="Times New Roman"/>
          <w:noProof/>
          <w:color w:val="767171"/>
          <w:spacing w:val="20"/>
          <w:sz w:val="24"/>
          <w:szCs w:val="24"/>
        </w:rPr>
        <w:t>8</w:t>
      </w:r>
      <w:r w:rsidR="00AC0F66" w:rsidRPr="00A65A02">
        <w:rPr>
          <w:rFonts w:ascii="Times New Roman" w:eastAsia="Calibri" w:hAnsi="Times New Roman" w:cs="Times New Roman"/>
          <w:noProof/>
          <w:color w:val="767171"/>
          <w:spacing w:val="20"/>
          <w:sz w:val="24"/>
          <w:szCs w:val="24"/>
        </w:rPr>
        <w:t>0</w:t>
      </w:r>
      <w:r w:rsidR="000E5326" w:rsidRPr="00A65A02">
        <w:rPr>
          <w:rFonts w:ascii="Times New Roman" w:eastAsia="Calibri" w:hAnsi="Times New Roman" w:cs="Times New Roman"/>
          <w:noProof/>
          <w:color w:val="767171"/>
          <w:spacing w:val="20"/>
          <w:sz w:val="24"/>
          <w:szCs w:val="24"/>
        </w:rPr>
        <w:t xml:space="preserve"> personas representantes</w:t>
      </w:r>
      <w:r w:rsidR="000E5326">
        <w:rPr>
          <w:rFonts w:ascii="Times New Roman" w:eastAsia="Calibri" w:hAnsi="Times New Roman" w:cs="Times New Roman"/>
          <w:noProof/>
          <w:color w:val="767171"/>
          <w:spacing w:val="20"/>
          <w:sz w:val="24"/>
          <w:szCs w:val="24"/>
        </w:rPr>
        <w:t xml:space="preserve"> de los </w:t>
      </w:r>
      <w:r w:rsidR="000E5326">
        <w:rPr>
          <w:rFonts w:ascii="Times New Roman" w:eastAsia="Calibri" w:hAnsi="Times New Roman" w:cs="Times New Roman"/>
          <w:noProof/>
          <w:color w:val="767171"/>
          <w:spacing w:val="20"/>
          <w:sz w:val="24"/>
          <w:szCs w:val="24"/>
        </w:rPr>
        <w:lastRenderedPageBreak/>
        <w:t>diferentes sectores productivos,</w:t>
      </w:r>
      <w:r w:rsidR="005C5A0F">
        <w:rPr>
          <w:rFonts w:ascii="Times New Roman" w:eastAsia="Calibri" w:hAnsi="Times New Roman" w:cs="Times New Roman"/>
          <w:noProof/>
          <w:color w:val="767171"/>
          <w:spacing w:val="20"/>
          <w:sz w:val="24"/>
          <w:szCs w:val="24"/>
        </w:rPr>
        <w:t xml:space="preserve"> entidades del sector público y judicial, asi como de </w:t>
      </w:r>
      <w:r w:rsidR="000E5326">
        <w:rPr>
          <w:rFonts w:ascii="Times New Roman" w:eastAsia="Calibri" w:hAnsi="Times New Roman" w:cs="Times New Roman"/>
          <w:noProof/>
          <w:color w:val="767171"/>
          <w:spacing w:val="20"/>
          <w:sz w:val="24"/>
          <w:szCs w:val="24"/>
        </w:rPr>
        <w:t>universidades</w:t>
      </w:r>
      <w:r w:rsidR="00653049" w:rsidRPr="009C275E">
        <w:rPr>
          <w:rFonts w:ascii="Times New Roman" w:eastAsia="Calibri" w:hAnsi="Times New Roman" w:cs="Times New Roman"/>
          <w:noProof/>
          <w:color w:val="767171"/>
          <w:spacing w:val="20"/>
          <w:sz w:val="24"/>
          <w:szCs w:val="24"/>
        </w:rPr>
        <w:t>.</w:t>
      </w:r>
    </w:p>
    <w:p w14:paraId="33571EDA" w14:textId="5DB70747" w:rsidR="002407C6" w:rsidRDefault="002407C6">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sidRPr="009C275E">
        <w:rPr>
          <w:rFonts w:ascii="Times New Roman" w:eastAsia="Calibri" w:hAnsi="Times New Roman" w:cs="Times New Roman"/>
          <w:noProof/>
          <w:color w:val="767171"/>
          <w:spacing w:val="20"/>
          <w:sz w:val="24"/>
          <w:szCs w:val="24"/>
        </w:rPr>
        <w:t xml:space="preserve">Implementar el acuerdo </w:t>
      </w:r>
      <w:r w:rsidR="00532037">
        <w:rPr>
          <w:rFonts w:ascii="Times New Roman" w:eastAsia="Calibri" w:hAnsi="Times New Roman" w:cs="Times New Roman"/>
          <w:noProof/>
          <w:color w:val="767171"/>
          <w:spacing w:val="20"/>
          <w:sz w:val="24"/>
          <w:szCs w:val="24"/>
        </w:rPr>
        <w:t xml:space="preserve">de colaboración institucional </w:t>
      </w:r>
      <w:r w:rsidRPr="009C275E">
        <w:rPr>
          <w:rFonts w:ascii="Times New Roman" w:eastAsia="Calibri" w:hAnsi="Times New Roman" w:cs="Times New Roman"/>
          <w:noProof/>
          <w:color w:val="767171"/>
          <w:spacing w:val="20"/>
          <w:sz w:val="24"/>
          <w:szCs w:val="24"/>
        </w:rPr>
        <w:t>con el INDOCAL</w:t>
      </w:r>
      <w:r w:rsidR="00AC0F66">
        <w:rPr>
          <w:rFonts w:ascii="Times New Roman" w:eastAsia="Calibri" w:hAnsi="Times New Roman" w:cs="Times New Roman"/>
          <w:noProof/>
          <w:color w:val="767171"/>
          <w:spacing w:val="20"/>
          <w:sz w:val="24"/>
          <w:szCs w:val="24"/>
        </w:rPr>
        <w:t>.</w:t>
      </w:r>
    </w:p>
    <w:p w14:paraId="754A1C04" w14:textId="2EB63F14" w:rsidR="00532037" w:rsidRPr="009C275E" w:rsidRDefault="00532037" w:rsidP="00532037">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Dar inicio a la implementación de las Certificaciones en el marco del Sistema de Calidad. </w:t>
      </w:r>
    </w:p>
    <w:p w14:paraId="63A9DD7D" w14:textId="77777777" w:rsidR="00532037" w:rsidRPr="00A65A02" w:rsidRDefault="00532037" w:rsidP="00532037">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 xml:space="preserve">Firmar un acuerdo de colaboración con la Dirección General de las Tecnologías de la Información y la Comunicación (DGTIC) con la finalidad  de iniciar el levantamiento de necesidades para desarrollar el proceso electrónico de manejo de documentos de la CDC. </w:t>
      </w:r>
    </w:p>
    <w:p w14:paraId="06A2EF90" w14:textId="77777777" w:rsidR="00532037" w:rsidRPr="00A65A02" w:rsidRDefault="00532037" w:rsidP="00532037">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pPr>
      <w:r w:rsidRPr="00A65A02">
        <w:rPr>
          <w:rFonts w:ascii="Times New Roman" w:eastAsia="Calibri" w:hAnsi="Times New Roman" w:cs="Times New Roman"/>
          <w:noProof/>
          <w:color w:val="767171"/>
          <w:spacing w:val="20"/>
          <w:sz w:val="24"/>
          <w:szCs w:val="24"/>
        </w:rPr>
        <w:t>Desarrollar la plataforma digital para el Sistema de Monitoreo y Alerta Temprana (SAT) de las importaciones que permitirá a la CDC alertar de manera proactiva a los productores dominicanos y tomar medidas preventivas y correctivas oportunas para defender la producción nacional ante prácticas desleales de dumping y subvenciones, y aumentos súbitos de las importaciones.</w:t>
      </w:r>
    </w:p>
    <w:p w14:paraId="0DF85D74" w14:textId="239EDEB9" w:rsidR="00FE0716" w:rsidRPr="00532037" w:rsidRDefault="00653049" w:rsidP="00167470">
      <w:pPr>
        <w:pStyle w:val="Prrafodelista"/>
        <w:numPr>
          <w:ilvl w:val="0"/>
          <w:numId w:val="6"/>
        </w:numPr>
        <w:spacing w:line="360" w:lineRule="auto"/>
        <w:jc w:val="both"/>
        <w:rPr>
          <w:rFonts w:ascii="Times New Roman" w:eastAsia="Calibri" w:hAnsi="Times New Roman" w:cs="Times New Roman"/>
          <w:noProof/>
          <w:color w:val="767171"/>
          <w:spacing w:val="20"/>
          <w:sz w:val="24"/>
          <w:szCs w:val="24"/>
        </w:rPr>
        <w:sectPr w:rsidR="00FE0716" w:rsidRPr="00532037" w:rsidSect="006F1D23">
          <w:footerReference w:type="default" r:id="rId26"/>
          <w:pgSz w:w="12240" w:h="15840" w:code="1"/>
          <w:pgMar w:top="1440" w:right="2160" w:bottom="1440" w:left="2127" w:header="720" w:footer="720" w:gutter="0"/>
          <w:cols w:space="720"/>
          <w:docGrid w:linePitch="360"/>
        </w:sectPr>
      </w:pPr>
      <w:r w:rsidRPr="00532037">
        <w:rPr>
          <w:rFonts w:ascii="Times New Roman" w:eastAsia="Calibri" w:hAnsi="Times New Roman" w:cs="Times New Roman"/>
          <w:noProof/>
          <w:color w:val="767171"/>
          <w:spacing w:val="20"/>
          <w:sz w:val="24"/>
          <w:szCs w:val="24"/>
        </w:rPr>
        <w:t>Realizar</w:t>
      </w:r>
      <w:r w:rsidR="002407C6" w:rsidRPr="00532037">
        <w:rPr>
          <w:rFonts w:ascii="Times New Roman" w:eastAsia="Calibri" w:hAnsi="Times New Roman" w:cs="Times New Roman"/>
          <w:noProof/>
          <w:color w:val="767171"/>
          <w:spacing w:val="20"/>
          <w:sz w:val="24"/>
          <w:szCs w:val="24"/>
        </w:rPr>
        <w:t xml:space="preserve"> </w:t>
      </w:r>
      <w:r w:rsidRPr="00532037">
        <w:rPr>
          <w:rFonts w:ascii="Times New Roman" w:eastAsia="Calibri" w:hAnsi="Times New Roman" w:cs="Times New Roman"/>
          <w:noProof/>
          <w:color w:val="767171"/>
          <w:spacing w:val="20"/>
          <w:sz w:val="24"/>
          <w:szCs w:val="24"/>
        </w:rPr>
        <w:t>reuniones con entidades del sector público y privado para</w:t>
      </w:r>
      <w:r w:rsidR="005C5A0F" w:rsidRPr="00532037">
        <w:rPr>
          <w:rFonts w:ascii="Times New Roman" w:eastAsia="Calibri" w:hAnsi="Times New Roman" w:cs="Times New Roman"/>
          <w:noProof/>
          <w:color w:val="767171"/>
          <w:spacing w:val="20"/>
          <w:sz w:val="24"/>
          <w:szCs w:val="24"/>
        </w:rPr>
        <w:t xml:space="preserve"> unir esfuerzos en la defensa de nuestro sectro productivo nacional.</w:t>
      </w:r>
      <w:r w:rsidRPr="00532037">
        <w:rPr>
          <w:rFonts w:ascii="Times New Roman" w:eastAsia="Calibri" w:hAnsi="Times New Roman" w:cs="Times New Roman"/>
          <w:noProof/>
          <w:color w:val="767171"/>
          <w:spacing w:val="20"/>
          <w:sz w:val="24"/>
          <w:szCs w:val="24"/>
        </w:rPr>
        <w:t xml:space="preserve"> </w:t>
      </w:r>
      <w:r w:rsidR="002407C6" w:rsidRPr="00532037">
        <w:rPr>
          <w:rFonts w:ascii="Times New Roman" w:eastAsia="Calibri" w:hAnsi="Times New Roman" w:cs="Times New Roman"/>
          <w:noProof/>
          <w:color w:val="767171"/>
          <w:spacing w:val="20"/>
          <w:sz w:val="24"/>
          <w:szCs w:val="24"/>
        </w:rPr>
        <w:t xml:space="preserve"> </w:t>
      </w:r>
      <w:bookmarkEnd w:id="39"/>
    </w:p>
    <w:p w14:paraId="1F930E7C" w14:textId="77777777" w:rsidR="00C826F4" w:rsidRPr="00C826F4" w:rsidRDefault="00C826F4">
      <w:pPr>
        <w:pStyle w:val="Ttulo1"/>
        <w:ind w:left="142"/>
      </w:pPr>
      <w:bookmarkStart w:id="40" w:name="_Toc152245669"/>
      <w:r w:rsidRPr="00C826F4">
        <w:lastRenderedPageBreak/>
        <w:t>ANEXOS</w:t>
      </w:r>
      <w:bookmarkEnd w:id="40"/>
    </w:p>
    <w:p w14:paraId="679F7081" w14:textId="77777777" w:rsidR="00C826F4" w:rsidRPr="00B03508" w:rsidRDefault="00C826F4" w:rsidP="00C826F4">
      <w:pPr>
        <w:spacing w:line="360" w:lineRule="auto"/>
        <w:jc w:val="both"/>
        <w:rPr>
          <w:rFonts w:ascii="Times New Roman" w:eastAsia="Calibri" w:hAnsi="Times New Roman" w:cs="Times New Roman"/>
          <w:sz w:val="18"/>
        </w:rPr>
      </w:pPr>
      <w:r w:rsidRPr="00A26908">
        <w:rPr>
          <w:rFonts w:ascii="Times New Roman" w:hAnsi="Times New Roman" w:cs="Times New Roman"/>
          <w:noProof/>
          <w:lang w:eastAsia="es-DO"/>
        </w:rPr>
        <mc:AlternateContent>
          <mc:Choice Requires="wps">
            <w:drawing>
              <wp:anchor distT="4294967295" distB="4294967295" distL="114300" distR="114300" simplePos="0" relativeHeight="251726848" behindDoc="0" locked="0" layoutInCell="1" allowOverlap="1" wp14:anchorId="60BBF7D8" wp14:editId="3F798E3E">
                <wp:simplePos x="0" y="0"/>
                <wp:positionH relativeFrom="margin">
                  <wp:posOffset>3774440</wp:posOffset>
                </wp:positionH>
                <wp:positionV relativeFrom="paragraph">
                  <wp:posOffset>175895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AB7E6" id="Straight Connector 8" o:spid="_x0000_s1026" style="position:absolute;z-index:251726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97.2pt,13.85pt" to="333.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1deD3QAAAAkBAAAP&#10;AAAAZHJzL2Rvd25yZXYueG1sTI/LTsMwEEX3SP0Hayqxow5VSGiIU1VISGyAUliwnMaTB43tKHaT&#10;8PcMYgHLuXN0H/l2Np0YafCtswquVxEIsqXTra0VvL89XN2C8AGtxs5ZUvBFHrbF4iLHTLvJvtJ4&#10;CLVgE+szVNCE0GdS+rIhg37lerL8q9xgMPA51FIPOLG56eQ6ihJpsLWc0GBP9w2Vp8PZcO7Lk0ur&#10;8TGJw/7zA/Vmap+rvVKXy3l3ByLQHP5g+KnP1aHgTkd3ttqLTsHNJo4ZVbBOUxAMJEnKwvFXkEU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Dr1deD3QAAAAkBAAAPAAAAAAAA&#10;AAAAAAAAACAEAABkcnMvZG93bnJldi54bWxQSwUGAAAAAAQABADzAAAAKgUAAAAA&#10;" strokecolor="#ee2a24" strokeweight="2.25pt">
                <v:stroke joinstyle="miter"/>
                <w10:wrap anchorx="margin"/>
              </v:line>
            </w:pict>
          </mc:Fallback>
        </mc:AlternateContent>
      </w:r>
    </w:p>
    <w:p w14:paraId="6AABED50" w14:textId="77777777" w:rsidR="00C826F4" w:rsidRPr="00B03508" w:rsidRDefault="00C826F4" w:rsidP="00C826F4">
      <w:pPr>
        <w:spacing w:line="360" w:lineRule="auto"/>
        <w:jc w:val="center"/>
        <w:rPr>
          <w:rFonts w:ascii="Times New Roman" w:hAnsi="Times New Roman" w:cs="Times New Roman"/>
          <w:color w:val="767171"/>
          <w:spacing w:val="20"/>
          <w:szCs w:val="36"/>
        </w:rPr>
      </w:pPr>
      <w:r>
        <w:rPr>
          <w:rFonts w:ascii="Times New Roman" w:hAnsi="Times New Roman" w:cs="Times New Roman"/>
          <w:color w:val="767171"/>
          <w:spacing w:val="20"/>
          <w:szCs w:val="36"/>
        </w:rPr>
        <w:t>Memoria Institucional</w:t>
      </w:r>
      <w:r w:rsidRPr="00B03508">
        <w:rPr>
          <w:rFonts w:ascii="Times New Roman" w:hAnsi="Times New Roman" w:cs="Times New Roman"/>
          <w:color w:val="767171"/>
          <w:spacing w:val="20"/>
          <w:szCs w:val="36"/>
        </w:rPr>
        <w:t xml:space="preserve"> 2023</w:t>
      </w:r>
    </w:p>
    <w:p w14:paraId="53E7D29A" w14:textId="2D0CF5F0" w:rsidR="00C84333" w:rsidRDefault="00C91C11" w:rsidP="00C84333">
      <w:pPr>
        <w:pStyle w:val="Ttulo2"/>
        <w:numPr>
          <w:ilvl w:val="0"/>
          <w:numId w:val="0"/>
        </w:numPr>
        <w:ind w:left="720"/>
      </w:pPr>
      <w:bookmarkStart w:id="41" w:name="_Toc152245670"/>
      <w:r>
        <w:rPr>
          <w:noProof/>
        </w:rPr>
        <w:t xml:space="preserve">a) </w:t>
      </w:r>
      <w:r w:rsidR="00C84333" w:rsidRPr="005D7C31">
        <w:rPr>
          <w:rFonts w:eastAsia="Calibri" w:cs="Times New Roman"/>
          <w:bCs/>
          <w:noProof/>
          <w:color w:val="767171"/>
          <w:spacing w:val="20"/>
          <w:szCs w:val="24"/>
        </w:rPr>
        <w:t>Matriz principales Indicadores del Plan Operativo Anual (POA)</w:t>
      </w:r>
      <w:bookmarkEnd w:id="41"/>
      <w:r w:rsidR="00AC0F66">
        <w:rPr>
          <w:rStyle w:val="Refdenotaalpie"/>
          <w:rFonts w:eastAsia="Calibri" w:cs="Times New Roman"/>
          <w:bCs/>
          <w:noProof/>
          <w:color w:val="767171"/>
          <w:spacing w:val="20"/>
          <w:szCs w:val="24"/>
        </w:rPr>
        <w:footnoteReference w:id="6"/>
      </w:r>
    </w:p>
    <w:tbl>
      <w:tblPr>
        <w:tblW w:w="12191" w:type="dxa"/>
        <w:tblCellMar>
          <w:left w:w="70" w:type="dxa"/>
          <w:right w:w="70" w:type="dxa"/>
        </w:tblCellMar>
        <w:tblLook w:val="04A0" w:firstRow="1" w:lastRow="0" w:firstColumn="1" w:lastColumn="0" w:noHBand="0" w:noVBand="1"/>
      </w:tblPr>
      <w:tblGrid>
        <w:gridCol w:w="2960"/>
        <w:gridCol w:w="2000"/>
        <w:gridCol w:w="1760"/>
        <w:gridCol w:w="1218"/>
        <w:gridCol w:w="1276"/>
        <w:gridCol w:w="1276"/>
        <w:gridCol w:w="1701"/>
      </w:tblGrid>
      <w:tr w:rsidR="00C84333" w:rsidRPr="00C84333" w14:paraId="1F2C9E54" w14:textId="77777777" w:rsidTr="001314DD">
        <w:trPr>
          <w:trHeight w:val="600"/>
        </w:trPr>
        <w:tc>
          <w:tcPr>
            <w:tcW w:w="2960" w:type="dxa"/>
            <w:tcBorders>
              <w:top w:val="single" w:sz="8" w:space="0" w:color="auto"/>
              <w:left w:val="nil"/>
              <w:bottom w:val="nil"/>
              <w:right w:val="single" w:sz="8" w:space="0" w:color="auto"/>
            </w:tcBorders>
            <w:shd w:val="clear" w:color="auto" w:fill="142F62"/>
            <w:vAlign w:val="center"/>
            <w:hideMark/>
          </w:tcPr>
          <w:p w14:paraId="4A0BC3C4" w14:textId="77777777" w:rsidR="00C84333" w:rsidRPr="00C84333" w:rsidRDefault="00C84333" w:rsidP="00C84333">
            <w:pPr>
              <w:spacing w:after="0" w:line="240" w:lineRule="auto"/>
              <w:jc w:val="center"/>
              <w:rPr>
                <w:rFonts w:ascii="Times New Roman" w:eastAsia="Times New Roman" w:hAnsi="Times New Roman" w:cs="Times New Roman"/>
                <w:b/>
                <w:bCs/>
                <w:color w:val="FFFFFF"/>
                <w:sz w:val="24"/>
                <w:szCs w:val="24"/>
                <w:lang w:eastAsia="es-DO"/>
              </w:rPr>
            </w:pPr>
            <w:r w:rsidRPr="00C84333">
              <w:rPr>
                <w:rFonts w:ascii="Times New Roman" w:eastAsia="Times New Roman" w:hAnsi="Times New Roman" w:cs="Times New Roman"/>
                <w:b/>
                <w:bCs/>
                <w:color w:val="FFFFFF"/>
                <w:sz w:val="24"/>
                <w:szCs w:val="24"/>
                <w:lang w:eastAsia="es-DO"/>
              </w:rPr>
              <w:t>Área</w:t>
            </w:r>
          </w:p>
        </w:tc>
        <w:tc>
          <w:tcPr>
            <w:tcW w:w="2000" w:type="dxa"/>
            <w:tcBorders>
              <w:top w:val="single" w:sz="8" w:space="0" w:color="auto"/>
              <w:left w:val="nil"/>
              <w:bottom w:val="nil"/>
              <w:right w:val="single" w:sz="8" w:space="0" w:color="auto"/>
            </w:tcBorders>
            <w:shd w:val="clear" w:color="auto" w:fill="142F62"/>
            <w:vAlign w:val="center"/>
            <w:hideMark/>
          </w:tcPr>
          <w:p w14:paraId="40621A3C" w14:textId="77777777" w:rsidR="00C84333" w:rsidRPr="00C84333" w:rsidRDefault="00C84333" w:rsidP="00C84333">
            <w:pPr>
              <w:spacing w:after="0" w:line="240" w:lineRule="auto"/>
              <w:jc w:val="center"/>
              <w:rPr>
                <w:rFonts w:ascii="Times New Roman" w:eastAsia="Times New Roman" w:hAnsi="Times New Roman" w:cs="Times New Roman"/>
                <w:b/>
                <w:bCs/>
                <w:color w:val="FFFFFF"/>
                <w:sz w:val="24"/>
                <w:szCs w:val="24"/>
                <w:lang w:eastAsia="es-DO"/>
              </w:rPr>
            </w:pPr>
            <w:r w:rsidRPr="00C84333">
              <w:rPr>
                <w:rFonts w:ascii="Times New Roman" w:eastAsia="Times New Roman" w:hAnsi="Times New Roman" w:cs="Times New Roman"/>
                <w:b/>
                <w:bCs/>
                <w:color w:val="FFFFFF"/>
                <w:sz w:val="24"/>
                <w:szCs w:val="24"/>
                <w:lang w:eastAsia="es-DO"/>
              </w:rPr>
              <w:t>Nombre del indicador</w:t>
            </w:r>
          </w:p>
        </w:tc>
        <w:tc>
          <w:tcPr>
            <w:tcW w:w="1760" w:type="dxa"/>
            <w:tcBorders>
              <w:top w:val="single" w:sz="8" w:space="0" w:color="auto"/>
              <w:left w:val="nil"/>
              <w:bottom w:val="nil"/>
              <w:right w:val="single" w:sz="8" w:space="0" w:color="auto"/>
            </w:tcBorders>
            <w:shd w:val="clear" w:color="auto" w:fill="142F62"/>
            <w:vAlign w:val="center"/>
            <w:hideMark/>
          </w:tcPr>
          <w:p w14:paraId="0E953615" w14:textId="77777777" w:rsidR="00C84333" w:rsidRPr="00C84333" w:rsidRDefault="00C84333" w:rsidP="00C84333">
            <w:pPr>
              <w:spacing w:after="0" w:line="240" w:lineRule="auto"/>
              <w:jc w:val="center"/>
              <w:rPr>
                <w:rFonts w:ascii="Times New Roman" w:eastAsia="Times New Roman" w:hAnsi="Times New Roman" w:cs="Times New Roman"/>
                <w:b/>
                <w:bCs/>
                <w:color w:val="FFFFFF"/>
                <w:sz w:val="24"/>
                <w:szCs w:val="24"/>
                <w:lang w:eastAsia="es-DO"/>
              </w:rPr>
            </w:pPr>
            <w:r w:rsidRPr="00C84333">
              <w:rPr>
                <w:rFonts w:ascii="Times New Roman" w:eastAsia="Times New Roman" w:hAnsi="Times New Roman" w:cs="Times New Roman"/>
                <w:b/>
                <w:bCs/>
                <w:color w:val="FFFFFF"/>
                <w:sz w:val="24"/>
                <w:szCs w:val="24"/>
                <w:lang w:eastAsia="es-DO"/>
              </w:rPr>
              <w:t>Frecuencia</w:t>
            </w:r>
          </w:p>
        </w:tc>
        <w:tc>
          <w:tcPr>
            <w:tcW w:w="1218" w:type="dxa"/>
            <w:tcBorders>
              <w:top w:val="single" w:sz="8" w:space="0" w:color="auto"/>
              <w:left w:val="nil"/>
              <w:bottom w:val="nil"/>
              <w:right w:val="single" w:sz="8" w:space="0" w:color="auto"/>
            </w:tcBorders>
            <w:shd w:val="clear" w:color="auto" w:fill="142F62"/>
            <w:vAlign w:val="center"/>
            <w:hideMark/>
          </w:tcPr>
          <w:p w14:paraId="0D4885A5" w14:textId="77777777" w:rsidR="00C84333" w:rsidRPr="00C84333" w:rsidRDefault="00C84333" w:rsidP="00C84333">
            <w:pPr>
              <w:spacing w:after="0" w:line="240" w:lineRule="auto"/>
              <w:jc w:val="center"/>
              <w:rPr>
                <w:rFonts w:ascii="Times New Roman" w:eastAsia="Times New Roman" w:hAnsi="Times New Roman" w:cs="Times New Roman"/>
                <w:b/>
                <w:bCs/>
                <w:color w:val="FFFFFF"/>
                <w:sz w:val="24"/>
                <w:szCs w:val="24"/>
                <w:lang w:eastAsia="es-DO"/>
              </w:rPr>
            </w:pPr>
            <w:r w:rsidRPr="00C84333">
              <w:rPr>
                <w:rFonts w:ascii="Times New Roman" w:eastAsia="Times New Roman" w:hAnsi="Times New Roman" w:cs="Times New Roman"/>
                <w:b/>
                <w:bCs/>
                <w:color w:val="FFFFFF"/>
                <w:sz w:val="24"/>
                <w:szCs w:val="24"/>
                <w:lang w:eastAsia="es-DO"/>
              </w:rPr>
              <w:t>Línea base</w:t>
            </w:r>
          </w:p>
        </w:tc>
        <w:tc>
          <w:tcPr>
            <w:tcW w:w="1276" w:type="dxa"/>
            <w:tcBorders>
              <w:top w:val="single" w:sz="8" w:space="0" w:color="auto"/>
              <w:left w:val="nil"/>
              <w:bottom w:val="nil"/>
              <w:right w:val="single" w:sz="8" w:space="0" w:color="auto"/>
            </w:tcBorders>
            <w:shd w:val="clear" w:color="auto" w:fill="142F62"/>
            <w:vAlign w:val="center"/>
            <w:hideMark/>
          </w:tcPr>
          <w:p w14:paraId="323BBF64" w14:textId="77777777" w:rsidR="00C84333" w:rsidRPr="00C84333" w:rsidRDefault="00C84333" w:rsidP="00C84333">
            <w:pPr>
              <w:spacing w:after="0" w:line="240" w:lineRule="auto"/>
              <w:jc w:val="center"/>
              <w:rPr>
                <w:rFonts w:ascii="Times New Roman" w:eastAsia="Times New Roman" w:hAnsi="Times New Roman" w:cs="Times New Roman"/>
                <w:b/>
                <w:bCs/>
                <w:color w:val="FFFFFF"/>
                <w:sz w:val="24"/>
                <w:szCs w:val="24"/>
                <w:lang w:eastAsia="es-DO"/>
              </w:rPr>
            </w:pPr>
            <w:r w:rsidRPr="00C84333">
              <w:rPr>
                <w:rFonts w:ascii="Times New Roman" w:eastAsia="Times New Roman" w:hAnsi="Times New Roman" w:cs="Times New Roman"/>
                <w:b/>
                <w:bCs/>
                <w:color w:val="FFFFFF"/>
                <w:sz w:val="24"/>
                <w:szCs w:val="24"/>
                <w:lang w:eastAsia="es-DO"/>
              </w:rPr>
              <w:t>Meta</w:t>
            </w:r>
          </w:p>
        </w:tc>
        <w:tc>
          <w:tcPr>
            <w:tcW w:w="1276" w:type="dxa"/>
            <w:tcBorders>
              <w:top w:val="single" w:sz="8" w:space="0" w:color="auto"/>
              <w:left w:val="nil"/>
              <w:bottom w:val="nil"/>
              <w:right w:val="single" w:sz="8" w:space="0" w:color="auto"/>
            </w:tcBorders>
            <w:shd w:val="clear" w:color="auto" w:fill="142F62"/>
            <w:vAlign w:val="center"/>
            <w:hideMark/>
          </w:tcPr>
          <w:p w14:paraId="392A3EDD" w14:textId="77777777" w:rsidR="00C84333" w:rsidRPr="00C84333" w:rsidRDefault="00C84333" w:rsidP="00C84333">
            <w:pPr>
              <w:spacing w:after="0" w:line="240" w:lineRule="auto"/>
              <w:jc w:val="center"/>
              <w:rPr>
                <w:rFonts w:ascii="Times New Roman" w:eastAsia="Times New Roman" w:hAnsi="Times New Roman" w:cs="Times New Roman"/>
                <w:b/>
                <w:bCs/>
                <w:color w:val="FFFFFF"/>
                <w:sz w:val="24"/>
                <w:szCs w:val="24"/>
                <w:lang w:eastAsia="es-DO"/>
              </w:rPr>
            </w:pPr>
            <w:r w:rsidRPr="00C84333">
              <w:rPr>
                <w:rFonts w:ascii="Times New Roman" w:eastAsia="Times New Roman" w:hAnsi="Times New Roman" w:cs="Times New Roman"/>
                <w:b/>
                <w:bCs/>
                <w:color w:val="FFFFFF"/>
                <w:sz w:val="24"/>
                <w:szCs w:val="24"/>
                <w:lang w:eastAsia="es-DO"/>
              </w:rPr>
              <w:t>Resultado</w:t>
            </w:r>
          </w:p>
        </w:tc>
        <w:tc>
          <w:tcPr>
            <w:tcW w:w="1701" w:type="dxa"/>
            <w:tcBorders>
              <w:top w:val="single" w:sz="8" w:space="0" w:color="auto"/>
              <w:left w:val="nil"/>
              <w:bottom w:val="nil"/>
              <w:right w:val="single" w:sz="8" w:space="0" w:color="auto"/>
            </w:tcBorders>
            <w:shd w:val="clear" w:color="auto" w:fill="142F62"/>
            <w:vAlign w:val="center"/>
            <w:hideMark/>
          </w:tcPr>
          <w:p w14:paraId="24BA6E77" w14:textId="77777777" w:rsidR="00C84333" w:rsidRPr="00C84333" w:rsidRDefault="00C84333" w:rsidP="00C84333">
            <w:pPr>
              <w:spacing w:after="0" w:line="240" w:lineRule="auto"/>
              <w:jc w:val="center"/>
              <w:rPr>
                <w:rFonts w:ascii="Times New Roman" w:eastAsia="Times New Roman" w:hAnsi="Times New Roman" w:cs="Times New Roman"/>
                <w:b/>
                <w:bCs/>
                <w:color w:val="FFFFFF"/>
                <w:sz w:val="24"/>
                <w:szCs w:val="24"/>
                <w:lang w:eastAsia="es-DO"/>
              </w:rPr>
            </w:pPr>
            <w:r w:rsidRPr="00C84333">
              <w:rPr>
                <w:rFonts w:ascii="Times New Roman" w:eastAsia="Times New Roman" w:hAnsi="Times New Roman" w:cs="Times New Roman"/>
                <w:b/>
                <w:bCs/>
                <w:color w:val="FFFFFF"/>
                <w:sz w:val="24"/>
                <w:szCs w:val="24"/>
                <w:lang w:eastAsia="es-DO"/>
              </w:rPr>
              <w:t>Porcentaje de Avance</w:t>
            </w:r>
          </w:p>
        </w:tc>
      </w:tr>
      <w:tr w:rsidR="00C84333" w:rsidRPr="00C84333" w14:paraId="34FEFAF1" w14:textId="77777777" w:rsidTr="00B37910">
        <w:trPr>
          <w:trHeight w:val="620"/>
        </w:trPr>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0DC2C0DB" w14:textId="09792E0C" w:rsidR="00C84333" w:rsidRPr="00C84333" w:rsidRDefault="001A5641" w:rsidP="00C84333">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Departamento de Investigación sobre Defensa Comercial</w:t>
            </w:r>
          </w:p>
        </w:tc>
        <w:tc>
          <w:tcPr>
            <w:tcW w:w="2000" w:type="dxa"/>
            <w:tcBorders>
              <w:top w:val="single" w:sz="4" w:space="0" w:color="auto"/>
              <w:left w:val="nil"/>
              <w:bottom w:val="single" w:sz="4" w:space="0" w:color="auto"/>
              <w:right w:val="single" w:sz="4" w:space="0" w:color="auto"/>
            </w:tcBorders>
            <w:shd w:val="clear" w:color="auto" w:fill="auto"/>
            <w:vAlign w:val="center"/>
          </w:tcPr>
          <w:p w14:paraId="036D37DA" w14:textId="5610280F" w:rsidR="00C84333" w:rsidRPr="00C84333" w:rsidRDefault="001A5641" w:rsidP="00C84333">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Cantidad de asistencias brindadas al sector productivo nacional</w:t>
            </w:r>
          </w:p>
        </w:tc>
        <w:tc>
          <w:tcPr>
            <w:tcW w:w="1760" w:type="dxa"/>
            <w:tcBorders>
              <w:top w:val="single" w:sz="4" w:space="0" w:color="auto"/>
              <w:left w:val="nil"/>
              <w:bottom w:val="single" w:sz="4" w:space="0" w:color="auto"/>
              <w:right w:val="single" w:sz="4" w:space="0" w:color="auto"/>
            </w:tcBorders>
            <w:shd w:val="clear" w:color="auto" w:fill="auto"/>
            <w:vAlign w:val="center"/>
          </w:tcPr>
          <w:p w14:paraId="100452B5" w14:textId="2F5F016D" w:rsidR="00C84333" w:rsidRPr="00C84333" w:rsidRDefault="001A5641" w:rsidP="00C84333">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Trimestral</w:t>
            </w:r>
          </w:p>
        </w:tc>
        <w:tc>
          <w:tcPr>
            <w:tcW w:w="1218" w:type="dxa"/>
            <w:tcBorders>
              <w:top w:val="single" w:sz="4" w:space="0" w:color="auto"/>
              <w:left w:val="nil"/>
              <w:bottom w:val="single" w:sz="4" w:space="0" w:color="auto"/>
              <w:right w:val="single" w:sz="4" w:space="0" w:color="auto"/>
            </w:tcBorders>
            <w:shd w:val="clear" w:color="auto" w:fill="auto"/>
            <w:vAlign w:val="center"/>
          </w:tcPr>
          <w:p w14:paraId="10E59930" w14:textId="5E4E5320" w:rsidR="00C84333" w:rsidRPr="00C84333" w:rsidRDefault="001A5641" w:rsidP="00C84333">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21</w:t>
            </w:r>
          </w:p>
        </w:tc>
        <w:tc>
          <w:tcPr>
            <w:tcW w:w="1276" w:type="dxa"/>
            <w:tcBorders>
              <w:top w:val="single" w:sz="4" w:space="0" w:color="auto"/>
              <w:left w:val="nil"/>
              <w:bottom w:val="single" w:sz="4" w:space="0" w:color="auto"/>
              <w:right w:val="single" w:sz="4" w:space="0" w:color="auto"/>
            </w:tcBorders>
            <w:shd w:val="clear" w:color="auto" w:fill="auto"/>
            <w:vAlign w:val="center"/>
          </w:tcPr>
          <w:p w14:paraId="53327917" w14:textId="680DC8C9" w:rsidR="00C84333" w:rsidRPr="00C84333" w:rsidRDefault="003B1CC1" w:rsidP="00C84333">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25</w:t>
            </w:r>
          </w:p>
        </w:tc>
        <w:tc>
          <w:tcPr>
            <w:tcW w:w="1276" w:type="dxa"/>
            <w:tcBorders>
              <w:top w:val="single" w:sz="4" w:space="0" w:color="auto"/>
              <w:left w:val="nil"/>
              <w:bottom w:val="single" w:sz="4" w:space="0" w:color="auto"/>
              <w:right w:val="single" w:sz="4" w:space="0" w:color="auto"/>
            </w:tcBorders>
            <w:shd w:val="clear" w:color="auto" w:fill="auto"/>
            <w:vAlign w:val="center"/>
          </w:tcPr>
          <w:p w14:paraId="525C391A" w14:textId="5410B2E8" w:rsidR="00C84333" w:rsidRPr="00C84333" w:rsidRDefault="00C24CB9" w:rsidP="00C84333">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7077ACE" w14:textId="74F74E70" w:rsidR="00C84333" w:rsidRPr="00C84333" w:rsidRDefault="00B37910" w:rsidP="00C84333">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84</w:t>
            </w:r>
            <w:r w:rsidR="003B1CC1">
              <w:rPr>
                <w:rFonts w:ascii="Times New Roman" w:eastAsia="Times New Roman" w:hAnsi="Times New Roman" w:cs="Times New Roman"/>
                <w:color w:val="767171"/>
                <w:sz w:val="24"/>
                <w:szCs w:val="24"/>
                <w:lang w:eastAsia="es-DO"/>
              </w:rPr>
              <w:t>%</w:t>
            </w:r>
          </w:p>
        </w:tc>
      </w:tr>
      <w:tr w:rsidR="001A5641" w:rsidRPr="00C84333" w14:paraId="3B2BCD69" w14:textId="77777777" w:rsidTr="00B37910">
        <w:trPr>
          <w:trHeight w:val="620"/>
        </w:trPr>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524F2823" w14:textId="722297F1"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xml:space="preserve">Departamento Administrativo y Financiera </w:t>
            </w:r>
          </w:p>
        </w:tc>
        <w:tc>
          <w:tcPr>
            <w:tcW w:w="2000" w:type="dxa"/>
            <w:tcBorders>
              <w:top w:val="single" w:sz="4" w:space="0" w:color="auto"/>
              <w:left w:val="nil"/>
              <w:bottom w:val="single" w:sz="4" w:space="0" w:color="auto"/>
              <w:right w:val="single" w:sz="4" w:space="0" w:color="auto"/>
            </w:tcBorders>
            <w:shd w:val="clear" w:color="auto" w:fill="auto"/>
            <w:vAlign w:val="center"/>
          </w:tcPr>
          <w:p w14:paraId="41C3BB61" w14:textId="342BF48F"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SISCOMPRAS</w:t>
            </w:r>
          </w:p>
        </w:tc>
        <w:tc>
          <w:tcPr>
            <w:tcW w:w="1760" w:type="dxa"/>
            <w:tcBorders>
              <w:top w:val="single" w:sz="4" w:space="0" w:color="auto"/>
              <w:left w:val="nil"/>
              <w:bottom w:val="single" w:sz="4" w:space="0" w:color="auto"/>
              <w:right w:val="single" w:sz="4" w:space="0" w:color="auto"/>
            </w:tcBorders>
            <w:shd w:val="clear" w:color="auto" w:fill="auto"/>
            <w:vAlign w:val="center"/>
          </w:tcPr>
          <w:p w14:paraId="0CF84AF6" w14:textId="1551DD1B"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Trimestral</w:t>
            </w:r>
          </w:p>
        </w:tc>
        <w:tc>
          <w:tcPr>
            <w:tcW w:w="1218" w:type="dxa"/>
            <w:tcBorders>
              <w:top w:val="single" w:sz="4" w:space="0" w:color="auto"/>
              <w:left w:val="nil"/>
              <w:bottom w:val="single" w:sz="4" w:space="0" w:color="auto"/>
              <w:right w:val="single" w:sz="4" w:space="0" w:color="auto"/>
            </w:tcBorders>
            <w:shd w:val="clear" w:color="auto" w:fill="auto"/>
            <w:vAlign w:val="center"/>
          </w:tcPr>
          <w:p w14:paraId="2C60873A" w14:textId="009C0F68"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98</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3076F8" w14:textId="7E07BDE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xml:space="preserve"> ≥90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450B2BA" w14:textId="75D35752" w:rsidR="001A5641" w:rsidRPr="00C84333" w:rsidRDefault="00B37910" w:rsidP="001A5641">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87</w:t>
            </w:r>
            <w:r w:rsidR="001A5641" w:rsidRPr="00C84333">
              <w:rPr>
                <w:rFonts w:ascii="Times New Roman" w:eastAsia="Times New Roman" w:hAnsi="Times New Roman" w:cs="Times New Roman"/>
                <w:color w:val="767171"/>
                <w:sz w:val="24"/>
                <w:szCs w:val="24"/>
                <w:lang w:eastAsia="es-DO"/>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56E570F8" w14:textId="1B0C12D2"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9</w:t>
            </w:r>
            <w:r w:rsidR="00B37910">
              <w:rPr>
                <w:rFonts w:ascii="Times New Roman" w:eastAsia="Times New Roman" w:hAnsi="Times New Roman" w:cs="Times New Roman"/>
                <w:color w:val="767171"/>
                <w:sz w:val="24"/>
                <w:szCs w:val="24"/>
                <w:lang w:eastAsia="es-DO"/>
              </w:rPr>
              <w:t>6</w:t>
            </w:r>
            <w:r w:rsidRPr="00C84333">
              <w:rPr>
                <w:rFonts w:ascii="Times New Roman" w:eastAsia="Times New Roman" w:hAnsi="Times New Roman" w:cs="Times New Roman"/>
                <w:color w:val="767171"/>
                <w:sz w:val="24"/>
                <w:szCs w:val="24"/>
                <w:lang w:eastAsia="es-DO"/>
              </w:rPr>
              <w:t>%</w:t>
            </w:r>
          </w:p>
        </w:tc>
      </w:tr>
      <w:tr w:rsidR="001A5641" w:rsidRPr="00C84333" w14:paraId="2062F1B0" w14:textId="77777777" w:rsidTr="00B37910">
        <w:trPr>
          <w:trHeight w:val="620"/>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34EDBBAE"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División de Recursos Humanos</w:t>
            </w:r>
          </w:p>
        </w:tc>
        <w:tc>
          <w:tcPr>
            <w:tcW w:w="2000" w:type="dxa"/>
            <w:tcBorders>
              <w:top w:val="nil"/>
              <w:left w:val="nil"/>
              <w:bottom w:val="single" w:sz="4" w:space="0" w:color="auto"/>
              <w:right w:val="single" w:sz="4" w:space="0" w:color="auto"/>
            </w:tcBorders>
            <w:shd w:val="clear" w:color="auto" w:fill="auto"/>
            <w:vAlign w:val="center"/>
            <w:hideMark/>
          </w:tcPr>
          <w:p w14:paraId="1F45CAAB"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SISMAP</w:t>
            </w:r>
          </w:p>
        </w:tc>
        <w:tc>
          <w:tcPr>
            <w:tcW w:w="1760" w:type="dxa"/>
            <w:tcBorders>
              <w:top w:val="nil"/>
              <w:left w:val="nil"/>
              <w:bottom w:val="single" w:sz="4" w:space="0" w:color="auto"/>
              <w:right w:val="single" w:sz="4" w:space="0" w:color="auto"/>
            </w:tcBorders>
            <w:shd w:val="clear" w:color="auto" w:fill="auto"/>
            <w:vAlign w:val="center"/>
            <w:hideMark/>
          </w:tcPr>
          <w:p w14:paraId="537CCE66"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Trimestral</w:t>
            </w:r>
          </w:p>
        </w:tc>
        <w:tc>
          <w:tcPr>
            <w:tcW w:w="1218" w:type="dxa"/>
            <w:tcBorders>
              <w:top w:val="nil"/>
              <w:left w:val="nil"/>
              <w:bottom w:val="single" w:sz="4" w:space="0" w:color="auto"/>
              <w:right w:val="single" w:sz="4" w:space="0" w:color="auto"/>
            </w:tcBorders>
            <w:shd w:val="clear" w:color="auto" w:fill="auto"/>
            <w:vAlign w:val="center"/>
            <w:hideMark/>
          </w:tcPr>
          <w:p w14:paraId="7606F572"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83</w:t>
            </w:r>
          </w:p>
        </w:tc>
        <w:tc>
          <w:tcPr>
            <w:tcW w:w="1276" w:type="dxa"/>
            <w:tcBorders>
              <w:top w:val="nil"/>
              <w:left w:val="nil"/>
              <w:bottom w:val="single" w:sz="4" w:space="0" w:color="auto"/>
              <w:right w:val="single" w:sz="4" w:space="0" w:color="auto"/>
            </w:tcBorders>
            <w:shd w:val="clear" w:color="auto" w:fill="auto"/>
            <w:vAlign w:val="center"/>
            <w:hideMark/>
          </w:tcPr>
          <w:p w14:paraId="040300D1"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xml:space="preserve"> ≥ 80</w:t>
            </w:r>
          </w:p>
        </w:tc>
        <w:tc>
          <w:tcPr>
            <w:tcW w:w="1276" w:type="dxa"/>
            <w:tcBorders>
              <w:top w:val="nil"/>
              <w:left w:val="nil"/>
              <w:bottom w:val="single" w:sz="4" w:space="0" w:color="auto"/>
              <w:right w:val="single" w:sz="4" w:space="0" w:color="auto"/>
            </w:tcBorders>
            <w:shd w:val="clear" w:color="auto" w:fill="auto"/>
            <w:vAlign w:val="center"/>
            <w:hideMark/>
          </w:tcPr>
          <w:p w14:paraId="024302B5" w14:textId="410B8DB4" w:rsidR="001A5641" w:rsidRPr="00C84333" w:rsidRDefault="003B1CC1" w:rsidP="001A5641">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81</w:t>
            </w:r>
            <w:r w:rsidR="001A5641" w:rsidRPr="00C84333">
              <w:rPr>
                <w:rFonts w:ascii="Times New Roman" w:eastAsia="Times New Roman" w:hAnsi="Times New Roman" w:cs="Times New Roman"/>
                <w:color w:val="767171"/>
                <w:sz w:val="24"/>
                <w:szCs w:val="24"/>
                <w:lang w:eastAsia="es-DO"/>
              </w:rPr>
              <w:t>%</w:t>
            </w:r>
          </w:p>
        </w:tc>
        <w:tc>
          <w:tcPr>
            <w:tcW w:w="1701" w:type="dxa"/>
            <w:tcBorders>
              <w:top w:val="nil"/>
              <w:left w:val="nil"/>
              <w:bottom w:val="single" w:sz="4" w:space="0" w:color="auto"/>
              <w:right w:val="single" w:sz="4" w:space="0" w:color="auto"/>
            </w:tcBorders>
            <w:shd w:val="clear" w:color="auto" w:fill="auto"/>
            <w:vAlign w:val="center"/>
            <w:hideMark/>
          </w:tcPr>
          <w:p w14:paraId="5FCB96BE" w14:textId="7559B48E"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w:t>
            </w:r>
            <w:r w:rsidR="003B1CC1">
              <w:rPr>
                <w:rFonts w:ascii="Times New Roman" w:eastAsia="Times New Roman" w:hAnsi="Times New Roman" w:cs="Times New Roman"/>
                <w:color w:val="767171"/>
                <w:sz w:val="24"/>
                <w:szCs w:val="24"/>
                <w:lang w:eastAsia="es-DO"/>
              </w:rPr>
              <w:t>100</w:t>
            </w:r>
            <w:r w:rsidRPr="00C84333">
              <w:rPr>
                <w:rFonts w:ascii="Times New Roman" w:eastAsia="Times New Roman" w:hAnsi="Times New Roman" w:cs="Times New Roman"/>
                <w:color w:val="767171"/>
                <w:sz w:val="24"/>
                <w:szCs w:val="24"/>
                <w:lang w:eastAsia="es-DO"/>
              </w:rPr>
              <w:t>%</w:t>
            </w:r>
          </w:p>
        </w:tc>
      </w:tr>
      <w:tr w:rsidR="001A5641" w:rsidRPr="00C84333" w14:paraId="3EFD2241" w14:textId="77777777" w:rsidTr="00B37910">
        <w:trPr>
          <w:trHeight w:val="930"/>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0EDE9E52"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División de Tecnología de la Información y Comunicaciones</w:t>
            </w:r>
          </w:p>
        </w:tc>
        <w:tc>
          <w:tcPr>
            <w:tcW w:w="2000" w:type="dxa"/>
            <w:tcBorders>
              <w:top w:val="nil"/>
              <w:left w:val="nil"/>
              <w:bottom w:val="single" w:sz="4" w:space="0" w:color="auto"/>
              <w:right w:val="single" w:sz="4" w:space="0" w:color="auto"/>
            </w:tcBorders>
            <w:shd w:val="clear" w:color="auto" w:fill="auto"/>
            <w:vAlign w:val="center"/>
            <w:hideMark/>
          </w:tcPr>
          <w:p w14:paraId="0D6C57CE"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ITICGE</w:t>
            </w:r>
          </w:p>
        </w:tc>
        <w:tc>
          <w:tcPr>
            <w:tcW w:w="1760" w:type="dxa"/>
            <w:tcBorders>
              <w:top w:val="nil"/>
              <w:left w:val="nil"/>
              <w:bottom w:val="single" w:sz="4" w:space="0" w:color="auto"/>
              <w:right w:val="single" w:sz="4" w:space="0" w:color="auto"/>
            </w:tcBorders>
            <w:shd w:val="clear" w:color="auto" w:fill="auto"/>
            <w:vAlign w:val="center"/>
            <w:hideMark/>
          </w:tcPr>
          <w:p w14:paraId="10712D2A"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Trimestral</w:t>
            </w:r>
          </w:p>
        </w:tc>
        <w:tc>
          <w:tcPr>
            <w:tcW w:w="1218" w:type="dxa"/>
            <w:tcBorders>
              <w:top w:val="nil"/>
              <w:left w:val="nil"/>
              <w:bottom w:val="single" w:sz="4" w:space="0" w:color="auto"/>
              <w:right w:val="single" w:sz="4" w:space="0" w:color="auto"/>
            </w:tcBorders>
            <w:shd w:val="clear" w:color="auto" w:fill="auto"/>
            <w:vAlign w:val="center"/>
            <w:hideMark/>
          </w:tcPr>
          <w:p w14:paraId="60DE67FE"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63</w:t>
            </w:r>
          </w:p>
        </w:tc>
        <w:tc>
          <w:tcPr>
            <w:tcW w:w="1276" w:type="dxa"/>
            <w:tcBorders>
              <w:top w:val="nil"/>
              <w:left w:val="nil"/>
              <w:bottom w:val="single" w:sz="4" w:space="0" w:color="auto"/>
              <w:right w:val="single" w:sz="4" w:space="0" w:color="auto"/>
            </w:tcBorders>
            <w:shd w:val="clear" w:color="auto" w:fill="auto"/>
            <w:vAlign w:val="center"/>
            <w:hideMark/>
          </w:tcPr>
          <w:p w14:paraId="4F485CE8"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xml:space="preserve"> ≥70</w:t>
            </w:r>
          </w:p>
        </w:tc>
        <w:tc>
          <w:tcPr>
            <w:tcW w:w="1276" w:type="dxa"/>
            <w:tcBorders>
              <w:top w:val="nil"/>
              <w:left w:val="nil"/>
              <w:bottom w:val="single" w:sz="4" w:space="0" w:color="auto"/>
              <w:right w:val="single" w:sz="4" w:space="0" w:color="auto"/>
            </w:tcBorders>
            <w:shd w:val="clear" w:color="auto" w:fill="auto"/>
            <w:vAlign w:val="center"/>
            <w:hideMark/>
          </w:tcPr>
          <w:p w14:paraId="2620FDC2"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63%</w:t>
            </w:r>
          </w:p>
        </w:tc>
        <w:tc>
          <w:tcPr>
            <w:tcW w:w="1701" w:type="dxa"/>
            <w:tcBorders>
              <w:top w:val="nil"/>
              <w:left w:val="nil"/>
              <w:bottom w:val="single" w:sz="4" w:space="0" w:color="auto"/>
              <w:right w:val="single" w:sz="4" w:space="0" w:color="auto"/>
            </w:tcBorders>
            <w:shd w:val="clear" w:color="auto" w:fill="auto"/>
            <w:vAlign w:val="center"/>
            <w:hideMark/>
          </w:tcPr>
          <w:p w14:paraId="5AB3CE45"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N/A </w:t>
            </w:r>
          </w:p>
        </w:tc>
      </w:tr>
      <w:tr w:rsidR="001A5641" w:rsidRPr="00C84333" w14:paraId="3EDBBD0E" w14:textId="77777777" w:rsidTr="00B37910">
        <w:trPr>
          <w:trHeight w:val="620"/>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1017F4C1"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Responsable de Acceso a la Información</w:t>
            </w:r>
          </w:p>
        </w:tc>
        <w:tc>
          <w:tcPr>
            <w:tcW w:w="2000" w:type="dxa"/>
            <w:tcBorders>
              <w:top w:val="nil"/>
              <w:left w:val="nil"/>
              <w:bottom w:val="single" w:sz="4" w:space="0" w:color="auto"/>
              <w:right w:val="single" w:sz="4" w:space="0" w:color="auto"/>
            </w:tcBorders>
            <w:shd w:val="clear" w:color="auto" w:fill="auto"/>
            <w:vAlign w:val="center"/>
            <w:hideMark/>
          </w:tcPr>
          <w:p w14:paraId="02153B20"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Cumplimiento de la Ley 200-04</w:t>
            </w:r>
          </w:p>
        </w:tc>
        <w:tc>
          <w:tcPr>
            <w:tcW w:w="1760" w:type="dxa"/>
            <w:tcBorders>
              <w:top w:val="nil"/>
              <w:left w:val="nil"/>
              <w:bottom w:val="single" w:sz="4" w:space="0" w:color="auto"/>
              <w:right w:val="single" w:sz="4" w:space="0" w:color="auto"/>
            </w:tcBorders>
            <w:shd w:val="clear" w:color="auto" w:fill="auto"/>
            <w:vAlign w:val="center"/>
            <w:hideMark/>
          </w:tcPr>
          <w:p w14:paraId="0389F825"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Trimestral</w:t>
            </w:r>
          </w:p>
        </w:tc>
        <w:tc>
          <w:tcPr>
            <w:tcW w:w="1218" w:type="dxa"/>
            <w:tcBorders>
              <w:top w:val="nil"/>
              <w:left w:val="nil"/>
              <w:bottom w:val="single" w:sz="4" w:space="0" w:color="auto"/>
              <w:right w:val="single" w:sz="4" w:space="0" w:color="auto"/>
            </w:tcBorders>
            <w:shd w:val="clear" w:color="auto" w:fill="auto"/>
            <w:vAlign w:val="center"/>
            <w:hideMark/>
          </w:tcPr>
          <w:p w14:paraId="5F015BCA"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100</w:t>
            </w:r>
          </w:p>
        </w:tc>
        <w:tc>
          <w:tcPr>
            <w:tcW w:w="1276" w:type="dxa"/>
            <w:tcBorders>
              <w:top w:val="nil"/>
              <w:left w:val="nil"/>
              <w:bottom w:val="single" w:sz="4" w:space="0" w:color="auto"/>
              <w:right w:val="single" w:sz="4" w:space="0" w:color="auto"/>
            </w:tcBorders>
            <w:shd w:val="clear" w:color="auto" w:fill="auto"/>
            <w:vAlign w:val="center"/>
            <w:hideMark/>
          </w:tcPr>
          <w:p w14:paraId="522B35A1" w14:textId="77777777"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100</w:t>
            </w:r>
          </w:p>
        </w:tc>
        <w:tc>
          <w:tcPr>
            <w:tcW w:w="1276" w:type="dxa"/>
            <w:tcBorders>
              <w:top w:val="nil"/>
              <w:left w:val="nil"/>
              <w:bottom w:val="single" w:sz="4" w:space="0" w:color="auto"/>
              <w:right w:val="single" w:sz="4" w:space="0" w:color="auto"/>
            </w:tcBorders>
            <w:shd w:val="clear" w:color="auto" w:fill="auto"/>
            <w:vAlign w:val="center"/>
            <w:hideMark/>
          </w:tcPr>
          <w:p w14:paraId="5EB54990" w14:textId="4B3ED1D1"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9</w:t>
            </w:r>
            <w:r w:rsidR="001314DD">
              <w:rPr>
                <w:rFonts w:ascii="Times New Roman" w:eastAsia="Times New Roman" w:hAnsi="Times New Roman" w:cs="Times New Roman"/>
                <w:color w:val="767171"/>
                <w:sz w:val="24"/>
                <w:szCs w:val="24"/>
                <w:lang w:eastAsia="es-DO"/>
              </w:rPr>
              <w:t>6</w:t>
            </w:r>
            <w:r w:rsidRPr="00C84333">
              <w:rPr>
                <w:rFonts w:ascii="Times New Roman" w:eastAsia="Times New Roman" w:hAnsi="Times New Roman" w:cs="Times New Roman"/>
                <w:color w:val="767171"/>
                <w:sz w:val="24"/>
                <w:szCs w:val="24"/>
                <w:lang w:eastAsia="es-DO"/>
              </w:rPr>
              <w:t>%</w:t>
            </w:r>
          </w:p>
        </w:tc>
        <w:tc>
          <w:tcPr>
            <w:tcW w:w="1701" w:type="dxa"/>
            <w:tcBorders>
              <w:top w:val="nil"/>
              <w:left w:val="nil"/>
              <w:bottom w:val="single" w:sz="4" w:space="0" w:color="auto"/>
              <w:right w:val="single" w:sz="4" w:space="0" w:color="auto"/>
            </w:tcBorders>
            <w:shd w:val="clear" w:color="auto" w:fill="auto"/>
            <w:vAlign w:val="center"/>
            <w:hideMark/>
          </w:tcPr>
          <w:p w14:paraId="6BD3FE9D" w14:textId="6F8402DA" w:rsidR="001A5641" w:rsidRPr="00C84333" w:rsidRDefault="001A5641" w:rsidP="001A5641">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9</w:t>
            </w:r>
            <w:r w:rsidR="001314DD">
              <w:rPr>
                <w:rFonts w:ascii="Times New Roman" w:eastAsia="Times New Roman" w:hAnsi="Times New Roman" w:cs="Times New Roman"/>
                <w:color w:val="767171"/>
                <w:sz w:val="24"/>
                <w:szCs w:val="24"/>
                <w:lang w:eastAsia="es-DO"/>
              </w:rPr>
              <w:t>6</w:t>
            </w:r>
            <w:r w:rsidRPr="00C84333">
              <w:rPr>
                <w:rFonts w:ascii="Times New Roman" w:eastAsia="Times New Roman" w:hAnsi="Times New Roman" w:cs="Times New Roman"/>
                <w:color w:val="767171"/>
                <w:sz w:val="24"/>
                <w:szCs w:val="24"/>
                <w:lang w:eastAsia="es-DO"/>
              </w:rPr>
              <w:t>% </w:t>
            </w:r>
          </w:p>
        </w:tc>
      </w:tr>
      <w:tr w:rsidR="001314DD" w:rsidRPr="00C84333" w14:paraId="65551861" w14:textId="77777777" w:rsidTr="001314DD">
        <w:trPr>
          <w:trHeight w:val="620"/>
        </w:trPr>
        <w:tc>
          <w:tcPr>
            <w:tcW w:w="2960" w:type="dxa"/>
            <w:tcBorders>
              <w:top w:val="single" w:sz="4" w:space="0" w:color="auto"/>
              <w:left w:val="single" w:sz="4" w:space="0" w:color="auto"/>
              <w:bottom w:val="single" w:sz="4" w:space="0" w:color="auto"/>
              <w:right w:val="single" w:sz="4" w:space="0" w:color="auto"/>
            </w:tcBorders>
            <w:shd w:val="clear" w:color="auto" w:fill="142F62"/>
            <w:vAlign w:val="center"/>
          </w:tcPr>
          <w:p w14:paraId="0EF08AD8" w14:textId="4248035C" w:rsidR="001314DD" w:rsidRPr="00C84333" w:rsidRDefault="001314DD" w:rsidP="001314DD">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b/>
                <w:bCs/>
                <w:color w:val="FFFFFF"/>
                <w:sz w:val="24"/>
                <w:szCs w:val="24"/>
                <w:lang w:eastAsia="es-DO"/>
              </w:rPr>
              <w:lastRenderedPageBreak/>
              <w:t>Área</w:t>
            </w:r>
          </w:p>
        </w:tc>
        <w:tc>
          <w:tcPr>
            <w:tcW w:w="2000" w:type="dxa"/>
            <w:tcBorders>
              <w:top w:val="single" w:sz="4" w:space="0" w:color="auto"/>
              <w:left w:val="single" w:sz="4" w:space="0" w:color="auto"/>
              <w:bottom w:val="single" w:sz="4" w:space="0" w:color="auto"/>
              <w:right w:val="single" w:sz="4" w:space="0" w:color="auto"/>
            </w:tcBorders>
            <w:shd w:val="clear" w:color="auto" w:fill="142F62"/>
            <w:vAlign w:val="center"/>
          </w:tcPr>
          <w:p w14:paraId="3D0B4242" w14:textId="5FB5AB80" w:rsidR="001314DD" w:rsidRPr="00C84333" w:rsidRDefault="001314DD" w:rsidP="001314DD">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b/>
                <w:bCs/>
                <w:color w:val="FFFFFF"/>
                <w:sz w:val="24"/>
                <w:szCs w:val="24"/>
                <w:lang w:eastAsia="es-DO"/>
              </w:rPr>
              <w:t>Nombre del indicador</w:t>
            </w:r>
          </w:p>
        </w:tc>
        <w:tc>
          <w:tcPr>
            <w:tcW w:w="1760" w:type="dxa"/>
            <w:tcBorders>
              <w:top w:val="single" w:sz="4" w:space="0" w:color="auto"/>
              <w:left w:val="single" w:sz="4" w:space="0" w:color="auto"/>
              <w:bottom w:val="single" w:sz="4" w:space="0" w:color="auto"/>
              <w:right w:val="single" w:sz="4" w:space="0" w:color="auto"/>
            </w:tcBorders>
            <w:shd w:val="clear" w:color="auto" w:fill="142F62"/>
            <w:vAlign w:val="center"/>
          </w:tcPr>
          <w:p w14:paraId="73F9A3E2" w14:textId="5781277D" w:rsidR="001314DD" w:rsidRPr="00C84333" w:rsidRDefault="001314DD" w:rsidP="001314DD">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b/>
                <w:bCs/>
                <w:color w:val="FFFFFF"/>
                <w:sz w:val="24"/>
                <w:szCs w:val="24"/>
                <w:lang w:eastAsia="es-DO"/>
              </w:rPr>
              <w:t>Frecuencia</w:t>
            </w:r>
          </w:p>
        </w:tc>
        <w:tc>
          <w:tcPr>
            <w:tcW w:w="1218" w:type="dxa"/>
            <w:tcBorders>
              <w:top w:val="single" w:sz="4" w:space="0" w:color="auto"/>
              <w:left w:val="single" w:sz="4" w:space="0" w:color="auto"/>
              <w:bottom w:val="single" w:sz="4" w:space="0" w:color="auto"/>
              <w:right w:val="single" w:sz="4" w:space="0" w:color="auto"/>
            </w:tcBorders>
            <w:shd w:val="clear" w:color="auto" w:fill="142F62"/>
            <w:vAlign w:val="center"/>
          </w:tcPr>
          <w:p w14:paraId="4B1100FF" w14:textId="10D4C606" w:rsidR="001314DD" w:rsidRPr="00C84333" w:rsidRDefault="001314DD" w:rsidP="001314DD">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b/>
                <w:bCs/>
                <w:color w:val="FFFFFF"/>
                <w:sz w:val="24"/>
                <w:szCs w:val="24"/>
                <w:lang w:eastAsia="es-DO"/>
              </w:rPr>
              <w:t>Línea base</w:t>
            </w:r>
          </w:p>
        </w:tc>
        <w:tc>
          <w:tcPr>
            <w:tcW w:w="1276" w:type="dxa"/>
            <w:tcBorders>
              <w:top w:val="single" w:sz="4" w:space="0" w:color="auto"/>
              <w:left w:val="single" w:sz="4" w:space="0" w:color="auto"/>
              <w:bottom w:val="single" w:sz="4" w:space="0" w:color="auto"/>
              <w:right w:val="single" w:sz="4" w:space="0" w:color="auto"/>
            </w:tcBorders>
            <w:shd w:val="clear" w:color="auto" w:fill="142F62"/>
            <w:vAlign w:val="center"/>
          </w:tcPr>
          <w:p w14:paraId="6660260E" w14:textId="4DBD7EF7" w:rsidR="001314DD" w:rsidRPr="00C84333" w:rsidRDefault="001314DD" w:rsidP="001314DD">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b/>
                <w:bCs/>
                <w:color w:val="FFFFFF"/>
                <w:sz w:val="24"/>
                <w:szCs w:val="24"/>
                <w:lang w:eastAsia="es-DO"/>
              </w:rPr>
              <w:t>Meta</w:t>
            </w:r>
          </w:p>
        </w:tc>
        <w:tc>
          <w:tcPr>
            <w:tcW w:w="1276" w:type="dxa"/>
            <w:tcBorders>
              <w:top w:val="single" w:sz="4" w:space="0" w:color="auto"/>
              <w:left w:val="single" w:sz="4" w:space="0" w:color="auto"/>
              <w:bottom w:val="single" w:sz="4" w:space="0" w:color="auto"/>
              <w:right w:val="single" w:sz="4" w:space="0" w:color="auto"/>
            </w:tcBorders>
            <w:shd w:val="clear" w:color="auto" w:fill="142F62"/>
            <w:vAlign w:val="center"/>
          </w:tcPr>
          <w:p w14:paraId="11A0C4C0" w14:textId="79BC98B4" w:rsidR="001314DD" w:rsidRPr="00C84333" w:rsidRDefault="001314DD" w:rsidP="001314DD">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b/>
                <w:bCs/>
                <w:color w:val="FFFFFF"/>
                <w:sz w:val="24"/>
                <w:szCs w:val="24"/>
                <w:lang w:eastAsia="es-DO"/>
              </w:rPr>
              <w:t>Resultado</w:t>
            </w:r>
          </w:p>
        </w:tc>
        <w:tc>
          <w:tcPr>
            <w:tcW w:w="1701" w:type="dxa"/>
            <w:tcBorders>
              <w:top w:val="single" w:sz="4" w:space="0" w:color="auto"/>
              <w:left w:val="single" w:sz="4" w:space="0" w:color="auto"/>
              <w:bottom w:val="single" w:sz="4" w:space="0" w:color="auto"/>
              <w:right w:val="single" w:sz="4" w:space="0" w:color="auto"/>
            </w:tcBorders>
            <w:shd w:val="clear" w:color="auto" w:fill="142F62"/>
            <w:vAlign w:val="center"/>
          </w:tcPr>
          <w:p w14:paraId="5FA8AF2C" w14:textId="533B1C76" w:rsidR="001314DD" w:rsidRPr="00C84333" w:rsidRDefault="001314DD" w:rsidP="001314DD">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b/>
                <w:bCs/>
                <w:color w:val="FFFFFF"/>
                <w:sz w:val="24"/>
                <w:szCs w:val="24"/>
                <w:lang w:eastAsia="es-DO"/>
              </w:rPr>
              <w:t>Porcentaje de Avance</w:t>
            </w:r>
          </w:p>
        </w:tc>
      </w:tr>
      <w:tr w:rsidR="00AF250B" w:rsidRPr="00C84333" w14:paraId="75A61E5B" w14:textId="77777777" w:rsidTr="00AD0D16">
        <w:trPr>
          <w:trHeight w:val="620"/>
        </w:trPr>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0C952293" w14:textId="101F7D7B"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Responsable de Acceso a la Información</w:t>
            </w:r>
          </w:p>
        </w:tc>
        <w:tc>
          <w:tcPr>
            <w:tcW w:w="2000" w:type="dxa"/>
            <w:tcBorders>
              <w:top w:val="single" w:sz="4" w:space="0" w:color="auto"/>
              <w:left w:val="nil"/>
              <w:bottom w:val="single" w:sz="4" w:space="0" w:color="auto"/>
              <w:right w:val="single" w:sz="4" w:space="0" w:color="auto"/>
            </w:tcBorders>
            <w:shd w:val="clear" w:color="auto" w:fill="auto"/>
            <w:vAlign w:val="center"/>
          </w:tcPr>
          <w:p w14:paraId="505C1301" w14:textId="7C3897E0" w:rsidR="00AF250B" w:rsidRPr="00C84333" w:rsidRDefault="00216DE6" w:rsidP="00AF250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Transparencia</w:t>
            </w:r>
          </w:p>
        </w:tc>
        <w:tc>
          <w:tcPr>
            <w:tcW w:w="1760" w:type="dxa"/>
            <w:tcBorders>
              <w:top w:val="single" w:sz="4" w:space="0" w:color="auto"/>
              <w:left w:val="nil"/>
              <w:bottom w:val="single" w:sz="4" w:space="0" w:color="auto"/>
              <w:right w:val="single" w:sz="4" w:space="0" w:color="auto"/>
            </w:tcBorders>
            <w:shd w:val="clear" w:color="auto" w:fill="auto"/>
            <w:vAlign w:val="center"/>
          </w:tcPr>
          <w:p w14:paraId="7751F0A4" w14:textId="4033ECC6"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Trimestral</w:t>
            </w:r>
          </w:p>
        </w:tc>
        <w:tc>
          <w:tcPr>
            <w:tcW w:w="1218" w:type="dxa"/>
            <w:tcBorders>
              <w:top w:val="single" w:sz="4" w:space="0" w:color="auto"/>
              <w:left w:val="nil"/>
              <w:bottom w:val="single" w:sz="4" w:space="0" w:color="auto"/>
              <w:right w:val="single" w:sz="4" w:space="0" w:color="auto"/>
            </w:tcBorders>
            <w:shd w:val="clear" w:color="auto" w:fill="auto"/>
            <w:vAlign w:val="center"/>
          </w:tcPr>
          <w:p w14:paraId="1D89B745" w14:textId="230F35A2" w:rsidR="00AF250B" w:rsidRPr="00AD0D16"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AD0D16">
              <w:rPr>
                <w:rFonts w:ascii="Times New Roman" w:eastAsia="Times New Roman" w:hAnsi="Times New Roman" w:cs="Times New Roman"/>
                <w:color w:val="767171"/>
                <w:sz w:val="24"/>
                <w:szCs w:val="24"/>
                <w:lang w:eastAsia="es-DO"/>
              </w:rPr>
              <w:t>100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74896ED" w14:textId="19894931" w:rsidR="00AF250B" w:rsidRPr="00AD0D16"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AD0D16">
              <w:rPr>
                <w:rFonts w:ascii="Times New Roman" w:eastAsia="Times New Roman" w:hAnsi="Times New Roman" w:cs="Times New Roman"/>
                <w:color w:val="767171"/>
                <w:sz w:val="24"/>
                <w:szCs w:val="24"/>
                <w:lang w:eastAsia="es-DO"/>
              </w:rPr>
              <w:t>100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6D2D92A" w14:textId="42C99F43" w:rsidR="00AF250B" w:rsidRPr="00AD0D16"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AD0D16">
              <w:rPr>
                <w:rFonts w:ascii="Times New Roman" w:eastAsia="Times New Roman" w:hAnsi="Times New Roman" w:cs="Times New Roman"/>
                <w:color w:val="767171"/>
                <w:sz w:val="24"/>
                <w:szCs w:val="24"/>
                <w:lang w:eastAsia="es-DO"/>
              </w:rPr>
              <w:t>96%</w:t>
            </w:r>
          </w:p>
        </w:tc>
        <w:tc>
          <w:tcPr>
            <w:tcW w:w="1701" w:type="dxa"/>
            <w:tcBorders>
              <w:top w:val="single" w:sz="4" w:space="0" w:color="auto"/>
              <w:left w:val="nil"/>
              <w:bottom w:val="single" w:sz="4" w:space="0" w:color="auto"/>
              <w:right w:val="single" w:sz="4" w:space="0" w:color="auto"/>
            </w:tcBorders>
            <w:shd w:val="clear" w:color="auto" w:fill="auto"/>
            <w:vAlign w:val="center"/>
          </w:tcPr>
          <w:p w14:paraId="21E1FCA6" w14:textId="4BEFAB99" w:rsidR="00AF250B" w:rsidRPr="00AD0D16"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AD0D16">
              <w:rPr>
                <w:rFonts w:ascii="Times New Roman" w:eastAsia="Times New Roman" w:hAnsi="Times New Roman" w:cs="Times New Roman"/>
                <w:color w:val="767171"/>
                <w:sz w:val="24"/>
                <w:szCs w:val="24"/>
                <w:lang w:eastAsia="es-DO"/>
              </w:rPr>
              <w:t>96% </w:t>
            </w:r>
          </w:p>
        </w:tc>
      </w:tr>
      <w:tr w:rsidR="00AF250B" w:rsidRPr="00C84333" w14:paraId="76DF944C" w14:textId="77777777" w:rsidTr="00B37910">
        <w:trPr>
          <w:trHeight w:val="620"/>
        </w:trPr>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21C1D774" w14:textId="33B01236"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Departamento Administrativo y Financiero</w:t>
            </w:r>
          </w:p>
        </w:tc>
        <w:tc>
          <w:tcPr>
            <w:tcW w:w="2000" w:type="dxa"/>
            <w:tcBorders>
              <w:top w:val="single" w:sz="4" w:space="0" w:color="auto"/>
              <w:left w:val="nil"/>
              <w:bottom w:val="single" w:sz="4" w:space="0" w:color="auto"/>
              <w:right w:val="single" w:sz="4" w:space="0" w:color="auto"/>
            </w:tcBorders>
            <w:shd w:val="clear" w:color="auto" w:fill="auto"/>
            <w:vAlign w:val="center"/>
          </w:tcPr>
          <w:p w14:paraId="24733E68" w14:textId="04B75EB0"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Índice de Gestión Presupuestaria</w:t>
            </w:r>
          </w:p>
        </w:tc>
        <w:tc>
          <w:tcPr>
            <w:tcW w:w="1760" w:type="dxa"/>
            <w:tcBorders>
              <w:top w:val="single" w:sz="4" w:space="0" w:color="auto"/>
              <w:left w:val="nil"/>
              <w:bottom w:val="single" w:sz="4" w:space="0" w:color="auto"/>
              <w:right w:val="single" w:sz="4" w:space="0" w:color="auto"/>
            </w:tcBorders>
            <w:shd w:val="clear" w:color="auto" w:fill="auto"/>
            <w:vAlign w:val="center"/>
          </w:tcPr>
          <w:p w14:paraId="742DD745" w14:textId="09B83AD7"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Trimestral</w:t>
            </w:r>
          </w:p>
        </w:tc>
        <w:tc>
          <w:tcPr>
            <w:tcW w:w="1218" w:type="dxa"/>
            <w:tcBorders>
              <w:top w:val="single" w:sz="4" w:space="0" w:color="auto"/>
              <w:left w:val="nil"/>
              <w:bottom w:val="single" w:sz="4" w:space="0" w:color="auto"/>
              <w:right w:val="single" w:sz="4" w:space="0" w:color="auto"/>
            </w:tcBorders>
            <w:shd w:val="clear" w:color="auto" w:fill="auto"/>
            <w:vAlign w:val="center"/>
          </w:tcPr>
          <w:p w14:paraId="1DA87AD0" w14:textId="7BB606B8"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100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7C4411" w14:textId="112CBF07"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xml:space="preserve"> ≥90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4C3D75" w14:textId="7CA91E85"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9</w:t>
            </w:r>
            <w:r>
              <w:rPr>
                <w:rFonts w:ascii="Times New Roman" w:eastAsia="Times New Roman" w:hAnsi="Times New Roman" w:cs="Times New Roman"/>
                <w:color w:val="767171"/>
                <w:sz w:val="24"/>
                <w:szCs w:val="24"/>
                <w:lang w:eastAsia="es-DO"/>
              </w:rPr>
              <w:t>3</w:t>
            </w:r>
            <w:r w:rsidRPr="00C84333">
              <w:rPr>
                <w:rFonts w:ascii="Times New Roman" w:eastAsia="Times New Roman" w:hAnsi="Times New Roman" w:cs="Times New Roman"/>
                <w:color w:val="767171"/>
                <w:sz w:val="24"/>
                <w:szCs w:val="24"/>
                <w:lang w:eastAsia="es-DO"/>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54DE7FF4" w14:textId="7F04D03F"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91% </w:t>
            </w:r>
          </w:p>
        </w:tc>
      </w:tr>
      <w:tr w:rsidR="00AF250B" w:rsidRPr="00C84333" w14:paraId="7D2DEAA7" w14:textId="77777777" w:rsidTr="00B37910">
        <w:trPr>
          <w:trHeight w:val="943"/>
        </w:trPr>
        <w:tc>
          <w:tcPr>
            <w:tcW w:w="2960" w:type="dxa"/>
            <w:tcBorders>
              <w:top w:val="nil"/>
              <w:left w:val="single" w:sz="4" w:space="0" w:color="auto"/>
              <w:bottom w:val="single" w:sz="4" w:space="0" w:color="auto"/>
              <w:right w:val="single" w:sz="4" w:space="0" w:color="auto"/>
            </w:tcBorders>
            <w:shd w:val="clear" w:color="auto" w:fill="auto"/>
            <w:vAlign w:val="center"/>
            <w:hideMark/>
          </w:tcPr>
          <w:p w14:paraId="00E76FCA" w14:textId="77777777"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Planificación y Desarrollo</w:t>
            </w:r>
          </w:p>
        </w:tc>
        <w:tc>
          <w:tcPr>
            <w:tcW w:w="2000" w:type="dxa"/>
            <w:tcBorders>
              <w:top w:val="nil"/>
              <w:left w:val="nil"/>
              <w:bottom w:val="single" w:sz="4" w:space="0" w:color="auto"/>
              <w:right w:val="single" w:sz="4" w:space="0" w:color="auto"/>
            </w:tcBorders>
            <w:shd w:val="clear" w:color="auto" w:fill="auto"/>
            <w:vAlign w:val="center"/>
            <w:hideMark/>
          </w:tcPr>
          <w:p w14:paraId="49B84D0F" w14:textId="1BADC1DA"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Cumplimiento de las metas programadas</w:t>
            </w:r>
            <w:r>
              <w:rPr>
                <w:rFonts w:ascii="Times New Roman" w:eastAsia="Times New Roman" w:hAnsi="Times New Roman" w:cs="Times New Roman"/>
                <w:color w:val="767171"/>
                <w:sz w:val="24"/>
                <w:szCs w:val="24"/>
                <w:lang w:eastAsia="es-DO"/>
              </w:rPr>
              <w:t xml:space="preserve"> POA CDC 2023</w:t>
            </w:r>
          </w:p>
        </w:tc>
        <w:tc>
          <w:tcPr>
            <w:tcW w:w="1760" w:type="dxa"/>
            <w:tcBorders>
              <w:top w:val="nil"/>
              <w:left w:val="nil"/>
              <w:bottom w:val="single" w:sz="4" w:space="0" w:color="auto"/>
              <w:right w:val="single" w:sz="4" w:space="0" w:color="auto"/>
            </w:tcBorders>
            <w:shd w:val="clear" w:color="auto" w:fill="auto"/>
            <w:vAlign w:val="center"/>
            <w:hideMark/>
          </w:tcPr>
          <w:p w14:paraId="3E710687" w14:textId="77777777"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Trimestral</w:t>
            </w:r>
          </w:p>
        </w:tc>
        <w:tc>
          <w:tcPr>
            <w:tcW w:w="1218" w:type="dxa"/>
            <w:tcBorders>
              <w:top w:val="nil"/>
              <w:left w:val="nil"/>
              <w:bottom w:val="single" w:sz="4" w:space="0" w:color="auto"/>
              <w:right w:val="single" w:sz="4" w:space="0" w:color="auto"/>
            </w:tcBorders>
            <w:shd w:val="clear" w:color="auto" w:fill="auto"/>
            <w:vAlign w:val="center"/>
            <w:hideMark/>
          </w:tcPr>
          <w:p w14:paraId="11143253" w14:textId="77777777"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85</w:t>
            </w:r>
          </w:p>
        </w:tc>
        <w:tc>
          <w:tcPr>
            <w:tcW w:w="1276" w:type="dxa"/>
            <w:tcBorders>
              <w:top w:val="nil"/>
              <w:left w:val="nil"/>
              <w:bottom w:val="single" w:sz="4" w:space="0" w:color="auto"/>
              <w:right w:val="single" w:sz="4" w:space="0" w:color="auto"/>
            </w:tcBorders>
            <w:shd w:val="clear" w:color="auto" w:fill="auto"/>
            <w:vAlign w:val="center"/>
            <w:hideMark/>
          </w:tcPr>
          <w:p w14:paraId="4EDB665B" w14:textId="77777777"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sidRPr="00C84333">
              <w:rPr>
                <w:rFonts w:ascii="Times New Roman" w:eastAsia="Times New Roman" w:hAnsi="Times New Roman" w:cs="Times New Roman"/>
                <w:color w:val="767171"/>
                <w:sz w:val="24"/>
                <w:szCs w:val="24"/>
                <w:lang w:eastAsia="es-DO"/>
              </w:rPr>
              <w:t xml:space="preserve"> ≥85</w:t>
            </w:r>
          </w:p>
        </w:tc>
        <w:tc>
          <w:tcPr>
            <w:tcW w:w="1276" w:type="dxa"/>
            <w:tcBorders>
              <w:top w:val="nil"/>
              <w:left w:val="nil"/>
              <w:bottom w:val="single" w:sz="4" w:space="0" w:color="auto"/>
              <w:right w:val="single" w:sz="4" w:space="0" w:color="auto"/>
            </w:tcBorders>
            <w:shd w:val="clear" w:color="auto" w:fill="auto"/>
            <w:vAlign w:val="center"/>
            <w:hideMark/>
          </w:tcPr>
          <w:p w14:paraId="51F2807B" w14:textId="402A76B1"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82</w:t>
            </w:r>
            <w:r w:rsidRPr="00C84333">
              <w:rPr>
                <w:rFonts w:ascii="Times New Roman" w:eastAsia="Times New Roman" w:hAnsi="Times New Roman" w:cs="Times New Roman"/>
                <w:color w:val="767171"/>
                <w:sz w:val="24"/>
                <w:szCs w:val="24"/>
                <w:lang w:eastAsia="es-DO"/>
              </w:rPr>
              <w:t>%</w:t>
            </w:r>
          </w:p>
        </w:tc>
        <w:tc>
          <w:tcPr>
            <w:tcW w:w="1701" w:type="dxa"/>
            <w:tcBorders>
              <w:top w:val="nil"/>
              <w:left w:val="nil"/>
              <w:bottom w:val="single" w:sz="4" w:space="0" w:color="auto"/>
              <w:right w:val="single" w:sz="4" w:space="0" w:color="auto"/>
            </w:tcBorders>
            <w:shd w:val="clear" w:color="auto" w:fill="auto"/>
            <w:vAlign w:val="center"/>
            <w:hideMark/>
          </w:tcPr>
          <w:p w14:paraId="5F37DD34" w14:textId="28BD668A" w:rsidR="00AF250B" w:rsidRPr="00C84333" w:rsidRDefault="00AF250B" w:rsidP="00AF250B">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96</w:t>
            </w:r>
            <w:r w:rsidRPr="00C84333">
              <w:rPr>
                <w:rFonts w:ascii="Times New Roman" w:eastAsia="Times New Roman" w:hAnsi="Times New Roman" w:cs="Times New Roman"/>
                <w:color w:val="767171"/>
                <w:sz w:val="24"/>
                <w:szCs w:val="24"/>
                <w:lang w:eastAsia="es-DO"/>
              </w:rPr>
              <w:t>% </w:t>
            </w:r>
          </w:p>
        </w:tc>
      </w:tr>
    </w:tbl>
    <w:p w14:paraId="5732AD99" w14:textId="7F3078B6" w:rsidR="00C84333" w:rsidRPr="001314DD" w:rsidRDefault="001314DD" w:rsidP="001314DD">
      <w:pPr>
        <w:spacing w:after="0" w:line="240" w:lineRule="auto"/>
        <w:rPr>
          <w:rFonts w:ascii="Times New Roman" w:eastAsia="Calibri" w:hAnsi="Times New Roman" w:cs="Times New Roman"/>
          <w:b/>
          <w:bCs/>
          <w:noProof/>
          <w:color w:val="767171"/>
          <w:spacing w:val="20"/>
          <w:sz w:val="18"/>
          <w:szCs w:val="18"/>
        </w:rPr>
        <w:sectPr w:rsidR="00C84333" w:rsidRPr="001314DD" w:rsidSect="00C826F4">
          <w:footerReference w:type="default" r:id="rId27"/>
          <w:pgSz w:w="15840" w:h="12240" w:orient="landscape"/>
          <w:pgMar w:top="2160" w:right="1440" w:bottom="2160" w:left="1440" w:header="720" w:footer="720" w:gutter="0"/>
          <w:cols w:space="720"/>
          <w:docGrid w:linePitch="360"/>
        </w:sectPr>
      </w:pPr>
      <w:r w:rsidRPr="001314DD">
        <w:rPr>
          <w:rFonts w:ascii="Times New Roman" w:eastAsia="Calibri" w:hAnsi="Times New Roman" w:cs="Times New Roman"/>
          <w:b/>
          <w:bCs/>
          <w:noProof/>
          <w:color w:val="767171"/>
          <w:spacing w:val="20"/>
          <w:sz w:val="18"/>
          <w:szCs w:val="18"/>
        </w:rPr>
        <w:t xml:space="preserve">Fuente: </w:t>
      </w:r>
      <w:r w:rsidRPr="001314DD">
        <w:rPr>
          <w:rFonts w:ascii="Times New Roman" w:eastAsia="Calibri" w:hAnsi="Times New Roman" w:cs="Times New Roman"/>
          <w:noProof/>
          <w:color w:val="767171"/>
          <w:spacing w:val="20"/>
          <w:sz w:val="18"/>
          <w:szCs w:val="18"/>
        </w:rPr>
        <w:t>Planificación y Desarrollo</w:t>
      </w:r>
    </w:p>
    <w:p w14:paraId="2EB48A2A" w14:textId="22441CF4" w:rsidR="00C826F4" w:rsidRDefault="00C826F4" w:rsidP="00C826F4">
      <w:pPr>
        <w:pStyle w:val="Ttulo2"/>
        <w:numPr>
          <w:ilvl w:val="0"/>
          <w:numId w:val="0"/>
        </w:numPr>
        <w:ind w:left="720" w:hanging="360"/>
        <w:rPr>
          <w:noProof/>
        </w:rPr>
      </w:pPr>
      <w:bookmarkStart w:id="42" w:name="_Toc152245671"/>
      <w:r>
        <w:rPr>
          <w:noProof/>
        </w:rPr>
        <w:lastRenderedPageBreak/>
        <w:t>b)</w:t>
      </w:r>
      <w:r w:rsidR="00532166">
        <w:rPr>
          <w:noProof/>
        </w:rPr>
        <w:t xml:space="preserve"> </w:t>
      </w:r>
      <w:r w:rsidR="00C84333" w:rsidRPr="00AD0D16">
        <w:rPr>
          <w:rFonts w:eastAsia="Calibri" w:cs="Times New Roman"/>
          <w:bCs/>
          <w:noProof/>
          <w:color w:val="767171"/>
          <w:spacing w:val="20"/>
          <w:szCs w:val="24"/>
        </w:rPr>
        <w:t xml:space="preserve">Desempeño </w:t>
      </w:r>
      <w:r w:rsidR="00FE0716" w:rsidRPr="00AD0D16">
        <w:rPr>
          <w:rFonts w:eastAsia="Calibri" w:cs="Times New Roman"/>
          <w:bCs/>
          <w:noProof/>
          <w:color w:val="767171"/>
          <w:spacing w:val="20"/>
          <w:szCs w:val="24"/>
        </w:rPr>
        <w:t>P</w:t>
      </w:r>
      <w:r w:rsidR="00C84333" w:rsidRPr="00AD0D16">
        <w:rPr>
          <w:rFonts w:eastAsia="Calibri" w:cs="Times New Roman"/>
          <w:bCs/>
          <w:noProof/>
          <w:color w:val="767171"/>
          <w:spacing w:val="20"/>
          <w:szCs w:val="24"/>
        </w:rPr>
        <w:t>resupuestario</w:t>
      </w:r>
      <w:bookmarkEnd w:id="42"/>
      <w:r>
        <w:rPr>
          <w:noProof/>
        </w:rPr>
        <w:t xml:space="preserve"> </w:t>
      </w:r>
    </w:p>
    <w:p w14:paraId="000A6A3D" w14:textId="0687CD48" w:rsidR="00C826F4" w:rsidRDefault="00A84ACC" w:rsidP="00C826F4">
      <w:pPr>
        <w:spacing w:after="0" w:line="240" w:lineRule="auto"/>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E</w:t>
      </w:r>
      <w:r w:rsidR="00C826F4">
        <w:rPr>
          <w:rFonts w:ascii="Times New Roman" w:eastAsia="Calibri" w:hAnsi="Times New Roman" w:cs="Times New Roman"/>
          <w:b/>
          <w:bCs/>
          <w:noProof/>
          <w:color w:val="767171"/>
          <w:spacing w:val="20"/>
          <w:sz w:val="24"/>
          <w:szCs w:val="24"/>
        </w:rPr>
        <w:t>nero – noviembre 2023</w:t>
      </w:r>
    </w:p>
    <w:tbl>
      <w:tblPr>
        <w:tblW w:w="12740" w:type="dxa"/>
        <w:tblCellMar>
          <w:left w:w="70" w:type="dxa"/>
          <w:right w:w="70" w:type="dxa"/>
        </w:tblCellMar>
        <w:tblLook w:val="04A0" w:firstRow="1" w:lastRow="0" w:firstColumn="1" w:lastColumn="0" w:noHBand="0" w:noVBand="1"/>
      </w:tblPr>
      <w:tblGrid>
        <w:gridCol w:w="2825"/>
        <w:gridCol w:w="1985"/>
        <w:gridCol w:w="1910"/>
        <w:gridCol w:w="1520"/>
        <w:gridCol w:w="1480"/>
        <w:gridCol w:w="1500"/>
        <w:gridCol w:w="1594"/>
      </w:tblGrid>
      <w:tr w:rsidR="00532166" w:rsidRPr="00532166" w14:paraId="43A088CD" w14:textId="77777777" w:rsidTr="00D5007E">
        <w:trPr>
          <w:trHeight w:val="1190"/>
        </w:trPr>
        <w:tc>
          <w:tcPr>
            <w:tcW w:w="282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52C79AA9" w14:textId="77777777" w:rsidR="00532166" w:rsidRPr="00532166" w:rsidRDefault="00532166" w:rsidP="00532166">
            <w:pPr>
              <w:spacing w:after="0" w:line="240" w:lineRule="auto"/>
              <w:jc w:val="center"/>
              <w:rPr>
                <w:rFonts w:ascii="Times New Roman" w:eastAsia="Times New Roman" w:hAnsi="Times New Roman" w:cs="Times New Roman"/>
                <w:b/>
                <w:bCs/>
                <w:color w:val="FFFFFF"/>
                <w:sz w:val="24"/>
                <w:szCs w:val="24"/>
                <w:lang w:eastAsia="es-DO"/>
              </w:rPr>
            </w:pPr>
            <w:r w:rsidRPr="00532166">
              <w:rPr>
                <w:rFonts w:ascii="Times New Roman" w:eastAsia="Times New Roman" w:hAnsi="Times New Roman" w:cs="Times New Roman"/>
                <w:b/>
                <w:bCs/>
                <w:color w:val="FFFFFF"/>
                <w:sz w:val="24"/>
                <w:szCs w:val="24"/>
                <w:lang w:val="es-ES" w:eastAsia="es-DO"/>
              </w:rPr>
              <w:t>Código Programa / Subprograma</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E85338A" w14:textId="77777777" w:rsidR="00532166" w:rsidRPr="00532166" w:rsidRDefault="00532166" w:rsidP="00532166">
            <w:pPr>
              <w:spacing w:after="0" w:line="240" w:lineRule="auto"/>
              <w:jc w:val="center"/>
              <w:rPr>
                <w:rFonts w:ascii="Times New Roman" w:eastAsia="Times New Roman" w:hAnsi="Times New Roman" w:cs="Times New Roman"/>
                <w:b/>
                <w:bCs/>
                <w:color w:val="FFFFFF"/>
                <w:sz w:val="24"/>
                <w:szCs w:val="24"/>
                <w:lang w:eastAsia="es-DO"/>
              </w:rPr>
            </w:pPr>
            <w:r w:rsidRPr="00532166">
              <w:rPr>
                <w:rFonts w:ascii="Times New Roman" w:eastAsia="Times New Roman" w:hAnsi="Times New Roman" w:cs="Times New Roman"/>
                <w:b/>
                <w:bCs/>
                <w:color w:val="FFFFFF"/>
                <w:sz w:val="24"/>
                <w:szCs w:val="24"/>
                <w:lang w:val="es-ES" w:eastAsia="es-DO"/>
              </w:rPr>
              <w:t>Nombre del Programa</w:t>
            </w:r>
          </w:p>
        </w:tc>
        <w:tc>
          <w:tcPr>
            <w:tcW w:w="1910" w:type="dxa"/>
            <w:tcBorders>
              <w:top w:val="single" w:sz="8" w:space="0" w:color="auto"/>
              <w:left w:val="nil"/>
              <w:bottom w:val="nil"/>
              <w:right w:val="single" w:sz="8" w:space="0" w:color="auto"/>
            </w:tcBorders>
            <w:shd w:val="clear" w:color="000000" w:fill="142F62"/>
            <w:vAlign w:val="center"/>
            <w:hideMark/>
          </w:tcPr>
          <w:p w14:paraId="67170F6B" w14:textId="77777777" w:rsidR="00532166" w:rsidRPr="00532166" w:rsidRDefault="00532166" w:rsidP="00532166">
            <w:pPr>
              <w:spacing w:after="0" w:line="240" w:lineRule="auto"/>
              <w:jc w:val="center"/>
              <w:rPr>
                <w:rFonts w:ascii="Times New Roman" w:eastAsia="Times New Roman" w:hAnsi="Times New Roman" w:cs="Times New Roman"/>
                <w:b/>
                <w:bCs/>
                <w:color w:val="FFFFFF"/>
                <w:sz w:val="24"/>
                <w:szCs w:val="24"/>
                <w:lang w:eastAsia="es-DO"/>
              </w:rPr>
            </w:pPr>
            <w:r w:rsidRPr="00532166">
              <w:rPr>
                <w:rFonts w:ascii="Times New Roman" w:eastAsia="Times New Roman" w:hAnsi="Times New Roman" w:cs="Times New Roman"/>
                <w:b/>
                <w:bCs/>
                <w:color w:val="FFFFFF"/>
                <w:sz w:val="24"/>
                <w:szCs w:val="24"/>
                <w:lang w:val="es-ES" w:eastAsia="es-DO"/>
              </w:rPr>
              <w:t xml:space="preserve">Asignación presupuestaria (vigente) </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7AB7775A" w14:textId="77777777" w:rsidR="00532166" w:rsidRPr="00532166" w:rsidRDefault="00532166" w:rsidP="00532166">
            <w:pPr>
              <w:spacing w:after="0" w:line="240" w:lineRule="auto"/>
              <w:jc w:val="center"/>
              <w:rPr>
                <w:rFonts w:ascii="Times New Roman" w:eastAsia="Times New Roman" w:hAnsi="Times New Roman" w:cs="Times New Roman"/>
                <w:b/>
                <w:bCs/>
                <w:color w:val="FFFFFF"/>
                <w:sz w:val="24"/>
                <w:szCs w:val="24"/>
                <w:lang w:eastAsia="es-DO"/>
              </w:rPr>
            </w:pPr>
            <w:r w:rsidRPr="00532166">
              <w:rPr>
                <w:rFonts w:ascii="Times New Roman" w:eastAsia="Times New Roman" w:hAnsi="Times New Roman" w:cs="Times New Roman"/>
                <w:b/>
                <w:bCs/>
                <w:color w:val="FFFFFF"/>
                <w:sz w:val="24"/>
                <w:szCs w:val="24"/>
                <w:lang w:val="es-ES" w:eastAsia="es-DO"/>
              </w:rPr>
              <w:t>Ejecución 2023 (RD$)</w:t>
            </w:r>
          </w:p>
        </w:tc>
        <w:tc>
          <w:tcPr>
            <w:tcW w:w="148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6B6A9EB8" w14:textId="77777777" w:rsidR="00532166" w:rsidRPr="00532166" w:rsidRDefault="00532166" w:rsidP="00532166">
            <w:pPr>
              <w:spacing w:after="0" w:line="240" w:lineRule="auto"/>
              <w:jc w:val="center"/>
              <w:rPr>
                <w:rFonts w:ascii="Times New Roman" w:eastAsia="Times New Roman" w:hAnsi="Times New Roman" w:cs="Times New Roman"/>
                <w:b/>
                <w:bCs/>
                <w:color w:val="FFFFFF"/>
                <w:sz w:val="24"/>
                <w:szCs w:val="24"/>
                <w:lang w:eastAsia="es-DO"/>
              </w:rPr>
            </w:pPr>
            <w:r w:rsidRPr="00532166">
              <w:rPr>
                <w:rFonts w:ascii="Times New Roman" w:eastAsia="Times New Roman" w:hAnsi="Times New Roman" w:cs="Times New Roman"/>
                <w:b/>
                <w:bCs/>
                <w:color w:val="FFFFFF"/>
                <w:sz w:val="24"/>
                <w:szCs w:val="24"/>
                <w:lang w:val="es-ES" w:eastAsia="es-DO"/>
              </w:rPr>
              <w:t>Cantidad de Productos Generados por Programa</w:t>
            </w:r>
          </w:p>
        </w:tc>
        <w:tc>
          <w:tcPr>
            <w:tcW w:w="150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7457EFC1" w14:textId="77777777" w:rsidR="00532166" w:rsidRPr="00532166" w:rsidRDefault="00532166" w:rsidP="00532166">
            <w:pPr>
              <w:spacing w:after="0" w:line="240" w:lineRule="auto"/>
              <w:jc w:val="center"/>
              <w:rPr>
                <w:rFonts w:ascii="Times New Roman" w:eastAsia="Times New Roman" w:hAnsi="Times New Roman" w:cs="Times New Roman"/>
                <w:b/>
                <w:bCs/>
                <w:color w:val="FFFFFF"/>
                <w:sz w:val="24"/>
                <w:szCs w:val="24"/>
                <w:lang w:eastAsia="es-DO"/>
              </w:rPr>
            </w:pPr>
            <w:r w:rsidRPr="00532166">
              <w:rPr>
                <w:rFonts w:ascii="Times New Roman" w:eastAsia="Times New Roman" w:hAnsi="Times New Roman" w:cs="Times New Roman"/>
                <w:b/>
                <w:bCs/>
                <w:color w:val="FFFFFF"/>
                <w:sz w:val="24"/>
                <w:szCs w:val="24"/>
                <w:lang w:val="es-ES" w:eastAsia="es-DO"/>
              </w:rPr>
              <w:t>Índice de Ejecución %</w:t>
            </w:r>
          </w:p>
        </w:tc>
        <w:tc>
          <w:tcPr>
            <w:tcW w:w="152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6C95A324" w14:textId="69453EFE" w:rsidR="00532166" w:rsidRPr="00532166" w:rsidRDefault="00D5007E" w:rsidP="00532166">
            <w:pPr>
              <w:spacing w:after="0" w:line="240" w:lineRule="auto"/>
              <w:jc w:val="center"/>
              <w:rPr>
                <w:rFonts w:ascii="Times New Roman" w:eastAsia="Times New Roman" w:hAnsi="Times New Roman" w:cs="Times New Roman"/>
                <w:b/>
                <w:bCs/>
                <w:color w:val="FFFFFF"/>
                <w:sz w:val="24"/>
                <w:szCs w:val="24"/>
                <w:lang w:eastAsia="es-DO"/>
              </w:rPr>
            </w:pPr>
            <w:r>
              <w:rPr>
                <w:rStyle w:val="Refdenotaalpie"/>
                <w:rFonts w:ascii="Times New Roman" w:eastAsia="Times New Roman" w:hAnsi="Times New Roman" w:cs="Times New Roman"/>
                <w:b/>
                <w:bCs/>
                <w:color w:val="FFFFFF"/>
                <w:sz w:val="24"/>
                <w:szCs w:val="24"/>
                <w:lang w:val="es-ES" w:eastAsia="es-DO"/>
              </w:rPr>
              <w:footnoteReference w:id="7"/>
            </w:r>
            <w:r w:rsidR="00532166" w:rsidRPr="00532166">
              <w:rPr>
                <w:rFonts w:ascii="Times New Roman" w:eastAsia="Times New Roman" w:hAnsi="Times New Roman" w:cs="Times New Roman"/>
                <w:b/>
                <w:bCs/>
                <w:color w:val="FFFFFF"/>
                <w:sz w:val="24"/>
                <w:szCs w:val="24"/>
                <w:lang w:val="es-ES" w:eastAsia="es-DO"/>
              </w:rPr>
              <w:t>Participación ejecución por programa %</w:t>
            </w:r>
          </w:p>
        </w:tc>
      </w:tr>
      <w:tr w:rsidR="00532166" w:rsidRPr="00532166" w14:paraId="65B705EF" w14:textId="77777777" w:rsidTr="00D5007E">
        <w:trPr>
          <w:trHeight w:val="310"/>
        </w:trPr>
        <w:tc>
          <w:tcPr>
            <w:tcW w:w="2825" w:type="dxa"/>
            <w:vMerge/>
            <w:tcBorders>
              <w:top w:val="single" w:sz="8" w:space="0" w:color="auto"/>
              <w:left w:val="single" w:sz="8" w:space="0" w:color="auto"/>
              <w:bottom w:val="single" w:sz="8" w:space="0" w:color="000000"/>
              <w:right w:val="single" w:sz="8" w:space="0" w:color="auto"/>
            </w:tcBorders>
            <w:vAlign w:val="center"/>
            <w:hideMark/>
          </w:tcPr>
          <w:p w14:paraId="00ACE988" w14:textId="77777777" w:rsidR="00532166" w:rsidRPr="00532166" w:rsidRDefault="00532166" w:rsidP="00532166">
            <w:pPr>
              <w:spacing w:after="0" w:line="240" w:lineRule="auto"/>
              <w:rPr>
                <w:rFonts w:ascii="Times New Roman" w:eastAsia="Times New Roman" w:hAnsi="Times New Roman" w:cs="Times New Roman"/>
                <w:b/>
                <w:bCs/>
                <w:color w:val="FFFFFF"/>
                <w:sz w:val="24"/>
                <w:szCs w:val="24"/>
                <w:lang w:eastAsia="es-DO"/>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0487BDB5" w14:textId="77777777" w:rsidR="00532166" w:rsidRPr="00532166" w:rsidRDefault="00532166" w:rsidP="00532166">
            <w:pPr>
              <w:spacing w:after="0" w:line="240" w:lineRule="auto"/>
              <w:rPr>
                <w:rFonts w:ascii="Times New Roman" w:eastAsia="Times New Roman" w:hAnsi="Times New Roman" w:cs="Times New Roman"/>
                <w:b/>
                <w:bCs/>
                <w:color w:val="FFFFFF"/>
                <w:sz w:val="24"/>
                <w:szCs w:val="24"/>
                <w:lang w:eastAsia="es-DO"/>
              </w:rPr>
            </w:pPr>
          </w:p>
        </w:tc>
        <w:tc>
          <w:tcPr>
            <w:tcW w:w="1910" w:type="dxa"/>
            <w:tcBorders>
              <w:top w:val="nil"/>
              <w:left w:val="nil"/>
              <w:bottom w:val="single" w:sz="8" w:space="0" w:color="auto"/>
              <w:right w:val="single" w:sz="8" w:space="0" w:color="auto"/>
            </w:tcBorders>
            <w:shd w:val="clear" w:color="000000" w:fill="142F62"/>
            <w:vAlign w:val="center"/>
            <w:hideMark/>
          </w:tcPr>
          <w:p w14:paraId="66857E2D" w14:textId="77777777" w:rsidR="00532166" w:rsidRPr="00532166" w:rsidRDefault="00532166" w:rsidP="00532166">
            <w:pPr>
              <w:spacing w:after="0" w:line="240" w:lineRule="auto"/>
              <w:jc w:val="center"/>
              <w:rPr>
                <w:rFonts w:ascii="Times New Roman" w:eastAsia="Times New Roman" w:hAnsi="Times New Roman" w:cs="Times New Roman"/>
                <w:b/>
                <w:bCs/>
                <w:color w:val="FFFFFF"/>
                <w:sz w:val="24"/>
                <w:szCs w:val="24"/>
                <w:lang w:eastAsia="es-DO"/>
              </w:rPr>
            </w:pPr>
            <w:r w:rsidRPr="00532166">
              <w:rPr>
                <w:rFonts w:ascii="Times New Roman" w:eastAsia="Times New Roman" w:hAnsi="Times New Roman" w:cs="Times New Roman"/>
                <w:b/>
                <w:bCs/>
                <w:color w:val="FFFFFF"/>
                <w:sz w:val="24"/>
                <w:szCs w:val="24"/>
                <w:lang w:val="es-ES" w:eastAsia="es-DO"/>
              </w:rPr>
              <w:t xml:space="preserve"> 2023 (RD$)</w:t>
            </w: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2A467D3E" w14:textId="77777777" w:rsidR="00532166" w:rsidRPr="00532166" w:rsidRDefault="00532166" w:rsidP="00532166">
            <w:pPr>
              <w:spacing w:after="0" w:line="240" w:lineRule="auto"/>
              <w:rPr>
                <w:rFonts w:ascii="Times New Roman" w:eastAsia="Times New Roman" w:hAnsi="Times New Roman" w:cs="Times New Roman"/>
                <w:b/>
                <w:bCs/>
                <w:color w:val="FFFFFF"/>
                <w:sz w:val="24"/>
                <w:szCs w:val="24"/>
                <w:lang w:eastAsia="es-DO"/>
              </w:rPr>
            </w:pPr>
          </w:p>
        </w:tc>
        <w:tc>
          <w:tcPr>
            <w:tcW w:w="1480" w:type="dxa"/>
            <w:vMerge/>
            <w:tcBorders>
              <w:top w:val="single" w:sz="8" w:space="0" w:color="auto"/>
              <w:left w:val="single" w:sz="8" w:space="0" w:color="auto"/>
              <w:bottom w:val="single" w:sz="8" w:space="0" w:color="000000"/>
              <w:right w:val="single" w:sz="8" w:space="0" w:color="auto"/>
            </w:tcBorders>
            <w:vAlign w:val="center"/>
            <w:hideMark/>
          </w:tcPr>
          <w:p w14:paraId="6D3F7588" w14:textId="77777777" w:rsidR="00532166" w:rsidRPr="00532166" w:rsidRDefault="00532166" w:rsidP="00532166">
            <w:pPr>
              <w:spacing w:after="0" w:line="240" w:lineRule="auto"/>
              <w:rPr>
                <w:rFonts w:ascii="Times New Roman" w:eastAsia="Times New Roman" w:hAnsi="Times New Roman" w:cs="Times New Roman"/>
                <w:b/>
                <w:bCs/>
                <w:color w:val="FFFFFF"/>
                <w:sz w:val="24"/>
                <w:szCs w:val="24"/>
                <w:lang w:eastAsia="es-DO"/>
              </w:rPr>
            </w:pPr>
          </w:p>
        </w:tc>
        <w:tc>
          <w:tcPr>
            <w:tcW w:w="1500" w:type="dxa"/>
            <w:vMerge/>
            <w:tcBorders>
              <w:top w:val="single" w:sz="8" w:space="0" w:color="auto"/>
              <w:left w:val="single" w:sz="8" w:space="0" w:color="auto"/>
              <w:bottom w:val="single" w:sz="8" w:space="0" w:color="000000"/>
              <w:right w:val="single" w:sz="8" w:space="0" w:color="auto"/>
            </w:tcBorders>
            <w:vAlign w:val="center"/>
            <w:hideMark/>
          </w:tcPr>
          <w:p w14:paraId="368CE395" w14:textId="77777777" w:rsidR="00532166" w:rsidRPr="00532166" w:rsidRDefault="00532166" w:rsidP="00532166">
            <w:pPr>
              <w:spacing w:after="0" w:line="240" w:lineRule="auto"/>
              <w:rPr>
                <w:rFonts w:ascii="Times New Roman" w:eastAsia="Times New Roman" w:hAnsi="Times New Roman" w:cs="Times New Roman"/>
                <w:b/>
                <w:bCs/>
                <w:color w:val="FFFFFF"/>
                <w:sz w:val="24"/>
                <w:szCs w:val="24"/>
                <w:lang w:eastAsia="es-DO"/>
              </w:rPr>
            </w:pPr>
          </w:p>
        </w:tc>
        <w:tc>
          <w:tcPr>
            <w:tcW w:w="1520" w:type="dxa"/>
            <w:vMerge/>
            <w:tcBorders>
              <w:top w:val="single" w:sz="8" w:space="0" w:color="auto"/>
              <w:left w:val="single" w:sz="8" w:space="0" w:color="auto"/>
              <w:bottom w:val="single" w:sz="8" w:space="0" w:color="000000"/>
              <w:right w:val="single" w:sz="8" w:space="0" w:color="auto"/>
            </w:tcBorders>
            <w:vAlign w:val="center"/>
            <w:hideMark/>
          </w:tcPr>
          <w:p w14:paraId="5603AAA9" w14:textId="77777777" w:rsidR="00532166" w:rsidRPr="00532166" w:rsidRDefault="00532166" w:rsidP="00532166">
            <w:pPr>
              <w:spacing w:after="0" w:line="240" w:lineRule="auto"/>
              <w:rPr>
                <w:rFonts w:ascii="Times New Roman" w:eastAsia="Times New Roman" w:hAnsi="Times New Roman" w:cs="Times New Roman"/>
                <w:b/>
                <w:bCs/>
                <w:color w:val="FFFFFF"/>
                <w:sz w:val="24"/>
                <w:szCs w:val="24"/>
                <w:lang w:eastAsia="es-DO"/>
              </w:rPr>
            </w:pPr>
          </w:p>
        </w:tc>
      </w:tr>
      <w:tr w:rsidR="00532166" w:rsidRPr="00532166" w14:paraId="0C62AD46" w14:textId="77777777" w:rsidTr="00D5007E">
        <w:trPr>
          <w:trHeight w:val="1250"/>
        </w:trPr>
        <w:tc>
          <w:tcPr>
            <w:tcW w:w="2825" w:type="dxa"/>
            <w:tcBorders>
              <w:top w:val="nil"/>
              <w:left w:val="single" w:sz="8" w:space="0" w:color="auto"/>
              <w:bottom w:val="single" w:sz="8" w:space="0" w:color="auto"/>
              <w:right w:val="single" w:sz="8" w:space="0" w:color="auto"/>
            </w:tcBorders>
            <w:shd w:val="clear" w:color="auto" w:fill="auto"/>
            <w:noWrap/>
            <w:vAlign w:val="center"/>
            <w:hideMark/>
          </w:tcPr>
          <w:p w14:paraId="396B9B49" w14:textId="77777777" w:rsidR="00532166" w:rsidRPr="00532166" w:rsidRDefault="00532166" w:rsidP="00532166">
            <w:pPr>
              <w:spacing w:after="0" w:line="240" w:lineRule="auto"/>
              <w:jc w:val="center"/>
              <w:rPr>
                <w:rFonts w:ascii="Times New Roman" w:eastAsia="Times New Roman" w:hAnsi="Times New Roman" w:cs="Times New Roman"/>
                <w:color w:val="767171"/>
                <w:sz w:val="24"/>
                <w:szCs w:val="24"/>
                <w:lang w:eastAsia="es-DO"/>
              </w:rPr>
            </w:pPr>
            <w:r w:rsidRPr="00532166">
              <w:rPr>
                <w:rFonts w:ascii="Times New Roman" w:eastAsia="Times New Roman" w:hAnsi="Times New Roman" w:cs="Times New Roman"/>
                <w:color w:val="767171"/>
                <w:sz w:val="24"/>
                <w:szCs w:val="24"/>
                <w:lang w:eastAsia="es-DO"/>
              </w:rPr>
              <w:t>11</w:t>
            </w:r>
          </w:p>
        </w:tc>
        <w:tc>
          <w:tcPr>
            <w:tcW w:w="1985" w:type="dxa"/>
            <w:tcBorders>
              <w:top w:val="nil"/>
              <w:left w:val="nil"/>
              <w:bottom w:val="single" w:sz="8" w:space="0" w:color="auto"/>
              <w:right w:val="single" w:sz="8" w:space="0" w:color="auto"/>
            </w:tcBorders>
            <w:shd w:val="clear" w:color="auto" w:fill="auto"/>
            <w:vAlign w:val="center"/>
            <w:hideMark/>
          </w:tcPr>
          <w:p w14:paraId="703103DA" w14:textId="77777777" w:rsidR="00532166" w:rsidRPr="00532166" w:rsidRDefault="00532166" w:rsidP="00532166">
            <w:pPr>
              <w:spacing w:after="0" w:line="240" w:lineRule="auto"/>
              <w:jc w:val="center"/>
              <w:rPr>
                <w:rFonts w:ascii="Times New Roman" w:eastAsia="Times New Roman" w:hAnsi="Times New Roman" w:cs="Times New Roman"/>
                <w:color w:val="767171"/>
                <w:sz w:val="24"/>
                <w:szCs w:val="24"/>
                <w:lang w:eastAsia="es-DO"/>
              </w:rPr>
            </w:pPr>
            <w:r w:rsidRPr="00532166">
              <w:rPr>
                <w:rFonts w:ascii="Times New Roman" w:eastAsia="Times New Roman" w:hAnsi="Times New Roman" w:cs="Times New Roman"/>
                <w:color w:val="767171"/>
                <w:sz w:val="24"/>
                <w:szCs w:val="24"/>
                <w:lang w:eastAsia="es-DO"/>
              </w:rPr>
              <w:t>Defensa de las prácticas desleales del comercio internacional</w:t>
            </w:r>
          </w:p>
        </w:tc>
        <w:tc>
          <w:tcPr>
            <w:tcW w:w="1910" w:type="dxa"/>
            <w:tcBorders>
              <w:top w:val="nil"/>
              <w:left w:val="nil"/>
              <w:bottom w:val="single" w:sz="8" w:space="0" w:color="auto"/>
              <w:right w:val="single" w:sz="8" w:space="0" w:color="auto"/>
            </w:tcBorders>
            <w:shd w:val="clear" w:color="auto" w:fill="auto"/>
            <w:noWrap/>
            <w:vAlign w:val="center"/>
            <w:hideMark/>
          </w:tcPr>
          <w:p w14:paraId="236DB536" w14:textId="13EA21DD" w:rsidR="00532166" w:rsidRPr="00532166" w:rsidRDefault="00D5007E" w:rsidP="00532166">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116,506,484.00</w:t>
            </w:r>
          </w:p>
        </w:tc>
        <w:tc>
          <w:tcPr>
            <w:tcW w:w="1520" w:type="dxa"/>
            <w:tcBorders>
              <w:top w:val="nil"/>
              <w:left w:val="nil"/>
              <w:bottom w:val="single" w:sz="8" w:space="0" w:color="auto"/>
              <w:right w:val="single" w:sz="8" w:space="0" w:color="auto"/>
            </w:tcBorders>
            <w:shd w:val="clear" w:color="auto" w:fill="auto"/>
            <w:noWrap/>
            <w:vAlign w:val="center"/>
            <w:hideMark/>
          </w:tcPr>
          <w:p w14:paraId="42CDAB90" w14:textId="6A72376E" w:rsidR="00532166" w:rsidRPr="00532166" w:rsidRDefault="00D5007E" w:rsidP="00532166">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61,491,264.76</w:t>
            </w:r>
          </w:p>
        </w:tc>
        <w:tc>
          <w:tcPr>
            <w:tcW w:w="1480" w:type="dxa"/>
            <w:tcBorders>
              <w:top w:val="nil"/>
              <w:left w:val="nil"/>
              <w:bottom w:val="single" w:sz="8" w:space="0" w:color="auto"/>
              <w:right w:val="single" w:sz="8" w:space="0" w:color="auto"/>
            </w:tcBorders>
            <w:shd w:val="clear" w:color="auto" w:fill="auto"/>
            <w:noWrap/>
            <w:vAlign w:val="center"/>
            <w:hideMark/>
          </w:tcPr>
          <w:p w14:paraId="673B9012" w14:textId="65374FCE" w:rsidR="00532166" w:rsidRPr="00532166" w:rsidRDefault="00D5007E" w:rsidP="00532166">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21</w:t>
            </w:r>
          </w:p>
        </w:tc>
        <w:tc>
          <w:tcPr>
            <w:tcW w:w="1500" w:type="dxa"/>
            <w:tcBorders>
              <w:top w:val="nil"/>
              <w:left w:val="nil"/>
              <w:bottom w:val="single" w:sz="8" w:space="0" w:color="auto"/>
              <w:right w:val="single" w:sz="8" w:space="0" w:color="auto"/>
            </w:tcBorders>
            <w:shd w:val="clear" w:color="auto" w:fill="auto"/>
            <w:noWrap/>
            <w:vAlign w:val="center"/>
            <w:hideMark/>
          </w:tcPr>
          <w:p w14:paraId="7312FDCB" w14:textId="5B35C882" w:rsidR="00532166" w:rsidRPr="00532166" w:rsidRDefault="00D5007E" w:rsidP="00532166">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56</w:t>
            </w:r>
          </w:p>
        </w:tc>
        <w:tc>
          <w:tcPr>
            <w:tcW w:w="1520" w:type="dxa"/>
            <w:tcBorders>
              <w:top w:val="nil"/>
              <w:left w:val="nil"/>
              <w:bottom w:val="single" w:sz="8" w:space="0" w:color="auto"/>
              <w:right w:val="single" w:sz="8" w:space="0" w:color="auto"/>
            </w:tcBorders>
            <w:shd w:val="clear" w:color="auto" w:fill="auto"/>
            <w:noWrap/>
            <w:vAlign w:val="center"/>
            <w:hideMark/>
          </w:tcPr>
          <w:p w14:paraId="3A9F4D3B" w14:textId="35F09307" w:rsidR="00532166" w:rsidRPr="00532166" w:rsidRDefault="00D5007E" w:rsidP="00532166">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116</w:t>
            </w:r>
          </w:p>
        </w:tc>
      </w:tr>
      <w:tr w:rsidR="00532166" w:rsidRPr="00532166" w14:paraId="4F29A624" w14:textId="77777777" w:rsidTr="00D5007E">
        <w:trPr>
          <w:trHeight w:val="320"/>
        </w:trPr>
        <w:tc>
          <w:tcPr>
            <w:tcW w:w="2825" w:type="dxa"/>
            <w:tcBorders>
              <w:top w:val="nil"/>
              <w:left w:val="single" w:sz="8" w:space="0" w:color="auto"/>
              <w:bottom w:val="single" w:sz="8" w:space="0" w:color="auto"/>
              <w:right w:val="single" w:sz="8" w:space="0" w:color="auto"/>
            </w:tcBorders>
            <w:shd w:val="clear" w:color="000000" w:fill="142F62"/>
            <w:noWrap/>
            <w:vAlign w:val="center"/>
            <w:hideMark/>
          </w:tcPr>
          <w:p w14:paraId="409E0BEE" w14:textId="77777777" w:rsidR="00532166" w:rsidRPr="00532166" w:rsidRDefault="00532166" w:rsidP="00532166">
            <w:pPr>
              <w:spacing w:after="0" w:line="240" w:lineRule="auto"/>
              <w:jc w:val="center"/>
              <w:rPr>
                <w:rFonts w:ascii="Times New Roman" w:eastAsia="Times New Roman" w:hAnsi="Times New Roman" w:cs="Times New Roman"/>
                <w:color w:val="000000"/>
                <w:sz w:val="24"/>
                <w:szCs w:val="24"/>
                <w:lang w:eastAsia="es-DO"/>
              </w:rPr>
            </w:pPr>
            <w:r w:rsidRPr="00532166">
              <w:rPr>
                <w:rFonts w:ascii="Times New Roman" w:eastAsia="Times New Roman" w:hAnsi="Times New Roman" w:cs="Times New Roman"/>
                <w:color w:val="000000"/>
                <w:sz w:val="24"/>
                <w:szCs w:val="24"/>
                <w:lang w:eastAsia="es-DO"/>
              </w:rPr>
              <w:t> </w:t>
            </w:r>
          </w:p>
        </w:tc>
        <w:tc>
          <w:tcPr>
            <w:tcW w:w="1985" w:type="dxa"/>
            <w:tcBorders>
              <w:top w:val="nil"/>
              <w:left w:val="nil"/>
              <w:bottom w:val="single" w:sz="8" w:space="0" w:color="auto"/>
              <w:right w:val="single" w:sz="8" w:space="0" w:color="auto"/>
            </w:tcBorders>
            <w:shd w:val="clear" w:color="000000" w:fill="142F62"/>
            <w:noWrap/>
            <w:vAlign w:val="center"/>
            <w:hideMark/>
          </w:tcPr>
          <w:p w14:paraId="0A3C7777" w14:textId="77777777" w:rsidR="00532166" w:rsidRPr="00532166" w:rsidRDefault="00532166" w:rsidP="00532166">
            <w:pPr>
              <w:spacing w:after="0" w:line="240" w:lineRule="auto"/>
              <w:rPr>
                <w:rFonts w:ascii="Times New Roman" w:eastAsia="Times New Roman" w:hAnsi="Times New Roman" w:cs="Times New Roman"/>
                <w:color w:val="000000"/>
                <w:sz w:val="24"/>
                <w:szCs w:val="24"/>
                <w:lang w:eastAsia="es-DO"/>
              </w:rPr>
            </w:pPr>
            <w:r w:rsidRPr="00532166">
              <w:rPr>
                <w:rFonts w:ascii="Times New Roman" w:eastAsia="Times New Roman" w:hAnsi="Times New Roman" w:cs="Times New Roman"/>
                <w:color w:val="000000"/>
                <w:sz w:val="24"/>
                <w:szCs w:val="24"/>
                <w:lang w:eastAsia="es-DO"/>
              </w:rPr>
              <w:t> </w:t>
            </w:r>
          </w:p>
        </w:tc>
        <w:tc>
          <w:tcPr>
            <w:tcW w:w="1910" w:type="dxa"/>
            <w:tcBorders>
              <w:top w:val="nil"/>
              <w:left w:val="nil"/>
              <w:bottom w:val="single" w:sz="8" w:space="0" w:color="auto"/>
              <w:right w:val="single" w:sz="8" w:space="0" w:color="auto"/>
            </w:tcBorders>
            <w:shd w:val="clear" w:color="000000" w:fill="142F62"/>
            <w:noWrap/>
            <w:vAlign w:val="center"/>
            <w:hideMark/>
          </w:tcPr>
          <w:p w14:paraId="4CBFC714" w14:textId="77777777" w:rsidR="00532166" w:rsidRPr="00532166" w:rsidRDefault="00532166" w:rsidP="00532166">
            <w:pPr>
              <w:spacing w:after="0" w:line="240" w:lineRule="auto"/>
              <w:jc w:val="center"/>
              <w:rPr>
                <w:rFonts w:ascii="Times New Roman" w:eastAsia="Times New Roman" w:hAnsi="Times New Roman" w:cs="Times New Roman"/>
                <w:color w:val="000000"/>
                <w:sz w:val="24"/>
                <w:szCs w:val="24"/>
                <w:lang w:eastAsia="es-DO"/>
              </w:rPr>
            </w:pPr>
            <w:r w:rsidRPr="00532166">
              <w:rPr>
                <w:rFonts w:ascii="Times New Roman" w:eastAsia="Times New Roman" w:hAnsi="Times New Roman" w:cs="Times New Roman"/>
                <w:color w:val="000000"/>
                <w:sz w:val="24"/>
                <w:szCs w:val="24"/>
                <w:lang w:eastAsia="es-DO"/>
              </w:rPr>
              <w:t> </w:t>
            </w:r>
          </w:p>
        </w:tc>
        <w:tc>
          <w:tcPr>
            <w:tcW w:w="1520" w:type="dxa"/>
            <w:tcBorders>
              <w:top w:val="nil"/>
              <w:left w:val="nil"/>
              <w:bottom w:val="single" w:sz="8" w:space="0" w:color="auto"/>
              <w:right w:val="single" w:sz="8" w:space="0" w:color="auto"/>
            </w:tcBorders>
            <w:shd w:val="clear" w:color="000000" w:fill="142F62"/>
            <w:noWrap/>
            <w:vAlign w:val="center"/>
            <w:hideMark/>
          </w:tcPr>
          <w:p w14:paraId="7445229A" w14:textId="77777777" w:rsidR="00532166" w:rsidRPr="00532166" w:rsidRDefault="00532166" w:rsidP="00532166">
            <w:pPr>
              <w:spacing w:after="0" w:line="240" w:lineRule="auto"/>
              <w:jc w:val="center"/>
              <w:rPr>
                <w:rFonts w:ascii="Times New Roman" w:eastAsia="Times New Roman" w:hAnsi="Times New Roman" w:cs="Times New Roman"/>
                <w:color w:val="000000"/>
                <w:sz w:val="24"/>
                <w:szCs w:val="24"/>
                <w:lang w:eastAsia="es-DO"/>
              </w:rPr>
            </w:pPr>
            <w:r w:rsidRPr="00532166">
              <w:rPr>
                <w:rFonts w:ascii="Times New Roman" w:eastAsia="Times New Roman" w:hAnsi="Times New Roman" w:cs="Times New Roman"/>
                <w:color w:val="000000"/>
                <w:sz w:val="24"/>
                <w:szCs w:val="24"/>
                <w:lang w:eastAsia="es-DO"/>
              </w:rPr>
              <w:t> </w:t>
            </w:r>
          </w:p>
        </w:tc>
        <w:tc>
          <w:tcPr>
            <w:tcW w:w="1480" w:type="dxa"/>
            <w:tcBorders>
              <w:top w:val="nil"/>
              <w:left w:val="nil"/>
              <w:bottom w:val="single" w:sz="8" w:space="0" w:color="auto"/>
              <w:right w:val="single" w:sz="8" w:space="0" w:color="auto"/>
            </w:tcBorders>
            <w:shd w:val="clear" w:color="000000" w:fill="142F62"/>
            <w:noWrap/>
            <w:vAlign w:val="center"/>
            <w:hideMark/>
          </w:tcPr>
          <w:p w14:paraId="1B4D7412" w14:textId="77777777" w:rsidR="00532166" w:rsidRPr="00532166" w:rsidRDefault="00532166" w:rsidP="00532166">
            <w:pPr>
              <w:spacing w:after="0" w:line="240" w:lineRule="auto"/>
              <w:jc w:val="center"/>
              <w:rPr>
                <w:rFonts w:ascii="Times New Roman" w:eastAsia="Times New Roman" w:hAnsi="Times New Roman" w:cs="Times New Roman"/>
                <w:color w:val="000000"/>
                <w:sz w:val="24"/>
                <w:szCs w:val="24"/>
                <w:lang w:eastAsia="es-DO"/>
              </w:rPr>
            </w:pPr>
            <w:r w:rsidRPr="00532166">
              <w:rPr>
                <w:rFonts w:ascii="Times New Roman" w:eastAsia="Times New Roman" w:hAnsi="Times New Roman" w:cs="Times New Roman"/>
                <w:color w:val="000000"/>
                <w:sz w:val="24"/>
                <w:szCs w:val="24"/>
                <w:lang w:eastAsia="es-DO"/>
              </w:rPr>
              <w:t> </w:t>
            </w:r>
          </w:p>
        </w:tc>
        <w:tc>
          <w:tcPr>
            <w:tcW w:w="1500" w:type="dxa"/>
            <w:tcBorders>
              <w:top w:val="nil"/>
              <w:left w:val="nil"/>
              <w:bottom w:val="single" w:sz="8" w:space="0" w:color="auto"/>
              <w:right w:val="single" w:sz="8" w:space="0" w:color="auto"/>
            </w:tcBorders>
            <w:shd w:val="clear" w:color="000000" w:fill="142F62"/>
            <w:noWrap/>
            <w:vAlign w:val="center"/>
            <w:hideMark/>
          </w:tcPr>
          <w:p w14:paraId="056A8F6A" w14:textId="77777777" w:rsidR="00532166" w:rsidRPr="00532166" w:rsidRDefault="00532166" w:rsidP="00532166">
            <w:pPr>
              <w:spacing w:after="0" w:line="240" w:lineRule="auto"/>
              <w:rPr>
                <w:rFonts w:ascii="Times New Roman" w:eastAsia="Times New Roman" w:hAnsi="Times New Roman" w:cs="Times New Roman"/>
                <w:color w:val="000000"/>
                <w:sz w:val="24"/>
                <w:szCs w:val="24"/>
                <w:lang w:eastAsia="es-DO"/>
              </w:rPr>
            </w:pPr>
            <w:r w:rsidRPr="00532166">
              <w:rPr>
                <w:rFonts w:ascii="Times New Roman" w:eastAsia="Times New Roman" w:hAnsi="Times New Roman" w:cs="Times New Roman"/>
                <w:color w:val="000000"/>
                <w:sz w:val="24"/>
                <w:szCs w:val="24"/>
                <w:lang w:eastAsia="es-DO"/>
              </w:rPr>
              <w:t> </w:t>
            </w:r>
          </w:p>
        </w:tc>
        <w:tc>
          <w:tcPr>
            <w:tcW w:w="1520" w:type="dxa"/>
            <w:tcBorders>
              <w:top w:val="nil"/>
              <w:left w:val="nil"/>
              <w:bottom w:val="single" w:sz="8" w:space="0" w:color="auto"/>
              <w:right w:val="single" w:sz="8" w:space="0" w:color="auto"/>
            </w:tcBorders>
            <w:shd w:val="clear" w:color="000000" w:fill="142F62"/>
            <w:noWrap/>
            <w:vAlign w:val="center"/>
            <w:hideMark/>
          </w:tcPr>
          <w:p w14:paraId="640C83D0" w14:textId="77777777" w:rsidR="00532166" w:rsidRPr="00532166" w:rsidRDefault="00532166" w:rsidP="00532166">
            <w:pPr>
              <w:spacing w:after="0" w:line="240" w:lineRule="auto"/>
              <w:jc w:val="center"/>
              <w:rPr>
                <w:rFonts w:ascii="Times New Roman" w:eastAsia="Times New Roman" w:hAnsi="Times New Roman" w:cs="Times New Roman"/>
                <w:color w:val="000000"/>
                <w:sz w:val="24"/>
                <w:szCs w:val="24"/>
                <w:lang w:eastAsia="es-DO"/>
              </w:rPr>
            </w:pPr>
            <w:r w:rsidRPr="00532166">
              <w:rPr>
                <w:rFonts w:ascii="Times New Roman" w:eastAsia="Times New Roman" w:hAnsi="Times New Roman" w:cs="Times New Roman"/>
                <w:color w:val="000000"/>
                <w:sz w:val="24"/>
                <w:szCs w:val="24"/>
                <w:lang w:eastAsia="es-DO"/>
              </w:rPr>
              <w:t> </w:t>
            </w:r>
          </w:p>
        </w:tc>
      </w:tr>
    </w:tbl>
    <w:p w14:paraId="3945CDF9" w14:textId="1DA84590" w:rsidR="00532166" w:rsidRDefault="00532166" w:rsidP="005200B8">
      <w:pPr>
        <w:rPr>
          <w:rFonts w:ascii="Times New Roman" w:eastAsia="Calibri" w:hAnsi="Times New Roman" w:cs="Times New Roman"/>
          <w:color w:val="767171"/>
          <w:sz w:val="18"/>
          <w:szCs w:val="18"/>
        </w:rPr>
      </w:pPr>
      <w:r w:rsidRPr="00532166">
        <w:rPr>
          <w:rFonts w:ascii="Times New Roman" w:hAnsi="Times New Roman" w:cs="Times New Roman"/>
          <w:noProof/>
          <w:color w:val="767171"/>
          <w:sz w:val="18"/>
          <w:szCs w:val="18"/>
        </w:rPr>
        <w:t xml:space="preserve">Fuente: </w:t>
      </w:r>
      <w:r w:rsidR="00D5007E">
        <w:rPr>
          <w:rFonts w:ascii="Times New Roman" w:eastAsia="Calibri" w:hAnsi="Times New Roman" w:cs="Times New Roman"/>
          <w:color w:val="767171"/>
          <w:sz w:val="18"/>
          <w:szCs w:val="18"/>
        </w:rPr>
        <w:t>Departamento Administrativo y Financiero</w:t>
      </w:r>
    </w:p>
    <w:p w14:paraId="6369589F" w14:textId="77777777" w:rsidR="00532166" w:rsidRDefault="00532166" w:rsidP="005200B8">
      <w:pPr>
        <w:rPr>
          <w:rFonts w:ascii="Times New Roman" w:eastAsia="Calibri" w:hAnsi="Times New Roman" w:cs="Times New Roman"/>
          <w:color w:val="767171"/>
          <w:sz w:val="18"/>
          <w:szCs w:val="18"/>
        </w:rPr>
      </w:pPr>
    </w:p>
    <w:p w14:paraId="689E6AE7" w14:textId="77777777" w:rsidR="00532166" w:rsidRDefault="00532166" w:rsidP="005200B8">
      <w:pPr>
        <w:rPr>
          <w:rFonts w:ascii="Times New Roman" w:eastAsia="Calibri" w:hAnsi="Times New Roman" w:cs="Times New Roman"/>
          <w:color w:val="767171"/>
          <w:sz w:val="18"/>
          <w:szCs w:val="18"/>
        </w:rPr>
      </w:pPr>
    </w:p>
    <w:p w14:paraId="399DAC25" w14:textId="77777777" w:rsidR="00532166" w:rsidRDefault="00532166" w:rsidP="005200B8">
      <w:pPr>
        <w:rPr>
          <w:rFonts w:ascii="Times New Roman" w:eastAsia="Calibri" w:hAnsi="Times New Roman" w:cs="Times New Roman"/>
          <w:color w:val="767171"/>
          <w:sz w:val="18"/>
          <w:szCs w:val="18"/>
        </w:rPr>
      </w:pPr>
    </w:p>
    <w:p w14:paraId="2247B2F4" w14:textId="77777777" w:rsidR="00532166" w:rsidRDefault="00532166" w:rsidP="005200B8">
      <w:pPr>
        <w:rPr>
          <w:rFonts w:ascii="Times New Roman" w:eastAsia="Calibri" w:hAnsi="Times New Roman" w:cs="Times New Roman"/>
          <w:color w:val="767171"/>
          <w:sz w:val="18"/>
          <w:szCs w:val="18"/>
        </w:rPr>
      </w:pPr>
    </w:p>
    <w:p w14:paraId="76B7990B" w14:textId="77777777" w:rsidR="00532166" w:rsidRDefault="00532166" w:rsidP="005200B8">
      <w:pPr>
        <w:rPr>
          <w:rFonts w:ascii="Times New Roman" w:eastAsia="Calibri" w:hAnsi="Times New Roman" w:cs="Times New Roman"/>
          <w:color w:val="767171"/>
          <w:sz w:val="18"/>
          <w:szCs w:val="18"/>
        </w:rPr>
      </w:pPr>
    </w:p>
    <w:p w14:paraId="062999A3" w14:textId="77777777" w:rsidR="00532166" w:rsidRDefault="00532166" w:rsidP="005200B8">
      <w:pPr>
        <w:rPr>
          <w:rFonts w:ascii="Times New Roman" w:eastAsia="Calibri" w:hAnsi="Times New Roman" w:cs="Times New Roman"/>
          <w:color w:val="767171"/>
          <w:sz w:val="18"/>
          <w:szCs w:val="18"/>
        </w:rPr>
      </w:pPr>
    </w:p>
    <w:p w14:paraId="30E7B79C" w14:textId="77777777" w:rsidR="00532166" w:rsidRDefault="00532166" w:rsidP="005200B8">
      <w:pPr>
        <w:rPr>
          <w:rFonts w:ascii="Times New Roman" w:eastAsia="Calibri" w:hAnsi="Times New Roman" w:cs="Times New Roman"/>
          <w:color w:val="767171"/>
          <w:sz w:val="18"/>
          <w:szCs w:val="18"/>
        </w:rPr>
      </w:pPr>
    </w:p>
    <w:p w14:paraId="0A9FFA17" w14:textId="4A7BF6D2" w:rsidR="00532166" w:rsidRDefault="00DD0C49" w:rsidP="00DD0C49">
      <w:pPr>
        <w:pStyle w:val="Ttulo2"/>
        <w:numPr>
          <w:ilvl w:val="0"/>
          <w:numId w:val="0"/>
        </w:numPr>
        <w:ind w:left="720"/>
      </w:pPr>
      <w:bookmarkStart w:id="43" w:name="_Toc152245672"/>
      <w:r w:rsidRPr="00B01D9D">
        <w:lastRenderedPageBreak/>
        <w:t xml:space="preserve">c) </w:t>
      </w:r>
      <w:r w:rsidRPr="00B01D9D">
        <w:rPr>
          <w:rFonts w:eastAsia="Calibri" w:cs="Times New Roman"/>
          <w:bCs/>
          <w:noProof/>
          <w:color w:val="767171"/>
          <w:spacing w:val="20"/>
          <w:szCs w:val="24"/>
        </w:rPr>
        <w:t>Matriz de Logros Relevantes</w:t>
      </w:r>
      <w:bookmarkEnd w:id="43"/>
    </w:p>
    <w:p w14:paraId="10B8A844" w14:textId="2B3C49A1" w:rsidR="00DD0C49" w:rsidRPr="00DD0C49" w:rsidRDefault="00DD0C49" w:rsidP="00DD0C49">
      <w:pPr>
        <w:spacing w:after="0" w:line="240" w:lineRule="auto"/>
        <w:jc w:val="center"/>
        <w:rPr>
          <w:rFonts w:ascii="Times New Roman" w:eastAsia="Calibri" w:hAnsi="Times New Roman" w:cs="Times New Roman"/>
          <w:b/>
          <w:bCs/>
          <w:noProof/>
          <w:color w:val="767171"/>
          <w:spacing w:val="20"/>
          <w:sz w:val="24"/>
          <w:szCs w:val="24"/>
        </w:rPr>
      </w:pPr>
      <w:r w:rsidRPr="00DD0C49">
        <w:rPr>
          <w:rFonts w:ascii="Times New Roman" w:eastAsia="Calibri" w:hAnsi="Times New Roman" w:cs="Times New Roman"/>
          <w:b/>
          <w:bCs/>
          <w:noProof/>
          <w:color w:val="767171"/>
          <w:spacing w:val="20"/>
          <w:sz w:val="24"/>
          <w:szCs w:val="24"/>
        </w:rPr>
        <w:t>Enero – Noviembre 2023</w:t>
      </w:r>
    </w:p>
    <w:p w14:paraId="4ED236C2" w14:textId="77777777" w:rsidR="00532166" w:rsidRDefault="00532166" w:rsidP="005200B8">
      <w:pPr>
        <w:rPr>
          <w:rFonts w:ascii="Times New Roman" w:eastAsia="Calibri" w:hAnsi="Times New Roman" w:cs="Times New Roman"/>
          <w:color w:val="767171"/>
          <w:sz w:val="18"/>
          <w:szCs w:val="18"/>
        </w:rPr>
      </w:pPr>
    </w:p>
    <w:tbl>
      <w:tblPr>
        <w:tblW w:w="13472" w:type="dxa"/>
        <w:jc w:val="center"/>
        <w:tblCellMar>
          <w:left w:w="70" w:type="dxa"/>
          <w:right w:w="70" w:type="dxa"/>
        </w:tblCellMar>
        <w:tblLook w:val="04A0" w:firstRow="1" w:lastRow="0" w:firstColumn="1" w:lastColumn="0" w:noHBand="0" w:noVBand="1"/>
      </w:tblPr>
      <w:tblGrid>
        <w:gridCol w:w="3512"/>
        <w:gridCol w:w="882"/>
        <w:gridCol w:w="999"/>
        <w:gridCol w:w="708"/>
        <w:gridCol w:w="614"/>
        <w:gridCol w:w="667"/>
        <w:gridCol w:w="704"/>
        <w:gridCol w:w="521"/>
        <w:gridCol w:w="707"/>
        <w:gridCol w:w="756"/>
        <w:gridCol w:w="709"/>
        <w:gridCol w:w="709"/>
        <w:gridCol w:w="709"/>
        <w:gridCol w:w="1275"/>
      </w:tblGrid>
      <w:tr w:rsidR="00923235" w:rsidRPr="00DD0C49" w14:paraId="761646C1" w14:textId="75881D8C" w:rsidTr="000E66DF">
        <w:trPr>
          <w:trHeight w:val="290"/>
          <w:jc w:val="center"/>
        </w:trPr>
        <w:tc>
          <w:tcPr>
            <w:tcW w:w="12197" w:type="dxa"/>
            <w:gridSpan w:val="13"/>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5E802B9E" w14:textId="08D6DD56" w:rsidR="00923235" w:rsidRPr="00923235" w:rsidRDefault="00923235" w:rsidP="00923235">
            <w:pPr>
              <w:spacing w:after="0" w:line="240" w:lineRule="auto"/>
              <w:jc w:val="center"/>
              <w:rPr>
                <w:rFonts w:ascii="Times New Roman" w:eastAsia="Times New Roman" w:hAnsi="Times New Roman" w:cs="Times New Roman"/>
                <w:color w:val="FFFFFF" w:themeColor="background1"/>
                <w:sz w:val="24"/>
                <w:szCs w:val="24"/>
                <w:lang w:eastAsia="es-DO"/>
              </w:rPr>
            </w:pPr>
            <w:bookmarkStart w:id="44" w:name="_Hlk152663041"/>
          </w:p>
        </w:tc>
        <w:tc>
          <w:tcPr>
            <w:tcW w:w="1275" w:type="dxa"/>
            <w:tcBorders>
              <w:top w:val="single" w:sz="4" w:space="0" w:color="auto"/>
              <w:left w:val="single" w:sz="4" w:space="0" w:color="auto"/>
              <w:bottom w:val="single" w:sz="4" w:space="0" w:color="auto"/>
              <w:right w:val="single" w:sz="4" w:space="0" w:color="auto"/>
            </w:tcBorders>
            <w:shd w:val="clear" w:color="000000" w:fill="142F62"/>
          </w:tcPr>
          <w:p w14:paraId="01E27C0C" w14:textId="77777777" w:rsidR="00923235" w:rsidRDefault="00923235" w:rsidP="00923235">
            <w:pPr>
              <w:spacing w:after="0" w:line="240" w:lineRule="auto"/>
              <w:jc w:val="center"/>
              <w:rPr>
                <w:rFonts w:ascii="Times New Roman" w:eastAsia="Times New Roman" w:hAnsi="Times New Roman" w:cs="Times New Roman"/>
                <w:color w:val="FFFFFF" w:themeColor="background1"/>
                <w:sz w:val="24"/>
                <w:szCs w:val="24"/>
                <w:lang w:eastAsia="es-DO"/>
              </w:rPr>
            </w:pPr>
          </w:p>
        </w:tc>
      </w:tr>
      <w:tr w:rsidR="00923235" w:rsidRPr="00DD0C49" w14:paraId="370B9EB6" w14:textId="68BD9952" w:rsidTr="000E66DF">
        <w:trPr>
          <w:trHeight w:val="900"/>
          <w:jc w:val="center"/>
        </w:trPr>
        <w:tc>
          <w:tcPr>
            <w:tcW w:w="3512" w:type="dxa"/>
            <w:tcBorders>
              <w:top w:val="nil"/>
              <w:left w:val="single" w:sz="4" w:space="0" w:color="auto"/>
              <w:bottom w:val="single" w:sz="4" w:space="0" w:color="auto"/>
              <w:right w:val="single" w:sz="4" w:space="0" w:color="auto"/>
            </w:tcBorders>
            <w:shd w:val="clear" w:color="000000" w:fill="D9D9D9"/>
            <w:noWrap/>
            <w:vAlign w:val="center"/>
            <w:hideMark/>
          </w:tcPr>
          <w:p w14:paraId="4FA54BB4" w14:textId="77777777"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Producto / servicio</w:t>
            </w:r>
          </w:p>
        </w:tc>
        <w:tc>
          <w:tcPr>
            <w:tcW w:w="882" w:type="dxa"/>
            <w:tcBorders>
              <w:top w:val="nil"/>
              <w:left w:val="nil"/>
              <w:bottom w:val="single" w:sz="4" w:space="0" w:color="auto"/>
              <w:right w:val="single" w:sz="4" w:space="0" w:color="auto"/>
            </w:tcBorders>
            <w:shd w:val="clear" w:color="000000" w:fill="D9D9D9"/>
            <w:noWrap/>
            <w:vAlign w:val="center"/>
            <w:hideMark/>
          </w:tcPr>
          <w:p w14:paraId="13562052" w14:textId="2D7412D1"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En</w:t>
            </w:r>
            <w:r>
              <w:rPr>
                <w:rFonts w:ascii="Times New Roman" w:eastAsia="Times New Roman" w:hAnsi="Times New Roman" w:cs="Times New Roman"/>
                <w:b/>
                <w:bCs/>
                <w:color w:val="767171"/>
                <w:sz w:val="24"/>
                <w:szCs w:val="24"/>
                <w:lang w:eastAsia="es-DO"/>
              </w:rPr>
              <w:t>.</w:t>
            </w:r>
          </w:p>
        </w:tc>
        <w:tc>
          <w:tcPr>
            <w:tcW w:w="999" w:type="dxa"/>
            <w:tcBorders>
              <w:top w:val="nil"/>
              <w:left w:val="nil"/>
              <w:bottom w:val="single" w:sz="4" w:space="0" w:color="auto"/>
              <w:right w:val="single" w:sz="4" w:space="0" w:color="auto"/>
            </w:tcBorders>
            <w:shd w:val="clear" w:color="000000" w:fill="D9D9D9"/>
            <w:noWrap/>
            <w:vAlign w:val="center"/>
            <w:hideMark/>
          </w:tcPr>
          <w:p w14:paraId="6A229ACA" w14:textId="567183FB"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Feb</w:t>
            </w:r>
            <w:r>
              <w:rPr>
                <w:rFonts w:ascii="Times New Roman" w:eastAsia="Times New Roman" w:hAnsi="Times New Roman" w:cs="Times New Roman"/>
                <w:b/>
                <w:bCs/>
                <w:color w:val="767171"/>
                <w:sz w:val="24"/>
                <w:szCs w:val="24"/>
                <w:lang w:eastAsia="es-DO"/>
              </w:rPr>
              <w:t>.</w:t>
            </w:r>
          </w:p>
        </w:tc>
        <w:tc>
          <w:tcPr>
            <w:tcW w:w="708" w:type="dxa"/>
            <w:tcBorders>
              <w:top w:val="nil"/>
              <w:left w:val="nil"/>
              <w:bottom w:val="single" w:sz="4" w:space="0" w:color="auto"/>
              <w:right w:val="single" w:sz="4" w:space="0" w:color="auto"/>
            </w:tcBorders>
            <w:shd w:val="clear" w:color="000000" w:fill="D9D9D9"/>
            <w:noWrap/>
            <w:vAlign w:val="center"/>
            <w:hideMark/>
          </w:tcPr>
          <w:p w14:paraId="4C992FA4" w14:textId="640C0C0A"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Mar</w:t>
            </w:r>
            <w:r>
              <w:rPr>
                <w:rFonts w:ascii="Times New Roman" w:eastAsia="Times New Roman" w:hAnsi="Times New Roman" w:cs="Times New Roman"/>
                <w:b/>
                <w:bCs/>
                <w:color w:val="767171"/>
                <w:sz w:val="24"/>
                <w:szCs w:val="24"/>
                <w:lang w:eastAsia="es-DO"/>
              </w:rPr>
              <w:t>.</w:t>
            </w:r>
          </w:p>
        </w:tc>
        <w:tc>
          <w:tcPr>
            <w:tcW w:w="614" w:type="dxa"/>
            <w:tcBorders>
              <w:top w:val="nil"/>
              <w:left w:val="nil"/>
              <w:bottom w:val="single" w:sz="4" w:space="0" w:color="auto"/>
              <w:right w:val="single" w:sz="4" w:space="0" w:color="auto"/>
            </w:tcBorders>
            <w:shd w:val="clear" w:color="000000" w:fill="D9D9D9"/>
            <w:noWrap/>
            <w:vAlign w:val="center"/>
            <w:hideMark/>
          </w:tcPr>
          <w:p w14:paraId="2BC594E0" w14:textId="79A5948E"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Abr</w:t>
            </w:r>
            <w:r>
              <w:rPr>
                <w:rFonts w:ascii="Times New Roman" w:eastAsia="Times New Roman" w:hAnsi="Times New Roman" w:cs="Times New Roman"/>
                <w:b/>
                <w:bCs/>
                <w:color w:val="767171"/>
                <w:sz w:val="24"/>
                <w:szCs w:val="24"/>
                <w:lang w:eastAsia="es-DO"/>
              </w:rPr>
              <w:t>.</w:t>
            </w:r>
          </w:p>
        </w:tc>
        <w:tc>
          <w:tcPr>
            <w:tcW w:w="667" w:type="dxa"/>
            <w:tcBorders>
              <w:top w:val="nil"/>
              <w:left w:val="nil"/>
              <w:bottom w:val="single" w:sz="4" w:space="0" w:color="auto"/>
              <w:right w:val="single" w:sz="4" w:space="0" w:color="auto"/>
            </w:tcBorders>
            <w:shd w:val="clear" w:color="000000" w:fill="D9D9D9"/>
            <w:noWrap/>
            <w:vAlign w:val="center"/>
            <w:hideMark/>
          </w:tcPr>
          <w:p w14:paraId="55ED173C" w14:textId="36AE0153"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May</w:t>
            </w:r>
            <w:r>
              <w:rPr>
                <w:rFonts w:ascii="Times New Roman" w:eastAsia="Times New Roman" w:hAnsi="Times New Roman" w:cs="Times New Roman"/>
                <w:b/>
                <w:bCs/>
                <w:color w:val="767171"/>
                <w:sz w:val="24"/>
                <w:szCs w:val="24"/>
                <w:lang w:eastAsia="es-DO"/>
              </w:rPr>
              <w:t>.</w:t>
            </w:r>
          </w:p>
        </w:tc>
        <w:tc>
          <w:tcPr>
            <w:tcW w:w="704" w:type="dxa"/>
            <w:tcBorders>
              <w:top w:val="nil"/>
              <w:left w:val="nil"/>
              <w:bottom w:val="single" w:sz="4" w:space="0" w:color="auto"/>
              <w:right w:val="single" w:sz="4" w:space="0" w:color="auto"/>
            </w:tcBorders>
            <w:shd w:val="clear" w:color="000000" w:fill="D9D9D9"/>
            <w:noWrap/>
            <w:vAlign w:val="center"/>
            <w:hideMark/>
          </w:tcPr>
          <w:p w14:paraId="03A14C0A" w14:textId="58DC0CB6"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Jun</w:t>
            </w:r>
            <w:r>
              <w:rPr>
                <w:rFonts w:ascii="Times New Roman" w:eastAsia="Times New Roman" w:hAnsi="Times New Roman" w:cs="Times New Roman"/>
                <w:b/>
                <w:bCs/>
                <w:color w:val="767171"/>
                <w:sz w:val="24"/>
                <w:szCs w:val="24"/>
                <w:lang w:eastAsia="es-DO"/>
              </w:rPr>
              <w:t>.</w:t>
            </w:r>
          </w:p>
        </w:tc>
        <w:tc>
          <w:tcPr>
            <w:tcW w:w="521" w:type="dxa"/>
            <w:tcBorders>
              <w:top w:val="nil"/>
              <w:left w:val="nil"/>
              <w:bottom w:val="single" w:sz="4" w:space="0" w:color="auto"/>
              <w:right w:val="single" w:sz="4" w:space="0" w:color="auto"/>
            </w:tcBorders>
            <w:shd w:val="clear" w:color="000000" w:fill="D9D9D9"/>
            <w:noWrap/>
            <w:vAlign w:val="center"/>
            <w:hideMark/>
          </w:tcPr>
          <w:p w14:paraId="5DEEDD0B" w14:textId="1CBDC3A2"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Jul</w:t>
            </w:r>
            <w:r>
              <w:rPr>
                <w:rFonts w:ascii="Times New Roman" w:eastAsia="Times New Roman" w:hAnsi="Times New Roman" w:cs="Times New Roman"/>
                <w:b/>
                <w:bCs/>
                <w:color w:val="767171"/>
                <w:sz w:val="24"/>
                <w:szCs w:val="24"/>
                <w:lang w:eastAsia="es-DO"/>
              </w:rPr>
              <w:t>.</w:t>
            </w:r>
          </w:p>
        </w:tc>
        <w:tc>
          <w:tcPr>
            <w:tcW w:w="707" w:type="dxa"/>
            <w:tcBorders>
              <w:top w:val="nil"/>
              <w:left w:val="nil"/>
              <w:bottom w:val="single" w:sz="4" w:space="0" w:color="auto"/>
              <w:right w:val="single" w:sz="4" w:space="0" w:color="auto"/>
            </w:tcBorders>
            <w:shd w:val="clear" w:color="000000" w:fill="D9D9D9"/>
            <w:noWrap/>
            <w:vAlign w:val="center"/>
            <w:hideMark/>
          </w:tcPr>
          <w:p w14:paraId="2FA2DECA" w14:textId="77777777"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Agos.</w:t>
            </w:r>
          </w:p>
        </w:tc>
        <w:tc>
          <w:tcPr>
            <w:tcW w:w="756" w:type="dxa"/>
            <w:tcBorders>
              <w:top w:val="nil"/>
              <w:left w:val="nil"/>
              <w:bottom w:val="single" w:sz="4" w:space="0" w:color="auto"/>
              <w:right w:val="single" w:sz="4" w:space="0" w:color="auto"/>
            </w:tcBorders>
            <w:shd w:val="clear" w:color="000000" w:fill="D9D9D9"/>
            <w:noWrap/>
            <w:vAlign w:val="center"/>
            <w:hideMark/>
          </w:tcPr>
          <w:p w14:paraId="1649C586" w14:textId="77777777"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Sept.</w:t>
            </w:r>
          </w:p>
        </w:tc>
        <w:tc>
          <w:tcPr>
            <w:tcW w:w="709" w:type="dxa"/>
            <w:tcBorders>
              <w:top w:val="nil"/>
              <w:left w:val="nil"/>
              <w:bottom w:val="single" w:sz="4" w:space="0" w:color="auto"/>
              <w:right w:val="single" w:sz="4" w:space="0" w:color="auto"/>
            </w:tcBorders>
            <w:shd w:val="clear" w:color="000000" w:fill="D9D9D9"/>
            <w:noWrap/>
            <w:vAlign w:val="center"/>
            <w:hideMark/>
          </w:tcPr>
          <w:p w14:paraId="272B6CDD" w14:textId="77777777"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Oct.</w:t>
            </w:r>
          </w:p>
        </w:tc>
        <w:tc>
          <w:tcPr>
            <w:tcW w:w="709" w:type="dxa"/>
            <w:tcBorders>
              <w:top w:val="nil"/>
              <w:left w:val="nil"/>
              <w:bottom w:val="single" w:sz="4" w:space="0" w:color="auto"/>
              <w:right w:val="single" w:sz="4" w:space="0" w:color="auto"/>
            </w:tcBorders>
            <w:shd w:val="clear" w:color="000000" w:fill="D9D9D9"/>
            <w:noWrap/>
            <w:vAlign w:val="center"/>
            <w:hideMark/>
          </w:tcPr>
          <w:p w14:paraId="47FC2331" w14:textId="77777777"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Nov.</w:t>
            </w:r>
          </w:p>
        </w:tc>
        <w:tc>
          <w:tcPr>
            <w:tcW w:w="709" w:type="dxa"/>
            <w:tcBorders>
              <w:top w:val="nil"/>
              <w:left w:val="nil"/>
              <w:bottom w:val="single" w:sz="4" w:space="0" w:color="auto"/>
              <w:right w:val="single" w:sz="4" w:space="0" w:color="auto"/>
            </w:tcBorders>
            <w:shd w:val="clear" w:color="000000" w:fill="D9D9D9"/>
            <w:vAlign w:val="center"/>
          </w:tcPr>
          <w:p w14:paraId="2EDEDE87" w14:textId="58CC259E"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Pr>
                <w:rFonts w:ascii="Times New Roman" w:eastAsia="Times New Roman" w:hAnsi="Times New Roman" w:cs="Times New Roman"/>
                <w:b/>
                <w:bCs/>
                <w:color w:val="767171"/>
                <w:sz w:val="24"/>
                <w:szCs w:val="24"/>
                <w:lang w:eastAsia="es-DO"/>
              </w:rPr>
              <w:t>Dic.</w:t>
            </w:r>
            <w:r w:rsidR="00B01D9D">
              <w:rPr>
                <w:rFonts w:ascii="Times New Roman" w:eastAsia="Times New Roman" w:hAnsi="Times New Roman" w:cs="Times New Roman"/>
                <w:b/>
                <w:bCs/>
                <w:color w:val="767171"/>
                <w:sz w:val="24"/>
                <w:szCs w:val="24"/>
                <w:lang w:eastAsia="es-DO"/>
              </w:rPr>
              <w:t>*</w:t>
            </w:r>
          </w:p>
        </w:tc>
        <w:tc>
          <w:tcPr>
            <w:tcW w:w="1275" w:type="dxa"/>
            <w:tcBorders>
              <w:top w:val="nil"/>
              <w:left w:val="nil"/>
              <w:bottom w:val="single" w:sz="4" w:space="0" w:color="auto"/>
              <w:right w:val="single" w:sz="4" w:space="0" w:color="auto"/>
            </w:tcBorders>
            <w:shd w:val="clear" w:color="000000" w:fill="D9D9D9"/>
            <w:vAlign w:val="center"/>
          </w:tcPr>
          <w:p w14:paraId="4CAFCB23" w14:textId="218ECA10"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Total del periodo 2023</w:t>
            </w:r>
          </w:p>
        </w:tc>
      </w:tr>
      <w:tr w:rsidR="00923235" w:rsidRPr="00DD0C49" w14:paraId="1076C39C" w14:textId="0F10E139" w:rsidTr="000E66DF">
        <w:trPr>
          <w:trHeight w:val="1890"/>
          <w:jc w:val="center"/>
        </w:trPr>
        <w:tc>
          <w:tcPr>
            <w:tcW w:w="3512" w:type="dxa"/>
            <w:tcBorders>
              <w:top w:val="nil"/>
              <w:left w:val="single" w:sz="4" w:space="0" w:color="auto"/>
              <w:bottom w:val="single" w:sz="4" w:space="0" w:color="auto"/>
              <w:right w:val="single" w:sz="4" w:space="0" w:color="auto"/>
            </w:tcBorders>
            <w:shd w:val="clear" w:color="auto" w:fill="auto"/>
            <w:vAlign w:val="center"/>
            <w:hideMark/>
          </w:tcPr>
          <w:p w14:paraId="53D47266" w14:textId="77777777" w:rsidR="00923235" w:rsidRPr="00DD0C49" w:rsidRDefault="00923235" w:rsidP="00923235">
            <w:pPr>
              <w:spacing w:after="0" w:line="240" w:lineRule="auto"/>
              <w:jc w:val="center"/>
              <w:rPr>
                <w:rFonts w:ascii="Times New Roman" w:eastAsia="Times New Roman" w:hAnsi="Times New Roman" w:cs="Times New Roman"/>
                <w:b/>
                <w:bCs/>
                <w:color w:val="767171"/>
                <w:sz w:val="24"/>
                <w:szCs w:val="24"/>
                <w:lang w:eastAsia="es-DO"/>
              </w:rPr>
            </w:pPr>
            <w:r w:rsidRPr="00DD0C49">
              <w:rPr>
                <w:rFonts w:ascii="Times New Roman" w:eastAsia="Times New Roman" w:hAnsi="Times New Roman" w:cs="Times New Roman"/>
                <w:b/>
                <w:bCs/>
                <w:color w:val="767171"/>
                <w:sz w:val="24"/>
                <w:szCs w:val="24"/>
                <w:lang w:eastAsia="es-DO"/>
              </w:rPr>
              <w:t>Asistencias brindadas a los productores nacionales ante las prácticas desleales en el comercio y aumento súbito de las importaciones</w:t>
            </w:r>
          </w:p>
        </w:tc>
        <w:tc>
          <w:tcPr>
            <w:tcW w:w="882" w:type="dxa"/>
            <w:tcBorders>
              <w:top w:val="nil"/>
              <w:left w:val="nil"/>
              <w:bottom w:val="single" w:sz="4" w:space="0" w:color="auto"/>
              <w:right w:val="single" w:sz="4" w:space="0" w:color="auto"/>
            </w:tcBorders>
            <w:shd w:val="clear" w:color="auto" w:fill="auto"/>
            <w:noWrap/>
            <w:vAlign w:val="center"/>
            <w:hideMark/>
          </w:tcPr>
          <w:p w14:paraId="18359B6F" w14:textId="77777777" w:rsidR="00923235" w:rsidRPr="00DD0C49" w:rsidRDefault="00923235" w:rsidP="00923235">
            <w:pPr>
              <w:spacing w:after="0" w:line="240" w:lineRule="auto"/>
              <w:jc w:val="center"/>
              <w:rPr>
                <w:rFonts w:ascii="Times New Roman" w:eastAsia="Times New Roman" w:hAnsi="Times New Roman" w:cs="Times New Roman"/>
                <w:color w:val="767171"/>
                <w:sz w:val="24"/>
                <w:szCs w:val="24"/>
                <w:lang w:eastAsia="es-DO"/>
              </w:rPr>
            </w:pPr>
            <w:r w:rsidRPr="00DD0C49">
              <w:rPr>
                <w:rFonts w:ascii="Times New Roman" w:eastAsia="Times New Roman" w:hAnsi="Times New Roman" w:cs="Times New Roman"/>
                <w:color w:val="767171"/>
                <w:sz w:val="24"/>
                <w:szCs w:val="24"/>
                <w:lang w:eastAsia="es-DO"/>
              </w:rPr>
              <w:t>1</w:t>
            </w:r>
          </w:p>
        </w:tc>
        <w:tc>
          <w:tcPr>
            <w:tcW w:w="999" w:type="dxa"/>
            <w:tcBorders>
              <w:top w:val="nil"/>
              <w:left w:val="nil"/>
              <w:bottom w:val="single" w:sz="4" w:space="0" w:color="auto"/>
              <w:right w:val="single" w:sz="4" w:space="0" w:color="auto"/>
            </w:tcBorders>
            <w:shd w:val="clear" w:color="auto" w:fill="auto"/>
            <w:noWrap/>
            <w:vAlign w:val="center"/>
            <w:hideMark/>
          </w:tcPr>
          <w:p w14:paraId="5B98A5C6" w14:textId="77777777" w:rsidR="00923235" w:rsidRPr="00DD0C49" w:rsidRDefault="00923235" w:rsidP="00923235">
            <w:pPr>
              <w:spacing w:after="0" w:line="240" w:lineRule="auto"/>
              <w:jc w:val="center"/>
              <w:rPr>
                <w:rFonts w:ascii="Times New Roman" w:eastAsia="Times New Roman" w:hAnsi="Times New Roman" w:cs="Times New Roman"/>
                <w:color w:val="767171"/>
                <w:sz w:val="24"/>
                <w:szCs w:val="24"/>
                <w:lang w:eastAsia="es-DO"/>
              </w:rPr>
            </w:pPr>
            <w:r w:rsidRPr="00DD0C49">
              <w:rPr>
                <w:rFonts w:ascii="Times New Roman" w:eastAsia="Times New Roman" w:hAnsi="Times New Roman" w:cs="Times New Roman"/>
                <w:color w:val="767171"/>
                <w:sz w:val="24"/>
                <w:szCs w:val="24"/>
                <w:lang w:eastAsia="es-DO"/>
              </w:rPr>
              <w:t>2</w:t>
            </w:r>
          </w:p>
        </w:tc>
        <w:tc>
          <w:tcPr>
            <w:tcW w:w="708" w:type="dxa"/>
            <w:tcBorders>
              <w:top w:val="nil"/>
              <w:left w:val="nil"/>
              <w:bottom w:val="single" w:sz="4" w:space="0" w:color="auto"/>
              <w:right w:val="single" w:sz="4" w:space="0" w:color="auto"/>
            </w:tcBorders>
            <w:shd w:val="clear" w:color="auto" w:fill="auto"/>
            <w:noWrap/>
            <w:vAlign w:val="center"/>
            <w:hideMark/>
          </w:tcPr>
          <w:p w14:paraId="0A1C7C78" w14:textId="77777777" w:rsidR="00923235" w:rsidRPr="00DD0C49" w:rsidRDefault="00923235" w:rsidP="00923235">
            <w:pPr>
              <w:spacing w:after="0" w:line="240" w:lineRule="auto"/>
              <w:jc w:val="center"/>
              <w:rPr>
                <w:rFonts w:ascii="Times New Roman" w:eastAsia="Times New Roman" w:hAnsi="Times New Roman" w:cs="Times New Roman"/>
                <w:color w:val="767171"/>
                <w:sz w:val="24"/>
                <w:szCs w:val="24"/>
                <w:lang w:eastAsia="es-DO"/>
              </w:rPr>
            </w:pPr>
            <w:r w:rsidRPr="00DD0C49">
              <w:rPr>
                <w:rFonts w:ascii="Times New Roman" w:eastAsia="Times New Roman" w:hAnsi="Times New Roman" w:cs="Times New Roman"/>
                <w:color w:val="767171"/>
                <w:sz w:val="24"/>
                <w:szCs w:val="24"/>
                <w:lang w:eastAsia="es-DO"/>
              </w:rPr>
              <w:t>2</w:t>
            </w:r>
          </w:p>
        </w:tc>
        <w:tc>
          <w:tcPr>
            <w:tcW w:w="614" w:type="dxa"/>
            <w:tcBorders>
              <w:top w:val="nil"/>
              <w:left w:val="nil"/>
              <w:bottom w:val="single" w:sz="4" w:space="0" w:color="auto"/>
              <w:right w:val="single" w:sz="4" w:space="0" w:color="auto"/>
            </w:tcBorders>
            <w:shd w:val="clear" w:color="auto" w:fill="auto"/>
            <w:noWrap/>
            <w:vAlign w:val="center"/>
            <w:hideMark/>
          </w:tcPr>
          <w:p w14:paraId="01DFAB6A" w14:textId="77777777" w:rsidR="00923235" w:rsidRPr="00DD0C49" w:rsidRDefault="00923235" w:rsidP="00923235">
            <w:pPr>
              <w:spacing w:after="0" w:line="240" w:lineRule="auto"/>
              <w:jc w:val="center"/>
              <w:rPr>
                <w:rFonts w:ascii="Times New Roman" w:eastAsia="Times New Roman" w:hAnsi="Times New Roman" w:cs="Times New Roman"/>
                <w:color w:val="767171"/>
                <w:sz w:val="24"/>
                <w:szCs w:val="24"/>
                <w:lang w:eastAsia="es-DO"/>
              </w:rPr>
            </w:pPr>
            <w:r w:rsidRPr="00DD0C49">
              <w:rPr>
                <w:rFonts w:ascii="Times New Roman" w:eastAsia="Times New Roman" w:hAnsi="Times New Roman" w:cs="Times New Roman"/>
                <w:color w:val="767171"/>
                <w:sz w:val="24"/>
                <w:szCs w:val="24"/>
                <w:lang w:eastAsia="es-DO"/>
              </w:rPr>
              <w:t>-</w:t>
            </w:r>
          </w:p>
        </w:tc>
        <w:tc>
          <w:tcPr>
            <w:tcW w:w="667" w:type="dxa"/>
            <w:tcBorders>
              <w:top w:val="nil"/>
              <w:left w:val="nil"/>
              <w:bottom w:val="single" w:sz="4" w:space="0" w:color="auto"/>
              <w:right w:val="single" w:sz="4" w:space="0" w:color="auto"/>
            </w:tcBorders>
            <w:shd w:val="clear" w:color="auto" w:fill="auto"/>
            <w:noWrap/>
            <w:vAlign w:val="center"/>
            <w:hideMark/>
          </w:tcPr>
          <w:p w14:paraId="7CBFAE3D" w14:textId="77777777" w:rsidR="00923235" w:rsidRPr="00DD0C49" w:rsidRDefault="00923235" w:rsidP="00923235">
            <w:pPr>
              <w:spacing w:after="0" w:line="240" w:lineRule="auto"/>
              <w:jc w:val="center"/>
              <w:rPr>
                <w:rFonts w:ascii="Times New Roman" w:eastAsia="Times New Roman" w:hAnsi="Times New Roman" w:cs="Times New Roman"/>
                <w:color w:val="767171"/>
                <w:sz w:val="24"/>
                <w:szCs w:val="24"/>
                <w:lang w:eastAsia="es-DO"/>
              </w:rPr>
            </w:pPr>
            <w:r w:rsidRPr="00DD0C49">
              <w:rPr>
                <w:rFonts w:ascii="Times New Roman" w:eastAsia="Times New Roman" w:hAnsi="Times New Roman" w:cs="Times New Roman"/>
                <w:color w:val="767171"/>
                <w:sz w:val="24"/>
                <w:szCs w:val="24"/>
                <w:lang w:eastAsia="es-DO"/>
              </w:rPr>
              <w:t>1</w:t>
            </w:r>
          </w:p>
        </w:tc>
        <w:tc>
          <w:tcPr>
            <w:tcW w:w="704" w:type="dxa"/>
            <w:tcBorders>
              <w:top w:val="nil"/>
              <w:left w:val="nil"/>
              <w:bottom w:val="single" w:sz="4" w:space="0" w:color="auto"/>
              <w:right w:val="single" w:sz="4" w:space="0" w:color="auto"/>
            </w:tcBorders>
            <w:shd w:val="clear" w:color="auto" w:fill="auto"/>
            <w:noWrap/>
            <w:vAlign w:val="center"/>
            <w:hideMark/>
          </w:tcPr>
          <w:p w14:paraId="608C44DC" w14:textId="77777777" w:rsidR="00923235" w:rsidRPr="00DD0C49" w:rsidRDefault="00923235" w:rsidP="00923235">
            <w:pPr>
              <w:spacing w:after="0" w:line="240" w:lineRule="auto"/>
              <w:jc w:val="center"/>
              <w:rPr>
                <w:rFonts w:ascii="Times New Roman" w:eastAsia="Times New Roman" w:hAnsi="Times New Roman" w:cs="Times New Roman"/>
                <w:color w:val="767171"/>
                <w:sz w:val="24"/>
                <w:szCs w:val="24"/>
                <w:lang w:eastAsia="es-DO"/>
              </w:rPr>
            </w:pPr>
            <w:r w:rsidRPr="00DD0C49">
              <w:rPr>
                <w:rFonts w:ascii="Times New Roman" w:eastAsia="Times New Roman" w:hAnsi="Times New Roman" w:cs="Times New Roman"/>
                <w:color w:val="767171"/>
                <w:sz w:val="24"/>
                <w:szCs w:val="24"/>
                <w:lang w:eastAsia="es-DO"/>
              </w:rPr>
              <w:t>3</w:t>
            </w:r>
          </w:p>
        </w:tc>
        <w:tc>
          <w:tcPr>
            <w:tcW w:w="521" w:type="dxa"/>
            <w:tcBorders>
              <w:top w:val="nil"/>
              <w:left w:val="nil"/>
              <w:bottom w:val="single" w:sz="4" w:space="0" w:color="auto"/>
              <w:right w:val="single" w:sz="4" w:space="0" w:color="auto"/>
            </w:tcBorders>
            <w:shd w:val="clear" w:color="auto" w:fill="auto"/>
            <w:noWrap/>
            <w:vAlign w:val="center"/>
            <w:hideMark/>
          </w:tcPr>
          <w:p w14:paraId="003A8FA8" w14:textId="314DE6D8" w:rsidR="00923235" w:rsidRPr="00DD0C49" w:rsidRDefault="00446D2C" w:rsidP="0092323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w:t>
            </w:r>
          </w:p>
        </w:tc>
        <w:tc>
          <w:tcPr>
            <w:tcW w:w="707" w:type="dxa"/>
            <w:tcBorders>
              <w:top w:val="nil"/>
              <w:left w:val="nil"/>
              <w:bottom w:val="single" w:sz="4" w:space="0" w:color="auto"/>
              <w:right w:val="single" w:sz="4" w:space="0" w:color="auto"/>
            </w:tcBorders>
            <w:shd w:val="clear" w:color="auto" w:fill="auto"/>
            <w:noWrap/>
            <w:vAlign w:val="center"/>
            <w:hideMark/>
          </w:tcPr>
          <w:p w14:paraId="61A5CA70" w14:textId="1CED7D57" w:rsidR="00923235" w:rsidRPr="00DD0C49" w:rsidRDefault="00446D2C" w:rsidP="0092323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w:t>
            </w:r>
          </w:p>
        </w:tc>
        <w:tc>
          <w:tcPr>
            <w:tcW w:w="756" w:type="dxa"/>
            <w:tcBorders>
              <w:top w:val="nil"/>
              <w:left w:val="nil"/>
              <w:bottom w:val="single" w:sz="4" w:space="0" w:color="auto"/>
              <w:right w:val="single" w:sz="4" w:space="0" w:color="auto"/>
            </w:tcBorders>
            <w:shd w:val="clear" w:color="auto" w:fill="auto"/>
            <w:noWrap/>
            <w:vAlign w:val="center"/>
            <w:hideMark/>
          </w:tcPr>
          <w:p w14:paraId="3054238D" w14:textId="166FB747" w:rsidR="00923235" w:rsidRPr="00DD0C49" w:rsidRDefault="00B01D9D" w:rsidP="0092323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6</w:t>
            </w:r>
            <w:r w:rsidR="00923235" w:rsidRPr="00DD0C49">
              <w:rPr>
                <w:rFonts w:ascii="Times New Roman" w:eastAsia="Times New Roman" w:hAnsi="Times New Roman" w:cs="Times New Roman"/>
                <w:color w:val="767171"/>
                <w:sz w:val="24"/>
                <w:szCs w:val="24"/>
                <w:lang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26E49990" w14:textId="09A70D3F" w:rsidR="00923235" w:rsidRPr="00DD0C49" w:rsidRDefault="000E66DF" w:rsidP="0092323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w:t>
            </w:r>
            <w:r w:rsidR="00923235" w:rsidRPr="00DD0C49">
              <w:rPr>
                <w:rFonts w:ascii="Times New Roman" w:eastAsia="Times New Roman" w:hAnsi="Times New Roman" w:cs="Times New Roman"/>
                <w:color w:val="767171"/>
                <w:sz w:val="24"/>
                <w:szCs w:val="24"/>
                <w:lang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2AE3EBC7" w14:textId="68B3DAF6" w:rsidR="00923235" w:rsidRPr="00DD0C49" w:rsidRDefault="00923235" w:rsidP="00923235">
            <w:pPr>
              <w:spacing w:after="0" w:line="240" w:lineRule="auto"/>
              <w:jc w:val="center"/>
              <w:rPr>
                <w:rFonts w:ascii="Times New Roman" w:eastAsia="Times New Roman" w:hAnsi="Times New Roman" w:cs="Times New Roman"/>
                <w:color w:val="767171"/>
                <w:sz w:val="24"/>
                <w:szCs w:val="24"/>
                <w:lang w:eastAsia="es-DO"/>
              </w:rPr>
            </w:pPr>
            <w:r w:rsidRPr="00DD0C49">
              <w:rPr>
                <w:rFonts w:ascii="Times New Roman" w:eastAsia="Times New Roman" w:hAnsi="Times New Roman" w:cs="Times New Roman"/>
                <w:color w:val="767171"/>
                <w:sz w:val="24"/>
                <w:szCs w:val="24"/>
                <w:lang w:eastAsia="es-DO"/>
              </w:rPr>
              <w:t> </w:t>
            </w:r>
            <w:r w:rsidR="000E66DF">
              <w:rPr>
                <w:rFonts w:ascii="Times New Roman" w:eastAsia="Times New Roman" w:hAnsi="Times New Roman" w:cs="Times New Roman"/>
                <w:color w:val="767171"/>
                <w:sz w:val="24"/>
                <w:szCs w:val="24"/>
                <w:lang w:eastAsia="es-DO"/>
              </w:rPr>
              <w:t>-</w:t>
            </w:r>
          </w:p>
        </w:tc>
        <w:tc>
          <w:tcPr>
            <w:tcW w:w="709" w:type="dxa"/>
            <w:tcBorders>
              <w:top w:val="nil"/>
              <w:left w:val="nil"/>
              <w:bottom w:val="single" w:sz="4" w:space="0" w:color="auto"/>
              <w:right w:val="single" w:sz="4" w:space="0" w:color="auto"/>
            </w:tcBorders>
            <w:shd w:val="clear" w:color="auto" w:fill="auto"/>
            <w:noWrap/>
            <w:vAlign w:val="center"/>
          </w:tcPr>
          <w:p w14:paraId="04D8E932" w14:textId="0CF993F6" w:rsidR="00923235" w:rsidRPr="00DD0C49" w:rsidRDefault="00B01D9D" w:rsidP="0092323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3</w:t>
            </w:r>
          </w:p>
        </w:tc>
        <w:tc>
          <w:tcPr>
            <w:tcW w:w="1275" w:type="dxa"/>
            <w:tcBorders>
              <w:top w:val="nil"/>
              <w:left w:val="nil"/>
              <w:bottom w:val="single" w:sz="4" w:space="0" w:color="auto"/>
              <w:right w:val="single" w:sz="4" w:space="0" w:color="auto"/>
            </w:tcBorders>
            <w:vAlign w:val="center"/>
          </w:tcPr>
          <w:p w14:paraId="159D0394" w14:textId="7876CF34" w:rsidR="00923235" w:rsidRPr="00DD0C49" w:rsidRDefault="00B01D9D" w:rsidP="00923235">
            <w:pPr>
              <w:spacing w:after="0" w:line="240" w:lineRule="auto"/>
              <w:jc w:val="center"/>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21</w:t>
            </w:r>
          </w:p>
        </w:tc>
      </w:tr>
      <w:tr w:rsidR="00923235" w:rsidRPr="00DD0C49" w14:paraId="7E929648" w14:textId="439EFD43" w:rsidTr="000E66DF">
        <w:trPr>
          <w:trHeight w:val="300"/>
          <w:jc w:val="center"/>
        </w:trPr>
        <w:tc>
          <w:tcPr>
            <w:tcW w:w="3512" w:type="dxa"/>
            <w:tcBorders>
              <w:top w:val="nil"/>
              <w:left w:val="single" w:sz="4" w:space="0" w:color="auto"/>
              <w:bottom w:val="single" w:sz="4" w:space="0" w:color="auto"/>
              <w:right w:val="single" w:sz="4" w:space="0" w:color="auto"/>
            </w:tcBorders>
            <w:shd w:val="clear" w:color="000000" w:fill="D9D9D9"/>
            <w:vAlign w:val="center"/>
            <w:hideMark/>
          </w:tcPr>
          <w:p w14:paraId="373B0419" w14:textId="4F83D6D9" w:rsidR="00923235" w:rsidRPr="00DD0C49" w:rsidRDefault="00923235" w:rsidP="00923235">
            <w:pPr>
              <w:spacing w:after="0" w:line="240" w:lineRule="auto"/>
              <w:jc w:val="center"/>
              <w:rPr>
                <w:rFonts w:ascii="Calibri" w:eastAsia="Times New Roman" w:hAnsi="Calibri" w:cs="Calibri"/>
                <w:color w:val="0563C1"/>
                <w:u w:val="single"/>
                <w:lang w:eastAsia="es-DO"/>
              </w:rPr>
            </w:pPr>
            <w:r w:rsidRPr="00DD0C49">
              <w:rPr>
                <w:rFonts w:ascii="Times New Roman" w:eastAsia="Times New Roman" w:hAnsi="Times New Roman" w:cs="Times New Roman"/>
                <w:b/>
                <w:bCs/>
                <w:color w:val="767171"/>
                <w:sz w:val="24"/>
                <w:szCs w:val="24"/>
                <w:lang w:eastAsia="es-DO"/>
              </w:rPr>
              <w:t>Inversión en Producto  (en RD$)</w:t>
            </w:r>
            <w:r>
              <w:rPr>
                <w:rStyle w:val="Refdenotaalpie"/>
                <w:rFonts w:ascii="Times New Roman" w:eastAsia="Times New Roman" w:hAnsi="Times New Roman" w:cs="Times New Roman"/>
                <w:b/>
                <w:bCs/>
                <w:color w:val="767171"/>
                <w:sz w:val="24"/>
                <w:szCs w:val="24"/>
                <w:lang w:eastAsia="es-DO"/>
              </w:rPr>
              <w:footnoteReference w:id="8"/>
            </w:r>
          </w:p>
        </w:tc>
        <w:tc>
          <w:tcPr>
            <w:tcW w:w="882" w:type="dxa"/>
            <w:tcBorders>
              <w:top w:val="nil"/>
              <w:left w:val="nil"/>
              <w:bottom w:val="single" w:sz="4" w:space="0" w:color="auto"/>
              <w:right w:val="single" w:sz="4" w:space="0" w:color="auto"/>
            </w:tcBorders>
            <w:shd w:val="clear" w:color="000000" w:fill="D9D9D9"/>
            <w:noWrap/>
            <w:vAlign w:val="center"/>
            <w:hideMark/>
          </w:tcPr>
          <w:p w14:paraId="6E191769" w14:textId="289D6DA4"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999" w:type="dxa"/>
            <w:tcBorders>
              <w:top w:val="nil"/>
              <w:left w:val="nil"/>
              <w:bottom w:val="single" w:sz="4" w:space="0" w:color="auto"/>
              <w:right w:val="single" w:sz="4" w:space="0" w:color="auto"/>
            </w:tcBorders>
            <w:shd w:val="clear" w:color="000000" w:fill="D9D9D9"/>
            <w:noWrap/>
            <w:vAlign w:val="center"/>
            <w:hideMark/>
          </w:tcPr>
          <w:p w14:paraId="53A3F94D" w14:textId="3A83EBBE"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708" w:type="dxa"/>
            <w:tcBorders>
              <w:top w:val="nil"/>
              <w:left w:val="nil"/>
              <w:bottom w:val="single" w:sz="4" w:space="0" w:color="auto"/>
              <w:right w:val="single" w:sz="4" w:space="0" w:color="auto"/>
            </w:tcBorders>
            <w:shd w:val="clear" w:color="000000" w:fill="D9D9D9"/>
            <w:noWrap/>
            <w:vAlign w:val="center"/>
            <w:hideMark/>
          </w:tcPr>
          <w:p w14:paraId="549FD703" w14:textId="71F7B695"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614" w:type="dxa"/>
            <w:tcBorders>
              <w:top w:val="nil"/>
              <w:left w:val="nil"/>
              <w:bottom w:val="single" w:sz="4" w:space="0" w:color="auto"/>
              <w:right w:val="single" w:sz="4" w:space="0" w:color="auto"/>
            </w:tcBorders>
            <w:shd w:val="clear" w:color="000000" w:fill="D9D9D9"/>
            <w:noWrap/>
            <w:vAlign w:val="center"/>
            <w:hideMark/>
          </w:tcPr>
          <w:p w14:paraId="13087857" w14:textId="472454CF"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667" w:type="dxa"/>
            <w:tcBorders>
              <w:top w:val="nil"/>
              <w:left w:val="nil"/>
              <w:bottom w:val="single" w:sz="4" w:space="0" w:color="auto"/>
              <w:right w:val="single" w:sz="4" w:space="0" w:color="auto"/>
            </w:tcBorders>
            <w:shd w:val="clear" w:color="000000" w:fill="D9D9D9"/>
            <w:noWrap/>
            <w:vAlign w:val="center"/>
            <w:hideMark/>
          </w:tcPr>
          <w:p w14:paraId="46FD6ACF" w14:textId="57D66B94"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704" w:type="dxa"/>
            <w:tcBorders>
              <w:top w:val="nil"/>
              <w:left w:val="nil"/>
              <w:bottom w:val="single" w:sz="4" w:space="0" w:color="auto"/>
              <w:right w:val="single" w:sz="4" w:space="0" w:color="auto"/>
            </w:tcBorders>
            <w:shd w:val="clear" w:color="000000" w:fill="D9D9D9"/>
            <w:noWrap/>
            <w:vAlign w:val="center"/>
            <w:hideMark/>
          </w:tcPr>
          <w:p w14:paraId="02F772CD" w14:textId="57E9F98F"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521" w:type="dxa"/>
            <w:tcBorders>
              <w:top w:val="nil"/>
              <w:left w:val="nil"/>
              <w:bottom w:val="single" w:sz="4" w:space="0" w:color="auto"/>
              <w:right w:val="single" w:sz="4" w:space="0" w:color="auto"/>
            </w:tcBorders>
            <w:shd w:val="clear" w:color="000000" w:fill="D9D9D9"/>
            <w:noWrap/>
            <w:vAlign w:val="center"/>
            <w:hideMark/>
          </w:tcPr>
          <w:p w14:paraId="69FBCFA7" w14:textId="4617D943"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707" w:type="dxa"/>
            <w:tcBorders>
              <w:top w:val="nil"/>
              <w:left w:val="nil"/>
              <w:bottom w:val="single" w:sz="4" w:space="0" w:color="auto"/>
              <w:right w:val="single" w:sz="4" w:space="0" w:color="auto"/>
            </w:tcBorders>
            <w:shd w:val="clear" w:color="000000" w:fill="D9D9D9"/>
            <w:noWrap/>
            <w:vAlign w:val="center"/>
            <w:hideMark/>
          </w:tcPr>
          <w:p w14:paraId="7C5A27D0" w14:textId="1BF6B1EA"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756" w:type="dxa"/>
            <w:tcBorders>
              <w:top w:val="nil"/>
              <w:left w:val="nil"/>
              <w:bottom w:val="single" w:sz="4" w:space="0" w:color="auto"/>
              <w:right w:val="single" w:sz="4" w:space="0" w:color="auto"/>
            </w:tcBorders>
            <w:shd w:val="clear" w:color="000000" w:fill="D9D9D9"/>
            <w:noWrap/>
            <w:vAlign w:val="center"/>
            <w:hideMark/>
          </w:tcPr>
          <w:p w14:paraId="29B647DB" w14:textId="621417ED"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709" w:type="dxa"/>
            <w:tcBorders>
              <w:top w:val="nil"/>
              <w:left w:val="nil"/>
              <w:bottom w:val="single" w:sz="4" w:space="0" w:color="auto"/>
              <w:right w:val="single" w:sz="4" w:space="0" w:color="auto"/>
            </w:tcBorders>
            <w:shd w:val="clear" w:color="000000" w:fill="D9D9D9"/>
            <w:noWrap/>
            <w:vAlign w:val="center"/>
            <w:hideMark/>
          </w:tcPr>
          <w:p w14:paraId="50EF689C" w14:textId="37E6C899"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709" w:type="dxa"/>
            <w:tcBorders>
              <w:top w:val="nil"/>
              <w:left w:val="nil"/>
              <w:bottom w:val="single" w:sz="4" w:space="0" w:color="auto"/>
              <w:right w:val="single" w:sz="4" w:space="0" w:color="auto"/>
            </w:tcBorders>
            <w:shd w:val="clear" w:color="000000" w:fill="D9D9D9"/>
            <w:noWrap/>
            <w:vAlign w:val="center"/>
            <w:hideMark/>
          </w:tcPr>
          <w:p w14:paraId="0B8D1087" w14:textId="2BAA65D5"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709" w:type="dxa"/>
            <w:tcBorders>
              <w:top w:val="nil"/>
              <w:left w:val="nil"/>
              <w:bottom w:val="single" w:sz="4" w:space="0" w:color="auto"/>
              <w:right w:val="single" w:sz="4" w:space="0" w:color="auto"/>
            </w:tcBorders>
            <w:shd w:val="clear" w:color="000000" w:fill="D9D9D9"/>
            <w:noWrap/>
            <w:vAlign w:val="center"/>
            <w:hideMark/>
          </w:tcPr>
          <w:p w14:paraId="3DBFB514" w14:textId="43116476"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c>
          <w:tcPr>
            <w:tcW w:w="1275" w:type="dxa"/>
            <w:tcBorders>
              <w:top w:val="nil"/>
              <w:left w:val="nil"/>
              <w:bottom w:val="single" w:sz="4" w:space="0" w:color="auto"/>
              <w:right w:val="single" w:sz="4" w:space="0" w:color="auto"/>
            </w:tcBorders>
            <w:shd w:val="clear" w:color="000000" w:fill="D9D9D9"/>
            <w:vAlign w:val="center"/>
          </w:tcPr>
          <w:p w14:paraId="4566CB88" w14:textId="77777777" w:rsidR="00923235" w:rsidRPr="00DD0C49" w:rsidRDefault="00923235" w:rsidP="00446D2C">
            <w:pPr>
              <w:spacing w:after="0" w:line="240" w:lineRule="auto"/>
              <w:jc w:val="center"/>
              <w:rPr>
                <w:rFonts w:ascii="Times New Roman" w:eastAsia="Times New Roman" w:hAnsi="Times New Roman" w:cs="Times New Roman"/>
                <w:b/>
                <w:bCs/>
                <w:color w:val="767171"/>
                <w:sz w:val="24"/>
                <w:szCs w:val="24"/>
                <w:lang w:eastAsia="es-DO"/>
              </w:rPr>
            </w:pPr>
          </w:p>
        </w:tc>
      </w:tr>
    </w:tbl>
    <w:bookmarkEnd w:id="44"/>
    <w:p w14:paraId="6CEDFA1E" w14:textId="529A374A" w:rsidR="00532166" w:rsidRPr="004F43F0" w:rsidRDefault="004F43F0" w:rsidP="005200B8">
      <w:pPr>
        <w:rPr>
          <w:rFonts w:ascii="Times New Roman" w:eastAsia="Calibri" w:hAnsi="Times New Roman" w:cs="Times New Roman"/>
          <w:color w:val="767171"/>
          <w:sz w:val="18"/>
          <w:szCs w:val="18"/>
        </w:rPr>
      </w:pPr>
      <w:r w:rsidRPr="004F43F0">
        <w:rPr>
          <w:rFonts w:ascii="Times New Roman" w:eastAsia="Calibri" w:hAnsi="Times New Roman" w:cs="Times New Roman"/>
          <w:color w:val="767171"/>
          <w:sz w:val="18"/>
          <w:szCs w:val="18"/>
        </w:rPr>
        <w:t>*</w:t>
      </w:r>
      <w:r w:rsidR="00B01D9D" w:rsidRPr="004F43F0">
        <w:rPr>
          <w:rFonts w:ascii="Times New Roman" w:eastAsia="Calibri" w:hAnsi="Times New Roman" w:cs="Times New Roman"/>
          <w:color w:val="767171"/>
          <w:sz w:val="18"/>
          <w:szCs w:val="18"/>
        </w:rPr>
        <w:t>La matriz presenta la proyección de ejecución del mes de diciembre</w:t>
      </w:r>
      <w:r w:rsidRPr="004F43F0">
        <w:rPr>
          <w:rFonts w:ascii="Times New Roman" w:eastAsia="Calibri" w:hAnsi="Times New Roman" w:cs="Times New Roman"/>
          <w:color w:val="767171"/>
          <w:sz w:val="18"/>
          <w:szCs w:val="18"/>
        </w:rPr>
        <w:t xml:space="preserve"> </w:t>
      </w:r>
      <w:r>
        <w:rPr>
          <w:rFonts w:ascii="Times New Roman" w:eastAsia="Calibri" w:hAnsi="Times New Roman" w:cs="Times New Roman"/>
          <w:color w:val="767171"/>
          <w:sz w:val="18"/>
          <w:szCs w:val="18"/>
        </w:rPr>
        <w:t>2023.</w:t>
      </w:r>
    </w:p>
    <w:p w14:paraId="430DF9AE" w14:textId="77777777" w:rsidR="00B01D9D" w:rsidRDefault="00B01D9D" w:rsidP="00B01D9D">
      <w:pPr>
        <w:rPr>
          <w:rFonts w:ascii="Times New Roman" w:eastAsia="Calibri" w:hAnsi="Times New Roman" w:cs="Times New Roman"/>
          <w:color w:val="767171"/>
          <w:sz w:val="24"/>
          <w:szCs w:val="24"/>
        </w:rPr>
      </w:pPr>
    </w:p>
    <w:p w14:paraId="20EC68B5" w14:textId="266EEF16" w:rsidR="00B01D9D" w:rsidRDefault="00B01D9D" w:rsidP="00B01D9D">
      <w:pPr>
        <w:tabs>
          <w:tab w:val="left" w:pos="2340"/>
        </w:tabs>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ab/>
        <w:t xml:space="preserve"> </w:t>
      </w:r>
    </w:p>
    <w:p w14:paraId="769CFCF1" w14:textId="1F63084F" w:rsidR="00B01D9D" w:rsidRPr="00B01D9D" w:rsidRDefault="00B01D9D" w:rsidP="00B01D9D">
      <w:pPr>
        <w:tabs>
          <w:tab w:val="left" w:pos="2340"/>
        </w:tabs>
        <w:rPr>
          <w:rFonts w:ascii="Times New Roman" w:eastAsia="Calibri" w:hAnsi="Times New Roman" w:cs="Times New Roman"/>
          <w:sz w:val="24"/>
          <w:szCs w:val="24"/>
        </w:rPr>
        <w:sectPr w:rsidR="00B01D9D" w:rsidRPr="00B01D9D" w:rsidSect="00532166">
          <w:pgSz w:w="15840" w:h="12240" w:orient="landscape" w:code="1"/>
          <w:pgMar w:top="2160" w:right="1440" w:bottom="2160" w:left="1440" w:header="720" w:footer="720" w:gutter="0"/>
          <w:cols w:space="720"/>
          <w:docGrid w:linePitch="360"/>
        </w:sectPr>
      </w:pPr>
      <w:r>
        <w:rPr>
          <w:rFonts w:ascii="Times New Roman" w:eastAsia="Calibri" w:hAnsi="Times New Roman" w:cs="Times New Roman"/>
          <w:sz w:val="24"/>
          <w:szCs w:val="24"/>
        </w:rPr>
        <w:tab/>
      </w:r>
    </w:p>
    <w:p w14:paraId="7B4F66C8" w14:textId="250B89FF" w:rsidR="00424C70" w:rsidRDefault="00532166" w:rsidP="00424C70">
      <w:pPr>
        <w:pStyle w:val="Ttulo2"/>
        <w:numPr>
          <w:ilvl w:val="0"/>
          <w:numId w:val="0"/>
        </w:numPr>
        <w:ind w:left="720"/>
      </w:pPr>
      <w:bookmarkStart w:id="45" w:name="_Toc152245673"/>
      <w:r w:rsidRPr="002407C6">
        <w:lastRenderedPageBreak/>
        <w:t>d</w:t>
      </w:r>
      <w:r w:rsidR="00424C70" w:rsidRPr="002407C6">
        <w:t xml:space="preserve">)  </w:t>
      </w:r>
      <w:r w:rsidR="00181990" w:rsidRPr="002407C6">
        <w:t xml:space="preserve">Resumen </w:t>
      </w:r>
      <w:r w:rsidR="00424C70" w:rsidRPr="002407C6">
        <w:rPr>
          <w:rFonts w:eastAsia="Calibri" w:cs="Times New Roman"/>
          <w:bCs/>
          <w:noProof/>
          <w:color w:val="767171"/>
          <w:spacing w:val="20"/>
          <w:szCs w:val="24"/>
        </w:rPr>
        <w:t xml:space="preserve">Plan </w:t>
      </w:r>
      <w:r w:rsidR="006E3471" w:rsidRPr="002407C6">
        <w:rPr>
          <w:rFonts w:eastAsia="Calibri" w:cs="Times New Roman"/>
          <w:bCs/>
          <w:noProof/>
          <w:color w:val="767171"/>
          <w:spacing w:val="20"/>
          <w:szCs w:val="24"/>
        </w:rPr>
        <w:t>de Compras</w:t>
      </w:r>
      <w:r w:rsidR="00FE0716" w:rsidRPr="002407C6">
        <w:rPr>
          <w:rFonts w:eastAsia="Calibri" w:cs="Times New Roman"/>
          <w:bCs/>
          <w:noProof/>
          <w:color w:val="767171"/>
          <w:spacing w:val="20"/>
          <w:szCs w:val="24"/>
        </w:rPr>
        <w:t xml:space="preserve"> y Contrataciones</w:t>
      </w:r>
      <w:r w:rsidR="00424C70" w:rsidRPr="002407C6">
        <w:rPr>
          <w:rFonts w:eastAsia="Calibri" w:cs="Times New Roman"/>
          <w:bCs/>
          <w:noProof/>
          <w:color w:val="767171"/>
          <w:spacing w:val="20"/>
          <w:szCs w:val="24"/>
        </w:rPr>
        <w:t xml:space="preserve"> </w:t>
      </w:r>
      <w:bookmarkEnd w:id="45"/>
    </w:p>
    <w:tbl>
      <w:tblPr>
        <w:tblStyle w:val="Tablanormal4"/>
        <w:tblW w:w="8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3541"/>
      </w:tblGrid>
      <w:tr w:rsidR="006E3471" w:rsidRPr="00D03D08" w14:paraId="48BE5836" w14:textId="77777777" w:rsidTr="001F4948">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8211" w:type="dxa"/>
            <w:gridSpan w:val="2"/>
            <w:shd w:val="clear" w:color="auto" w:fill="1F3864" w:themeFill="accent1" w:themeFillShade="80"/>
            <w:noWrap/>
            <w:hideMark/>
          </w:tcPr>
          <w:p w14:paraId="6559FFFC" w14:textId="77777777" w:rsidR="006E3471" w:rsidRPr="00D03D08" w:rsidRDefault="006E3471" w:rsidP="001F4948">
            <w:pPr>
              <w:jc w:val="center"/>
              <w:rPr>
                <w:rFonts w:ascii="Times New Roman" w:eastAsia="Times New Roman" w:hAnsi="Times New Roman" w:cs="Times New Roman"/>
                <w:color w:val="000000"/>
                <w:sz w:val="24"/>
                <w:szCs w:val="24"/>
                <w:lang w:eastAsia="es-DO"/>
              </w:rPr>
            </w:pPr>
            <w:r w:rsidRPr="00530325">
              <w:rPr>
                <w:rFonts w:ascii="Times New Roman" w:eastAsia="Calibri" w:hAnsi="Times New Roman" w:cs="Times New Roman"/>
                <w:noProof/>
                <w:color w:val="FFFFFF" w:themeColor="background1"/>
                <w:spacing w:val="20"/>
                <w:sz w:val="24"/>
                <w:szCs w:val="24"/>
              </w:rPr>
              <w:t xml:space="preserve">DATOS DE CABECERA  </w:t>
            </w:r>
          </w:p>
        </w:tc>
      </w:tr>
      <w:tr w:rsidR="006E3471" w:rsidRPr="00D03D08" w14:paraId="32967604"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494AFE83"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Monto estimado total</w:t>
            </w:r>
          </w:p>
        </w:tc>
        <w:tc>
          <w:tcPr>
            <w:tcW w:w="3541" w:type="dxa"/>
            <w:shd w:val="clear" w:color="auto" w:fill="auto"/>
            <w:noWrap/>
            <w:hideMark/>
          </w:tcPr>
          <w:p w14:paraId="5D12BAD5"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4D250C">
              <w:rPr>
                <w:rFonts w:ascii="Times New Roman" w:eastAsia="Calibri" w:hAnsi="Times New Roman" w:cs="Times New Roman"/>
                <w:noProof/>
                <w:color w:val="767171"/>
                <w:spacing w:val="20"/>
                <w:sz w:val="24"/>
                <w:szCs w:val="24"/>
              </w:rPr>
              <w:t>$13,393,510.00</w:t>
            </w:r>
            <w:r w:rsidRPr="00D03D08">
              <w:rPr>
                <w:rFonts w:ascii="Times New Roman" w:eastAsia="Calibri" w:hAnsi="Times New Roman" w:cs="Times New Roman"/>
                <w:noProof/>
                <w:color w:val="767171"/>
                <w:spacing w:val="20"/>
                <w:sz w:val="24"/>
                <w:szCs w:val="24"/>
              </w:rPr>
              <w:t> </w:t>
            </w:r>
          </w:p>
        </w:tc>
      </w:tr>
      <w:tr w:rsidR="006E3471" w:rsidRPr="00D03D08" w14:paraId="15ED7309"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513A3BDD" w14:textId="77777777" w:rsidR="006E3471" w:rsidRPr="00D03D08" w:rsidRDefault="006E3471" w:rsidP="001F4948">
            <w:pPr>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Monto total contratado</w:t>
            </w:r>
          </w:p>
        </w:tc>
        <w:tc>
          <w:tcPr>
            <w:tcW w:w="3541" w:type="dxa"/>
            <w:shd w:val="clear" w:color="auto" w:fill="auto"/>
            <w:noWrap/>
            <w:hideMark/>
          </w:tcPr>
          <w:p w14:paraId="421760E8"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4D250C">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6</w:t>
            </w:r>
            <w:r w:rsidRPr="004D250C">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541</w:t>
            </w:r>
            <w:r w:rsidRPr="004D250C">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886</w:t>
            </w:r>
            <w:r w:rsidRPr="004D250C">
              <w:rPr>
                <w:rFonts w:ascii="Times New Roman" w:eastAsia="Calibri" w:hAnsi="Times New Roman" w:cs="Times New Roman"/>
                <w:noProof/>
                <w:color w:val="767171"/>
                <w:spacing w:val="20"/>
                <w:sz w:val="24"/>
                <w:szCs w:val="24"/>
              </w:rPr>
              <w:t>.00</w:t>
            </w:r>
            <w:r w:rsidRPr="00D03D08">
              <w:rPr>
                <w:rFonts w:ascii="Times New Roman" w:eastAsia="Calibri" w:hAnsi="Times New Roman" w:cs="Times New Roman"/>
                <w:noProof/>
                <w:color w:val="767171"/>
                <w:spacing w:val="20"/>
                <w:sz w:val="24"/>
                <w:szCs w:val="24"/>
              </w:rPr>
              <w:t> </w:t>
            </w:r>
          </w:p>
        </w:tc>
      </w:tr>
      <w:tr w:rsidR="006E3471" w:rsidRPr="00D03D08" w14:paraId="58997290"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7B5A3C64" w14:textId="77777777" w:rsidR="006E3471" w:rsidRPr="00D03D08" w:rsidRDefault="006E3471" w:rsidP="001F4948">
            <w:pPr>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Cantidad de procesos registrados</w:t>
            </w:r>
          </w:p>
        </w:tc>
        <w:tc>
          <w:tcPr>
            <w:tcW w:w="3541" w:type="dxa"/>
            <w:shd w:val="clear" w:color="auto" w:fill="auto"/>
            <w:noWrap/>
            <w:hideMark/>
          </w:tcPr>
          <w:p w14:paraId="4FCBCD8D"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75</w:t>
            </w:r>
            <w:r w:rsidRPr="00D03D08">
              <w:rPr>
                <w:rFonts w:ascii="Times New Roman" w:eastAsia="Calibri" w:hAnsi="Times New Roman" w:cs="Times New Roman"/>
                <w:noProof/>
                <w:color w:val="767171"/>
                <w:spacing w:val="20"/>
                <w:sz w:val="24"/>
                <w:szCs w:val="24"/>
              </w:rPr>
              <w:t> </w:t>
            </w:r>
          </w:p>
        </w:tc>
      </w:tr>
      <w:tr w:rsidR="006E3471" w:rsidRPr="00D03D08" w14:paraId="1B12BBDC"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11CCDE13" w14:textId="77777777" w:rsidR="006E3471" w:rsidRPr="00D03D08" w:rsidRDefault="006E3471" w:rsidP="001F4948">
            <w:pPr>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Capítulo</w:t>
            </w:r>
          </w:p>
        </w:tc>
        <w:tc>
          <w:tcPr>
            <w:tcW w:w="3541" w:type="dxa"/>
            <w:shd w:val="clear" w:color="auto" w:fill="auto"/>
            <w:noWrap/>
            <w:hideMark/>
          </w:tcPr>
          <w:p w14:paraId="7B70379F"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5165</w:t>
            </w:r>
            <w:r w:rsidRPr="00D03D08">
              <w:rPr>
                <w:rFonts w:ascii="Times New Roman" w:eastAsia="Calibri" w:hAnsi="Times New Roman" w:cs="Times New Roman"/>
                <w:noProof/>
                <w:color w:val="767171"/>
                <w:spacing w:val="20"/>
                <w:sz w:val="24"/>
                <w:szCs w:val="24"/>
              </w:rPr>
              <w:t> </w:t>
            </w:r>
          </w:p>
        </w:tc>
      </w:tr>
      <w:tr w:rsidR="006E3471" w:rsidRPr="00D03D08" w14:paraId="6FCD5AB7"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38BDAC62" w14:textId="77777777" w:rsidR="006E3471" w:rsidRPr="00D03D08" w:rsidRDefault="006E3471" w:rsidP="001F4948">
            <w:pPr>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Sub capítulo</w:t>
            </w:r>
          </w:p>
        </w:tc>
        <w:tc>
          <w:tcPr>
            <w:tcW w:w="3541" w:type="dxa"/>
            <w:shd w:val="clear" w:color="auto" w:fill="auto"/>
            <w:noWrap/>
            <w:hideMark/>
          </w:tcPr>
          <w:p w14:paraId="5F8AEDB0"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01</w:t>
            </w:r>
            <w:r w:rsidRPr="00D03D08">
              <w:rPr>
                <w:rFonts w:ascii="Times New Roman" w:eastAsia="Calibri" w:hAnsi="Times New Roman" w:cs="Times New Roman"/>
                <w:noProof/>
                <w:color w:val="767171"/>
                <w:spacing w:val="20"/>
                <w:sz w:val="24"/>
                <w:szCs w:val="24"/>
              </w:rPr>
              <w:t> </w:t>
            </w:r>
          </w:p>
        </w:tc>
      </w:tr>
      <w:tr w:rsidR="006E3471" w:rsidRPr="00D03D08" w14:paraId="597986FB"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341E2042" w14:textId="77777777" w:rsidR="006E3471" w:rsidRPr="00D03D08" w:rsidRDefault="006E3471" w:rsidP="001F4948">
            <w:pPr>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Unidad ejecutora</w:t>
            </w:r>
          </w:p>
        </w:tc>
        <w:tc>
          <w:tcPr>
            <w:tcW w:w="3541" w:type="dxa"/>
            <w:shd w:val="clear" w:color="auto" w:fill="auto"/>
            <w:noWrap/>
            <w:hideMark/>
          </w:tcPr>
          <w:p w14:paraId="02C84E89"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0001</w:t>
            </w:r>
            <w:r w:rsidRPr="00D03D08">
              <w:rPr>
                <w:rFonts w:ascii="Times New Roman" w:eastAsia="Calibri" w:hAnsi="Times New Roman" w:cs="Times New Roman"/>
                <w:noProof/>
                <w:color w:val="767171"/>
                <w:spacing w:val="20"/>
                <w:sz w:val="24"/>
                <w:szCs w:val="24"/>
              </w:rPr>
              <w:t> </w:t>
            </w:r>
          </w:p>
        </w:tc>
      </w:tr>
      <w:tr w:rsidR="006E3471" w:rsidRPr="00992FDC" w14:paraId="798ED658" w14:textId="77777777" w:rsidTr="001F4948">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vAlign w:val="center"/>
            <w:hideMark/>
          </w:tcPr>
          <w:p w14:paraId="263C2148" w14:textId="77777777" w:rsidR="006E3471" w:rsidRPr="00D03D08" w:rsidRDefault="006E3471" w:rsidP="001F4948">
            <w:pPr>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Unidad de compra</w:t>
            </w:r>
          </w:p>
        </w:tc>
        <w:tc>
          <w:tcPr>
            <w:tcW w:w="3541" w:type="dxa"/>
            <w:shd w:val="clear" w:color="auto" w:fill="auto"/>
            <w:hideMark/>
          </w:tcPr>
          <w:p w14:paraId="6BD58652" w14:textId="77777777" w:rsidR="006E3471" w:rsidRPr="00D03D08" w:rsidRDefault="006E3471" w:rsidP="001F4948">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Comisión Reguladora de Prácticas Desleales en el Comercio y sobre Medidas de Salvaguardias</w:t>
            </w:r>
            <w:r>
              <w:rPr>
                <w:rFonts w:ascii="Times New Roman" w:eastAsia="Calibri" w:hAnsi="Times New Roman" w:cs="Times New Roman"/>
                <w:noProof/>
                <w:color w:val="767171"/>
                <w:spacing w:val="20"/>
                <w:sz w:val="24"/>
                <w:szCs w:val="24"/>
              </w:rPr>
              <w:t>.</w:t>
            </w:r>
          </w:p>
        </w:tc>
      </w:tr>
      <w:tr w:rsidR="006E3471" w:rsidRPr="00D03D08" w14:paraId="49C78C3F"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77C1F729"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Año fiscal</w:t>
            </w:r>
          </w:p>
        </w:tc>
        <w:tc>
          <w:tcPr>
            <w:tcW w:w="3541" w:type="dxa"/>
            <w:shd w:val="clear" w:color="auto" w:fill="auto"/>
            <w:noWrap/>
            <w:hideMark/>
          </w:tcPr>
          <w:p w14:paraId="6733D036"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2023</w:t>
            </w:r>
          </w:p>
        </w:tc>
      </w:tr>
      <w:tr w:rsidR="006E3471" w:rsidRPr="00D03D08" w14:paraId="2E924816"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075C248E"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Fecha aprobación</w:t>
            </w:r>
          </w:p>
        </w:tc>
        <w:tc>
          <w:tcPr>
            <w:tcW w:w="3541" w:type="dxa"/>
            <w:shd w:val="clear" w:color="auto" w:fill="auto"/>
            <w:noWrap/>
            <w:hideMark/>
          </w:tcPr>
          <w:p w14:paraId="74F322FD"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 </w:t>
            </w:r>
          </w:p>
        </w:tc>
      </w:tr>
      <w:tr w:rsidR="006E3471" w:rsidRPr="00992FDC" w14:paraId="0AAC29E6"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8211" w:type="dxa"/>
            <w:gridSpan w:val="2"/>
            <w:shd w:val="clear" w:color="auto" w:fill="auto"/>
            <w:noWrap/>
            <w:hideMark/>
          </w:tcPr>
          <w:p w14:paraId="28922BEF" w14:textId="77777777" w:rsidR="006E3471" w:rsidRPr="00D03D08" w:rsidRDefault="006E3471" w:rsidP="001F4948">
            <w:pPr>
              <w:jc w:val="center"/>
              <w:rPr>
                <w:rFonts w:ascii="Times New Roman" w:eastAsia="Times New Roman" w:hAnsi="Times New Roman" w:cs="Times New Roman"/>
                <w:color w:val="000000"/>
                <w:sz w:val="24"/>
                <w:szCs w:val="24"/>
                <w:lang w:eastAsia="es-DO"/>
              </w:rPr>
            </w:pPr>
            <w:r w:rsidRPr="00D03D08">
              <w:rPr>
                <w:rFonts w:ascii="Times New Roman" w:eastAsia="Calibri" w:hAnsi="Times New Roman" w:cs="Times New Roman"/>
                <w:noProof/>
                <w:color w:val="767171"/>
                <w:spacing w:val="20"/>
                <w:sz w:val="24"/>
                <w:szCs w:val="24"/>
              </w:rPr>
              <w:t>MONTOS ESTIMADOS SEGÚN OBJETO DE CONTRATACIÓN</w:t>
            </w:r>
          </w:p>
        </w:tc>
      </w:tr>
      <w:tr w:rsidR="006E3471" w:rsidRPr="00D03D08" w14:paraId="1574185C"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287B2409" w14:textId="77777777" w:rsidR="006E3471" w:rsidRPr="00D03D08" w:rsidRDefault="006E3471" w:rsidP="001F4948">
            <w:pPr>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Bienes</w:t>
            </w:r>
          </w:p>
        </w:tc>
        <w:tc>
          <w:tcPr>
            <w:tcW w:w="3541" w:type="dxa"/>
            <w:shd w:val="clear" w:color="auto" w:fill="auto"/>
            <w:noWrap/>
            <w:hideMark/>
          </w:tcPr>
          <w:p w14:paraId="17222F0F"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2,545,021.00</w:t>
            </w:r>
            <w:r w:rsidRPr="00D03D08">
              <w:rPr>
                <w:rFonts w:ascii="Times New Roman" w:eastAsia="Calibri" w:hAnsi="Times New Roman" w:cs="Times New Roman"/>
                <w:noProof/>
                <w:color w:val="767171"/>
                <w:spacing w:val="20"/>
                <w:sz w:val="24"/>
                <w:szCs w:val="24"/>
              </w:rPr>
              <w:t xml:space="preserve"> </w:t>
            </w:r>
          </w:p>
        </w:tc>
      </w:tr>
      <w:tr w:rsidR="006E3471" w:rsidRPr="00D03D08" w14:paraId="0FBE931D"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21D746F5"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Obras</w:t>
            </w:r>
          </w:p>
        </w:tc>
        <w:tc>
          <w:tcPr>
            <w:tcW w:w="3541" w:type="dxa"/>
            <w:shd w:val="clear" w:color="auto" w:fill="auto"/>
            <w:noWrap/>
            <w:hideMark/>
          </w:tcPr>
          <w:p w14:paraId="5AC9EE0F"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N/A</w:t>
            </w:r>
            <w:r w:rsidRPr="00D03D08">
              <w:rPr>
                <w:rFonts w:ascii="Times New Roman" w:eastAsia="Calibri" w:hAnsi="Times New Roman" w:cs="Times New Roman"/>
                <w:noProof/>
                <w:color w:val="767171"/>
                <w:spacing w:val="20"/>
                <w:sz w:val="24"/>
                <w:szCs w:val="24"/>
              </w:rPr>
              <w:t xml:space="preserve"> </w:t>
            </w:r>
          </w:p>
        </w:tc>
      </w:tr>
      <w:tr w:rsidR="006E3471" w:rsidRPr="00D03D08" w14:paraId="3F09D263"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1D1E74F6"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Servicios</w:t>
            </w:r>
          </w:p>
        </w:tc>
        <w:tc>
          <w:tcPr>
            <w:tcW w:w="3541" w:type="dxa"/>
            <w:shd w:val="clear" w:color="auto" w:fill="auto"/>
            <w:noWrap/>
            <w:hideMark/>
          </w:tcPr>
          <w:p w14:paraId="3479C866" w14:textId="00F9EC2C"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9</w:t>
            </w:r>
            <w:r w:rsidR="009C275E">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998,488.00</w:t>
            </w:r>
            <w:r w:rsidRPr="00D03D08">
              <w:rPr>
                <w:rFonts w:ascii="Times New Roman" w:eastAsia="Calibri" w:hAnsi="Times New Roman" w:cs="Times New Roman"/>
                <w:noProof/>
                <w:color w:val="767171"/>
                <w:spacing w:val="20"/>
                <w:sz w:val="24"/>
                <w:szCs w:val="24"/>
              </w:rPr>
              <w:t xml:space="preserve"> </w:t>
            </w:r>
          </w:p>
        </w:tc>
      </w:tr>
      <w:tr w:rsidR="006E3471" w:rsidRPr="00D03D08" w14:paraId="786F6E6C"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76D8F7ED"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Servicios: consultoría</w:t>
            </w:r>
          </w:p>
        </w:tc>
        <w:tc>
          <w:tcPr>
            <w:tcW w:w="3541" w:type="dxa"/>
            <w:shd w:val="clear" w:color="auto" w:fill="auto"/>
            <w:noWrap/>
            <w:hideMark/>
          </w:tcPr>
          <w:p w14:paraId="7CAC48BD"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750,001.00</w:t>
            </w:r>
            <w:r w:rsidRPr="00D03D08">
              <w:rPr>
                <w:rFonts w:ascii="Times New Roman" w:eastAsia="Calibri" w:hAnsi="Times New Roman" w:cs="Times New Roman"/>
                <w:noProof/>
                <w:color w:val="767171"/>
                <w:spacing w:val="20"/>
                <w:sz w:val="24"/>
                <w:szCs w:val="24"/>
              </w:rPr>
              <w:t xml:space="preserve"> </w:t>
            </w:r>
          </w:p>
        </w:tc>
      </w:tr>
      <w:tr w:rsidR="006E3471" w:rsidRPr="00D03D08" w14:paraId="334B9205" w14:textId="77777777" w:rsidTr="008126A4">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hideMark/>
          </w:tcPr>
          <w:p w14:paraId="65EC177F" w14:textId="77777777" w:rsidR="006E3471" w:rsidRPr="00D03D08" w:rsidRDefault="006E3471" w:rsidP="001F4948">
            <w:pPr>
              <w:jc w:val="both"/>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Servicios: consultoría basada en la calidad de los servicios</w:t>
            </w:r>
            <w:r w:rsidRPr="00B9562A">
              <w:rPr>
                <w:rFonts w:ascii="Times New Roman" w:eastAsia="Calibri" w:hAnsi="Times New Roman" w:cs="Times New Roman"/>
                <w:b w:val="0"/>
                <w:bCs w:val="0"/>
                <w:noProof/>
                <w:color w:val="767171"/>
                <w:spacing w:val="20"/>
                <w:sz w:val="24"/>
                <w:szCs w:val="24"/>
              </w:rPr>
              <w:t>.</w:t>
            </w:r>
          </w:p>
        </w:tc>
        <w:tc>
          <w:tcPr>
            <w:tcW w:w="3541" w:type="dxa"/>
            <w:shd w:val="clear" w:color="auto" w:fill="auto"/>
            <w:noWrap/>
            <w:vAlign w:val="center"/>
            <w:hideMark/>
          </w:tcPr>
          <w:p w14:paraId="2D4E637E" w14:textId="77777777" w:rsidR="006E3471" w:rsidRPr="00D03D08" w:rsidRDefault="006E3471" w:rsidP="008126A4">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N/A</w:t>
            </w:r>
          </w:p>
        </w:tc>
      </w:tr>
      <w:tr w:rsidR="006E3471" w:rsidRPr="00992FDC" w14:paraId="0C1D9FC8"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8211" w:type="dxa"/>
            <w:gridSpan w:val="2"/>
            <w:shd w:val="clear" w:color="auto" w:fill="auto"/>
            <w:noWrap/>
            <w:hideMark/>
          </w:tcPr>
          <w:p w14:paraId="0CD6162E" w14:textId="77777777" w:rsidR="006E3471" w:rsidRPr="00D03D08" w:rsidRDefault="006E3471" w:rsidP="001F4948">
            <w:pPr>
              <w:jc w:val="center"/>
              <w:rPr>
                <w:rFonts w:ascii="Times New Roman" w:eastAsia="Times New Roman" w:hAnsi="Times New Roman" w:cs="Times New Roman"/>
                <w:color w:val="000000"/>
                <w:sz w:val="24"/>
                <w:szCs w:val="24"/>
                <w:lang w:eastAsia="es-DO"/>
              </w:rPr>
            </w:pPr>
            <w:r w:rsidRPr="00D03D08">
              <w:rPr>
                <w:rFonts w:ascii="Times New Roman" w:eastAsia="Times New Roman" w:hAnsi="Times New Roman" w:cs="Times New Roman"/>
                <w:color w:val="000000"/>
                <w:sz w:val="24"/>
                <w:szCs w:val="24"/>
                <w:lang w:eastAsia="es-DO"/>
              </w:rPr>
              <w:t xml:space="preserve"> </w:t>
            </w:r>
            <w:r w:rsidRPr="00D03D08">
              <w:rPr>
                <w:rFonts w:ascii="Times New Roman" w:eastAsia="Calibri" w:hAnsi="Times New Roman" w:cs="Times New Roman"/>
                <w:noProof/>
                <w:color w:val="767171"/>
                <w:spacing w:val="20"/>
                <w:sz w:val="24"/>
                <w:szCs w:val="24"/>
              </w:rPr>
              <w:t>MONTOS ESTIMADOS SEGÚN CLASIFICACIÓN MIPYMES</w:t>
            </w:r>
          </w:p>
        </w:tc>
      </w:tr>
      <w:tr w:rsidR="006E3471" w:rsidRPr="00E00219" w14:paraId="5FCEC47D" w14:textId="77777777" w:rsidTr="001F494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6787708E"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MiPymes</w:t>
            </w:r>
          </w:p>
        </w:tc>
        <w:tc>
          <w:tcPr>
            <w:tcW w:w="3541" w:type="dxa"/>
            <w:shd w:val="clear" w:color="auto" w:fill="auto"/>
            <w:noWrap/>
            <w:hideMark/>
          </w:tcPr>
          <w:p w14:paraId="51F5DA91"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502,110.00</w:t>
            </w:r>
            <w:r w:rsidRPr="00D03D08">
              <w:rPr>
                <w:rFonts w:ascii="Times New Roman" w:eastAsia="Calibri" w:hAnsi="Times New Roman" w:cs="Times New Roman"/>
                <w:noProof/>
                <w:color w:val="767171"/>
                <w:spacing w:val="20"/>
                <w:sz w:val="24"/>
                <w:szCs w:val="24"/>
              </w:rPr>
              <w:t xml:space="preserve"> </w:t>
            </w:r>
          </w:p>
        </w:tc>
      </w:tr>
      <w:tr w:rsidR="006E3471" w:rsidRPr="00D03D08" w14:paraId="360DC6B4"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1A54EB1F"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MiPymes mujer</w:t>
            </w:r>
          </w:p>
        </w:tc>
        <w:tc>
          <w:tcPr>
            <w:tcW w:w="3541" w:type="dxa"/>
            <w:shd w:val="clear" w:color="auto" w:fill="auto"/>
            <w:noWrap/>
            <w:hideMark/>
          </w:tcPr>
          <w:p w14:paraId="46CCB377"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N/A</w:t>
            </w:r>
            <w:r w:rsidRPr="00D03D08">
              <w:rPr>
                <w:rFonts w:ascii="Times New Roman" w:eastAsia="Calibri" w:hAnsi="Times New Roman" w:cs="Times New Roman"/>
                <w:noProof/>
                <w:color w:val="767171"/>
                <w:spacing w:val="20"/>
                <w:sz w:val="24"/>
                <w:szCs w:val="24"/>
              </w:rPr>
              <w:t xml:space="preserve"> </w:t>
            </w:r>
          </w:p>
        </w:tc>
      </w:tr>
      <w:tr w:rsidR="006E3471" w:rsidRPr="00D03D08" w14:paraId="5FB366F7"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498CC580" w14:textId="007242B2"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No Mi</w:t>
            </w:r>
            <w:r w:rsidR="003232C4">
              <w:rPr>
                <w:rFonts w:ascii="Times New Roman" w:eastAsia="Calibri" w:hAnsi="Times New Roman" w:cs="Times New Roman"/>
                <w:b w:val="0"/>
                <w:bCs w:val="0"/>
                <w:noProof/>
                <w:color w:val="767171"/>
                <w:spacing w:val="20"/>
                <w:sz w:val="24"/>
                <w:szCs w:val="24"/>
              </w:rPr>
              <w:t>p</w:t>
            </w:r>
            <w:r w:rsidRPr="00D03D08">
              <w:rPr>
                <w:rFonts w:ascii="Times New Roman" w:eastAsia="Calibri" w:hAnsi="Times New Roman" w:cs="Times New Roman"/>
                <w:b w:val="0"/>
                <w:bCs w:val="0"/>
                <w:noProof/>
                <w:color w:val="767171"/>
                <w:spacing w:val="20"/>
                <w:sz w:val="24"/>
                <w:szCs w:val="24"/>
              </w:rPr>
              <w:t>ymes</w:t>
            </w:r>
          </w:p>
        </w:tc>
        <w:tc>
          <w:tcPr>
            <w:tcW w:w="3541" w:type="dxa"/>
            <w:shd w:val="clear" w:color="auto" w:fill="auto"/>
            <w:noWrap/>
            <w:hideMark/>
          </w:tcPr>
          <w:p w14:paraId="38819EBC"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 </w:t>
            </w:r>
            <w:r>
              <w:rPr>
                <w:rFonts w:ascii="Times New Roman" w:eastAsia="Calibri" w:hAnsi="Times New Roman" w:cs="Times New Roman"/>
                <w:noProof/>
                <w:color w:val="767171"/>
                <w:spacing w:val="20"/>
                <w:sz w:val="24"/>
                <w:szCs w:val="24"/>
              </w:rPr>
              <w:t>$12,891,400.00</w:t>
            </w:r>
          </w:p>
        </w:tc>
      </w:tr>
      <w:tr w:rsidR="006E3471" w:rsidRPr="00992FDC" w14:paraId="1AD3F8FA"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8211" w:type="dxa"/>
            <w:gridSpan w:val="2"/>
            <w:shd w:val="clear" w:color="auto" w:fill="auto"/>
            <w:noWrap/>
            <w:hideMark/>
          </w:tcPr>
          <w:p w14:paraId="06D7AB51" w14:textId="77777777" w:rsidR="006E3471" w:rsidRPr="00D03D08" w:rsidRDefault="006E3471" w:rsidP="001F4948">
            <w:pPr>
              <w:jc w:val="center"/>
              <w:rPr>
                <w:rFonts w:ascii="Times New Roman" w:eastAsia="Times New Roman" w:hAnsi="Times New Roman" w:cs="Times New Roman"/>
                <w:color w:val="000000"/>
                <w:sz w:val="24"/>
                <w:szCs w:val="24"/>
                <w:lang w:eastAsia="es-DO"/>
              </w:rPr>
            </w:pPr>
            <w:r w:rsidRPr="00D03D08">
              <w:rPr>
                <w:rFonts w:ascii="Times New Roman" w:eastAsia="Times New Roman" w:hAnsi="Times New Roman" w:cs="Times New Roman"/>
                <w:color w:val="000000"/>
                <w:sz w:val="24"/>
                <w:szCs w:val="24"/>
                <w:lang w:eastAsia="es-DO"/>
              </w:rPr>
              <w:t xml:space="preserve"> </w:t>
            </w:r>
            <w:r w:rsidRPr="00D03D08">
              <w:rPr>
                <w:rFonts w:ascii="Times New Roman" w:eastAsia="Calibri" w:hAnsi="Times New Roman" w:cs="Times New Roman"/>
                <w:noProof/>
                <w:color w:val="767171"/>
                <w:spacing w:val="20"/>
                <w:sz w:val="24"/>
                <w:szCs w:val="24"/>
              </w:rPr>
              <w:t>MONTOS ESTIMADOS SEGÚN TIPO DE PROCEDIMIENTO</w:t>
            </w:r>
          </w:p>
        </w:tc>
      </w:tr>
      <w:tr w:rsidR="006E3471" w:rsidRPr="00D03D08" w14:paraId="7D0B596C"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51034B49"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Compras por debajo del umbral</w:t>
            </w:r>
          </w:p>
        </w:tc>
        <w:tc>
          <w:tcPr>
            <w:tcW w:w="3541" w:type="dxa"/>
            <w:shd w:val="clear" w:color="auto" w:fill="auto"/>
            <w:noWrap/>
            <w:hideMark/>
          </w:tcPr>
          <w:p w14:paraId="066C1FC4"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6,211</w:t>
            </w: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171</w:t>
            </w: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00</w:t>
            </w:r>
            <w:r w:rsidRPr="00D03D08">
              <w:rPr>
                <w:rFonts w:ascii="Times New Roman" w:eastAsia="Calibri" w:hAnsi="Times New Roman" w:cs="Times New Roman"/>
                <w:noProof/>
                <w:color w:val="767171"/>
                <w:spacing w:val="20"/>
                <w:sz w:val="24"/>
                <w:szCs w:val="24"/>
              </w:rPr>
              <w:t xml:space="preserve"> </w:t>
            </w:r>
          </w:p>
        </w:tc>
      </w:tr>
      <w:tr w:rsidR="006E3471" w:rsidRPr="00D03D08" w14:paraId="0DA78224"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37727F6B"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Compra menor</w:t>
            </w:r>
          </w:p>
        </w:tc>
        <w:tc>
          <w:tcPr>
            <w:tcW w:w="3541" w:type="dxa"/>
            <w:shd w:val="clear" w:color="auto" w:fill="auto"/>
            <w:noWrap/>
            <w:hideMark/>
          </w:tcPr>
          <w:p w14:paraId="3E8EF706"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$2,883,007.00</w:t>
            </w:r>
          </w:p>
        </w:tc>
      </w:tr>
      <w:tr w:rsidR="006E3471" w:rsidRPr="00D03D08" w14:paraId="4CFF4DF6" w14:textId="77777777" w:rsidTr="001F494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6E385433"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Comparación de precios</w:t>
            </w:r>
          </w:p>
        </w:tc>
        <w:tc>
          <w:tcPr>
            <w:tcW w:w="3541" w:type="dxa"/>
            <w:shd w:val="clear" w:color="auto" w:fill="auto"/>
            <w:noWrap/>
            <w:hideMark/>
          </w:tcPr>
          <w:p w14:paraId="0203206B" w14:textId="77777777" w:rsidR="006E3471" w:rsidRPr="00D03D08" w:rsidRDefault="006E3471" w:rsidP="001F4948">
            <w:pPr>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3</w:t>
            </w: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799</w:t>
            </w: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330</w:t>
            </w:r>
            <w:r w:rsidRPr="00D03D08">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00</w:t>
            </w:r>
            <w:r w:rsidRPr="00D03D08">
              <w:rPr>
                <w:rFonts w:ascii="Times New Roman" w:eastAsia="Calibri" w:hAnsi="Times New Roman" w:cs="Times New Roman"/>
                <w:noProof/>
                <w:color w:val="767171"/>
                <w:spacing w:val="20"/>
                <w:sz w:val="24"/>
                <w:szCs w:val="24"/>
              </w:rPr>
              <w:t xml:space="preserve"> </w:t>
            </w:r>
          </w:p>
        </w:tc>
      </w:tr>
      <w:tr w:rsidR="006E3471" w:rsidRPr="00D03D08" w14:paraId="2AE0E2B5" w14:textId="77777777" w:rsidTr="001F4948">
        <w:trPr>
          <w:trHeight w:val="309"/>
        </w:trPr>
        <w:tc>
          <w:tcPr>
            <w:cnfStyle w:val="001000000000" w:firstRow="0" w:lastRow="0" w:firstColumn="1" w:lastColumn="0" w:oddVBand="0" w:evenVBand="0" w:oddHBand="0" w:evenHBand="0" w:firstRowFirstColumn="0" w:firstRowLastColumn="0" w:lastRowFirstColumn="0" w:lastRowLastColumn="0"/>
            <w:tcW w:w="4670" w:type="dxa"/>
            <w:shd w:val="clear" w:color="auto" w:fill="auto"/>
            <w:noWrap/>
            <w:hideMark/>
          </w:tcPr>
          <w:p w14:paraId="795EACD5" w14:textId="77777777" w:rsidR="006E3471" w:rsidRPr="00D03D08" w:rsidRDefault="006E3471" w:rsidP="001F4948">
            <w:pPr>
              <w:rPr>
                <w:rFonts w:ascii="Times New Roman" w:eastAsia="Calibri" w:hAnsi="Times New Roman" w:cs="Times New Roman"/>
                <w:b w:val="0"/>
                <w:bCs w:val="0"/>
                <w:noProof/>
                <w:color w:val="767171"/>
                <w:spacing w:val="20"/>
                <w:sz w:val="24"/>
                <w:szCs w:val="24"/>
              </w:rPr>
            </w:pPr>
            <w:r w:rsidRPr="00D03D08">
              <w:rPr>
                <w:rFonts w:ascii="Times New Roman" w:eastAsia="Calibri" w:hAnsi="Times New Roman" w:cs="Times New Roman"/>
                <w:b w:val="0"/>
                <w:bCs w:val="0"/>
                <w:noProof/>
                <w:color w:val="767171"/>
                <w:spacing w:val="20"/>
                <w:sz w:val="24"/>
                <w:szCs w:val="24"/>
              </w:rPr>
              <w:t>Licitación pública</w:t>
            </w:r>
          </w:p>
        </w:tc>
        <w:tc>
          <w:tcPr>
            <w:tcW w:w="3541" w:type="dxa"/>
            <w:shd w:val="clear" w:color="auto" w:fill="auto"/>
            <w:noWrap/>
            <w:hideMark/>
          </w:tcPr>
          <w:p w14:paraId="40196FC0" w14:textId="77777777" w:rsidR="006E3471" w:rsidRPr="00D03D08" w:rsidRDefault="006E3471" w:rsidP="001F49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767171"/>
                <w:spacing w:val="20"/>
                <w:sz w:val="24"/>
                <w:szCs w:val="24"/>
              </w:rPr>
            </w:pPr>
            <w:r w:rsidRPr="00D03D08">
              <w:rPr>
                <w:rFonts w:ascii="Times New Roman" w:eastAsia="Calibri" w:hAnsi="Times New Roman" w:cs="Times New Roman"/>
                <w:noProof/>
                <w:color w:val="767171"/>
                <w:spacing w:val="20"/>
                <w:sz w:val="24"/>
                <w:szCs w:val="24"/>
              </w:rPr>
              <w:t>N/A</w:t>
            </w:r>
          </w:p>
        </w:tc>
      </w:tr>
    </w:tbl>
    <w:p w14:paraId="53EF95A6" w14:textId="7BDE552E" w:rsidR="006E3471" w:rsidRPr="008126A4" w:rsidRDefault="008126A4" w:rsidP="008126A4">
      <w:pPr>
        <w:rPr>
          <w:rFonts w:ascii="Times New Roman" w:hAnsi="Times New Roman" w:cs="Times New Roman"/>
          <w:color w:val="767171"/>
          <w:sz w:val="18"/>
          <w:szCs w:val="18"/>
        </w:rPr>
      </w:pPr>
      <w:r w:rsidRPr="008126A4">
        <w:rPr>
          <w:rFonts w:ascii="Times New Roman" w:hAnsi="Times New Roman" w:cs="Times New Roman"/>
          <w:color w:val="767171"/>
          <w:sz w:val="18"/>
          <w:szCs w:val="18"/>
        </w:rPr>
        <w:t>Fuente</w:t>
      </w:r>
      <w:r>
        <w:rPr>
          <w:rFonts w:ascii="Times New Roman" w:hAnsi="Times New Roman" w:cs="Times New Roman"/>
          <w:color w:val="767171"/>
          <w:sz w:val="18"/>
          <w:szCs w:val="18"/>
        </w:rPr>
        <w:t>: Sección de Compras de la CDC.</w:t>
      </w:r>
    </w:p>
    <w:p w14:paraId="41D70CAD" w14:textId="294CD1C8" w:rsidR="008126A4" w:rsidRPr="008126A4" w:rsidRDefault="008126A4" w:rsidP="008126A4">
      <w:pPr>
        <w:tabs>
          <w:tab w:val="center" w:pos="3960"/>
        </w:tabs>
        <w:sectPr w:rsidR="008126A4" w:rsidRPr="008126A4" w:rsidSect="00B200BD">
          <w:footerReference w:type="default" r:id="rId28"/>
          <w:pgSz w:w="12240" w:h="15840"/>
          <w:pgMar w:top="1440" w:right="2160" w:bottom="1440" w:left="2160" w:header="720" w:footer="720" w:gutter="0"/>
          <w:cols w:space="720"/>
          <w:docGrid w:linePitch="360"/>
        </w:sectPr>
      </w:pPr>
      <w:r>
        <w:tab/>
      </w:r>
    </w:p>
    <w:p w14:paraId="60DE715C" w14:textId="49F55C69" w:rsidR="005200B8" w:rsidRPr="004F48A8" w:rsidRDefault="00533E8A" w:rsidP="005200B8">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 xml:space="preserve">d-1) </w:t>
      </w:r>
      <w:r w:rsidR="006E3471">
        <w:rPr>
          <w:rFonts w:ascii="Times New Roman" w:eastAsia="Calibri" w:hAnsi="Times New Roman" w:cs="Times New Roman"/>
          <w:b/>
          <w:bCs/>
          <w:noProof/>
          <w:color w:val="767171"/>
          <w:spacing w:val="20"/>
          <w:sz w:val="24"/>
          <w:szCs w:val="24"/>
        </w:rPr>
        <w:t>Ejecución Plan de Compras y Contratacione</w:t>
      </w:r>
      <w:r w:rsidR="00E83694">
        <w:rPr>
          <w:rFonts w:ascii="Times New Roman" w:eastAsia="Calibri" w:hAnsi="Times New Roman" w:cs="Times New Roman"/>
          <w:b/>
          <w:bCs/>
          <w:noProof/>
          <w:color w:val="767171"/>
          <w:spacing w:val="20"/>
          <w:sz w:val="24"/>
          <w:szCs w:val="24"/>
        </w:rPr>
        <w:t>s</w:t>
      </w:r>
    </w:p>
    <w:tbl>
      <w:tblPr>
        <w:tblW w:w="12980" w:type="dxa"/>
        <w:tblCellMar>
          <w:left w:w="70" w:type="dxa"/>
          <w:right w:w="70" w:type="dxa"/>
        </w:tblCellMar>
        <w:tblLook w:val="04A0" w:firstRow="1" w:lastRow="0" w:firstColumn="1" w:lastColumn="0" w:noHBand="0" w:noVBand="1"/>
      </w:tblPr>
      <w:tblGrid>
        <w:gridCol w:w="1680"/>
        <w:gridCol w:w="1261"/>
        <w:gridCol w:w="1580"/>
        <w:gridCol w:w="1552"/>
        <w:gridCol w:w="1195"/>
        <w:gridCol w:w="1199"/>
        <w:gridCol w:w="1469"/>
        <w:gridCol w:w="1551"/>
        <w:gridCol w:w="1493"/>
      </w:tblGrid>
      <w:tr w:rsidR="00533E8A" w:rsidRPr="00533E8A" w14:paraId="0ABB398E" w14:textId="77777777" w:rsidTr="00533E8A">
        <w:trPr>
          <w:trHeight w:val="310"/>
        </w:trPr>
        <w:tc>
          <w:tcPr>
            <w:tcW w:w="12980" w:type="dxa"/>
            <w:gridSpan w:val="9"/>
            <w:tcBorders>
              <w:top w:val="single" w:sz="8" w:space="0" w:color="auto"/>
              <w:left w:val="single" w:sz="8" w:space="0" w:color="auto"/>
              <w:bottom w:val="single" w:sz="8" w:space="0" w:color="auto"/>
              <w:right w:val="single" w:sz="8" w:space="0" w:color="000000"/>
            </w:tcBorders>
            <w:shd w:val="clear" w:color="000000" w:fill="203764"/>
            <w:vAlign w:val="center"/>
            <w:hideMark/>
          </w:tcPr>
          <w:p w14:paraId="3F5A6AAD" w14:textId="77777777" w:rsidR="00533E8A" w:rsidRPr="00533E8A" w:rsidRDefault="00533E8A" w:rsidP="00533E8A">
            <w:pPr>
              <w:spacing w:after="0" w:line="240" w:lineRule="auto"/>
              <w:jc w:val="center"/>
              <w:rPr>
                <w:rFonts w:ascii="Times New Roman" w:eastAsia="Times New Roman" w:hAnsi="Times New Roman" w:cs="Times New Roman"/>
                <w:b/>
                <w:bCs/>
                <w:color w:val="FFFFFF"/>
                <w:sz w:val="24"/>
                <w:szCs w:val="24"/>
                <w:lang w:eastAsia="es-DO"/>
              </w:rPr>
            </w:pPr>
            <w:r w:rsidRPr="00533E8A">
              <w:rPr>
                <w:rFonts w:ascii="Times New Roman" w:eastAsia="Times New Roman" w:hAnsi="Times New Roman" w:cs="Times New Roman"/>
                <w:b/>
                <w:bCs/>
                <w:color w:val="FFFFFF"/>
                <w:sz w:val="24"/>
                <w:szCs w:val="24"/>
                <w:lang w:val="es-ES" w:eastAsia="es-DO"/>
              </w:rPr>
              <w:t>REPORTE DE COMPRAS Y CONTRATACIONES CORRESPONDIENTE ENERO – NOVIEMBRE 2023</w:t>
            </w:r>
          </w:p>
        </w:tc>
      </w:tr>
      <w:tr w:rsidR="00533E8A" w:rsidRPr="00533E8A" w14:paraId="62760A0F" w14:textId="77777777" w:rsidTr="00533E8A">
        <w:trPr>
          <w:trHeight w:val="910"/>
        </w:trPr>
        <w:tc>
          <w:tcPr>
            <w:tcW w:w="1700" w:type="dxa"/>
            <w:tcBorders>
              <w:top w:val="nil"/>
              <w:left w:val="single" w:sz="8" w:space="0" w:color="auto"/>
              <w:bottom w:val="single" w:sz="8" w:space="0" w:color="auto"/>
              <w:right w:val="single" w:sz="8" w:space="0" w:color="auto"/>
            </w:tcBorders>
            <w:shd w:val="clear" w:color="auto" w:fill="auto"/>
            <w:vAlign w:val="center"/>
            <w:hideMark/>
          </w:tcPr>
          <w:p w14:paraId="4B9BB3BC"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Referencia del Proceso</w:t>
            </w:r>
          </w:p>
        </w:tc>
        <w:tc>
          <w:tcPr>
            <w:tcW w:w="1200" w:type="dxa"/>
            <w:tcBorders>
              <w:top w:val="nil"/>
              <w:left w:val="nil"/>
              <w:bottom w:val="single" w:sz="8" w:space="0" w:color="auto"/>
              <w:right w:val="single" w:sz="8" w:space="0" w:color="auto"/>
            </w:tcBorders>
            <w:shd w:val="clear" w:color="auto" w:fill="auto"/>
            <w:vAlign w:val="center"/>
            <w:hideMark/>
          </w:tcPr>
          <w:p w14:paraId="2F4B0126"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Modalidad</w:t>
            </w:r>
          </w:p>
        </w:tc>
        <w:tc>
          <w:tcPr>
            <w:tcW w:w="1580" w:type="dxa"/>
            <w:tcBorders>
              <w:top w:val="nil"/>
              <w:left w:val="nil"/>
              <w:bottom w:val="single" w:sz="8" w:space="0" w:color="auto"/>
              <w:right w:val="single" w:sz="8" w:space="0" w:color="auto"/>
            </w:tcBorders>
            <w:shd w:val="clear" w:color="auto" w:fill="auto"/>
            <w:vAlign w:val="center"/>
            <w:hideMark/>
          </w:tcPr>
          <w:p w14:paraId="6B77DE14"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Descripción Rubro</w:t>
            </w:r>
          </w:p>
        </w:tc>
        <w:tc>
          <w:tcPr>
            <w:tcW w:w="1560" w:type="dxa"/>
            <w:tcBorders>
              <w:top w:val="nil"/>
              <w:left w:val="nil"/>
              <w:bottom w:val="single" w:sz="8" w:space="0" w:color="auto"/>
              <w:right w:val="single" w:sz="8" w:space="0" w:color="auto"/>
            </w:tcBorders>
            <w:shd w:val="clear" w:color="auto" w:fill="auto"/>
            <w:vAlign w:val="center"/>
            <w:hideMark/>
          </w:tcPr>
          <w:p w14:paraId="708F85D8"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Empresa Adjudicada</w:t>
            </w:r>
          </w:p>
        </w:tc>
        <w:tc>
          <w:tcPr>
            <w:tcW w:w="1200" w:type="dxa"/>
            <w:tcBorders>
              <w:top w:val="nil"/>
              <w:left w:val="nil"/>
              <w:bottom w:val="single" w:sz="8" w:space="0" w:color="auto"/>
              <w:right w:val="single" w:sz="8" w:space="0" w:color="auto"/>
            </w:tcBorders>
            <w:shd w:val="clear" w:color="auto" w:fill="auto"/>
            <w:vAlign w:val="center"/>
            <w:hideMark/>
          </w:tcPr>
          <w:p w14:paraId="4D0EB4EA"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Estado Del Contrato</w:t>
            </w:r>
          </w:p>
        </w:tc>
        <w:tc>
          <w:tcPr>
            <w:tcW w:w="1200" w:type="dxa"/>
            <w:tcBorders>
              <w:top w:val="nil"/>
              <w:left w:val="nil"/>
              <w:bottom w:val="single" w:sz="8" w:space="0" w:color="auto"/>
              <w:right w:val="single" w:sz="8" w:space="0" w:color="auto"/>
            </w:tcBorders>
            <w:shd w:val="clear" w:color="auto" w:fill="auto"/>
            <w:vAlign w:val="center"/>
            <w:hideMark/>
          </w:tcPr>
          <w:p w14:paraId="483F622E"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Cantidad de Contratos</w:t>
            </w:r>
          </w:p>
        </w:tc>
        <w:tc>
          <w:tcPr>
            <w:tcW w:w="1480" w:type="dxa"/>
            <w:tcBorders>
              <w:top w:val="nil"/>
              <w:left w:val="nil"/>
              <w:bottom w:val="single" w:sz="8" w:space="0" w:color="auto"/>
              <w:right w:val="single" w:sz="8" w:space="0" w:color="auto"/>
            </w:tcBorders>
            <w:shd w:val="clear" w:color="auto" w:fill="auto"/>
            <w:vAlign w:val="center"/>
            <w:hideMark/>
          </w:tcPr>
          <w:p w14:paraId="42A64B23"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Monto por Contratos</w:t>
            </w:r>
          </w:p>
        </w:tc>
        <w:tc>
          <w:tcPr>
            <w:tcW w:w="1560" w:type="dxa"/>
            <w:tcBorders>
              <w:top w:val="nil"/>
              <w:left w:val="nil"/>
              <w:bottom w:val="single" w:sz="8" w:space="0" w:color="auto"/>
              <w:right w:val="single" w:sz="8" w:space="0" w:color="auto"/>
            </w:tcBorders>
            <w:shd w:val="clear" w:color="auto" w:fill="auto"/>
            <w:vAlign w:val="center"/>
            <w:hideMark/>
          </w:tcPr>
          <w:p w14:paraId="009D620C"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Tipo de Empresa Adjudicada</w:t>
            </w:r>
          </w:p>
        </w:tc>
        <w:tc>
          <w:tcPr>
            <w:tcW w:w="1500" w:type="dxa"/>
            <w:tcBorders>
              <w:top w:val="nil"/>
              <w:left w:val="nil"/>
              <w:bottom w:val="single" w:sz="8" w:space="0" w:color="auto"/>
              <w:right w:val="single" w:sz="8" w:space="0" w:color="auto"/>
            </w:tcBorders>
            <w:shd w:val="clear" w:color="auto" w:fill="auto"/>
            <w:vAlign w:val="center"/>
            <w:hideMark/>
          </w:tcPr>
          <w:p w14:paraId="30C72227"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Fecha de Publicación</w:t>
            </w:r>
          </w:p>
        </w:tc>
      </w:tr>
      <w:tr w:rsidR="00533E8A" w:rsidRPr="00533E8A" w14:paraId="02D02578" w14:textId="77777777" w:rsidTr="00533E8A">
        <w:trPr>
          <w:trHeight w:val="1250"/>
        </w:trPr>
        <w:tc>
          <w:tcPr>
            <w:tcW w:w="1700" w:type="dxa"/>
            <w:tcBorders>
              <w:top w:val="nil"/>
              <w:left w:val="single" w:sz="8" w:space="0" w:color="auto"/>
              <w:bottom w:val="single" w:sz="8" w:space="0" w:color="auto"/>
              <w:right w:val="single" w:sz="8" w:space="0" w:color="auto"/>
            </w:tcBorders>
            <w:shd w:val="clear" w:color="auto" w:fill="auto"/>
            <w:vAlign w:val="center"/>
            <w:hideMark/>
          </w:tcPr>
          <w:p w14:paraId="656CC943" w14:textId="77777777" w:rsidR="00533E8A" w:rsidRPr="00533E8A" w:rsidRDefault="00533E8A" w:rsidP="00533E8A">
            <w:pPr>
              <w:spacing w:after="0" w:line="240" w:lineRule="auto"/>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CDC-UC-CD-2023-0001</w:t>
            </w:r>
          </w:p>
        </w:tc>
        <w:tc>
          <w:tcPr>
            <w:tcW w:w="1200" w:type="dxa"/>
            <w:tcBorders>
              <w:top w:val="nil"/>
              <w:left w:val="nil"/>
              <w:bottom w:val="single" w:sz="8" w:space="0" w:color="auto"/>
              <w:right w:val="single" w:sz="8" w:space="0" w:color="auto"/>
            </w:tcBorders>
            <w:shd w:val="clear" w:color="auto" w:fill="auto"/>
            <w:vAlign w:val="center"/>
            <w:hideMark/>
          </w:tcPr>
          <w:p w14:paraId="1971EF67"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580" w:type="dxa"/>
            <w:tcBorders>
              <w:top w:val="nil"/>
              <w:left w:val="nil"/>
              <w:bottom w:val="single" w:sz="8" w:space="0" w:color="auto"/>
              <w:right w:val="single" w:sz="8" w:space="0" w:color="auto"/>
            </w:tcBorders>
            <w:shd w:val="clear" w:color="auto" w:fill="auto"/>
            <w:vAlign w:val="center"/>
            <w:hideMark/>
          </w:tcPr>
          <w:p w14:paraId="42F9F0A6"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Servicios de seguros y pensiones</w:t>
            </w:r>
          </w:p>
        </w:tc>
        <w:tc>
          <w:tcPr>
            <w:tcW w:w="1560" w:type="dxa"/>
            <w:tcBorders>
              <w:top w:val="nil"/>
              <w:left w:val="nil"/>
              <w:bottom w:val="single" w:sz="8" w:space="0" w:color="auto"/>
              <w:right w:val="single" w:sz="8" w:space="0" w:color="auto"/>
            </w:tcBorders>
            <w:shd w:val="clear" w:color="auto" w:fill="auto"/>
            <w:vAlign w:val="center"/>
            <w:hideMark/>
          </w:tcPr>
          <w:p w14:paraId="0991ECEB"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Rosario &amp; Pichardo, SRL</w:t>
            </w:r>
          </w:p>
        </w:tc>
        <w:tc>
          <w:tcPr>
            <w:tcW w:w="1200" w:type="dxa"/>
            <w:tcBorders>
              <w:top w:val="nil"/>
              <w:left w:val="nil"/>
              <w:bottom w:val="single" w:sz="8" w:space="0" w:color="auto"/>
              <w:right w:val="single" w:sz="8" w:space="0" w:color="auto"/>
            </w:tcBorders>
            <w:shd w:val="clear" w:color="auto" w:fill="auto"/>
            <w:vAlign w:val="center"/>
            <w:hideMark/>
          </w:tcPr>
          <w:p w14:paraId="3E3ABA54"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Cerrado</w:t>
            </w:r>
          </w:p>
        </w:tc>
        <w:tc>
          <w:tcPr>
            <w:tcW w:w="1200" w:type="dxa"/>
            <w:tcBorders>
              <w:top w:val="nil"/>
              <w:left w:val="nil"/>
              <w:bottom w:val="single" w:sz="8" w:space="0" w:color="auto"/>
              <w:right w:val="single" w:sz="8" w:space="0" w:color="auto"/>
            </w:tcBorders>
            <w:shd w:val="clear" w:color="auto" w:fill="auto"/>
            <w:vAlign w:val="center"/>
            <w:hideMark/>
          </w:tcPr>
          <w:p w14:paraId="6E0B02E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480" w:type="dxa"/>
            <w:tcBorders>
              <w:top w:val="nil"/>
              <w:left w:val="nil"/>
              <w:bottom w:val="single" w:sz="8" w:space="0" w:color="auto"/>
              <w:right w:val="single" w:sz="8" w:space="0" w:color="auto"/>
            </w:tcBorders>
            <w:shd w:val="clear" w:color="auto" w:fill="auto"/>
            <w:vAlign w:val="center"/>
            <w:hideMark/>
          </w:tcPr>
          <w:p w14:paraId="377A4DD3"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$6,500.00 </w:t>
            </w:r>
          </w:p>
        </w:tc>
        <w:tc>
          <w:tcPr>
            <w:tcW w:w="1560" w:type="dxa"/>
            <w:tcBorders>
              <w:top w:val="nil"/>
              <w:left w:val="nil"/>
              <w:bottom w:val="single" w:sz="8" w:space="0" w:color="auto"/>
              <w:right w:val="single" w:sz="8" w:space="0" w:color="auto"/>
            </w:tcBorders>
            <w:shd w:val="clear" w:color="auto" w:fill="auto"/>
            <w:vAlign w:val="center"/>
            <w:hideMark/>
          </w:tcPr>
          <w:p w14:paraId="6A087AA1"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MiPyme</w:t>
            </w:r>
          </w:p>
        </w:tc>
        <w:tc>
          <w:tcPr>
            <w:tcW w:w="1500" w:type="dxa"/>
            <w:tcBorders>
              <w:top w:val="nil"/>
              <w:left w:val="nil"/>
              <w:bottom w:val="single" w:sz="8" w:space="0" w:color="auto"/>
              <w:right w:val="single" w:sz="8" w:space="0" w:color="auto"/>
            </w:tcBorders>
            <w:shd w:val="clear" w:color="auto" w:fill="auto"/>
            <w:vAlign w:val="center"/>
            <w:hideMark/>
          </w:tcPr>
          <w:p w14:paraId="625570AA"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eastAsia="es-DO"/>
              </w:rPr>
              <w:t>23/1/2023</w:t>
            </w:r>
          </w:p>
        </w:tc>
      </w:tr>
      <w:tr w:rsidR="00533E8A" w:rsidRPr="00533E8A" w14:paraId="31060AE9" w14:textId="77777777" w:rsidTr="00533E8A">
        <w:trPr>
          <w:trHeight w:val="1250"/>
        </w:trPr>
        <w:tc>
          <w:tcPr>
            <w:tcW w:w="1700" w:type="dxa"/>
            <w:tcBorders>
              <w:top w:val="nil"/>
              <w:left w:val="single" w:sz="8" w:space="0" w:color="auto"/>
              <w:bottom w:val="single" w:sz="8" w:space="0" w:color="auto"/>
              <w:right w:val="single" w:sz="8" w:space="0" w:color="auto"/>
            </w:tcBorders>
            <w:shd w:val="clear" w:color="auto" w:fill="auto"/>
            <w:vAlign w:val="center"/>
            <w:hideMark/>
          </w:tcPr>
          <w:p w14:paraId="063A1BCD" w14:textId="77777777" w:rsidR="00533E8A" w:rsidRPr="00533E8A" w:rsidRDefault="00533E8A" w:rsidP="00533E8A">
            <w:pPr>
              <w:spacing w:after="0" w:line="240" w:lineRule="auto"/>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CDC-UC-CD-2023-0002</w:t>
            </w:r>
          </w:p>
        </w:tc>
        <w:tc>
          <w:tcPr>
            <w:tcW w:w="1200" w:type="dxa"/>
            <w:tcBorders>
              <w:top w:val="nil"/>
              <w:left w:val="nil"/>
              <w:bottom w:val="single" w:sz="8" w:space="0" w:color="auto"/>
              <w:right w:val="single" w:sz="8" w:space="0" w:color="auto"/>
            </w:tcBorders>
            <w:shd w:val="clear" w:color="auto" w:fill="auto"/>
            <w:vAlign w:val="center"/>
            <w:hideMark/>
          </w:tcPr>
          <w:p w14:paraId="7E494B95"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580" w:type="dxa"/>
            <w:tcBorders>
              <w:top w:val="nil"/>
              <w:left w:val="nil"/>
              <w:bottom w:val="single" w:sz="8" w:space="0" w:color="auto"/>
              <w:right w:val="single" w:sz="8" w:space="0" w:color="auto"/>
            </w:tcBorders>
            <w:shd w:val="clear" w:color="auto" w:fill="auto"/>
            <w:vAlign w:val="center"/>
            <w:hideMark/>
          </w:tcPr>
          <w:p w14:paraId="5CE5883B"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Servicios de mantenimiento o reparaciones de transportes</w:t>
            </w:r>
          </w:p>
        </w:tc>
        <w:tc>
          <w:tcPr>
            <w:tcW w:w="1560" w:type="dxa"/>
            <w:tcBorders>
              <w:top w:val="nil"/>
              <w:left w:val="nil"/>
              <w:bottom w:val="single" w:sz="8" w:space="0" w:color="auto"/>
              <w:right w:val="single" w:sz="8" w:space="0" w:color="auto"/>
            </w:tcBorders>
            <w:shd w:val="clear" w:color="auto" w:fill="auto"/>
            <w:vAlign w:val="center"/>
            <w:hideMark/>
          </w:tcPr>
          <w:p w14:paraId="6CA82CC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Viamar, SA</w:t>
            </w:r>
          </w:p>
        </w:tc>
        <w:tc>
          <w:tcPr>
            <w:tcW w:w="1200" w:type="dxa"/>
            <w:tcBorders>
              <w:top w:val="nil"/>
              <w:left w:val="nil"/>
              <w:bottom w:val="single" w:sz="8" w:space="0" w:color="auto"/>
              <w:right w:val="single" w:sz="8" w:space="0" w:color="auto"/>
            </w:tcBorders>
            <w:shd w:val="clear" w:color="auto" w:fill="auto"/>
            <w:vAlign w:val="center"/>
            <w:hideMark/>
          </w:tcPr>
          <w:p w14:paraId="0AC9C27B"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Cerrado</w:t>
            </w:r>
          </w:p>
        </w:tc>
        <w:tc>
          <w:tcPr>
            <w:tcW w:w="1200" w:type="dxa"/>
            <w:tcBorders>
              <w:top w:val="nil"/>
              <w:left w:val="nil"/>
              <w:bottom w:val="single" w:sz="8" w:space="0" w:color="auto"/>
              <w:right w:val="single" w:sz="8" w:space="0" w:color="auto"/>
            </w:tcBorders>
            <w:shd w:val="clear" w:color="auto" w:fill="auto"/>
            <w:vAlign w:val="center"/>
            <w:hideMark/>
          </w:tcPr>
          <w:p w14:paraId="79369E8E"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480" w:type="dxa"/>
            <w:tcBorders>
              <w:top w:val="nil"/>
              <w:left w:val="nil"/>
              <w:bottom w:val="single" w:sz="8" w:space="0" w:color="auto"/>
              <w:right w:val="single" w:sz="8" w:space="0" w:color="auto"/>
            </w:tcBorders>
            <w:shd w:val="clear" w:color="auto" w:fill="auto"/>
            <w:vAlign w:val="center"/>
            <w:hideMark/>
          </w:tcPr>
          <w:p w14:paraId="3F6D9E6E"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$36,698.00 </w:t>
            </w:r>
          </w:p>
        </w:tc>
        <w:tc>
          <w:tcPr>
            <w:tcW w:w="1560" w:type="dxa"/>
            <w:tcBorders>
              <w:top w:val="nil"/>
              <w:left w:val="nil"/>
              <w:bottom w:val="single" w:sz="8" w:space="0" w:color="auto"/>
              <w:right w:val="single" w:sz="8" w:space="0" w:color="auto"/>
            </w:tcBorders>
            <w:shd w:val="clear" w:color="auto" w:fill="auto"/>
            <w:vAlign w:val="center"/>
            <w:hideMark/>
          </w:tcPr>
          <w:p w14:paraId="6B63AAB7"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Grande</w:t>
            </w:r>
          </w:p>
        </w:tc>
        <w:tc>
          <w:tcPr>
            <w:tcW w:w="1500" w:type="dxa"/>
            <w:tcBorders>
              <w:top w:val="nil"/>
              <w:left w:val="nil"/>
              <w:bottom w:val="single" w:sz="8" w:space="0" w:color="auto"/>
              <w:right w:val="single" w:sz="8" w:space="0" w:color="auto"/>
            </w:tcBorders>
            <w:shd w:val="clear" w:color="auto" w:fill="auto"/>
            <w:vAlign w:val="center"/>
            <w:hideMark/>
          </w:tcPr>
          <w:p w14:paraId="699916A1"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eastAsia="es-DO"/>
              </w:rPr>
              <w:t>31/1/2023</w:t>
            </w:r>
          </w:p>
        </w:tc>
      </w:tr>
      <w:tr w:rsidR="00533E8A" w:rsidRPr="00533E8A" w14:paraId="1A6C1AD1" w14:textId="77777777" w:rsidTr="00533E8A">
        <w:trPr>
          <w:trHeight w:val="1250"/>
        </w:trPr>
        <w:tc>
          <w:tcPr>
            <w:tcW w:w="1700" w:type="dxa"/>
            <w:tcBorders>
              <w:top w:val="nil"/>
              <w:left w:val="single" w:sz="8" w:space="0" w:color="auto"/>
              <w:bottom w:val="single" w:sz="8" w:space="0" w:color="auto"/>
              <w:right w:val="single" w:sz="8" w:space="0" w:color="auto"/>
            </w:tcBorders>
            <w:shd w:val="clear" w:color="auto" w:fill="auto"/>
            <w:vAlign w:val="center"/>
            <w:hideMark/>
          </w:tcPr>
          <w:p w14:paraId="4FDD601D" w14:textId="77777777" w:rsidR="00533E8A" w:rsidRPr="00533E8A" w:rsidRDefault="00533E8A" w:rsidP="00533E8A">
            <w:pPr>
              <w:spacing w:after="0" w:line="240" w:lineRule="auto"/>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CDC-UC-CD-2023-0003</w:t>
            </w:r>
          </w:p>
        </w:tc>
        <w:tc>
          <w:tcPr>
            <w:tcW w:w="1200" w:type="dxa"/>
            <w:tcBorders>
              <w:top w:val="nil"/>
              <w:left w:val="nil"/>
              <w:bottom w:val="single" w:sz="8" w:space="0" w:color="auto"/>
              <w:right w:val="single" w:sz="8" w:space="0" w:color="auto"/>
            </w:tcBorders>
            <w:shd w:val="clear" w:color="auto" w:fill="auto"/>
            <w:vAlign w:val="center"/>
            <w:hideMark/>
          </w:tcPr>
          <w:p w14:paraId="7ABD1FB5"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580" w:type="dxa"/>
            <w:tcBorders>
              <w:top w:val="nil"/>
              <w:left w:val="nil"/>
              <w:bottom w:val="single" w:sz="8" w:space="0" w:color="auto"/>
              <w:right w:val="single" w:sz="8" w:space="0" w:color="auto"/>
            </w:tcBorders>
            <w:shd w:val="clear" w:color="auto" w:fill="auto"/>
            <w:vAlign w:val="center"/>
            <w:hideMark/>
          </w:tcPr>
          <w:p w14:paraId="44766787"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Servicios de mantenimiento o reparaciones de transportes</w:t>
            </w:r>
          </w:p>
        </w:tc>
        <w:tc>
          <w:tcPr>
            <w:tcW w:w="1560" w:type="dxa"/>
            <w:tcBorders>
              <w:top w:val="nil"/>
              <w:left w:val="nil"/>
              <w:bottom w:val="single" w:sz="8" w:space="0" w:color="auto"/>
              <w:right w:val="single" w:sz="8" w:space="0" w:color="auto"/>
            </w:tcBorders>
            <w:shd w:val="clear" w:color="auto" w:fill="auto"/>
            <w:vAlign w:val="center"/>
            <w:hideMark/>
          </w:tcPr>
          <w:p w14:paraId="0D6E7ACA"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Viamar, SA</w:t>
            </w:r>
          </w:p>
        </w:tc>
        <w:tc>
          <w:tcPr>
            <w:tcW w:w="1200" w:type="dxa"/>
            <w:tcBorders>
              <w:top w:val="nil"/>
              <w:left w:val="nil"/>
              <w:bottom w:val="single" w:sz="8" w:space="0" w:color="auto"/>
              <w:right w:val="single" w:sz="8" w:space="0" w:color="auto"/>
            </w:tcBorders>
            <w:shd w:val="clear" w:color="auto" w:fill="auto"/>
            <w:vAlign w:val="center"/>
            <w:hideMark/>
          </w:tcPr>
          <w:p w14:paraId="62695B91"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Cerrado</w:t>
            </w:r>
          </w:p>
        </w:tc>
        <w:tc>
          <w:tcPr>
            <w:tcW w:w="1200" w:type="dxa"/>
            <w:tcBorders>
              <w:top w:val="nil"/>
              <w:left w:val="nil"/>
              <w:bottom w:val="single" w:sz="8" w:space="0" w:color="auto"/>
              <w:right w:val="single" w:sz="8" w:space="0" w:color="auto"/>
            </w:tcBorders>
            <w:shd w:val="clear" w:color="auto" w:fill="auto"/>
            <w:vAlign w:val="center"/>
            <w:hideMark/>
          </w:tcPr>
          <w:p w14:paraId="7EEAAEC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480" w:type="dxa"/>
            <w:tcBorders>
              <w:top w:val="nil"/>
              <w:left w:val="nil"/>
              <w:bottom w:val="single" w:sz="8" w:space="0" w:color="auto"/>
              <w:right w:val="single" w:sz="8" w:space="0" w:color="auto"/>
            </w:tcBorders>
            <w:shd w:val="clear" w:color="auto" w:fill="auto"/>
            <w:vAlign w:val="center"/>
            <w:hideMark/>
          </w:tcPr>
          <w:p w14:paraId="0C3EFD3B"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$37,138.00 </w:t>
            </w:r>
          </w:p>
        </w:tc>
        <w:tc>
          <w:tcPr>
            <w:tcW w:w="1560" w:type="dxa"/>
            <w:tcBorders>
              <w:top w:val="nil"/>
              <w:left w:val="nil"/>
              <w:bottom w:val="single" w:sz="8" w:space="0" w:color="auto"/>
              <w:right w:val="single" w:sz="8" w:space="0" w:color="auto"/>
            </w:tcBorders>
            <w:shd w:val="clear" w:color="auto" w:fill="auto"/>
            <w:vAlign w:val="center"/>
            <w:hideMark/>
          </w:tcPr>
          <w:p w14:paraId="67856F1D"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Grande</w:t>
            </w:r>
          </w:p>
        </w:tc>
        <w:tc>
          <w:tcPr>
            <w:tcW w:w="1500" w:type="dxa"/>
            <w:tcBorders>
              <w:top w:val="nil"/>
              <w:left w:val="nil"/>
              <w:bottom w:val="single" w:sz="8" w:space="0" w:color="auto"/>
              <w:right w:val="single" w:sz="8" w:space="0" w:color="auto"/>
            </w:tcBorders>
            <w:shd w:val="clear" w:color="auto" w:fill="auto"/>
            <w:vAlign w:val="center"/>
            <w:hideMark/>
          </w:tcPr>
          <w:p w14:paraId="05048B99"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eastAsia="es-DO"/>
              </w:rPr>
              <w:t>6/2/2023</w:t>
            </w:r>
          </w:p>
        </w:tc>
      </w:tr>
      <w:tr w:rsidR="00533E8A" w:rsidRPr="00533E8A" w14:paraId="5571D7DE" w14:textId="77777777" w:rsidTr="00533E8A">
        <w:trPr>
          <w:trHeight w:val="1560"/>
        </w:trPr>
        <w:tc>
          <w:tcPr>
            <w:tcW w:w="1700" w:type="dxa"/>
            <w:tcBorders>
              <w:top w:val="nil"/>
              <w:left w:val="single" w:sz="8" w:space="0" w:color="auto"/>
              <w:bottom w:val="single" w:sz="8" w:space="0" w:color="auto"/>
              <w:right w:val="single" w:sz="8" w:space="0" w:color="auto"/>
            </w:tcBorders>
            <w:shd w:val="clear" w:color="auto" w:fill="auto"/>
            <w:vAlign w:val="center"/>
            <w:hideMark/>
          </w:tcPr>
          <w:p w14:paraId="404D7A2D" w14:textId="77777777" w:rsidR="00533E8A" w:rsidRPr="00533E8A" w:rsidRDefault="00533E8A" w:rsidP="00533E8A">
            <w:pPr>
              <w:spacing w:after="0" w:line="240" w:lineRule="auto"/>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CDC-UC-CD-2023-0004</w:t>
            </w:r>
          </w:p>
        </w:tc>
        <w:tc>
          <w:tcPr>
            <w:tcW w:w="1200" w:type="dxa"/>
            <w:tcBorders>
              <w:top w:val="nil"/>
              <w:left w:val="nil"/>
              <w:bottom w:val="single" w:sz="8" w:space="0" w:color="auto"/>
              <w:right w:val="single" w:sz="8" w:space="0" w:color="auto"/>
            </w:tcBorders>
            <w:shd w:val="clear" w:color="auto" w:fill="auto"/>
            <w:vAlign w:val="center"/>
            <w:hideMark/>
          </w:tcPr>
          <w:p w14:paraId="7754D74D"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580" w:type="dxa"/>
            <w:tcBorders>
              <w:top w:val="nil"/>
              <w:left w:val="nil"/>
              <w:bottom w:val="single" w:sz="8" w:space="0" w:color="auto"/>
              <w:right w:val="single" w:sz="8" w:space="0" w:color="auto"/>
            </w:tcBorders>
            <w:shd w:val="clear" w:color="auto" w:fill="auto"/>
            <w:vAlign w:val="center"/>
            <w:hideMark/>
          </w:tcPr>
          <w:p w14:paraId="0CD4A5B4"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Alimentos preparados y conservados</w:t>
            </w:r>
          </w:p>
        </w:tc>
        <w:tc>
          <w:tcPr>
            <w:tcW w:w="1560" w:type="dxa"/>
            <w:tcBorders>
              <w:top w:val="nil"/>
              <w:left w:val="nil"/>
              <w:bottom w:val="single" w:sz="8" w:space="0" w:color="auto"/>
              <w:right w:val="single" w:sz="8" w:space="0" w:color="auto"/>
            </w:tcBorders>
            <w:shd w:val="clear" w:color="auto" w:fill="auto"/>
            <w:vAlign w:val="center"/>
            <w:hideMark/>
          </w:tcPr>
          <w:p w14:paraId="54E5A043"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Angie Porcella Catering, SRL</w:t>
            </w:r>
          </w:p>
        </w:tc>
        <w:tc>
          <w:tcPr>
            <w:tcW w:w="1200" w:type="dxa"/>
            <w:tcBorders>
              <w:top w:val="nil"/>
              <w:left w:val="nil"/>
              <w:bottom w:val="single" w:sz="8" w:space="0" w:color="auto"/>
              <w:right w:val="single" w:sz="8" w:space="0" w:color="auto"/>
            </w:tcBorders>
            <w:shd w:val="clear" w:color="auto" w:fill="auto"/>
            <w:vAlign w:val="center"/>
            <w:hideMark/>
          </w:tcPr>
          <w:p w14:paraId="08421B3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Cerrado</w:t>
            </w:r>
          </w:p>
        </w:tc>
        <w:tc>
          <w:tcPr>
            <w:tcW w:w="1200" w:type="dxa"/>
            <w:tcBorders>
              <w:top w:val="nil"/>
              <w:left w:val="nil"/>
              <w:bottom w:val="single" w:sz="8" w:space="0" w:color="auto"/>
              <w:right w:val="single" w:sz="8" w:space="0" w:color="auto"/>
            </w:tcBorders>
            <w:shd w:val="clear" w:color="auto" w:fill="auto"/>
            <w:vAlign w:val="center"/>
            <w:hideMark/>
          </w:tcPr>
          <w:p w14:paraId="6B19A2AD"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480" w:type="dxa"/>
            <w:tcBorders>
              <w:top w:val="nil"/>
              <w:left w:val="nil"/>
              <w:bottom w:val="single" w:sz="8" w:space="0" w:color="auto"/>
              <w:right w:val="single" w:sz="8" w:space="0" w:color="auto"/>
            </w:tcBorders>
            <w:shd w:val="clear" w:color="auto" w:fill="auto"/>
            <w:vAlign w:val="center"/>
            <w:hideMark/>
          </w:tcPr>
          <w:p w14:paraId="5182C76D"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$3,665.00 </w:t>
            </w:r>
          </w:p>
        </w:tc>
        <w:tc>
          <w:tcPr>
            <w:tcW w:w="1560" w:type="dxa"/>
            <w:tcBorders>
              <w:top w:val="nil"/>
              <w:left w:val="nil"/>
              <w:bottom w:val="single" w:sz="8" w:space="0" w:color="auto"/>
              <w:right w:val="single" w:sz="8" w:space="0" w:color="auto"/>
            </w:tcBorders>
            <w:shd w:val="clear" w:color="auto" w:fill="auto"/>
            <w:vAlign w:val="center"/>
            <w:hideMark/>
          </w:tcPr>
          <w:p w14:paraId="21296EC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Mipyme Mujer</w:t>
            </w:r>
          </w:p>
        </w:tc>
        <w:tc>
          <w:tcPr>
            <w:tcW w:w="1500" w:type="dxa"/>
            <w:tcBorders>
              <w:top w:val="nil"/>
              <w:left w:val="nil"/>
              <w:bottom w:val="single" w:sz="8" w:space="0" w:color="auto"/>
              <w:right w:val="single" w:sz="8" w:space="0" w:color="auto"/>
            </w:tcBorders>
            <w:shd w:val="clear" w:color="auto" w:fill="auto"/>
            <w:vAlign w:val="center"/>
            <w:hideMark/>
          </w:tcPr>
          <w:p w14:paraId="4D8A8089"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eastAsia="es-DO"/>
              </w:rPr>
              <w:t>6/2/2023</w:t>
            </w:r>
          </w:p>
        </w:tc>
      </w:tr>
      <w:tr w:rsidR="00533E8A" w:rsidRPr="00533E8A" w14:paraId="120CB507" w14:textId="77777777" w:rsidTr="00533E8A">
        <w:trPr>
          <w:trHeight w:val="940"/>
        </w:trPr>
        <w:tc>
          <w:tcPr>
            <w:tcW w:w="1700" w:type="dxa"/>
            <w:tcBorders>
              <w:top w:val="nil"/>
              <w:left w:val="single" w:sz="8" w:space="0" w:color="auto"/>
              <w:bottom w:val="single" w:sz="8" w:space="0" w:color="auto"/>
              <w:right w:val="single" w:sz="8" w:space="0" w:color="auto"/>
            </w:tcBorders>
            <w:shd w:val="clear" w:color="auto" w:fill="auto"/>
            <w:vAlign w:val="center"/>
            <w:hideMark/>
          </w:tcPr>
          <w:p w14:paraId="0B734029" w14:textId="77777777" w:rsidR="00533E8A" w:rsidRPr="00533E8A" w:rsidRDefault="00533E8A" w:rsidP="00533E8A">
            <w:pPr>
              <w:spacing w:after="0" w:line="240" w:lineRule="auto"/>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CDC-UC-CD-2023-0005</w:t>
            </w:r>
          </w:p>
        </w:tc>
        <w:tc>
          <w:tcPr>
            <w:tcW w:w="1200" w:type="dxa"/>
            <w:tcBorders>
              <w:top w:val="nil"/>
              <w:left w:val="nil"/>
              <w:bottom w:val="single" w:sz="8" w:space="0" w:color="auto"/>
              <w:right w:val="single" w:sz="8" w:space="0" w:color="auto"/>
            </w:tcBorders>
            <w:shd w:val="clear" w:color="auto" w:fill="auto"/>
            <w:vAlign w:val="center"/>
            <w:hideMark/>
          </w:tcPr>
          <w:p w14:paraId="5F711692"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580" w:type="dxa"/>
            <w:tcBorders>
              <w:top w:val="nil"/>
              <w:left w:val="nil"/>
              <w:bottom w:val="single" w:sz="8" w:space="0" w:color="auto"/>
              <w:right w:val="single" w:sz="8" w:space="0" w:color="auto"/>
            </w:tcBorders>
            <w:shd w:val="clear" w:color="auto" w:fill="auto"/>
            <w:vAlign w:val="center"/>
            <w:hideMark/>
          </w:tcPr>
          <w:p w14:paraId="107BC94A"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Tecnologías de fabricación</w:t>
            </w:r>
          </w:p>
        </w:tc>
        <w:tc>
          <w:tcPr>
            <w:tcW w:w="1560" w:type="dxa"/>
            <w:tcBorders>
              <w:top w:val="nil"/>
              <w:left w:val="nil"/>
              <w:bottom w:val="single" w:sz="8" w:space="0" w:color="auto"/>
              <w:right w:val="single" w:sz="8" w:space="0" w:color="auto"/>
            </w:tcBorders>
            <w:shd w:val="clear" w:color="auto" w:fill="auto"/>
            <w:vAlign w:val="center"/>
            <w:hideMark/>
          </w:tcPr>
          <w:p w14:paraId="77E5E516"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ESD </w:t>
            </w:r>
            <w:proofErr w:type="spellStart"/>
            <w:r w:rsidRPr="00533E8A">
              <w:rPr>
                <w:rFonts w:ascii="Times New Roman" w:eastAsia="Times New Roman" w:hAnsi="Times New Roman" w:cs="Times New Roman"/>
                <w:color w:val="808080"/>
                <w:sz w:val="24"/>
                <w:szCs w:val="24"/>
                <w:lang w:val="es-ES" w:eastAsia="es-DO"/>
              </w:rPr>
              <w:t>Corporation</w:t>
            </w:r>
            <w:proofErr w:type="spellEnd"/>
            <w:r w:rsidRPr="00533E8A">
              <w:rPr>
                <w:rFonts w:ascii="Times New Roman" w:eastAsia="Times New Roman" w:hAnsi="Times New Roman" w:cs="Times New Roman"/>
                <w:color w:val="808080"/>
                <w:sz w:val="24"/>
                <w:szCs w:val="24"/>
                <w:lang w:val="es-ES" w:eastAsia="es-DO"/>
              </w:rPr>
              <w:t>, SRL</w:t>
            </w:r>
          </w:p>
        </w:tc>
        <w:tc>
          <w:tcPr>
            <w:tcW w:w="1200" w:type="dxa"/>
            <w:tcBorders>
              <w:top w:val="nil"/>
              <w:left w:val="nil"/>
              <w:bottom w:val="single" w:sz="8" w:space="0" w:color="auto"/>
              <w:right w:val="single" w:sz="8" w:space="0" w:color="auto"/>
            </w:tcBorders>
            <w:shd w:val="clear" w:color="auto" w:fill="auto"/>
            <w:vAlign w:val="center"/>
            <w:hideMark/>
          </w:tcPr>
          <w:p w14:paraId="49926897"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auto"/>
              <w:right w:val="single" w:sz="8" w:space="0" w:color="auto"/>
            </w:tcBorders>
            <w:shd w:val="clear" w:color="auto" w:fill="auto"/>
            <w:vAlign w:val="center"/>
            <w:hideMark/>
          </w:tcPr>
          <w:p w14:paraId="10C33C67"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480" w:type="dxa"/>
            <w:tcBorders>
              <w:top w:val="nil"/>
              <w:left w:val="nil"/>
              <w:bottom w:val="single" w:sz="8" w:space="0" w:color="auto"/>
              <w:right w:val="single" w:sz="8" w:space="0" w:color="auto"/>
            </w:tcBorders>
            <w:shd w:val="clear" w:color="auto" w:fill="auto"/>
            <w:vAlign w:val="center"/>
            <w:hideMark/>
          </w:tcPr>
          <w:p w14:paraId="2CF10333"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$21,492.00 </w:t>
            </w:r>
          </w:p>
        </w:tc>
        <w:tc>
          <w:tcPr>
            <w:tcW w:w="1560" w:type="dxa"/>
            <w:tcBorders>
              <w:top w:val="nil"/>
              <w:left w:val="nil"/>
              <w:bottom w:val="single" w:sz="8" w:space="0" w:color="auto"/>
              <w:right w:val="single" w:sz="8" w:space="0" w:color="auto"/>
            </w:tcBorders>
            <w:shd w:val="clear" w:color="auto" w:fill="auto"/>
            <w:vAlign w:val="center"/>
            <w:hideMark/>
          </w:tcPr>
          <w:p w14:paraId="351495D1"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Grande</w:t>
            </w:r>
          </w:p>
        </w:tc>
        <w:tc>
          <w:tcPr>
            <w:tcW w:w="1500" w:type="dxa"/>
            <w:tcBorders>
              <w:top w:val="nil"/>
              <w:left w:val="nil"/>
              <w:bottom w:val="single" w:sz="8" w:space="0" w:color="auto"/>
              <w:right w:val="single" w:sz="8" w:space="0" w:color="auto"/>
            </w:tcBorders>
            <w:shd w:val="clear" w:color="auto" w:fill="auto"/>
            <w:vAlign w:val="center"/>
            <w:hideMark/>
          </w:tcPr>
          <w:p w14:paraId="71C4480B"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eastAsia="es-DO"/>
              </w:rPr>
              <w:t>6/2/2023</w:t>
            </w:r>
          </w:p>
        </w:tc>
      </w:tr>
    </w:tbl>
    <w:p w14:paraId="0A7CA650" w14:textId="3E27DD09" w:rsidR="004F48A8" w:rsidRDefault="004F48A8" w:rsidP="005200B8">
      <w:pPr>
        <w:jc w:val="center"/>
        <w:rPr>
          <w:rFonts w:ascii="Times New Roman" w:eastAsia="Calibri" w:hAnsi="Times New Roman" w:cs="Times New Roman"/>
          <w:sz w:val="24"/>
          <w:szCs w:val="24"/>
        </w:rPr>
      </w:pPr>
    </w:p>
    <w:p w14:paraId="1A5766FB" w14:textId="4806C504" w:rsidR="00E83694" w:rsidRDefault="00E83694" w:rsidP="005200B8">
      <w:pPr>
        <w:jc w:val="center"/>
        <w:rPr>
          <w:rFonts w:ascii="Times New Roman" w:eastAsia="Calibri" w:hAnsi="Times New Roman" w:cs="Times New Roman"/>
          <w:sz w:val="24"/>
          <w:szCs w:val="24"/>
        </w:rPr>
      </w:pPr>
    </w:p>
    <w:p w14:paraId="58D576F5" w14:textId="567CF309" w:rsidR="004F43F0" w:rsidRPr="004F48A8" w:rsidRDefault="00160945" w:rsidP="004F43F0">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sz w:val="24"/>
          <w:szCs w:val="24"/>
        </w:rPr>
        <w:lastRenderedPageBreak/>
        <w:tab/>
      </w:r>
      <w:r w:rsidR="004F43F0">
        <w:rPr>
          <w:rFonts w:ascii="Times New Roman" w:eastAsia="Calibri" w:hAnsi="Times New Roman" w:cs="Times New Roman"/>
          <w:b/>
          <w:bCs/>
          <w:noProof/>
          <w:color w:val="767171"/>
          <w:spacing w:val="20"/>
          <w:sz w:val="24"/>
          <w:szCs w:val="24"/>
        </w:rPr>
        <w:t>d) Ejecución Plan de Compras y Contrataciones</w:t>
      </w:r>
    </w:p>
    <w:tbl>
      <w:tblPr>
        <w:tblW w:w="12682" w:type="dxa"/>
        <w:tblCellMar>
          <w:left w:w="70" w:type="dxa"/>
          <w:right w:w="70" w:type="dxa"/>
        </w:tblCellMar>
        <w:tblLook w:val="04A0" w:firstRow="1" w:lastRow="0" w:firstColumn="1" w:lastColumn="0" w:noHBand="0" w:noVBand="1"/>
      </w:tblPr>
      <w:tblGrid>
        <w:gridCol w:w="1614"/>
        <w:gridCol w:w="1433"/>
        <w:gridCol w:w="1892"/>
        <w:gridCol w:w="1596"/>
        <w:gridCol w:w="1375"/>
        <w:gridCol w:w="1455"/>
        <w:gridCol w:w="1682"/>
        <w:gridCol w:w="1635"/>
      </w:tblGrid>
      <w:tr w:rsidR="00533E8A" w:rsidRPr="00533E8A" w14:paraId="6706A267" w14:textId="77777777" w:rsidTr="00533E8A">
        <w:trPr>
          <w:trHeight w:val="310"/>
        </w:trPr>
        <w:tc>
          <w:tcPr>
            <w:tcW w:w="12682" w:type="dxa"/>
            <w:gridSpan w:val="8"/>
            <w:tcBorders>
              <w:top w:val="single" w:sz="8" w:space="0" w:color="auto"/>
              <w:left w:val="single" w:sz="8" w:space="0" w:color="auto"/>
              <w:bottom w:val="single" w:sz="8" w:space="0" w:color="auto"/>
              <w:right w:val="single" w:sz="8" w:space="0" w:color="000000"/>
            </w:tcBorders>
            <w:shd w:val="clear" w:color="000000" w:fill="1F3864"/>
            <w:vAlign w:val="center"/>
            <w:hideMark/>
          </w:tcPr>
          <w:p w14:paraId="190EC775" w14:textId="77777777" w:rsidR="00533E8A" w:rsidRPr="00533E8A" w:rsidRDefault="00533E8A" w:rsidP="00533E8A">
            <w:pPr>
              <w:spacing w:after="0" w:line="240" w:lineRule="auto"/>
              <w:jc w:val="center"/>
              <w:rPr>
                <w:rFonts w:ascii="Times New Roman" w:eastAsia="Times New Roman" w:hAnsi="Times New Roman" w:cs="Times New Roman"/>
                <w:b/>
                <w:bCs/>
                <w:color w:val="FFFFFF"/>
                <w:sz w:val="24"/>
                <w:szCs w:val="24"/>
                <w:lang w:eastAsia="es-DO"/>
              </w:rPr>
            </w:pPr>
            <w:r w:rsidRPr="00533E8A">
              <w:rPr>
                <w:rFonts w:ascii="Times New Roman" w:eastAsia="Times New Roman" w:hAnsi="Times New Roman" w:cs="Times New Roman"/>
                <w:b/>
                <w:bCs/>
                <w:color w:val="FFFFFF"/>
                <w:sz w:val="24"/>
                <w:szCs w:val="24"/>
                <w:lang w:val="es-ES" w:eastAsia="es-DO"/>
              </w:rPr>
              <w:t>REPORTE DE COMPRAS Y CONTRATACIONES CORRESPONDIENTE ENERO – 30 NOVIEMBRE 2023</w:t>
            </w:r>
          </w:p>
        </w:tc>
      </w:tr>
      <w:tr w:rsidR="00533E8A" w:rsidRPr="00533E8A" w14:paraId="0CBA9B3D" w14:textId="77777777" w:rsidTr="00533E8A">
        <w:trPr>
          <w:trHeight w:val="910"/>
        </w:trPr>
        <w:tc>
          <w:tcPr>
            <w:tcW w:w="1614" w:type="dxa"/>
            <w:tcBorders>
              <w:top w:val="nil"/>
              <w:left w:val="single" w:sz="8" w:space="0" w:color="auto"/>
              <w:bottom w:val="single" w:sz="8" w:space="0" w:color="auto"/>
              <w:right w:val="single" w:sz="8" w:space="0" w:color="auto"/>
            </w:tcBorders>
            <w:shd w:val="clear" w:color="auto" w:fill="auto"/>
            <w:vAlign w:val="center"/>
            <w:hideMark/>
          </w:tcPr>
          <w:p w14:paraId="04912D87"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Referencia del Proceso</w:t>
            </w:r>
          </w:p>
        </w:tc>
        <w:tc>
          <w:tcPr>
            <w:tcW w:w="1433" w:type="dxa"/>
            <w:tcBorders>
              <w:top w:val="nil"/>
              <w:left w:val="nil"/>
              <w:bottom w:val="single" w:sz="8" w:space="0" w:color="auto"/>
              <w:right w:val="single" w:sz="8" w:space="0" w:color="auto"/>
            </w:tcBorders>
            <w:shd w:val="clear" w:color="auto" w:fill="auto"/>
            <w:vAlign w:val="center"/>
            <w:hideMark/>
          </w:tcPr>
          <w:p w14:paraId="508C3AEE"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Modalidad</w:t>
            </w:r>
          </w:p>
        </w:tc>
        <w:tc>
          <w:tcPr>
            <w:tcW w:w="1892" w:type="dxa"/>
            <w:tcBorders>
              <w:top w:val="nil"/>
              <w:left w:val="nil"/>
              <w:bottom w:val="single" w:sz="8" w:space="0" w:color="auto"/>
              <w:right w:val="single" w:sz="8" w:space="0" w:color="auto"/>
            </w:tcBorders>
            <w:shd w:val="clear" w:color="auto" w:fill="auto"/>
            <w:vAlign w:val="center"/>
            <w:hideMark/>
          </w:tcPr>
          <w:p w14:paraId="2EBDA0B7"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Descripción Rubro</w:t>
            </w:r>
          </w:p>
        </w:tc>
        <w:tc>
          <w:tcPr>
            <w:tcW w:w="1596" w:type="dxa"/>
            <w:tcBorders>
              <w:top w:val="nil"/>
              <w:left w:val="nil"/>
              <w:bottom w:val="single" w:sz="8" w:space="0" w:color="auto"/>
              <w:right w:val="single" w:sz="8" w:space="0" w:color="auto"/>
            </w:tcBorders>
            <w:shd w:val="clear" w:color="auto" w:fill="auto"/>
            <w:vAlign w:val="center"/>
            <w:hideMark/>
          </w:tcPr>
          <w:p w14:paraId="3BCB67AB"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Empresa Adjudicada</w:t>
            </w:r>
          </w:p>
        </w:tc>
        <w:tc>
          <w:tcPr>
            <w:tcW w:w="1375" w:type="dxa"/>
            <w:tcBorders>
              <w:top w:val="nil"/>
              <w:left w:val="nil"/>
              <w:bottom w:val="single" w:sz="8" w:space="0" w:color="auto"/>
              <w:right w:val="single" w:sz="8" w:space="0" w:color="auto"/>
            </w:tcBorders>
            <w:shd w:val="clear" w:color="auto" w:fill="auto"/>
            <w:vAlign w:val="center"/>
            <w:hideMark/>
          </w:tcPr>
          <w:p w14:paraId="0554E723"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Estado Del Contrato</w:t>
            </w:r>
          </w:p>
        </w:tc>
        <w:tc>
          <w:tcPr>
            <w:tcW w:w="1455" w:type="dxa"/>
            <w:tcBorders>
              <w:top w:val="nil"/>
              <w:left w:val="nil"/>
              <w:bottom w:val="single" w:sz="8" w:space="0" w:color="auto"/>
              <w:right w:val="single" w:sz="8" w:space="0" w:color="auto"/>
            </w:tcBorders>
            <w:shd w:val="clear" w:color="auto" w:fill="auto"/>
            <w:vAlign w:val="center"/>
            <w:hideMark/>
          </w:tcPr>
          <w:p w14:paraId="2533DF4A"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Cantidad de Contratos</w:t>
            </w:r>
          </w:p>
        </w:tc>
        <w:tc>
          <w:tcPr>
            <w:tcW w:w="1682" w:type="dxa"/>
            <w:tcBorders>
              <w:top w:val="nil"/>
              <w:left w:val="nil"/>
              <w:bottom w:val="single" w:sz="8" w:space="0" w:color="auto"/>
              <w:right w:val="single" w:sz="8" w:space="0" w:color="auto"/>
            </w:tcBorders>
            <w:shd w:val="clear" w:color="auto" w:fill="auto"/>
            <w:vAlign w:val="center"/>
            <w:hideMark/>
          </w:tcPr>
          <w:p w14:paraId="5209EEDA"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Monto por Contratos</w:t>
            </w:r>
          </w:p>
        </w:tc>
        <w:tc>
          <w:tcPr>
            <w:tcW w:w="1635" w:type="dxa"/>
            <w:tcBorders>
              <w:top w:val="nil"/>
              <w:left w:val="nil"/>
              <w:bottom w:val="single" w:sz="8" w:space="0" w:color="auto"/>
              <w:right w:val="single" w:sz="8" w:space="0" w:color="auto"/>
            </w:tcBorders>
            <w:shd w:val="clear" w:color="auto" w:fill="auto"/>
            <w:vAlign w:val="center"/>
            <w:hideMark/>
          </w:tcPr>
          <w:p w14:paraId="621CFA49" w14:textId="77777777" w:rsidR="00533E8A" w:rsidRPr="00533E8A" w:rsidRDefault="00533E8A" w:rsidP="00533E8A">
            <w:pPr>
              <w:spacing w:after="0" w:line="240" w:lineRule="auto"/>
              <w:jc w:val="center"/>
              <w:rPr>
                <w:rFonts w:ascii="Times New Roman" w:eastAsia="Times New Roman" w:hAnsi="Times New Roman" w:cs="Times New Roman"/>
                <w:b/>
                <w:bCs/>
                <w:color w:val="808080"/>
                <w:sz w:val="24"/>
                <w:szCs w:val="24"/>
                <w:lang w:eastAsia="es-DO"/>
              </w:rPr>
            </w:pPr>
            <w:r w:rsidRPr="00533E8A">
              <w:rPr>
                <w:rFonts w:ascii="Times New Roman" w:eastAsia="Times New Roman" w:hAnsi="Times New Roman" w:cs="Times New Roman"/>
                <w:b/>
                <w:bCs/>
                <w:color w:val="808080"/>
                <w:sz w:val="24"/>
                <w:szCs w:val="24"/>
                <w:lang w:val="es-ES" w:eastAsia="es-DO"/>
              </w:rPr>
              <w:t>Tipo de Empresa Adjudicada</w:t>
            </w:r>
          </w:p>
        </w:tc>
      </w:tr>
      <w:tr w:rsidR="00533E8A" w:rsidRPr="00533E8A" w14:paraId="074FD2C7" w14:textId="77777777" w:rsidTr="00533E8A">
        <w:trPr>
          <w:trHeight w:val="1250"/>
        </w:trPr>
        <w:tc>
          <w:tcPr>
            <w:tcW w:w="1614" w:type="dxa"/>
            <w:tcBorders>
              <w:top w:val="nil"/>
              <w:left w:val="single" w:sz="8" w:space="0" w:color="auto"/>
              <w:bottom w:val="single" w:sz="8" w:space="0" w:color="auto"/>
              <w:right w:val="single" w:sz="8" w:space="0" w:color="auto"/>
            </w:tcBorders>
            <w:shd w:val="clear" w:color="auto" w:fill="auto"/>
            <w:vAlign w:val="center"/>
            <w:hideMark/>
          </w:tcPr>
          <w:p w14:paraId="6DE22908"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CDC-UC-CD-2023-0006</w:t>
            </w:r>
          </w:p>
        </w:tc>
        <w:tc>
          <w:tcPr>
            <w:tcW w:w="1433" w:type="dxa"/>
            <w:tcBorders>
              <w:top w:val="nil"/>
              <w:left w:val="nil"/>
              <w:bottom w:val="single" w:sz="8" w:space="0" w:color="auto"/>
              <w:right w:val="single" w:sz="8" w:space="0" w:color="auto"/>
            </w:tcBorders>
            <w:shd w:val="clear" w:color="auto" w:fill="auto"/>
            <w:vAlign w:val="center"/>
            <w:hideMark/>
          </w:tcPr>
          <w:p w14:paraId="184D08C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892" w:type="dxa"/>
            <w:tcBorders>
              <w:top w:val="nil"/>
              <w:left w:val="nil"/>
              <w:bottom w:val="single" w:sz="8" w:space="0" w:color="auto"/>
              <w:right w:val="single" w:sz="8" w:space="0" w:color="auto"/>
            </w:tcBorders>
            <w:shd w:val="clear" w:color="auto" w:fill="auto"/>
            <w:vAlign w:val="center"/>
            <w:hideMark/>
          </w:tcPr>
          <w:p w14:paraId="5E557681"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Restaurantes y catering (servicios de comidas y bebidas)</w:t>
            </w:r>
          </w:p>
        </w:tc>
        <w:tc>
          <w:tcPr>
            <w:tcW w:w="1596" w:type="dxa"/>
            <w:tcBorders>
              <w:top w:val="nil"/>
              <w:left w:val="nil"/>
              <w:bottom w:val="single" w:sz="8" w:space="0" w:color="auto"/>
              <w:right w:val="single" w:sz="8" w:space="0" w:color="auto"/>
            </w:tcBorders>
            <w:shd w:val="clear" w:color="auto" w:fill="auto"/>
            <w:vAlign w:val="center"/>
            <w:hideMark/>
          </w:tcPr>
          <w:p w14:paraId="0FB01B04"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Inversiones Siurana, SRL</w:t>
            </w:r>
          </w:p>
        </w:tc>
        <w:tc>
          <w:tcPr>
            <w:tcW w:w="1375" w:type="dxa"/>
            <w:tcBorders>
              <w:top w:val="nil"/>
              <w:left w:val="nil"/>
              <w:bottom w:val="single" w:sz="8" w:space="0" w:color="auto"/>
              <w:right w:val="single" w:sz="8" w:space="0" w:color="auto"/>
            </w:tcBorders>
            <w:shd w:val="clear" w:color="auto" w:fill="auto"/>
            <w:vAlign w:val="center"/>
            <w:hideMark/>
          </w:tcPr>
          <w:p w14:paraId="72092E5C"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Cerrado</w:t>
            </w:r>
          </w:p>
        </w:tc>
        <w:tc>
          <w:tcPr>
            <w:tcW w:w="1455" w:type="dxa"/>
            <w:tcBorders>
              <w:top w:val="nil"/>
              <w:left w:val="nil"/>
              <w:bottom w:val="single" w:sz="8" w:space="0" w:color="auto"/>
              <w:right w:val="single" w:sz="8" w:space="0" w:color="auto"/>
            </w:tcBorders>
            <w:shd w:val="clear" w:color="auto" w:fill="auto"/>
            <w:vAlign w:val="center"/>
            <w:hideMark/>
          </w:tcPr>
          <w:p w14:paraId="65446B51"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682" w:type="dxa"/>
            <w:tcBorders>
              <w:top w:val="nil"/>
              <w:left w:val="nil"/>
              <w:bottom w:val="single" w:sz="8" w:space="0" w:color="auto"/>
              <w:right w:val="single" w:sz="8" w:space="0" w:color="auto"/>
            </w:tcBorders>
            <w:shd w:val="clear" w:color="auto" w:fill="auto"/>
            <w:vAlign w:val="center"/>
            <w:hideMark/>
          </w:tcPr>
          <w:p w14:paraId="0CD5F1D9"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$170,000.00 </w:t>
            </w:r>
          </w:p>
        </w:tc>
        <w:tc>
          <w:tcPr>
            <w:tcW w:w="1635" w:type="dxa"/>
            <w:tcBorders>
              <w:top w:val="nil"/>
              <w:left w:val="nil"/>
              <w:bottom w:val="single" w:sz="8" w:space="0" w:color="auto"/>
              <w:right w:val="single" w:sz="8" w:space="0" w:color="auto"/>
            </w:tcBorders>
            <w:shd w:val="clear" w:color="auto" w:fill="auto"/>
            <w:vAlign w:val="center"/>
            <w:hideMark/>
          </w:tcPr>
          <w:p w14:paraId="06ABC922"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MiPyme</w:t>
            </w:r>
          </w:p>
        </w:tc>
      </w:tr>
      <w:tr w:rsidR="00533E8A" w:rsidRPr="00533E8A" w14:paraId="1483F08E" w14:textId="77777777" w:rsidTr="00533E8A">
        <w:trPr>
          <w:trHeight w:val="940"/>
        </w:trPr>
        <w:tc>
          <w:tcPr>
            <w:tcW w:w="1614" w:type="dxa"/>
            <w:tcBorders>
              <w:top w:val="nil"/>
              <w:left w:val="single" w:sz="8" w:space="0" w:color="auto"/>
              <w:bottom w:val="single" w:sz="8" w:space="0" w:color="auto"/>
              <w:right w:val="single" w:sz="8" w:space="0" w:color="auto"/>
            </w:tcBorders>
            <w:shd w:val="clear" w:color="auto" w:fill="auto"/>
            <w:vAlign w:val="center"/>
            <w:hideMark/>
          </w:tcPr>
          <w:p w14:paraId="1C55E354"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CDC-UC-CD-2023-0007</w:t>
            </w:r>
          </w:p>
        </w:tc>
        <w:tc>
          <w:tcPr>
            <w:tcW w:w="1433" w:type="dxa"/>
            <w:tcBorders>
              <w:top w:val="nil"/>
              <w:left w:val="nil"/>
              <w:bottom w:val="single" w:sz="8" w:space="0" w:color="auto"/>
              <w:right w:val="single" w:sz="8" w:space="0" w:color="auto"/>
            </w:tcBorders>
            <w:shd w:val="clear" w:color="auto" w:fill="auto"/>
            <w:vAlign w:val="center"/>
            <w:hideMark/>
          </w:tcPr>
          <w:p w14:paraId="25FEC87C"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892" w:type="dxa"/>
            <w:tcBorders>
              <w:top w:val="nil"/>
              <w:left w:val="nil"/>
              <w:bottom w:val="single" w:sz="8" w:space="0" w:color="auto"/>
              <w:right w:val="single" w:sz="8" w:space="0" w:color="auto"/>
            </w:tcBorders>
            <w:shd w:val="clear" w:color="auto" w:fill="auto"/>
            <w:vAlign w:val="center"/>
            <w:hideMark/>
          </w:tcPr>
          <w:p w14:paraId="3A5E1503"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Diseño gráfico</w:t>
            </w:r>
          </w:p>
        </w:tc>
        <w:tc>
          <w:tcPr>
            <w:tcW w:w="1596" w:type="dxa"/>
            <w:tcBorders>
              <w:top w:val="nil"/>
              <w:left w:val="nil"/>
              <w:bottom w:val="single" w:sz="8" w:space="0" w:color="auto"/>
              <w:right w:val="single" w:sz="8" w:space="0" w:color="auto"/>
            </w:tcBorders>
            <w:shd w:val="clear" w:color="auto" w:fill="auto"/>
            <w:vAlign w:val="center"/>
            <w:hideMark/>
          </w:tcPr>
          <w:p w14:paraId="4658F75F"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Frio Max, SRL</w:t>
            </w:r>
          </w:p>
        </w:tc>
        <w:tc>
          <w:tcPr>
            <w:tcW w:w="1375" w:type="dxa"/>
            <w:tcBorders>
              <w:top w:val="nil"/>
              <w:left w:val="nil"/>
              <w:bottom w:val="single" w:sz="8" w:space="0" w:color="auto"/>
              <w:right w:val="single" w:sz="8" w:space="0" w:color="auto"/>
            </w:tcBorders>
            <w:shd w:val="clear" w:color="auto" w:fill="auto"/>
            <w:vAlign w:val="center"/>
            <w:hideMark/>
          </w:tcPr>
          <w:p w14:paraId="5E16C4D6"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Cerrado</w:t>
            </w:r>
          </w:p>
        </w:tc>
        <w:tc>
          <w:tcPr>
            <w:tcW w:w="1455" w:type="dxa"/>
            <w:tcBorders>
              <w:top w:val="nil"/>
              <w:left w:val="nil"/>
              <w:bottom w:val="single" w:sz="8" w:space="0" w:color="auto"/>
              <w:right w:val="single" w:sz="8" w:space="0" w:color="auto"/>
            </w:tcBorders>
            <w:shd w:val="clear" w:color="auto" w:fill="auto"/>
            <w:vAlign w:val="center"/>
            <w:hideMark/>
          </w:tcPr>
          <w:p w14:paraId="2A8A30F7"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682" w:type="dxa"/>
            <w:tcBorders>
              <w:top w:val="nil"/>
              <w:left w:val="nil"/>
              <w:bottom w:val="single" w:sz="8" w:space="0" w:color="auto"/>
              <w:right w:val="single" w:sz="8" w:space="0" w:color="auto"/>
            </w:tcBorders>
            <w:shd w:val="clear" w:color="auto" w:fill="auto"/>
            <w:vAlign w:val="center"/>
            <w:hideMark/>
          </w:tcPr>
          <w:p w14:paraId="12854ACD"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$69,475.00 </w:t>
            </w:r>
          </w:p>
        </w:tc>
        <w:tc>
          <w:tcPr>
            <w:tcW w:w="1635" w:type="dxa"/>
            <w:tcBorders>
              <w:top w:val="nil"/>
              <w:left w:val="nil"/>
              <w:bottom w:val="single" w:sz="8" w:space="0" w:color="auto"/>
              <w:right w:val="single" w:sz="8" w:space="0" w:color="auto"/>
            </w:tcBorders>
            <w:shd w:val="clear" w:color="auto" w:fill="auto"/>
            <w:vAlign w:val="center"/>
            <w:hideMark/>
          </w:tcPr>
          <w:p w14:paraId="1E93508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MiPyme</w:t>
            </w:r>
          </w:p>
        </w:tc>
      </w:tr>
      <w:tr w:rsidR="00533E8A" w:rsidRPr="00533E8A" w14:paraId="6C25BEB6" w14:textId="77777777" w:rsidTr="00533E8A">
        <w:trPr>
          <w:trHeight w:val="1560"/>
        </w:trPr>
        <w:tc>
          <w:tcPr>
            <w:tcW w:w="1614" w:type="dxa"/>
            <w:tcBorders>
              <w:top w:val="nil"/>
              <w:left w:val="single" w:sz="8" w:space="0" w:color="auto"/>
              <w:bottom w:val="single" w:sz="8" w:space="0" w:color="auto"/>
              <w:right w:val="single" w:sz="8" w:space="0" w:color="auto"/>
            </w:tcBorders>
            <w:shd w:val="clear" w:color="auto" w:fill="auto"/>
            <w:vAlign w:val="center"/>
            <w:hideMark/>
          </w:tcPr>
          <w:p w14:paraId="24B037F4"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CDC-UC-CD-2023-0009</w:t>
            </w:r>
          </w:p>
        </w:tc>
        <w:tc>
          <w:tcPr>
            <w:tcW w:w="1433" w:type="dxa"/>
            <w:tcBorders>
              <w:top w:val="nil"/>
              <w:left w:val="nil"/>
              <w:bottom w:val="single" w:sz="8" w:space="0" w:color="auto"/>
              <w:right w:val="single" w:sz="8" w:space="0" w:color="auto"/>
            </w:tcBorders>
            <w:shd w:val="clear" w:color="auto" w:fill="auto"/>
            <w:vAlign w:val="center"/>
            <w:hideMark/>
          </w:tcPr>
          <w:p w14:paraId="175F403E"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892" w:type="dxa"/>
            <w:tcBorders>
              <w:top w:val="nil"/>
              <w:left w:val="nil"/>
              <w:bottom w:val="single" w:sz="8" w:space="0" w:color="auto"/>
              <w:right w:val="single" w:sz="8" w:space="0" w:color="auto"/>
            </w:tcBorders>
            <w:shd w:val="clear" w:color="auto" w:fill="auto"/>
            <w:vAlign w:val="center"/>
            <w:hideMark/>
          </w:tcPr>
          <w:p w14:paraId="3C3051A2"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Servicios de recursos humanos</w:t>
            </w:r>
          </w:p>
        </w:tc>
        <w:tc>
          <w:tcPr>
            <w:tcW w:w="1596" w:type="dxa"/>
            <w:tcBorders>
              <w:top w:val="nil"/>
              <w:left w:val="nil"/>
              <w:bottom w:val="single" w:sz="8" w:space="0" w:color="auto"/>
              <w:right w:val="single" w:sz="8" w:space="0" w:color="auto"/>
            </w:tcBorders>
            <w:shd w:val="clear" w:color="auto" w:fill="auto"/>
            <w:vAlign w:val="center"/>
            <w:hideMark/>
          </w:tcPr>
          <w:p w14:paraId="24B875CA"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Instituto Tecnológico de Santo Domingo, INTEC</w:t>
            </w:r>
          </w:p>
        </w:tc>
        <w:tc>
          <w:tcPr>
            <w:tcW w:w="1375" w:type="dxa"/>
            <w:tcBorders>
              <w:top w:val="nil"/>
              <w:left w:val="nil"/>
              <w:bottom w:val="single" w:sz="8" w:space="0" w:color="auto"/>
              <w:right w:val="single" w:sz="8" w:space="0" w:color="auto"/>
            </w:tcBorders>
            <w:shd w:val="clear" w:color="auto" w:fill="auto"/>
            <w:vAlign w:val="center"/>
            <w:hideMark/>
          </w:tcPr>
          <w:p w14:paraId="538B9A3A"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Cerrado</w:t>
            </w:r>
          </w:p>
        </w:tc>
        <w:tc>
          <w:tcPr>
            <w:tcW w:w="1455" w:type="dxa"/>
            <w:tcBorders>
              <w:top w:val="nil"/>
              <w:left w:val="nil"/>
              <w:bottom w:val="single" w:sz="8" w:space="0" w:color="auto"/>
              <w:right w:val="single" w:sz="8" w:space="0" w:color="auto"/>
            </w:tcBorders>
            <w:shd w:val="clear" w:color="auto" w:fill="auto"/>
            <w:vAlign w:val="center"/>
            <w:hideMark/>
          </w:tcPr>
          <w:p w14:paraId="2DA886BA"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682" w:type="dxa"/>
            <w:tcBorders>
              <w:top w:val="nil"/>
              <w:left w:val="nil"/>
              <w:bottom w:val="single" w:sz="8" w:space="0" w:color="auto"/>
              <w:right w:val="single" w:sz="8" w:space="0" w:color="auto"/>
            </w:tcBorders>
            <w:shd w:val="clear" w:color="auto" w:fill="auto"/>
            <w:vAlign w:val="center"/>
            <w:hideMark/>
          </w:tcPr>
          <w:p w14:paraId="35455760"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$14,700.00 </w:t>
            </w:r>
          </w:p>
        </w:tc>
        <w:tc>
          <w:tcPr>
            <w:tcW w:w="1635" w:type="dxa"/>
            <w:tcBorders>
              <w:top w:val="nil"/>
              <w:left w:val="nil"/>
              <w:bottom w:val="single" w:sz="8" w:space="0" w:color="auto"/>
              <w:right w:val="single" w:sz="8" w:space="0" w:color="auto"/>
            </w:tcBorders>
            <w:shd w:val="clear" w:color="auto" w:fill="auto"/>
            <w:vAlign w:val="center"/>
            <w:hideMark/>
          </w:tcPr>
          <w:p w14:paraId="4035D47E"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Grande</w:t>
            </w:r>
          </w:p>
        </w:tc>
      </w:tr>
      <w:tr w:rsidR="00533E8A" w:rsidRPr="00533E8A" w14:paraId="781DE389" w14:textId="77777777" w:rsidTr="00533E8A">
        <w:trPr>
          <w:trHeight w:val="1560"/>
        </w:trPr>
        <w:tc>
          <w:tcPr>
            <w:tcW w:w="1614" w:type="dxa"/>
            <w:tcBorders>
              <w:top w:val="nil"/>
              <w:left w:val="single" w:sz="8" w:space="0" w:color="auto"/>
              <w:bottom w:val="single" w:sz="8" w:space="0" w:color="auto"/>
              <w:right w:val="single" w:sz="8" w:space="0" w:color="auto"/>
            </w:tcBorders>
            <w:shd w:val="clear" w:color="auto" w:fill="auto"/>
            <w:vAlign w:val="center"/>
            <w:hideMark/>
          </w:tcPr>
          <w:p w14:paraId="7F123D41" w14:textId="6E678329"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CDC-CCC-CP-2023-0002</w:t>
            </w:r>
          </w:p>
        </w:tc>
        <w:tc>
          <w:tcPr>
            <w:tcW w:w="1433" w:type="dxa"/>
            <w:tcBorders>
              <w:top w:val="nil"/>
              <w:left w:val="nil"/>
              <w:bottom w:val="single" w:sz="8" w:space="0" w:color="auto"/>
              <w:right w:val="single" w:sz="8" w:space="0" w:color="auto"/>
            </w:tcBorders>
            <w:shd w:val="clear" w:color="auto" w:fill="auto"/>
            <w:vAlign w:val="center"/>
            <w:hideMark/>
          </w:tcPr>
          <w:p w14:paraId="79C4F19A" w14:textId="1F1B6CDE"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Comparación de Precios</w:t>
            </w:r>
          </w:p>
        </w:tc>
        <w:tc>
          <w:tcPr>
            <w:tcW w:w="1892" w:type="dxa"/>
            <w:tcBorders>
              <w:top w:val="nil"/>
              <w:left w:val="nil"/>
              <w:bottom w:val="single" w:sz="8" w:space="0" w:color="auto"/>
              <w:right w:val="single" w:sz="8" w:space="0" w:color="auto"/>
            </w:tcBorders>
            <w:shd w:val="clear" w:color="auto" w:fill="auto"/>
            <w:vAlign w:val="center"/>
            <w:hideMark/>
          </w:tcPr>
          <w:p w14:paraId="13759F0D" w14:textId="0FAA00D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Restaurantes y catering (servicios de comidas y bebidas)</w:t>
            </w:r>
          </w:p>
        </w:tc>
        <w:tc>
          <w:tcPr>
            <w:tcW w:w="1596" w:type="dxa"/>
            <w:tcBorders>
              <w:top w:val="nil"/>
              <w:left w:val="nil"/>
              <w:bottom w:val="single" w:sz="8" w:space="0" w:color="auto"/>
              <w:right w:val="single" w:sz="8" w:space="0" w:color="auto"/>
            </w:tcBorders>
            <w:shd w:val="clear" w:color="auto" w:fill="auto"/>
            <w:vAlign w:val="center"/>
            <w:hideMark/>
          </w:tcPr>
          <w:p w14:paraId="2263842D" w14:textId="73F8C2FD"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Inversiones Siurana, SRL</w:t>
            </w:r>
          </w:p>
        </w:tc>
        <w:tc>
          <w:tcPr>
            <w:tcW w:w="1375" w:type="dxa"/>
            <w:tcBorders>
              <w:top w:val="nil"/>
              <w:left w:val="nil"/>
              <w:bottom w:val="single" w:sz="8" w:space="0" w:color="auto"/>
              <w:right w:val="single" w:sz="8" w:space="0" w:color="auto"/>
            </w:tcBorders>
            <w:shd w:val="clear" w:color="auto" w:fill="auto"/>
            <w:vAlign w:val="center"/>
            <w:hideMark/>
          </w:tcPr>
          <w:p w14:paraId="5ED26CA4" w14:textId="7BDFA06C"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Activo</w:t>
            </w:r>
          </w:p>
        </w:tc>
        <w:tc>
          <w:tcPr>
            <w:tcW w:w="1455" w:type="dxa"/>
            <w:tcBorders>
              <w:top w:val="nil"/>
              <w:left w:val="nil"/>
              <w:bottom w:val="single" w:sz="8" w:space="0" w:color="auto"/>
              <w:right w:val="single" w:sz="8" w:space="0" w:color="auto"/>
            </w:tcBorders>
            <w:shd w:val="clear" w:color="auto" w:fill="auto"/>
            <w:vAlign w:val="center"/>
            <w:hideMark/>
          </w:tcPr>
          <w:p w14:paraId="499EB58E" w14:textId="02B18CAE"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1</w:t>
            </w:r>
          </w:p>
        </w:tc>
        <w:tc>
          <w:tcPr>
            <w:tcW w:w="1682" w:type="dxa"/>
            <w:tcBorders>
              <w:top w:val="nil"/>
              <w:left w:val="nil"/>
              <w:bottom w:val="single" w:sz="8" w:space="0" w:color="auto"/>
              <w:right w:val="single" w:sz="8" w:space="0" w:color="auto"/>
            </w:tcBorders>
            <w:shd w:val="clear" w:color="auto" w:fill="auto"/>
            <w:vAlign w:val="center"/>
            <w:hideMark/>
          </w:tcPr>
          <w:p w14:paraId="68A7EA97" w14:textId="60C59BB4"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 xml:space="preserve">$1,955,000.00 </w:t>
            </w:r>
          </w:p>
        </w:tc>
        <w:tc>
          <w:tcPr>
            <w:tcW w:w="1635" w:type="dxa"/>
            <w:tcBorders>
              <w:top w:val="nil"/>
              <w:left w:val="nil"/>
              <w:bottom w:val="single" w:sz="8" w:space="0" w:color="auto"/>
              <w:right w:val="single" w:sz="8" w:space="0" w:color="auto"/>
            </w:tcBorders>
            <w:shd w:val="clear" w:color="auto" w:fill="auto"/>
            <w:vAlign w:val="center"/>
            <w:hideMark/>
          </w:tcPr>
          <w:p w14:paraId="0CDF932D" w14:textId="679CEA46"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s-ES" w:eastAsia="es-DO"/>
              </w:rPr>
            </w:pPr>
            <w:r w:rsidRPr="00533E8A">
              <w:rPr>
                <w:rFonts w:ascii="Times New Roman" w:eastAsia="Times New Roman" w:hAnsi="Times New Roman" w:cs="Times New Roman"/>
                <w:color w:val="808080"/>
                <w:sz w:val="24"/>
                <w:szCs w:val="24"/>
                <w:lang w:val="es-ES" w:eastAsia="es-DO"/>
              </w:rPr>
              <w:t>MiPyme</w:t>
            </w:r>
          </w:p>
        </w:tc>
      </w:tr>
      <w:tr w:rsidR="00533E8A" w:rsidRPr="00533E8A" w14:paraId="513737FA" w14:textId="77777777" w:rsidTr="00533E8A">
        <w:trPr>
          <w:trHeight w:val="1250"/>
        </w:trPr>
        <w:tc>
          <w:tcPr>
            <w:tcW w:w="1614" w:type="dxa"/>
            <w:tcBorders>
              <w:top w:val="nil"/>
              <w:left w:val="single" w:sz="8" w:space="0" w:color="auto"/>
              <w:bottom w:val="single" w:sz="8" w:space="0" w:color="auto"/>
              <w:right w:val="single" w:sz="8" w:space="0" w:color="auto"/>
            </w:tcBorders>
            <w:shd w:val="clear" w:color="auto" w:fill="auto"/>
            <w:vAlign w:val="center"/>
            <w:hideMark/>
          </w:tcPr>
          <w:p w14:paraId="2DAEF5D5"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CDC-UC-CD-2023-0010</w:t>
            </w:r>
          </w:p>
        </w:tc>
        <w:tc>
          <w:tcPr>
            <w:tcW w:w="1433" w:type="dxa"/>
            <w:tcBorders>
              <w:top w:val="nil"/>
              <w:left w:val="nil"/>
              <w:bottom w:val="single" w:sz="8" w:space="0" w:color="auto"/>
              <w:right w:val="single" w:sz="8" w:space="0" w:color="auto"/>
            </w:tcBorders>
            <w:shd w:val="clear" w:color="auto" w:fill="auto"/>
            <w:vAlign w:val="center"/>
            <w:hideMark/>
          </w:tcPr>
          <w:p w14:paraId="2C19B7FC"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Compras por Debajo del Umbral</w:t>
            </w:r>
          </w:p>
        </w:tc>
        <w:tc>
          <w:tcPr>
            <w:tcW w:w="1892" w:type="dxa"/>
            <w:tcBorders>
              <w:top w:val="nil"/>
              <w:left w:val="nil"/>
              <w:bottom w:val="single" w:sz="8" w:space="0" w:color="auto"/>
              <w:right w:val="single" w:sz="8" w:space="0" w:color="auto"/>
            </w:tcBorders>
            <w:shd w:val="clear" w:color="auto" w:fill="auto"/>
            <w:vAlign w:val="center"/>
            <w:hideMark/>
          </w:tcPr>
          <w:p w14:paraId="71B3FC96"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Servicios de aseo y limpieza</w:t>
            </w:r>
          </w:p>
        </w:tc>
        <w:tc>
          <w:tcPr>
            <w:tcW w:w="1596" w:type="dxa"/>
            <w:tcBorders>
              <w:top w:val="nil"/>
              <w:left w:val="nil"/>
              <w:bottom w:val="single" w:sz="8" w:space="0" w:color="auto"/>
              <w:right w:val="single" w:sz="8" w:space="0" w:color="auto"/>
            </w:tcBorders>
            <w:shd w:val="clear" w:color="auto" w:fill="auto"/>
            <w:vAlign w:val="center"/>
            <w:hideMark/>
          </w:tcPr>
          <w:p w14:paraId="20EDEF9E"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val="en-US" w:eastAsia="es-DO"/>
              </w:rPr>
            </w:pPr>
            <w:proofErr w:type="spellStart"/>
            <w:r w:rsidRPr="00533E8A">
              <w:rPr>
                <w:rFonts w:ascii="Times New Roman" w:eastAsia="Times New Roman" w:hAnsi="Times New Roman" w:cs="Times New Roman"/>
                <w:color w:val="808080"/>
                <w:sz w:val="24"/>
                <w:szCs w:val="24"/>
                <w:lang w:val="en-US" w:eastAsia="es-DO"/>
              </w:rPr>
              <w:t>Sincoro</w:t>
            </w:r>
            <w:proofErr w:type="spellEnd"/>
            <w:r w:rsidRPr="00533E8A">
              <w:rPr>
                <w:rFonts w:ascii="Times New Roman" w:eastAsia="Times New Roman" w:hAnsi="Times New Roman" w:cs="Times New Roman"/>
                <w:color w:val="808080"/>
                <w:sz w:val="24"/>
                <w:szCs w:val="24"/>
                <w:lang w:val="en-US" w:eastAsia="es-DO"/>
              </w:rPr>
              <w:t xml:space="preserve"> Restaurant and Auto Detailing SRL</w:t>
            </w:r>
          </w:p>
        </w:tc>
        <w:tc>
          <w:tcPr>
            <w:tcW w:w="1375" w:type="dxa"/>
            <w:tcBorders>
              <w:top w:val="nil"/>
              <w:left w:val="nil"/>
              <w:bottom w:val="single" w:sz="8" w:space="0" w:color="auto"/>
              <w:right w:val="single" w:sz="8" w:space="0" w:color="auto"/>
            </w:tcBorders>
            <w:shd w:val="clear" w:color="auto" w:fill="auto"/>
            <w:vAlign w:val="center"/>
            <w:hideMark/>
          </w:tcPr>
          <w:p w14:paraId="630E543E"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Activo</w:t>
            </w:r>
          </w:p>
        </w:tc>
        <w:tc>
          <w:tcPr>
            <w:tcW w:w="1455" w:type="dxa"/>
            <w:tcBorders>
              <w:top w:val="nil"/>
              <w:left w:val="nil"/>
              <w:bottom w:val="single" w:sz="8" w:space="0" w:color="auto"/>
              <w:right w:val="single" w:sz="8" w:space="0" w:color="auto"/>
            </w:tcBorders>
            <w:shd w:val="clear" w:color="auto" w:fill="auto"/>
            <w:vAlign w:val="center"/>
            <w:hideMark/>
          </w:tcPr>
          <w:p w14:paraId="37C2B22E"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1</w:t>
            </w:r>
          </w:p>
        </w:tc>
        <w:tc>
          <w:tcPr>
            <w:tcW w:w="1682" w:type="dxa"/>
            <w:tcBorders>
              <w:top w:val="nil"/>
              <w:left w:val="nil"/>
              <w:bottom w:val="single" w:sz="8" w:space="0" w:color="auto"/>
              <w:right w:val="single" w:sz="8" w:space="0" w:color="auto"/>
            </w:tcBorders>
            <w:shd w:val="clear" w:color="auto" w:fill="auto"/>
            <w:vAlign w:val="center"/>
            <w:hideMark/>
          </w:tcPr>
          <w:p w14:paraId="433A5884"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 xml:space="preserve">$23,600.00 </w:t>
            </w:r>
          </w:p>
        </w:tc>
        <w:tc>
          <w:tcPr>
            <w:tcW w:w="1635" w:type="dxa"/>
            <w:tcBorders>
              <w:top w:val="nil"/>
              <w:left w:val="nil"/>
              <w:bottom w:val="single" w:sz="8" w:space="0" w:color="auto"/>
              <w:right w:val="single" w:sz="8" w:space="0" w:color="auto"/>
            </w:tcBorders>
            <w:shd w:val="clear" w:color="auto" w:fill="auto"/>
            <w:vAlign w:val="center"/>
            <w:hideMark/>
          </w:tcPr>
          <w:p w14:paraId="30629692" w14:textId="77777777" w:rsidR="00533E8A" w:rsidRPr="00533E8A" w:rsidRDefault="00533E8A" w:rsidP="00533E8A">
            <w:pPr>
              <w:spacing w:after="0" w:line="240" w:lineRule="auto"/>
              <w:jc w:val="center"/>
              <w:rPr>
                <w:rFonts w:ascii="Times New Roman" w:eastAsia="Times New Roman" w:hAnsi="Times New Roman" w:cs="Times New Roman"/>
                <w:color w:val="808080"/>
                <w:sz w:val="24"/>
                <w:szCs w:val="24"/>
                <w:lang w:eastAsia="es-DO"/>
              </w:rPr>
            </w:pPr>
            <w:r w:rsidRPr="00533E8A">
              <w:rPr>
                <w:rFonts w:ascii="Times New Roman" w:eastAsia="Times New Roman" w:hAnsi="Times New Roman" w:cs="Times New Roman"/>
                <w:color w:val="808080"/>
                <w:sz w:val="24"/>
                <w:szCs w:val="24"/>
                <w:lang w:val="es-ES" w:eastAsia="es-DO"/>
              </w:rPr>
              <w:t>Grande</w:t>
            </w:r>
          </w:p>
        </w:tc>
      </w:tr>
    </w:tbl>
    <w:p w14:paraId="46C10D49" w14:textId="104189E5" w:rsidR="00160945" w:rsidRPr="00160945" w:rsidRDefault="00160945" w:rsidP="00160945">
      <w:pPr>
        <w:tabs>
          <w:tab w:val="left" w:pos="3890"/>
        </w:tabs>
        <w:rPr>
          <w:rFonts w:ascii="Times New Roman" w:eastAsia="Calibri" w:hAnsi="Times New Roman" w:cs="Times New Roman"/>
          <w:sz w:val="24"/>
          <w:szCs w:val="24"/>
        </w:rPr>
      </w:pPr>
    </w:p>
    <w:p w14:paraId="63EAE4E3" w14:textId="77777777" w:rsidR="00E83694" w:rsidRPr="004F48A8" w:rsidRDefault="00E83694" w:rsidP="00E83694">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 Ejecución Plan de Compras y Contrataciones</w:t>
      </w:r>
    </w:p>
    <w:tbl>
      <w:tblPr>
        <w:tblW w:w="11740" w:type="dxa"/>
        <w:tblCellMar>
          <w:left w:w="70" w:type="dxa"/>
          <w:right w:w="70" w:type="dxa"/>
        </w:tblCellMar>
        <w:tblLook w:val="04A0" w:firstRow="1" w:lastRow="0" w:firstColumn="1" w:lastColumn="0" w:noHBand="0" w:noVBand="1"/>
      </w:tblPr>
      <w:tblGrid>
        <w:gridCol w:w="1615"/>
        <w:gridCol w:w="1433"/>
        <w:gridCol w:w="1777"/>
        <w:gridCol w:w="1836"/>
        <w:gridCol w:w="1631"/>
        <w:gridCol w:w="1652"/>
        <w:gridCol w:w="1796"/>
      </w:tblGrid>
      <w:tr w:rsidR="002B6EDC" w:rsidRPr="002B6EDC" w14:paraId="0B0E261C" w14:textId="77777777" w:rsidTr="002B6EDC">
        <w:trPr>
          <w:trHeight w:val="310"/>
        </w:trPr>
        <w:tc>
          <w:tcPr>
            <w:tcW w:w="11740" w:type="dxa"/>
            <w:gridSpan w:val="7"/>
            <w:tcBorders>
              <w:top w:val="single" w:sz="8" w:space="0" w:color="auto"/>
              <w:left w:val="single" w:sz="8" w:space="0" w:color="auto"/>
              <w:bottom w:val="single" w:sz="8" w:space="0" w:color="auto"/>
              <w:right w:val="single" w:sz="8" w:space="0" w:color="000000"/>
            </w:tcBorders>
            <w:shd w:val="clear" w:color="000000" w:fill="1F3864"/>
            <w:vAlign w:val="center"/>
            <w:hideMark/>
          </w:tcPr>
          <w:p w14:paraId="3294A1C1" w14:textId="77777777" w:rsidR="002B6EDC" w:rsidRPr="002B6EDC" w:rsidRDefault="002B6EDC" w:rsidP="002B6EDC">
            <w:pPr>
              <w:spacing w:after="0" w:line="240" w:lineRule="auto"/>
              <w:jc w:val="center"/>
              <w:rPr>
                <w:rFonts w:ascii="Times New Roman" w:eastAsia="Times New Roman" w:hAnsi="Times New Roman" w:cs="Times New Roman"/>
                <w:b/>
                <w:bCs/>
                <w:color w:val="FFFFFF"/>
                <w:sz w:val="24"/>
                <w:szCs w:val="24"/>
                <w:lang w:eastAsia="es-DO"/>
              </w:rPr>
            </w:pPr>
            <w:r w:rsidRPr="002B6EDC">
              <w:rPr>
                <w:rFonts w:ascii="Times New Roman" w:eastAsia="Times New Roman" w:hAnsi="Times New Roman" w:cs="Times New Roman"/>
                <w:b/>
                <w:bCs/>
                <w:color w:val="FFFFFF"/>
                <w:sz w:val="24"/>
                <w:szCs w:val="24"/>
                <w:lang w:val="es-ES" w:eastAsia="es-DO"/>
              </w:rPr>
              <w:t>REPORTE DE COMPRAS Y CONTRATACIONES CORRESPONDIENTE ENERO – 30 NOVIEMBRE 2023</w:t>
            </w:r>
          </w:p>
        </w:tc>
      </w:tr>
      <w:tr w:rsidR="002B6EDC" w:rsidRPr="002B6EDC" w14:paraId="203FFF16" w14:textId="77777777" w:rsidTr="002B6EDC">
        <w:trPr>
          <w:trHeight w:val="61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38D8AE1B"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Referencia del Proceso</w:t>
            </w:r>
          </w:p>
        </w:tc>
        <w:tc>
          <w:tcPr>
            <w:tcW w:w="1400" w:type="dxa"/>
            <w:tcBorders>
              <w:top w:val="nil"/>
              <w:left w:val="nil"/>
              <w:bottom w:val="single" w:sz="8" w:space="0" w:color="auto"/>
              <w:right w:val="single" w:sz="8" w:space="0" w:color="auto"/>
            </w:tcBorders>
            <w:shd w:val="clear" w:color="auto" w:fill="auto"/>
            <w:vAlign w:val="center"/>
            <w:hideMark/>
          </w:tcPr>
          <w:p w14:paraId="6B9C028B"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Modalidad</w:t>
            </w:r>
          </w:p>
        </w:tc>
        <w:tc>
          <w:tcPr>
            <w:tcW w:w="1780" w:type="dxa"/>
            <w:tcBorders>
              <w:top w:val="nil"/>
              <w:left w:val="nil"/>
              <w:bottom w:val="single" w:sz="8" w:space="0" w:color="auto"/>
              <w:right w:val="single" w:sz="8" w:space="0" w:color="auto"/>
            </w:tcBorders>
            <w:shd w:val="clear" w:color="auto" w:fill="auto"/>
            <w:vAlign w:val="center"/>
            <w:hideMark/>
          </w:tcPr>
          <w:p w14:paraId="5B1A8C4D"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Descripción Rubro</w:t>
            </w:r>
          </w:p>
        </w:tc>
        <w:tc>
          <w:tcPr>
            <w:tcW w:w="1840" w:type="dxa"/>
            <w:tcBorders>
              <w:top w:val="nil"/>
              <w:left w:val="nil"/>
              <w:bottom w:val="single" w:sz="8" w:space="0" w:color="auto"/>
              <w:right w:val="single" w:sz="8" w:space="0" w:color="auto"/>
            </w:tcBorders>
            <w:shd w:val="clear" w:color="auto" w:fill="auto"/>
            <w:vAlign w:val="center"/>
            <w:hideMark/>
          </w:tcPr>
          <w:p w14:paraId="24853EEA"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Empresa Adjudicada</w:t>
            </w:r>
          </w:p>
        </w:tc>
        <w:tc>
          <w:tcPr>
            <w:tcW w:w="1640" w:type="dxa"/>
            <w:tcBorders>
              <w:top w:val="nil"/>
              <w:left w:val="nil"/>
              <w:bottom w:val="single" w:sz="8" w:space="0" w:color="auto"/>
              <w:right w:val="single" w:sz="8" w:space="0" w:color="auto"/>
            </w:tcBorders>
            <w:shd w:val="clear" w:color="auto" w:fill="auto"/>
            <w:vAlign w:val="center"/>
            <w:hideMark/>
          </w:tcPr>
          <w:p w14:paraId="26CB61CA"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Estado Del Contrato</w:t>
            </w:r>
          </w:p>
        </w:tc>
        <w:tc>
          <w:tcPr>
            <w:tcW w:w="1660" w:type="dxa"/>
            <w:tcBorders>
              <w:top w:val="nil"/>
              <w:left w:val="nil"/>
              <w:bottom w:val="single" w:sz="8" w:space="0" w:color="auto"/>
              <w:right w:val="single" w:sz="8" w:space="0" w:color="auto"/>
            </w:tcBorders>
            <w:shd w:val="clear" w:color="auto" w:fill="auto"/>
            <w:vAlign w:val="center"/>
            <w:hideMark/>
          </w:tcPr>
          <w:p w14:paraId="6373407F"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Cantidad de Contratos</w:t>
            </w:r>
          </w:p>
        </w:tc>
        <w:tc>
          <w:tcPr>
            <w:tcW w:w="1800" w:type="dxa"/>
            <w:tcBorders>
              <w:top w:val="nil"/>
              <w:left w:val="nil"/>
              <w:bottom w:val="single" w:sz="8" w:space="0" w:color="auto"/>
              <w:right w:val="single" w:sz="8" w:space="0" w:color="auto"/>
            </w:tcBorders>
            <w:shd w:val="clear" w:color="auto" w:fill="auto"/>
            <w:vAlign w:val="center"/>
            <w:hideMark/>
          </w:tcPr>
          <w:p w14:paraId="577E383A"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Monto por Contratos</w:t>
            </w:r>
          </w:p>
        </w:tc>
      </w:tr>
      <w:tr w:rsidR="002B6EDC" w:rsidRPr="002B6EDC" w14:paraId="001F94F2"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5229A5B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CDC-UC-CD-2023-0011</w:t>
            </w:r>
          </w:p>
        </w:tc>
        <w:tc>
          <w:tcPr>
            <w:tcW w:w="1400" w:type="dxa"/>
            <w:tcBorders>
              <w:top w:val="nil"/>
              <w:left w:val="nil"/>
              <w:bottom w:val="single" w:sz="8" w:space="0" w:color="auto"/>
              <w:right w:val="single" w:sz="8" w:space="0" w:color="auto"/>
            </w:tcBorders>
            <w:shd w:val="clear" w:color="auto" w:fill="auto"/>
            <w:vAlign w:val="center"/>
            <w:hideMark/>
          </w:tcPr>
          <w:p w14:paraId="22C641B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2AD37E6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Alimentos preparados y conservados</w:t>
            </w:r>
          </w:p>
        </w:tc>
        <w:tc>
          <w:tcPr>
            <w:tcW w:w="1840" w:type="dxa"/>
            <w:tcBorders>
              <w:top w:val="nil"/>
              <w:left w:val="nil"/>
              <w:bottom w:val="single" w:sz="8" w:space="0" w:color="auto"/>
              <w:right w:val="single" w:sz="8" w:space="0" w:color="auto"/>
            </w:tcBorders>
            <w:shd w:val="clear" w:color="auto" w:fill="auto"/>
            <w:vAlign w:val="center"/>
            <w:hideMark/>
          </w:tcPr>
          <w:p w14:paraId="0EA4A0A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Fresco del Horno, SRL</w:t>
            </w:r>
          </w:p>
        </w:tc>
        <w:tc>
          <w:tcPr>
            <w:tcW w:w="1640" w:type="dxa"/>
            <w:tcBorders>
              <w:top w:val="nil"/>
              <w:left w:val="nil"/>
              <w:bottom w:val="single" w:sz="8" w:space="0" w:color="auto"/>
              <w:right w:val="single" w:sz="8" w:space="0" w:color="auto"/>
            </w:tcBorders>
            <w:shd w:val="clear" w:color="auto" w:fill="auto"/>
            <w:vAlign w:val="center"/>
            <w:hideMark/>
          </w:tcPr>
          <w:p w14:paraId="5CB4678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660" w:type="dxa"/>
            <w:tcBorders>
              <w:top w:val="nil"/>
              <w:left w:val="nil"/>
              <w:bottom w:val="single" w:sz="8" w:space="0" w:color="auto"/>
              <w:right w:val="single" w:sz="8" w:space="0" w:color="auto"/>
            </w:tcBorders>
            <w:shd w:val="clear" w:color="auto" w:fill="auto"/>
            <w:vAlign w:val="center"/>
            <w:hideMark/>
          </w:tcPr>
          <w:p w14:paraId="0FF4BB1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800" w:type="dxa"/>
            <w:tcBorders>
              <w:top w:val="nil"/>
              <w:left w:val="nil"/>
              <w:bottom w:val="single" w:sz="8" w:space="0" w:color="auto"/>
              <w:right w:val="single" w:sz="8" w:space="0" w:color="auto"/>
            </w:tcBorders>
            <w:shd w:val="clear" w:color="auto" w:fill="auto"/>
            <w:vAlign w:val="center"/>
            <w:hideMark/>
          </w:tcPr>
          <w:p w14:paraId="3AB9AC9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$29,100.00 </w:t>
            </w:r>
          </w:p>
        </w:tc>
      </w:tr>
      <w:tr w:rsidR="002B6EDC" w:rsidRPr="002B6EDC" w14:paraId="3EA61D6C" w14:textId="77777777" w:rsidTr="002B6EDC">
        <w:trPr>
          <w:trHeight w:val="156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56A1CB3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CDC-UC-CD-2023-0012</w:t>
            </w:r>
          </w:p>
        </w:tc>
        <w:tc>
          <w:tcPr>
            <w:tcW w:w="1400" w:type="dxa"/>
            <w:tcBorders>
              <w:top w:val="nil"/>
              <w:left w:val="nil"/>
              <w:bottom w:val="single" w:sz="8" w:space="0" w:color="auto"/>
              <w:right w:val="single" w:sz="8" w:space="0" w:color="auto"/>
            </w:tcBorders>
            <w:shd w:val="clear" w:color="auto" w:fill="auto"/>
            <w:vAlign w:val="center"/>
            <w:hideMark/>
          </w:tcPr>
          <w:p w14:paraId="17FD41B7"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69CED7B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Restaurantes y catering (servicios de comidas y bebidas)</w:t>
            </w:r>
          </w:p>
        </w:tc>
        <w:tc>
          <w:tcPr>
            <w:tcW w:w="1840" w:type="dxa"/>
            <w:tcBorders>
              <w:top w:val="nil"/>
              <w:left w:val="nil"/>
              <w:bottom w:val="single" w:sz="8" w:space="0" w:color="auto"/>
              <w:right w:val="single" w:sz="8" w:space="0" w:color="auto"/>
            </w:tcBorders>
            <w:shd w:val="clear" w:color="auto" w:fill="auto"/>
            <w:vAlign w:val="center"/>
            <w:hideMark/>
          </w:tcPr>
          <w:p w14:paraId="3F36068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Angie Porcella Catering, SRL</w:t>
            </w:r>
          </w:p>
        </w:tc>
        <w:tc>
          <w:tcPr>
            <w:tcW w:w="1640" w:type="dxa"/>
            <w:tcBorders>
              <w:top w:val="nil"/>
              <w:left w:val="nil"/>
              <w:bottom w:val="single" w:sz="8" w:space="0" w:color="auto"/>
              <w:right w:val="single" w:sz="8" w:space="0" w:color="auto"/>
            </w:tcBorders>
            <w:shd w:val="clear" w:color="auto" w:fill="auto"/>
            <w:vAlign w:val="center"/>
            <w:hideMark/>
          </w:tcPr>
          <w:p w14:paraId="16A4753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660" w:type="dxa"/>
            <w:tcBorders>
              <w:top w:val="nil"/>
              <w:left w:val="nil"/>
              <w:bottom w:val="single" w:sz="8" w:space="0" w:color="auto"/>
              <w:right w:val="single" w:sz="8" w:space="0" w:color="auto"/>
            </w:tcBorders>
            <w:shd w:val="clear" w:color="auto" w:fill="auto"/>
            <w:vAlign w:val="center"/>
            <w:hideMark/>
          </w:tcPr>
          <w:p w14:paraId="3E312CC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800" w:type="dxa"/>
            <w:tcBorders>
              <w:top w:val="nil"/>
              <w:left w:val="nil"/>
              <w:bottom w:val="single" w:sz="8" w:space="0" w:color="auto"/>
              <w:right w:val="single" w:sz="8" w:space="0" w:color="auto"/>
            </w:tcBorders>
            <w:shd w:val="clear" w:color="auto" w:fill="auto"/>
            <w:vAlign w:val="center"/>
            <w:hideMark/>
          </w:tcPr>
          <w:p w14:paraId="7F8F7C7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$70,000.00 </w:t>
            </w:r>
          </w:p>
        </w:tc>
      </w:tr>
      <w:tr w:rsidR="002B6EDC" w:rsidRPr="002B6EDC" w14:paraId="4BB5FE3B" w14:textId="77777777" w:rsidTr="002B6EDC">
        <w:trPr>
          <w:trHeight w:val="156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05C3836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CDC-UC-CD-2023-0008</w:t>
            </w:r>
          </w:p>
        </w:tc>
        <w:tc>
          <w:tcPr>
            <w:tcW w:w="1400" w:type="dxa"/>
            <w:tcBorders>
              <w:top w:val="nil"/>
              <w:left w:val="nil"/>
              <w:bottom w:val="single" w:sz="8" w:space="0" w:color="auto"/>
              <w:right w:val="single" w:sz="8" w:space="0" w:color="auto"/>
            </w:tcBorders>
            <w:shd w:val="clear" w:color="auto" w:fill="auto"/>
            <w:vAlign w:val="center"/>
            <w:hideMark/>
          </w:tcPr>
          <w:p w14:paraId="38944DE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2C7E323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de mantenimiento y reparaciones de construcciones e instalaciones</w:t>
            </w:r>
          </w:p>
        </w:tc>
        <w:tc>
          <w:tcPr>
            <w:tcW w:w="1840" w:type="dxa"/>
            <w:tcBorders>
              <w:top w:val="nil"/>
              <w:left w:val="nil"/>
              <w:bottom w:val="single" w:sz="8" w:space="0" w:color="auto"/>
              <w:right w:val="single" w:sz="8" w:space="0" w:color="auto"/>
            </w:tcBorders>
            <w:shd w:val="clear" w:color="auto" w:fill="auto"/>
            <w:vAlign w:val="center"/>
            <w:hideMark/>
          </w:tcPr>
          <w:p w14:paraId="0059863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DJK Electric Solutions, SRL</w:t>
            </w:r>
          </w:p>
        </w:tc>
        <w:tc>
          <w:tcPr>
            <w:tcW w:w="1640" w:type="dxa"/>
            <w:tcBorders>
              <w:top w:val="nil"/>
              <w:left w:val="nil"/>
              <w:bottom w:val="single" w:sz="8" w:space="0" w:color="auto"/>
              <w:right w:val="single" w:sz="8" w:space="0" w:color="auto"/>
            </w:tcBorders>
            <w:shd w:val="clear" w:color="auto" w:fill="auto"/>
            <w:vAlign w:val="center"/>
            <w:hideMark/>
          </w:tcPr>
          <w:p w14:paraId="057F50E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660" w:type="dxa"/>
            <w:tcBorders>
              <w:top w:val="nil"/>
              <w:left w:val="nil"/>
              <w:bottom w:val="single" w:sz="8" w:space="0" w:color="auto"/>
              <w:right w:val="single" w:sz="8" w:space="0" w:color="auto"/>
            </w:tcBorders>
            <w:shd w:val="clear" w:color="auto" w:fill="auto"/>
            <w:vAlign w:val="center"/>
            <w:hideMark/>
          </w:tcPr>
          <w:p w14:paraId="004EEAF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800" w:type="dxa"/>
            <w:tcBorders>
              <w:top w:val="nil"/>
              <w:left w:val="nil"/>
              <w:bottom w:val="single" w:sz="8" w:space="0" w:color="auto"/>
              <w:right w:val="single" w:sz="8" w:space="0" w:color="auto"/>
            </w:tcBorders>
            <w:shd w:val="clear" w:color="auto" w:fill="auto"/>
            <w:vAlign w:val="center"/>
            <w:hideMark/>
          </w:tcPr>
          <w:p w14:paraId="6E97AC3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$13,806.00 </w:t>
            </w:r>
          </w:p>
        </w:tc>
      </w:tr>
      <w:tr w:rsidR="002B6EDC" w:rsidRPr="002B6EDC" w14:paraId="4B094211"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1FE6FFA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CDC-UC-CD-2023-0013</w:t>
            </w:r>
          </w:p>
        </w:tc>
        <w:tc>
          <w:tcPr>
            <w:tcW w:w="1400" w:type="dxa"/>
            <w:tcBorders>
              <w:top w:val="nil"/>
              <w:left w:val="nil"/>
              <w:bottom w:val="single" w:sz="8" w:space="0" w:color="auto"/>
              <w:right w:val="single" w:sz="8" w:space="0" w:color="auto"/>
            </w:tcBorders>
            <w:shd w:val="clear" w:color="auto" w:fill="auto"/>
            <w:vAlign w:val="center"/>
            <w:hideMark/>
          </w:tcPr>
          <w:p w14:paraId="7BEAFB9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00C3B49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Productos de floricultura y silvicultura  </w:t>
            </w:r>
          </w:p>
        </w:tc>
        <w:tc>
          <w:tcPr>
            <w:tcW w:w="1840" w:type="dxa"/>
            <w:tcBorders>
              <w:top w:val="nil"/>
              <w:left w:val="nil"/>
              <w:bottom w:val="single" w:sz="8" w:space="0" w:color="auto"/>
              <w:right w:val="single" w:sz="8" w:space="0" w:color="auto"/>
            </w:tcBorders>
            <w:shd w:val="clear" w:color="auto" w:fill="auto"/>
            <w:vAlign w:val="center"/>
            <w:hideMark/>
          </w:tcPr>
          <w:p w14:paraId="6EF3D6C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Floristería Cáliz Flor, EIRL</w:t>
            </w:r>
          </w:p>
        </w:tc>
        <w:tc>
          <w:tcPr>
            <w:tcW w:w="1640" w:type="dxa"/>
            <w:tcBorders>
              <w:top w:val="nil"/>
              <w:left w:val="nil"/>
              <w:bottom w:val="single" w:sz="8" w:space="0" w:color="auto"/>
              <w:right w:val="single" w:sz="8" w:space="0" w:color="auto"/>
            </w:tcBorders>
            <w:shd w:val="clear" w:color="auto" w:fill="auto"/>
            <w:vAlign w:val="center"/>
            <w:hideMark/>
          </w:tcPr>
          <w:p w14:paraId="1B82720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660" w:type="dxa"/>
            <w:tcBorders>
              <w:top w:val="nil"/>
              <w:left w:val="nil"/>
              <w:bottom w:val="single" w:sz="8" w:space="0" w:color="auto"/>
              <w:right w:val="single" w:sz="8" w:space="0" w:color="auto"/>
            </w:tcBorders>
            <w:shd w:val="clear" w:color="auto" w:fill="auto"/>
            <w:vAlign w:val="center"/>
            <w:hideMark/>
          </w:tcPr>
          <w:p w14:paraId="765E03C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800" w:type="dxa"/>
            <w:tcBorders>
              <w:top w:val="nil"/>
              <w:left w:val="nil"/>
              <w:bottom w:val="single" w:sz="8" w:space="0" w:color="auto"/>
              <w:right w:val="single" w:sz="8" w:space="0" w:color="auto"/>
            </w:tcBorders>
            <w:shd w:val="clear" w:color="auto" w:fill="auto"/>
            <w:vAlign w:val="center"/>
            <w:hideMark/>
          </w:tcPr>
          <w:p w14:paraId="0FC31BA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$22,400.00 </w:t>
            </w:r>
          </w:p>
        </w:tc>
      </w:tr>
      <w:tr w:rsidR="002B6EDC" w:rsidRPr="002B6EDC" w14:paraId="5A94A1BC" w14:textId="77777777" w:rsidTr="002B6EDC">
        <w:trPr>
          <w:trHeight w:val="125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3D3862F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CDC-CCC-CP-2023-0001</w:t>
            </w:r>
          </w:p>
        </w:tc>
        <w:tc>
          <w:tcPr>
            <w:tcW w:w="1400" w:type="dxa"/>
            <w:tcBorders>
              <w:top w:val="nil"/>
              <w:left w:val="nil"/>
              <w:bottom w:val="single" w:sz="8" w:space="0" w:color="auto"/>
              <w:right w:val="single" w:sz="8" w:space="0" w:color="auto"/>
            </w:tcBorders>
            <w:shd w:val="clear" w:color="auto" w:fill="auto"/>
            <w:vAlign w:val="center"/>
            <w:hideMark/>
          </w:tcPr>
          <w:p w14:paraId="3738661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Comparación de Precios</w:t>
            </w:r>
          </w:p>
        </w:tc>
        <w:tc>
          <w:tcPr>
            <w:tcW w:w="1780" w:type="dxa"/>
            <w:tcBorders>
              <w:top w:val="nil"/>
              <w:left w:val="nil"/>
              <w:bottom w:val="single" w:sz="8" w:space="0" w:color="auto"/>
              <w:right w:val="single" w:sz="8" w:space="0" w:color="auto"/>
            </w:tcBorders>
            <w:shd w:val="clear" w:color="auto" w:fill="auto"/>
            <w:vAlign w:val="center"/>
            <w:hideMark/>
          </w:tcPr>
          <w:p w14:paraId="09B105C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Combustibles</w:t>
            </w:r>
          </w:p>
        </w:tc>
        <w:tc>
          <w:tcPr>
            <w:tcW w:w="1840" w:type="dxa"/>
            <w:tcBorders>
              <w:top w:val="nil"/>
              <w:left w:val="nil"/>
              <w:bottom w:val="single" w:sz="8" w:space="0" w:color="auto"/>
              <w:right w:val="single" w:sz="8" w:space="0" w:color="auto"/>
            </w:tcBorders>
            <w:shd w:val="clear" w:color="auto" w:fill="auto"/>
            <w:vAlign w:val="center"/>
            <w:hideMark/>
          </w:tcPr>
          <w:p w14:paraId="6736739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Distribuidores Internacionales de Petróleo, SA</w:t>
            </w:r>
          </w:p>
        </w:tc>
        <w:tc>
          <w:tcPr>
            <w:tcW w:w="1640" w:type="dxa"/>
            <w:tcBorders>
              <w:top w:val="nil"/>
              <w:left w:val="nil"/>
              <w:bottom w:val="single" w:sz="8" w:space="0" w:color="auto"/>
              <w:right w:val="single" w:sz="8" w:space="0" w:color="auto"/>
            </w:tcBorders>
            <w:shd w:val="clear" w:color="auto" w:fill="auto"/>
            <w:vAlign w:val="center"/>
            <w:hideMark/>
          </w:tcPr>
          <w:p w14:paraId="2EFD1D5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660" w:type="dxa"/>
            <w:tcBorders>
              <w:top w:val="nil"/>
              <w:left w:val="nil"/>
              <w:bottom w:val="single" w:sz="8" w:space="0" w:color="auto"/>
              <w:right w:val="single" w:sz="8" w:space="0" w:color="auto"/>
            </w:tcBorders>
            <w:shd w:val="clear" w:color="auto" w:fill="auto"/>
            <w:vAlign w:val="center"/>
            <w:hideMark/>
          </w:tcPr>
          <w:p w14:paraId="3F5BFA0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800" w:type="dxa"/>
            <w:tcBorders>
              <w:top w:val="nil"/>
              <w:left w:val="nil"/>
              <w:bottom w:val="single" w:sz="8" w:space="0" w:color="auto"/>
              <w:right w:val="single" w:sz="8" w:space="0" w:color="auto"/>
            </w:tcBorders>
            <w:shd w:val="clear" w:color="auto" w:fill="auto"/>
            <w:vAlign w:val="center"/>
            <w:hideMark/>
          </w:tcPr>
          <w:p w14:paraId="4694EEA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$1,975,000.00 </w:t>
            </w:r>
          </w:p>
        </w:tc>
      </w:tr>
    </w:tbl>
    <w:p w14:paraId="59A21096" w14:textId="1D09D89F" w:rsidR="005200B8" w:rsidRDefault="005200B8" w:rsidP="005200B8">
      <w:pPr>
        <w:jc w:val="center"/>
        <w:rPr>
          <w:rFonts w:ascii="Times New Roman" w:eastAsia="Calibri" w:hAnsi="Times New Roman" w:cs="Times New Roman"/>
          <w:sz w:val="24"/>
          <w:szCs w:val="24"/>
        </w:rPr>
      </w:pPr>
    </w:p>
    <w:p w14:paraId="1DC81904" w14:textId="77777777" w:rsidR="002B6EDC" w:rsidRDefault="002B6EDC" w:rsidP="005200B8">
      <w:pPr>
        <w:jc w:val="center"/>
        <w:rPr>
          <w:rFonts w:ascii="Times New Roman" w:eastAsia="Calibri" w:hAnsi="Times New Roman" w:cs="Times New Roman"/>
          <w:sz w:val="24"/>
          <w:szCs w:val="24"/>
        </w:rPr>
      </w:pPr>
    </w:p>
    <w:p w14:paraId="55A88485" w14:textId="455BBD8B" w:rsidR="00E83694" w:rsidRDefault="00E83694" w:rsidP="005200B8">
      <w:pPr>
        <w:jc w:val="center"/>
        <w:rPr>
          <w:rFonts w:ascii="Times New Roman" w:eastAsia="Calibri" w:hAnsi="Times New Roman" w:cs="Times New Roman"/>
          <w:sz w:val="24"/>
          <w:szCs w:val="24"/>
        </w:rPr>
      </w:pPr>
    </w:p>
    <w:p w14:paraId="6B83589B" w14:textId="6145A59D" w:rsidR="00E83694" w:rsidRPr="00E83694" w:rsidRDefault="00E83694" w:rsidP="00E83694">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 Ejecución Plan de Compras y Contrataciones</w:t>
      </w:r>
    </w:p>
    <w:tbl>
      <w:tblPr>
        <w:tblW w:w="13360" w:type="dxa"/>
        <w:tblCellMar>
          <w:left w:w="70" w:type="dxa"/>
          <w:right w:w="70" w:type="dxa"/>
        </w:tblCellMar>
        <w:tblLook w:val="04A0" w:firstRow="1" w:lastRow="0" w:firstColumn="1" w:lastColumn="0" w:noHBand="0" w:noVBand="1"/>
      </w:tblPr>
      <w:tblGrid>
        <w:gridCol w:w="1620"/>
        <w:gridCol w:w="1400"/>
        <w:gridCol w:w="1760"/>
        <w:gridCol w:w="1480"/>
        <w:gridCol w:w="1560"/>
        <w:gridCol w:w="1200"/>
        <w:gridCol w:w="1600"/>
        <w:gridCol w:w="1380"/>
        <w:gridCol w:w="1360"/>
      </w:tblGrid>
      <w:tr w:rsidR="002B6EDC" w:rsidRPr="002B6EDC" w14:paraId="32C9C29F" w14:textId="77777777" w:rsidTr="002B6EDC">
        <w:trPr>
          <w:trHeight w:val="310"/>
        </w:trPr>
        <w:tc>
          <w:tcPr>
            <w:tcW w:w="13360" w:type="dxa"/>
            <w:gridSpan w:val="9"/>
            <w:tcBorders>
              <w:top w:val="single" w:sz="8" w:space="0" w:color="auto"/>
              <w:left w:val="single" w:sz="8" w:space="0" w:color="auto"/>
              <w:bottom w:val="single" w:sz="8" w:space="0" w:color="auto"/>
              <w:right w:val="single" w:sz="8" w:space="0" w:color="000000"/>
            </w:tcBorders>
            <w:shd w:val="clear" w:color="000000" w:fill="1F3864"/>
            <w:vAlign w:val="center"/>
            <w:hideMark/>
          </w:tcPr>
          <w:p w14:paraId="44C0C81C" w14:textId="77777777" w:rsidR="002B6EDC" w:rsidRPr="002B6EDC" w:rsidRDefault="002B6EDC" w:rsidP="002B6EDC">
            <w:pPr>
              <w:spacing w:after="0" w:line="240" w:lineRule="auto"/>
              <w:jc w:val="center"/>
              <w:rPr>
                <w:rFonts w:ascii="Times New Roman" w:eastAsia="Times New Roman" w:hAnsi="Times New Roman" w:cs="Times New Roman"/>
                <w:b/>
                <w:bCs/>
                <w:color w:val="FFFFFF"/>
                <w:sz w:val="24"/>
                <w:szCs w:val="24"/>
                <w:lang w:eastAsia="es-DO"/>
              </w:rPr>
            </w:pPr>
            <w:r w:rsidRPr="002B6EDC">
              <w:rPr>
                <w:rFonts w:ascii="Times New Roman" w:eastAsia="Times New Roman" w:hAnsi="Times New Roman" w:cs="Times New Roman"/>
                <w:b/>
                <w:bCs/>
                <w:color w:val="FFFFFF"/>
                <w:sz w:val="24"/>
                <w:szCs w:val="24"/>
                <w:lang w:val="es-ES" w:eastAsia="es-DO"/>
              </w:rPr>
              <w:t>REPORTE DE COMPRAS Y CONTRATACIONES CORRESPONDIENTE ENERO – 30 NOVIEMBRE 2023</w:t>
            </w:r>
          </w:p>
        </w:tc>
      </w:tr>
      <w:tr w:rsidR="002B6EDC" w:rsidRPr="002B6EDC" w14:paraId="465ECA01" w14:textId="77777777" w:rsidTr="002B6EDC">
        <w:trPr>
          <w:trHeight w:val="91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013C2F8C"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Referencia del Proceso</w:t>
            </w:r>
          </w:p>
        </w:tc>
        <w:tc>
          <w:tcPr>
            <w:tcW w:w="1400" w:type="dxa"/>
            <w:tcBorders>
              <w:top w:val="nil"/>
              <w:left w:val="nil"/>
              <w:bottom w:val="single" w:sz="8" w:space="0" w:color="auto"/>
              <w:right w:val="single" w:sz="8" w:space="0" w:color="auto"/>
            </w:tcBorders>
            <w:shd w:val="clear" w:color="auto" w:fill="auto"/>
            <w:vAlign w:val="center"/>
            <w:hideMark/>
          </w:tcPr>
          <w:p w14:paraId="7CF8C2E8"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Modalidad</w:t>
            </w:r>
          </w:p>
        </w:tc>
        <w:tc>
          <w:tcPr>
            <w:tcW w:w="1760" w:type="dxa"/>
            <w:tcBorders>
              <w:top w:val="nil"/>
              <w:left w:val="nil"/>
              <w:bottom w:val="single" w:sz="8" w:space="0" w:color="auto"/>
              <w:right w:val="single" w:sz="8" w:space="0" w:color="auto"/>
            </w:tcBorders>
            <w:shd w:val="clear" w:color="auto" w:fill="auto"/>
            <w:vAlign w:val="center"/>
            <w:hideMark/>
          </w:tcPr>
          <w:p w14:paraId="6E5A2F32"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Descripción Rubro</w:t>
            </w:r>
          </w:p>
        </w:tc>
        <w:tc>
          <w:tcPr>
            <w:tcW w:w="1480" w:type="dxa"/>
            <w:tcBorders>
              <w:top w:val="nil"/>
              <w:left w:val="nil"/>
              <w:bottom w:val="single" w:sz="8" w:space="0" w:color="auto"/>
              <w:right w:val="single" w:sz="8" w:space="0" w:color="auto"/>
            </w:tcBorders>
            <w:shd w:val="clear" w:color="auto" w:fill="auto"/>
            <w:vAlign w:val="center"/>
            <w:hideMark/>
          </w:tcPr>
          <w:p w14:paraId="14D192B8"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Empresa Adjudicada</w:t>
            </w:r>
          </w:p>
        </w:tc>
        <w:tc>
          <w:tcPr>
            <w:tcW w:w="1560" w:type="dxa"/>
            <w:tcBorders>
              <w:top w:val="nil"/>
              <w:left w:val="nil"/>
              <w:bottom w:val="single" w:sz="8" w:space="0" w:color="auto"/>
              <w:right w:val="single" w:sz="8" w:space="0" w:color="auto"/>
            </w:tcBorders>
            <w:shd w:val="clear" w:color="auto" w:fill="auto"/>
            <w:vAlign w:val="center"/>
            <w:hideMark/>
          </w:tcPr>
          <w:p w14:paraId="46F65291"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Estado Del Contrato</w:t>
            </w:r>
          </w:p>
        </w:tc>
        <w:tc>
          <w:tcPr>
            <w:tcW w:w="1200" w:type="dxa"/>
            <w:tcBorders>
              <w:top w:val="nil"/>
              <w:left w:val="nil"/>
              <w:bottom w:val="single" w:sz="8" w:space="0" w:color="auto"/>
              <w:right w:val="single" w:sz="8" w:space="0" w:color="auto"/>
            </w:tcBorders>
            <w:shd w:val="clear" w:color="auto" w:fill="auto"/>
            <w:vAlign w:val="center"/>
            <w:hideMark/>
          </w:tcPr>
          <w:p w14:paraId="72CA6794"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Cantidad de Contratos</w:t>
            </w:r>
          </w:p>
        </w:tc>
        <w:tc>
          <w:tcPr>
            <w:tcW w:w="1600" w:type="dxa"/>
            <w:tcBorders>
              <w:top w:val="nil"/>
              <w:left w:val="nil"/>
              <w:bottom w:val="single" w:sz="8" w:space="0" w:color="auto"/>
              <w:right w:val="single" w:sz="8" w:space="0" w:color="auto"/>
            </w:tcBorders>
            <w:shd w:val="clear" w:color="auto" w:fill="auto"/>
            <w:vAlign w:val="center"/>
            <w:hideMark/>
          </w:tcPr>
          <w:p w14:paraId="59F48FFA"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Monto por Contratos</w:t>
            </w:r>
          </w:p>
        </w:tc>
        <w:tc>
          <w:tcPr>
            <w:tcW w:w="1380" w:type="dxa"/>
            <w:tcBorders>
              <w:top w:val="nil"/>
              <w:left w:val="nil"/>
              <w:bottom w:val="single" w:sz="8" w:space="0" w:color="auto"/>
              <w:right w:val="single" w:sz="8" w:space="0" w:color="auto"/>
            </w:tcBorders>
            <w:shd w:val="clear" w:color="auto" w:fill="auto"/>
            <w:vAlign w:val="center"/>
            <w:hideMark/>
          </w:tcPr>
          <w:p w14:paraId="1644435D"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Tipo de Empresa Adjudicada</w:t>
            </w:r>
          </w:p>
        </w:tc>
        <w:tc>
          <w:tcPr>
            <w:tcW w:w="1360" w:type="dxa"/>
            <w:tcBorders>
              <w:top w:val="nil"/>
              <w:left w:val="nil"/>
              <w:bottom w:val="single" w:sz="8" w:space="0" w:color="auto"/>
              <w:right w:val="single" w:sz="8" w:space="0" w:color="auto"/>
            </w:tcBorders>
            <w:shd w:val="clear" w:color="auto" w:fill="auto"/>
            <w:vAlign w:val="center"/>
            <w:hideMark/>
          </w:tcPr>
          <w:p w14:paraId="53D8FC95"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Fecha de Publicación</w:t>
            </w:r>
          </w:p>
        </w:tc>
      </w:tr>
      <w:tr w:rsidR="002B6EDC" w:rsidRPr="002B6EDC" w14:paraId="1F7CB113"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3D785517" w14:textId="77777777" w:rsidR="002B6EDC" w:rsidRPr="002B6EDC" w:rsidRDefault="002B6EDC" w:rsidP="002B6EDC">
            <w:pPr>
              <w:spacing w:after="0" w:line="240" w:lineRule="auto"/>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CDC-UC-CD-2023-0014</w:t>
            </w:r>
          </w:p>
        </w:tc>
        <w:tc>
          <w:tcPr>
            <w:tcW w:w="1400" w:type="dxa"/>
            <w:tcBorders>
              <w:top w:val="nil"/>
              <w:left w:val="nil"/>
              <w:bottom w:val="single" w:sz="8" w:space="0" w:color="auto"/>
              <w:right w:val="single" w:sz="8" w:space="0" w:color="auto"/>
            </w:tcBorders>
            <w:shd w:val="clear" w:color="auto" w:fill="auto"/>
            <w:vAlign w:val="center"/>
            <w:hideMark/>
          </w:tcPr>
          <w:p w14:paraId="4C652D3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60" w:type="dxa"/>
            <w:tcBorders>
              <w:top w:val="nil"/>
              <w:left w:val="nil"/>
              <w:bottom w:val="single" w:sz="8" w:space="0" w:color="auto"/>
              <w:right w:val="single" w:sz="8" w:space="0" w:color="auto"/>
            </w:tcBorders>
            <w:shd w:val="clear" w:color="auto" w:fill="auto"/>
            <w:vAlign w:val="center"/>
            <w:hideMark/>
          </w:tcPr>
          <w:p w14:paraId="6083A8D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fotográficos</w:t>
            </w:r>
          </w:p>
        </w:tc>
        <w:tc>
          <w:tcPr>
            <w:tcW w:w="1480" w:type="dxa"/>
            <w:tcBorders>
              <w:top w:val="nil"/>
              <w:left w:val="nil"/>
              <w:bottom w:val="single" w:sz="8" w:space="0" w:color="auto"/>
              <w:right w:val="single" w:sz="8" w:space="0" w:color="auto"/>
            </w:tcBorders>
            <w:shd w:val="clear" w:color="auto" w:fill="auto"/>
            <w:vAlign w:val="center"/>
            <w:hideMark/>
          </w:tcPr>
          <w:p w14:paraId="35F0F32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VDJ Estudios, SRL</w:t>
            </w:r>
          </w:p>
        </w:tc>
        <w:tc>
          <w:tcPr>
            <w:tcW w:w="1560" w:type="dxa"/>
            <w:tcBorders>
              <w:top w:val="nil"/>
              <w:left w:val="nil"/>
              <w:bottom w:val="single" w:sz="8" w:space="0" w:color="auto"/>
              <w:right w:val="single" w:sz="8" w:space="0" w:color="auto"/>
            </w:tcBorders>
            <w:shd w:val="clear" w:color="auto" w:fill="auto"/>
            <w:vAlign w:val="center"/>
            <w:hideMark/>
          </w:tcPr>
          <w:p w14:paraId="77AC2D9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200" w:type="dxa"/>
            <w:tcBorders>
              <w:top w:val="nil"/>
              <w:left w:val="nil"/>
              <w:bottom w:val="single" w:sz="8" w:space="0" w:color="auto"/>
              <w:right w:val="single" w:sz="8" w:space="0" w:color="auto"/>
            </w:tcBorders>
            <w:shd w:val="clear" w:color="auto" w:fill="auto"/>
            <w:vAlign w:val="center"/>
            <w:hideMark/>
          </w:tcPr>
          <w:p w14:paraId="235D528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600" w:type="dxa"/>
            <w:tcBorders>
              <w:top w:val="nil"/>
              <w:left w:val="nil"/>
              <w:bottom w:val="single" w:sz="8" w:space="0" w:color="auto"/>
              <w:right w:val="single" w:sz="8" w:space="0" w:color="auto"/>
            </w:tcBorders>
            <w:shd w:val="clear" w:color="auto" w:fill="auto"/>
            <w:vAlign w:val="center"/>
            <w:hideMark/>
          </w:tcPr>
          <w:p w14:paraId="4E33845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$14,160.00 </w:t>
            </w:r>
          </w:p>
        </w:tc>
        <w:tc>
          <w:tcPr>
            <w:tcW w:w="1380" w:type="dxa"/>
            <w:tcBorders>
              <w:top w:val="nil"/>
              <w:left w:val="nil"/>
              <w:bottom w:val="single" w:sz="8" w:space="0" w:color="auto"/>
              <w:right w:val="single" w:sz="8" w:space="0" w:color="auto"/>
            </w:tcBorders>
            <w:shd w:val="clear" w:color="auto" w:fill="auto"/>
            <w:vAlign w:val="center"/>
            <w:hideMark/>
          </w:tcPr>
          <w:p w14:paraId="2969F20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360" w:type="dxa"/>
            <w:tcBorders>
              <w:top w:val="nil"/>
              <w:left w:val="nil"/>
              <w:bottom w:val="single" w:sz="8" w:space="0" w:color="auto"/>
              <w:right w:val="single" w:sz="8" w:space="0" w:color="auto"/>
            </w:tcBorders>
            <w:shd w:val="clear" w:color="auto" w:fill="auto"/>
            <w:vAlign w:val="center"/>
            <w:hideMark/>
          </w:tcPr>
          <w:p w14:paraId="6075BA6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2/3/2023</w:t>
            </w:r>
          </w:p>
        </w:tc>
      </w:tr>
      <w:tr w:rsidR="002B6EDC" w:rsidRPr="002B6EDC" w14:paraId="723C2072" w14:textId="77777777" w:rsidTr="002B6EDC">
        <w:trPr>
          <w:trHeight w:val="125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0DA1ED76" w14:textId="77777777" w:rsidR="002B6EDC" w:rsidRPr="002B6EDC" w:rsidRDefault="002B6EDC" w:rsidP="002B6EDC">
            <w:pPr>
              <w:spacing w:after="0" w:line="240" w:lineRule="auto"/>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CDC-UC-CD-2023-0015</w:t>
            </w:r>
          </w:p>
        </w:tc>
        <w:tc>
          <w:tcPr>
            <w:tcW w:w="1400" w:type="dxa"/>
            <w:tcBorders>
              <w:top w:val="nil"/>
              <w:left w:val="nil"/>
              <w:bottom w:val="single" w:sz="8" w:space="0" w:color="auto"/>
              <w:right w:val="single" w:sz="8" w:space="0" w:color="auto"/>
            </w:tcBorders>
            <w:shd w:val="clear" w:color="auto" w:fill="auto"/>
            <w:vAlign w:val="center"/>
            <w:hideMark/>
          </w:tcPr>
          <w:p w14:paraId="181F8D4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60" w:type="dxa"/>
            <w:tcBorders>
              <w:top w:val="nil"/>
              <w:left w:val="nil"/>
              <w:bottom w:val="single" w:sz="8" w:space="0" w:color="auto"/>
              <w:right w:val="single" w:sz="8" w:space="0" w:color="auto"/>
            </w:tcBorders>
            <w:shd w:val="clear" w:color="auto" w:fill="auto"/>
            <w:vAlign w:val="center"/>
            <w:hideMark/>
          </w:tcPr>
          <w:p w14:paraId="0D7AB1B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de mantenimiento o reparaciones de transportes</w:t>
            </w:r>
          </w:p>
        </w:tc>
        <w:tc>
          <w:tcPr>
            <w:tcW w:w="1480" w:type="dxa"/>
            <w:tcBorders>
              <w:top w:val="nil"/>
              <w:left w:val="nil"/>
              <w:bottom w:val="single" w:sz="8" w:space="0" w:color="auto"/>
              <w:right w:val="single" w:sz="8" w:space="0" w:color="auto"/>
            </w:tcBorders>
            <w:shd w:val="clear" w:color="auto" w:fill="auto"/>
            <w:vAlign w:val="center"/>
            <w:hideMark/>
          </w:tcPr>
          <w:p w14:paraId="370138D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Viamar, SA</w:t>
            </w:r>
          </w:p>
        </w:tc>
        <w:tc>
          <w:tcPr>
            <w:tcW w:w="1560" w:type="dxa"/>
            <w:tcBorders>
              <w:top w:val="nil"/>
              <w:left w:val="nil"/>
              <w:bottom w:val="single" w:sz="8" w:space="0" w:color="auto"/>
              <w:right w:val="single" w:sz="8" w:space="0" w:color="auto"/>
            </w:tcBorders>
            <w:shd w:val="clear" w:color="auto" w:fill="auto"/>
            <w:vAlign w:val="center"/>
            <w:hideMark/>
          </w:tcPr>
          <w:p w14:paraId="44EE44C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200" w:type="dxa"/>
            <w:tcBorders>
              <w:top w:val="nil"/>
              <w:left w:val="nil"/>
              <w:bottom w:val="single" w:sz="8" w:space="0" w:color="auto"/>
              <w:right w:val="single" w:sz="8" w:space="0" w:color="auto"/>
            </w:tcBorders>
            <w:shd w:val="clear" w:color="auto" w:fill="auto"/>
            <w:vAlign w:val="center"/>
            <w:hideMark/>
          </w:tcPr>
          <w:p w14:paraId="03D17AB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600" w:type="dxa"/>
            <w:tcBorders>
              <w:top w:val="nil"/>
              <w:left w:val="nil"/>
              <w:bottom w:val="single" w:sz="8" w:space="0" w:color="auto"/>
              <w:right w:val="single" w:sz="8" w:space="0" w:color="auto"/>
            </w:tcBorders>
            <w:shd w:val="clear" w:color="auto" w:fill="auto"/>
            <w:vAlign w:val="center"/>
            <w:hideMark/>
          </w:tcPr>
          <w:p w14:paraId="165E3C1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$10,747.00 </w:t>
            </w:r>
          </w:p>
        </w:tc>
        <w:tc>
          <w:tcPr>
            <w:tcW w:w="1380" w:type="dxa"/>
            <w:tcBorders>
              <w:top w:val="nil"/>
              <w:left w:val="nil"/>
              <w:bottom w:val="single" w:sz="8" w:space="0" w:color="auto"/>
              <w:right w:val="single" w:sz="8" w:space="0" w:color="auto"/>
            </w:tcBorders>
            <w:shd w:val="clear" w:color="auto" w:fill="auto"/>
            <w:vAlign w:val="center"/>
            <w:hideMark/>
          </w:tcPr>
          <w:p w14:paraId="3834F8C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360" w:type="dxa"/>
            <w:tcBorders>
              <w:top w:val="nil"/>
              <w:left w:val="nil"/>
              <w:bottom w:val="single" w:sz="8" w:space="0" w:color="auto"/>
              <w:right w:val="single" w:sz="8" w:space="0" w:color="auto"/>
            </w:tcBorders>
            <w:shd w:val="clear" w:color="auto" w:fill="auto"/>
            <w:vAlign w:val="center"/>
            <w:hideMark/>
          </w:tcPr>
          <w:p w14:paraId="6337E43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2/3/2023</w:t>
            </w:r>
          </w:p>
        </w:tc>
      </w:tr>
      <w:tr w:rsidR="002B6EDC" w:rsidRPr="002B6EDC" w14:paraId="1AE337F0"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07B5B445" w14:textId="77777777" w:rsidR="002B6EDC" w:rsidRPr="002B6EDC" w:rsidRDefault="002B6EDC" w:rsidP="002B6EDC">
            <w:pPr>
              <w:spacing w:after="0" w:line="240" w:lineRule="auto"/>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CDC-UC-CD-2023-0016</w:t>
            </w:r>
          </w:p>
        </w:tc>
        <w:tc>
          <w:tcPr>
            <w:tcW w:w="1400" w:type="dxa"/>
            <w:tcBorders>
              <w:top w:val="nil"/>
              <w:left w:val="nil"/>
              <w:bottom w:val="single" w:sz="8" w:space="0" w:color="auto"/>
              <w:right w:val="single" w:sz="8" w:space="0" w:color="auto"/>
            </w:tcBorders>
            <w:shd w:val="clear" w:color="auto" w:fill="auto"/>
            <w:vAlign w:val="center"/>
            <w:hideMark/>
          </w:tcPr>
          <w:p w14:paraId="60D1827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60" w:type="dxa"/>
            <w:tcBorders>
              <w:top w:val="nil"/>
              <w:left w:val="nil"/>
              <w:bottom w:val="single" w:sz="8" w:space="0" w:color="auto"/>
              <w:right w:val="single" w:sz="8" w:space="0" w:color="auto"/>
            </w:tcBorders>
            <w:shd w:val="clear" w:color="auto" w:fill="auto"/>
            <w:vAlign w:val="center"/>
            <w:hideMark/>
          </w:tcPr>
          <w:p w14:paraId="608739C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de maquinado y procesado</w:t>
            </w:r>
          </w:p>
        </w:tc>
        <w:tc>
          <w:tcPr>
            <w:tcW w:w="1480" w:type="dxa"/>
            <w:tcBorders>
              <w:top w:val="nil"/>
              <w:left w:val="nil"/>
              <w:bottom w:val="single" w:sz="8" w:space="0" w:color="auto"/>
              <w:right w:val="single" w:sz="8" w:space="0" w:color="auto"/>
            </w:tcBorders>
            <w:shd w:val="clear" w:color="auto" w:fill="auto"/>
            <w:vAlign w:val="center"/>
            <w:hideMark/>
          </w:tcPr>
          <w:p w14:paraId="3EBFFDE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proofErr w:type="spellStart"/>
            <w:r w:rsidRPr="002B6EDC">
              <w:rPr>
                <w:rFonts w:ascii="Times New Roman" w:eastAsia="Times New Roman" w:hAnsi="Times New Roman" w:cs="Times New Roman"/>
                <w:color w:val="808080"/>
                <w:sz w:val="24"/>
                <w:szCs w:val="24"/>
                <w:lang w:val="es-ES" w:eastAsia="es-DO"/>
              </w:rPr>
              <w:t>Centroxpert</w:t>
            </w:r>
            <w:proofErr w:type="spellEnd"/>
            <w:r w:rsidRPr="002B6EDC">
              <w:rPr>
                <w:rFonts w:ascii="Times New Roman" w:eastAsia="Times New Roman" w:hAnsi="Times New Roman" w:cs="Times New Roman"/>
                <w:color w:val="808080"/>
                <w:sz w:val="24"/>
                <w:szCs w:val="24"/>
                <w:lang w:val="es-ES" w:eastAsia="es-DO"/>
              </w:rPr>
              <w:t xml:space="preserve"> STE, SRL</w:t>
            </w:r>
          </w:p>
        </w:tc>
        <w:tc>
          <w:tcPr>
            <w:tcW w:w="1560" w:type="dxa"/>
            <w:tcBorders>
              <w:top w:val="nil"/>
              <w:left w:val="nil"/>
              <w:bottom w:val="single" w:sz="8" w:space="0" w:color="auto"/>
              <w:right w:val="single" w:sz="8" w:space="0" w:color="auto"/>
            </w:tcBorders>
            <w:shd w:val="clear" w:color="auto" w:fill="auto"/>
            <w:vAlign w:val="center"/>
            <w:hideMark/>
          </w:tcPr>
          <w:p w14:paraId="667D524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auto"/>
              <w:right w:val="single" w:sz="8" w:space="0" w:color="auto"/>
            </w:tcBorders>
            <w:shd w:val="clear" w:color="auto" w:fill="auto"/>
            <w:vAlign w:val="center"/>
            <w:hideMark/>
          </w:tcPr>
          <w:p w14:paraId="70C9435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600" w:type="dxa"/>
            <w:tcBorders>
              <w:top w:val="nil"/>
              <w:left w:val="nil"/>
              <w:bottom w:val="single" w:sz="8" w:space="0" w:color="auto"/>
              <w:right w:val="single" w:sz="8" w:space="0" w:color="auto"/>
            </w:tcBorders>
            <w:shd w:val="clear" w:color="auto" w:fill="auto"/>
            <w:vAlign w:val="center"/>
            <w:hideMark/>
          </w:tcPr>
          <w:p w14:paraId="7428E4C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$1,578.00 </w:t>
            </w:r>
          </w:p>
        </w:tc>
        <w:tc>
          <w:tcPr>
            <w:tcW w:w="1380" w:type="dxa"/>
            <w:tcBorders>
              <w:top w:val="nil"/>
              <w:left w:val="nil"/>
              <w:bottom w:val="single" w:sz="8" w:space="0" w:color="auto"/>
              <w:right w:val="single" w:sz="8" w:space="0" w:color="auto"/>
            </w:tcBorders>
            <w:shd w:val="clear" w:color="auto" w:fill="auto"/>
            <w:vAlign w:val="center"/>
            <w:hideMark/>
          </w:tcPr>
          <w:p w14:paraId="5FDE6CE7"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w:t>
            </w:r>
          </w:p>
        </w:tc>
        <w:tc>
          <w:tcPr>
            <w:tcW w:w="1360" w:type="dxa"/>
            <w:tcBorders>
              <w:top w:val="nil"/>
              <w:left w:val="nil"/>
              <w:bottom w:val="single" w:sz="8" w:space="0" w:color="auto"/>
              <w:right w:val="single" w:sz="8" w:space="0" w:color="auto"/>
            </w:tcBorders>
            <w:shd w:val="clear" w:color="auto" w:fill="auto"/>
            <w:vAlign w:val="center"/>
            <w:hideMark/>
          </w:tcPr>
          <w:p w14:paraId="7304D16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6/3/2023</w:t>
            </w:r>
          </w:p>
        </w:tc>
      </w:tr>
      <w:tr w:rsidR="002B6EDC" w:rsidRPr="002B6EDC" w14:paraId="649C770D"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19E5B70D" w14:textId="77777777" w:rsidR="002B6EDC" w:rsidRPr="002B6EDC" w:rsidRDefault="002B6EDC" w:rsidP="002B6EDC">
            <w:pPr>
              <w:spacing w:after="0" w:line="240" w:lineRule="auto"/>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CDC-UC-CD-2023-0017</w:t>
            </w:r>
          </w:p>
        </w:tc>
        <w:tc>
          <w:tcPr>
            <w:tcW w:w="1400" w:type="dxa"/>
            <w:tcBorders>
              <w:top w:val="nil"/>
              <w:left w:val="nil"/>
              <w:bottom w:val="single" w:sz="8" w:space="0" w:color="auto"/>
              <w:right w:val="single" w:sz="8" w:space="0" w:color="auto"/>
            </w:tcBorders>
            <w:shd w:val="clear" w:color="auto" w:fill="auto"/>
            <w:vAlign w:val="center"/>
            <w:hideMark/>
          </w:tcPr>
          <w:p w14:paraId="1CAC1E6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60" w:type="dxa"/>
            <w:tcBorders>
              <w:top w:val="nil"/>
              <w:left w:val="nil"/>
              <w:bottom w:val="single" w:sz="8" w:space="0" w:color="auto"/>
              <w:right w:val="single" w:sz="8" w:space="0" w:color="auto"/>
            </w:tcBorders>
            <w:shd w:val="clear" w:color="auto" w:fill="auto"/>
            <w:vAlign w:val="center"/>
            <w:hideMark/>
          </w:tcPr>
          <w:p w14:paraId="121817F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Transporte de pasajeros</w:t>
            </w:r>
          </w:p>
        </w:tc>
        <w:tc>
          <w:tcPr>
            <w:tcW w:w="1480" w:type="dxa"/>
            <w:tcBorders>
              <w:top w:val="nil"/>
              <w:left w:val="nil"/>
              <w:bottom w:val="single" w:sz="8" w:space="0" w:color="auto"/>
              <w:right w:val="single" w:sz="8" w:space="0" w:color="auto"/>
            </w:tcBorders>
            <w:shd w:val="clear" w:color="auto" w:fill="auto"/>
            <w:vAlign w:val="center"/>
            <w:hideMark/>
          </w:tcPr>
          <w:p w14:paraId="415CF6F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proofErr w:type="spellStart"/>
            <w:r w:rsidRPr="002B6EDC">
              <w:rPr>
                <w:rFonts w:ascii="Times New Roman" w:eastAsia="Times New Roman" w:hAnsi="Times New Roman" w:cs="Times New Roman"/>
                <w:color w:val="808080"/>
                <w:sz w:val="24"/>
                <w:szCs w:val="24"/>
                <w:lang w:val="es-ES" w:eastAsia="es-DO"/>
              </w:rPr>
              <w:t>Turinter</w:t>
            </w:r>
            <w:proofErr w:type="spellEnd"/>
            <w:r w:rsidRPr="002B6EDC">
              <w:rPr>
                <w:rFonts w:ascii="Times New Roman" w:eastAsia="Times New Roman" w:hAnsi="Times New Roman" w:cs="Times New Roman"/>
                <w:color w:val="808080"/>
                <w:sz w:val="24"/>
                <w:szCs w:val="24"/>
                <w:lang w:val="es-ES" w:eastAsia="es-DO"/>
              </w:rPr>
              <w:t>, SRL</w:t>
            </w:r>
          </w:p>
        </w:tc>
        <w:tc>
          <w:tcPr>
            <w:tcW w:w="1560" w:type="dxa"/>
            <w:tcBorders>
              <w:top w:val="nil"/>
              <w:left w:val="nil"/>
              <w:bottom w:val="single" w:sz="8" w:space="0" w:color="auto"/>
              <w:right w:val="single" w:sz="8" w:space="0" w:color="auto"/>
            </w:tcBorders>
            <w:shd w:val="clear" w:color="auto" w:fill="auto"/>
            <w:vAlign w:val="center"/>
            <w:hideMark/>
          </w:tcPr>
          <w:p w14:paraId="267B221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auto"/>
              <w:right w:val="single" w:sz="8" w:space="0" w:color="auto"/>
            </w:tcBorders>
            <w:shd w:val="clear" w:color="auto" w:fill="auto"/>
            <w:vAlign w:val="center"/>
            <w:hideMark/>
          </w:tcPr>
          <w:p w14:paraId="5CD7CDA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0</w:t>
            </w:r>
          </w:p>
        </w:tc>
        <w:tc>
          <w:tcPr>
            <w:tcW w:w="1600" w:type="dxa"/>
            <w:tcBorders>
              <w:top w:val="nil"/>
              <w:left w:val="nil"/>
              <w:bottom w:val="single" w:sz="8" w:space="0" w:color="auto"/>
              <w:right w:val="single" w:sz="8" w:space="0" w:color="auto"/>
            </w:tcBorders>
            <w:shd w:val="clear" w:color="auto" w:fill="auto"/>
            <w:vAlign w:val="center"/>
            <w:hideMark/>
          </w:tcPr>
          <w:p w14:paraId="5DFA79A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$7,500.00 </w:t>
            </w:r>
          </w:p>
        </w:tc>
        <w:tc>
          <w:tcPr>
            <w:tcW w:w="1380" w:type="dxa"/>
            <w:tcBorders>
              <w:top w:val="nil"/>
              <w:left w:val="nil"/>
              <w:bottom w:val="single" w:sz="8" w:space="0" w:color="auto"/>
              <w:right w:val="single" w:sz="8" w:space="0" w:color="auto"/>
            </w:tcBorders>
            <w:shd w:val="clear" w:color="auto" w:fill="auto"/>
            <w:vAlign w:val="center"/>
            <w:hideMark/>
          </w:tcPr>
          <w:p w14:paraId="6D1AF08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360" w:type="dxa"/>
            <w:tcBorders>
              <w:top w:val="nil"/>
              <w:left w:val="nil"/>
              <w:bottom w:val="single" w:sz="8" w:space="0" w:color="auto"/>
              <w:right w:val="single" w:sz="8" w:space="0" w:color="auto"/>
            </w:tcBorders>
            <w:shd w:val="clear" w:color="auto" w:fill="auto"/>
            <w:vAlign w:val="center"/>
            <w:hideMark/>
          </w:tcPr>
          <w:p w14:paraId="3D89A56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8/3/2023</w:t>
            </w:r>
          </w:p>
        </w:tc>
      </w:tr>
      <w:tr w:rsidR="002B6EDC" w:rsidRPr="002B6EDC" w14:paraId="29D4D3E0"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619024DB" w14:textId="77777777" w:rsidR="002B6EDC" w:rsidRPr="002B6EDC" w:rsidRDefault="002B6EDC" w:rsidP="002B6EDC">
            <w:pPr>
              <w:spacing w:after="0" w:line="240" w:lineRule="auto"/>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CDC-UC-CD-2023-0018</w:t>
            </w:r>
          </w:p>
        </w:tc>
        <w:tc>
          <w:tcPr>
            <w:tcW w:w="1400" w:type="dxa"/>
            <w:tcBorders>
              <w:top w:val="nil"/>
              <w:left w:val="nil"/>
              <w:bottom w:val="single" w:sz="8" w:space="0" w:color="auto"/>
              <w:right w:val="single" w:sz="8" w:space="0" w:color="auto"/>
            </w:tcBorders>
            <w:shd w:val="clear" w:color="auto" w:fill="auto"/>
            <w:vAlign w:val="center"/>
            <w:hideMark/>
          </w:tcPr>
          <w:p w14:paraId="71E2DE6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60" w:type="dxa"/>
            <w:tcBorders>
              <w:top w:val="nil"/>
              <w:left w:val="nil"/>
              <w:bottom w:val="single" w:sz="8" w:space="0" w:color="auto"/>
              <w:right w:val="single" w:sz="8" w:space="0" w:color="auto"/>
            </w:tcBorders>
            <w:shd w:val="clear" w:color="auto" w:fill="auto"/>
            <w:vAlign w:val="center"/>
            <w:hideMark/>
          </w:tcPr>
          <w:p w14:paraId="277B883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Accesorios de oficina y escritorio</w:t>
            </w:r>
          </w:p>
        </w:tc>
        <w:tc>
          <w:tcPr>
            <w:tcW w:w="1480" w:type="dxa"/>
            <w:tcBorders>
              <w:top w:val="nil"/>
              <w:left w:val="nil"/>
              <w:bottom w:val="single" w:sz="8" w:space="0" w:color="auto"/>
              <w:right w:val="single" w:sz="8" w:space="0" w:color="auto"/>
            </w:tcBorders>
            <w:shd w:val="clear" w:color="auto" w:fill="auto"/>
            <w:vAlign w:val="center"/>
            <w:hideMark/>
          </w:tcPr>
          <w:p w14:paraId="492460B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proofErr w:type="spellStart"/>
            <w:r w:rsidRPr="002B6EDC">
              <w:rPr>
                <w:rFonts w:ascii="Times New Roman" w:eastAsia="Times New Roman" w:hAnsi="Times New Roman" w:cs="Times New Roman"/>
                <w:color w:val="808080"/>
                <w:sz w:val="24"/>
                <w:szCs w:val="24"/>
                <w:lang w:val="es-ES" w:eastAsia="es-DO"/>
              </w:rPr>
              <w:t>Centroxpert</w:t>
            </w:r>
            <w:proofErr w:type="spellEnd"/>
            <w:r w:rsidRPr="002B6EDC">
              <w:rPr>
                <w:rFonts w:ascii="Times New Roman" w:eastAsia="Times New Roman" w:hAnsi="Times New Roman" w:cs="Times New Roman"/>
                <w:color w:val="808080"/>
                <w:sz w:val="24"/>
                <w:szCs w:val="24"/>
                <w:lang w:val="es-ES" w:eastAsia="es-DO"/>
              </w:rPr>
              <w:t xml:space="preserve"> STE, SRL</w:t>
            </w:r>
          </w:p>
        </w:tc>
        <w:tc>
          <w:tcPr>
            <w:tcW w:w="1560" w:type="dxa"/>
            <w:tcBorders>
              <w:top w:val="nil"/>
              <w:left w:val="nil"/>
              <w:bottom w:val="single" w:sz="8" w:space="0" w:color="auto"/>
              <w:right w:val="single" w:sz="8" w:space="0" w:color="auto"/>
            </w:tcBorders>
            <w:shd w:val="clear" w:color="auto" w:fill="auto"/>
            <w:vAlign w:val="center"/>
            <w:hideMark/>
          </w:tcPr>
          <w:p w14:paraId="139E5C8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auto"/>
              <w:right w:val="single" w:sz="8" w:space="0" w:color="auto"/>
            </w:tcBorders>
            <w:shd w:val="clear" w:color="auto" w:fill="auto"/>
            <w:vAlign w:val="center"/>
            <w:hideMark/>
          </w:tcPr>
          <w:p w14:paraId="3D50E5B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600" w:type="dxa"/>
            <w:tcBorders>
              <w:top w:val="nil"/>
              <w:left w:val="nil"/>
              <w:bottom w:val="single" w:sz="8" w:space="0" w:color="auto"/>
              <w:right w:val="single" w:sz="8" w:space="0" w:color="auto"/>
            </w:tcBorders>
            <w:shd w:val="clear" w:color="auto" w:fill="auto"/>
            <w:vAlign w:val="center"/>
            <w:hideMark/>
          </w:tcPr>
          <w:p w14:paraId="638A41B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$1,520.00 </w:t>
            </w:r>
          </w:p>
        </w:tc>
        <w:tc>
          <w:tcPr>
            <w:tcW w:w="1380" w:type="dxa"/>
            <w:tcBorders>
              <w:top w:val="nil"/>
              <w:left w:val="nil"/>
              <w:bottom w:val="single" w:sz="8" w:space="0" w:color="auto"/>
              <w:right w:val="single" w:sz="8" w:space="0" w:color="auto"/>
            </w:tcBorders>
            <w:shd w:val="clear" w:color="auto" w:fill="auto"/>
            <w:vAlign w:val="center"/>
            <w:hideMark/>
          </w:tcPr>
          <w:p w14:paraId="4A075927"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w:t>
            </w:r>
          </w:p>
        </w:tc>
        <w:tc>
          <w:tcPr>
            <w:tcW w:w="1360" w:type="dxa"/>
            <w:tcBorders>
              <w:top w:val="nil"/>
              <w:left w:val="nil"/>
              <w:bottom w:val="single" w:sz="8" w:space="0" w:color="auto"/>
              <w:right w:val="single" w:sz="8" w:space="0" w:color="auto"/>
            </w:tcBorders>
            <w:shd w:val="clear" w:color="auto" w:fill="auto"/>
            <w:vAlign w:val="center"/>
            <w:hideMark/>
          </w:tcPr>
          <w:p w14:paraId="16F400F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10/3/2023</w:t>
            </w:r>
          </w:p>
        </w:tc>
      </w:tr>
      <w:tr w:rsidR="002B6EDC" w:rsidRPr="002B6EDC" w14:paraId="796A3237"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64D1064C" w14:textId="77777777" w:rsidR="002B6EDC" w:rsidRPr="002B6EDC" w:rsidRDefault="002B6EDC" w:rsidP="002B6EDC">
            <w:pPr>
              <w:spacing w:after="0" w:line="240" w:lineRule="auto"/>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CDC-UC-CD-2023-0019</w:t>
            </w:r>
          </w:p>
        </w:tc>
        <w:tc>
          <w:tcPr>
            <w:tcW w:w="1400" w:type="dxa"/>
            <w:tcBorders>
              <w:top w:val="nil"/>
              <w:left w:val="nil"/>
              <w:bottom w:val="single" w:sz="8" w:space="0" w:color="auto"/>
              <w:right w:val="single" w:sz="8" w:space="0" w:color="auto"/>
            </w:tcBorders>
            <w:shd w:val="clear" w:color="auto" w:fill="auto"/>
            <w:vAlign w:val="center"/>
            <w:hideMark/>
          </w:tcPr>
          <w:p w14:paraId="41EB8E37"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60" w:type="dxa"/>
            <w:tcBorders>
              <w:top w:val="nil"/>
              <w:left w:val="nil"/>
              <w:bottom w:val="single" w:sz="8" w:space="0" w:color="auto"/>
              <w:right w:val="single" w:sz="8" w:space="0" w:color="auto"/>
            </w:tcBorders>
            <w:shd w:val="clear" w:color="auto" w:fill="auto"/>
            <w:vAlign w:val="center"/>
            <w:hideMark/>
          </w:tcPr>
          <w:p w14:paraId="04BBB07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de recursos humanos</w:t>
            </w:r>
          </w:p>
        </w:tc>
        <w:tc>
          <w:tcPr>
            <w:tcW w:w="1480" w:type="dxa"/>
            <w:tcBorders>
              <w:top w:val="nil"/>
              <w:left w:val="nil"/>
              <w:bottom w:val="single" w:sz="8" w:space="0" w:color="auto"/>
              <w:right w:val="single" w:sz="8" w:space="0" w:color="auto"/>
            </w:tcBorders>
            <w:shd w:val="clear" w:color="auto" w:fill="auto"/>
            <w:vAlign w:val="center"/>
            <w:hideMark/>
          </w:tcPr>
          <w:p w14:paraId="2F6CBE7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proofErr w:type="spellStart"/>
            <w:r w:rsidRPr="002B6EDC">
              <w:rPr>
                <w:rFonts w:ascii="Times New Roman" w:eastAsia="Times New Roman" w:hAnsi="Times New Roman" w:cs="Times New Roman"/>
                <w:color w:val="808080"/>
                <w:sz w:val="24"/>
                <w:szCs w:val="24"/>
                <w:lang w:val="es-ES" w:eastAsia="es-DO"/>
              </w:rPr>
              <w:t>Sigmatec</w:t>
            </w:r>
            <w:proofErr w:type="spellEnd"/>
            <w:r w:rsidRPr="002B6EDC">
              <w:rPr>
                <w:rFonts w:ascii="Times New Roman" w:eastAsia="Times New Roman" w:hAnsi="Times New Roman" w:cs="Times New Roman"/>
                <w:color w:val="808080"/>
                <w:sz w:val="24"/>
                <w:szCs w:val="24"/>
                <w:lang w:val="es-ES" w:eastAsia="es-DO"/>
              </w:rPr>
              <w:t>, SRL</w:t>
            </w:r>
          </w:p>
        </w:tc>
        <w:tc>
          <w:tcPr>
            <w:tcW w:w="1560" w:type="dxa"/>
            <w:tcBorders>
              <w:top w:val="nil"/>
              <w:left w:val="nil"/>
              <w:bottom w:val="single" w:sz="8" w:space="0" w:color="auto"/>
              <w:right w:val="single" w:sz="8" w:space="0" w:color="auto"/>
            </w:tcBorders>
            <w:shd w:val="clear" w:color="auto" w:fill="auto"/>
            <w:vAlign w:val="center"/>
            <w:hideMark/>
          </w:tcPr>
          <w:p w14:paraId="79D28AE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auto"/>
              <w:right w:val="single" w:sz="8" w:space="0" w:color="auto"/>
            </w:tcBorders>
            <w:shd w:val="clear" w:color="auto" w:fill="auto"/>
            <w:vAlign w:val="center"/>
            <w:hideMark/>
          </w:tcPr>
          <w:p w14:paraId="1D28A7C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600" w:type="dxa"/>
            <w:tcBorders>
              <w:top w:val="nil"/>
              <w:left w:val="nil"/>
              <w:bottom w:val="single" w:sz="8" w:space="0" w:color="auto"/>
              <w:right w:val="single" w:sz="8" w:space="0" w:color="auto"/>
            </w:tcBorders>
            <w:shd w:val="clear" w:color="auto" w:fill="auto"/>
            <w:vAlign w:val="center"/>
            <w:hideMark/>
          </w:tcPr>
          <w:p w14:paraId="3BBA272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$18,000.00 </w:t>
            </w:r>
          </w:p>
        </w:tc>
        <w:tc>
          <w:tcPr>
            <w:tcW w:w="1380" w:type="dxa"/>
            <w:tcBorders>
              <w:top w:val="nil"/>
              <w:left w:val="nil"/>
              <w:bottom w:val="single" w:sz="8" w:space="0" w:color="auto"/>
              <w:right w:val="single" w:sz="8" w:space="0" w:color="auto"/>
            </w:tcBorders>
            <w:shd w:val="clear" w:color="auto" w:fill="auto"/>
            <w:vAlign w:val="center"/>
            <w:hideMark/>
          </w:tcPr>
          <w:p w14:paraId="6F7C1E0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w:t>
            </w:r>
          </w:p>
        </w:tc>
        <w:tc>
          <w:tcPr>
            <w:tcW w:w="1360" w:type="dxa"/>
            <w:tcBorders>
              <w:top w:val="nil"/>
              <w:left w:val="nil"/>
              <w:bottom w:val="single" w:sz="8" w:space="0" w:color="auto"/>
              <w:right w:val="single" w:sz="8" w:space="0" w:color="auto"/>
            </w:tcBorders>
            <w:shd w:val="clear" w:color="auto" w:fill="auto"/>
            <w:vAlign w:val="center"/>
            <w:hideMark/>
          </w:tcPr>
          <w:p w14:paraId="0798510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13/3/2023</w:t>
            </w:r>
          </w:p>
        </w:tc>
      </w:tr>
      <w:tr w:rsidR="002B6EDC" w:rsidRPr="002B6EDC" w14:paraId="6B610896"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7A1567A8" w14:textId="77777777" w:rsidR="002B6EDC" w:rsidRPr="002B6EDC" w:rsidRDefault="002B6EDC" w:rsidP="002B6EDC">
            <w:pPr>
              <w:spacing w:after="0" w:line="240" w:lineRule="auto"/>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CDC-UC-CD-2023-0020</w:t>
            </w:r>
          </w:p>
        </w:tc>
        <w:tc>
          <w:tcPr>
            <w:tcW w:w="1400" w:type="dxa"/>
            <w:tcBorders>
              <w:top w:val="nil"/>
              <w:left w:val="nil"/>
              <w:bottom w:val="single" w:sz="8" w:space="0" w:color="auto"/>
              <w:right w:val="single" w:sz="8" w:space="0" w:color="auto"/>
            </w:tcBorders>
            <w:shd w:val="clear" w:color="auto" w:fill="auto"/>
            <w:vAlign w:val="center"/>
            <w:hideMark/>
          </w:tcPr>
          <w:p w14:paraId="223685A7"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60" w:type="dxa"/>
            <w:tcBorders>
              <w:top w:val="nil"/>
              <w:left w:val="nil"/>
              <w:bottom w:val="single" w:sz="8" w:space="0" w:color="auto"/>
              <w:right w:val="single" w:sz="8" w:space="0" w:color="auto"/>
            </w:tcBorders>
            <w:shd w:val="clear" w:color="auto" w:fill="auto"/>
            <w:vAlign w:val="center"/>
            <w:hideMark/>
          </w:tcPr>
          <w:p w14:paraId="20B2279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Muebles de alojamiento</w:t>
            </w:r>
          </w:p>
        </w:tc>
        <w:tc>
          <w:tcPr>
            <w:tcW w:w="1480" w:type="dxa"/>
            <w:tcBorders>
              <w:top w:val="nil"/>
              <w:left w:val="nil"/>
              <w:bottom w:val="single" w:sz="8" w:space="0" w:color="auto"/>
              <w:right w:val="single" w:sz="8" w:space="0" w:color="auto"/>
            </w:tcBorders>
            <w:shd w:val="clear" w:color="auto" w:fill="auto"/>
            <w:vAlign w:val="center"/>
            <w:hideMark/>
          </w:tcPr>
          <w:p w14:paraId="6DA6AAF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proofErr w:type="spellStart"/>
            <w:r w:rsidRPr="002B6EDC">
              <w:rPr>
                <w:rFonts w:ascii="Times New Roman" w:eastAsia="Times New Roman" w:hAnsi="Times New Roman" w:cs="Times New Roman"/>
                <w:color w:val="808080"/>
                <w:sz w:val="24"/>
                <w:szCs w:val="24"/>
                <w:lang w:val="es-ES" w:eastAsia="es-DO"/>
              </w:rPr>
              <w:t>Imer</w:t>
            </w:r>
            <w:proofErr w:type="spellEnd"/>
            <w:r w:rsidRPr="002B6EDC">
              <w:rPr>
                <w:rFonts w:ascii="Times New Roman" w:eastAsia="Times New Roman" w:hAnsi="Times New Roman" w:cs="Times New Roman"/>
                <w:color w:val="808080"/>
                <w:sz w:val="24"/>
                <w:szCs w:val="24"/>
                <w:lang w:val="es-ES" w:eastAsia="es-DO"/>
              </w:rPr>
              <w:t>, SA</w:t>
            </w:r>
          </w:p>
        </w:tc>
        <w:tc>
          <w:tcPr>
            <w:tcW w:w="1560" w:type="dxa"/>
            <w:tcBorders>
              <w:top w:val="nil"/>
              <w:left w:val="nil"/>
              <w:bottom w:val="single" w:sz="8" w:space="0" w:color="auto"/>
              <w:right w:val="single" w:sz="8" w:space="0" w:color="auto"/>
            </w:tcBorders>
            <w:shd w:val="clear" w:color="auto" w:fill="auto"/>
            <w:vAlign w:val="center"/>
            <w:hideMark/>
          </w:tcPr>
          <w:p w14:paraId="2DF9CC6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auto"/>
              <w:right w:val="single" w:sz="8" w:space="0" w:color="auto"/>
            </w:tcBorders>
            <w:shd w:val="clear" w:color="auto" w:fill="auto"/>
            <w:vAlign w:val="center"/>
            <w:hideMark/>
          </w:tcPr>
          <w:p w14:paraId="6322687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600" w:type="dxa"/>
            <w:tcBorders>
              <w:top w:val="nil"/>
              <w:left w:val="nil"/>
              <w:bottom w:val="single" w:sz="8" w:space="0" w:color="auto"/>
              <w:right w:val="single" w:sz="8" w:space="0" w:color="auto"/>
            </w:tcBorders>
            <w:shd w:val="clear" w:color="auto" w:fill="auto"/>
            <w:vAlign w:val="center"/>
            <w:hideMark/>
          </w:tcPr>
          <w:p w14:paraId="3A0DDAF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$113,918.00 </w:t>
            </w:r>
          </w:p>
        </w:tc>
        <w:tc>
          <w:tcPr>
            <w:tcW w:w="1380" w:type="dxa"/>
            <w:tcBorders>
              <w:top w:val="nil"/>
              <w:left w:val="nil"/>
              <w:bottom w:val="single" w:sz="8" w:space="0" w:color="auto"/>
              <w:right w:val="single" w:sz="8" w:space="0" w:color="auto"/>
            </w:tcBorders>
            <w:shd w:val="clear" w:color="auto" w:fill="auto"/>
            <w:vAlign w:val="center"/>
            <w:hideMark/>
          </w:tcPr>
          <w:p w14:paraId="40972C9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360" w:type="dxa"/>
            <w:tcBorders>
              <w:top w:val="nil"/>
              <w:left w:val="nil"/>
              <w:bottom w:val="single" w:sz="8" w:space="0" w:color="auto"/>
              <w:right w:val="single" w:sz="8" w:space="0" w:color="auto"/>
            </w:tcBorders>
            <w:shd w:val="clear" w:color="auto" w:fill="auto"/>
            <w:vAlign w:val="center"/>
            <w:hideMark/>
          </w:tcPr>
          <w:p w14:paraId="0296B9C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16/3/2023</w:t>
            </w:r>
          </w:p>
        </w:tc>
      </w:tr>
    </w:tbl>
    <w:p w14:paraId="2C7E16A7" w14:textId="629B30BE" w:rsidR="005200B8" w:rsidRDefault="005200B8" w:rsidP="005200B8">
      <w:pPr>
        <w:jc w:val="center"/>
        <w:rPr>
          <w:rFonts w:ascii="Times New Roman" w:eastAsia="Calibri" w:hAnsi="Times New Roman" w:cs="Times New Roman"/>
          <w:sz w:val="24"/>
          <w:szCs w:val="24"/>
        </w:rPr>
      </w:pPr>
    </w:p>
    <w:p w14:paraId="50297C5F" w14:textId="20E78E87" w:rsidR="00E83694" w:rsidRDefault="00E83694" w:rsidP="00E83694">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 Ejecución Plan de Compras y Contrataciones</w:t>
      </w:r>
    </w:p>
    <w:tbl>
      <w:tblPr>
        <w:tblW w:w="13100" w:type="dxa"/>
        <w:tblCellMar>
          <w:left w:w="70" w:type="dxa"/>
          <w:right w:w="70" w:type="dxa"/>
        </w:tblCellMar>
        <w:tblLook w:val="04A0" w:firstRow="1" w:lastRow="0" w:firstColumn="1" w:lastColumn="0" w:noHBand="0" w:noVBand="1"/>
      </w:tblPr>
      <w:tblGrid>
        <w:gridCol w:w="1582"/>
        <w:gridCol w:w="1385"/>
        <w:gridCol w:w="1760"/>
        <w:gridCol w:w="1567"/>
        <w:gridCol w:w="1187"/>
        <w:gridCol w:w="1558"/>
        <w:gridCol w:w="1363"/>
        <w:gridCol w:w="1357"/>
        <w:gridCol w:w="1341"/>
      </w:tblGrid>
      <w:tr w:rsidR="002B6EDC" w:rsidRPr="002B6EDC" w14:paraId="195EB72B" w14:textId="77777777" w:rsidTr="002B6EDC">
        <w:trPr>
          <w:trHeight w:val="310"/>
        </w:trPr>
        <w:tc>
          <w:tcPr>
            <w:tcW w:w="13100" w:type="dxa"/>
            <w:gridSpan w:val="9"/>
            <w:tcBorders>
              <w:top w:val="single" w:sz="8" w:space="0" w:color="auto"/>
              <w:left w:val="single" w:sz="8" w:space="0" w:color="auto"/>
              <w:bottom w:val="single" w:sz="8" w:space="0" w:color="auto"/>
              <w:right w:val="single" w:sz="8" w:space="0" w:color="000000"/>
            </w:tcBorders>
            <w:shd w:val="clear" w:color="000000" w:fill="002060"/>
            <w:vAlign w:val="center"/>
            <w:hideMark/>
          </w:tcPr>
          <w:p w14:paraId="187D48CE" w14:textId="77777777" w:rsidR="002B6EDC" w:rsidRPr="002B6EDC" w:rsidRDefault="002B6EDC" w:rsidP="002B6EDC">
            <w:pPr>
              <w:spacing w:after="0" w:line="240" w:lineRule="auto"/>
              <w:jc w:val="center"/>
              <w:rPr>
                <w:rFonts w:ascii="Times New Roman" w:eastAsia="Times New Roman" w:hAnsi="Times New Roman" w:cs="Times New Roman"/>
                <w:b/>
                <w:bCs/>
                <w:color w:val="FFFFFF"/>
                <w:sz w:val="24"/>
                <w:szCs w:val="24"/>
                <w:lang w:eastAsia="es-DO"/>
              </w:rPr>
            </w:pPr>
            <w:r w:rsidRPr="002B6EDC">
              <w:rPr>
                <w:rFonts w:ascii="Times New Roman" w:eastAsia="Times New Roman" w:hAnsi="Times New Roman" w:cs="Times New Roman"/>
                <w:b/>
                <w:bCs/>
                <w:color w:val="FFFFFF"/>
                <w:sz w:val="24"/>
                <w:szCs w:val="24"/>
                <w:lang w:val="es-ES" w:eastAsia="es-DO"/>
              </w:rPr>
              <w:t>REPORTE DE COMPRAS Y CONTRATACIONES CORRESPONDIENTE ENERO – 30 NOVIEMBRE 2023</w:t>
            </w:r>
          </w:p>
        </w:tc>
      </w:tr>
      <w:tr w:rsidR="002B6EDC" w:rsidRPr="002B6EDC" w14:paraId="01FDC57D" w14:textId="77777777" w:rsidTr="002B6EDC">
        <w:trPr>
          <w:trHeight w:val="910"/>
        </w:trPr>
        <w:tc>
          <w:tcPr>
            <w:tcW w:w="1613" w:type="dxa"/>
            <w:tcBorders>
              <w:top w:val="nil"/>
              <w:left w:val="single" w:sz="8" w:space="0" w:color="auto"/>
              <w:bottom w:val="single" w:sz="8" w:space="0" w:color="auto"/>
              <w:right w:val="single" w:sz="8" w:space="0" w:color="auto"/>
            </w:tcBorders>
            <w:shd w:val="clear" w:color="auto" w:fill="auto"/>
            <w:vAlign w:val="center"/>
            <w:hideMark/>
          </w:tcPr>
          <w:p w14:paraId="61A5A62A"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Referencia del Proceso</w:t>
            </w:r>
          </w:p>
        </w:tc>
        <w:tc>
          <w:tcPr>
            <w:tcW w:w="1397" w:type="dxa"/>
            <w:tcBorders>
              <w:top w:val="nil"/>
              <w:left w:val="nil"/>
              <w:bottom w:val="single" w:sz="8" w:space="0" w:color="auto"/>
              <w:right w:val="single" w:sz="8" w:space="0" w:color="auto"/>
            </w:tcBorders>
            <w:shd w:val="clear" w:color="auto" w:fill="auto"/>
            <w:vAlign w:val="center"/>
            <w:hideMark/>
          </w:tcPr>
          <w:p w14:paraId="2AE48648"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Modalidad</w:t>
            </w:r>
          </w:p>
        </w:tc>
        <w:tc>
          <w:tcPr>
            <w:tcW w:w="1776" w:type="dxa"/>
            <w:tcBorders>
              <w:top w:val="nil"/>
              <w:left w:val="nil"/>
              <w:bottom w:val="single" w:sz="8" w:space="0" w:color="auto"/>
              <w:right w:val="single" w:sz="8" w:space="0" w:color="auto"/>
            </w:tcBorders>
            <w:shd w:val="clear" w:color="auto" w:fill="auto"/>
            <w:vAlign w:val="center"/>
            <w:hideMark/>
          </w:tcPr>
          <w:p w14:paraId="1C0036A6"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Descripción Rubro</w:t>
            </w:r>
          </w:p>
        </w:tc>
        <w:tc>
          <w:tcPr>
            <w:tcW w:w="1559" w:type="dxa"/>
            <w:tcBorders>
              <w:top w:val="nil"/>
              <w:left w:val="nil"/>
              <w:bottom w:val="single" w:sz="8" w:space="0" w:color="auto"/>
              <w:right w:val="single" w:sz="8" w:space="0" w:color="auto"/>
            </w:tcBorders>
            <w:shd w:val="clear" w:color="auto" w:fill="auto"/>
            <w:vAlign w:val="center"/>
            <w:hideMark/>
          </w:tcPr>
          <w:p w14:paraId="4F3D4483"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Empresa Adjudicada</w:t>
            </w:r>
          </w:p>
        </w:tc>
        <w:tc>
          <w:tcPr>
            <w:tcW w:w="1197" w:type="dxa"/>
            <w:tcBorders>
              <w:top w:val="nil"/>
              <w:left w:val="nil"/>
              <w:bottom w:val="single" w:sz="8" w:space="0" w:color="auto"/>
              <w:right w:val="single" w:sz="8" w:space="0" w:color="auto"/>
            </w:tcBorders>
            <w:shd w:val="clear" w:color="auto" w:fill="auto"/>
            <w:vAlign w:val="center"/>
            <w:hideMark/>
          </w:tcPr>
          <w:p w14:paraId="7C7A36FE"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Estado Del Contrato</w:t>
            </w:r>
          </w:p>
        </w:tc>
        <w:tc>
          <w:tcPr>
            <w:tcW w:w="1593" w:type="dxa"/>
            <w:tcBorders>
              <w:top w:val="nil"/>
              <w:left w:val="nil"/>
              <w:bottom w:val="single" w:sz="8" w:space="0" w:color="auto"/>
              <w:right w:val="single" w:sz="8" w:space="0" w:color="auto"/>
            </w:tcBorders>
            <w:shd w:val="clear" w:color="auto" w:fill="auto"/>
            <w:vAlign w:val="center"/>
            <w:hideMark/>
          </w:tcPr>
          <w:p w14:paraId="779CB391"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Cantidad de Contratos</w:t>
            </w:r>
          </w:p>
        </w:tc>
        <w:tc>
          <w:tcPr>
            <w:tcW w:w="1376" w:type="dxa"/>
            <w:tcBorders>
              <w:top w:val="nil"/>
              <w:left w:val="nil"/>
              <w:bottom w:val="single" w:sz="8" w:space="0" w:color="auto"/>
              <w:right w:val="single" w:sz="8" w:space="0" w:color="auto"/>
            </w:tcBorders>
            <w:shd w:val="clear" w:color="auto" w:fill="auto"/>
            <w:vAlign w:val="center"/>
            <w:hideMark/>
          </w:tcPr>
          <w:p w14:paraId="51A1C746"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Monto por Contratos</w:t>
            </w:r>
          </w:p>
        </w:tc>
        <w:tc>
          <w:tcPr>
            <w:tcW w:w="1358" w:type="dxa"/>
            <w:tcBorders>
              <w:top w:val="nil"/>
              <w:left w:val="nil"/>
              <w:bottom w:val="single" w:sz="8" w:space="0" w:color="auto"/>
              <w:right w:val="single" w:sz="8" w:space="0" w:color="auto"/>
            </w:tcBorders>
            <w:shd w:val="clear" w:color="auto" w:fill="auto"/>
            <w:vAlign w:val="center"/>
            <w:hideMark/>
          </w:tcPr>
          <w:p w14:paraId="46669D2C"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Tipo de Empresa Adjudicada</w:t>
            </w:r>
          </w:p>
        </w:tc>
        <w:tc>
          <w:tcPr>
            <w:tcW w:w="1231" w:type="dxa"/>
            <w:tcBorders>
              <w:top w:val="nil"/>
              <w:left w:val="nil"/>
              <w:bottom w:val="single" w:sz="8" w:space="0" w:color="auto"/>
              <w:right w:val="single" w:sz="8" w:space="0" w:color="auto"/>
            </w:tcBorders>
            <w:shd w:val="clear" w:color="auto" w:fill="auto"/>
            <w:vAlign w:val="center"/>
            <w:hideMark/>
          </w:tcPr>
          <w:p w14:paraId="69A88B88"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Fecha de Publicación</w:t>
            </w:r>
          </w:p>
        </w:tc>
      </w:tr>
      <w:tr w:rsidR="002B6EDC" w:rsidRPr="002B6EDC" w14:paraId="1FC901FE" w14:textId="77777777" w:rsidTr="002B6EDC">
        <w:trPr>
          <w:trHeight w:val="1870"/>
        </w:trPr>
        <w:tc>
          <w:tcPr>
            <w:tcW w:w="1613" w:type="dxa"/>
            <w:tcBorders>
              <w:top w:val="nil"/>
              <w:left w:val="single" w:sz="8" w:space="0" w:color="auto"/>
              <w:bottom w:val="single" w:sz="8" w:space="0" w:color="auto"/>
              <w:right w:val="single" w:sz="8" w:space="0" w:color="auto"/>
            </w:tcBorders>
            <w:shd w:val="clear" w:color="auto" w:fill="auto"/>
            <w:vAlign w:val="center"/>
            <w:hideMark/>
          </w:tcPr>
          <w:p w14:paraId="7F8E012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CDC-UC-CD-2023-0021</w:t>
            </w:r>
          </w:p>
        </w:tc>
        <w:tc>
          <w:tcPr>
            <w:tcW w:w="1397" w:type="dxa"/>
            <w:tcBorders>
              <w:top w:val="nil"/>
              <w:left w:val="nil"/>
              <w:bottom w:val="single" w:sz="8" w:space="0" w:color="auto"/>
              <w:right w:val="single" w:sz="8" w:space="0" w:color="auto"/>
            </w:tcBorders>
            <w:shd w:val="clear" w:color="auto" w:fill="auto"/>
            <w:vAlign w:val="center"/>
            <w:hideMark/>
          </w:tcPr>
          <w:p w14:paraId="05CF56F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76" w:type="dxa"/>
            <w:tcBorders>
              <w:top w:val="nil"/>
              <w:left w:val="nil"/>
              <w:bottom w:val="single" w:sz="8" w:space="0" w:color="auto"/>
              <w:right w:val="single" w:sz="8" w:space="0" w:color="auto"/>
            </w:tcBorders>
            <w:shd w:val="clear" w:color="auto" w:fill="auto"/>
            <w:vAlign w:val="center"/>
            <w:hideMark/>
          </w:tcPr>
          <w:p w14:paraId="7E472C3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Materiales didácticos profesionales y de desarrollo y accesorios y suministros</w:t>
            </w:r>
          </w:p>
        </w:tc>
        <w:tc>
          <w:tcPr>
            <w:tcW w:w="1559" w:type="dxa"/>
            <w:tcBorders>
              <w:top w:val="nil"/>
              <w:left w:val="nil"/>
              <w:bottom w:val="single" w:sz="8" w:space="0" w:color="auto"/>
              <w:right w:val="single" w:sz="8" w:space="0" w:color="auto"/>
            </w:tcBorders>
            <w:shd w:val="clear" w:color="auto" w:fill="auto"/>
            <w:vAlign w:val="center"/>
            <w:hideMark/>
          </w:tcPr>
          <w:p w14:paraId="0B795EC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Cecomsa, SRL</w:t>
            </w:r>
          </w:p>
        </w:tc>
        <w:tc>
          <w:tcPr>
            <w:tcW w:w="1197" w:type="dxa"/>
            <w:tcBorders>
              <w:top w:val="nil"/>
              <w:left w:val="nil"/>
              <w:bottom w:val="single" w:sz="8" w:space="0" w:color="auto"/>
              <w:right w:val="single" w:sz="8" w:space="0" w:color="auto"/>
            </w:tcBorders>
            <w:shd w:val="clear" w:color="auto" w:fill="auto"/>
            <w:vAlign w:val="center"/>
            <w:hideMark/>
          </w:tcPr>
          <w:p w14:paraId="4A35D5B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593" w:type="dxa"/>
            <w:tcBorders>
              <w:top w:val="nil"/>
              <w:left w:val="nil"/>
              <w:bottom w:val="single" w:sz="8" w:space="0" w:color="auto"/>
              <w:right w:val="single" w:sz="8" w:space="0" w:color="auto"/>
            </w:tcBorders>
            <w:shd w:val="clear" w:color="auto" w:fill="auto"/>
            <w:vAlign w:val="center"/>
            <w:hideMark/>
          </w:tcPr>
          <w:p w14:paraId="0E552DD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76" w:type="dxa"/>
            <w:tcBorders>
              <w:top w:val="nil"/>
              <w:left w:val="nil"/>
              <w:bottom w:val="single" w:sz="8" w:space="0" w:color="auto"/>
              <w:right w:val="single" w:sz="8" w:space="0" w:color="auto"/>
            </w:tcBorders>
            <w:shd w:val="clear" w:color="auto" w:fill="auto"/>
            <w:vAlign w:val="center"/>
            <w:hideMark/>
          </w:tcPr>
          <w:p w14:paraId="74CB7E5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$14,573.00 </w:t>
            </w:r>
          </w:p>
        </w:tc>
        <w:tc>
          <w:tcPr>
            <w:tcW w:w="1358" w:type="dxa"/>
            <w:tcBorders>
              <w:top w:val="nil"/>
              <w:left w:val="nil"/>
              <w:bottom w:val="single" w:sz="8" w:space="0" w:color="auto"/>
              <w:right w:val="single" w:sz="8" w:space="0" w:color="auto"/>
            </w:tcBorders>
            <w:shd w:val="clear" w:color="auto" w:fill="auto"/>
            <w:vAlign w:val="center"/>
            <w:hideMark/>
          </w:tcPr>
          <w:p w14:paraId="3DB9EFF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231" w:type="dxa"/>
            <w:tcBorders>
              <w:top w:val="nil"/>
              <w:left w:val="nil"/>
              <w:bottom w:val="single" w:sz="8" w:space="0" w:color="auto"/>
              <w:right w:val="single" w:sz="8" w:space="0" w:color="auto"/>
            </w:tcBorders>
            <w:shd w:val="clear" w:color="auto" w:fill="auto"/>
            <w:vAlign w:val="center"/>
            <w:hideMark/>
          </w:tcPr>
          <w:p w14:paraId="2138EC2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21/3/2023</w:t>
            </w:r>
          </w:p>
        </w:tc>
      </w:tr>
      <w:tr w:rsidR="002B6EDC" w:rsidRPr="002B6EDC" w14:paraId="40DE64D4" w14:textId="77777777" w:rsidTr="002B6EDC">
        <w:trPr>
          <w:trHeight w:val="1250"/>
        </w:trPr>
        <w:tc>
          <w:tcPr>
            <w:tcW w:w="1613" w:type="dxa"/>
            <w:tcBorders>
              <w:top w:val="nil"/>
              <w:left w:val="single" w:sz="8" w:space="0" w:color="auto"/>
              <w:bottom w:val="single" w:sz="8" w:space="0" w:color="auto"/>
              <w:right w:val="single" w:sz="8" w:space="0" w:color="auto"/>
            </w:tcBorders>
            <w:shd w:val="clear" w:color="auto" w:fill="auto"/>
            <w:vAlign w:val="center"/>
            <w:hideMark/>
          </w:tcPr>
          <w:p w14:paraId="7D5E34F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CDC-UC-CD-2023-0023</w:t>
            </w:r>
          </w:p>
        </w:tc>
        <w:tc>
          <w:tcPr>
            <w:tcW w:w="1397" w:type="dxa"/>
            <w:tcBorders>
              <w:top w:val="nil"/>
              <w:left w:val="nil"/>
              <w:bottom w:val="single" w:sz="8" w:space="0" w:color="auto"/>
              <w:right w:val="single" w:sz="8" w:space="0" w:color="auto"/>
            </w:tcBorders>
            <w:shd w:val="clear" w:color="auto" w:fill="auto"/>
            <w:vAlign w:val="center"/>
            <w:hideMark/>
          </w:tcPr>
          <w:p w14:paraId="2223548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76" w:type="dxa"/>
            <w:tcBorders>
              <w:top w:val="nil"/>
              <w:left w:val="nil"/>
              <w:bottom w:val="single" w:sz="8" w:space="0" w:color="auto"/>
              <w:right w:val="single" w:sz="8" w:space="0" w:color="auto"/>
            </w:tcBorders>
            <w:shd w:val="clear" w:color="auto" w:fill="auto"/>
            <w:vAlign w:val="center"/>
            <w:hideMark/>
          </w:tcPr>
          <w:p w14:paraId="406DB21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de mantenimiento o reparaciones de transportes</w:t>
            </w:r>
          </w:p>
        </w:tc>
        <w:tc>
          <w:tcPr>
            <w:tcW w:w="1559" w:type="dxa"/>
            <w:tcBorders>
              <w:top w:val="nil"/>
              <w:left w:val="nil"/>
              <w:bottom w:val="single" w:sz="8" w:space="0" w:color="auto"/>
              <w:right w:val="single" w:sz="8" w:space="0" w:color="auto"/>
            </w:tcBorders>
            <w:shd w:val="clear" w:color="auto" w:fill="auto"/>
            <w:vAlign w:val="center"/>
            <w:hideMark/>
          </w:tcPr>
          <w:p w14:paraId="4B56761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Repuestos de Jesús, SRL</w:t>
            </w:r>
          </w:p>
        </w:tc>
        <w:tc>
          <w:tcPr>
            <w:tcW w:w="1197" w:type="dxa"/>
            <w:tcBorders>
              <w:top w:val="nil"/>
              <w:left w:val="nil"/>
              <w:bottom w:val="single" w:sz="8" w:space="0" w:color="auto"/>
              <w:right w:val="single" w:sz="8" w:space="0" w:color="auto"/>
            </w:tcBorders>
            <w:shd w:val="clear" w:color="auto" w:fill="auto"/>
            <w:vAlign w:val="center"/>
            <w:hideMark/>
          </w:tcPr>
          <w:p w14:paraId="4EFD711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593" w:type="dxa"/>
            <w:tcBorders>
              <w:top w:val="nil"/>
              <w:left w:val="nil"/>
              <w:bottom w:val="single" w:sz="8" w:space="0" w:color="auto"/>
              <w:right w:val="single" w:sz="8" w:space="0" w:color="auto"/>
            </w:tcBorders>
            <w:shd w:val="clear" w:color="auto" w:fill="auto"/>
            <w:vAlign w:val="center"/>
            <w:hideMark/>
          </w:tcPr>
          <w:p w14:paraId="6BE7D77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76" w:type="dxa"/>
            <w:tcBorders>
              <w:top w:val="nil"/>
              <w:left w:val="nil"/>
              <w:bottom w:val="single" w:sz="8" w:space="0" w:color="auto"/>
              <w:right w:val="single" w:sz="8" w:space="0" w:color="auto"/>
            </w:tcBorders>
            <w:shd w:val="clear" w:color="auto" w:fill="auto"/>
            <w:vAlign w:val="center"/>
            <w:hideMark/>
          </w:tcPr>
          <w:p w14:paraId="3842E4B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$10,390.00 </w:t>
            </w:r>
          </w:p>
        </w:tc>
        <w:tc>
          <w:tcPr>
            <w:tcW w:w="1358" w:type="dxa"/>
            <w:tcBorders>
              <w:top w:val="nil"/>
              <w:left w:val="nil"/>
              <w:bottom w:val="single" w:sz="8" w:space="0" w:color="auto"/>
              <w:right w:val="single" w:sz="8" w:space="0" w:color="auto"/>
            </w:tcBorders>
            <w:shd w:val="clear" w:color="auto" w:fill="auto"/>
            <w:vAlign w:val="center"/>
            <w:hideMark/>
          </w:tcPr>
          <w:p w14:paraId="794C7E77"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231" w:type="dxa"/>
            <w:tcBorders>
              <w:top w:val="nil"/>
              <w:left w:val="nil"/>
              <w:bottom w:val="single" w:sz="8" w:space="0" w:color="auto"/>
              <w:right w:val="single" w:sz="8" w:space="0" w:color="auto"/>
            </w:tcBorders>
            <w:shd w:val="clear" w:color="auto" w:fill="auto"/>
            <w:vAlign w:val="center"/>
            <w:hideMark/>
          </w:tcPr>
          <w:p w14:paraId="069C9A7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21/3/2023</w:t>
            </w:r>
          </w:p>
        </w:tc>
      </w:tr>
      <w:tr w:rsidR="002B6EDC" w:rsidRPr="002B6EDC" w14:paraId="2E43E848" w14:textId="77777777" w:rsidTr="002B6EDC">
        <w:trPr>
          <w:trHeight w:val="940"/>
        </w:trPr>
        <w:tc>
          <w:tcPr>
            <w:tcW w:w="1613" w:type="dxa"/>
            <w:tcBorders>
              <w:top w:val="nil"/>
              <w:left w:val="single" w:sz="8" w:space="0" w:color="auto"/>
              <w:bottom w:val="single" w:sz="8" w:space="0" w:color="auto"/>
              <w:right w:val="single" w:sz="8" w:space="0" w:color="auto"/>
            </w:tcBorders>
            <w:shd w:val="clear" w:color="auto" w:fill="auto"/>
            <w:vAlign w:val="center"/>
            <w:hideMark/>
          </w:tcPr>
          <w:p w14:paraId="2ECEE93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CDC-UC-CD-2023-0025</w:t>
            </w:r>
          </w:p>
        </w:tc>
        <w:tc>
          <w:tcPr>
            <w:tcW w:w="1397" w:type="dxa"/>
            <w:tcBorders>
              <w:top w:val="nil"/>
              <w:left w:val="nil"/>
              <w:bottom w:val="single" w:sz="8" w:space="0" w:color="auto"/>
              <w:right w:val="single" w:sz="8" w:space="0" w:color="auto"/>
            </w:tcBorders>
            <w:shd w:val="clear" w:color="auto" w:fill="auto"/>
            <w:vAlign w:val="center"/>
            <w:hideMark/>
          </w:tcPr>
          <w:p w14:paraId="52D4BDE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76" w:type="dxa"/>
            <w:tcBorders>
              <w:top w:val="nil"/>
              <w:left w:val="nil"/>
              <w:bottom w:val="single" w:sz="8" w:space="0" w:color="auto"/>
              <w:right w:val="single" w:sz="8" w:space="0" w:color="auto"/>
            </w:tcBorders>
            <w:shd w:val="clear" w:color="auto" w:fill="auto"/>
            <w:vAlign w:val="center"/>
            <w:hideMark/>
          </w:tcPr>
          <w:p w14:paraId="46868DE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profesionales de ingeniería</w:t>
            </w:r>
          </w:p>
        </w:tc>
        <w:tc>
          <w:tcPr>
            <w:tcW w:w="1559" w:type="dxa"/>
            <w:tcBorders>
              <w:top w:val="nil"/>
              <w:left w:val="nil"/>
              <w:bottom w:val="single" w:sz="8" w:space="0" w:color="auto"/>
              <w:right w:val="single" w:sz="8" w:space="0" w:color="auto"/>
            </w:tcBorders>
            <w:shd w:val="clear" w:color="auto" w:fill="auto"/>
            <w:vAlign w:val="center"/>
            <w:hideMark/>
          </w:tcPr>
          <w:p w14:paraId="32FFA7B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Ricoh Dominicana, SRL</w:t>
            </w:r>
          </w:p>
        </w:tc>
        <w:tc>
          <w:tcPr>
            <w:tcW w:w="1197" w:type="dxa"/>
            <w:tcBorders>
              <w:top w:val="nil"/>
              <w:left w:val="nil"/>
              <w:bottom w:val="single" w:sz="8" w:space="0" w:color="auto"/>
              <w:right w:val="single" w:sz="8" w:space="0" w:color="auto"/>
            </w:tcBorders>
            <w:shd w:val="clear" w:color="auto" w:fill="auto"/>
            <w:vAlign w:val="center"/>
            <w:hideMark/>
          </w:tcPr>
          <w:p w14:paraId="14D229E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593" w:type="dxa"/>
            <w:tcBorders>
              <w:top w:val="nil"/>
              <w:left w:val="nil"/>
              <w:bottom w:val="single" w:sz="8" w:space="0" w:color="auto"/>
              <w:right w:val="single" w:sz="8" w:space="0" w:color="auto"/>
            </w:tcBorders>
            <w:shd w:val="clear" w:color="auto" w:fill="auto"/>
            <w:vAlign w:val="center"/>
            <w:hideMark/>
          </w:tcPr>
          <w:p w14:paraId="5D9DE6D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76" w:type="dxa"/>
            <w:tcBorders>
              <w:top w:val="nil"/>
              <w:left w:val="nil"/>
              <w:bottom w:val="single" w:sz="8" w:space="0" w:color="auto"/>
              <w:right w:val="single" w:sz="8" w:space="0" w:color="auto"/>
            </w:tcBorders>
            <w:shd w:val="clear" w:color="auto" w:fill="auto"/>
            <w:vAlign w:val="center"/>
            <w:hideMark/>
          </w:tcPr>
          <w:p w14:paraId="0DACDBB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$4,969.00 </w:t>
            </w:r>
          </w:p>
        </w:tc>
        <w:tc>
          <w:tcPr>
            <w:tcW w:w="1358" w:type="dxa"/>
            <w:tcBorders>
              <w:top w:val="nil"/>
              <w:left w:val="nil"/>
              <w:bottom w:val="single" w:sz="8" w:space="0" w:color="auto"/>
              <w:right w:val="single" w:sz="8" w:space="0" w:color="auto"/>
            </w:tcBorders>
            <w:shd w:val="clear" w:color="auto" w:fill="auto"/>
            <w:vAlign w:val="center"/>
            <w:hideMark/>
          </w:tcPr>
          <w:p w14:paraId="3B758B4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231" w:type="dxa"/>
            <w:tcBorders>
              <w:top w:val="nil"/>
              <w:left w:val="nil"/>
              <w:bottom w:val="single" w:sz="8" w:space="0" w:color="auto"/>
              <w:right w:val="single" w:sz="8" w:space="0" w:color="auto"/>
            </w:tcBorders>
            <w:shd w:val="clear" w:color="auto" w:fill="auto"/>
            <w:vAlign w:val="center"/>
            <w:hideMark/>
          </w:tcPr>
          <w:p w14:paraId="276D7C3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23/3/2023</w:t>
            </w:r>
          </w:p>
        </w:tc>
      </w:tr>
      <w:tr w:rsidR="002B6EDC" w:rsidRPr="002B6EDC" w14:paraId="117BB926" w14:textId="77777777" w:rsidTr="002B6EDC">
        <w:trPr>
          <w:trHeight w:val="1250"/>
        </w:trPr>
        <w:tc>
          <w:tcPr>
            <w:tcW w:w="1613" w:type="dxa"/>
            <w:tcBorders>
              <w:top w:val="nil"/>
              <w:left w:val="single" w:sz="8" w:space="0" w:color="auto"/>
              <w:bottom w:val="single" w:sz="8" w:space="0" w:color="auto"/>
              <w:right w:val="single" w:sz="8" w:space="0" w:color="auto"/>
            </w:tcBorders>
            <w:shd w:val="clear" w:color="auto" w:fill="auto"/>
            <w:vAlign w:val="center"/>
            <w:hideMark/>
          </w:tcPr>
          <w:p w14:paraId="7E32EDD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CDC-UC-CD-2023-0026</w:t>
            </w:r>
          </w:p>
        </w:tc>
        <w:tc>
          <w:tcPr>
            <w:tcW w:w="1397" w:type="dxa"/>
            <w:tcBorders>
              <w:top w:val="nil"/>
              <w:left w:val="nil"/>
              <w:bottom w:val="single" w:sz="8" w:space="0" w:color="auto"/>
              <w:right w:val="single" w:sz="8" w:space="0" w:color="auto"/>
            </w:tcBorders>
            <w:shd w:val="clear" w:color="auto" w:fill="auto"/>
            <w:vAlign w:val="center"/>
            <w:hideMark/>
          </w:tcPr>
          <w:p w14:paraId="02DC441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76" w:type="dxa"/>
            <w:tcBorders>
              <w:top w:val="nil"/>
              <w:left w:val="nil"/>
              <w:bottom w:val="single" w:sz="8" w:space="0" w:color="auto"/>
              <w:right w:val="single" w:sz="8" w:space="0" w:color="auto"/>
            </w:tcBorders>
            <w:shd w:val="clear" w:color="auto" w:fill="auto"/>
            <w:vAlign w:val="center"/>
            <w:hideMark/>
          </w:tcPr>
          <w:p w14:paraId="572C726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Tecnologías de fabricación</w:t>
            </w:r>
          </w:p>
        </w:tc>
        <w:tc>
          <w:tcPr>
            <w:tcW w:w="1559" w:type="dxa"/>
            <w:tcBorders>
              <w:top w:val="nil"/>
              <w:left w:val="nil"/>
              <w:bottom w:val="single" w:sz="8" w:space="0" w:color="auto"/>
              <w:right w:val="single" w:sz="8" w:space="0" w:color="auto"/>
            </w:tcBorders>
            <w:shd w:val="clear" w:color="auto" w:fill="auto"/>
            <w:vAlign w:val="center"/>
            <w:hideMark/>
          </w:tcPr>
          <w:p w14:paraId="5F2EC48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GBM Especialidades Químicas y Servicios, SRL</w:t>
            </w:r>
          </w:p>
        </w:tc>
        <w:tc>
          <w:tcPr>
            <w:tcW w:w="1197" w:type="dxa"/>
            <w:tcBorders>
              <w:top w:val="nil"/>
              <w:left w:val="nil"/>
              <w:bottom w:val="single" w:sz="8" w:space="0" w:color="auto"/>
              <w:right w:val="single" w:sz="8" w:space="0" w:color="auto"/>
            </w:tcBorders>
            <w:shd w:val="clear" w:color="auto" w:fill="auto"/>
            <w:vAlign w:val="center"/>
            <w:hideMark/>
          </w:tcPr>
          <w:p w14:paraId="20361C0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593" w:type="dxa"/>
            <w:tcBorders>
              <w:top w:val="nil"/>
              <w:left w:val="nil"/>
              <w:bottom w:val="single" w:sz="8" w:space="0" w:color="auto"/>
              <w:right w:val="single" w:sz="8" w:space="0" w:color="auto"/>
            </w:tcBorders>
            <w:shd w:val="clear" w:color="auto" w:fill="auto"/>
            <w:vAlign w:val="center"/>
            <w:hideMark/>
          </w:tcPr>
          <w:p w14:paraId="56DD053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76" w:type="dxa"/>
            <w:tcBorders>
              <w:top w:val="nil"/>
              <w:left w:val="nil"/>
              <w:bottom w:val="single" w:sz="8" w:space="0" w:color="auto"/>
              <w:right w:val="single" w:sz="8" w:space="0" w:color="auto"/>
            </w:tcBorders>
            <w:shd w:val="clear" w:color="auto" w:fill="auto"/>
            <w:vAlign w:val="center"/>
            <w:hideMark/>
          </w:tcPr>
          <w:p w14:paraId="781EDBC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$10,001.00 </w:t>
            </w:r>
          </w:p>
        </w:tc>
        <w:tc>
          <w:tcPr>
            <w:tcW w:w="1358" w:type="dxa"/>
            <w:tcBorders>
              <w:top w:val="nil"/>
              <w:left w:val="nil"/>
              <w:bottom w:val="single" w:sz="8" w:space="0" w:color="auto"/>
              <w:right w:val="single" w:sz="8" w:space="0" w:color="auto"/>
            </w:tcBorders>
            <w:shd w:val="clear" w:color="auto" w:fill="auto"/>
            <w:vAlign w:val="center"/>
            <w:hideMark/>
          </w:tcPr>
          <w:p w14:paraId="52E38E8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231" w:type="dxa"/>
            <w:tcBorders>
              <w:top w:val="nil"/>
              <w:left w:val="nil"/>
              <w:bottom w:val="single" w:sz="8" w:space="0" w:color="auto"/>
              <w:right w:val="single" w:sz="8" w:space="0" w:color="auto"/>
            </w:tcBorders>
            <w:shd w:val="clear" w:color="auto" w:fill="auto"/>
            <w:vAlign w:val="center"/>
            <w:hideMark/>
          </w:tcPr>
          <w:p w14:paraId="7EE0CF4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23/3/2023</w:t>
            </w:r>
          </w:p>
        </w:tc>
      </w:tr>
    </w:tbl>
    <w:p w14:paraId="78AA3D85" w14:textId="43F04CC3" w:rsidR="00E83694" w:rsidRDefault="00E83694" w:rsidP="002B6EDC">
      <w:pPr>
        <w:rPr>
          <w:rFonts w:ascii="Times New Roman" w:eastAsia="Calibri" w:hAnsi="Times New Roman" w:cs="Times New Roman"/>
          <w:b/>
          <w:bCs/>
          <w:noProof/>
          <w:color w:val="767171"/>
          <w:spacing w:val="20"/>
          <w:sz w:val="24"/>
          <w:szCs w:val="24"/>
        </w:rPr>
      </w:pPr>
    </w:p>
    <w:p w14:paraId="74BDBA4A" w14:textId="0997C7EE" w:rsidR="00F7750A" w:rsidRDefault="00F7750A" w:rsidP="00E83694">
      <w:pPr>
        <w:jc w:val="center"/>
        <w:rPr>
          <w:rFonts w:ascii="Times New Roman" w:eastAsia="Calibri" w:hAnsi="Times New Roman" w:cs="Times New Roman"/>
          <w:b/>
          <w:bCs/>
          <w:noProof/>
          <w:color w:val="767171"/>
          <w:spacing w:val="20"/>
          <w:sz w:val="24"/>
          <w:szCs w:val="24"/>
        </w:rPr>
      </w:pPr>
    </w:p>
    <w:p w14:paraId="1EDDAC3C" w14:textId="77777777" w:rsidR="002B6EDC" w:rsidRDefault="002B6EDC" w:rsidP="00E83694">
      <w:pPr>
        <w:jc w:val="center"/>
        <w:rPr>
          <w:rFonts w:ascii="Times New Roman" w:eastAsia="Calibri" w:hAnsi="Times New Roman" w:cs="Times New Roman"/>
          <w:b/>
          <w:bCs/>
          <w:noProof/>
          <w:color w:val="767171"/>
          <w:spacing w:val="20"/>
          <w:sz w:val="24"/>
          <w:szCs w:val="24"/>
        </w:rPr>
      </w:pPr>
    </w:p>
    <w:p w14:paraId="04EFFD5F" w14:textId="77777777" w:rsidR="002B6EDC" w:rsidRPr="00E83694" w:rsidRDefault="002B6EDC" w:rsidP="00E83694">
      <w:pPr>
        <w:jc w:val="center"/>
        <w:rPr>
          <w:rFonts w:ascii="Times New Roman" w:eastAsia="Calibri" w:hAnsi="Times New Roman" w:cs="Times New Roman"/>
          <w:b/>
          <w:bCs/>
          <w:noProof/>
          <w:color w:val="767171"/>
          <w:spacing w:val="20"/>
          <w:sz w:val="24"/>
          <w:szCs w:val="24"/>
        </w:rPr>
      </w:pPr>
    </w:p>
    <w:p w14:paraId="23F2410E" w14:textId="39254B2B" w:rsidR="00AE7E78" w:rsidRDefault="00AE7E78" w:rsidP="00E83694">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 Ejecución Plan de Compras y Contrataciones</w:t>
      </w:r>
    </w:p>
    <w:tbl>
      <w:tblPr>
        <w:tblW w:w="13100" w:type="dxa"/>
        <w:tblCellMar>
          <w:left w:w="70" w:type="dxa"/>
          <w:right w:w="70" w:type="dxa"/>
        </w:tblCellMar>
        <w:tblLook w:val="04A0" w:firstRow="1" w:lastRow="0" w:firstColumn="1" w:lastColumn="0" w:noHBand="0" w:noVBand="1"/>
      </w:tblPr>
      <w:tblGrid>
        <w:gridCol w:w="1554"/>
        <w:gridCol w:w="1373"/>
        <w:gridCol w:w="1580"/>
        <w:gridCol w:w="1703"/>
        <w:gridCol w:w="1533"/>
        <w:gridCol w:w="1341"/>
        <w:gridCol w:w="1334"/>
        <w:gridCol w:w="1341"/>
        <w:gridCol w:w="1341"/>
      </w:tblGrid>
      <w:tr w:rsidR="002B6EDC" w:rsidRPr="002B6EDC" w14:paraId="0D4D259D" w14:textId="77777777" w:rsidTr="002B6EDC">
        <w:trPr>
          <w:trHeight w:val="310"/>
        </w:trPr>
        <w:tc>
          <w:tcPr>
            <w:tcW w:w="13100" w:type="dxa"/>
            <w:gridSpan w:val="9"/>
            <w:tcBorders>
              <w:top w:val="single" w:sz="8" w:space="0" w:color="auto"/>
              <w:left w:val="single" w:sz="8" w:space="0" w:color="auto"/>
              <w:bottom w:val="single" w:sz="8" w:space="0" w:color="auto"/>
              <w:right w:val="single" w:sz="8" w:space="0" w:color="000000"/>
            </w:tcBorders>
            <w:shd w:val="clear" w:color="000000" w:fill="002060"/>
            <w:vAlign w:val="center"/>
            <w:hideMark/>
          </w:tcPr>
          <w:p w14:paraId="60CF5718" w14:textId="77777777" w:rsidR="002B6EDC" w:rsidRPr="002B6EDC" w:rsidRDefault="002B6EDC" w:rsidP="002B6EDC">
            <w:pPr>
              <w:spacing w:after="0" w:line="240" w:lineRule="auto"/>
              <w:jc w:val="center"/>
              <w:rPr>
                <w:rFonts w:ascii="Times New Roman" w:eastAsia="Times New Roman" w:hAnsi="Times New Roman" w:cs="Times New Roman"/>
                <w:b/>
                <w:bCs/>
                <w:color w:val="FFFFFF"/>
                <w:sz w:val="24"/>
                <w:szCs w:val="24"/>
                <w:lang w:eastAsia="es-DO"/>
              </w:rPr>
            </w:pPr>
            <w:r w:rsidRPr="002B6EDC">
              <w:rPr>
                <w:rFonts w:ascii="Times New Roman" w:eastAsia="Times New Roman" w:hAnsi="Times New Roman" w:cs="Times New Roman"/>
                <w:b/>
                <w:bCs/>
                <w:color w:val="FFFFFF"/>
                <w:sz w:val="24"/>
                <w:szCs w:val="24"/>
                <w:lang w:val="es-ES" w:eastAsia="es-DO"/>
              </w:rPr>
              <w:t>REPORTE DE COMPRAS Y CONTRATACIONES CORRESPONDIENTE ENERO – 30 NOVIEMBRE 2023</w:t>
            </w:r>
          </w:p>
        </w:tc>
      </w:tr>
      <w:tr w:rsidR="002B6EDC" w:rsidRPr="002B6EDC" w14:paraId="62673275" w14:textId="77777777" w:rsidTr="002B6EDC">
        <w:trPr>
          <w:trHeight w:val="1210"/>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63A8AF1B"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Referencia del Proceso</w:t>
            </w:r>
          </w:p>
        </w:tc>
        <w:tc>
          <w:tcPr>
            <w:tcW w:w="1393" w:type="dxa"/>
            <w:tcBorders>
              <w:top w:val="nil"/>
              <w:left w:val="nil"/>
              <w:bottom w:val="single" w:sz="8" w:space="0" w:color="auto"/>
              <w:right w:val="single" w:sz="8" w:space="0" w:color="auto"/>
            </w:tcBorders>
            <w:shd w:val="clear" w:color="auto" w:fill="auto"/>
            <w:vAlign w:val="center"/>
            <w:hideMark/>
          </w:tcPr>
          <w:p w14:paraId="59528C0E"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Modalidad</w:t>
            </w:r>
          </w:p>
        </w:tc>
        <w:tc>
          <w:tcPr>
            <w:tcW w:w="1558" w:type="dxa"/>
            <w:tcBorders>
              <w:top w:val="nil"/>
              <w:left w:val="nil"/>
              <w:bottom w:val="single" w:sz="8" w:space="0" w:color="auto"/>
              <w:right w:val="single" w:sz="8" w:space="0" w:color="auto"/>
            </w:tcBorders>
            <w:shd w:val="clear" w:color="auto" w:fill="auto"/>
            <w:vAlign w:val="center"/>
            <w:hideMark/>
          </w:tcPr>
          <w:p w14:paraId="4ED3C87B"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Descripción Rubro</w:t>
            </w:r>
          </w:p>
        </w:tc>
        <w:tc>
          <w:tcPr>
            <w:tcW w:w="1766" w:type="dxa"/>
            <w:tcBorders>
              <w:top w:val="nil"/>
              <w:left w:val="nil"/>
              <w:bottom w:val="single" w:sz="8" w:space="0" w:color="auto"/>
              <w:right w:val="single" w:sz="8" w:space="0" w:color="auto"/>
            </w:tcBorders>
            <w:shd w:val="clear" w:color="auto" w:fill="auto"/>
            <w:vAlign w:val="center"/>
            <w:hideMark/>
          </w:tcPr>
          <w:p w14:paraId="2DBEF6E5"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Empresa Adjudicada</w:t>
            </w:r>
          </w:p>
        </w:tc>
        <w:tc>
          <w:tcPr>
            <w:tcW w:w="1588" w:type="dxa"/>
            <w:tcBorders>
              <w:top w:val="nil"/>
              <w:left w:val="nil"/>
              <w:bottom w:val="single" w:sz="8" w:space="0" w:color="auto"/>
              <w:right w:val="single" w:sz="8" w:space="0" w:color="auto"/>
            </w:tcBorders>
            <w:shd w:val="clear" w:color="auto" w:fill="auto"/>
            <w:vAlign w:val="center"/>
            <w:hideMark/>
          </w:tcPr>
          <w:p w14:paraId="12126B5D"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Estado Del Contrato</w:t>
            </w:r>
          </w:p>
        </w:tc>
        <w:tc>
          <w:tcPr>
            <w:tcW w:w="1372" w:type="dxa"/>
            <w:tcBorders>
              <w:top w:val="nil"/>
              <w:left w:val="nil"/>
              <w:bottom w:val="single" w:sz="8" w:space="0" w:color="auto"/>
              <w:right w:val="single" w:sz="8" w:space="0" w:color="auto"/>
            </w:tcBorders>
            <w:shd w:val="clear" w:color="auto" w:fill="auto"/>
            <w:vAlign w:val="center"/>
            <w:hideMark/>
          </w:tcPr>
          <w:p w14:paraId="67AD7CCA"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Cantidad de Contratos</w:t>
            </w:r>
          </w:p>
        </w:tc>
        <w:tc>
          <w:tcPr>
            <w:tcW w:w="1354" w:type="dxa"/>
            <w:tcBorders>
              <w:top w:val="nil"/>
              <w:left w:val="nil"/>
              <w:bottom w:val="single" w:sz="8" w:space="0" w:color="auto"/>
              <w:right w:val="single" w:sz="8" w:space="0" w:color="auto"/>
            </w:tcBorders>
            <w:shd w:val="clear" w:color="auto" w:fill="auto"/>
            <w:vAlign w:val="center"/>
            <w:hideMark/>
          </w:tcPr>
          <w:p w14:paraId="05993F75"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Monto por Contratos</w:t>
            </w:r>
          </w:p>
        </w:tc>
        <w:tc>
          <w:tcPr>
            <w:tcW w:w="1231" w:type="dxa"/>
            <w:tcBorders>
              <w:top w:val="nil"/>
              <w:left w:val="nil"/>
              <w:bottom w:val="single" w:sz="8" w:space="0" w:color="auto"/>
              <w:right w:val="single" w:sz="8" w:space="0" w:color="auto"/>
            </w:tcBorders>
            <w:shd w:val="clear" w:color="auto" w:fill="auto"/>
            <w:vAlign w:val="center"/>
            <w:hideMark/>
          </w:tcPr>
          <w:p w14:paraId="63241876"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Tipo de Empresa Adjudicada</w:t>
            </w:r>
          </w:p>
        </w:tc>
        <w:tc>
          <w:tcPr>
            <w:tcW w:w="1231" w:type="dxa"/>
            <w:tcBorders>
              <w:top w:val="nil"/>
              <w:left w:val="nil"/>
              <w:bottom w:val="single" w:sz="8" w:space="0" w:color="auto"/>
              <w:right w:val="single" w:sz="8" w:space="0" w:color="auto"/>
            </w:tcBorders>
            <w:shd w:val="clear" w:color="auto" w:fill="auto"/>
            <w:vAlign w:val="center"/>
            <w:hideMark/>
          </w:tcPr>
          <w:p w14:paraId="7ACB401B"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Fecha de Publicación</w:t>
            </w:r>
          </w:p>
        </w:tc>
      </w:tr>
      <w:tr w:rsidR="002B6EDC" w:rsidRPr="002B6EDC" w14:paraId="11C6892D" w14:textId="77777777" w:rsidTr="002B6EDC">
        <w:trPr>
          <w:trHeight w:val="1250"/>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2C07AD0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CDC-UC-CD-2023-0027</w:t>
            </w:r>
          </w:p>
        </w:tc>
        <w:tc>
          <w:tcPr>
            <w:tcW w:w="1393" w:type="dxa"/>
            <w:tcBorders>
              <w:top w:val="nil"/>
              <w:left w:val="nil"/>
              <w:bottom w:val="single" w:sz="8" w:space="0" w:color="auto"/>
              <w:right w:val="single" w:sz="8" w:space="0" w:color="auto"/>
            </w:tcBorders>
            <w:shd w:val="clear" w:color="auto" w:fill="auto"/>
            <w:vAlign w:val="center"/>
            <w:hideMark/>
          </w:tcPr>
          <w:p w14:paraId="3D85254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558" w:type="dxa"/>
            <w:tcBorders>
              <w:top w:val="nil"/>
              <w:left w:val="nil"/>
              <w:bottom w:val="single" w:sz="8" w:space="0" w:color="auto"/>
              <w:right w:val="single" w:sz="8" w:space="0" w:color="auto"/>
            </w:tcBorders>
            <w:shd w:val="clear" w:color="auto" w:fill="auto"/>
            <w:vAlign w:val="center"/>
            <w:hideMark/>
          </w:tcPr>
          <w:p w14:paraId="37F30E4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de mantenimiento o reparaciones de transportes</w:t>
            </w:r>
          </w:p>
        </w:tc>
        <w:tc>
          <w:tcPr>
            <w:tcW w:w="1766" w:type="dxa"/>
            <w:tcBorders>
              <w:top w:val="nil"/>
              <w:left w:val="nil"/>
              <w:bottom w:val="single" w:sz="8" w:space="0" w:color="auto"/>
              <w:right w:val="single" w:sz="8" w:space="0" w:color="auto"/>
            </w:tcBorders>
            <w:shd w:val="clear" w:color="auto" w:fill="auto"/>
            <w:vAlign w:val="center"/>
            <w:hideMark/>
          </w:tcPr>
          <w:p w14:paraId="027851B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Melgen Auto Servicios, SRL</w:t>
            </w:r>
          </w:p>
        </w:tc>
        <w:tc>
          <w:tcPr>
            <w:tcW w:w="1588" w:type="dxa"/>
            <w:tcBorders>
              <w:top w:val="nil"/>
              <w:left w:val="nil"/>
              <w:bottom w:val="single" w:sz="8" w:space="0" w:color="auto"/>
              <w:right w:val="single" w:sz="8" w:space="0" w:color="auto"/>
            </w:tcBorders>
            <w:shd w:val="clear" w:color="auto" w:fill="auto"/>
            <w:vAlign w:val="center"/>
            <w:hideMark/>
          </w:tcPr>
          <w:p w14:paraId="5CE4176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372" w:type="dxa"/>
            <w:tcBorders>
              <w:top w:val="nil"/>
              <w:left w:val="nil"/>
              <w:bottom w:val="single" w:sz="8" w:space="0" w:color="auto"/>
              <w:right w:val="single" w:sz="8" w:space="0" w:color="auto"/>
            </w:tcBorders>
            <w:shd w:val="clear" w:color="auto" w:fill="auto"/>
            <w:vAlign w:val="center"/>
            <w:hideMark/>
          </w:tcPr>
          <w:p w14:paraId="356375A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54" w:type="dxa"/>
            <w:tcBorders>
              <w:top w:val="nil"/>
              <w:left w:val="nil"/>
              <w:bottom w:val="single" w:sz="8" w:space="0" w:color="auto"/>
              <w:right w:val="single" w:sz="8" w:space="0" w:color="auto"/>
            </w:tcBorders>
            <w:shd w:val="clear" w:color="auto" w:fill="auto"/>
            <w:vAlign w:val="center"/>
            <w:hideMark/>
          </w:tcPr>
          <w:p w14:paraId="43A6973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$41,477.00 </w:t>
            </w:r>
          </w:p>
        </w:tc>
        <w:tc>
          <w:tcPr>
            <w:tcW w:w="1231" w:type="dxa"/>
            <w:tcBorders>
              <w:top w:val="nil"/>
              <w:left w:val="nil"/>
              <w:bottom w:val="single" w:sz="8" w:space="0" w:color="auto"/>
              <w:right w:val="single" w:sz="8" w:space="0" w:color="auto"/>
            </w:tcBorders>
            <w:shd w:val="clear" w:color="auto" w:fill="auto"/>
            <w:vAlign w:val="center"/>
            <w:hideMark/>
          </w:tcPr>
          <w:p w14:paraId="6902D36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231" w:type="dxa"/>
            <w:tcBorders>
              <w:top w:val="nil"/>
              <w:left w:val="nil"/>
              <w:bottom w:val="single" w:sz="8" w:space="0" w:color="auto"/>
              <w:right w:val="single" w:sz="8" w:space="0" w:color="auto"/>
            </w:tcBorders>
            <w:shd w:val="clear" w:color="auto" w:fill="auto"/>
            <w:vAlign w:val="center"/>
            <w:hideMark/>
          </w:tcPr>
          <w:p w14:paraId="2C74A40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27/3/2023</w:t>
            </w:r>
          </w:p>
        </w:tc>
      </w:tr>
      <w:tr w:rsidR="002B6EDC" w:rsidRPr="002B6EDC" w14:paraId="01464A23" w14:textId="77777777" w:rsidTr="002B6EDC">
        <w:trPr>
          <w:trHeight w:val="940"/>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08893FE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CDC-UC-CD-2023-0029</w:t>
            </w:r>
          </w:p>
        </w:tc>
        <w:tc>
          <w:tcPr>
            <w:tcW w:w="1393" w:type="dxa"/>
            <w:tcBorders>
              <w:top w:val="nil"/>
              <w:left w:val="nil"/>
              <w:bottom w:val="single" w:sz="8" w:space="0" w:color="auto"/>
              <w:right w:val="single" w:sz="8" w:space="0" w:color="auto"/>
            </w:tcBorders>
            <w:shd w:val="clear" w:color="auto" w:fill="auto"/>
            <w:vAlign w:val="center"/>
            <w:hideMark/>
          </w:tcPr>
          <w:p w14:paraId="1464DEA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558" w:type="dxa"/>
            <w:tcBorders>
              <w:top w:val="nil"/>
              <w:left w:val="nil"/>
              <w:bottom w:val="single" w:sz="8" w:space="0" w:color="auto"/>
              <w:right w:val="single" w:sz="8" w:space="0" w:color="auto"/>
            </w:tcBorders>
            <w:shd w:val="clear" w:color="auto" w:fill="auto"/>
            <w:vAlign w:val="center"/>
            <w:hideMark/>
          </w:tcPr>
          <w:p w14:paraId="7CBF6C4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Ropa</w:t>
            </w:r>
          </w:p>
        </w:tc>
        <w:tc>
          <w:tcPr>
            <w:tcW w:w="1766" w:type="dxa"/>
            <w:tcBorders>
              <w:top w:val="nil"/>
              <w:left w:val="nil"/>
              <w:bottom w:val="single" w:sz="8" w:space="0" w:color="auto"/>
              <w:right w:val="single" w:sz="8" w:space="0" w:color="auto"/>
            </w:tcBorders>
            <w:shd w:val="clear" w:color="auto" w:fill="auto"/>
            <w:vAlign w:val="center"/>
            <w:hideMark/>
          </w:tcPr>
          <w:p w14:paraId="56AB0E4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proofErr w:type="spellStart"/>
            <w:r w:rsidRPr="002B6EDC">
              <w:rPr>
                <w:rFonts w:ascii="Times New Roman" w:eastAsia="Times New Roman" w:hAnsi="Times New Roman" w:cs="Times New Roman"/>
                <w:color w:val="808080"/>
                <w:sz w:val="24"/>
                <w:szCs w:val="24"/>
                <w:lang w:val="es-ES" w:eastAsia="es-DO"/>
              </w:rPr>
              <w:t>Batissa</w:t>
            </w:r>
            <w:proofErr w:type="spellEnd"/>
            <w:r w:rsidRPr="002B6EDC">
              <w:rPr>
                <w:rFonts w:ascii="Times New Roman" w:eastAsia="Times New Roman" w:hAnsi="Times New Roman" w:cs="Times New Roman"/>
                <w:color w:val="808080"/>
                <w:sz w:val="24"/>
                <w:szCs w:val="24"/>
                <w:lang w:val="es-ES" w:eastAsia="es-DO"/>
              </w:rPr>
              <w:t>, SRL</w:t>
            </w:r>
          </w:p>
        </w:tc>
        <w:tc>
          <w:tcPr>
            <w:tcW w:w="1588" w:type="dxa"/>
            <w:tcBorders>
              <w:top w:val="nil"/>
              <w:left w:val="nil"/>
              <w:bottom w:val="single" w:sz="8" w:space="0" w:color="auto"/>
              <w:right w:val="single" w:sz="8" w:space="0" w:color="auto"/>
            </w:tcBorders>
            <w:shd w:val="clear" w:color="auto" w:fill="auto"/>
            <w:vAlign w:val="center"/>
            <w:hideMark/>
          </w:tcPr>
          <w:p w14:paraId="7B4EC1A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Rescindido</w:t>
            </w:r>
          </w:p>
        </w:tc>
        <w:tc>
          <w:tcPr>
            <w:tcW w:w="1372" w:type="dxa"/>
            <w:tcBorders>
              <w:top w:val="nil"/>
              <w:left w:val="nil"/>
              <w:bottom w:val="single" w:sz="8" w:space="0" w:color="auto"/>
              <w:right w:val="single" w:sz="8" w:space="0" w:color="auto"/>
            </w:tcBorders>
            <w:shd w:val="clear" w:color="auto" w:fill="auto"/>
            <w:vAlign w:val="center"/>
            <w:hideMark/>
          </w:tcPr>
          <w:p w14:paraId="176929E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54" w:type="dxa"/>
            <w:tcBorders>
              <w:top w:val="nil"/>
              <w:left w:val="nil"/>
              <w:bottom w:val="single" w:sz="8" w:space="0" w:color="auto"/>
              <w:right w:val="single" w:sz="8" w:space="0" w:color="auto"/>
            </w:tcBorders>
            <w:shd w:val="clear" w:color="auto" w:fill="auto"/>
            <w:vAlign w:val="center"/>
            <w:hideMark/>
          </w:tcPr>
          <w:p w14:paraId="38790F6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$23,211.00 </w:t>
            </w:r>
          </w:p>
        </w:tc>
        <w:tc>
          <w:tcPr>
            <w:tcW w:w="1231" w:type="dxa"/>
            <w:tcBorders>
              <w:top w:val="nil"/>
              <w:left w:val="nil"/>
              <w:bottom w:val="single" w:sz="8" w:space="0" w:color="auto"/>
              <w:right w:val="single" w:sz="8" w:space="0" w:color="auto"/>
            </w:tcBorders>
            <w:shd w:val="clear" w:color="auto" w:fill="auto"/>
            <w:vAlign w:val="center"/>
            <w:hideMark/>
          </w:tcPr>
          <w:p w14:paraId="1751D59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 Mujer</w:t>
            </w:r>
          </w:p>
        </w:tc>
        <w:tc>
          <w:tcPr>
            <w:tcW w:w="1231" w:type="dxa"/>
            <w:tcBorders>
              <w:top w:val="nil"/>
              <w:left w:val="nil"/>
              <w:bottom w:val="single" w:sz="8" w:space="0" w:color="auto"/>
              <w:right w:val="single" w:sz="8" w:space="0" w:color="auto"/>
            </w:tcBorders>
            <w:shd w:val="clear" w:color="auto" w:fill="auto"/>
            <w:vAlign w:val="center"/>
            <w:hideMark/>
          </w:tcPr>
          <w:p w14:paraId="397CBC0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30/3/2023</w:t>
            </w:r>
          </w:p>
        </w:tc>
      </w:tr>
      <w:tr w:rsidR="002B6EDC" w:rsidRPr="002B6EDC" w14:paraId="6FE0A29C" w14:textId="77777777" w:rsidTr="002B6EDC">
        <w:trPr>
          <w:trHeight w:val="940"/>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0096E24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CDC-UC-CD-2023-0030</w:t>
            </w:r>
          </w:p>
        </w:tc>
        <w:tc>
          <w:tcPr>
            <w:tcW w:w="1393" w:type="dxa"/>
            <w:tcBorders>
              <w:top w:val="nil"/>
              <w:left w:val="nil"/>
              <w:bottom w:val="single" w:sz="8" w:space="0" w:color="auto"/>
              <w:right w:val="single" w:sz="8" w:space="0" w:color="auto"/>
            </w:tcBorders>
            <w:shd w:val="clear" w:color="auto" w:fill="auto"/>
            <w:vAlign w:val="center"/>
            <w:hideMark/>
          </w:tcPr>
          <w:p w14:paraId="3773952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558" w:type="dxa"/>
            <w:tcBorders>
              <w:top w:val="nil"/>
              <w:left w:val="nil"/>
              <w:bottom w:val="single" w:sz="8" w:space="0" w:color="auto"/>
              <w:right w:val="single" w:sz="8" w:space="0" w:color="auto"/>
            </w:tcBorders>
            <w:shd w:val="clear" w:color="auto" w:fill="auto"/>
            <w:vAlign w:val="center"/>
            <w:hideMark/>
          </w:tcPr>
          <w:p w14:paraId="682E234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de seguros y pensiones</w:t>
            </w:r>
          </w:p>
        </w:tc>
        <w:tc>
          <w:tcPr>
            <w:tcW w:w="1766" w:type="dxa"/>
            <w:tcBorders>
              <w:top w:val="nil"/>
              <w:left w:val="nil"/>
              <w:bottom w:val="single" w:sz="8" w:space="0" w:color="auto"/>
              <w:right w:val="single" w:sz="8" w:space="0" w:color="auto"/>
            </w:tcBorders>
            <w:shd w:val="clear" w:color="auto" w:fill="auto"/>
            <w:vAlign w:val="center"/>
            <w:hideMark/>
          </w:tcPr>
          <w:p w14:paraId="4D0CB3D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Seguros Reservas, SA</w:t>
            </w:r>
          </w:p>
        </w:tc>
        <w:tc>
          <w:tcPr>
            <w:tcW w:w="1588" w:type="dxa"/>
            <w:tcBorders>
              <w:top w:val="nil"/>
              <w:left w:val="nil"/>
              <w:bottom w:val="single" w:sz="8" w:space="0" w:color="auto"/>
              <w:right w:val="single" w:sz="8" w:space="0" w:color="auto"/>
            </w:tcBorders>
            <w:shd w:val="clear" w:color="auto" w:fill="auto"/>
            <w:vAlign w:val="center"/>
            <w:hideMark/>
          </w:tcPr>
          <w:p w14:paraId="7B5CE0E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372" w:type="dxa"/>
            <w:tcBorders>
              <w:top w:val="nil"/>
              <w:left w:val="nil"/>
              <w:bottom w:val="single" w:sz="8" w:space="0" w:color="auto"/>
              <w:right w:val="single" w:sz="8" w:space="0" w:color="auto"/>
            </w:tcBorders>
            <w:shd w:val="clear" w:color="auto" w:fill="auto"/>
            <w:vAlign w:val="center"/>
            <w:hideMark/>
          </w:tcPr>
          <w:p w14:paraId="352DD46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54" w:type="dxa"/>
            <w:tcBorders>
              <w:top w:val="nil"/>
              <w:left w:val="nil"/>
              <w:bottom w:val="single" w:sz="8" w:space="0" w:color="auto"/>
              <w:right w:val="single" w:sz="8" w:space="0" w:color="auto"/>
            </w:tcBorders>
            <w:shd w:val="clear" w:color="auto" w:fill="auto"/>
            <w:vAlign w:val="center"/>
            <w:hideMark/>
          </w:tcPr>
          <w:p w14:paraId="3A3ACB23"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$3,552.00 </w:t>
            </w:r>
          </w:p>
        </w:tc>
        <w:tc>
          <w:tcPr>
            <w:tcW w:w="1231" w:type="dxa"/>
            <w:tcBorders>
              <w:top w:val="nil"/>
              <w:left w:val="nil"/>
              <w:bottom w:val="single" w:sz="8" w:space="0" w:color="auto"/>
              <w:right w:val="single" w:sz="8" w:space="0" w:color="auto"/>
            </w:tcBorders>
            <w:shd w:val="clear" w:color="auto" w:fill="auto"/>
            <w:vAlign w:val="center"/>
            <w:hideMark/>
          </w:tcPr>
          <w:p w14:paraId="7C8FD56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231" w:type="dxa"/>
            <w:tcBorders>
              <w:top w:val="nil"/>
              <w:left w:val="nil"/>
              <w:bottom w:val="single" w:sz="8" w:space="0" w:color="auto"/>
              <w:right w:val="single" w:sz="8" w:space="0" w:color="auto"/>
            </w:tcBorders>
            <w:shd w:val="clear" w:color="auto" w:fill="auto"/>
            <w:vAlign w:val="center"/>
            <w:hideMark/>
          </w:tcPr>
          <w:p w14:paraId="34F9D80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31/3/2023</w:t>
            </w:r>
          </w:p>
        </w:tc>
      </w:tr>
      <w:tr w:rsidR="002B6EDC" w:rsidRPr="002B6EDC" w14:paraId="64C1916C" w14:textId="77777777" w:rsidTr="002B6EDC">
        <w:trPr>
          <w:trHeight w:val="940"/>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17CB2B5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CDC-UC-CD-2023-0031</w:t>
            </w:r>
          </w:p>
        </w:tc>
        <w:tc>
          <w:tcPr>
            <w:tcW w:w="1393" w:type="dxa"/>
            <w:tcBorders>
              <w:top w:val="nil"/>
              <w:left w:val="nil"/>
              <w:bottom w:val="single" w:sz="8" w:space="0" w:color="auto"/>
              <w:right w:val="single" w:sz="8" w:space="0" w:color="auto"/>
            </w:tcBorders>
            <w:shd w:val="clear" w:color="auto" w:fill="auto"/>
            <w:vAlign w:val="center"/>
            <w:hideMark/>
          </w:tcPr>
          <w:p w14:paraId="684B6FD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558" w:type="dxa"/>
            <w:tcBorders>
              <w:top w:val="nil"/>
              <w:left w:val="nil"/>
              <w:bottom w:val="single" w:sz="8" w:space="0" w:color="auto"/>
              <w:right w:val="single" w:sz="8" w:space="0" w:color="auto"/>
            </w:tcBorders>
            <w:shd w:val="clear" w:color="auto" w:fill="auto"/>
            <w:vAlign w:val="center"/>
            <w:hideMark/>
          </w:tcPr>
          <w:p w14:paraId="310D876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Servicios legales</w:t>
            </w:r>
          </w:p>
        </w:tc>
        <w:tc>
          <w:tcPr>
            <w:tcW w:w="1766" w:type="dxa"/>
            <w:tcBorders>
              <w:top w:val="nil"/>
              <w:left w:val="nil"/>
              <w:bottom w:val="single" w:sz="8" w:space="0" w:color="auto"/>
              <w:right w:val="single" w:sz="8" w:space="0" w:color="auto"/>
            </w:tcBorders>
            <w:shd w:val="clear" w:color="auto" w:fill="auto"/>
            <w:vAlign w:val="center"/>
            <w:hideMark/>
          </w:tcPr>
          <w:p w14:paraId="6F0F880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Wilfrido Suero Diaz</w:t>
            </w:r>
          </w:p>
        </w:tc>
        <w:tc>
          <w:tcPr>
            <w:tcW w:w="1588" w:type="dxa"/>
            <w:tcBorders>
              <w:top w:val="nil"/>
              <w:left w:val="nil"/>
              <w:bottom w:val="single" w:sz="8" w:space="0" w:color="auto"/>
              <w:right w:val="single" w:sz="8" w:space="0" w:color="auto"/>
            </w:tcBorders>
            <w:shd w:val="clear" w:color="auto" w:fill="auto"/>
            <w:vAlign w:val="center"/>
            <w:hideMark/>
          </w:tcPr>
          <w:p w14:paraId="41E15A3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372" w:type="dxa"/>
            <w:tcBorders>
              <w:top w:val="nil"/>
              <w:left w:val="nil"/>
              <w:bottom w:val="single" w:sz="8" w:space="0" w:color="auto"/>
              <w:right w:val="single" w:sz="8" w:space="0" w:color="auto"/>
            </w:tcBorders>
            <w:shd w:val="clear" w:color="auto" w:fill="auto"/>
            <w:vAlign w:val="center"/>
            <w:hideMark/>
          </w:tcPr>
          <w:p w14:paraId="7D4DDCB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54" w:type="dxa"/>
            <w:tcBorders>
              <w:top w:val="nil"/>
              <w:left w:val="nil"/>
              <w:bottom w:val="single" w:sz="8" w:space="0" w:color="auto"/>
              <w:right w:val="single" w:sz="8" w:space="0" w:color="auto"/>
            </w:tcBorders>
            <w:shd w:val="clear" w:color="auto" w:fill="auto"/>
            <w:vAlign w:val="center"/>
            <w:hideMark/>
          </w:tcPr>
          <w:p w14:paraId="2F1A682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$17,700.00 </w:t>
            </w:r>
          </w:p>
        </w:tc>
        <w:tc>
          <w:tcPr>
            <w:tcW w:w="1231" w:type="dxa"/>
            <w:tcBorders>
              <w:top w:val="nil"/>
              <w:left w:val="nil"/>
              <w:bottom w:val="single" w:sz="8" w:space="0" w:color="auto"/>
              <w:right w:val="single" w:sz="8" w:space="0" w:color="auto"/>
            </w:tcBorders>
            <w:shd w:val="clear" w:color="auto" w:fill="auto"/>
            <w:vAlign w:val="center"/>
            <w:hideMark/>
          </w:tcPr>
          <w:p w14:paraId="231A4ED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231" w:type="dxa"/>
            <w:tcBorders>
              <w:top w:val="nil"/>
              <w:left w:val="nil"/>
              <w:bottom w:val="single" w:sz="8" w:space="0" w:color="auto"/>
              <w:right w:val="single" w:sz="8" w:space="0" w:color="auto"/>
            </w:tcBorders>
            <w:shd w:val="clear" w:color="auto" w:fill="auto"/>
            <w:vAlign w:val="center"/>
            <w:hideMark/>
          </w:tcPr>
          <w:p w14:paraId="434FBAE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4/4/2023</w:t>
            </w:r>
          </w:p>
        </w:tc>
      </w:tr>
      <w:tr w:rsidR="002B6EDC" w:rsidRPr="002B6EDC" w14:paraId="32B07E9F" w14:textId="77777777" w:rsidTr="002B6EDC">
        <w:trPr>
          <w:trHeight w:val="1560"/>
        </w:trPr>
        <w:tc>
          <w:tcPr>
            <w:tcW w:w="1607" w:type="dxa"/>
            <w:tcBorders>
              <w:top w:val="nil"/>
              <w:left w:val="single" w:sz="8" w:space="0" w:color="auto"/>
              <w:bottom w:val="single" w:sz="8" w:space="0" w:color="auto"/>
              <w:right w:val="single" w:sz="8" w:space="0" w:color="auto"/>
            </w:tcBorders>
            <w:shd w:val="clear" w:color="auto" w:fill="auto"/>
            <w:vAlign w:val="center"/>
            <w:hideMark/>
          </w:tcPr>
          <w:p w14:paraId="70F4B8D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CDC-UC-CD-2023-0032</w:t>
            </w:r>
          </w:p>
        </w:tc>
        <w:tc>
          <w:tcPr>
            <w:tcW w:w="1393" w:type="dxa"/>
            <w:tcBorders>
              <w:top w:val="nil"/>
              <w:left w:val="nil"/>
              <w:bottom w:val="single" w:sz="8" w:space="0" w:color="auto"/>
              <w:right w:val="single" w:sz="8" w:space="0" w:color="auto"/>
            </w:tcBorders>
            <w:shd w:val="clear" w:color="auto" w:fill="auto"/>
            <w:vAlign w:val="center"/>
            <w:hideMark/>
          </w:tcPr>
          <w:p w14:paraId="776423C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558" w:type="dxa"/>
            <w:tcBorders>
              <w:top w:val="nil"/>
              <w:left w:val="nil"/>
              <w:bottom w:val="single" w:sz="8" w:space="0" w:color="auto"/>
              <w:right w:val="single" w:sz="8" w:space="0" w:color="auto"/>
            </w:tcBorders>
            <w:shd w:val="clear" w:color="auto" w:fill="auto"/>
            <w:vAlign w:val="center"/>
            <w:hideMark/>
          </w:tcPr>
          <w:p w14:paraId="57BDD6D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Software</w:t>
            </w:r>
          </w:p>
        </w:tc>
        <w:tc>
          <w:tcPr>
            <w:tcW w:w="1766" w:type="dxa"/>
            <w:tcBorders>
              <w:top w:val="nil"/>
              <w:left w:val="nil"/>
              <w:bottom w:val="single" w:sz="8" w:space="0" w:color="auto"/>
              <w:right w:val="single" w:sz="8" w:space="0" w:color="auto"/>
            </w:tcBorders>
            <w:shd w:val="clear" w:color="auto" w:fill="auto"/>
            <w:vAlign w:val="center"/>
            <w:hideMark/>
          </w:tcPr>
          <w:p w14:paraId="28E7196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Consultores En Seguridad Tecnológica e Informática ARC, SRL</w:t>
            </w:r>
          </w:p>
        </w:tc>
        <w:tc>
          <w:tcPr>
            <w:tcW w:w="1588" w:type="dxa"/>
            <w:tcBorders>
              <w:top w:val="nil"/>
              <w:left w:val="nil"/>
              <w:bottom w:val="single" w:sz="8" w:space="0" w:color="auto"/>
              <w:right w:val="single" w:sz="8" w:space="0" w:color="auto"/>
            </w:tcBorders>
            <w:shd w:val="clear" w:color="auto" w:fill="auto"/>
            <w:vAlign w:val="center"/>
            <w:hideMark/>
          </w:tcPr>
          <w:p w14:paraId="44C703A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372" w:type="dxa"/>
            <w:tcBorders>
              <w:top w:val="nil"/>
              <w:left w:val="nil"/>
              <w:bottom w:val="single" w:sz="8" w:space="0" w:color="auto"/>
              <w:right w:val="single" w:sz="8" w:space="0" w:color="auto"/>
            </w:tcBorders>
            <w:shd w:val="clear" w:color="auto" w:fill="auto"/>
            <w:vAlign w:val="center"/>
            <w:hideMark/>
          </w:tcPr>
          <w:p w14:paraId="21E2DE3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354" w:type="dxa"/>
            <w:tcBorders>
              <w:top w:val="nil"/>
              <w:left w:val="nil"/>
              <w:bottom w:val="single" w:sz="8" w:space="0" w:color="auto"/>
              <w:right w:val="single" w:sz="8" w:space="0" w:color="auto"/>
            </w:tcBorders>
            <w:shd w:val="clear" w:color="auto" w:fill="auto"/>
            <w:vAlign w:val="center"/>
            <w:hideMark/>
          </w:tcPr>
          <w:p w14:paraId="17742D6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$53,922.00 </w:t>
            </w:r>
          </w:p>
        </w:tc>
        <w:tc>
          <w:tcPr>
            <w:tcW w:w="1231" w:type="dxa"/>
            <w:tcBorders>
              <w:top w:val="nil"/>
              <w:left w:val="nil"/>
              <w:bottom w:val="single" w:sz="8" w:space="0" w:color="auto"/>
              <w:right w:val="single" w:sz="8" w:space="0" w:color="auto"/>
            </w:tcBorders>
            <w:shd w:val="clear" w:color="auto" w:fill="auto"/>
            <w:vAlign w:val="center"/>
            <w:hideMark/>
          </w:tcPr>
          <w:p w14:paraId="5EFE126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w:t>
            </w:r>
          </w:p>
        </w:tc>
        <w:tc>
          <w:tcPr>
            <w:tcW w:w="1231" w:type="dxa"/>
            <w:tcBorders>
              <w:top w:val="nil"/>
              <w:left w:val="nil"/>
              <w:bottom w:val="single" w:sz="8" w:space="0" w:color="auto"/>
              <w:right w:val="single" w:sz="8" w:space="0" w:color="auto"/>
            </w:tcBorders>
            <w:shd w:val="clear" w:color="auto" w:fill="auto"/>
            <w:vAlign w:val="center"/>
            <w:hideMark/>
          </w:tcPr>
          <w:p w14:paraId="541487F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5/4/2023</w:t>
            </w:r>
          </w:p>
        </w:tc>
      </w:tr>
    </w:tbl>
    <w:p w14:paraId="66C19480" w14:textId="2DFD22B4" w:rsidR="002B6EDC" w:rsidRDefault="002B6EDC" w:rsidP="00E83694">
      <w:pPr>
        <w:jc w:val="center"/>
        <w:rPr>
          <w:rFonts w:ascii="Times New Roman" w:eastAsia="Calibri" w:hAnsi="Times New Roman" w:cs="Times New Roman"/>
          <w:b/>
          <w:bCs/>
          <w:noProof/>
          <w:color w:val="767171"/>
          <w:spacing w:val="20"/>
          <w:sz w:val="24"/>
          <w:szCs w:val="24"/>
        </w:rPr>
      </w:pPr>
    </w:p>
    <w:p w14:paraId="63291B52" w14:textId="3B0A0104" w:rsidR="002B6EDC" w:rsidRDefault="002B6EDC" w:rsidP="00E83694">
      <w:pPr>
        <w:jc w:val="center"/>
        <w:rPr>
          <w:rFonts w:ascii="Times New Roman" w:eastAsia="Calibri" w:hAnsi="Times New Roman" w:cs="Times New Roman"/>
          <w:b/>
          <w:bCs/>
          <w:noProof/>
          <w:color w:val="767171"/>
          <w:spacing w:val="20"/>
          <w:sz w:val="24"/>
          <w:szCs w:val="24"/>
        </w:rPr>
      </w:pPr>
    </w:p>
    <w:p w14:paraId="09D5C355" w14:textId="77777777" w:rsidR="002B6EDC" w:rsidRDefault="002B6EDC" w:rsidP="00E83694">
      <w:pPr>
        <w:jc w:val="center"/>
        <w:rPr>
          <w:rFonts w:ascii="Times New Roman" w:eastAsia="Calibri" w:hAnsi="Times New Roman" w:cs="Times New Roman"/>
          <w:b/>
          <w:bCs/>
          <w:noProof/>
          <w:color w:val="767171"/>
          <w:spacing w:val="20"/>
          <w:sz w:val="24"/>
          <w:szCs w:val="24"/>
        </w:rPr>
      </w:pPr>
    </w:p>
    <w:p w14:paraId="2CA246AA" w14:textId="0ADA0E86" w:rsidR="00E83694" w:rsidRDefault="00AE7E78" w:rsidP="00E83694">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 Ejecución Plan de Compras y Contrataciones</w:t>
      </w:r>
    </w:p>
    <w:p w14:paraId="13F572BB" w14:textId="77777777" w:rsidR="002B6EDC" w:rsidRDefault="007C610A">
      <w:r>
        <w:br w:type="page"/>
      </w:r>
    </w:p>
    <w:tbl>
      <w:tblPr>
        <w:tblW w:w="13440" w:type="dxa"/>
        <w:tblCellMar>
          <w:left w:w="70" w:type="dxa"/>
          <w:right w:w="70" w:type="dxa"/>
        </w:tblCellMar>
        <w:tblLook w:val="04A0" w:firstRow="1" w:lastRow="0" w:firstColumn="1" w:lastColumn="0" w:noHBand="0" w:noVBand="1"/>
      </w:tblPr>
      <w:tblGrid>
        <w:gridCol w:w="1620"/>
        <w:gridCol w:w="1400"/>
        <w:gridCol w:w="1780"/>
        <w:gridCol w:w="1600"/>
        <w:gridCol w:w="1380"/>
        <w:gridCol w:w="1360"/>
        <w:gridCol w:w="1500"/>
        <w:gridCol w:w="1380"/>
        <w:gridCol w:w="1420"/>
      </w:tblGrid>
      <w:tr w:rsidR="002B6EDC" w:rsidRPr="002B6EDC" w14:paraId="7294AC72" w14:textId="77777777" w:rsidTr="002B6EDC">
        <w:trPr>
          <w:trHeight w:val="300"/>
        </w:trPr>
        <w:tc>
          <w:tcPr>
            <w:tcW w:w="13440" w:type="dxa"/>
            <w:gridSpan w:val="9"/>
            <w:tcBorders>
              <w:top w:val="single" w:sz="8" w:space="0" w:color="auto"/>
              <w:left w:val="single" w:sz="8" w:space="0" w:color="auto"/>
              <w:bottom w:val="single" w:sz="8" w:space="0" w:color="auto"/>
              <w:right w:val="single" w:sz="8" w:space="0" w:color="000000"/>
            </w:tcBorders>
            <w:shd w:val="clear" w:color="000000" w:fill="1F3864"/>
            <w:vAlign w:val="center"/>
            <w:hideMark/>
          </w:tcPr>
          <w:p w14:paraId="4A3F1EFD" w14:textId="77777777" w:rsidR="002B6EDC" w:rsidRPr="002B6EDC" w:rsidRDefault="002B6EDC" w:rsidP="002B6EDC">
            <w:pPr>
              <w:spacing w:after="0" w:line="240" w:lineRule="auto"/>
              <w:jc w:val="center"/>
              <w:rPr>
                <w:rFonts w:ascii="Times New Roman" w:eastAsia="Times New Roman" w:hAnsi="Times New Roman" w:cs="Times New Roman"/>
                <w:b/>
                <w:bCs/>
                <w:color w:val="FFFFFF"/>
                <w:lang w:eastAsia="es-DO"/>
              </w:rPr>
            </w:pPr>
            <w:r w:rsidRPr="002B6EDC">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2B6EDC" w:rsidRPr="002B6EDC" w14:paraId="30264AEB" w14:textId="77777777" w:rsidTr="002B6EDC">
        <w:trPr>
          <w:trHeight w:val="91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4CA877C4"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Referencia del Proceso</w:t>
            </w:r>
          </w:p>
        </w:tc>
        <w:tc>
          <w:tcPr>
            <w:tcW w:w="1400" w:type="dxa"/>
            <w:tcBorders>
              <w:top w:val="nil"/>
              <w:left w:val="nil"/>
              <w:bottom w:val="single" w:sz="8" w:space="0" w:color="auto"/>
              <w:right w:val="single" w:sz="8" w:space="0" w:color="auto"/>
            </w:tcBorders>
            <w:shd w:val="clear" w:color="auto" w:fill="auto"/>
            <w:vAlign w:val="center"/>
            <w:hideMark/>
          </w:tcPr>
          <w:p w14:paraId="760778D6"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Modalidad</w:t>
            </w:r>
          </w:p>
        </w:tc>
        <w:tc>
          <w:tcPr>
            <w:tcW w:w="1780" w:type="dxa"/>
            <w:tcBorders>
              <w:top w:val="nil"/>
              <w:left w:val="nil"/>
              <w:bottom w:val="single" w:sz="8" w:space="0" w:color="auto"/>
              <w:right w:val="single" w:sz="8" w:space="0" w:color="auto"/>
            </w:tcBorders>
            <w:shd w:val="clear" w:color="auto" w:fill="auto"/>
            <w:vAlign w:val="center"/>
            <w:hideMark/>
          </w:tcPr>
          <w:p w14:paraId="17B39365"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Descripción Rubro</w:t>
            </w:r>
          </w:p>
        </w:tc>
        <w:tc>
          <w:tcPr>
            <w:tcW w:w="1600" w:type="dxa"/>
            <w:tcBorders>
              <w:top w:val="nil"/>
              <w:left w:val="nil"/>
              <w:bottom w:val="single" w:sz="8" w:space="0" w:color="auto"/>
              <w:right w:val="single" w:sz="8" w:space="0" w:color="auto"/>
            </w:tcBorders>
            <w:shd w:val="clear" w:color="auto" w:fill="auto"/>
            <w:vAlign w:val="center"/>
            <w:hideMark/>
          </w:tcPr>
          <w:p w14:paraId="5F2A41A9"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Empresa Adjudicada</w:t>
            </w:r>
          </w:p>
        </w:tc>
        <w:tc>
          <w:tcPr>
            <w:tcW w:w="1380" w:type="dxa"/>
            <w:tcBorders>
              <w:top w:val="nil"/>
              <w:left w:val="nil"/>
              <w:bottom w:val="single" w:sz="8" w:space="0" w:color="auto"/>
              <w:right w:val="single" w:sz="8" w:space="0" w:color="auto"/>
            </w:tcBorders>
            <w:shd w:val="clear" w:color="auto" w:fill="auto"/>
            <w:vAlign w:val="center"/>
            <w:hideMark/>
          </w:tcPr>
          <w:p w14:paraId="7325E488"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Estado Del Contrato</w:t>
            </w:r>
          </w:p>
        </w:tc>
        <w:tc>
          <w:tcPr>
            <w:tcW w:w="1360" w:type="dxa"/>
            <w:tcBorders>
              <w:top w:val="nil"/>
              <w:left w:val="nil"/>
              <w:bottom w:val="single" w:sz="8" w:space="0" w:color="auto"/>
              <w:right w:val="single" w:sz="8" w:space="0" w:color="auto"/>
            </w:tcBorders>
            <w:shd w:val="clear" w:color="auto" w:fill="auto"/>
            <w:vAlign w:val="center"/>
            <w:hideMark/>
          </w:tcPr>
          <w:p w14:paraId="0FBD2414"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Cantidad de Contratos</w:t>
            </w:r>
          </w:p>
        </w:tc>
        <w:tc>
          <w:tcPr>
            <w:tcW w:w="1500" w:type="dxa"/>
            <w:tcBorders>
              <w:top w:val="nil"/>
              <w:left w:val="nil"/>
              <w:bottom w:val="single" w:sz="8" w:space="0" w:color="auto"/>
              <w:right w:val="single" w:sz="8" w:space="0" w:color="auto"/>
            </w:tcBorders>
            <w:shd w:val="clear" w:color="auto" w:fill="auto"/>
            <w:vAlign w:val="center"/>
            <w:hideMark/>
          </w:tcPr>
          <w:p w14:paraId="661DD1AE"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Monto por Contratos</w:t>
            </w:r>
          </w:p>
        </w:tc>
        <w:tc>
          <w:tcPr>
            <w:tcW w:w="1380" w:type="dxa"/>
            <w:tcBorders>
              <w:top w:val="nil"/>
              <w:left w:val="nil"/>
              <w:bottom w:val="single" w:sz="8" w:space="0" w:color="auto"/>
              <w:right w:val="single" w:sz="8" w:space="0" w:color="auto"/>
            </w:tcBorders>
            <w:shd w:val="clear" w:color="auto" w:fill="auto"/>
            <w:vAlign w:val="center"/>
            <w:hideMark/>
          </w:tcPr>
          <w:p w14:paraId="2101E5D1"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Tipo de Empresa Adjudicada</w:t>
            </w:r>
          </w:p>
        </w:tc>
        <w:tc>
          <w:tcPr>
            <w:tcW w:w="1420" w:type="dxa"/>
            <w:tcBorders>
              <w:top w:val="nil"/>
              <w:left w:val="nil"/>
              <w:bottom w:val="single" w:sz="8" w:space="0" w:color="auto"/>
              <w:right w:val="single" w:sz="8" w:space="0" w:color="auto"/>
            </w:tcBorders>
            <w:shd w:val="clear" w:color="auto" w:fill="auto"/>
            <w:vAlign w:val="center"/>
            <w:hideMark/>
          </w:tcPr>
          <w:p w14:paraId="60DA4217" w14:textId="77777777" w:rsidR="002B6EDC" w:rsidRPr="002B6EDC" w:rsidRDefault="002B6EDC" w:rsidP="002B6EDC">
            <w:pPr>
              <w:spacing w:after="0" w:line="240" w:lineRule="auto"/>
              <w:jc w:val="center"/>
              <w:rPr>
                <w:rFonts w:ascii="Times New Roman" w:eastAsia="Times New Roman" w:hAnsi="Times New Roman" w:cs="Times New Roman"/>
                <w:b/>
                <w:bCs/>
                <w:color w:val="808080"/>
                <w:sz w:val="24"/>
                <w:szCs w:val="24"/>
                <w:lang w:eastAsia="es-DO"/>
              </w:rPr>
            </w:pPr>
            <w:r w:rsidRPr="002B6EDC">
              <w:rPr>
                <w:rFonts w:ascii="Times New Roman" w:eastAsia="Times New Roman" w:hAnsi="Times New Roman" w:cs="Times New Roman"/>
                <w:b/>
                <w:bCs/>
                <w:color w:val="808080"/>
                <w:sz w:val="24"/>
                <w:szCs w:val="24"/>
                <w:lang w:val="es-ES" w:eastAsia="es-DO"/>
              </w:rPr>
              <w:t>Fecha de Publicación</w:t>
            </w:r>
          </w:p>
        </w:tc>
      </w:tr>
      <w:tr w:rsidR="002B6EDC" w:rsidRPr="002B6EDC" w14:paraId="024A72CF"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4814D5B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CDC-UC-CD-2023-0033</w:t>
            </w:r>
          </w:p>
        </w:tc>
        <w:tc>
          <w:tcPr>
            <w:tcW w:w="1400" w:type="dxa"/>
            <w:tcBorders>
              <w:top w:val="nil"/>
              <w:left w:val="nil"/>
              <w:bottom w:val="single" w:sz="8" w:space="0" w:color="auto"/>
              <w:right w:val="single" w:sz="8" w:space="0" w:color="auto"/>
            </w:tcBorders>
            <w:shd w:val="clear" w:color="auto" w:fill="auto"/>
            <w:vAlign w:val="center"/>
            <w:hideMark/>
          </w:tcPr>
          <w:p w14:paraId="6256A33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30C1675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Software</w:t>
            </w:r>
          </w:p>
        </w:tc>
        <w:tc>
          <w:tcPr>
            <w:tcW w:w="1600" w:type="dxa"/>
            <w:tcBorders>
              <w:top w:val="nil"/>
              <w:left w:val="nil"/>
              <w:bottom w:val="single" w:sz="8" w:space="0" w:color="auto"/>
              <w:right w:val="single" w:sz="8" w:space="0" w:color="auto"/>
            </w:tcBorders>
            <w:shd w:val="clear" w:color="auto" w:fill="auto"/>
            <w:vAlign w:val="center"/>
            <w:hideMark/>
          </w:tcPr>
          <w:p w14:paraId="06A6BBC5"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Cecomsa, SRL</w:t>
            </w:r>
          </w:p>
        </w:tc>
        <w:tc>
          <w:tcPr>
            <w:tcW w:w="1380" w:type="dxa"/>
            <w:tcBorders>
              <w:top w:val="nil"/>
              <w:left w:val="nil"/>
              <w:bottom w:val="single" w:sz="8" w:space="0" w:color="auto"/>
              <w:right w:val="single" w:sz="8" w:space="0" w:color="auto"/>
            </w:tcBorders>
            <w:shd w:val="clear" w:color="auto" w:fill="auto"/>
            <w:vAlign w:val="center"/>
            <w:hideMark/>
          </w:tcPr>
          <w:p w14:paraId="457E206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360" w:type="dxa"/>
            <w:tcBorders>
              <w:top w:val="nil"/>
              <w:left w:val="nil"/>
              <w:bottom w:val="single" w:sz="8" w:space="0" w:color="auto"/>
              <w:right w:val="single" w:sz="8" w:space="0" w:color="auto"/>
            </w:tcBorders>
            <w:shd w:val="clear" w:color="auto" w:fill="auto"/>
            <w:vAlign w:val="center"/>
            <w:hideMark/>
          </w:tcPr>
          <w:p w14:paraId="12ADCCD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500" w:type="dxa"/>
            <w:tcBorders>
              <w:top w:val="nil"/>
              <w:left w:val="nil"/>
              <w:bottom w:val="single" w:sz="8" w:space="0" w:color="auto"/>
              <w:right w:val="single" w:sz="8" w:space="0" w:color="auto"/>
            </w:tcBorders>
            <w:shd w:val="clear" w:color="auto" w:fill="auto"/>
            <w:vAlign w:val="center"/>
            <w:hideMark/>
          </w:tcPr>
          <w:p w14:paraId="3098EBA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$60,038.00 </w:t>
            </w:r>
          </w:p>
        </w:tc>
        <w:tc>
          <w:tcPr>
            <w:tcW w:w="1380" w:type="dxa"/>
            <w:tcBorders>
              <w:top w:val="nil"/>
              <w:left w:val="nil"/>
              <w:bottom w:val="single" w:sz="8" w:space="0" w:color="auto"/>
              <w:right w:val="single" w:sz="8" w:space="0" w:color="auto"/>
            </w:tcBorders>
            <w:shd w:val="clear" w:color="auto" w:fill="auto"/>
            <w:vAlign w:val="center"/>
            <w:hideMark/>
          </w:tcPr>
          <w:p w14:paraId="7595A72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420" w:type="dxa"/>
            <w:tcBorders>
              <w:top w:val="nil"/>
              <w:left w:val="nil"/>
              <w:bottom w:val="single" w:sz="8" w:space="0" w:color="auto"/>
              <w:right w:val="single" w:sz="8" w:space="0" w:color="auto"/>
            </w:tcBorders>
            <w:shd w:val="clear" w:color="auto" w:fill="auto"/>
            <w:vAlign w:val="center"/>
            <w:hideMark/>
          </w:tcPr>
          <w:p w14:paraId="09399D0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13/4/2023</w:t>
            </w:r>
          </w:p>
        </w:tc>
      </w:tr>
      <w:tr w:rsidR="002B6EDC" w:rsidRPr="002B6EDC" w14:paraId="4BA06B70"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7D23316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CDC-UC-CD-2023-0035</w:t>
            </w:r>
          </w:p>
        </w:tc>
        <w:tc>
          <w:tcPr>
            <w:tcW w:w="1400" w:type="dxa"/>
            <w:tcBorders>
              <w:top w:val="nil"/>
              <w:left w:val="nil"/>
              <w:bottom w:val="single" w:sz="8" w:space="0" w:color="auto"/>
              <w:right w:val="single" w:sz="8" w:space="0" w:color="auto"/>
            </w:tcBorders>
            <w:shd w:val="clear" w:color="auto" w:fill="auto"/>
            <w:vAlign w:val="center"/>
            <w:hideMark/>
          </w:tcPr>
          <w:p w14:paraId="4A2C5F0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2347132C"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Aceites y grasas comestibles</w:t>
            </w:r>
          </w:p>
        </w:tc>
        <w:tc>
          <w:tcPr>
            <w:tcW w:w="1600" w:type="dxa"/>
            <w:tcBorders>
              <w:top w:val="nil"/>
              <w:left w:val="nil"/>
              <w:bottom w:val="single" w:sz="8" w:space="0" w:color="auto"/>
              <w:right w:val="single" w:sz="8" w:space="0" w:color="auto"/>
            </w:tcBorders>
            <w:shd w:val="clear" w:color="auto" w:fill="auto"/>
            <w:vAlign w:val="center"/>
            <w:hideMark/>
          </w:tcPr>
          <w:p w14:paraId="78B7413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Garena, SRL</w:t>
            </w:r>
          </w:p>
        </w:tc>
        <w:tc>
          <w:tcPr>
            <w:tcW w:w="1380" w:type="dxa"/>
            <w:tcBorders>
              <w:top w:val="nil"/>
              <w:left w:val="nil"/>
              <w:bottom w:val="single" w:sz="8" w:space="0" w:color="auto"/>
              <w:right w:val="single" w:sz="8" w:space="0" w:color="auto"/>
            </w:tcBorders>
            <w:shd w:val="clear" w:color="auto" w:fill="auto"/>
            <w:vAlign w:val="center"/>
            <w:hideMark/>
          </w:tcPr>
          <w:p w14:paraId="294DF110"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360" w:type="dxa"/>
            <w:tcBorders>
              <w:top w:val="nil"/>
              <w:left w:val="nil"/>
              <w:bottom w:val="single" w:sz="8" w:space="0" w:color="auto"/>
              <w:right w:val="single" w:sz="8" w:space="0" w:color="auto"/>
            </w:tcBorders>
            <w:shd w:val="clear" w:color="auto" w:fill="auto"/>
            <w:vAlign w:val="center"/>
            <w:hideMark/>
          </w:tcPr>
          <w:p w14:paraId="2E25C60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500" w:type="dxa"/>
            <w:tcBorders>
              <w:top w:val="nil"/>
              <w:left w:val="nil"/>
              <w:bottom w:val="single" w:sz="8" w:space="0" w:color="auto"/>
              <w:right w:val="single" w:sz="8" w:space="0" w:color="auto"/>
            </w:tcBorders>
            <w:shd w:val="clear" w:color="auto" w:fill="auto"/>
            <w:vAlign w:val="center"/>
            <w:hideMark/>
          </w:tcPr>
          <w:p w14:paraId="7A2BFFB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$118,240.00 </w:t>
            </w:r>
          </w:p>
        </w:tc>
        <w:tc>
          <w:tcPr>
            <w:tcW w:w="1380" w:type="dxa"/>
            <w:tcBorders>
              <w:top w:val="nil"/>
              <w:left w:val="nil"/>
              <w:bottom w:val="single" w:sz="8" w:space="0" w:color="auto"/>
              <w:right w:val="single" w:sz="8" w:space="0" w:color="auto"/>
            </w:tcBorders>
            <w:shd w:val="clear" w:color="auto" w:fill="auto"/>
            <w:vAlign w:val="center"/>
            <w:hideMark/>
          </w:tcPr>
          <w:p w14:paraId="04FE209F"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 Mujer</w:t>
            </w:r>
          </w:p>
        </w:tc>
        <w:tc>
          <w:tcPr>
            <w:tcW w:w="1420" w:type="dxa"/>
            <w:tcBorders>
              <w:top w:val="nil"/>
              <w:left w:val="nil"/>
              <w:bottom w:val="single" w:sz="8" w:space="0" w:color="auto"/>
              <w:right w:val="single" w:sz="8" w:space="0" w:color="auto"/>
            </w:tcBorders>
            <w:shd w:val="clear" w:color="auto" w:fill="auto"/>
            <w:vAlign w:val="center"/>
            <w:hideMark/>
          </w:tcPr>
          <w:p w14:paraId="2436211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13/4/2023</w:t>
            </w:r>
          </w:p>
        </w:tc>
      </w:tr>
      <w:tr w:rsidR="002B6EDC" w:rsidRPr="002B6EDC" w14:paraId="304A6A4F"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644679B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CDC-UC-CD-2023-0036</w:t>
            </w:r>
          </w:p>
        </w:tc>
        <w:tc>
          <w:tcPr>
            <w:tcW w:w="1400" w:type="dxa"/>
            <w:tcBorders>
              <w:top w:val="nil"/>
              <w:left w:val="nil"/>
              <w:bottom w:val="single" w:sz="8" w:space="0" w:color="auto"/>
              <w:right w:val="single" w:sz="8" w:space="0" w:color="auto"/>
            </w:tcBorders>
            <w:shd w:val="clear" w:color="auto" w:fill="auto"/>
            <w:vAlign w:val="center"/>
            <w:hideMark/>
          </w:tcPr>
          <w:p w14:paraId="7EB8F72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18EEE63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Equipo de laboratorio y científico</w:t>
            </w:r>
          </w:p>
        </w:tc>
        <w:tc>
          <w:tcPr>
            <w:tcW w:w="1600" w:type="dxa"/>
            <w:tcBorders>
              <w:top w:val="nil"/>
              <w:left w:val="nil"/>
              <w:bottom w:val="single" w:sz="8" w:space="0" w:color="auto"/>
              <w:right w:val="single" w:sz="8" w:space="0" w:color="auto"/>
            </w:tcBorders>
            <w:shd w:val="clear" w:color="auto" w:fill="auto"/>
            <w:vAlign w:val="center"/>
            <w:hideMark/>
          </w:tcPr>
          <w:p w14:paraId="2003A63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Soluciones Greikol, SRL</w:t>
            </w:r>
          </w:p>
        </w:tc>
        <w:tc>
          <w:tcPr>
            <w:tcW w:w="1380" w:type="dxa"/>
            <w:tcBorders>
              <w:top w:val="nil"/>
              <w:left w:val="nil"/>
              <w:bottom w:val="single" w:sz="8" w:space="0" w:color="auto"/>
              <w:right w:val="single" w:sz="8" w:space="0" w:color="auto"/>
            </w:tcBorders>
            <w:shd w:val="clear" w:color="auto" w:fill="auto"/>
            <w:vAlign w:val="center"/>
            <w:hideMark/>
          </w:tcPr>
          <w:p w14:paraId="470CC068"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360" w:type="dxa"/>
            <w:tcBorders>
              <w:top w:val="nil"/>
              <w:left w:val="nil"/>
              <w:bottom w:val="single" w:sz="8" w:space="0" w:color="auto"/>
              <w:right w:val="single" w:sz="8" w:space="0" w:color="auto"/>
            </w:tcBorders>
            <w:shd w:val="clear" w:color="auto" w:fill="auto"/>
            <w:vAlign w:val="center"/>
            <w:hideMark/>
          </w:tcPr>
          <w:p w14:paraId="4F3E3E9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500" w:type="dxa"/>
            <w:tcBorders>
              <w:top w:val="nil"/>
              <w:left w:val="nil"/>
              <w:bottom w:val="single" w:sz="8" w:space="0" w:color="auto"/>
              <w:right w:val="single" w:sz="8" w:space="0" w:color="auto"/>
            </w:tcBorders>
            <w:shd w:val="clear" w:color="auto" w:fill="auto"/>
            <w:vAlign w:val="center"/>
            <w:hideMark/>
          </w:tcPr>
          <w:p w14:paraId="21F49E9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$81,753.00 </w:t>
            </w:r>
          </w:p>
        </w:tc>
        <w:tc>
          <w:tcPr>
            <w:tcW w:w="1380" w:type="dxa"/>
            <w:tcBorders>
              <w:top w:val="nil"/>
              <w:left w:val="nil"/>
              <w:bottom w:val="single" w:sz="8" w:space="0" w:color="auto"/>
              <w:right w:val="single" w:sz="8" w:space="0" w:color="auto"/>
            </w:tcBorders>
            <w:shd w:val="clear" w:color="auto" w:fill="auto"/>
            <w:vAlign w:val="center"/>
            <w:hideMark/>
          </w:tcPr>
          <w:p w14:paraId="40740DD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 Mujer</w:t>
            </w:r>
          </w:p>
        </w:tc>
        <w:tc>
          <w:tcPr>
            <w:tcW w:w="1420" w:type="dxa"/>
            <w:tcBorders>
              <w:top w:val="nil"/>
              <w:left w:val="nil"/>
              <w:bottom w:val="single" w:sz="8" w:space="0" w:color="auto"/>
              <w:right w:val="single" w:sz="8" w:space="0" w:color="auto"/>
            </w:tcBorders>
            <w:shd w:val="clear" w:color="auto" w:fill="auto"/>
            <w:vAlign w:val="center"/>
            <w:hideMark/>
          </w:tcPr>
          <w:p w14:paraId="3F440A4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20/4/2023</w:t>
            </w:r>
          </w:p>
        </w:tc>
      </w:tr>
      <w:tr w:rsidR="002B6EDC" w:rsidRPr="002B6EDC" w14:paraId="3C89F4A0" w14:textId="77777777" w:rsidTr="002B6EDC">
        <w:trPr>
          <w:trHeight w:val="94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31DD147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CDC-UC-CD-2023-0037</w:t>
            </w:r>
          </w:p>
        </w:tc>
        <w:tc>
          <w:tcPr>
            <w:tcW w:w="1400" w:type="dxa"/>
            <w:tcBorders>
              <w:top w:val="nil"/>
              <w:left w:val="nil"/>
              <w:bottom w:val="single" w:sz="8" w:space="0" w:color="auto"/>
              <w:right w:val="single" w:sz="8" w:space="0" w:color="auto"/>
            </w:tcBorders>
            <w:shd w:val="clear" w:color="auto" w:fill="auto"/>
            <w:vAlign w:val="center"/>
            <w:hideMark/>
          </w:tcPr>
          <w:p w14:paraId="0967FDAB"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757B3F11"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Pinturas y bases y acabados</w:t>
            </w:r>
          </w:p>
        </w:tc>
        <w:tc>
          <w:tcPr>
            <w:tcW w:w="1600" w:type="dxa"/>
            <w:tcBorders>
              <w:top w:val="nil"/>
              <w:left w:val="nil"/>
              <w:bottom w:val="single" w:sz="8" w:space="0" w:color="auto"/>
              <w:right w:val="single" w:sz="8" w:space="0" w:color="auto"/>
            </w:tcBorders>
            <w:shd w:val="clear" w:color="auto" w:fill="auto"/>
            <w:vAlign w:val="center"/>
            <w:hideMark/>
          </w:tcPr>
          <w:p w14:paraId="142F66F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La Innovación, SRL</w:t>
            </w:r>
          </w:p>
        </w:tc>
        <w:tc>
          <w:tcPr>
            <w:tcW w:w="1380" w:type="dxa"/>
            <w:tcBorders>
              <w:top w:val="nil"/>
              <w:left w:val="nil"/>
              <w:bottom w:val="single" w:sz="8" w:space="0" w:color="auto"/>
              <w:right w:val="single" w:sz="8" w:space="0" w:color="auto"/>
            </w:tcBorders>
            <w:shd w:val="clear" w:color="auto" w:fill="auto"/>
            <w:vAlign w:val="center"/>
            <w:hideMark/>
          </w:tcPr>
          <w:p w14:paraId="798EBC77"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Cerrado</w:t>
            </w:r>
          </w:p>
        </w:tc>
        <w:tc>
          <w:tcPr>
            <w:tcW w:w="1360" w:type="dxa"/>
            <w:tcBorders>
              <w:top w:val="nil"/>
              <w:left w:val="nil"/>
              <w:bottom w:val="single" w:sz="8" w:space="0" w:color="auto"/>
              <w:right w:val="single" w:sz="8" w:space="0" w:color="auto"/>
            </w:tcBorders>
            <w:shd w:val="clear" w:color="auto" w:fill="auto"/>
            <w:vAlign w:val="center"/>
            <w:hideMark/>
          </w:tcPr>
          <w:p w14:paraId="73E1292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500" w:type="dxa"/>
            <w:tcBorders>
              <w:top w:val="nil"/>
              <w:left w:val="nil"/>
              <w:bottom w:val="single" w:sz="8" w:space="0" w:color="auto"/>
              <w:right w:val="single" w:sz="8" w:space="0" w:color="auto"/>
            </w:tcBorders>
            <w:shd w:val="clear" w:color="auto" w:fill="auto"/>
            <w:vAlign w:val="center"/>
            <w:hideMark/>
          </w:tcPr>
          <w:p w14:paraId="1FF483D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$6,883.00 </w:t>
            </w:r>
          </w:p>
        </w:tc>
        <w:tc>
          <w:tcPr>
            <w:tcW w:w="1380" w:type="dxa"/>
            <w:tcBorders>
              <w:top w:val="nil"/>
              <w:left w:val="nil"/>
              <w:bottom w:val="single" w:sz="8" w:space="0" w:color="auto"/>
              <w:right w:val="single" w:sz="8" w:space="0" w:color="auto"/>
            </w:tcBorders>
            <w:shd w:val="clear" w:color="auto" w:fill="auto"/>
            <w:vAlign w:val="center"/>
            <w:hideMark/>
          </w:tcPr>
          <w:p w14:paraId="02721A9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Grande</w:t>
            </w:r>
          </w:p>
        </w:tc>
        <w:tc>
          <w:tcPr>
            <w:tcW w:w="1420" w:type="dxa"/>
            <w:tcBorders>
              <w:top w:val="nil"/>
              <w:left w:val="nil"/>
              <w:bottom w:val="single" w:sz="8" w:space="0" w:color="auto"/>
              <w:right w:val="single" w:sz="8" w:space="0" w:color="auto"/>
            </w:tcBorders>
            <w:shd w:val="clear" w:color="auto" w:fill="auto"/>
            <w:vAlign w:val="center"/>
            <w:hideMark/>
          </w:tcPr>
          <w:p w14:paraId="6E72934D"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20/4/2023</w:t>
            </w:r>
          </w:p>
        </w:tc>
      </w:tr>
      <w:tr w:rsidR="002B6EDC" w:rsidRPr="002B6EDC" w14:paraId="0AAD2188" w14:textId="77777777" w:rsidTr="002B6EDC">
        <w:trPr>
          <w:trHeight w:val="156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137A6E1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CDC-UC-CD-2023-0038</w:t>
            </w:r>
          </w:p>
        </w:tc>
        <w:tc>
          <w:tcPr>
            <w:tcW w:w="1400" w:type="dxa"/>
            <w:tcBorders>
              <w:top w:val="nil"/>
              <w:left w:val="nil"/>
              <w:bottom w:val="single" w:sz="8" w:space="0" w:color="auto"/>
              <w:right w:val="single" w:sz="8" w:space="0" w:color="auto"/>
            </w:tcBorders>
            <w:shd w:val="clear" w:color="auto" w:fill="auto"/>
            <w:vAlign w:val="center"/>
            <w:hideMark/>
          </w:tcPr>
          <w:p w14:paraId="5ADDA17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Compras por Debajo del Umbral</w:t>
            </w:r>
          </w:p>
        </w:tc>
        <w:tc>
          <w:tcPr>
            <w:tcW w:w="1780" w:type="dxa"/>
            <w:tcBorders>
              <w:top w:val="nil"/>
              <w:left w:val="nil"/>
              <w:bottom w:val="single" w:sz="8" w:space="0" w:color="auto"/>
              <w:right w:val="single" w:sz="8" w:space="0" w:color="auto"/>
            </w:tcBorders>
            <w:shd w:val="clear" w:color="auto" w:fill="auto"/>
            <w:vAlign w:val="center"/>
            <w:hideMark/>
          </w:tcPr>
          <w:p w14:paraId="03887F3E"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Restaurantes y catering (servicios de comidas y bebidas)</w:t>
            </w:r>
          </w:p>
        </w:tc>
        <w:tc>
          <w:tcPr>
            <w:tcW w:w="1600" w:type="dxa"/>
            <w:tcBorders>
              <w:top w:val="nil"/>
              <w:left w:val="nil"/>
              <w:bottom w:val="single" w:sz="8" w:space="0" w:color="auto"/>
              <w:right w:val="single" w:sz="8" w:space="0" w:color="auto"/>
            </w:tcBorders>
            <w:shd w:val="clear" w:color="auto" w:fill="auto"/>
            <w:vAlign w:val="center"/>
            <w:hideMark/>
          </w:tcPr>
          <w:p w14:paraId="268630A9"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Angie Porcella Catering, SRL</w:t>
            </w:r>
          </w:p>
        </w:tc>
        <w:tc>
          <w:tcPr>
            <w:tcW w:w="1380" w:type="dxa"/>
            <w:tcBorders>
              <w:top w:val="nil"/>
              <w:left w:val="nil"/>
              <w:bottom w:val="single" w:sz="8" w:space="0" w:color="auto"/>
              <w:right w:val="single" w:sz="8" w:space="0" w:color="auto"/>
            </w:tcBorders>
            <w:shd w:val="clear" w:color="auto" w:fill="auto"/>
            <w:vAlign w:val="center"/>
            <w:hideMark/>
          </w:tcPr>
          <w:p w14:paraId="050593A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Activo</w:t>
            </w:r>
          </w:p>
        </w:tc>
        <w:tc>
          <w:tcPr>
            <w:tcW w:w="1360" w:type="dxa"/>
            <w:tcBorders>
              <w:top w:val="nil"/>
              <w:left w:val="nil"/>
              <w:bottom w:val="single" w:sz="8" w:space="0" w:color="auto"/>
              <w:right w:val="single" w:sz="8" w:space="0" w:color="auto"/>
            </w:tcBorders>
            <w:shd w:val="clear" w:color="auto" w:fill="auto"/>
            <w:vAlign w:val="center"/>
            <w:hideMark/>
          </w:tcPr>
          <w:p w14:paraId="41FDE906"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1</w:t>
            </w:r>
          </w:p>
        </w:tc>
        <w:tc>
          <w:tcPr>
            <w:tcW w:w="1500" w:type="dxa"/>
            <w:tcBorders>
              <w:top w:val="nil"/>
              <w:left w:val="nil"/>
              <w:bottom w:val="single" w:sz="8" w:space="0" w:color="auto"/>
              <w:right w:val="single" w:sz="8" w:space="0" w:color="auto"/>
            </w:tcBorders>
            <w:shd w:val="clear" w:color="auto" w:fill="auto"/>
            <w:vAlign w:val="center"/>
            <w:hideMark/>
          </w:tcPr>
          <w:p w14:paraId="44E15AFA"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 xml:space="preserve">$70,000.00 </w:t>
            </w:r>
          </w:p>
        </w:tc>
        <w:tc>
          <w:tcPr>
            <w:tcW w:w="1380" w:type="dxa"/>
            <w:tcBorders>
              <w:top w:val="nil"/>
              <w:left w:val="nil"/>
              <w:bottom w:val="single" w:sz="8" w:space="0" w:color="auto"/>
              <w:right w:val="single" w:sz="8" w:space="0" w:color="auto"/>
            </w:tcBorders>
            <w:shd w:val="clear" w:color="auto" w:fill="auto"/>
            <w:vAlign w:val="center"/>
            <w:hideMark/>
          </w:tcPr>
          <w:p w14:paraId="146C13D2"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val="es-ES" w:eastAsia="es-DO"/>
              </w:rPr>
              <w:t>Mipyme Mujer</w:t>
            </w:r>
          </w:p>
        </w:tc>
        <w:tc>
          <w:tcPr>
            <w:tcW w:w="1420" w:type="dxa"/>
            <w:tcBorders>
              <w:top w:val="nil"/>
              <w:left w:val="nil"/>
              <w:bottom w:val="single" w:sz="8" w:space="0" w:color="auto"/>
              <w:right w:val="single" w:sz="8" w:space="0" w:color="auto"/>
            </w:tcBorders>
            <w:shd w:val="clear" w:color="auto" w:fill="auto"/>
            <w:vAlign w:val="center"/>
            <w:hideMark/>
          </w:tcPr>
          <w:p w14:paraId="11412174" w14:textId="77777777" w:rsidR="002B6EDC" w:rsidRPr="002B6EDC" w:rsidRDefault="002B6EDC" w:rsidP="002B6EDC">
            <w:pPr>
              <w:spacing w:after="0" w:line="240" w:lineRule="auto"/>
              <w:jc w:val="center"/>
              <w:rPr>
                <w:rFonts w:ascii="Times New Roman" w:eastAsia="Times New Roman" w:hAnsi="Times New Roman" w:cs="Times New Roman"/>
                <w:color w:val="808080"/>
                <w:sz w:val="24"/>
                <w:szCs w:val="24"/>
                <w:lang w:eastAsia="es-DO"/>
              </w:rPr>
            </w:pPr>
            <w:r w:rsidRPr="002B6EDC">
              <w:rPr>
                <w:rFonts w:ascii="Times New Roman" w:eastAsia="Times New Roman" w:hAnsi="Times New Roman" w:cs="Times New Roman"/>
                <w:color w:val="808080"/>
                <w:sz w:val="24"/>
                <w:szCs w:val="24"/>
                <w:lang w:eastAsia="es-DO"/>
              </w:rPr>
              <w:t>25/4/2023</w:t>
            </w:r>
          </w:p>
        </w:tc>
      </w:tr>
    </w:tbl>
    <w:p w14:paraId="6B47E837" w14:textId="207FACA1" w:rsidR="007C610A" w:rsidRDefault="007C610A"/>
    <w:p w14:paraId="5D0E5D26" w14:textId="0B1871A5" w:rsidR="002B6EDC" w:rsidRDefault="002B6EDC"/>
    <w:p w14:paraId="43CC7D90" w14:textId="16F9E71D" w:rsidR="002B6EDC" w:rsidRDefault="002B6EDC"/>
    <w:p w14:paraId="0C24094C" w14:textId="5D856034" w:rsidR="002B6EDC" w:rsidRDefault="002B6EDC"/>
    <w:p w14:paraId="60C8A28D" w14:textId="77777777" w:rsidR="002B6EDC" w:rsidRDefault="002B6EDC"/>
    <w:p w14:paraId="1E0B4DDE" w14:textId="77777777" w:rsidR="007C610A" w:rsidRDefault="007C610A" w:rsidP="007C610A">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 Ejecución Plan de Compras y Contrataciones</w:t>
      </w:r>
    </w:p>
    <w:tbl>
      <w:tblPr>
        <w:tblW w:w="13720" w:type="dxa"/>
        <w:tblInd w:w="-289" w:type="dxa"/>
        <w:tblCellMar>
          <w:left w:w="70" w:type="dxa"/>
          <w:right w:w="70" w:type="dxa"/>
        </w:tblCellMar>
        <w:tblLook w:val="04A0" w:firstRow="1" w:lastRow="0" w:firstColumn="1" w:lastColumn="0" w:noHBand="0" w:noVBand="1"/>
      </w:tblPr>
      <w:tblGrid>
        <w:gridCol w:w="1329"/>
        <w:gridCol w:w="1362"/>
        <w:gridCol w:w="1509"/>
        <w:gridCol w:w="1754"/>
        <w:gridCol w:w="1711"/>
        <w:gridCol w:w="1145"/>
        <w:gridCol w:w="1082"/>
        <w:gridCol w:w="1346"/>
        <w:gridCol w:w="1241"/>
        <w:gridCol w:w="1241"/>
      </w:tblGrid>
      <w:tr w:rsidR="00DC0698" w:rsidRPr="00992FDC" w14:paraId="2D07F785" w14:textId="77777777" w:rsidTr="00F80EC3">
        <w:trPr>
          <w:trHeight w:val="373"/>
        </w:trPr>
        <w:tc>
          <w:tcPr>
            <w:tcW w:w="13720" w:type="dxa"/>
            <w:gridSpan w:val="10"/>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61C3BBC9" w14:textId="0CD683E5" w:rsidR="00DC0698" w:rsidRPr="009177A8" w:rsidRDefault="00DC0698" w:rsidP="009177A8">
            <w:pPr>
              <w:spacing w:after="0" w:line="240" w:lineRule="auto"/>
              <w:jc w:val="center"/>
              <w:rPr>
                <w:rFonts w:ascii="Times New Roman" w:eastAsia="Times New Roman" w:hAnsi="Times New Roman" w:cs="Times New Roman"/>
                <w:color w:val="808080"/>
                <w:sz w:val="24"/>
                <w:szCs w:val="24"/>
                <w:lang w:eastAsia="es-DO"/>
              </w:rPr>
            </w:pPr>
            <w:r w:rsidRPr="00C202FE">
              <w:rPr>
                <w:rFonts w:ascii="Times New Roman" w:hAnsi="Times New Roman" w:cs="Times New Roman"/>
                <w:b/>
                <w:bCs/>
                <w:color w:val="FFFFFF"/>
                <w:lang w:val="es-ES"/>
              </w:rPr>
              <w:t xml:space="preserve">REPORTE DE COMPRAS Y CONTRATACIONES CORRESPONDIENTE ENERO – 30 </w:t>
            </w:r>
            <w:r w:rsidR="00E83694">
              <w:rPr>
                <w:rFonts w:ascii="Times New Roman" w:hAnsi="Times New Roman" w:cs="Times New Roman"/>
                <w:b/>
                <w:bCs/>
                <w:color w:val="FFFFFF"/>
                <w:lang w:val="es-ES"/>
              </w:rPr>
              <w:t>NOVIEMBRE</w:t>
            </w:r>
            <w:r w:rsidRPr="00C202FE">
              <w:rPr>
                <w:rFonts w:ascii="Times New Roman" w:hAnsi="Times New Roman" w:cs="Times New Roman"/>
                <w:b/>
                <w:bCs/>
                <w:color w:val="FFFFFF"/>
                <w:lang w:val="es-ES"/>
              </w:rPr>
              <w:t xml:space="preserve"> 2023</w:t>
            </w:r>
          </w:p>
        </w:tc>
      </w:tr>
      <w:tr w:rsidR="007C610A" w:rsidRPr="007C610A" w14:paraId="71D8C48A" w14:textId="77777777" w:rsidTr="00F80EC3">
        <w:trPr>
          <w:trHeight w:val="427"/>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25AF7991" w14:textId="78364C21" w:rsidR="007C610A" w:rsidRPr="00A33B16" w:rsidRDefault="007C610A" w:rsidP="007C610A">
            <w:pPr>
              <w:spacing w:after="0" w:line="240" w:lineRule="auto"/>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Referencia del Proceso</w:t>
            </w:r>
          </w:p>
        </w:tc>
        <w:tc>
          <w:tcPr>
            <w:tcW w:w="1362" w:type="dxa"/>
            <w:tcBorders>
              <w:top w:val="single" w:sz="4" w:space="0" w:color="auto"/>
              <w:left w:val="nil"/>
              <w:bottom w:val="single" w:sz="4" w:space="0" w:color="auto"/>
              <w:right w:val="single" w:sz="4" w:space="0" w:color="auto"/>
            </w:tcBorders>
            <w:shd w:val="clear" w:color="auto" w:fill="auto"/>
            <w:vAlign w:val="center"/>
          </w:tcPr>
          <w:p w14:paraId="57D777C1" w14:textId="561380A1"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Modalidad</w:t>
            </w:r>
          </w:p>
        </w:tc>
        <w:tc>
          <w:tcPr>
            <w:tcW w:w="1509" w:type="dxa"/>
            <w:tcBorders>
              <w:top w:val="single" w:sz="4" w:space="0" w:color="auto"/>
              <w:left w:val="nil"/>
              <w:bottom w:val="single" w:sz="4" w:space="0" w:color="auto"/>
              <w:right w:val="single" w:sz="4" w:space="0" w:color="auto"/>
            </w:tcBorders>
            <w:shd w:val="clear" w:color="auto" w:fill="auto"/>
            <w:vAlign w:val="center"/>
          </w:tcPr>
          <w:p w14:paraId="001A1D48" w14:textId="453A7708"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Estado del Procedimiento</w:t>
            </w:r>
          </w:p>
        </w:tc>
        <w:tc>
          <w:tcPr>
            <w:tcW w:w="1754" w:type="dxa"/>
            <w:tcBorders>
              <w:top w:val="single" w:sz="4" w:space="0" w:color="auto"/>
              <w:left w:val="nil"/>
              <w:bottom w:val="single" w:sz="4" w:space="0" w:color="auto"/>
              <w:right w:val="single" w:sz="4" w:space="0" w:color="auto"/>
            </w:tcBorders>
            <w:shd w:val="clear" w:color="auto" w:fill="auto"/>
            <w:vAlign w:val="center"/>
          </w:tcPr>
          <w:p w14:paraId="04E1F16E" w14:textId="6EF53FE0"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Descripción Rubro</w:t>
            </w:r>
          </w:p>
        </w:tc>
        <w:tc>
          <w:tcPr>
            <w:tcW w:w="1711" w:type="dxa"/>
            <w:tcBorders>
              <w:top w:val="single" w:sz="4" w:space="0" w:color="auto"/>
              <w:left w:val="nil"/>
              <w:bottom w:val="single" w:sz="4" w:space="0" w:color="auto"/>
              <w:right w:val="single" w:sz="4" w:space="0" w:color="auto"/>
            </w:tcBorders>
            <w:shd w:val="clear" w:color="auto" w:fill="auto"/>
            <w:vAlign w:val="center"/>
          </w:tcPr>
          <w:p w14:paraId="6AF7CB1F" w14:textId="51A069A3"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Empresa Adjudicada</w:t>
            </w:r>
          </w:p>
        </w:tc>
        <w:tc>
          <w:tcPr>
            <w:tcW w:w="1145" w:type="dxa"/>
            <w:tcBorders>
              <w:top w:val="single" w:sz="4" w:space="0" w:color="auto"/>
              <w:left w:val="nil"/>
              <w:bottom w:val="single" w:sz="4" w:space="0" w:color="auto"/>
              <w:right w:val="single" w:sz="4" w:space="0" w:color="auto"/>
            </w:tcBorders>
            <w:shd w:val="clear" w:color="auto" w:fill="auto"/>
            <w:vAlign w:val="center"/>
          </w:tcPr>
          <w:p w14:paraId="3F385B62" w14:textId="12017666"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Estado Del Contrato</w:t>
            </w:r>
          </w:p>
        </w:tc>
        <w:tc>
          <w:tcPr>
            <w:tcW w:w="1082" w:type="dxa"/>
            <w:tcBorders>
              <w:top w:val="single" w:sz="4" w:space="0" w:color="auto"/>
              <w:left w:val="nil"/>
              <w:bottom w:val="single" w:sz="4" w:space="0" w:color="auto"/>
              <w:right w:val="single" w:sz="4" w:space="0" w:color="auto"/>
            </w:tcBorders>
            <w:shd w:val="clear" w:color="auto" w:fill="auto"/>
            <w:vAlign w:val="center"/>
          </w:tcPr>
          <w:p w14:paraId="7016A0AE" w14:textId="5D27D4E9"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Cantidad de Contratos</w:t>
            </w:r>
          </w:p>
        </w:tc>
        <w:tc>
          <w:tcPr>
            <w:tcW w:w="1346" w:type="dxa"/>
            <w:tcBorders>
              <w:top w:val="single" w:sz="4" w:space="0" w:color="auto"/>
              <w:left w:val="nil"/>
              <w:bottom w:val="single" w:sz="4" w:space="0" w:color="auto"/>
              <w:right w:val="single" w:sz="4" w:space="0" w:color="auto"/>
            </w:tcBorders>
            <w:shd w:val="clear" w:color="auto" w:fill="auto"/>
            <w:vAlign w:val="center"/>
          </w:tcPr>
          <w:p w14:paraId="2F1F2A80" w14:textId="5C1FCEC7"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Monto por Contratos</w:t>
            </w:r>
          </w:p>
        </w:tc>
        <w:tc>
          <w:tcPr>
            <w:tcW w:w="1241" w:type="dxa"/>
            <w:tcBorders>
              <w:top w:val="single" w:sz="4" w:space="0" w:color="auto"/>
              <w:left w:val="nil"/>
              <w:bottom w:val="single" w:sz="4" w:space="0" w:color="auto"/>
              <w:right w:val="single" w:sz="4" w:space="0" w:color="auto"/>
            </w:tcBorders>
            <w:shd w:val="clear" w:color="auto" w:fill="auto"/>
            <w:vAlign w:val="center"/>
          </w:tcPr>
          <w:p w14:paraId="59AE2A91" w14:textId="4B4C83DB"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Tipo de Empresa Adjudicada</w:t>
            </w:r>
          </w:p>
        </w:tc>
        <w:tc>
          <w:tcPr>
            <w:tcW w:w="1241" w:type="dxa"/>
            <w:tcBorders>
              <w:top w:val="single" w:sz="4" w:space="0" w:color="auto"/>
              <w:left w:val="nil"/>
              <w:bottom w:val="single" w:sz="4" w:space="0" w:color="auto"/>
              <w:right w:val="single" w:sz="4" w:space="0" w:color="auto"/>
            </w:tcBorders>
            <w:shd w:val="clear" w:color="auto" w:fill="auto"/>
            <w:vAlign w:val="center"/>
          </w:tcPr>
          <w:p w14:paraId="09A3F41D" w14:textId="516B410C" w:rsidR="007C610A" w:rsidRPr="00A33B16"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C202FE">
              <w:rPr>
                <w:rFonts w:ascii="Times New Roman" w:hAnsi="Times New Roman" w:cs="Times New Roman"/>
                <w:b/>
                <w:bCs/>
                <w:color w:val="808080"/>
                <w:lang w:val="es-ES"/>
              </w:rPr>
              <w:t>Fecha de Publicación</w:t>
            </w:r>
          </w:p>
        </w:tc>
      </w:tr>
      <w:tr w:rsidR="007C610A" w:rsidRPr="009177A8" w14:paraId="5B2AE962" w14:textId="77777777" w:rsidTr="00F80EC3">
        <w:trPr>
          <w:trHeight w:val="1688"/>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5F36C5ED" w14:textId="27E4F6F3" w:rsidR="007C610A" w:rsidRPr="009177A8" w:rsidRDefault="007C610A" w:rsidP="004F43F0">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CDC-UC-CD-2023-00</w:t>
            </w:r>
            <w:r>
              <w:rPr>
                <w:rFonts w:ascii="Times New Roman" w:eastAsia="Times New Roman" w:hAnsi="Times New Roman" w:cs="Times New Roman"/>
                <w:color w:val="808080"/>
                <w:sz w:val="24"/>
                <w:szCs w:val="24"/>
                <w:lang w:val="es-ES" w:eastAsia="es-DO"/>
              </w:rPr>
              <w:t>39</w:t>
            </w:r>
          </w:p>
        </w:tc>
        <w:tc>
          <w:tcPr>
            <w:tcW w:w="1362" w:type="dxa"/>
            <w:tcBorders>
              <w:top w:val="single" w:sz="4" w:space="0" w:color="auto"/>
              <w:left w:val="nil"/>
              <w:bottom w:val="single" w:sz="4" w:space="0" w:color="auto"/>
              <w:right w:val="single" w:sz="4" w:space="0" w:color="auto"/>
            </w:tcBorders>
            <w:shd w:val="clear" w:color="auto" w:fill="auto"/>
            <w:vAlign w:val="center"/>
          </w:tcPr>
          <w:p w14:paraId="5353F1DC" w14:textId="15E2911C"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Compras por Debajo del Umbral</w:t>
            </w:r>
          </w:p>
        </w:tc>
        <w:tc>
          <w:tcPr>
            <w:tcW w:w="1509" w:type="dxa"/>
            <w:tcBorders>
              <w:top w:val="single" w:sz="4" w:space="0" w:color="auto"/>
              <w:left w:val="nil"/>
              <w:bottom w:val="single" w:sz="4" w:space="0" w:color="auto"/>
              <w:right w:val="single" w:sz="4" w:space="0" w:color="auto"/>
            </w:tcBorders>
            <w:shd w:val="clear" w:color="auto" w:fill="auto"/>
            <w:vAlign w:val="center"/>
          </w:tcPr>
          <w:p w14:paraId="567259D1" w14:textId="2FE5A7EE"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Adjudicado</w:t>
            </w:r>
          </w:p>
        </w:tc>
        <w:tc>
          <w:tcPr>
            <w:tcW w:w="1754" w:type="dxa"/>
            <w:tcBorders>
              <w:top w:val="single" w:sz="4" w:space="0" w:color="auto"/>
              <w:left w:val="nil"/>
              <w:bottom w:val="single" w:sz="4" w:space="0" w:color="auto"/>
              <w:right w:val="single" w:sz="4" w:space="0" w:color="auto"/>
            </w:tcBorders>
            <w:shd w:val="clear" w:color="auto" w:fill="auto"/>
            <w:vAlign w:val="center"/>
          </w:tcPr>
          <w:p w14:paraId="7BEC790B" w14:textId="18681740"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Servicios de mantenimiento y reparaciones de construcciones e instalaciones</w:t>
            </w:r>
          </w:p>
        </w:tc>
        <w:tc>
          <w:tcPr>
            <w:tcW w:w="1711" w:type="dxa"/>
            <w:tcBorders>
              <w:top w:val="single" w:sz="4" w:space="0" w:color="auto"/>
              <w:left w:val="nil"/>
              <w:bottom w:val="single" w:sz="4" w:space="0" w:color="auto"/>
              <w:right w:val="single" w:sz="4" w:space="0" w:color="auto"/>
            </w:tcBorders>
            <w:shd w:val="clear" w:color="auto" w:fill="auto"/>
            <w:vAlign w:val="center"/>
          </w:tcPr>
          <w:p w14:paraId="39EC9E32" w14:textId="6C50B828"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 xml:space="preserve">Kiki Interior </w:t>
            </w:r>
            <w:proofErr w:type="spellStart"/>
            <w:r w:rsidRPr="00A33B16">
              <w:rPr>
                <w:rFonts w:ascii="Times New Roman" w:eastAsia="Times New Roman" w:hAnsi="Times New Roman" w:cs="Times New Roman"/>
                <w:color w:val="808080"/>
                <w:sz w:val="24"/>
                <w:szCs w:val="24"/>
                <w:lang w:val="es-ES" w:eastAsia="es-DO"/>
              </w:rPr>
              <w:t>Design</w:t>
            </w:r>
            <w:proofErr w:type="spellEnd"/>
            <w:r w:rsidRPr="00A33B16">
              <w:rPr>
                <w:rFonts w:ascii="Times New Roman" w:eastAsia="Times New Roman" w:hAnsi="Times New Roman" w:cs="Times New Roman"/>
                <w:color w:val="808080"/>
                <w:sz w:val="24"/>
                <w:szCs w:val="24"/>
                <w:lang w:val="es-ES" w:eastAsia="es-DO"/>
              </w:rPr>
              <w:t>, SRL</w:t>
            </w:r>
          </w:p>
        </w:tc>
        <w:tc>
          <w:tcPr>
            <w:tcW w:w="1145" w:type="dxa"/>
            <w:tcBorders>
              <w:top w:val="single" w:sz="4" w:space="0" w:color="auto"/>
              <w:left w:val="nil"/>
              <w:bottom w:val="single" w:sz="4" w:space="0" w:color="auto"/>
              <w:right w:val="single" w:sz="4" w:space="0" w:color="auto"/>
            </w:tcBorders>
            <w:shd w:val="clear" w:color="auto" w:fill="auto"/>
            <w:vAlign w:val="center"/>
          </w:tcPr>
          <w:p w14:paraId="457DC01A" w14:textId="6FB5C26D"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Cerrado</w:t>
            </w:r>
          </w:p>
        </w:tc>
        <w:tc>
          <w:tcPr>
            <w:tcW w:w="1082" w:type="dxa"/>
            <w:tcBorders>
              <w:top w:val="single" w:sz="4" w:space="0" w:color="auto"/>
              <w:left w:val="nil"/>
              <w:bottom w:val="single" w:sz="4" w:space="0" w:color="auto"/>
              <w:right w:val="single" w:sz="4" w:space="0" w:color="auto"/>
            </w:tcBorders>
            <w:shd w:val="clear" w:color="auto" w:fill="auto"/>
            <w:vAlign w:val="center"/>
          </w:tcPr>
          <w:p w14:paraId="043F7A6B" w14:textId="2AF0BF05"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2</w:t>
            </w:r>
          </w:p>
        </w:tc>
        <w:tc>
          <w:tcPr>
            <w:tcW w:w="1346" w:type="dxa"/>
            <w:tcBorders>
              <w:top w:val="single" w:sz="4" w:space="0" w:color="auto"/>
              <w:left w:val="nil"/>
              <w:bottom w:val="single" w:sz="4" w:space="0" w:color="auto"/>
              <w:right w:val="single" w:sz="4" w:space="0" w:color="auto"/>
            </w:tcBorders>
            <w:shd w:val="clear" w:color="auto" w:fill="auto"/>
            <w:vAlign w:val="center"/>
          </w:tcPr>
          <w:p w14:paraId="12480D9A" w14:textId="70DCDA30"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$43,791.00</w:t>
            </w:r>
          </w:p>
        </w:tc>
        <w:tc>
          <w:tcPr>
            <w:tcW w:w="1241" w:type="dxa"/>
            <w:tcBorders>
              <w:top w:val="single" w:sz="4" w:space="0" w:color="auto"/>
              <w:left w:val="nil"/>
              <w:bottom w:val="single" w:sz="4" w:space="0" w:color="auto"/>
              <w:right w:val="single" w:sz="4" w:space="0" w:color="auto"/>
            </w:tcBorders>
            <w:shd w:val="clear" w:color="auto" w:fill="auto"/>
            <w:vAlign w:val="center"/>
          </w:tcPr>
          <w:p w14:paraId="713E7F4B" w14:textId="63AB4631"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A33B16">
              <w:rPr>
                <w:rFonts w:ascii="Times New Roman" w:eastAsia="Times New Roman" w:hAnsi="Times New Roman" w:cs="Times New Roman"/>
                <w:color w:val="808080"/>
                <w:sz w:val="24"/>
                <w:szCs w:val="24"/>
                <w:lang w:val="es-ES" w:eastAsia="es-DO"/>
              </w:rPr>
              <w:t>Mipyme Mujer</w:t>
            </w:r>
          </w:p>
        </w:tc>
        <w:tc>
          <w:tcPr>
            <w:tcW w:w="1241" w:type="dxa"/>
            <w:tcBorders>
              <w:top w:val="single" w:sz="4" w:space="0" w:color="auto"/>
              <w:left w:val="nil"/>
              <w:bottom w:val="single" w:sz="4" w:space="0" w:color="auto"/>
              <w:right w:val="single" w:sz="4" w:space="0" w:color="auto"/>
            </w:tcBorders>
            <w:shd w:val="clear" w:color="auto" w:fill="auto"/>
            <w:vAlign w:val="center"/>
          </w:tcPr>
          <w:p w14:paraId="05A662DA" w14:textId="3CB0AF3A"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eastAsia="es-DO"/>
              </w:rPr>
            </w:pPr>
            <w:r w:rsidRPr="00A33B16">
              <w:rPr>
                <w:rFonts w:ascii="Times New Roman" w:eastAsia="Times New Roman" w:hAnsi="Times New Roman" w:cs="Times New Roman"/>
                <w:color w:val="808080"/>
                <w:sz w:val="24"/>
                <w:szCs w:val="24"/>
                <w:lang w:val="es-ES" w:eastAsia="es-DO"/>
              </w:rPr>
              <w:t>25/4/2023</w:t>
            </w:r>
          </w:p>
        </w:tc>
      </w:tr>
      <w:tr w:rsidR="007C610A" w:rsidRPr="009177A8" w14:paraId="4BC1E8EF" w14:textId="77777777" w:rsidTr="00F80EC3">
        <w:trPr>
          <w:trHeight w:val="594"/>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23EE432F" w14:textId="0D7C2111" w:rsidR="007C610A" w:rsidRPr="009177A8" w:rsidRDefault="007C610A" w:rsidP="004F43F0">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CDC-UC-CD-2023-0040</w:t>
            </w:r>
          </w:p>
        </w:tc>
        <w:tc>
          <w:tcPr>
            <w:tcW w:w="1362" w:type="dxa"/>
            <w:tcBorders>
              <w:top w:val="single" w:sz="4" w:space="0" w:color="auto"/>
              <w:left w:val="nil"/>
              <w:bottom w:val="single" w:sz="4" w:space="0" w:color="auto"/>
              <w:right w:val="single" w:sz="4" w:space="0" w:color="auto"/>
            </w:tcBorders>
            <w:shd w:val="clear" w:color="auto" w:fill="auto"/>
            <w:vAlign w:val="center"/>
          </w:tcPr>
          <w:p w14:paraId="06942510" w14:textId="6E0D335C"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Compras por Debajo del Umbral</w:t>
            </w:r>
          </w:p>
        </w:tc>
        <w:tc>
          <w:tcPr>
            <w:tcW w:w="1509" w:type="dxa"/>
            <w:tcBorders>
              <w:top w:val="single" w:sz="4" w:space="0" w:color="auto"/>
              <w:left w:val="nil"/>
              <w:bottom w:val="single" w:sz="4" w:space="0" w:color="auto"/>
              <w:right w:val="single" w:sz="4" w:space="0" w:color="auto"/>
            </w:tcBorders>
            <w:shd w:val="clear" w:color="auto" w:fill="auto"/>
            <w:vAlign w:val="center"/>
          </w:tcPr>
          <w:p w14:paraId="7C5E991F" w14:textId="0B783461"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Adjudicado</w:t>
            </w:r>
          </w:p>
        </w:tc>
        <w:tc>
          <w:tcPr>
            <w:tcW w:w="1754" w:type="dxa"/>
            <w:tcBorders>
              <w:top w:val="single" w:sz="4" w:space="0" w:color="auto"/>
              <w:left w:val="nil"/>
              <w:bottom w:val="single" w:sz="4" w:space="0" w:color="auto"/>
              <w:right w:val="single" w:sz="4" w:space="0" w:color="auto"/>
            </w:tcBorders>
            <w:shd w:val="clear" w:color="auto" w:fill="auto"/>
            <w:vAlign w:val="center"/>
          </w:tcPr>
          <w:p w14:paraId="542530F2" w14:textId="1D7E2CB4"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Servicios de mantenimiento y reparaciones de construcciones e instalaciones</w:t>
            </w:r>
          </w:p>
        </w:tc>
        <w:tc>
          <w:tcPr>
            <w:tcW w:w="1711" w:type="dxa"/>
            <w:tcBorders>
              <w:top w:val="single" w:sz="4" w:space="0" w:color="auto"/>
              <w:left w:val="nil"/>
              <w:bottom w:val="single" w:sz="4" w:space="0" w:color="auto"/>
              <w:right w:val="single" w:sz="4" w:space="0" w:color="auto"/>
            </w:tcBorders>
            <w:shd w:val="clear" w:color="auto" w:fill="auto"/>
            <w:vAlign w:val="center"/>
          </w:tcPr>
          <w:p w14:paraId="31D3A954" w14:textId="0C85C977"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GBM Especialidades Químicas y Servicios, SRL</w:t>
            </w:r>
          </w:p>
        </w:tc>
        <w:tc>
          <w:tcPr>
            <w:tcW w:w="1145" w:type="dxa"/>
            <w:tcBorders>
              <w:top w:val="single" w:sz="4" w:space="0" w:color="auto"/>
              <w:left w:val="nil"/>
              <w:bottom w:val="single" w:sz="4" w:space="0" w:color="auto"/>
              <w:right w:val="single" w:sz="4" w:space="0" w:color="auto"/>
            </w:tcBorders>
            <w:shd w:val="clear" w:color="auto" w:fill="auto"/>
            <w:vAlign w:val="center"/>
          </w:tcPr>
          <w:p w14:paraId="2013C732" w14:textId="038E8611"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Cerrado</w:t>
            </w:r>
          </w:p>
        </w:tc>
        <w:tc>
          <w:tcPr>
            <w:tcW w:w="1082" w:type="dxa"/>
            <w:tcBorders>
              <w:top w:val="single" w:sz="4" w:space="0" w:color="auto"/>
              <w:left w:val="nil"/>
              <w:bottom w:val="single" w:sz="4" w:space="0" w:color="auto"/>
              <w:right w:val="single" w:sz="4" w:space="0" w:color="auto"/>
            </w:tcBorders>
            <w:shd w:val="clear" w:color="auto" w:fill="auto"/>
            <w:vAlign w:val="center"/>
          </w:tcPr>
          <w:p w14:paraId="31CD8E2D" w14:textId="0DB9F79F"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2</w:t>
            </w:r>
          </w:p>
        </w:tc>
        <w:tc>
          <w:tcPr>
            <w:tcW w:w="1346" w:type="dxa"/>
            <w:tcBorders>
              <w:top w:val="single" w:sz="4" w:space="0" w:color="auto"/>
              <w:left w:val="nil"/>
              <w:bottom w:val="single" w:sz="4" w:space="0" w:color="auto"/>
              <w:right w:val="single" w:sz="4" w:space="0" w:color="auto"/>
            </w:tcBorders>
            <w:shd w:val="clear" w:color="auto" w:fill="auto"/>
            <w:vAlign w:val="center"/>
          </w:tcPr>
          <w:p w14:paraId="35D412FD" w14:textId="325D4024"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 xml:space="preserve">$59,000.00 </w:t>
            </w:r>
          </w:p>
        </w:tc>
        <w:tc>
          <w:tcPr>
            <w:tcW w:w="1241" w:type="dxa"/>
            <w:tcBorders>
              <w:top w:val="single" w:sz="4" w:space="0" w:color="auto"/>
              <w:left w:val="nil"/>
              <w:bottom w:val="single" w:sz="4" w:space="0" w:color="auto"/>
              <w:right w:val="single" w:sz="4" w:space="0" w:color="auto"/>
            </w:tcBorders>
            <w:shd w:val="clear" w:color="auto" w:fill="auto"/>
            <w:vAlign w:val="center"/>
          </w:tcPr>
          <w:p w14:paraId="23E9480F" w14:textId="3E727374"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val="es-ES" w:eastAsia="es-DO"/>
              </w:rPr>
              <w:t>Grande</w:t>
            </w:r>
          </w:p>
        </w:tc>
        <w:tc>
          <w:tcPr>
            <w:tcW w:w="1241" w:type="dxa"/>
            <w:tcBorders>
              <w:top w:val="single" w:sz="4" w:space="0" w:color="auto"/>
              <w:left w:val="nil"/>
              <w:bottom w:val="single" w:sz="4" w:space="0" w:color="auto"/>
              <w:right w:val="single" w:sz="4" w:space="0" w:color="auto"/>
            </w:tcBorders>
            <w:shd w:val="clear" w:color="auto" w:fill="auto"/>
            <w:vAlign w:val="center"/>
          </w:tcPr>
          <w:p w14:paraId="477E1A40" w14:textId="47C402D4"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9177A8">
              <w:rPr>
                <w:rFonts w:ascii="Times New Roman" w:eastAsia="Times New Roman" w:hAnsi="Times New Roman" w:cs="Times New Roman"/>
                <w:color w:val="808080"/>
                <w:sz w:val="24"/>
                <w:szCs w:val="24"/>
                <w:lang w:eastAsia="es-DO"/>
              </w:rPr>
              <w:t>27/4/2023</w:t>
            </w:r>
          </w:p>
        </w:tc>
      </w:tr>
      <w:tr w:rsidR="007C610A" w:rsidRPr="009177A8" w14:paraId="4AF8C4C8" w14:textId="77777777" w:rsidTr="00F80EC3">
        <w:trPr>
          <w:trHeight w:val="603"/>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29C98B58" w14:textId="1CB466B5" w:rsidR="007C610A" w:rsidRPr="009177A8" w:rsidRDefault="007C610A" w:rsidP="004F43F0">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CDC-UC-CD-2023-0042</w:t>
            </w:r>
          </w:p>
        </w:tc>
        <w:tc>
          <w:tcPr>
            <w:tcW w:w="1362" w:type="dxa"/>
            <w:tcBorders>
              <w:top w:val="single" w:sz="4" w:space="0" w:color="auto"/>
              <w:left w:val="nil"/>
              <w:bottom w:val="single" w:sz="4" w:space="0" w:color="auto"/>
              <w:right w:val="single" w:sz="4" w:space="0" w:color="auto"/>
            </w:tcBorders>
            <w:shd w:val="clear" w:color="auto" w:fill="auto"/>
            <w:vAlign w:val="center"/>
          </w:tcPr>
          <w:p w14:paraId="33F38117" w14:textId="4FD4F6E2"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Compras por Debajo del Umbral</w:t>
            </w:r>
          </w:p>
        </w:tc>
        <w:tc>
          <w:tcPr>
            <w:tcW w:w="1509" w:type="dxa"/>
            <w:tcBorders>
              <w:top w:val="single" w:sz="4" w:space="0" w:color="auto"/>
              <w:left w:val="nil"/>
              <w:bottom w:val="single" w:sz="4" w:space="0" w:color="auto"/>
              <w:right w:val="single" w:sz="4" w:space="0" w:color="auto"/>
            </w:tcBorders>
            <w:shd w:val="clear" w:color="auto" w:fill="auto"/>
            <w:vAlign w:val="center"/>
          </w:tcPr>
          <w:p w14:paraId="1FAC2C32" w14:textId="381020BB"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Adjudicado</w:t>
            </w:r>
          </w:p>
        </w:tc>
        <w:tc>
          <w:tcPr>
            <w:tcW w:w="1754" w:type="dxa"/>
            <w:tcBorders>
              <w:top w:val="single" w:sz="4" w:space="0" w:color="auto"/>
              <w:left w:val="nil"/>
              <w:bottom w:val="single" w:sz="4" w:space="0" w:color="auto"/>
              <w:right w:val="single" w:sz="4" w:space="0" w:color="auto"/>
            </w:tcBorders>
            <w:shd w:val="clear" w:color="auto" w:fill="auto"/>
            <w:vAlign w:val="center"/>
          </w:tcPr>
          <w:p w14:paraId="2B282FAA" w14:textId="5DC47D99"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Servicios de seguros y pensiones</w:t>
            </w:r>
          </w:p>
        </w:tc>
        <w:tc>
          <w:tcPr>
            <w:tcW w:w="1711" w:type="dxa"/>
            <w:tcBorders>
              <w:top w:val="single" w:sz="4" w:space="0" w:color="auto"/>
              <w:left w:val="nil"/>
              <w:bottom w:val="single" w:sz="4" w:space="0" w:color="auto"/>
              <w:right w:val="single" w:sz="4" w:space="0" w:color="auto"/>
            </w:tcBorders>
            <w:shd w:val="clear" w:color="auto" w:fill="auto"/>
            <w:vAlign w:val="center"/>
          </w:tcPr>
          <w:p w14:paraId="3FB95AC2" w14:textId="5613445A"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Seguros Reservas, SA</w:t>
            </w:r>
          </w:p>
        </w:tc>
        <w:tc>
          <w:tcPr>
            <w:tcW w:w="1145" w:type="dxa"/>
            <w:tcBorders>
              <w:top w:val="single" w:sz="4" w:space="0" w:color="auto"/>
              <w:left w:val="nil"/>
              <w:bottom w:val="single" w:sz="4" w:space="0" w:color="auto"/>
              <w:right w:val="single" w:sz="4" w:space="0" w:color="auto"/>
            </w:tcBorders>
            <w:shd w:val="clear" w:color="auto" w:fill="auto"/>
            <w:vAlign w:val="center"/>
          </w:tcPr>
          <w:p w14:paraId="44DBA1B0" w14:textId="3C320E82"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Cerrado</w:t>
            </w:r>
          </w:p>
        </w:tc>
        <w:tc>
          <w:tcPr>
            <w:tcW w:w="1082" w:type="dxa"/>
            <w:tcBorders>
              <w:top w:val="single" w:sz="4" w:space="0" w:color="auto"/>
              <w:left w:val="nil"/>
              <w:bottom w:val="single" w:sz="4" w:space="0" w:color="auto"/>
              <w:right w:val="single" w:sz="4" w:space="0" w:color="auto"/>
            </w:tcBorders>
            <w:shd w:val="clear" w:color="auto" w:fill="auto"/>
            <w:vAlign w:val="center"/>
          </w:tcPr>
          <w:p w14:paraId="38D6B547" w14:textId="67635496"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1</w:t>
            </w:r>
          </w:p>
        </w:tc>
        <w:tc>
          <w:tcPr>
            <w:tcW w:w="1346" w:type="dxa"/>
            <w:tcBorders>
              <w:top w:val="single" w:sz="4" w:space="0" w:color="auto"/>
              <w:left w:val="nil"/>
              <w:bottom w:val="single" w:sz="4" w:space="0" w:color="auto"/>
              <w:right w:val="single" w:sz="4" w:space="0" w:color="auto"/>
            </w:tcBorders>
            <w:shd w:val="clear" w:color="auto" w:fill="auto"/>
            <w:vAlign w:val="center"/>
          </w:tcPr>
          <w:p w14:paraId="1FF5448E" w14:textId="68B0E3A5"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 xml:space="preserve">$2,489.00 </w:t>
            </w:r>
          </w:p>
        </w:tc>
        <w:tc>
          <w:tcPr>
            <w:tcW w:w="1241" w:type="dxa"/>
            <w:tcBorders>
              <w:top w:val="single" w:sz="4" w:space="0" w:color="auto"/>
              <w:left w:val="nil"/>
              <w:bottom w:val="single" w:sz="4" w:space="0" w:color="auto"/>
              <w:right w:val="single" w:sz="4" w:space="0" w:color="auto"/>
            </w:tcBorders>
            <w:shd w:val="clear" w:color="auto" w:fill="auto"/>
            <w:vAlign w:val="center"/>
          </w:tcPr>
          <w:p w14:paraId="1F53B44F" w14:textId="651A1305"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Grande</w:t>
            </w:r>
          </w:p>
        </w:tc>
        <w:tc>
          <w:tcPr>
            <w:tcW w:w="1241" w:type="dxa"/>
            <w:tcBorders>
              <w:top w:val="single" w:sz="4" w:space="0" w:color="auto"/>
              <w:left w:val="nil"/>
              <w:bottom w:val="single" w:sz="4" w:space="0" w:color="auto"/>
              <w:right w:val="single" w:sz="4" w:space="0" w:color="auto"/>
            </w:tcBorders>
            <w:shd w:val="clear" w:color="auto" w:fill="auto"/>
            <w:vAlign w:val="center"/>
          </w:tcPr>
          <w:p w14:paraId="6939016E" w14:textId="34589E1A"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5/5/2023</w:t>
            </w:r>
          </w:p>
        </w:tc>
      </w:tr>
      <w:tr w:rsidR="007C610A" w:rsidRPr="009177A8" w14:paraId="6B5CBFC5" w14:textId="77777777" w:rsidTr="00F80EC3">
        <w:trPr>
          <w:trHeight w:val="754"/>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4FC74E33" w14:textId="2A60DC04" w:rsidR="007C610A" w:rsidRPr="009177A8" w:rsidRDefault="007C610A" w:rsidP="004F43F0">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CDC-UC-CD-2023-0043</w:t>
            </w:r>
          </w:p>
        </w:tc>
        <w:tc>
          <w:tcPr>
            <w:tcW w:w="1362" w:type="dxa"/>
            <w:tcBorders>
              <w:top w:val="single" w:sz="4" w:space="0" w:color="auto"/>
              <w:left w:val="nil"/>
              <w:bottom w:val="single" w:sz="4" w:space="0" w:color="auto"/>
              <w:right w:val="single" w:sz="4" w:space="0" w:color="auto"/>
            </w:tcBorders>
            <w:shd w:val="clear" w:color="auto" w:fill="auto"/>
            <w:vAlign w:val="center"/>
          </w:tcPr>
          <w:p w14:paraId="2C0FD172" w14:textId="60E55F84"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Compras por Debajo del Umbral</w:t>
            </w:r>
          </w:p>
        </w:tc>
        <w:tc>
          <w:tcPr>
            <w:tcW w:w="1509" w:type="dxa"/>
            <w:tcBorders>
              <w:top w:val="single" w:sz="4" w:space="0" w:color="auto"/>
              <w:left w:val="nil"/>
              <w:bottom w:val="single" w:sz="4" w:space="0" w:color="auto"/>
              <w:right w:val="single" w:sz="4" w:space="0" w:color="auto"/>
            </w:tcBorders>
            <w:shd w:val="clear" w:color="auto" w:fill="auto"/>
            <w:vAlign w:val="center"/>
          </w:tcPr>
          <w:p w14:paraId="75E2D0DC" w14:textId="5A8E3187"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Adjudicado</w:t>
            </w:r>
          </w:p>
        </w:tc>
        <w:tc>
          <w:tcPr>
            <w:tcW w:w="1754" w:type="dxa"/>
            <w:tcBorders>
              <w:top w:val="single" w:sz="4" w:space="0" w:color="auto"/>
              <w:left w:val="nil"/>
              <w:bottom w:val="single" w:sz="4" w:space="0" w:color="auto"/>
              <w:right w:val="single" w:sz="4" w:space="0" w:color="auto"/>
            </w:tcBorders>
            <w:shd w:val="clear" w:color="auto" w:fill="auto"/>
            <w:vAlign w:val="center"/>
          </w:tcPr>
          <w:p w14:paraId="19738EF2" w14:textId="1C0EFB6F"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 xml:space="preserve">Productos de floricultura y silvicultura  </w:t>
            </w:r>
          </w:p>
        </w:tc>
        <w:tc>
          <w:tcPr>
            <w:tcW w:w="1711" w:type="dxa"/>
            <w:tcBorders>
              <w:top w:val="single" w:sz="4" w:space="0" w:color="auto"/>
              <w:left w:val="nil"/>
              <w:bottom w:val="single" w:sz="4" w:space="0" w:color="auto"/>
              <w:right w:val="single" w:sz="4" w:space="0" w:color="auto"/>
            </w:tcBorders>
            <w:shd w:val="clear" w:color="auto" w:fill="auto"/>
            <w:vAlign w:val="center"/>
          </w:tcPr>
          <w:p w14:paraId="013F99AF" w14:textId="05D0A0AD"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Floristería Cáliz Flor, EIRL</w:t>
            </w:r>
          </w:p>
        </w:tc>
        <w:tc>
          <w:tcPr>
            <w:tcW w:w="1145" w:type="dxa"/>
            <w:tcBorders>
              <w:top w:val="single" w:sz="4" w:space="0" w:color="auto"/>
              <w:left w:val="nil"/>
              <w:bottom w:val="single" w:sz="4" w:space="0" w:color="auto"/>
              <w:right w:val="single" w:sz="4" w:space="0" w:color="auto"/>
            </w:tcBorders>
            <w:shd w:val="clear" w:color="auto" w:fill="auto"/>
            <w:vAlign w:val="center"/>
          </w:tcPr>
          <w:p w14:paraId="7FF771C9" w14:textId="2FB0CE09"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Cerrado</w:t>
            </w:r>
          </w:p>
        </w:tc>
        <w:tc>
          <w:tcPr>
            <w:tcW w:w="1082" w:type="dxa"/>
            <w:tcBorders>
              <w:top w:val="single" w:sz="4" w:space="0" w:color="auto"/>
              <w:left w:val="nil"/>
              <w:bottom w:val="single" w:sz="4" w:space="0" w:color="auto"/>
              <w:right w:val="single" w:sz="4" w:space="0" w:color="auto"/>
            </w:tcBorders>
            <w:shd w:val="clear" w:color="auto" w:fill="auto"/>
            <w:vAlign w:val="center"/>
          </w:tcPr>
          <w:p w14:paraId="52D53A75" w14:textId="2CDD0A29"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1</w:t>
            </w:r>
          </w:p>
        </w:tc>
        <w:tc>
          <w:tcPr>
            <w:tcW w:w="1346" w:type="dxa"/>
            <w:tcBorders>
              <w:top w:val="single" w:sz="4" w:space="0" w:color="auto"/>
              <w:left w:val="nil"/>
              <w:bottom w:val="single" w:sz="4" w:space="0" w:color="auto"/>
              <w:right w:val="single" w:sz="4" w:space="0" w:color="auto"/>
            </w:tcBorders>
            <w:shd w:val="clear" w:color="auto" w:fill="auto"/>
            <w:vAlign w:val="center"/>
          </w:tcPr>
          <w:p w14:paraId="59308B6B" w14:textId="36DB8709"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 xml:space="preserve">$11,800.00 </w:t>
            </w:r>
          </w:p>
        </w:tc>
        <w:tc>
          <w:tcPr>
            <w:tcW w:w="1241" w:type="dxa"/>
            <w:tcBorders>
              <w:top w:val="single" w:sz="4" w:space="0" w:color="auto"/>
              <w:left w:val="nil"/>
              <w:bottom w:val="single" w:sz="4" w:space="0" w:color="auto"/>
              <w:right w:val="single" w:sz="4" w:space="0" w:color="auto"/>
            </w:tcBorders>
            <w:shd w:val="clear" w:color="auto" w:fill="auto"/>
            <w:vAlign w:val="center"/>
          </w:tcPr>
          <w:p w14:paraId="36617DCF" w14:textId="1ED82A54" w:rsidR="007C610A" w:rsidRPr="009177A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Grande</w:t>
            </w:r>
          </w:p>
        </w:tc>
        <w:tc>
          <w:tcPr>
            <w:tcW w:w="1241" w:type="dxa"/>
            <w:tcBorders>
              <w:top w:val="single" w:sz="4" w:space="0" w:color="auto"/>
              <w:left w:val="nil"/>
              <w:bottom w:val="single" w:sz="4" w:space="0" w:color="auto"/>
              <w:right w:val="single" w:sz="4" w:space="0" w:color="auto"/>
            </w:tcBorders>
            <w:shd w:val="clear" w:color="auto" w:fill="auto"/>
            <w:vAlign w:val="center"/>
          </w:tcPr>
          <w:p w14:paraId="5524444A" w14:textId="65DCABFC"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11/5/2023</w:t>
            </w:r>
          </w:p>
        </w:tc>
      </w:tr>
      <w:tr w:rsidR="007C610A" w:rsidRPr="009177A8" w14:paraId="0D63CCF5" w14:textId="77777777" w:rsidTr="00F80EC3">
        <w:trPr>
          <w:trHeight w:val="754"/>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10AC9670" w14:textId="1FC8CAC7" w:rsidR="007C610A" w:rsidRPr="00DC0698" w:rsidRDefault="007C610A" w:rsidP="004F43F0">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CDC-UC-CD-2023-0044</w:t>
            </w:r>
          </w:p>
        </w:tc>
        <w:tc>
          <w:tcPr>
            <w:tcW w:w="1362" w:type="dxa"/>
            <w:tcBorders>
              <w:top w:val="single" w:sz="4" w:space="0" w:color="auto"/>
              <w:left w:val="nil"/>
              <w:bottom w:val="single" w:sz="4" w:space="0" w:color="auto"/>
              <w:right w:val="single" w:sz="4" w:space="0" w:color="auto"/>
            </w:tcBorders>
            <w:shd w:val="clear" w:color="auto" w:fill="auto"/>
            <w:vAlign w:val="center"/>
          </w:tcPr>
          <w:p w14:paraId="4814070D" w14:textId="7518061D"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Compras por Debajo del Umbral</w:t>
            </w:r>
          </w:p>
        </w:tc>
        <w:tc>
          <w:tcPr>
            <w:tcW w:w="1509" w:type="dxa"/>
            <w:tcBorders>
              <w:top w:val="single" w:sz="4" w:space="0" w:color="auto"/>
              <w:left w:val="nil"/>
              <w:bottom w:val="single" w:sz="4" w:space="0" w:color="auto"/>
              <w:right w:val="single" w:sz="4" w:space="0" w:color="auto"/>
            </w:tcBorders>
            <w:shd w:val="clear" w:color="auto" w:fill="auto"/>
            <w:vAlign w:val="center"/>
          </w:tcPr>
          <w:p w14:paraId="435F58B0" w14:textId="35AF6DDD"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Adjudicado</w:t>
            </w:r>
          </w:p>
        </w:tc>
        <w:tc>
          <w:tcPr>
            <w:tcW w:w="1754" w:type="dxa"/>
            <w:tcBorders>
              <w:top w:val="single" w:sz="4" w:space="0" w:color="auto"/>
              <w:left w:val="nil"/>
              <w:bottom w:val="single" w:sz="4" w:space="0" w:color="auto"/>
              <w:right w:val="single" w:sz="4" w:space="0" w:color="auto"/>
            </w:tcBorders>
            <w:shd w:val="clear" w:color="auto" w:fill="auto"/>
            <w:vAlign w:val="center"/>
          </w:tcPr>
          <w:p w14:paraId="3BDA1F0C" w14:textId="26167D58"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Medios impresos</w:t>
            </w:r>
          </w:p>
        </w:tc>
        <w:tc>
          <w:tcPr>
            <w:tcW w:w="1711" w:type="dxa"/>
            <w:tcBorders>
              <w:top w:val="single" w:sz="4" w:space="0" w:color="auto"/>
              <w:left w:val="nil"/>
              <w:bottom w:val="single" w:sz="4" w:space="0" w:color="auto"/>
              <w:right w:val="single" w:sz="4" w:space="0" w:color="auto"/>
            </w:tcBorders>
            <w:shd w:val="clear" w:color="auto" w:fill="auto"/>
            <w:vAlign w:val="center"/>
          </w:tcPr>
          <w:p w14:paraId="39E5D14C" w14:textId="47D36C70"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Editora Listín Diario, SA</w:t>
            </w:r>
          </w:p>
        </w:tc>
        <w:tc>
          <w:tcPr>
            <w:tcW w:w="1145" w:type="dxa"/>
            <w:tcBorders>
              <w:top w:val="single" w:sz="4" w:space="0" w:color="auto"/>
              <w:left w:val="nil"/>
              <w:bottom w:val="single" w:sz="4" w:space="0" w:color="auto"/>
              <w:right w:val="single" w:sz="4" w:space="0" w:color="auto"/>
            </w:tcBorders>
            <w:shd w:val="clear" w:color="auto" w:fill="auto"/>
            <w:vAlign w:val="center"/>
          </w:tcPr>
          <w:p w14:paraId="409B2474" w14:textId="14F3EBDE"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Activo</w:t>
            </w:r>
          </w:p>
        </w:tc>
        <w:tc>
          <w:tcPr>
            <w:tcW w:w="1082" w:type="dxa"/>
            <w:tcBorders>
              <w:top w:val="single" w:sz="4" w:space="0" w:color="auto"/>
              <w:left w:val="nil"/>
              <w:bottom w:val="single" w:sz="4" w:space="0" w:color="auto"/>
              <w:right w:val="single" w:sz="4" w:space="0" w:color="auto"/>
            </w:tcBorders>
            <w:shd w:val="clear" w:color="auto" w:fill="auto"/>
            <w:vAlign w:val="center"/>
          </w:tcPr>
          <w:p w14:paraId="1AD259CC" w14:textId="6CAC5BB1"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1</w:t>
            </w:r>
          </w:p>
        </w:tc>
        <w:tc>
          <w:tcPr>
            <w:tcW w:w="1346" w:type="dxa"/>
            <w:tcBorders>
              <w:top w:val="single" w:sz="4" w:space="0" w:color="auto"/>
              <w:left w:val="nil"/>
              <w:bottom w:val="single" w:sz="4" w:space="0" w:color="auto"/>
              <w:right w:val="single" w:sz="4" w:space="0" w:color="auto"/>
            </w:tcBorders>
            <w:shd w:val="clear" w:color="auto" w:fill="auto"/>
            <w:vAlign w:val="center"/>
          </w:tcPr>
          <w:p w14:paraId="12CBB0EB" w14:textId="2B469069"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 xml:space="preserve">$3,450.00 </w:t>
            </w:r>
          </w:p>
        </w:tc>
        <w:tc>
          <w:tcPr>
            <w:tcW w:w="1241" w:type="dxa"/>
            <w:tcBorders>
              <w:top w:val="single" w:sz="4" w:space="0" w:color="auto"/>
              <w:left w:val="nil"/>
              <w:bottom w:val="single" w:sz="4" w:space="0" w:color="auto"/>
              <w:right w:val="single" w:sz="4" w:space="0" w:color="auto"/>
            </w:tcBorders>
            <w:shd w:val="clear" w:color="auto" w:fill="auto"/>
            <w:vAlign w:val="center"/>
          </w:tcPr>
          <w:p w14:paraId="2B4ED7A0" w14:textId="4D1ED067"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Grande</w:t>
            </w:r>
          </w:p>
        </w:tc>
        <w:tc>
          <w:tcPr>
            <w:tcW w:w="1241" w:type="dxa"/>
            <w:tcBorders>
              <w:top w:val="single" w:sz="4" w:space="0" w:color="auto"/>
              <w:left w:val="nil"/>
              <w:bottom w:val="single" w:sz="4" w:space="0" w:color="auto"/>
              <w:right w:val="single" w:sz="4" w:space="0" w:color="auto"/>
            </w:tcBorders>
            <w:shd w:val="clear" w:color="auto" w:fill="auto"/>
            <w:vAlign w:val="center"/>
          </w:tcPr>
          <w:p w14:paraId="0AB2EE12" w14:textId="322DEB77"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11/5/2023</w:t>
            </w:r>
          </w:p>
        </w:tc>
      </w:tr>
      <w:tr w:rsidR="007C610A" w:rsidRPr="009177A8" w14:paraId="6FD8C1AF" w14:textId="77777777" w:rsidTr="00F80EC3">
        <w:trPr>
          <w:trHeight w:val="754"/>
        </w:trPr>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309AEBFF" w14:textId="6F8DF284" w:rsidR="007C610A" w:rsidRPr="00DC0698" w:rsidRDefault="007C610A" w:rsidP="004F43F0">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CDC-UC-CD-2023-0045</w:t>
            </w:r>
          </w:p>
        </w:tc>
        <w:tc>
          <w:tcPr>
            <w:tcW w:w="1362" w:type="dxa"/>
            <w:tcBorders>
              <w:top w:val="single" w:sz="4" w:space="0" w:color="auto"/>
              <w:left w:val="nil"/>
              <w:bottom w:val="single" w:sz="4" w:space="0" w:color="auto"/>
              <w:right w:val="single" w:sz="4" w:space="0" w:color="auto"/>
            </w:tcBorders>
            <w:shd w:val="clear" w:color="auto" w:fill="auto"/>
            <w:vAlign w:val="center"/>
          </w:tcPr>
          <w:p w14:paraId="425C75B2" w14:textId="339D954F"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Compras por Debajo del Umbral</w:t>
            </w:r>
          </w:p>
        </w:tc>
        <w:tc>
          <w:tcPr>
            <w:tcW w:w="1509" w:type="dxa"/>
            <w:tcBorders>
              <w:top w:val="single" w:sz="4" w:space="0" w:color="auto"/>
              <w:left w:val="nil"/>
              <w:bottom w:val="single" w:sz="4" w:space="0" w:color="auto"/>
              <w:right w:val="single" w:sz="4" w:space="0" w:color="auto"/>
            </w:tcBorders>
            <w:shd w:val="clear" w:color="auto" w:fill="auto"/>
            <w:vAlign w:val="center"/>
          </w:tcPr>
          <w:p w14:paraId="701C0241" w14:textId="3F75CC25"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Adjudicado</w:t>
            </w:r>
          </w:p>
        </w:tc>
        <w:tc>
          <w:tcPr>
            <w:tcW w:w="1754" w:type="dxa"/>
            <w:tcBorders>
              <w:top w:val="single" w:sz="4" w:space="0" w:color="auto"/>
              <w:left w:val="nil"/>
              <w:bottom w:val="single" w:sz="4" w:space="0" w:color="auto"/>
              <w:right w:val="single" w:sz="4" w:space="0" w:color="auto"/>
            </w:tcBorders>
            <w:shd w:val="clear" w:color="auto" w:fill="auto"/>
            <w:vAlign w:val="center"/>
          </w:tcPr>
          <w:p w14:paraId="7D8F7A96" w14:textId="2525761E"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Equipo informático y accesorios</w:t>
            </w:r>
          </w:p>
        </w:tc>
        <w:tc>
          <w:tcPr>
            <w:tcW w:w="1711" w:type="dxa"/>
            <w:tcBorders>
              <w:top w:val="single" w:sz="4" w:space="0" w:color="auto"/>
              <w:left w:val="nil"/>
              <w:bottom w:val="single" w:sz="4" w:space="0" w:color="auto"/>
              <w:right w:val="single" w:sz="4" w:space="0" w:color="auto"/>
            </w:tcBorders>
            <w:shd w:val="clear" w:color="auto" w:fill="auto"/>
            <w:vAlign w:val="center"/>
          </w:tcPr>
          <w:p w14:paraId="045EB9D1" w14:textId="29312C19"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FL Betances &amp; Asociados, SRL</w:t>
            </w:r>
          </w:p>
        </w:tc>
        <w:tc>
          <w:tcPr>
            <w:tcW w:w="1145" w:type="dxa"/>
            <w:tcBorders>
              <w:top w:val="single" w:sz="4" w:space="0" w:color="auto"/>
              <w:left w:val="nil"/>
              <w:bottom w:val="single" w:sz="4" w:space="0" w:color="auto"/>
              <w:right w:val="single" w:sz="4" w:space="0" w:color="auto"/>
            </w:tcBorders>
            <w:shd w:val="clear" w:color="auto" w:fill="auto"/>
            <w:vAlign w:val="center"/>
          </w:tcPr>
          <w:p w14:paraId="410B3B00" w14:textId="5E7594B2"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Activo</w:t>
            </w:r>
          </w:p>
        </w:tc>
        <w:tc>
          <w:tcPr>
            <w:tcW w:w="1082" w:type="dxa"/>
            <w:tcBorders>
              <w:top w:val="single" w:sz="4" w:space="0" w:color="auto"/>
              <w:left w:val="nil"/>
              <w:bottom w:val="single" w:sz="4" w:space="0" w:color="auto"/>
              <w:right w:val="single" w:sz="4" w:space="0" w:color="auto"/>
            </w:tcBorders>
            <w:shd w:val="clear" w:color="auto" w:fill="auto"/>
            <w:vAlign w:val="center"/>
          </w:tcPr>
          <w:p w14:paraId="66E3520E" w14:textId="5FD653CB"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1</w:t>
            </w:r>
          </w:p>
        </w:tc>
        <w:tc>
          <w:tcPr>
            <w:tcW w:w="1346" w:type="dxa"/>
            <w:tcBorders>
              <w:top w:val="single" w:sz="4" w:space="0" w:color="auto"/>
              <w:left w:val="nil"/>
              <w:bottom w:val="single" w:sz="4" w:space="0" w:color="auto"/>
              <w:right w:val="single" w:sz="4" w:space="0" w:color="auto"/>
            </w:tcBorders>
            <w:shd w:val="clear" w:color="auto" w:fill="auto"/>
            <w:vAlign w:val="center"/>
          </w:tcPr>
          <w:p w14:paraId="39CFC1DF" w14:textId="3C597880"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 xml:space="preserve">$169,611.00 </w:t>
            </w:r>
          </w:p>
        </w:tc>
        <w:tc>
          <w:tcPr>
            <w:tcW w:w="1241" w:type="dxa"/>
            <w:tcBorders>
              <w:top w:val="single" w:sz="4" w:space="0" w:color="auto"/>
              <w:left w:val="nil"/>
              <w:bottom w:val="single" w:sz="4" w:space="0" w:color="auto"/>
              <w:right w:val="single" w:sz="4" w:space="0" w:color="auto"/>
            </w:tcBorders>
            <w:shd w:val="clear" w:color="auto" w:fill="auto"/>
            <w:vAlign w:val="center"/>
          </w:tcPr>
          <w:p w14:paraId="724D593B" w14:textId="4F70939A"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MiPyme</w:t>
            </w:r>
          </w:p>
        </w:tc>
        <w:tc>
          <w:tcPr>
            <w:tcW w:w="1241" w:type="dxa"/>
            <w:tcBorders>
              <w:top w:val="single" w:sz="4" w:space="0" w:color="auto"/>
              <w:left w:val="nil"/>
              <w:bottom w:val="single" w:sz="4" w:space="0" w:color="auto"/>
              <w:right w:val="single" w:sz="4" w:space="0" w:color="auto"/>
            </w:tcBorders>
            <w:shd w:val="clear" w:color="auto" w:fill="auto"/>
            <w:vAlign w:val="center"/>
          </w:tcPr>
          <w:p w14:paraId="1C6528BE" w14:textId="2CDB5144" w:rsidR="007C610A" w:rsidRPr="00DC0698" w:rsidRDefault="007C610A" w:rsidP="007C610A">
            <w:pPr>
              <w:spacing w:after="0" w:line="240" w:lineRule="auto"/>
              <w:jc w:val="center"/>
              <w:rPr>
                <w:rFonts w:ascii="Times New Roman" w:eastAsia="Times New Roman" w:hAnsi="Times New Roman" w:cs="Times New Roman"/>
                <w:color w:val="808080"/>
                <w:sz w:val="24"/>
                <w:szCs w:val="24"/>
                <w:lang w:val="es-ES" w:eastAsia="es-DO"/>
              </w:rPr>
            </w:pPr>
            <w:r w:rsidRPr="00DC0698">
              <w:rPr>
                <w:rFonts w:ascii="Times New Roman" w:eastAsia="Times New Roman" w:hAnsi="Times New Roman" w:cs="Times New Roman"/>
                <w:color w:val="808080"/>
                <w:sz w:val="24"/>
                <w:szCs w:val="24"/>
                <w:lang w:val="es-ES" w:eastAsia="es-DO"/>
              </w:rPr>
              <w:t>15/5/2023</w:t>
            </w:r>
          </w:p>
        </w:tc>
      </w:tr>
    </w:tbl>
    <w:p w14:paraId="33D6760D" w14:textId="77777777" w:rsidR="007C610A" w:rsidRDefault="007C610A">
      <w:r>
        <w:br w:type="page"/>
      </w:r>
    </w:p>
    <w:p w14:paraId="0B258807" w14:textId="77777777" w:rsidR="00F80EC3" w:rsidRDefault="00F80EC3" w:rsidP="00F80EC3">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lastRenderedPageBreak/>
        <w:t>d) Ejecución Plan de Compras y Contrataciones</w:t>
      </w:r>
    </w:p>
    <w:tbl>
      <w:tblPr>
        <w:tblW w:w="12860" w:type="dxa"/>
        <w:tblCellMar>
          <w:left w:w="70" w:type="dxa"/>
          <w:right w:w="70" w:type="dxa"/>
        </w:tblCellMar>
        <w:tblLook w:val="04A0" w:firstRow="1" w:lastRow="0" w:firstColumn="1" w:lastColumn="0" w:noHBand="0" w:noVBand="1"/>
      </w:tblPr>
      <w:tblGrid>
        <w:gridCol w:w="1564"/>
        <w:gridCol w:w="1371"/>
        <w:gridCol w:w="1581"/>
        <w:gridCol w:w="1567"/>
        <w:gridCol w:w="1316"/>
        <w:gridCol w:w="1450"/>
        <w:gridCol w:w="1373"/>
        <w:gridCol w:w="1397"/>
        <w:gridCol w:w="1241"/>
      </w:tblGrid>
      <w:tr w:rsidR="00F80EC3" w:rsidRPr="00F80EC3" w14:paraId="0327D0F2" w14:textId="77777777" w:rsidTr="00F80EC3">
        <w:trPr>
          <w:trHeight w:val="300"/>
        </w:trPr>
        <w:tc>
          <w:tcPr>
            <w:tcW w:w="12860" w:type="dxa"/>
            <w:gridSpan w:val="9"/>
            <w:tcBorders>
              <w:top w:val="single" w:sz="8" w:space="0" w:color="auto"/>
              <w:left w:val="single" w:sz="8" w:space="0" w:color="auto"/>
              <w:bottom w:val="single" w:sz="8" w:space="0" w:color="auto"/>
              <w:right w:val="single" w:sz="8" w:space="0" w:color="000000"/>
            </w:tcBorders>
            <w:shd w:val="clear" w:color="000000" w:fill="1F3864"/>
            <w:vAlign w:val="center"/>
            <w:hideMark/>
          </w:tcPr>
          <w:p w14:paraId="090AECB7" w14:textId="77777777" w:rsidR="00F80EC3" w:rsidRPr="00F80EC3" w:rsidRDefault="00F80EC3" w:rsidP="00F80EC3">
            <w:pPr>
              <w:spacing w:after="0" w:line="240" w:lineRule="auto"/>
              <w:jc w:val="center"/>
              <w:rPr>
                <w:rFonts w:ascii="Times New Roman" w:eastAsia="Times New Roman" w:hAnsi="Times New Roman" w:cs="Times New Roman"/>
                <w:b/>
                <w:bCs/>
                <w:color w:val="FFFFFF"/>
                <w:lang w:eastAsia="es-DO"/>
              </w:rPr>
            </w:pPr>
            <w:r w:rsidRPr="00F80EC3">
              <w:rPr>
                <w:rFonts w:ascii="Times New Roman" w:eastAsia="Times New Roman" w:hAnsi="Times New Roman" w:cs="Times New Roman"/>
                <w:b/>
                <w:bCs/>
                <w:color w:val="FFFFFF"/>
                <w:lang w:val="es-ES" w:eastAsia="es-DO"/>
              </w:rPr>
              <w:t>REPORTE DE COMPRAS Y CONTRATACIONES CORRESPONDIENTE ENERO – 30 NOVIEMBRE 2023</w:t>
            </w:r>
          </w:p>
        </w:tc>
      </w:tr>
      <w:tr w:rsidR="00F80EC3" w:rsidRPr="00F80EC3" w14:paraId="0A8D3821" w14:textId="77777777" w:rsidTr="00F80EC3">
        <w:trPr>
          <w:trHeight w:val="850"/>
        </w:trPr>
        <w:tc>
          <w:tcPr>
            <w:tcW w:w="1564" w:type="dxa"/>
            <w:tcBorders>
              <w:top w:val="nil"/>
              <w:left w:val="single" w:sz="8" w:space="0" w:color="auto"/>
              <w:bottom w:val="single" w:sz="8" w:space="0" w:color="auto"/>
              <w:right w:val="single" w:sz="8" w:space="0" w:color="auto"/>
            </w:tcBorders>
            <w:shd w:val="clear" w:color="auto" w:fill="auto"/>
            <w:vAlign w:val="center"/>
            <w:hideMark/>
          </w:tcPr>
          <w:p w14:paraId="29878AB0"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Referencia del Proceso</w:t>
            </w:r>
          </w:p>
        </w:tc>
        <w:tc>
          <w:tcPr>
            <w:tcW w:w="1371" w:type="dxa"/>
            <w:tcBorders>
              <w:top w:val="nil"/>
              <w:left w:val="nil"/>
              <w:bottom w:val="single" w:sz="8" w:space="0" w:color="auto"/>
              <w:right w:val="single" w:sz="8" w:space="0" w:color="auto"/>
            </w:tcBorders>
            <w:shd w:val="clear" w:color="auto" w:fill="auto"/>
            <w:vAlign w:val="center"/>
            <w:hideMark/>
          </w:tcPr>
          <w:p w14:paraId="4FE05350"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Modalidad</w:t>
            </w:r>
          </w:p>
        </w:tc>
        <w:tc>
          <w:tcPr>
            <w:tcW w:w="1581" w:type="dxa"/>
            <w:tcBorders>
              <w:top w:val="nil"/>
              <w:left w:val="nil"/>
              <w:bottom w:val="single" w:sz="8" w:space="0" w:color="auto"/>
              <w:right w:val="single" w:sz="8" w:space="0" w:color="auto"/>
            </w:tcBorders>
            <w:shd w:val="clear" w:color="auto" w:fill="auto"/>
            <w:vAlign w:val="center"/>
            <w:hideMark/>
          </w:tcPr>
          <w:p w14:paraId="6BE8F894"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Descripción Rubro</w:t>
            </w:r>
          </w:p>
        </w:tc>
        <w:tc>
          <w:tcPr>
            <w:tcW w:w="1567" w:type="dxa"/>
            <w:tcBorders>
              <w:top w:val="nil"/>
              <w:left w:val="nil"/>
              <w:bottom w:val="single" w:sz="8" w:space="0" w:color="auto"/>
              <w:right w:val="single" w:sz="8" w:space="0" w:color="auto"/>
            </w:tcBorders>
            <w:shd w:val="clear" w:color="auto" w:fill="auto"/>
            <w:vAlign w:val="center"/>
            <w:hideMark/>
          </w:tcPr>
          <w:p w14:paraId="639541C5"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Empresa Adjudicada</w:t>
            </w:r>
          </w:p>
        </w:tc>
        <w:tc>
          <w:tcPr>
            <w:tcW w:w="1316" w:type="dxa"/>
            <w:tcBorders>
              <w:top w:val="nil"/>
              <w:left w:val="nil"/>
              <w:bottom w:val="single" w:sz="8" w:space="0" w:color="auto"/>
              <w:right w:val="single" w:sz="8" w:space="0" w:color="auto"/>
            </w:tcBorders>
            <w:shd w:val="clear" w:color="auto" w:fill="auto"/>
            <w:vAlign w:val="center"/>
            <w:hideMark/>
          </w:tcPr>
          <w:p w14:paraId="70091415"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Estado Del Contrato</w:t>
            </w:r>
          </w:p>
        </w:tc>
        <w:tc>
          <w:tcPr>
            <w:tcW w:w="1450" w:type="dxa"/>
            <w:tcBorders>
              <w:top w:val="nil"/>
              <w:left w:val="nil"/>
              <w:bottom w:val="single" w:sz="8" w:space="0" w:color="auto"/>
              <w:right w:val="single" w:sz="8" w:space="0" w:color="auto"/>
            </w:tcBorders>
            <w:shd w:val="clear" w:color="auto" w:fill="auto"/>
            <w:vAlign w:val="center"/>
            <w:hideMark/>
          </w:tcPr>
          <w:p w14:paraId="27544A97"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Cantidad de Contratos</w:t>
            </w:r>
          </w:p>
        </w:tc>
        <w:tc>
          <w:tcPr>
            <w:tcW w:w="1373" w:type="dxa"/>
            <w:tcBorders>
              <w:top w:val="nil"/>
              <w:left w:val="nil"/>
              <w:bottom w:val="single" w:sz="8" w:space="0" w:color="auto"/>
              <w:right w:val="single" w:sz="8" w:space="0" w:color="auto"/>
            </w:tcBorders>
            <w:shd w:val="clear" w:color="auto" w:fill="auto"/>
            <w:vAlign w:val="center"/>
            <w:hideMark/>
          </w:tcPr>
          <w:p w14:paraId="67BE3821"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Monto por Contratos</w:t>
            </w:r>
          </w:p>
        </w:tc>
        <w:tc>
          <w:tcPr>
            <w:tcW w:w="1397" w:type="dxa"/>
            <w:tcBorders>
              <w:top w:val="nil"/>
              <w:left w:val="nil"/>
              <w:bottom w:val="single" w:sz="8" w:space="0" w:color="auto"/>
              <w:right w:val="single" w:sz="8" w:space="0" w:color="auto"/>
            </w:tcBorders>
            <w:shd w:val="clear" w:color="auto" w:fill="auto"/>
            <w:vAlign w:val="center"/>
            <w:hideMark/>
          </w:tcPr>
          <w:p w14:paraId="077C2973"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Tipo de Empresa Adjudicada</w:t>
            </w:r>
          </w:p>
        </w:tc>
        <w:tc>
          <w:tcPr>
            <w:tcW w:w="1241" w:type="dxa"/>
            <w:tcBorders>
              <w:top w:val="nil"/>
              <w:left w:val="nil"/>
              <w:bottom w:val="single" w:sz="8" w:space="0" w:color="auto"/>
              <w:right w:val="single" w:sz="8" w:space="0" w:color="auto"/>
            </w:tcBorders>
            <w:shd w:val="clear" w:color="auto" w:fill="auto"/>
            <w:vAlign w:val="center"/>
            <w:hideMark/>
          </w:tcPr>
          <w:p w14:paraId="414EE3FD" w14:textId="77777777" w:rsidR="00F80EC3" w:rsidRPr="00F80EC3" w:rsidRDefault="00F80EC3" w:rsidP="00F80EC3">
            <w:pPr>
              <w:spacing w:after="0" w:line="240" w:lineRule="auto"/>
              <w:jc w:val="center"/>
              <w:rPr>
                <w:rFonts w:ascii="Times New Roman" w:eastAsia="Times New Roman" w:hAnsi="Times New Roman" w:cs="Times New Roman"/>
                <w:b/>
                <w:bCs/>
                <w:color w:val="808080"/>
                <w:lang w:eastAsia="es-DO"/>
              </w:rPr>
            </w:pPr>
            <w:r w:rsidRPr="00F80EC3">
              <w:rPr>
                <w:rFonts w:ascii="Times New Roman" w:eastAsia="Times New Roman" w:hAnsi="Times New Roman" w:cs="Times New Roman"/>
                <w:b/>
                <w:bCs/>
                <w:color w:val="808080"/>
                <w:lang w:val="es-ES" w:eastAsia="es-DO"/>
              </w:rPr>
              <w:t>Fecha de Publicación</w:t>
            </w:r>
          </w:p>
        </w:tc>
      </w:tr>
      <w:tr w:rsidR="00F80EC3" w:rsidRPr="00F80EC3" w14:paraId="054F7860" w14:textId="77777777" w:rsidTr="00F80EC3">
        <w:trPr>
          <w:trHeight w:val="940"/>
        </w:trPr>
        <w:tc>
          <w:tcPr>
            <w:tcW w:w="1564" w:type="dxa"/>
            <w:tcBorders>
              <w:top w:val="nil"/>
              <w:left w:val="single" w:sz="8" w:space="0" w:color="auto"/>
              <w:bottom w:val="single" w:sz="8" w:space="0" w:color="auto"/>
              <w:right w:val="single" w:sz="8" w:space="0" w:color="auto"/>
            </w:tcBorders>
            <w:shd w:val="clear" w:color="auto" w:fill="auto"/>
            <w:vAlign w:val="center"/>
            <w:hideMark/>
          </w:tcPr>
          <w:p w14:paraId="66AF0DF2"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CDC-UC-CD-2023-0046</w:t>
            </w:r>
          </w:p>
        </w:tc>
        <w:tc>
          <w:tcPr>
            <w:tcW w:w="1371" w:type="dxa"/>
            <w:tcBorders>
              <w:top w:val="nil"/>
              <w:left w:val="nil"/>
              <w:bottom w:val="single" w:sz="8" w:space="0" w:color="auto"/>
              <w:right w:val="single" w:sz="8" w:space="0" w:color="auto"/>
            </w:tcBorders>
            <w:shd w:val="clear" w:color="auto" w:fill="auto"/>
            <w:vAlign w:val="center"/>
            <w:hideMark/>
          </w:tcPr>
          <w:p w14:paraId="64B6F373"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Compras por Debajo del Umbral</w:t>
            </w:r>
          </w:p>
        </w:tc>
        <w:tc>
          <w:tcPr>
            <w:tcW w:w="1581" w:type="dxa"/>
            <w:tcBorders>
              <w:top w:val="nil"/>
              <w:left w:val="nil"/>
              <w:bottom w:val="single" w:sz="8" w:space="0" w:color="auto"/>
              <w:right w:val="single" w:sz="8" w:space="0" w:color="auto"/>
            </w:tcBorders>
            <w:shd w:val="clear" w:color="auto" w:fill="auto"/>
            <w:vAlign w:val="center"/>
            <w:hideMark/>
          </w:tcPr>
          <w:p w14:paraId="59A66A41"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Muebles de alojamiento</w:t>
            </w:r>
          </w:p>
        </w:tc>
        <w:tc>
          <w:tcPr>
            <w:tcW w:w="1567" w:type="dxa"/>
            <w:tcBorders>
              <w:top w:val="nil"/>
              <w:left w:val="nil"/>
              <w:bottom w:val="single" w:sz="8" w:space="0" w:color="auto"/>
              <w:right w:val="single" w:sz="8" w:space="0" w:color="auto"/>
            </w:tcBorders>
            <w:shd w:val="clear" w:color="auto" w:fill="auto"/>
            <w:vAlign w:val="center"/>
            <w:hideMark/>
          </w:tcPr>
          <w:p w14:paraId="60471388"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Skagen, SRL</w:t>
            </w:r>
          </w:p>
        </w:tc>
        <w:tc>
          <w:tcPr>
            <w:tcW w:w="1316" w:type="dxa"/>
            <w:tcBorders>
              <w:top w:val="nil"/>
              <w:left w:val="nil"/>
              <w:bottom w:val="single" w:sz="8" w:space="0" w:color="auto"/>
              <w:right w:val="single" w:sz="8" w:space="0" w:color="auto"/>
            </w:tcBorders>
            <w:shd w:val="clear" w:color="auto" w:fill="auto"/>
            <w:vAlign w:val="center"/>
            <w:hideMark/>
          </w:tcPr>
          <w:p w14:paraId="21C53308"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Activo</w:t>
            </w:r>
          </w:p>
        </w:tc>
        <w:tc>
          <w:tcPr>
            <w:tcW w:w="1450" w:type="dxa"/>
            <w:tcBorders>
              <w:top w:val="nil"/>
              <w:left w:val="nil"/>
              <w:bottom w:val="single" w:sz="8" w:space="0" w:color="auto"/>
              <w:right w:val="single" w:sz="8" w:space="0" w:color="auto"/>
            </w:tcBorders>
            <w:shd w:val="clear" w:color="auto" w:fill="auto"/>
            <w:vAlign w:val="center"/>
            <w:hideMark/>
          </w:tcPr>
          <w:p w14:paraId="25437F97"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1</w:t>
            </w:r>
          </w:p>
        </w:tc>
        <w:tc>
          <w:tcPr>
            <w:tcW w:w="1373" w:type="dxa"/>
            <w:tcBorders>
              <w:top w:val="nil"/>
              <w:left w:val="nil"/>
              <w:bottom w:val="single" w:sz="8" w:space="0" w:color="auto"/>
              <w:right w:val="single" w:sz="8" w:space="0" w:color="auto"/>
            </w:tcBorders>
            <w:shd w:val="clear" w:color="auto" w:fill="auto"/>
            <w:vAlign w:val="center"/>
            <w:hideMark/>
          </w:tcPr>
          <w:p w14:paraId="29829AD9"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 xml:space="preserve">$182,409.00 </w:t>
            </w:r>
          </w:p>
        </w:tc>
        <w:tc>
          <w:tcPr>
            <w:tcW w:w="1397" w:type="dxa"/>
            <w:tcBorders>
              <w:top w:val="nil"/>
              <w:left w:val="nil"/>
              <w:bottom w:val="single" w:sz="8" w:space="0" w:color="auto"/>
              <w:right w:val="single" w:sz="8" w:space="0" w:color="auto"/>
            </w:tcBorders>
            <w:shd w:val="clear" w:color="auto" w:fill="auto"/>
            <w:vAlign w:val="center"/>
            <w:hideMark/>
          </w:tcPr>
          <w:p w14:paraId="127B4C41"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Grande</w:t>
            </w:r>
          </w:p>
        </w:tc>
        <w:tc>
          <w:tcPr>
            <w:tcW w:w="1241" w:type="dxa"/>
            <w:tcBorders>
              <w:top w:val="nil"/>
              <w:left w:val="nil"/>
              <w:bottom w:val="single" w:sz="8" w:space="0" w:color="auto"/>
              <w:right w:val="single" w:sz="8" w:space="0" w:color="auto"/>
            </w:tcBorders>
            <w:shd w:val="clear" w:color="auto" w:fill="auto"/>
            <w:vAlign w:val="center"/>
            <w:hideMark/>
          </w:tcPr>
          <w:p w14:paraId="1F290FCA"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18/5/2023</w:t>
            </w:r>
          </w:p>
        </w:tc>
      </w:tr>
      <w:tr w:rsidR="00F80EC3" w:rsidRPr="00F80EC3" w14:paraId="36CF953D" w14:textId="77777777" w:rsidTr="00F80EC3">
        <w:trPr>
          <w:trHeight w:val="1560"/>
        </w:trPr>
        <w:tc>
          <w:tcPr>
            <w:tcW w:w="1564" w:type="dxa"/>
            <w:tcBorders>
              <w:top w:val="nil"/>
              <w:left w:val="single" w:sz="8" w:space="0" w:color="auto"/>
              <w:bottom w:val="single" w:sz="4" w:space="0" w:color="auto"/>
              <w:right w:val="single" w:sz="8" w:space="0" w:color="auto"/>
            </w:tcBorders>
            <w:shd w:val="clear" w:color="auto" w:fill="auto"/>
            <w:vAlign w:val="center"/>
            <w:hideMark/>
          </w:tcPr>
          <w:p w14:paraId="54C9B2FF"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CDC-UC-CD-2023-0047</w:t>
            </w:r>
          </w:p>
        </w:tc>
        <w:tc>
          <w:tcPr>
            <w:tcW w:w="1371" w:type="dxa"/>
            <w:tcBorders>
              <w:top w:val="nil"/>
              <w:left w:val="nil"/>
              <w:bottom w:val="single" w:sz="4" w:space="0" w:color="auto"/>
              <w:right w:val="single" w:sz="8" w:space="0" w:color="auto"/>
            </w:tcBorders>
            <w:shd w:val="clear" w:color="auto" w:fill="auto"/>
            <w:vAlign w:val="center"/>
            <w:hideMark/>
          </w:tcPr>
          <w:p w14:paraId="58E4BC59"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Compras por Debajo del Umbral</w:t>
            </w:r>
          </w:p>
        </w:tc>
        <w:tc>
          <w:tcPr>
            <w:tcW w:w="1581" w:type="dxa"/>
            <w:tcBorders>
              <w:top w:val="nil"/>
              <w:left w:val="nil"/>
              <w:bottom w:val="single" w:sz="4" w:space="0" w:color="auto"/>
              <w:right w:val="single" w:sz="8" w:space="0" w:color="auto"/>
            </w:tcBorders>
            <w:shd w:val="clear" w:color="auto" w:fill="auto"/>
            <w:vAlign w:val="center"/>
            <w:hideMark/>
          </w:tcPr>
          <w:p w14:paraId="5A1A88C2" w14:textId="77777777" w:rsidR="00F80EC3" w:rsidRPr="00F80EC3" w:rsidRDefault="00F80EC3" w:rsidP="00F80EC3">
            <w:pPr>
              <w:spacing w:after="0" w:line="240" w:lineRule="auto"/>
              <w:jc w:val="center"/>
              <w:rPr>
                <w:rFonts w:ascii="Times New Roman" w:eastAsia="Times New Roman" w:hAnsi="Times New Roman" w:cs="Times New Roman"/>
                <w:color w:val="808080"/>
                <w:lang w:eastAsia="es-DO"/>
              </w:rPr>
            </w:pPr>
            <w:r w:rsidRPr="00F80EC3">
              <w:rPr>
                <w:rFonts w:ascii="Times New Roman" w:eastAsia="Times New Roman" w:hAnsi="Times New Roman" w:cs="Times New Roman"/>
                <w:color w:val="808080"/>
                <w:lang w:val="es-ES" w:eastAsia="es-DO"/>
              </w:rPr>
              <w:t>Servicios de mantenimiento y reparaciones de construcciones e instalaciones</w:t>
            </w:r>
          </w:p>
        </w:tc>
        <w:tc>
          <w:tcPr>
            <w:tcW w:w="1567" w:type="dxa"/>
            <w:tcBorders>
              <w:top w:val="nil"/>
              <w:left w:val="nil"/>
              <w:bottom w:val="single" w:sz="4" w:space="0" w:color="auto"/>
              <w:right w:val="single" w:sz="8" w:space="0" w:color="auto"/>
            </w:tcBorders>
            <w:shd w:val="clear" w:color="auto" w:fill="auto"/>
            <w:vAlign w:val="center"/>
            <w:hideMark/>
          </w:tcPr>
          <w:p w14:paraId="46FD5FEE"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GBM Especialidades Químicas y Servicios, SRL</w:t>
            </w:r>
          </w:p>
        </w:tc>
        <w:tc>
          <w:tcPr>
            <w:tcW w:w="1316" w:type="dxa"/>
            <w:tcBorders>
              <w:top w:val="nil"/>
              <w:left w:val="nil"/>
              <w:bottom w:val="single" w:sz="4" w:space="0" w:color="auto"/>
              <w:right w:val="single" w:sz="8" w:space="0" w:color="auto"/>
            </w:tcBorders>
            <w:shd w:val="clear" w:color="auto" w:fill="auto"/>
            <w:vAlign w:val="center"/>
            <w:hideMark/>
          </w:tcPr>
          <w:p w14:paraId="0156050E"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Activo</w:t>
            </w:r>
          </w:p>
        </w:tc>
        <w:tc>
          <w:tcPr>
            <w:tcW w:w="1450" w:type="dxa"/>
            <w:tcBorders>
              <w:top w:val="nil"/>
              <w:left w:val="nil"/>
              <w:bottom w:val="single" w:sz="4" w:space="0" w:color="auto"/>
              <w:right w:val="single" w:sz="8" w:space="0" w:color="auto"/>
            </w:tcBorders>
            <w:shd w:val="clear" w:color="auto" w:fill="auto"/>
            <w:vAlign w:val="center"/>
            <w:hideMark/>
          </w:tcPr>
          <w:p w14:paraId="5C0CAA86"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1</w:t>
            </w:r>
          </w:p>
        </w:tc>
        <w:tc>
          <w:tcPr>
            <w:tcW w:w="1373" w:type="dxa"/>
            <w:tcBorders>
              <w:top w:val="nil"/>
              <w:left w:val="nil"/>
              <w:bottom w:val="single" w:sz="4" w:space="0" w:color="auto"/>
              <w:right w:val="single" w:sz="8" w:space="0" w:color="auto"/>
            </w:tcBorders>
            <w:shd w:val="clear" w:color="auto" w:fill="auto"/>
            <w:vAlign w:val="center"/>
            <w:hideMark/>
          </w:tcPr>
          <w:p w14:paraId="6CF6B89C"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 xml:space="preserve">$38,940.00 </w:t>
            </w:r>
          </w:p>
        </w:tc>
        <w:tc>
          <w:tcPr>
            <w:tcW w:w="1397" w:type="dxa"/>
            <w:tcBorders>
              <w:top w:val="nil"/>
              <w:left w:val="nil"/>
              <w:bottom w:val="single" w:sz="4" w:space="0" w:color="auto"/>
              <w:right w:val="single" w:sz="8" w:space="0" w:color="auto"/>
            </w:tcBorders>
            <w:shd w:val="clear" w:color="auto" w:fill="auto"/>
            <w:vAlign w:val="center"/>
            <w:hideMark/>
          </w:tcPr>
          <w:p w14:paraId="50152D7C"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Grande</w:t>
            </w:r>
          </w:p>
        </w:tc>
        <w:tc>
          <w:tcPr>
            <w:tcW w:w="1241" w:type="dxa"/>
            <w:tcBorders>
              <w:top w:val="nil"/>
              <w:left w:val="nil"/>
              <w:bottom w:val="single" w:sz="4" w:space="0" w:color="auto"/>
              <w:right w:val="single" w:sz="8" w:space="0" w:color="auto"/>
            </w:tcBorders>
            <w:shd w:val="clear" w:color="auto" w:fill="auto"/>
            <w:vAlign w:val="center"/>
            <w:hideMark/>
          </w:tcPr>
          <w:p w14:paraId="577ECEC7"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18/5/2023</w:t>
            </w:r>
          </w:p>
        </w:tc>
      </w:tr>
      <w:tr w:rsidR="00F80EC3" w:rsidRPr="00F80EC3" w14:paraId="753C70B7" w14:textId="77777777" w:rsidTr="00F80EC3">
        <w:trPr>
          <w:trHeight w:val="1250"/>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D230B"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CDC-UC-CD-2023-0048</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64DB1"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Compras por Debajo del Umbral</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F39F9"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Cuerda, cadena, cable, alambre y correa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FC18C"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La Innovación, SRL</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10BA0"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Activo</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7C506"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1</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E7775"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 xml:space="preserve">$10,150.00 </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99C26"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Grande</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80CB6"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eastAsia="es-DO"/>
              </w:rPr>
              <w:t>19/5/2023</w:t>
            </w:r>
          </w:p>
        </w:tc>
      </w:tr>
      <w:tr w:rsidR="00F80EC3" w:rsidRPr="00F80EC3" w14:paraId="207D8A68" w14:textId="77777777" w:rsidTr="00F80EC3">
        <w:trPr>
          <w:trHeight w:val="1188"/>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D0B14"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CDC-UC-CD-2023-0049</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EB5A4"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Compras por Debajo del Umbral</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B10F9"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Baterías y generadores y transmisión de energía cinética</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6E35E"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Consolidom, SRL</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D6EDB"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Activo</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29C01"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1</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7A109"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 xml:space="preserve">$8,850.00 </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9CBD5"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val="es-ES" w:eastAsia="es-DO"/>
              </w:rPr>
              <w:t>MiPyme</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D83FF" w14:textId="77777777"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eastAsia="es-DO"/>
              </w:rPr>
            </w:pPr>
            <w:r w:rsidRPr="00F80EC3">
              <w:rPr>
                <w:rFonts w:ascii="Times New Roman" w:eastAsia="Times New Roman" w:hAnsi="Times New Roman" w:cs="Times New Roman"/>
                <w:color w:val="808080"/>
                <w:sz w:val="24"/>
                <w:szCs w:val="24"/>
                <w:lang w:eastAsia="es-DO"/>
              </w:rPr>
              <w:t>19/5/2023</w:t>
            </w:r>
          </w:p>
        </w:tc>
      </w:tr>
      <w:tr w:rsidR="00F80EC3" w:rsidRPr="00F80EC3" w14:paraId="6A7CBD6C" w14:textId="77777777" w:rsidTr="00F80EC3">
        <w:trPr>
          <w:trHeight w:val="1093"/>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14:paraId="1897C56D" w14:textId="6228698B"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CDC-UC-CD-2023-0050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14:paraId="117DB234" w14:textId="4365E28C"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Compras por Debajo del Umbral</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center"/>
          </w:tcPr>
          <w:p w14:paraId="1E2A32EF" w14:textId="36B0E1A9"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Componentes y sistemas de transporte</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53F0BD96" w14:textId="3ACDF134"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Consolidom, SRL</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55A5F743" w14:textId="09AB2572"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Activo</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tcPr>
          <w:p w14:paraId="5B0BA206" w14:textId="05C839D2"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1</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6853B477" w14:textId="6D5ED1A0"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 xml:space="preserve">$35,559.00 </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6E3F35D5" w14:textId="699CEAFF"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MiPyme</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A012F35" w14:textId="43F02CDA" w:rsidR="00F80EC3" w:rsidRPr="00F80EC3" w:rsidRDefault="00F80EC3" w:rsidP="00F80EC3">
            <w:pPr>
              <w:spacing w:after="0" w:line="240" w:lineRule="auto"/>
              <w:jc w:val="center"/>
              <w:rPr>
                <w:rFonts w:ascii="Times New Roman" w:eastAsia="Times New Roman" w:hAnsi="Times New Roman" w:cs="Times New Roman"/>
                <w:color w:val="808080"/>
                <w:sz w:val="24"/>
                <w:szCs w:val="24"/>
                <w:lang w:val="es-ES" w:eastAsia="es-DO"/>
              </w:rPr>
            </w:pPr>
            <w:r w:rsidRPr="00F80EC3">
              <w:rPr>
                <w:rFonts w:ascii="Times New Roman" w:eastAsia="Times New Roman" w:hAnsi="Times New Roman" w:cs="Times New Roman"/>
                <w:color w:val="808080"/>
                <w:sz w:val="24"/>
                <w:szCs w:val="24"/>
                <w:lang w:val="es-ES" w:eastAsia="es-DO"/>
              </w:rPr>
              <w:t>9/6/2023</w:t>
            </w:r>
          </w:p>
        </w:tc>
      </w:tr>
    </w:tbl>
    <w:p w14:paraId="3A378AEE" w14:textId="343641CD" w:rsidR="007C610A" w:rsidRDefault="007C610A"/>
    <w:p w14:paraId="208725DF" w14:textId="77777777" w:rsidR="00F80EC3" w:rsidRDefault="00F80EC3"/>
    <w:p w14:paraId="154F8076" w14:textId="6DF725B3" w:rsidR="00F80EC3" w:rsidRDefault="00F80EC3" w:rsidP="00F80EC3">
      <w:pPr>
        <w:jc w:val="center"/>
      </w:pPr>
      <w:r>
        <w:rPr>
          <w:rFonts w:ascii="Times New Roman" w:eastAsia="Calibri" w:hAnsi="Times New Roman" w:cs="Times New Roman"/>
          <w:b/>
          <w:bCs/>
          <w:noProof/>
          <w:color w:val="767171"/>
          <w:spacing w:val="20"/>
          <w:sz w:val="24"/>
          <w:szCs w:val="24"/>
        </w:rPr>
        <w:lastRenderedPageBreak/>
        <w:t>d) Ejecución Plan de Compras y Contrataciones</w:t>
      </w:r>
    </w:p>
    <w:tbl>
      <w:tblPr>
        <w:tblW w:w="12840" w:type="dxa"/>
        <w:tblCellMar>
          <w:left w:w="70" w:type="dxa"/>
          <w:right w:w="70" w:type="dxa"/>
        </w:tblCellMar>
        <w:tblLook w:val="04A0" w:firstRow="1" w:lastRow="0" w:firstColumn="1" w:lastColumn="0" w:noHBand="0" w:noVBand="1"/>
      </w:tblPr>
      <w:tblGrid>
        <w:gridCol w:w="1247"/>
        <w:gridCol w:w="1414"/>
        <w:gridCol w:w="1590"/>
        <w:gridCol w:w="1418"/>
        <w:gridCol w:w="1195"/>
        <w:gridCol w:w="1199"/>
        <w:gridCol w:w="1681"/>
        <w:gridCol w:w="1436"/>
        <w:gridCol w:w="1660"/>
      </w:tblGrid>
      <w:tr w:rsidR="00D012C6" w:rsidRPr="00D012C6" w14:paraId="158A7484" w14:textId="77777777" w:rsidTr="00D012C6">
        <w:trPr>
          <w:trHeight w:val="290"/>
        </w:trPr>
        <w:tc>
          <w:tcPr>
            <w:tcW w:w="1284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6CFF3468" w14:textId="7BF307AF" w:rsidR="00D012C6" w:rsidRPr="00D012C6" w:rsidRDefault="002F650C" w:rsidP="00D012C6">
            <w:pPr>
              <w:spacing w:after="0" w:line="240" w:lineRule="auto"/>
              <w:jc w:val="center"/>
              <w:rPr>
                <w:rFonts w:ascii="Times New Roman" w:eastAsia="Times New Roman" w:hAnsi="Times New Roman" w:cs="Times New Roman"/>
                <w:b/>
                <w:bCs/>
                <w:color w:val="FFFFFF"/>
                <w:lang w:eastAsia="es-DO"/>
              </w:rPr>
            </w:pPr>
            <w:r>
              <w:br w:type="page"/>
            </w:r>
            <w:r w:rsidR="00D012C6" w:rsidRPr="00D012C6">
              <w:rPr>
                <w:rFonts w:ascii="Times New Roman" w:eastAsia="Times New Roman" w:hAnsi="Times New Roman" w:cs="Times New Roman"/>
                <w:b/>
                <w:bCs/>
                <w:color w:val="FFFFFF"/>
                <w:lang w:val="es-ES" w:eastAsia="es-DO"/>
              </w:rPr>
              <w:t>REPORTE DE COMPRAS Y CONTRATACIONES CORRESPONDIENTE ENERO – 30 NOVIEMBRE 2023</w:t>
            </w:r>
          </w:p>
        </w:tc>
      </w:tr>
      <w:tr w:rsidR="00D012C6" w:rsidRPr="00D012C6" w14:paraId="6E62876F" w14:textId="77777777" w:rsidTr="00D012C6">
        <w:trPr>
          <w:trHeight w:val="900"/>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7BA4B3CE"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Referencia del Proceso</w:t>
            </w:r>
          </w:p>
        </w:tc>
        <w:tc>
          <w:tcPr>
            <w:tcW w:w="1414" w:type="dxa"/>
            <w:tcBorders>
              <w:top w:val="nil"/>
              <w:left w:val="nil"/>
              <w:bottom w:val="single" w:sz="4" w:space="0" w:color="auto"/>
              <w:right w:val="single" w:sz="4" w:space="0" w:color="auto"/>
            </w:tcBorders>
            <w:shd w:val="clear" w:color="auto" w:fill="auto"/>
            <w:vAlign w:val="center"/>
            <w:hideMark/>
          </w:tcPr>
          <w:p w14:paraId="7892ED74"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Modalidad</w:t>
            </w:r>
          </w:p>
        </w:tc>
        <w:tc>
          <w:tcPr>
            <w:tcW w:w="1590" w:type="dxa"/>
            <w:tcBorders>
              <w:top w:val="nil"/>
              <w:left w:val="nil"/>
              <w:bottom w:val="single" w:sz="4" w:space="0" w:color="auto"/>
              <w:right w:val="single" w:sz="4" w:space="0" w:color="auto"/>
            </w:tcBorders>
            <w:shd w:val="clear" w:color="auto" w:fill="auto"/>
            <w:vAlign w:val="center"/>
            <w:hideMark/>
          </w:tcPr>
          <w:p w14:paraId="37AC72A7"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Descripción Rubro</w:t>
            </w:r>
          </w:p>
        </w:tc>
        <w:tc>
          <w:tcPr>
            <w:tcW w:w="1418" w:type="dxa"/>
            <w:tcBorders>
              <w:top w:val="nil"/>
              <w:left w:val="nil"/>
              <w:bottom w:val="single" w:sz="4" w:space="0" w:color="auto"/>
              <w:right w:val="single" w:sz="4" w:space="0" w:color="auto"/>
            </w:tcBorders>
            <w:shd w:val="clear" w:color="auto" w:fill="auto"/>
            <w:vAlign w:val="center"/>
            <w:hideMark/>
          </w:tcPr>
          <w:p w14:paraId="6DB73FB7"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Empresa Adjudicada</w:t>
            </w:r>
          </w:p>
        </w:tc>
        <w:tc>
          <w:tcPr>
            <w:tcW w:w="1195" w:type="dxa"/>
            <w:tcBorders>
              <w:top w:val="nil"/>
              <w:left w:val="nil"/>
              <w:bottom w:val="single" w:sz="4" w:space="0" w:color="auto"/>
              <w:right w:val="single" w:sz="4" w:space="0" w:color="auto"/>
            </w:tcBorders>
            <w:shd w:val="clear" w:color="auto" w:fill="auto"/>
            <w:vAlign w:val="center"/>
            <w:hideMark/>
          </w:tcPr>
          <w:p w14:paraId="2A144186"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Estado Del Contrato</w:t>
            </w:r>
          </w:p>
        </w:tc>
        <w:tc>
          <w:tcPr>
            <w:tcW w:w="1199" w:type="dxa"/>
            <w:tcBorders>
              <w:top w:val="nil"/>
              <w:left w:val="nil"/>
              <w:bottom w:val="single" w:sz="4" w:space="0" w:color="auto"/>
              <w:right w:val="single" w:sz="4" w:space="0" w:color="auto"/>
            </w:tcBorders>
            <w:shd w:val="clear" w:color="auto" w:fill="auto"/>
            <w:vAlign w:val="center"/>
            <w:hideMark/>
          </w:tcPr>
          <w:p w14:paraId="662276D6"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Cantidad de Contratos</w:t>
            </w:r>
          </w:p>
        </w:tc>
        <w:tc>
          <w:tcPr>
            <w:tcW w:w="1681" w:type="dxa"/>
            <w:tcBorders>
              <w:top w:val="nil"/>
              <w:left w:val="nil"/>
              <w:bottom w:val="single" w:sz="4" w:space="0" w:color="auto"/>
              <w:right w:val="single" w:sz="4" w:space="0" w:color="auto"/>
            </w:tcBorders>
            <w:shd w:val="clear" w:color="auto" w:fill="auto"/>
            <w:vAlign w:val="center"/>
            <w:hideMark/>
          </w:tcPr>
          <w:p w14:paraId="5335E2AE"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Monto por Contratos</w:t>
            </w:r>
          </w:p>
        </w:tc>
        <w:tc>
          <w:tcPr>
            <w:tcW w:w="1436" w:type="dxa"/>
            <w:tcBorders>
              <w:top w:val="nil"/>
              <w:left w:val="nil"/>
              <w:bottom w:val="single" w:sz="4" w:space="0" w:color="auto"/>
              <w:right w:val="single" w:sz="4" w:space="0" w:color="auto"/>
            </w:tcBorders>
            <w:shd w:val="clear" w:color="auto" w:fill="auto"/>
            <w:vAlign w:val="center"/>
            <w:hideMark/>
          </w:tcPr>
          <w:p w14:paraId="55461F7A"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Tipo de Empresa Adjudicada</w:t>
            </w:r>
          </w:p>
        </w:tc>
        <w:tc>
          <w:tcPr>
            <w:tcW w:w="1660" w:type="dxa"/>
            <w:tcBorders>
              <w:top w:val="nil"/>
              <w:left w:val="nil"/>
              <w:bottom w:val="single" w:sz="4" w:space="0" w:color="auto"/>
              <w:right w:val="single" w:sz="4" w:space="0" w:color="auto"/>
            </w:tcBorders>
            <w:shd w:val="clear" w:color="auto" w:fill="auto"/>
            <w:vAlign w:val="center"/>
            <w:hideMark/>
          </w:tcPr>
          <w:p w14:paraId="7E32653B"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Fecha de Publicación</w:t>
            </w:r>
          </w:p>
        </w:tc>
      </w:tr>
      <w:tr w:rsidR="00D012C6" w:rsidRPr="00D012C6" w14:paraId="581AF415" w14:textId="77777777" w:rsidTr="00D012C6">
        <w:trPr>
          <w:trHeight w:val="1240"/>
        </w:trPr>
        <w:tc>
          <w:tcPr>
            <w:tcW w:w="1247" w:type="dxa"/>
            <w:tcBorders>
              <w:top w:val="nil"/>
              <w:left w:val="single" w:sz="4" w:space="0" w:color="auto"/>
              <w:bottom w:val="single" w:sz="4" w:space="0" w:color="auto"/>
              <w:right w:val="single" w:sz="4" w:space="0" w:color="auto"/>
            </w:tcBorders>
            <w:shd w:val="clear" w:color="000000" w:fill="FFFFFF"/>
            <w:vAlign w:val="center"/>
            <w:hideMark/>
          </w:tcPr>
          <w:p w14:paraId="54F2A908"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CDC-UC-CD-2023-0052</w:t>
            </w:r>
          </w:p>
        </w:tc>
        <w:tc>
          <w:tcPr>
            <w:tcW w:w="1414" w:type="dxa"/>
            <w:tcBorders>
              <w:top w:val="nil"/>
              <w:left w:val="nil"/>
              <w:bottom w:val="single" w:sz="4" w:space="0" w:color="auto"/>
              <w:right w:val="single" w:sz="4" w:space="0" w:color="auto"/>
            </w:tcBorders>
            <w:shd w:val="clear" w:color="000000" w:fill="FFFFFF"/>
            <w:vAlign w:val="center"/>
            <w:hideMark/>
          </w:tcPr>
          <w:p w14:paraId="7C4B6D8C"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1590" w:type="dxa"/>
            <w:tcBorders>
              <w:top w:val="nil"/>
              <w:left w:val="nil"/>
              <w:bottom w:val="single" w:sz="4" w:space="0" w:color="auto"/>
              <w:right w:val="single" w:sz="4" w:space="0" w:color="auto"/>
            </w:tcBorders>
            <w:shd w:val="clear" w:color="000000" w:fill="FFFFFF"/>
            <w:vAlign w:val="center"/>
            <w:hideMark/>
          </w:tcPr>
          <w:p w14:paraId="74B6854C"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Servicios de recursos humanos</w:t>
            </w:r>
          </w:p>
        </w:tc>
        <w:tc>
          <w:tcPr>
            <w:tcW w:w="1418" w:type="dxa"/>
            <w:tcBorders>
              <w:top w:val="nil"/>
              <w:left w:val="nil"/>
              <w:bottom w:val="single" w:sz="4" w:space="0" w:color="auto"/>
              <w:right w:val="single" w:sz="4" w:space="0" w:color="auto"/>
            </w:tcBorders>
            <w:shd w:val="clear" w:color="000000" w:fill="FFFFFF"/>
            <w:vAlign w:val="center"/>
            <w:hideMark/>
          </w:tcPr>
          <w:p w14:paraId="1924B51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Escuela Europea de Gerencia RD, SRL</w:t>
            </w:r>
          </w:p>
        </w:tc>
        <w:tc>
          <w:tcPr>
            <w:tcW w:w="1195" w:type="dxa"/>
            <w:tcBorders>
              <w:top w:val="nil"/>
              <w:left w:val="nil"/>
              <w:bottom w:val="single" w:sz="4" w:space="0" w:color="auto"/>
              <w:right w:val="single" w:sz="4" w:space="0" w:color="auto"/>
            </w:tcBorders>
            <w:shd w:val="clear" w:color="000000" w:fill="FFFFFF"/>
            <w:vAlign w:val="center"/>
            <w:hideMark/>
          </w:tcPr>
          <w:p w14:paraId="3044E0CB"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4" w:space="0" w:color="auto"/>
              <w:right w:val="single" w:sz="4" w:space="0" w:color="auto"/>
            </w:tcBorders>
            <w:shd w:val="clear" w:color="000000" w:fill="FFFFFF"/>
            <w:vAlign w:val="center"/>
            <w:hideMark/>
          </w:tcPr>
          <w:p w14:paraId="5D709B9E"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81" w:type="dxa"/>
            <w:tcBorders>
              <w:top w:val="nil"/>
              <w:left w:val="nil"/>
              <w:bottom w:val="single" w:sz="4" w:space="0" w:color="auto"/>
              <w:right w:val="single" w:sz="4" w:space="0" w:color="auto"/>
            </w:tcBorders>
            <w:shd w:val="clear" w:color="000000" w:fill="FFFFFF"/>
            <w:vAlign w:val="center"/>
            <w:hideMark/>
          </w:tcPr>
          <w:p w14:paraId="440EEE5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130,500.00</w:t>
            </w:r>
          </w:p>
        </w:tc>
        <w:tc>
          <w:tcPr>
            <w:tcW w:w="1436" w:type="dxa"/>
            <w:tcBorders>
              <w:top w:val="nil"/>
              <w:left w:val="nil"/>
              <w:bottom w:val="single" w:sz="4" w:space="0" w:color="auto"/>
              <w:right w:val="single" w:sz="4" w:space="0" w:color="auto"/>
            </w:tcBorders>
            <w:shd w:val="clear" w:color="000000" w:fill="FFFFFF"/>
            <w:vAlign w:val="center"/>
            <w:hideMark/>
          </w:tcPr>
          <w:p w14:paraId="0BDB4A3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4" w:space="0" w:color="auto"/>
              <w:right w:val="single" w:sz="4" w:space="0" w:color="auto"/>
            </w:tcBorders>
            <w:shd w:val="clear" w:color="000000" w:fill="FFFFFF"/>
            <w:noWrap/>
            <w:vAlign w:val="center"/>
            <w:hideMark/>
          </w:tcPr>
          <w:p w14:paraId="76B9FC8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9/6/2023</w:t>
            </w:r>
          </w:p>
        </w:tc>
      </w:tr>
      <w:tr w:rsidR="00D012C6" w:rsidRPr="00D012C6" w14:paraId="27425C59" w14:textId="77777777" w:rsidTr="00D012C6">
        <w:trPr>
          <w:trHeight w:val="930"/>
        </w:trPr>
        <w:tc>
          <w:tcPr>
            <w:tcW w:w="1247" w:type="dxa"/>
            <w:tcBorders>
              <w:top w:val="nil"/>
              <w:left w:val="single" w:sz="4" w:space="0" w:color="auto"/>
              <w:bottom w:val="single" w:sz="4" w:space="0" w:color="auto"/>
              <w:right w:val="single" w:sz="4" w:space="0" w:color="auto"/>
            </w:tcBorders>
            <w:shd w:val="clear" w:color="000000" w:fill="FFFFFF"/>
            <w:vAlign w:val="center"/>
            <w:hideMark/>
          </w:tcPr>
          <w:p w14:paraId="1D12A678"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CDC-UC-CD-2023-0053</w:t>
            </w:r>
          </w:p>
        </w:tc>
        <w:tc>
          <w:tcPr>
            <w:tcW w:w="1414" w:type="dxa"/>
            <w:tcBorders>
              <w:top w:val="nil"/>
              <w:left w:val="nil"/>
              <w:bottom w:val="single" w:sz="4" w:space="0" w:color="auto"/>
              <w:right w:val="single" w:sz="4" w:space="0" w:color="auto"/>
            </w:tcBorders>
            <w:shd w:val="clear" w:color="000000" w:fill="FFFFFF"/>
            <w:vAlign w:val="center"/>
            <w:hideMark/>
          </w:tcPr>
          <w:p w14:paraId="6F88FF17"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1590" w:type="dxa"/>
            <w:tcBorders>
              <w:top w:val="nil"/>
              <w:left w:val="nil"/>
              <w:bottom w:val="single" w:sz="4" w:space="0" w:color="auto"/>
              <w:right w:val="single" w:sz="4" w:space="0" w:color="auto"/>
            </w:tcBorders>
            <w:shd w:val="clear" w:color="000000" w:fill="FFFFFF"/>
            <w:vAlign w:val="center"/>
            <w:hideMark/>
          </w:tcPr>
          <w:p w14:paraId="75AF09B7"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Servicios de información</w:t>
            </w:r>
          </w:p>
        </w:tc>
        <w:tc>
          <w:tcPr>
            <w:tcW w:w="1418" w:type="dxa"/>
            <w:tcBorders>
              <w:top w:val="nil"/>
              <w:left w:val="nil"/>
              <w:bottom w:val="single" w:sz="4" w:space="0" w:color="auto"/>
              <w:right w:val="single" w:sz="4" w:space="0" w:color="auto"/>
            </w:tcBorders>
            <w:shd w:val="clear" w:color="000000" w:fill="FFFFFF"/>
            <w:vAlign w:val="center"/>
            <w:hideMark/>
          </w:tcPr>
          <w:p w14:paraId="5714B52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FL Betances &amp; Asociados, SRL</w:t>
            </w:r>
          </w:p>
        </w:tc>
        <w:tc>
          <w:tcPr>
            <w:tcW w:w="1195" w:type="dxa"/>
            <w:tcBorders>
              <w:top w:val="nil"/>
              <w:left w:val="nil"/>
              <w:bottom w:val="single" w:sz="4" w:space="0" w:color="auto"/>
              <w:right w:val="single" w:sz="4" w:space="0" w:color="auto"/>
            </w:tcBorders>
            <w:shd w:val="clear" w:color="000000" w:fill="FFFFFF"/>
            <w:vAlign w:val="center"/>
            <w:hideMark/>
          </w:tcPr>
          <w:p w14:paraId="5075925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4" w:space="0" w:color="auto"/>
              <w:right w:val="single" w:sz="4" w:space="0" w:color="auto"/>
            </w:tcBorders>
            <w:shd w:val="clear" w:color="000000" w:fill="FFFFFF"/>
            <w:vAlign w:val="center"/>
            <w:hideMark/>
          </w:tcPr>
          <w:p w14:paraId="497D291E"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81" w:type="dxa"/>
            <w:tcBorders>
              <w:top w:val="nil"/>
              <w:left w:val="nil"/>
              <w:bottom w:val="single" w:sz="4" w:space="0" w:color="auto"/>
              <w:right w:val="single" w:sz="4" w:space="0" w:color="auto"/>
            </w:tcBorders>
            <w:shd w:val="clear" w:color="000000" w:fill="FFFFFF"/>
            <w:vAlign w:val="center"/>
            <w:hideMark/>
          </w:tcPr>
          <w:p w14:paraId="619F3F3C"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86,542.00</w:t>
            </w:r>
          </w:p>
        </w:tc>
        <w:tc>
          <w:tcPr>
            <w:tcW w:w="1436" w:type="dxa"/>
            <w:tcBorders>
              <w:top w:val="nil"/>
              <w:left w:val="nil"/>
              <w:bottom w:val="single" w:sz="4" w:space="0" w:color="auto"/>
              <w:right w:val="single" w:sz="4" w:space="0" w:color="auto"/>
            </w:tcBorders>
            <w:shd w:val="clear" w:color="000000" w:fill="FFFFFF"/>
            <w:vAlign w:val="center"/>
            <w:hideMark/>
          </w:tcPr>
          <w:p w14:paraId="3549CAB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MiPymes</w:t>
            </w:r>
          </w:p>
        </w:tc>
        <w:tc>
          <w:tcPr>
            <w:tcW w:w="1660" w:type="dxa"/>
            <w:tcBorders>
              <w:top w:val="nil"/>
              <w:left w:val="nil"/>
              <w:bottom w:val="single" w:sz="4" w:space="0" w:color="auto"/>
              <w:right w:val="single" w:sz="4" w:space="0" w:color="auto"/>
            </w:tcBorders>
            <w:shd w:val="clear" w:color="000000" w:fill="FFFFFF"/>
            <w:noWrap/>
            <w:vAlign w:val="center"/>
            <w:hideMark/>
          </w:tcPr>
          <w:p w14:paraId="6AF3D51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9/6/2023</w:t>
            </w:r>
          </w:p>
        </w:tc>
      </w:tr>
      <w:tr w:rsidR="00D012C6" w:rsidRPr="00D012C6" w14:paraId="178EE405" w14:textId="77777777" w:rsidTr="00D012C6">
        <w:trPr>
          <w:trHeight w:val="930"/>
        </w:trPr>
        <w:tc>
          <w:tcPr>
            <w:tcW w:w="1247" w:type="dxa"/>
            <w:tcBorders>
              <w:top w:val="nil"/>
              <w:left w:val="single" w:sz="4" w:space="0" w:color="auto"/>
              <w:bottom w:val="single" w:sz="4" w:space="0" w:color="auto"/>
              <w:right w:val="single" w:sz="4" w:space="0" w:color="auto"/>
            </w:tcBorders>
            <w:shd w:val="clear" w:color="000000" w:fill="FFFFFF"/>
            <w:vAlign w:val="center"/>
            <w:hideMark/>
          </w:tcPr>
          <w:p w14:paraId="37DD946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CDC-UC-CD-2023-0054</w:t>
            </w:r>
          </w:p>
        </w:tc>
        <w:tc>
          <w:tcPr>
            <w:tcW w:w="1414" w:type="dxa"/>
            <w:tcBorders>
              <w:top w:val="nil"/>
              <w:left w:val="nil"/>
              <w:bottom w:val="single" w:sz="4" w:space="0" w:color="auto"/>
              <w:right w:val="single" w:sz="4" w:space="0" w:color="auto"/>
            </w:tcBorders>
            <w:shd w:val="clear" w:color="000000" w:fill="FFFFFF"/>
            <w:vAlign w:val="center"/>
            <w:hideMark/>
          </w:tcPr>
          <w:p w14:paraId="4A92231B"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1590" w:type="dxa"/>
            <w:tcBorders>
              <w:top w:val="nil"/>
              <w:left w:val="nil"/>
              <w:bottom w:val="single" w:sz="4" w:space="0" w:color="auto"/>
              <w:right w:val="single" w:sz="4" w:space="0" w:color="auto"/>
            </w:tcBorders>
            <w:shd w:val="clear" w:color="000000" w:fill="FFFFFF"/>
            <w:vAlign w:val="center"/>
            <w:hideMark/>
          </w:tcPr>
          <w:p w14:paraId="6359A2CA"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Productos de papel</w:t>
            </w:r>
          </w:p>
        </w:tc>
        <w:tc>
          <w:tcPr>
            <w:tcW w:w="1418" w:type="dxa"/>
            <w:tcBorders>
              <w:top w:val="nil"/>
              <w:left w:val="nil"/>
              <w:bottom w:val="single" w:sz="4" w:space="0" w:color="auto"/>
              <w:right w:val="single" w:sz="4" w:space="0" w:color="auto"/>
            </w:tcBorders>
            <w:shd w:val="clear" w:color="000000" w:fill="FFFFFF"/>
            <w:vAlign w:val="center"/>
            <w:hideMark/>
          </w:tcPr>
          <w:p w14:paraId="00C71360"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val="en-US" w:eastAsia="es-DO"/>
              </w:rPr>
            </w:pPr>
            <w:r w:rsidRPr="00D012C6">
              <w:rPr>
                <w:rFonts w:ascii="Times New Roman" w:eastAsia="Times New Roman" w:hAnsi="Times New Roman" w:cs="Times New Roman"/>
                <w:color w:val="808080"/>
                <w:sz w:val="24"/>
                <w:szCs w:val="24"/>
                <w:lang w:val="en-US" w:eastAsia="es-DO"/>
              </w:rPr>
              <w:t>Brothers RSR Supply Offices, SRL</w:t>
            </w:r>
          </w:p>
        </w:tc>
        <w:tc>
          <w:tcPr>
            <w:tcW w:w="1195" w:type="dxa"/>
            <w:tcBorders>
              <w:top w:val="nil"/>
              <w:left w:val="nil"/>
              <w:bottom w:val="single" w:sz="4" w:space="0" w:color="auto"/>
              <w:right w:val="single" w:sz="4" w:space="0" w:color="auto"/>
            </w:tcBorders>
            <w:shd w:val="clear" w:color="000000" w:fill="FFFFFF"/>
            <w:vAlign w:val="center"/>
            <w:hideMark/>
          </w:tcPr>
          <w:p w14:paraId="703F043E"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4" w:space="0" w:color="auto"/>
              <w:right w:val="single" w:sz="4" w:space="0" w:color="auto"/>
            </w:tcBorders>
            <w:shd w:val="clear" w:color="000000" w:fill="FFFFFF"/>
            <w:vAlign w:val="center"/>
            <w:hideMark/>
          </w:tcPr>
          <w:p w14:paraId="3C92AB7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81" w:type="dxa"/>
            <w:tcBorders>
              <w:top w:val="nil"/>
              <w:left w:val="nil"/>
              <w:bottom w:val="single" w:sz="4" w:space="0" w:color="auto"/>
              <w:right w:val="single" w:sz="4" w:space="0" w:color="auto"/>
            </w:tcBorders>
            <w:shd w:val="clear" w:color="000000" w:fill="FFFFFF"/>
            <w:vAlign w:val="center"/>
            <w:hideMark/>
          </w:tcPr>
          <w:p w14:paraId="61C9040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59,151.00</w:t>
            </w:r>
          </w:p>
        </w:tc>
        <w:tc>
          <w:tcPr>
            <w:tcW w:w="1436" w:type="dxa"/>
            <w:tcBorders>
              <w:top w:val="nil"/>
              <w:left w:val="nil"/>
              <w:bottom w:val="single" w:sz="4" w:space="0" w:color="auto"/>
              <w:right w:val="single" w:sz="4" w:space="0" w:color="auto"/>
            </w:tcBorders>
            <w:shd w:val="clear" w:color="000000" w:fill="FFFFFF"/>
            <w:vAlign w:val="center"/>
            <w:hideMark/>
          </w:tcPr>
          <w:p w14:paraId="77ABFD18"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MiPymes Mujer</w:t>
            </w:r>
          </w:p>
        </w:tc>
        <w:tc>
          <w:tcPr>
            <w:tcW w:w="1660" w:type="dxa"/>
            <w:tcBorders>
              <w:top w:val="nil"/>
              <w:left w:val="nil"/>
              <w:bottom w:val="single" w:sz="4" w:space="0" w:color="auto"/>
              <w:right w:val="single" w:sz="4" w:space="0" w:color="auto"/>
            </w:tcBorders>
            <w:shd w:val="clear" w:color="000000" w:fill="FFFFFF"/>
            <w:noWrap/>
            <w:vAlign w:val="center"/>
            <w:hideMark/>
          </w:tcPr>
          <w:p w14:paraId="1C19744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14/6/2023</w:t>
            </w:r>
          </w:p>
        </w:tc>
      </w:tr>
      <w:tr w:rsidR="00D012C6" w:rsidRPr="00D012C6" w14:paraId="23DCAAA2" w14:textId="77777777" w:rsidTr="00D012C6">
        <w:trPr>
          <w:trHeight w:val="1240"/>
        </w:trPr>
        <w:tc>
          <w:tcPr>
            <w:tcW w:w="1247" w:type="dxa"/>
            <w:tcBorders>
              <w:top w:val="nil"/>
              <w:left w:val="single" w:sz="4" w:space="0" w:color="auto"/>
              <w:bottom w:val="single" w:sz="4" w:space="0" w:color="auto"/>
              <w:right w:val="single" w:sz="4" w:space="0" w:color="auto"/>
            </w:tcBorders>
            <w:shd w:val="clear" w:color="000000" w:fill="FFFFFF"/>
            <w:vAlign w:val="center"/>
            <w:hideMark/>
          </w:tcPr>
          <w:p w14:paraId="5FCE62F0"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CDC-UC-CD-2023-0055</w:t>
            </w:r>
          </w:p>
        </w:tc>
        <w:tc>
          <w:tcPr>
            <w:tcW w:w="1414" w:type="dxa"/>
            <w:tcBorders>
              <w:top w:val="nil"/>
              <w:left w:val="nil"/>
              <w:bottom w:val="single" w:sz="4" w:space="0" w:color="auto"/>
              <w:right w:val="single" w:sz="4" w:space="0" w:color="auto"/>
            </w:tcBorders>
            <w:shd w:val="clear" w:color="000000" w:fill="FFFFFF"/>
            <w:vAlign w:val="center"/>
            <w:hideMark/>
          </w:tcPr>
          <w:p w14:paraId="0BB68A33"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1590" w:type="dxa"/>
            <w:tcBorders>
              <w:top w:val="nil"/>
              <w:left w:val="nil"/>
              <w:bottom w:val="single" w:sz="4" w:space="0" w:color="auto"/>
              <w:right w:val="single" w:sz="4" w:space="0" w:color="auto"/>
            </w:tcBorders>
            <w:shd w:val="clear" w:color="000000" w:fill="FFFFFF"/>
            <w:vAlign w:val="center"/>
            <w:hideMark/>
          </w:tcPr>
          <w:p w14:paraId="74E0876A"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Maquinaria, suministros y accesorios de oficina</w:t>
            </w:r>
          </w:p>
        </w:tc>
        <w:tc>
          <w:tcPr>
            <w:tcW w:w="1418" w:type="dxa"/>
            <w:tcBorders>
              <w:top w:val="nil"/>
              <w:left w:val="nil"/>
              <w:bottom w:val="single" w:sz="4" w:space="0" w:color="auto"/>
              <w:right w:val="single" w:sz="4" w:space="0" w:color="auto"/>
            </w:tcBorders>
            <w:shd w:val="clear" w:color="000000" w:fill="FFFFFF"/>
            <w:vAlign w:val="center"/>
            <w:hideMark/>
          </w:tcPr>
          <w:p w14:paraId="64B7D2E2"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Offitek, SRL</w:t>
            </w:r>
          </w:p>
        </w:tc>
        <w:tc>
          <w:tcPr>
            <w:tcW w:w="1195" w:type="dxa"/>
            <w:tcBorders>
              <w:top w:val="nil"/>
              <w:left w:val="nil"/>
              <w:bottom w:val="single" w:sz="4" w:space="0" w:color="auto"/>
              <w:right w:val="single" w:sz="4" w:space="0" w:color="auto"/>
            </w:tcBorders>
            <w:shd w:val="clear" w:color="000000" w:fill="FFFFFF"/>
            <w:vAlign w:val="center"/>
            <w:hideMark/>
          </w:tcPr>
          <w:p w14:paraId="7B221F2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4" w:space="0" w:color="auto"/>
              <w:right w:val="single" w:sz="4" w:space="0" w:color="auto"/>
            </w:tcBorders>
            <w:shd w:val="clear" w:color="000000" w:fill="FFFFFF"/>
            <w:vAlign w:val="center"/>
            <w:hideMark/>
          </w:tcPr>
          <w:p w14:paraId="671259C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81" w:type="dxa"/>
            <w:tcBorders>
              <w:top w:val="nil"/>
              <w:left w:val="nil"/>
              <w:bottom w:val="single" w:sz="4" w:space="0" w:color="auto"/>
              <w:right w:val="single" w:sz="4" w:space="0" w:color="auto"/>
            </w:tcBorders>
            <w:shd w:val="clear" w:color="000000" w:fill="FFFFFF"/>
            <w:vAlign w:val="center"/>
            <w:hideMark/>
          </w:tcPr>
          <w:p w14:paraId="460B517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31,263.00</w:t>
            </w:r>
          </w:p>
        </w:tc>
        <w:tc>
          <w:tcPr>
            <w:tcW w:w="1436" w:type="dxa"/>
            <w:tcBorders>
              <w:top w:val="nil"/>
              <w:left w:val="nil"/>
              <w:bottom w:val="single" w:sz="4" w:space="0" w:color="auto"/>
              <w:right w:val="single" w:sz="4" w:space="0" w:color="auto"/>
            </w:tcBorders>
            <w:shd w:val="clear" w:color="000000" w:fill="FFFFFF"/>
            <w:vAlign w:val="center"/>
            <w:hideMark/>
          </w:tcPr>
          <w:p w14:paraId="3B40BC63"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4" w:space="0" w:color="auto"/>
              <w:right w:val="single" w:sz="4" w:space="0" w:color="auto"/>
            </w:tcBorders>
            <w:shd w:val="clear" w:color="000000" w:fill="FFFFFF"/>
            <w:noWrap/>
            <w:vAlign w:val="center"/>
            <w:hideMark/>
          </w:tcPr>
          <w:p w14:paraId="3D87F55C"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14/6/2023</w:t>
            </w:r>
          </w:p>
        </w:tc>
      </w:tr>
      <w:tr w:rsidR="00D012C6" w:rsidRPr="00D012C6" w14:paraId="72E2D0E9" w14:textId="77777777" w:rsidTr="00D012C6">
        <w:trPr>
          <w:trHeight w:val="1240"/>
        </w:trPr>
        <w:tc>
          <w:tcPr>
            <w:tcW w:w="1247" w:type="dxa"/>
            <w:tcBorders>
              <w:top w:val="nil"/>
              <w:left w:val="single" w:sz="4" w:space="0" w:color="auto"/>
              <w:bottom w:val="single" w:sz="4" w:space="0" w:color="auto"/>
              <w:right w:val="single" w:sz="4" w:space="0" w:color="auto"/>
            </w:tcBorders>
            <w:shd w:val="clear" w:color="000000" w:fill="FFFFFF"/>
            <w:vAlign w:val="center"/>
            <w:hideMark/>
          </w:tcPr>
          <w:p w14:paraId="638AC50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CDC-UC-CD-2023-0055</w:t>
            </w:r>
          </w:p>
        </w:tc>
        <w:tc>
          <w:tcPr>
            <w:tcW w:w="1414" w:type="dxa"/>
            <w:tcBorders>
              <w:top w:val="nil"/>
              <w:left w:val="nil"/>
              <w:bottom w:val="single" w:sz="4" w:space="0" w:color="auto"/>
              <w:right w:val="single" w:sz="4" w:space="0" w:color="auto"/>
            </w:tcBorders>
            <w:shd w:val="clear" w:color="000000" w:fill="FFFFFF"/>
            <w:vAlign w:val="center"/>
            <w:hideMark/>
          </w:tcPr>
          <w:p w14:paraId="5DB5252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1590" w:type="dxa"/>
            <w:tcBorders>
              <w:top w:val="nil"/>
              <w:left w:val="nil"/>
              <w:bottom w:val="single" w:sz="4" w:space="0" w:color="auto"/>
              <w:right w:val="single" w:sz="4" w:space="0" w:color="auto"/>
            </w:tcBorders>
            <w:shd w:val="clear" w:color="000000" w:fill="FFFFFF"/>
            <w:vAlign w:val="center"/>
            <w:hideMark/>
          </w:tcPr>
          <w:p w14:paraId="09606A26"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Maquinaria, suministros y accesorios de oficina</w:t>
            </w:r>
          </w:p>
        </w:tc>
        <w:tc>
          <w:tcPr>
            <w:tcW w:w="1418" w:type="dxa"/>
            <w:tcBorders>
              <w:top w:val="nil"/>
              <w:left w:val="nil"/>
              <w:bottom w:val="single" w:sz="4" w:space="0" w:color="auto"/>
              <w:right w:val="single" w:sz="4" w:space="0" w:color="auto"/>
            </w:tcBorders>
            <w:shd w:val="clear" w:color="000000" w:fill="FFFFFF"/>
            <w:vAlign w:val="center"/>
            <w:hideMark/>
          </w:tcPr>
          <w:p w14:paraId="52D4E0C3"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FL Betances &amp; Asociados, SRL</w:t>
            </w:r>
          </w:p>
        </w:tc>
        <w:tc>
          <w:tcPr>
            <w:tcW w:w="1195" w:type="dxa"/>
            <w:tcBorders>
              <w:top w:val="nil"/>
              <w:left w:val="nil"/>
              <w:bottom w:val="single" w:sz="4" w:space="0" w:color="auto"/>
              <w:right w:val="single" w:sz="4" w:space="0" w:color="auto"/>
            </w:tcBorders>
            <w:shd w:val="clear" w:color="000000" w:fill="FFFFFF"/>
            <w:vAlign w:val="center"/>
            <w:hideMark/>
          </w:tcPr>
          <w:p w14:paraId="4BBF721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4" w:space="0" w:color="auto"/>
              <w:right w:val="single" w:sz="4" w:space="0" w:color="auto"/>
            </w:tcBorders>
            <w:shd w:val="clear" w:color="000000" w:fill="FFFFFF"/>
            <w:vAlign w:val="center"/>
            <w:hideMark/>
          </w:tcPr>
          <w:p w14:paraId="0A884FEC"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81" w:type="dxa"/>
            <w:tcBorders>
              <w:top w:val="nil"/>
              <w:left w:val="nil"/>
              <w:bottom w:val="single" w:sz="4" w:space="0" w:color="auto"/>
              <w:right w:val="single" w:sz="4" w:space="0" w:color="auto"/>
            </w:tcBorders>
            <w:shd w:val="clear" w:color="000000" w:fill="FFFFFF"/>
            <w:vAlign w:val="center"/>
            <w:hideMark/>
          </w:tcPr>
          <w:p w14:paraId="2A6EBE5E"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1,507.00</w:t>
            </w:r>
          </w:p>
        </w:tc>
        <w:tc>
          <w:tcPr>
            <w:tcW w:w="1436" w:type="dxa"/>
            <w:tcBorders>
              <w:top w:val="nil"/>
              <w:left w:val="nil"/>
              <w:bottom w:val="single" w:sz="4" w:space="0" w:color="auto"/>
              <w:right w:val="single" w:sz="4" w:space="0" w:color="auto"/>
            </w:tcBorders>
            <w:shd w:val="clear" w:color="000000" w:fill="FFFFFF"/>
            <w:vAlign w:val="center"/>
            <w:hideMark/>
          </w:tcPr>
          <w:p w14:paraId="7589E760"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MiPymes</w:t>
            </w:r>
          </w:p>
        </w:tc>
        <w:tc>
          <w:tcPr>
            <w:tcW w:w="1660" w:type="dxa"/>
            <w:tcBorders>
              <w:top w:val="nil"/>
              <w:left w:val="nil"/>
              <w:bottom w:val="single" w:sz="4" w:space="0" w:color="auto"/>
              <w:right w:val="single" w:sz="4" w:space="0" w:color="auto"/>
            </w:tcBorders>
            <w:shd w:val="clear" w:color="000000" w:fill="FFFFFF"/>
            <w:noWrap/>
            <w:vAlign w:val="center"/>
            <w:hideMark/>
          </w:tcPr>
          <w:p w14:paraId="467E35C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14/6/2023</w:t>
            </w:r>
          </w:p>
        </w:tc>
      </w:tr>
      <w:tr w:rsidR="00D012C6" w:rsidRPr="00D012C6" w14:paraId="5106C19F" w14:textId="77777777" w:rsidTr="00D012C6">
        <w:trPr>
          <w:trHeight w:val="1240"/>
        </w:trPr>
        <w:tc>
          <w:tcPr>
            <w:tcW w:w="1247" w:type="dxa"/>
            <w:tcBorders>
              <w:top w:val="nil"/>
              <w:left w:val="single" w:sz="4" w:space="0" w:color="auto"/>
              <w:bottom w:val="single" w:sz="4" w:space="0" w:color="auto"/>
              <w:right w:val="single" w:sz="4" w:space="0" w:color="auto"/>
            </w:tcBorders>
            <w:shd w:val="clear" w:color="000000" w:fill="FFFFFF"/>
            <w:vAlign w:val="center"/>
            <w:hideMark/>
          </w:tcPr>
          <w:p w14:paraId="027579E0"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CDC-UC-CD-2023-0055</w:t>
            </w:r>
          </w:p>
        </w:tc>
        <w:tc>
          <w:tcPr>
            <w:tcW w:w="1414" w:type="dxa"/>
            <w:tcBorders>
              <w:top w:val="nil"/>
              <w:left w:val="nil"/>
              <w:bottom w:val="single" w:sz="4" w:space="0" w:color="auto"/>
              <w:right w:val="single" w:sz="4" w:space="0" w:color="auto"/>
            </w:tcBorders>
            <w:shd w:val="clear" w:color="000000" w:fill="FFFFFF"/>
            <w:vAlign w:val="center"/>
            <w:hideMark/>
          </w:tcPr>
          <w:p w14:paraId="6FD14A55"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1590" w:type="dxa"/>
            <w:tcBorders>
              <w:top w:val="nil"/>
              <w:left w:val="nil"/>
              <w:bottom w:val="single" w:sz="4" w:space="0" w:color="auto"/>
              <w:right w:val="single" w:sz="4" w:space="0" w:color="auto"/>
            </w:tcBorders>
            <w:shd w:val="clear" w:color="000000" w:fill="FFFFFF"/>
            <w:vAlign w:val="center"/>
            <w:hideMark/>
          </w:tcPr>
          <w:p w14:paraId="4B1D956B"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Maquinaria, suministros y accesorios de oficina</w:t>
            </w:r>
          </w:p>
        </w:tc>
        <w:tc>
          <w:tcPr>
            <w:tcW w:w="1418" w:type="dxa"/>
            <w:tcBorders>
              <w:top w:val="nil"/>
              <w:left w:val="nil"/>
              <w:bottom w:val="single" w:sz="4" w:space="0" w:color="auto"/>
              <w:right w:val="single" w:sz="4" w:space="0" w:color="auto"/>
            </w:tcBorders>
            <w:shd w:val="clear" w:color="000000" w:fill="FFFFFF"/>
            <w:vAlign w:val="center"/>
            <w:hideMark/>
          </w:tcPr>
          <w:p w14:paraId="48FA0210"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Ricoh Dominicana, SRL</w:t>
            </w:r>
          </w:p>
        </w:tc>
        <w:tc>
          <w:tcPr>
            <w:tcW w:w="1195" w:type="dxa"/>
            <w:tcBorders>
              <w:top w:val="nil"/>
              <w:left w:val="nil"/>
              <w:bottom w:val="single" w:sz="4" w:space="0" w:color="auto"/>
              <w:right w:val="single" w:sz="4" w:space="0" w:color="auto"/>
            </w:tcBorders>
            <w:shd w:val="clear" w:color="000000" w:fill="FFFFFF"/>
            <w:vAlign w:val="center"/>
            <w:hideMark/>
          </w:tcPr>
          <w:p w14:paraId="3A2DF1A3"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4" w:space="0" w:color="auto"/>
              <w:right w:val="single" w:sz="4" w:space="0" w:color="auto"/>
            </w:tcBorders>
            <w:shd w:val="clear" w:color="000000" w:fill="FFFFFF"/>
            <w:vAlign w:val="center"/>
            <w:hideMark/>
          </w:tcPr>
          <w:p w14:paraId="0F9BBB2E"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81" w:type="dxa"/>
            <w:tcBorders>
              <w:top w:val="nil"/>
              <w:left w:val="nil"/>
              <w:bottom w:val="single" w:sz="4" w:space="0" w:color="auto"/>
              <w:right w:val="single" w:sz="4" w:space="0" w:color="auto"/>
            </w:tcBorders>
            <w:shd w:val="clear" w:color="000000" w:fill="FFFFFF"/>
            <w:vAlign w:val="center"/>
            <w:hideMark/>
          </w:tcPr>
          <w:p w14:paraId="646899B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19,078.00</w:t>
            </w:r>
          </w:p>
        </w:tc>
        <w:tc>
          <w:tcPr>
            <w:tcW w:w="1436" w:type="dxa"/>
            <w:tcBorders>
              <w:top w:val="nil"/>
              <w:left w:val="nil"/>
              <w:bottom w:val="single" w:sz="4" w:space="0" w:color="auto"/>
              <w:right w:val="single" w:sz="4" w:space="0" w:color="auto"/>
            </w:tcBorders>
            <w:shd w:val="clear" w:color="000000" w:fill="FFFFFF"/>
            <w:vAlign w:val="center"/>
            <w:hideMark/>
          </w:tcPr>
          <w:p w14:paraId="1BDD0E2B"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4" w:space="0" w:color="auto"/>
              <w:right w:val="single" w:sz="4" w:space="0" w:color="auto"/>
            </w:tcBorders>
            <w:shd w:val="clear" w:color="000000" w:fill="FFFFFF"/>
            <w:noWrap/>
            <w:vAlign w:val="center"/>
            <w:hideMark/>
          </w:tcPr>
          <w:p w14:paraId="0A754C8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14/6/2023</w:t>
            </w:r>
          </w:p>
        </w:tc>
      </w:tr>
    </w:tbl>
    <w:p w14:paraId="472CE125" w14:textId="753EDAB0" w:rsidR="002F650C" w:rsidRDefault="002F650C"/>
    <w:tbl>
      <w:tblPr>
        <w:tblW w:w="13320" w:type="dxa"/>
        <w:tblCellMar>
          <w:left w:w="70" w:type="dxa"/>
          <w:right w:w="70" w:type="dxa"/>
        </w:tblCellMar>
        <w:tblLook w:val="04A0" w:firstRow="1" w:lastRow="0" w:firstColumn="1" w:lastColumn="0" w:noHBand="0" w:noVBand="1"/>
      </w:tblPr>
      <w:tblGrid>
        <w:gridCol w:w="1248"/>
        <w:gridCol w:w="1413"/>
        <w:gridCol w:w="2078"/>
        <w:gridCol w:w="1419"/>
        <w:gridCol w:w="1194"/>
        <w:gridCol w:w="1198"/>
        <w:gridCol w:w="1675"/>
        <w:gridCol w:w="1435"/>
        <w:gridCol w:w="1660"/>
      </w:tblGrid>
      <w:tr w:rsidR="00D012C6" w:rsidRPr="00D012C6" w14:paraId="5C98FB95" w14:textId="77777777" w:rsidTr="00D012C6">
        <w:trPr>
          <w:trHeight w:val="290"/>
        </w:trPr>
        <w:tc>
          <w:tcPr>
            <w:tcW w:w="1332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026E4D52" w14:textId="77777777" w:rsidR="00D012C6" w:rsidRPr="00D012C6" w:rsidRDefault="00D012C6" w:rsidP="00D012C6">
            <w:pPr>
              <w:spacing w:after="0" w:line="240" w:lineRule="auto"/>
              <w:jc w:val="center"/>
              <w:rPr>
                <w:rFonts w:ascii="Times New Roman" w:eastAsia="Times New Roman" w:hAnsi="Times New Roman" w:cs="Times New Roman"/>
                <w:b/>
                <w:bCs/>
                <w:color w:val="FFFFFF"/>
                <w:lang w:eastAsia="es-DO"/>
              </w:rPr>
            </w:pPr>
            <w:r w:rsidRPr="00D012C6">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D012C6" w:rsidRPr="00D012C6" w14:paraId="3F37C905" w14:textId="77777777" w:rsidTr="00D012C6">
        <w:trPr>
          <w:trHeight w:val="900"/>
        </w:trPr>
        <w:tc>
          <w:tcPr>
            <w:tcW w:w="1248" w:type="dxa"/>
            <w:tcBorders>
              <w:top w:val="nil"/>
              <w:left w:val="single" w:sz="4" w:space="0" w:color="auto"/>
              <w:bottom w:val="single" w:sz="4" w:space="0" w:color="auto"/>
              <w:right w:val="single" w:sz="4" w:space="0" w:color="auto"/>
            </w:tcBorders>
            <w:shd w:val="clear" w:color="auto" w:fill="auto"/>
            <w:vAlign w:val="center"/>
            <w:hideMark/>
          </w:tcPr>
          <w:p w14:paraId="73F87731"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Referencia del Proceso</w:t>
            </w:r>
          </w:p>
        </w:tc>
        <w:tc>
          <w:tcPr>
            <w:tcW w:w="1413" w:type="dxa"/>
            <w:tcBorders>
              <w:top w:val="nil"/>
              <w:left w:val="nil"/>
              <w:bottom w:val="single" w:sz="4" w:space="0" w:color="auto"/>
              <w:right w:val="single" w:sz="4" w:space="0" w:color="auto"/>
            </w:tcBorders>
            <w:shd w:val="clear" w:color="auto" w:fill="auto"/>
            <w:vAlign w:val="center"/>
            <w:hideMark/>
          </w:tcPr>
          <w:p w14:paraId="1E019182"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Modalidad</w:t>
            </w:r>
          </w:p>
        </w:tc>
        <w:tc>
          <w:tcPr>
            <w:tcW w:w="2078" w:type="dxa"/>
            <w:tcBorders>
              <w:top w:val="nil"/>
              <w:left w:val="nil"/>
              <w:bottom w:val="single" w:sz="4" w:space="0" w:color="auto"/>
              <w:right w:val="single" w:sz="4" w:space="0" w:color="auto"/>
            </w:tcBorders>
            <w:shd w:val="clear" w:color="auto" w:fill="auto"/>
            <w:vAlign w:val="center"/>
            <w:hideMark/>
          </w:tcPr>
          <w:p w14:paraId="3D37E1B2"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Descripción Rubro</w:t>
            </w:r>
          </w:p>
        </w:tc>
        <w:tc>
          <w:tcPr>
            <w:tcW w:w="1419" w:type="dxa"/>
            <w:tcBorders>
              <w:top w:val="nil"/>
              <w:left w:val="nil"/>
              <w:bottom w:val="single" w:sz="4" w:space="0" w:color="auto"/>
              <w:right w:val="single" w:sz="4" w:space="0" w:color="auto"/>
            </w:tcBorders>
            <w:shd w:val="clear" w:color="auto" w:fill="auto"/>
            <w:vAlign w:val="center"/>
            <w:hideMark/>
          </w:tcPr>
          <w:p w14:paraId="23DA4FB8"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Empresa Adjudicada</w:t>
            </w:r>
          </w:p>
        </w:tc>
        <w:tc>
          <w:tcPr>
            <w:tcW w:w="1194" w:type="dxa"/>
            <w:tcBorders>
              <w:top w:val="nil"/>
              <w:left w:val="nil"/>
              <w:bottom w:val="single" w:sz="4" w:space="0" w:color="auto"/>
              <w:right w:val="single" w:sz="4" w:space="0" w:color="auto"/>
            </w:tcBorders>
            <w:shd w:val="clear" w:color="auto" w:fill="auto"/>
            <w:vAlign w:val="center"/>
            <w:hideMark/>
          </w:tcPr>
          <w:p w14:paraId="09310875"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Estado Del Contrato</w:t>
            </w:r>
          </w:p>
        </w:tc>
        <w:tc>
          <w:tcPr>
            <w:tcW w:w="1198" w:type="dxa"/>
            <w:tcBorders>
              <w:top w:val="nil"/>
              <w:left w:val="nil"/>
              <w:bottom w:val="single" w:sz="4" w:space="0" w:color="auto"/>
              <w:right w:val="single" w:sz="4" w:space="0" w:color="auto"/>
            </w:tcBorders>
            <w:shd w:val="clear" w:color="auto" w:fill="auto"/>
            <w:vAlign w:val="center"/>
            <w:hideMark/>
          </w:tcPr>
          <w:p w14:paraId="391E3656"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Cantidad de Contratos</w:t>
            </w:r>
          </w:p>
        </w:tc>
        <w:tc>
          <w:tcPr>
            <w:tcW w:w="1675" w:type="dxa"/>
            <w:tcBorders>
              <w:top w:val="nil"/>
              <w:left w:val="nil"/>
              <w:bottom w:val="single" w:sz="4" w:space="0" w:color="auto"/>
              <w:right w:val="single" w:sz="4" w:space="0" w:color="auto"/>
            </w:tcBorders>
            <w:shd w:val="clear" w:color="auto" w:fill="auto"/>
            <w:vAlign w:val="center"/>
            <w:hideMark/>
          </w:tcPr>
          <w:p w14:paraId="5717662B"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Monto por Contratos</w:t>
            </w:r>
          </w:p>
        </w:tc>
        <w:tc>
          <w:tcPr>
            <w:tcW w:w="1435" w:type="dxa"/>
            <w:tcBorders>
              <w:top w:val="nil"/>
              <w:left w:val="nil"/>
              <w:bottom w:val="single" w:sz="4" w:space="0" w:color="auto"/>
              <w:right w:val="single" w:sz="4" w:space="0" w:color="auto"/>
            </w:tcBorders>
            <w:shd w:val="clear" w:color="auto" w:fill="auto"/>
            <w:vAlign w:val="center"/>
            <w:hideMark/>
          </w:tcPr>
          <w:p w14:paraId="37B77329"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Tipo de Empresa Adjudicada</w:t>
            </w:r>
          </w:p>
        </w:tc>
        <w:tc>
          <w:tcPr>
            <w:tcW w:w="1660" w:type="dxa"/>
            <w:tcBorders>
              <w:top w:val="nil"/>
              <w:left w:val="nil"/>
              <w:bottom w:val="single" w:sz="4" w:space="0" w:color="auto"/>
              <w:right w:val="single" w:sz="4" w:space="0" w:color="auto"/>
            </w:tcBorders>
            <w:shd w:val="clear" w:color="auto" w:fill="auto"/>
            <w:vAlign w:val="center"/>
            <w:hideMark/>
          </w:tcPr>
          <w:p w14:paraId="13C9C92F" w14:textId="77777777" w:rsidR="00D012C6" w:rsidRPr="00D012C6" w:rsidRDefault="00D012C6" w:rsidP="00D012C6">
            <w:pPr>
              <w:spacing w:after="0" w:line="240" w:lineRule="auto"/>
              <w:jc w:val="center"/>
              <w:rPr>
                <w:rFonts w:ascii="Times New Roman" w:eastAsia="Times New Roman" w:hAnsi="Times New Roman" w:cs="Times New Roman"/>
                <w:b/>
                <w:bCs/>
                <w:color w:val="808080"/>
                <w:sz w:val="24"/>
                <w:szCs w:val="24"/>
                <w:lang w:eastAsia="es-DO"/>
              </w:rPr>
            </w:pPr>
            <w:r w:rsidRPr="00D012C6">
              <w:rPr>
                <w:rFonts w:ascii="Times New Roman" w:eastAsia="Times New Roman" w:hAnsi="Times New Roman" w:cs="Times New Roman"/>
                <w:b/>
                <w:bCs/>
                <w:color w:val="808080"/>
                <w:sz w:val="24"/>
                <w:szCs w:val="24"/>
                <w:lang w:val="es-ES" w:eastAsia="es-DO"/>
              </w:rPr>
              <w:t>Fecha de Publicación</w:t>
            </w:r>
          </w:p>
        </w:tc>
      </w:tr>
      <w:tr w:rsidR="00D012C6" w:rsidRPr="00D012C6" w14:paraId="07BFE636" w14:textId="77777777" w:rsidTr="00D012C6">
        <w:trPr>
          <w:trHeight w:val="94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5A27A07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CDC-UC-CD-2023-0056</w:t>
            </w:r>
          </w:p>
        </w:tc>
        <w:tc>
          <w:tcPr>
            <w:tcW w:w="1413" w:type="dxa"/>
            <w:tcBorders>
              <w:top w:val="nil"/>
              <w:left w:val="nil"/>
              <w:bottom w:val="single" w:sz="8" w:space="0" w:color="BFBFBF"/>
              <w:right w:val="single" w:sz="8" w:space="0" w:color="BFBFBF"/>
            </w:tcBorders>
            <w:shd w:val="clear" w:color="000000" w:fill="FFFFFF"/>
            <w:vAlign w:val="center"/>
            <w:hideMark/>
          </w:tcPr>
          <w:p w14:paraId="3D43619A"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2078" w:type="dxa"/>
            <w:tcBorders>
              <w:top w:val="nil"/>
              <w:left w:val="nil"/>
              <w:bottom w:val="single" w:sz="8" w:space="0" w:color="BFBFBF"/>
              <w:right w:val="single" w:sz="8" w:space="0" w:color="BFBFBF"/>
            </w:tcBorders>
            <w:shd w:val="clear" w:color="000000" w:fill="FFFFFF"/>
            <w:vAlign w:val="center"/>
            <w:hideMark/>
          </w:tcPr>
          <w:p w14:paraId="5D041428"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Productos de papel</w:t>
            </w:r>
          </w:p>
        </w:tc>
        <w:tc>
          <w:tcPr>
            <w:tcW w:w="1419" w:type="dxa"/>
            <w:tcBorders>
              <w:top w:val="nil"/>
              <w:left w:val="nil"/>
              <w:bottom w:val="single" w:sz="8" w:space="0" w:color="BFBFBF"/>
              <w:right w:val="single" w:sz="8" w:space="0" w:color="BFBFBF"/>
            </w:tcBorders>
            <w:shd w:val="clear" w:color="000000" w:fill="FFFFFF"/>
            <w:vAlign w:val="center"/>
            <w:hideMark/>
          </w:tcPr>
          <w:p w14:paraId="008619C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Impresora Jenny F., SRL</w:t>
            </w:r>
          </w:p>
        </w:tc>
        <w:tc>
          <w:tcPr>
            <w:tcW w:w="1194" w:type="dxa"/>
            <w:tcBorders>
              <w:top w:val="nil"/>
              <w:left w:val="nil"/>
              <w:bottom w:val="single" w:sz="8" w:space="0" w:color="BFBFBF"/>
              <w:right w:val="single" w:sz="8" w:space="0" w:color="BFBFBF"/>
            </w:tcBorders>
            <w:shd w:val="clear" w:color="000000" w:fill="FFFFFF"/>
            <w:vAlign w:val="center"/>
            <w:hideMark/>
          </w:tcPr>
          <w:p w14:paraId="33969EB6"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34537C4B"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75" w:type="dxa"/>
            <w:tcBorders>
              <w:top w:val="nil"/>
              <w:left w:val="nil"/>
              <w:bottom w:val="single" w:sz="8" w:space="0" w:color="BFBFBF"/>
              <w:right w:val="single" w:sz="8" w:space="0" w:color="BFBFBF"/>
            </w:tcBorders>
            <w:shd w:val="clear" w:color="000000" w:fill="FFFFFF"/>
            <w:vAlign w:val="center"/>
            <w:hideMark/>
          </w:tcPr>
          <w:p w14:paraId="01D415D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33,276.00</w:t>
            </w:r>
          </w:p>
        </w:tc>
        <w:tc>
          <w:tcPr>
            <w:tcW w:w="1435" w:type="dxa"/>
            <w:tcBorders>
              <w:top w:val="nil"/>
              <w:left w:val="nil"/>
              <w:bottom w:val="single" w:sz="8" w:space="0" w:color="BFBFBF"/>
              <w:right w:val="single" w:sz="8" w:space="0" w:color="BFBFBF"/>
            </w:tcBorders>
            <w:shd w:val="clear" w:color="000000" w:fill="FFFFFF"/>
            <w:vAlign w:val="center"/>
            <w:hideMark/>
          </w:tcPr>
          <w:p w14:paraId="40577B7E"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8" w:space="0" w:color="BFBFBF"/>
              <w:right w:val="single" w:sz="8" w:space="0" w:color="BFBFBF"/>
            </w:tcBorders>
            <w:shd w:val="clear" w:color="000000" w:fill="FFFFFF"/>
            <w:noWrap/>
            <w:vAlign w:val="center"/>
            <w:hideMark/>
          </w:tcPr>
          <w:p w14:paraId="77295572"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15/6/2023</w:t>
            </w:r>
          </w:p>
        </w:tc>
      </w:tr>
      <w:tr w:rsidR="00D012C6" w:rsidRPr="00D012C6" w14:paraId="1EFB1EAB" w14:textId="77777777" w:rsidTr="00D012C6">
        <w:trPr>
          <w:trHeight w:val="156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67EF596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CDC-UC-CD-2023-0057</w:t>
            </w:r>
          </w:p>
        </w:tc>
        <w:tc>
          <w:tcPr>
            <w:tcW w:w="1413" w:type="dxa"/>
            <w:tcBorders>
              <w:top w:val="nil"/>
              <w:left w:val="nil"/>
              <w:bottom w:val="single" w:sz="8" w:space="0" w:color="BFBFBF"/>
              <w:right w:val="single" w:sz="8" w:space="0" w:color="BFBFBF"/>
            </w:tcBorders>
            <w:shd w:val="clear" w:color="000000" w:fill="FFFFFF"/>
            <w:vAlign w:val="center"/>
            <w:hideMark/>
          </w:tcPr>
          <w:p w14:paraId="64453ED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2078" w:type="dxa"/>
            <w:tcBorders>
              <w:top w:val="nil"/>
              <w:left w:val="nil"/>
              <w:bottom w:val="single" w:sz="8" w:space="0" w:color="BFBFBF"/>
              <w:right w:val="single" w:sz="8" w:space="0" w:color="BFBFBF"/>
            </w:tcBorders>
            <w:shd w:val="clear" w:color="000000" w:fill="FFFFFF"/>
            <w:vAlign w:val="center"/>
            <w:hideMark/>
          </w:tcPr>
          <w:p w14:paraId="4F89E048"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Componentes para tecnología de la información, difusión o telecomunicaciones</w:t>
            </w:r>
          </w:p>
        </w:tc>
        <w:tc>
          <w:tcPr>
            <w:tcW w:w="1419" w:type="dxa"/>
            <w:tcBorders>
              <w:top w:val="nil"/>
              <w:left w:val="nil"/>
              <w:bottom w:val="single" w:sz="8" w:space="0" w:color="BFBFBF"/>
              <w:right w:val="single" w:sz="8" w:space="0" w:color="BFBFBF"/>
            </w:tcBorders>
            <w:shd w:val="clear" w:color="000000" w:fill="FFFFFF"/>
            <w:vAlign w:val="center"/>
            <w:hideMark/>
          </w:tcPr>
          <w:p w14:paraId="776DF9E0"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Offitek, SRL</w:t>
            </w:r>
          </w:p>
        </w:tc>
        <w:tc>
          <w:tcPr>
            <w:tcW w:w="1194" w:type="dxa"/>
            <w:tcBorders>
              <w:top w:val="nil"/>
              <w:left w:val="nil"/>
              <w:bottom w:val="single" w:sz="8" w:space="0" w:color="BFBFBF"/>
              <w:right w:val="single" w:sz="8" w:space="0" w:color="BFBFBF"/>
            </w:tcBorders>
            <w:shd w:val="clear" w:color="000000" w:fill="FFFFFF"/>
            <w:vAlign w:val="center"/>
            <w:hideMark/>
          </w:tcPr>
          <w:p w14:paraId="511810C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23481BE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75" w:type="dxa"/>
            <w:tcBorders>
              <w:top w:val="nil"/>
              <w:left w:val="nil"/>
              <w:bottom w:val="single" w:sz="8" w:space="0" w:color="BFBFBF"/>
              <w:right w:val="single" w:sz="8" w:space="0" w:color="BFBFBF"/>
            </w:tcBorders>
            <w:shd w:val="clear" w:color="000000" w:fill="FFFFFF"/>
            <w:vAlign w:val="center"/>
            <w:hideMark/>
          </w:tcPr>
          <w:p w14:paraId="20641C14"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34,500.00</w:t>
            </w:r>
          </w:p>
        </w:tc>
        <w:tc>
          <w:tcPr>
            <w:tcW w:w="1435" w:type="dxa"/>
            <w:tcBorders>
              <w:top w:val="nil"/>
              <w:left w:val="nil"/>
              <w:bottom w:val="single" w:sz="8" w:space="0" w:color="BFBFBF"/>
              <w:right w:val="single" w:sz="8" w:space="0" w:color="BFBFBF"/>
            </w:tcBorders>
            <w:shd w:val="clear" w:color="000000" w:fill="FFFFFF"/>
            <w:vAlign w:val="center"/>
            <w:hideMark/>
          </w:tcPr>
          <w:p w14:paraId="3B9601F5"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8" w:space="0" w:color="BFBFBF"/>
              <w:right w:val="single" w:sz="8" w:space="0" w:color="BFBFBF"/>
            </w:tcBorders>
            <w:shd w:val="clear" w:color="000000" w:fill="FFFFFF"/>
            <w:noWrap/>
            <w:vAlign w:val="center"/>
            <w:hideMark/>
          </w:tcPr>
          <w:p w14:paraId="04D5F3EB"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15/6/2023</w:t>
            </w:r>
          </w:p>
        </w:tc>
      </w:tr>
      <w:tr w:rsidR="00D012C6" w:rsidRPr="00D012C6" w14:paraId="067AB646" w14:textId="77777777" w:rsidTr="00D012C6">
        <w:trPr>
          <w:trHeight w:val="94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22D4449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CDC-UC-CD-2023-0058</w:t>
            </w:r>
          </w:p>
        </w:tc>
        <w:tc>
          <w:tcPr>
            <w:tcW w:w="1413" w:type="dxa"/>
            <w:tcBorders>
              <w:top w:val="nil"/>
              <w:left w:val="nil"/>
              <w:bottom w:val="single" w:sz="8" w:space="0" w:color="BFBFBF"/>
              <w:right w:val="single" w:sz="8" w:space="0" w:color="BFBFBF"/>
            </w:tcBorders>
            <w:shd w:val="clear" w:color="000000" w:fill="FFFFFF"/>
            <w:vAlign w:val="center"/>
            <w:hideMark/>
          </w:tcPr>
          <w:p w14:paraId="4459013E"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2078" w:type="dxa"/>
            <w:tcBorders>
              <w:top w:val="nil"/>
              <w:left w:val="nil"/>
              <w:bottom w:val="single" w:sz="8" w:space="0" w:color="BFBFBF"/>
              <w:right w:val="single" w:sz="8" w:space="0" w:color="BFBFBF"/>
            </w:tcBorders>
            <w:shd w:val="clear" w:color="000000" w:fill="FFFFFF"/>
            <w:vAlign w:val="center"/>
            <w:hideMark/>
          </w:tcPr>
          <w:p w14:paraId="259188E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Software</w:t>
            </w:r>
          </w:p>
        </w:tc>
        <w:tc>
          <w:tcPr>
            <w:tcW w:w="1419" w:type="dxa"/>
            <w:tcBorders>
              <w:top w:val="nil"/>
              <w:left w:val="nil"/>
              <w:bottom w:val="single" w:sz="8" w:space="0" w:color="BFBFBF"/>
              <w:right w:val="single" w:sz="8" w:space="0" w:color="BFBFBF"/>
            </w:tcBorders>
            <w:shd w:val="clear" w:color="000000" w:fill="FFFFFF"/>
            <w:vAlign w:val="center"/>
            <w:hideMark/>
          </w:tcPr>
          <w:p w14:paraId="5B3EF165"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FL Betances &amp; Asociados, SRL</w:t>
            </w:r>
          </w:p>
        </w:tc>
        <w:tc>
          <w:tcPr>
            <w:tcW w:w="1194" w:type="dxa"/>
            <w:tcBorders>
              <w:top w:val="nil"/>
              <w:left w:val="nil"/>
              <w:bottom w:val="single" w:sz="8" w:space="0" w:color="BFBFBF"/>
              <w:right w:val="single" w:sz="8" w:space="0" w:color="BFBFBF"/>
            </w:tcBorders>
            <w:shd w:val="clear" w:color="000000" w:fill="FFFFFF"/>
            <w:vAlign w:val="center"/>
            <w:hideMark/>
          </w:tcPr>
          <w:p w14:paraId="18BF8EDA"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07D80EE6"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75" w:type="dxa"/>
            <w:tcBorders>
              <w:top w:val="nil"/>
              <w:left w:val="nil"/>
              <w:bottom w:val="single" w:sz="8" w:space="0" w:color="BFBFBF"/>
              <w:right w:val="single" w:sz="8" w:space="0" w:color="BFBFBF"/>
            </w:tcBorders>
            <w:shd w:val="clear" w:color="000000" w:fill="FFFFFF"/>
            <w:vAlign w:val="center"/>
            <w:hideMark/>
          </w:tcPr>
          <w:p w14:paraId="06C04EE5"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37,030.00</w:t>
            </w:r>
          </w:p>
        </w:tc>
        <w:tc>
          <w:tcPr>
            <w:tcW w:w="1435" w:type="dxa"/>
            <w:tcBorders>
              <w:top w:val="nil"/>
              <w:left w:val="nil"/>
              <w:bottom w:val="single" w:sz="8" w:space="0" w:color="BFBFBF"/>
              <w:right w:val="single" w:sz="8" w:space="0" w:color="BFBFBF"/>
            </w:tcBorders>
            <w:shd w:val="clear" w:color="000000" w:fill="FFFFFF"/>
            <w:vAlign w:val="center"/>
            <w:hideMark/>
          </w:tcPr>
          <w:p w14:paraId="1A9F69A8"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MiPymes</w:t>
            </w:r>
          </w:p>
        </w:tc>
        <w:tc>
          <w:tcPr>
            <w:tcW w:w="1660" w:type="dxa"/>
            <w:tcBorders>
              <w:top w:val="nil"/>
              <w:left w:val="nil"/>
              <w:bottom w:val="single" w:sz="8" w:space="0" w:color="BFBFBF"/>
              <w:right w:val="single" w:sz="8" w:space="0" w:color="BFBFBF"/>
            </w:tcBorders>
            <w:shd w:val="clear" w:color="000000" w:fill="FFFFFF"/>
            <w:noWrap/>
            <w:vAlign w:val="center"/>
            <w:hideMark/>
          </w:tcPr>
          <w:p w14:paraId="70A509E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15/6/2023</w:t>
            </w:r>
          </w:p>
        </w:tc>
      </w:tr>
      <w:tr w:rsidR="00D012C6" w:rsidRPr="00D012C6" w14:paraId="61B56F55" w14:textId="77777777" w:rsidTr="00D012C6">
        <w:trPr>
          <w:trHeight w:val="125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2CAF4192"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CDC-UC-CD-2023-0059</w:t>
            </w:r>
          </w:p>
        </w:tc>
        <w:tc>
          <w:tcPr>
            <w:tcW w:w="1413" w:type="dxa"/>
            <w:tcBorders>
              <w:top w:val="nil"/>
              <w:left w:val="nil"/>
              <w:bottom w:val="single" w:sz="8" w:space="0" w:color="BFBFBF"/>
              <w:right w:val="single" w:sz="8" w:space="0" w:color="BFBFBF"/>
            </w:tcBorders>
            <w:shd w:val="clear" w:color="000000" w:fill="FFFFFF"/>
            <w:vAlign w:val="center"/>
            <w:hideMark/>
          </w:tcPr>
          <w:p w14:paraId="5A7342F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2078" w:type="dxa"/>
            <w:tcBorders>
              <w:top w:val="nil"/>
              <w:left w:val="nil"/>
              <w:bottom w:val="single" w:sz="8" w:space="0" w:color="BFBFBF"/>
              <w:right w:val="single" w:sz="8" w:space="0" w:color="BFBFBF"/>
            </w:tcBorders>
            <w:shd w:val="clear" w:color="000000" w:fill="FFFFFF"/>
            <w:vAlign w:val="center"/>
            <w:hideMark/>
          </w:tcPr>
          <w:p w14:paraId="12DD287F"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Servicios informáticos</w:t>
            </w:r>
          </w:p>
        </w:tc>
        <w:tc>
          <w:tcPr>
            <w:tcW w:w="1419" w:type="dxa"/>
            <w:tcBorders>
              <w:top w:val="nil"/>
              <w:left w:val="nil"/>
              <w:bottom w:val="single" w:sz="8" w:space="0" w:color="BFBFBF"/>
              <w:right w:val="single" w:sz="8" w:space="0" w:color="BFBFBF"/>
            </w:tcBorders>
            <w:shd w:val="clear" w:color="000000" w:fill="FFFFFF"/>
            <w:vAlign w:val="center"/>
            <w:hideMark/>
          </w:tcPr>
          <w:p w14:paraId="4967420A"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Espiritusanto Acosta &amp; Asociados (ESAC), SRL</w:t>
            </w:r>
          </w:p>
        </w:tc>
        <w:tc>
          <w:tcPr>
            <w:tcW w:w="1194" w:type="dxa"/>
            <w:tcBorders>
              <w:top w:val="nil"/>
              <w:left w:val="nil"/>
              <w:bottom w:val="single" w:sz="8" w:space="0" w:color="BFBFBF"/>
              <w:right w:val="single" w:sz="8" w:space="0" w:color="BFBFBF"/>
            </w:tcBorders>
            <w:shd w:val="clear" w:color="000000" w:fill="FFFFFF"/>
            <w:vAlign w:val="center"/>
            <w:hideMark/>
          </w:tcPr>
          <w:p w14:paraId="195D526D"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2C2FDC7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75" w:type="dxa"/>
            <w:tcBorders>
              <w:top w:val="nil"/>
              <w:left w:val="nil"/>
              <w:bottom w:val="single" w:sz="8" w:space="0" w:color="BFBFBF"/>
              <w:right w:val="single" w:sz="8" w:space="0" w:color="BFBFBF"/>
            </w:tcBorders>
            <w:shd w:val="clear" w:color="000000" w:fill="FFFFFF"/>
            <w:vAlign w:val="center"/>
            <w:hideMark/>
          </w:tcPr>
          <w:p w14:paraId="4328A16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15,576.00</w:t>
            </w:r>
          </w:p>
        </w:tc>
        <w:tc>
          <w:tcPr>
            <w:tcW w:w="1435" w:type="dxa"/>
            <w:tcBorders>
              <w:top w:val="nil"/>
              <w:left w:val="nil"/>
              <w:bottom w:val="single" w:sz="8" w:space="0" w:color="BFBFBF"/>
              <w:right w:val="single" w:sz="8" w:space="0" w:color="BFBFBF"/>
            </w:tcBorders>
            <w:shd w:val="clear" w:color="000000" w:fill="FFFFFF"/>
            <w:vAlign w:val="center"/>
            <w:hideMark/>
          </w:tcPr>
          <w:p w14:paraId="08C5022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8" w:space="0" w:color="BFBFBF"/>
              <w:right w:val="single" w:sz="8" w:space="0" w:color="BFBFBF"/>
            </w:tcBorders>
            <w:shd w:val="clear" w:color="000000" w:fill="FFFFFF"/>
            <w:noWrap/>
            <w:vAlign w:val="center"/>
            <w:hideMark/>
          </w:tcPr>
          <w:p w14:paraId="08EF5C52"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15/6/2023</w:t>
            </w:r>
          </w:p>
        </w:tc>
      </w:tr>
      <w:tr w:rsidR="00D012C6" w:rsidRPr="00D012C6" w14:paraId="14DC971E" w14:textId="77777777" w:rsidTr="00D012C6">
        <w:trPr>
          <w:trHeight w:val="94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087CFCE7"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CDC-UC-CD-2023-0061</w:t>
            </w:r>
          </w:p>
        </w:tc>
        <w:tc>
          <w:tcPr>
            <w:tcW w:w="1413" w:type="dxa"/>
            <w:tcBorders>
              <w:top w:val="nil"/>
              <w:left w:val="nil"/>
              <w:bottom w:val="single" w:sz="8" w:space="0" w:color="BFBFBF"/>
              <w:right w:val="single" w:sz="8" w:space="0" w:color="BFBFBF"/>
            </w:tcBorders>
            <w:shd w:val="clear" w:color="000000" w:fill="FFFFFF"/>
            <w:vAlign w:val="center"/>
            <w:hideMark/>
          </w:tcPr>
          <w:p w14:paraId="3DFEE86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Compras por Debajo del Umbral</w:t>
            </w:r>
          </w:p>
        </w:tc>
        <w:tc>
          <w:tcPr>
            <w:tcW w:w="2078" w:type="dxa"/>
            <w:tcBorders>
              <w:top w:val="nil"/>
              <w:left w:val="nil"/>
              <w:bottom w:val="single" w:sz="8" w:space="0" w:color="BFBFBF"/>
              <w:right w:val="single" w:sz="8" w:space="0" w:color="BFBFBF"/>
            </w:tcBorders>
            <w:shd w:val="clear" w:color="000000" w:fill="FFFFFF"/>
            <w:vAlign w:val="center"/>
            <w:hideMark/>
          </w:tcPr>
          <w:p w14:paraId="7726CA59"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Diseño gráfico</w:t>
            </w:r>
          </w:p>
        </w:tc>
        <w:tc>
          <w:tcPr>
            <w:tcW w:w="1419" w:type="dxa"/>
            <w:tcBorders>
              <w:top w:val="nil"/>
              <w:left w:val="nil"/>
              <w:bottom w:val="single" w:sz="8" w:space="0" w:color="BFBFBF"/>
              <w:right w:val="single" w:sz="8" w:space="0" w:color="BFBFBF"/>
            </w:tcBorders>
            <w:shd w:val="clear" w:color="000000" w:fill="FFFFFF"/>
            <w:vAlign w:val="center"/>
            <w:hideMark/>
          </w:tcPr>
          <w:p w14:paraId="262DC01B"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VDJ Estudios, SRL</w:t>
            </w:r>
          </w:p>
        </w:tc>
        <w:tc>
          <w:tcPr>
            <w:tcW w:w="1194" w:type="dxa"/>
            <w:tcBorders>
              <w:top w:val="nil"/>
              <w:left w:val="nil"/>
              <w:bottom w:val="single" w:sz="8" w:space="0" w:color="BFBFBF"/>
              <w:right w:val="single" w:sz="8" w:space="0" w:color="BFBFBF"/>
            </w:tcBorders>
            <w:shd w:val="clear" w:color="000000" w:fill="FFFFFF"/>
            <w:vAlign w:val="center"/>
            <w:hideMark/>
          </w:tcPr>
          <w:p w14:paraId="442F8461"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6DF65C65"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1</w:t>
            </w:r>
          </w:p>
        </w:tc>
        <w:tc>
          <w:tcPr>
            <w:tcW w:w="1675" w:type="dxa"/>
            <w:tcBorders>
              <w:top w:val="nil"/>
              <w:left w:val="nil"/>
              <w:bottom w:val="single" w:sz="8" w:space="0" w:color="BFBFBF"/>
              <w:right w:val="single" w:sz="8" w:space="0" w:color="BFBFBF"/>
            </w:tcBorders>
            <w:shd w:val="clear" w:color="000000" w:fill="FFFFFF"/>
            <w:vAlign w:val="center"/>
            <w:hideMark/>
          </w:tcPr>
          <w:p w14:paraId="1F4382C2"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29,500.00</w:t>
            </w:r>
          </w:p>
        </w:tc>
        <w:tc>
          <w:tcPr>
            <w:tcW w:w="1435" w:type="dxa"/>
            <w:tcBorders>
              <w:top w:val="nil"/>
              <w:left w:val="nil"/>
              <w:bottom w:val="single" w:sz="8" w:space="0" w:color="BFBFBF"/>
              <w:right w:val="single" w:sz="8" w:space="0" w:color="BFBFBF"/>
            </w:tcBorders>
            <w:shd w:val="clear" w:color="000000" w:fill="FFFFFF"/>
            <w:vAlign w:val="center"/>
            <w:hideMark/>
          </w:tcPr>
          <w:p w14:paraId="7BFC0DE3"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8" w:space="0" w:color="BFBFBF"/>
              <w:right w:val="single" w:sz="8" w:space="0" w:color="BFBFBF"/>
            </w:tcBorders>
            <w:shd w:val="clear" w:color="000000" w:fill="FFFFFF"/>
            <w:noWrap/>
            <w:vAlign w:val="center"/>
            <w:hideMark/>
          </w:tcPr>
          <w:p w14:paraId="0FADAD43" w14:textId="77777777" w:rsidR="00D012C6" w:rsidRPr="00D012C6" w:rsidRDefault="00D012C6" w:rsidP="00D012C6">
            <w:pPr>
              <w:spacing w:after="0" w:line="240" w:lineRule="auto"/>
              <w:jc w:val="center"/>
              <w:rPr>
                <w:rFonts w:ascii="Times New Roman" w:eastAsia="Times New Roman" w:hAnsi="Times New Roman" w:cs="Times New Roman"/>
                <w:color w:val="808080"/>
                <w:sz w:val="24"/>
                <w:szCs w:val="24"/>
                <w:lang w:eastAsia="es-DO"/>
              </w:rPr>
            </w:pPr>
            <w:r w:rsidRPr="00D012C6">
              <w:rPr>
                <w:rFonts w:ascii="Times New Roman" w:eastAsia="Times New Roman" w:hAnsi="Times New Roman" w:cs="Times New Roman"/>
                <w:color w:val="808080"/>
                <w:sz w:val="24"/>
                <w:szCs w:val="24"/>
                <w:lang w:val="es-ES" w:eastAsia="es-DO"/>
              </w:rPr>
              <w:t>23/6/2023</w:t>
            </w:r>
          </w:p>
        </w:tc>
      </w:tr>
    </w:tbl>
    <w:p w14:paraId="3ECA108B" w14:textId="68E97AF6" w:rsidR="007C610A" w:rsidRDefault="007C610A" w:rsidP="005200B8">
      <w:pPr>
        <w:jc w:val="center"/>
        <w:rPr>
          <w:rFonts w:ascii="Times New Roman" w:eastAsia="Calibri" w:hAnsi="Times New Roman" w:cs="Times New Roman"/>
          <w:sz w:val="24"/>
          <w:szCs w:val="24"/>
        </w:rPr>
      </w:pPr>
    </w:p>
    <w:p w14:paraId="601F20BB" w14:textId="25379F52" w:rsidR="007C610A" w:rsidRDefault="007C610A" w:rsidP="005200B8">
      <w:pPr>
        <w:jc w:val="center"/>
        <w:rPr>
          <w:rFonts w:ascii="Times New Roman" w:eastAsia="Calibri" w:hAnsi="Times New Roman" w:cs="Times New Roman"/>
          <w:sz w:val="24"/>
          <w:szCs w:val="24"/>
        </w:rPr>
      </w:pPr>
    </w:p>
    <w:p w14:paraId="61E7CA27" w14:textId="77777777" w:rsidR="007C610A" w:rsidRDefault="007C610A" w:rsidP="005200B8">
      <w:pPr>
        <w:jc w:val="center"/>
        <w:rPr>
          <w:rFonts w:ascii="Times New Roman" w:eastAsia="Calibri" w:hAnsi="Times New Roman" w:cs="Times New Roman"/>
          <w:sz w:val="24"/>
          <w:szCs w:val="24"/>
        </w:rPr>
      </w:pPr>
    </w:p>
    <w:p w14:paraId="55846B24" w14:textId="540F233C" w:rsidR="009F34C8" w:rsidRDefault="009F34C8" w:rsidP="005200B8">
      <w:pPr>
        <w:jc w:val="center"/>
        <w:rPr>
          <w:rFonts w:ascii="Times New Roman" w:eastAsia="Calibri" w:hAnsi="Times New Roman" w:cs="Times New Roman"/>
          <w:sz w:val="24"/>
          <w:szCs w:val="24"/>
        </w:rPr>
      </w:pPr>
    </w:p>
    <w:tbl>
      <w:tblPr>
        <w:tblW w:w="12726" w:type="dxa"/>
        <w:tblCellMar>
          <w:left w:w="0" w:type="dxa"/>
          <w:right w:w="0" w:type="dxa"/>
        </w:tblCellMar>
        <w:tblLook w:val="04A0" w:firstRow="1" w:lastRow="0" w:firstColumn="1" w:lastColumn="0" w:noHBand="0" w:noVBand="1"/>
      </w:tblPr>
      <w:tblGrid>
        <w:gridCol w:w="1200"/>
        <w:gridCol w:w="1420"/>
        <w:gridCol w:w="1486"/>
        <w:gridCol w:w="1420"/>
        <w:gridCol w:w="1200"/>
        <w:gridCol w:w="1200"/>
        <w:gridCol w:w="1700"/>
        <w:gridCol w:w="1440"/>
        <w:gridCol w:w="1660"/>
      </w:tblGrid>
      <w:tr w:rsidR="00D012C6" w:rsidRPr="00D012C6" w14:paraId="7E815EB3" w14:textId="77777777" w:rsidTr="00D012C6">
        <w:trPr>
          <w:trHeight w:val="290"/>
        </w:trPr>
        <w:tc>
          <w:tcPr>
            <w:tcW w:w="12726" w:type="dxa"/>
            <w:gridSpan w:val="9"/>
            <w:tcBorders>
              <w:top w:val="single" w:sz="4" w:space="0" w:color="auto"/>
              <w:left w:val="single" w:sz="4" w:space="0" w:color="auto"/>
              <w:bottom w:val="single" w:sz="4" w:space="0" w:color="auto"/>
              <w:right w:val="single" w:sz="4" w:space="0" w:color="auto"/>
            </w:tcBorders>
            <w:shd w:val="clear" w:color="000000" w:fill="002060"/>
            <w:tcMar>
              <w:top w:w="15" w:type="dxa"/>
              <w:left w:w="15" w:type="dxa"/>
              <w:bottom w:w="0" w:type="dxa"/>
              <w:right w:w="15" w:type="dxa"/>
            </w:tcMar>
            <w:vAlign w:val="center"/>
            <w:hideMark/>
          </w:tcPr>
          <w:p w14:paraId="1E8F6779" w14:textId="77777777" w:rsidR="00D012C6" w:rsidRPr="00D012C6" w:rsidRDefault="00D012C6">
            <w:pPr>
              <w:jc w:val="center"/>
              <w:rPr>
                <w:rFonts w:ascii="Times New Roman" w:hAnsi="Times New Roman" w:cs="Times New Roman"/>
                <w:b/>
                <w:bCs/>
                <w:color w:val="FFFFFF"/>
                <w:sz w:val="24"/>
                <w:szCs w:val="24"/>
              </w:rPr>
            </w:pPr>
            <w:r w:rsidRPr="00D012C6">
              <w:rPr>
                <w:rFonts w:ascii="Times New Roman" w:hAnsi="Times New Roman" w:cs="Times New Roman"/>
                <w:b/>
                <w:bCs/>
                <w:color w:val="FFFFFF"/>
                <w:sz w:val="24"/>
                <w:szCs w:val="24"/>
                <w:lang w:val="es-ES"/>
              </w:rPr>
              <w:lastRenderedPageBreak/>
              <w:t>REPORTE DE COMPRAS Y CONTRATACIONES CORRESPONDIENTE ENERO – 30 NOVIEMBRE 2023</w:t>
            </w:r>
          </w:p>
        </w:tc>
      </w:tr>
      <w:tr w:rsidR="00D012C6" w:rsidRPr="00D012C6" w14:paraId="187A5772" w14:textId="77777777" w:rsidTr="00D012C6">
        <w:trPr>
          <w:trHeight w:val="900"/>
        </w:trPr>
        <w:tc>
          <w:tcPr>
            <w:tcW w:w="12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1AFFC0"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Referencia del Proceso</w:t>
            </w:r>
          </w:p>
        </w:tc>
        <w:tc>
          <w:tcPr>
            <w:tcW w:w="14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D23301"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Modalidad</w:t>
            </w:r>
          </w:p>
        </w:tc>
        <w:tc>
          <w:tcPr>
            <w:tcW w:w="148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FB876D"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Descripción Rubro</w:t>
            </w:r>
          </w:p>
        </w:tc>
        <w:tc>
          <w:tcPr>
            <w:tcW w:w="14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87472C"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Empresa Adjudicada</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C25660"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Estado Del Contrato</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787039"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Cantidad de Contratos</w:t>
            </w:r>
          </w:p>
        </w:tc>
        <w:tc>
          <w:tcPr>
            <w:tcW w:w="17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62243"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Monto por Contratos</w:t>
            </w:r>
          </w:p>
        </w:tc>
        <w:tc>
          <w:tcPr>
            <w:tcW w:w="14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0D18DD"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Tipo de Empresa Adjudicada</w:t>
            </w:r>
          </w:p>
        </w:tc>
        <w:tc>
          <w:tcPr>
            <w:tcW w:w="16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7FBCCA" w14:textId="77777777" w:rsidR="00D012C6" w:rsidRPr="00D012C6" w:rsidRDefault="00D012C6">
            <w:pPr>
              <w:jc w:val="center"/>
              <w:rPr>
                <w:rFonts w:ascii="Times New Roman" w:hAnsi="Times New Roman" w:cs="Times New Roman"/>
                <w:b/>
                <w:bCs/>
                <w:color w:val="808080"/>
                <w:sz w:val="24"/>
                <w:szCs w:val="24"/>
              </w:rPr>
            </w:pPr>
            <w:r w:rsidRPr="00D012C6">
              <w:rPr>
                <w:rFonts w:ascii="Times New Roman" w:hAnsi="Times New Roman" w:cs="Times New Roman"/>
                <w:b/>
                <w:bCs/>
                <w:color w:val="808080"/>
                <w:sz w:val="24"/>
                <w:szCs w:val="24"/>
                <w:lang w:val="es-ES"/>
              </w:rPr>
              <w:t>Fecha de Publicación</w:t>
            </w:r>
          </w:p>
        </w:tc>
      </w:tr>
      <w:tr w:rsidR="00D012C6" w:rsidRPr="00D012C6" w14:paraId="16877678" w14:textId="77777777" w:rsidTr="00D012C6">
        <w:trPr>
          <w:trHeight w:val="940"/>
        </w:trPr>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795D86"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CDC-UC-CD-2023-0061</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059E7E"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Compras por Debajo del Umbral</w:t>
            </w:r>
          </w:p>
        </w:tc>
        <w:tc>
          <w:tcPr>
            <w:tcW w:w="148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9E2630"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Diseño gráfico</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2BADD1"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VDJ Estudios, SRL</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B8157A"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Cerrado</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1CA809"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1</w:t>
            </w:r>
          </w:p>
        </w:tc>
        <w:tc>
          <w:tcPr>
            <w:tcW w:w="17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673C61"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29,500.00</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8450A6"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Grande</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16AA14"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23/6/2023</w:t>
            </w:r>
          </w:p>
        </w:tc>
      </w:tr>
      <w:tr w:rsidR="00D012C6" w:rsidRPr="00D012C6" w14:paraId="566F85E8" w14:textId="77777777" w:rsidTr="00D012C6">
        <w:trPr>
          <w:trHeight w:val="940"/>
        </w:trPr>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D88BB8"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CDC-UC-CD-2023-0062</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74FF8A"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Compras por Debajo del Umbral</w:t>
            </w:r>
          </w:p>
        </w:tc>
        <w:tc>
          <w:tcPr>
            <w:tcW w:w="148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7C27FB"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Asistencia doméstica y personal</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16694D"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Lavandería Royal, SRL</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D293C0"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Cerrado</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7B125B"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1</w:t>
            </w:r>
          </w:p>
        </w:tc>
        <w:tc>
          <w:tcPr>
            <w:tcW w:w="17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7BEC3A"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3,186.00</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222545"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Grande</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FC8462"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26/6/2023</w:t>
            </w:r>
          </w:p>
        </w:tc>
      </w:tr>
      <w:tr w:rsidR="00D012C6" w:rsidRPr="00D012C6" w14:paraId="2F470B09" w14:textId="77777777" w:rsidTr="00D012C6">
        <w:trPr>
          <w:trHeight w:val="940"/>
        </w:trPr>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70FB1D"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CDC-UC-CD-2023-0063</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5E353D"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Compras por Debajo del Umbral</w:t>
            </w:r>
          </w:p>
        </w:tc>
        <w:tc>
          <w:tcPr>
            <w:tcW w:w="148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2D5DB8"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Ropa</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713FB8"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Floriano, SRL</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A67AEB"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Cerrado</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C653A0"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1</w:t>
            </w:r>
          </w:p>
        </w:tc>
        <w:tc>
          <w:tcPr>
            <w:tcW w:w="17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82FB30"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66,021.00</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EB4703"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MiPymes Mujer</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10317B"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27/6/2023</w:t>
            </w:r>
          </w:p>
        </w:tc>
      </w:tr>
      <w:tr w:rsidR="00D012C6" w:rsidRPr="00D012C6" w14:paraId="4E96EA38" w14:textId="77777777" w:rsidTr="00D012C6">
        <w:trPr>
          <w:trHeight w:val="1560"/>
        </w:trPr>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7F1975"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CDC-UC-CD-2023-0064</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007864"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Compras por Debajo del Umbral</w:t>
            </w:r>
          </w:p>
        </w:tc>
        <w:tc>
          <w:tcPr>
            <w:tcW w:w="148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177AD6"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Servicios de recursos humanos</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D00370"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Pontificia Universidad Católica Madre y Maestra</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20B328"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Cerrado</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8603B6"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1</w:t>
            </w:r>
          </w:p>
        </w:tc>
        <w:tc>
          <w:tcPr>
            <w:tcW w:w="17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493276"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156,000.00</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21AE6F"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Grande</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2DC2CC" w14:textId="77777777" w:rsidR="00D012C6" w:rsidRPr="00D012C6" w:rsidRDefault="00D012C6">
            <w:pPr>
              <w:jc w:val="center"/>
              <w:rPr>
                <w:rFonts w:ascii="Times New Roman" w:hAnsi="Times New Roman" w:cs="Times New Roman"/>
                <w:color w:val="808080"/>
                <w:sz w:val="24"/>
                <w:szCs w:val="24"/>
              </w:rPr>
            </w:pPr>
            <w:r w:rsidRPr="00D012C6">
              <w:rPr>
                <w:rFonts w:ascii="Times New Roman" w:hAnsi="Times New Roman" w:cs="Times New Roman"/>
                <w:color w:val="808080"/>
                <w:sz w:val="24"/>
                <w:szCs w:val="24"/>
                <w:lang w:val="es-ES"/>
              </w:rPr>
              <w:t>27/6/2023</w:t>
            </w:r>
          </w:p>
        </w:tc>
      </w:tr>
      <w:tr w:rsidR="00635DE2" w:rsidRPr="00635DE2" w14:paraId="31E8AEE4" w14:textId="77777777" w:rsidTr="00D012C6">
        <w:trPr>
          <w:trHeight w:val="1560"/>
        </w:trPr>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972658C" w14:textId="40CA0964"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CDC-UC-CD-2023-0065</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4AEABE9" w14:textId="21D715D9"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Compras por Debajo del Umbral</w:t>
            </w:r>
          </w:p>
        </w:tc>
        <w:tc>
          <w:tcPr>
            <w:tcW w:w="148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C05F3BF" w14:textId="536DFB79"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Restaurantes y catering (servicios de comidas y bebidas)</w:t>
            </w:r>
          </w:p>
        </w:tc>
        <w:tc>
          <w:tcPr>
            <w:tcW w:w="142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B64A1A8" w14:textId="3D554266"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Angie Porcella Catering, SRL</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E9A7782" w14:textId="0AE11D0C"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6E78906" w14:textId="79240E9A"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1</w:t>
            </w:r>
          </w:p>
        </w:tc>
        <w:tc>
          <w:tcPr>
            <w:tcW w:w="170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B807A01" w14:textId="77512174"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99,999.00</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AD55580" w14:textId="7E7D548D"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eastAsia="Times New Roman" w:hAnsi="Times New Roman" w:cs="Times New Roman"/>
                <w:color w:val="808080"/>
                <w:sz w:val="24"/>
                <w:szCs w:val="24"/>
                <w:lang w:val="es-ES" w:eastAsia="es-DO"/>
              </w:rPr>
              <w:t>MiPymes Mujer</w:t>
            </w:r>
          </w:p>
        </w:tc>
        <w:tc>
          <w:tcPr>
            <w:tcW w:w="0" w:type="auto"/>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53DE0E0" w14:textId="53C489A2" w:rsidR="00635DE2" w:rsidRPr="00D012C6" w:rsidRDefault="00635DE2" w:rsidP="00635DE2">
            <w:pPr>
              <w:jc w:val="center"/>
              <w:rPr>
                <w:rFonts w:ascii="Times New Roman" w:hAnsi="Times New Roman" w:cs="Times New Roman"/>
                <w:color w:val="808080"/>
                <w:sz w:val="24"/>
                <w:szCs w:val="24"/>
                <w:lang w:val="es-ES"/>
              </w:rPr>
            </w:pPr>
            <w:r w:rsidRPr="00635DE2">
              <w:rPr>
                <w:rFonts w:ascii="Times New Roman" w:hAnsi="Times New Roman" w:cs="Times New Roman"/>
                <w:color w:val="808080"/>
                <w:sz w:val="24"/>
                <w:szCs w:val="24"/>
                <w:lang w:val="es-ES"/>
              </w:rPr>
              <w:t>27/6/2023</w:t>
            </w:r>
          </w:p>
        </w:tc>
      </w:tr>
    </w:tbl>
    <w:p w14:paraId="6CC469F6" w14:textId="0EA44595" w:rsidR="003B1329" w:rsidRDefault="00D012C6">
      <w:r>
        <w:t xml:space="preserve"> </w:t>
      </w:r>
      <w:r w:rsidR="003B1329">
        <w:br w:type="page"/>
      </w:r>
    </w:p>
    <w:tbl>
      <w:tblPr>
        <w:tblW w:w="13320" w:type="dxa"/>
        <w:tblCellMar>
          <w:left w:w="70" w:type="dxa"/>
          <w:right w:w="70" w:type="dxa"/>
        </w:tblCellMar>
        <w:tblLook w:val="04A0" w:firstRow="1" w:lastRow="0" w:firstColumn="1" w:lastColumn="0" w:noHBand="0" w:noVBand="1"/>
      </w:tblPr>
      <w:tblGrid>
        <w:gridCol w:w="1247"/>
        <w:gridCol w:w="1415"/>
        <w:gridCol w:w="2061"/>
        <w:gridCol w:w="1418"/>
        <w:gridCol w:w="1197"/>
        <w:gridCol w:w="1199"/>
        <w:gridCol w:w="1686"/>
        <w:gridCol w:w="1437"/>
        <w:gridCol w:w="1660"/>
      </w:tblGrid>
      <w:tr w:rsidR="00635DE2" w:rsidRPr="00635DE2" w14:paraId="36A686BD" w14:textId="77777777" w:rsidTr="00635DE2">
        <w:trPr>
          <w:trHeight w:val="290"/>
        </w:trPr>
        <w:tc>
          <w:tcPr>
            <w:tcW w:w="1332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5D62E98C" w14:textId="77777777" w:rsidR="00635DE2" w:rsidRPr="00635DE2" w:rsidRDefault="00635DE2" w:rsidP="00635DE2">
            <w:pPr>
              <w:spacing w:after="0" w:line="240" w:lineRule="auto"/>
              <w:jc w:val="center"/>
              <w:rPr>
                <w:rFonts w:ascii="Times New Roman" w:eastAsia="Times New Roman" w:hAnsi="Times New Roman" w:cs="Times New Roman"/>
                <w:b/>
                <w:bCs/>
                <w:color w:val="FFFFFF"/>
                <w:lang w:eastAsia="es-DO"/>
              </w:rPr>
            </w:pPr>
            <w:r w:rsidRPr="00635DE2">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635DE2" w:rsidRPr="00635DE2" w14:paraId="289E9D53" w14:textId="77777777" w:rsidTr="00635DE2">
        <w:trPr>
          <w:trHeight w:val="900"/>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2D8BC333"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Referencia del Proceso</w:t>
            </w:r>
          </w:p>
        </w:tc>
        <w:tc>
          <w:tcPr>
            <w:tcW w:w="1415" w:type="dxa"/>
            <w:tcBorders>
              <w:top w:val="nil"/>
              <w:left w:val="nil"/>
              <w:bottom w:val="single" w:sz="4" w:space="0" w:color="auto"/>
              <w:right w:val="single" w:sz="4" w:space="0" w:color="auto"/>
            </w:tcBorders>
            <w:shd w:val="clear" w:color="auto" w:fill="auto"/>
            <w:vAlign w:val="center"/>
            <w:hideMark/>
          </w:tcPr>
          <w:p w14:paraId="65CC3A64"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Modalidad</w:t>
            </w:r>
          </w:p>
        </w:tc>
        <w:tc>
          <w:tcPr>
            <w:tcW w:w="2061" w:type="dxa"/>
            <w:tcBorders>
              <w:top w:val="nil"/>
              <w:left w:val="nil"/>
              <w:bottom w:val="single" w:sz="4" w:space="0" w:color="auto"/>
              <w:right w:val="single" w:sz="4" w:space="0" w:color="auto"/>
            </w:tcBorders>
            <w:shd w:val="clear" w:color="auto" w:fill="auto"/>
            <w:vAlign w:val="center"/>
            <w:hideMark/>
          </w:tcPr>
          <w:p w14:paraId="66E8F760"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Descripción Rubro</w:t>
            </w:r>
          </w:p>
        </w:tc>
        <w:tc>
          <w:tcPr>
            <w:tcW w:w="1418" w:type="dxa"/>
            <w:tcBorders>
              <w:top w:val="nil"/>
              <w:left w:val="nil"/>
              <w:bottom w:val="single" w:sz="4" w:space="0" w:color="auto"/>
              <w:right w:val="single" w:sz="4" w:space="0" w:color="auto"/>
            </w:tcBorders>
            <w:shd w:val="clear" w:color="auto" w:fill="auto"/>
            <w:vAlign w:val="center"/>
            <w:hideMark/>
          </w:tcPr>
          <w:p w14:paraId="1267110B"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Empresa Adjudicada</w:t>
            </w:r>
          </w:p>
        </w:tc>
        <w:tc>
          <w:tcPr>
            <w:tcW w:w="1197" w:type="dxa"/>
            <w:tcBorders>
              <w:top w:val="nil"/>
              <w:left w:val="nil"/>
              <w:bottom w:val="single" w:sz="4" w:space="0" w:color="auto"/>
              <w:right w:val="single" w:sz="4" w:space="0" w:color="auto"/>
            </w:tcBorders>
            <w:shd w:val="clear" w:color="auto" w:fill="auto"/>
            <w:vAlign w:val="center"/>
            <w:hideMark/>
          </w:tcPr>
          <w:p w14:paraId="17058D71"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Estado Del Contrato</w:t>
            </w:r>
          </w:p>
        </w:tc>
        <w:tc>
          <w:tcPr>
            <w:tcW w:w="1199" w:type="dxa"/>
            <w:tcBorders>
              <w:top w:val="nil"/>
              <w:left w:val="nil"/>
              <w:bottom w:val="single" w:sz="4" w:space="0" w:color="auto"/>
              <w:right w:val="single" w:sz="4" w:space="0" w:color="auto"/>
            </w:tcBorders>
            <w:shd w:val="clear" w:color="auto" w:fill="auto"/>
            <w:vAlign w:val="center"/>
            <w:hideMark/>
          </w:tcPr>
          <w:p w14:paraId="4B0FF59A"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Cantidad de Contratos</w:t>
            </w:r>
          </w:p>
        </w:tc>
        <w:tc>
          <w:tcPr>
            <w:tcW w:w="1686" w:type="dxa"/>
            <w:tcBorders>
              <w:top w:val="nil"/>
              <w:left w:val="nil"/>
              <w:bottom w:val="single" w:sz="4" w:space="0" w:color="auto"/>
              <w:right w:val="single" w:sz="4" w:space="0" w:color="auto"/>
            </w:tcBorders>
            <w:shd w:val="clear" w:color="auto" w:fill="auto"/>
            <w:vAlign w:val="center"/>
            <w:hideMark/>
          </w:tcPr>
          <w:p w14:paraId="3E4DEEB6"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Monto por Contratos</w:t>
            </w:r>
          </w:p>
        </w:tc>
        <w:tc>
          <w:tcPr>
            <w:tcW w:w="1437" w:type="dxa"/>
            <w:tcBorders>
              <w:top w:val="nil"/>
              <w:left w:val="nil"/>
              <w:bottom w:val="single" w:sz="4" w:space="0" w:color="auto"/>
              <w:right w:val="single" w:sz="4" w:space="0" w:color="auto"/>
            </w:tcBorders>
            <w:shd w:val="clear" w:color="auto" w:fill="auto"/>
            <w:vAlign w:val="center"/>
            <w:hideMark/>
          </w:tcPr>
          <w:p w14:paraId="4ECB86D2"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Tipo de Empresa Adjudicada</w:t>
            </w:r>
          </w:p>
        </w:tc>
        <w:tc>
          <w:tcPr>
            <w:tcW w:w="1660" w:type="dxa"/>
            <w:tcBorders>
              <w:top w:val="nil"/>
              <w:left w:val="nil"/>
              <w:bottom w:val="single" w:sz="4" w:space="0" w:color="auto"/>
              <w:right w:val="single" w:sz="4" w:space="0" w:color="auto"/>
            </w:tcBorders>
            <w:shd w:val="clear" w:color="auto" w:fill="auto"/>
            <w:vAlign w:val="center"/>
            <w:hideMark/>
          </w:tcPr>
          <w:p w14:paraId="710003CC"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Fecha de Publicación</w:t>
            </w:r>
          </w:p>
        </w:tc>
      </w:tr>
      <w:tr w:rsidR="00635DE2" w:rsidRPr="00635DE2" w14:paraId="7BB1D837" w14:textId="77777777" w:rsidTr="00635DE2">
        <w:trPr>
          <w:trHeight w:val="125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68064880" w14:textId="17FE053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CDC-UC-CD-2023-0066</w:t>
            </w:r>
          </w:p>
        </w:tc>
        <w:tc>
          <w:tcPr>
            <w:tcW w:w="1415" w:type="dxa"/>
            <w:tcBorders>
              <w:top w:val="nil"/>
              <w:left w:val="nil"/>
              <w:bottom w:val="single" w:sz="8" w:space="0" w:color="BFBFBF"/>
              <w:right w:val="single" w:sz="8" w:space="0" w:color="BFBFBF"/>
            </w:tcBorders>
            <w:shd w:val="clear" w:color="000000" w:fill="FFFFFF"/>
            <w:vAlign w:val="center"/>
          </w:tcPr>
          <w:p w14:paraId="54183E0D" w14:textId="071C070D"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61" w:type="dxa"/>
            <w:tcBorders>
              <w:top w:val="nil"/>
              <w:left w:val="nil"/>
              <w:bottom w:val="single" w:sz="8" w:space="0" w:color="BFBFBF"/>
              <w:right w:val="single" w:sz="8" w:space="0" w:color="BFBFBF"/>
            </w:tcBorders>
            <w:shd w:val="clear" w:color="000000" w:fill="FFFFFF"/>
            <w:vAlign w:val="center"/>
          </w:tcPr>
          <w:p w14:paraId="4111539C" w14:textId="594723E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mantenimiento o reparaciones de transportes</w:t>
            </w:r>
          </w:p>
        </w:tc>
        <w:tc>
          <w:tcPr>
            <w:tcW w:w="1418" w:type="dxa"/>
            <w:tcBorders>
              <w:top w:val="nil"/>
              <w:left w:val="nil"/>
              <w:bottom w:val="single" w:sz="8" w:space="0" w:color="BFBFBF"/>
              <w:right w:val="single" w:sz="8" w:space="0" w:color="BFBFBF"/>
            </w:tcBorders>
            <w:shd w:val="clear" w:color="000000" w:fill="FFFFFF"/>
            <w:vAlign w:val="center"/>
          </w:tcPr>
          <w:p w14:paraId="50C16E2C" w14:textId="193A7A1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Consolidom, SRL</w:t>
            </w:r>
          </w:p>
        </w:tc>
        <w:tc>
          <w:tcPr>
            <w:tcW w:w="1197" w:type="dxa"/>
            <w:tcBorders>
              <w:top w:val="nil"/>
              <w:left w:val="nil"/>
              <w:bottom w:val="single" w:sz="8" w:space="0" w:color="BFBFBF"/>
              <w:right w:val="single" w:sz="8" w:space="0" w:color="BFBFBF"/>
            </w:tcBorders>
            <w:shd w:val="clear" w:color="000000" w:fill="FFFFFF"/>
            <w:vAlign w:val="center"/>
          </w:tcPr>
          <w:p w14:paraId="27AC7A68" w14:textId="736A9E44"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9" w:type="dxa"/>
            <w:tcBorders>
              <w:top w:val="nil"/>
              <w:left w:val="nil"/>
              <w:bottom w:val="single" w:sz="8" w:space="0" w:color="BFBFBF"/>
              <w:right w:val="single" w:sz="8" w:space="0" w:color="BFBFBF"/>
            </w:tcBorders>
            <w:shd w:val="clear" w:color="000000" w:fill="FFFFFF"/>
            <w:vAlign w:val="center"/>
          </w:tcPr>
          <w:p w14:paraId="1EE0BB41" w14:textId="5C4695B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86" w:type="dxa"/>
            <w:tcBorders>
              <w:top w:val="nil"/>
              <w:left w:val="nil"/>
              <w:bottom w:val="single" w:sz="8" w:space="0" w:color="BFBFBF"/>
              <w:right w:val="single" w:sz="8" w:space="0" w:color="BFBFBF"/>
            </w:tcBorders>
            <w:shd w:val="clear" w:color="000000" w:fill="FFFFFF"/>
            <w:vAlign w:val="center"/>
          </w:tcPr>
          <w:p w14:paraId="2E7C6D6D" w14:textId="1AEA161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40,002.00</w:t>
            </w:r>
          </w:p>
        </w:tc>
        <w:tc>
          <w:tcPr>
            <w:tcW w:w="1437" w:type="dxa"/>
            <w:tcBorders>
              <w:top w:val="nil"/>
              <w:left w:val="nil"/>
              <w:bottom w:val="single" w:sz="8" w:space="0" w:color="BFBFBF"/>
              <w:right w:val="single" w:sz="8" w:space="0" w:color="BFBFBF"/>
            </w:tcBorders>
            <w:shd w:val="clear" w:color="000000" w:fill="FFFFFF"/>
            <w:vAlign w:val="center"/>
          </w:tcPr>
          <w:p w14:paraId="767ECD01" w14:textId="215E92A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660" w:type="dxa"/>
            <w:tcBorders>
              <w:top w:val="nil"/>
              <w:left w:val="nil"/>
              <w:bottom w:val="single" w:sz="8" w:space="0" w:color="BFBFBF"/>
              <w:right w:val="single" w:sz="8" w:space="0" w:color="BFBFBF"/>
            </w:tcBorders>
            <w:shd w:val="clear" w:color="000000" w:fill="FFFFFF"/>
            <w:noWrap/>
            <w:vAlign w:val="center"/>
          </w:tcPr>
          <w:p w14:paraId="798B9A78" w14:textId="442CD4C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28/6/2023</w:t>
            </w:r>
          </w:p>
        </w:tc>
      </w:tr>
      <w:tr w:rsidR="00635DE2" w:rsidRPr="00635DE2" w14:paraId="79E7DC81" w14:textId="77777777" w:rsidTr="00635DE2">
        <w:trPr>
          <w:trHeight w:val="125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70C0A219" w14:textId="06EBB46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CDC-UC-CD-2023-0067</w:t>
            </w:r>
          </w:p>
        </w:tc>
        <w:tc>
          <w:tcPr>
            <w:tcW w:w="1415" w:type="dxa"/>
            <w:tcBorders>
              <w:top w:val="nil"/>
              <w:left w:val="nil"/>
              <w:bottom w:val="single" w:sz="8" w:space="0" w:color="BFBFBF"/>
              <w:right w:val="single" w:sz="8" w:space="0" w:color="BFBFBF"/>
            </w:tcBorders>
            <w:shd w:val="clear" w:color="000000" w:fill="FFFFFF"/>
            <w:vAlign w:val="center"/>
          </w:tcPr>
          <w:p w14:paraId="29179D7B" w14:textId="1B74B2A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61" w:type="dxa"/>
            <w:tcBorders>
              <w:top w:val="nil"/>
              <w:left w:val="nil"/>
              <w:bottom w:val="single" w:sz="8" w:space="0" w:color="BFBFBF"/>
              <w:right w:val="single" w:sz="8" w:space="0" w:color="BFBFBF"/>
            </w:tcBorders>
            <w:shd w:val="clear" w:color="000000" w:fill="FFFFFF"/>
            <w:vAlign w:val="center"/>
          </w:tcPr>
          <w:p w14:paraId="0A015007" w14:textId="66F6855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recursos humanos</w:t>
            </w:r>
          </w:p>
        </w:tc>
        <w:tc>
          <w:tcPr>
            <w:tcW w:w="1418" w:type="dxa"/>
            <w:tcBorders>
              <w:top w:val="nil"/>
              <w:left w:val="nil"/>
              <w:bottom w:val="single" w:sz="8" w:space="0" w:color="BFBFBF"/>
              <w:right w:val="single" w:sz="8" w:space="0" w:color="BFBFBF"/>
            </w:tcBorders>
            <w:shd w:val="clear" w:color="000000" w:fill="FFFFFF"/>
            <w:vAlign w:val="center"/>
          </w:tcPr>
          <w:p w14:paraId="6F67D5EF" w14:textId="1A6617D3"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roofErr w:type="spellStart"/>
            <w:r w:rsidRPr="00635DE2">
              <w:rPr>
                <w:rFonts w:ascii="Times New Roman" w:eastAsia="Times New Roman" w:hAnsi="Times New Roman" w:cs="Times New Roman"/>
                <w:color w:val="808080"/>
                <w:sz w:val="24"/>
                <w:szCs w:val="24"/>
                <w:lang w:val="es-ES" w:eastAsia="es-DO"/>
              </w:rPr>
              <w:t>Anamia</w:t>
            </w:r>
            <w:proofErr w:type="spellEnd"/>
            <w:r w:rsidRPr="00635DE2">
              <w:rPr>
                <w:rFonts w:ascii="Times New Roman" w:eastAsia="Times New Roman" w:hAnsi="Times New Roman" w:cs="Times New Roman"/>
                <w:color w:val="808080"/>
                <w:sz w:val="24"/>
                <w:szCs w:val="24"/>
                <w:lang w:val="es-ES" w:eastAsia="es-DO"/>
              </w:rPr>
              <w:t xml:space="preserve"> Abreu Acevedo</w:t>
            </w:r>
          </w:p>
        </w:tc>
        <w:tc>
          <w:tcPr>
            <w:tcW w:w="1197" w:type="dxa"/>
            <w:tcBorders>
              <w:top w:val="nil"/>
              <w:left w:val="nil"/>
              <w:bottom w:val="single" w:sz="8" w:space="0" w:color="BFBFBF"/>
              <w:right w:val="single" w:sz="8" w:space="0" w:color="BFBFBF"/>
            </w:tcBorders>
            <w:shd w:val="clear" w:color="000000" w:fill="FFFFFF"/>
            <w:vAlign w:val="center"/>
          </w:tcPr>
          <w:p w14:paraId="7D873745" w14:textId="59ACBC7D"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8" w:space="0" w:color="BFBFBF"/>
              <w:right w:val="single" w:sz="8" w:space="0" w:color="BFBFBF"/>
            </w:tcBorders>
            <w:shd w:val="clear" w:color="000000" w:fill="FFFFFF"/>
            <w:vAlign w:val="center"/>
          </w:tcPr>
          <w:p w14:paraId="47603F3D" w14:textId="52C7E22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86" w:type="dxa"/>
            <w:tcBorders>
              <w:top w:val="nil"/>
              <w:left w:val="nil"/>
              <w:bottom w:val="single" w:sz="8" w:space="0" w:color="BFBFBF"/>
              <w:right w:val="single" w:sz="8" w:space="0" w:color="BFBFBF"/>
            </w:tcBorders>
            <w:shd w:val="clear" w:color="000000" w:fill="FFFFFF"/>
            <w:vAlign w:val="center"/>
          </w:tcPr>
          <w:p w14:paraId="5266D3A9" w14:textId="593BA45E"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47,200.00</w:t>
            </w:r>
          </w:p>
        </w:tc>
        <w:tc>
          <w:tcPr>
            <w:tcW w:w="1437" w:type="dxa"/>
            <w:tcBorders>
              <w:top w:val="nil"/>
              <w:left w:val="nil"/>
              <w:bottom w:val="single" w:sz="8" w:space="0" w:color="BFBFBF"/>
              <w:right w:val="single" w:sz="8" w:space="0" w:color="BFBFBF"/>
            </w:tcBorders>
            <w:shd w:val="clear" w:color="000000" w:fill="FFFFFF"/>
            <w:vAlign w:val="center"/>
          </w:tcPr>
          <w:p w14:paraId="4DD2E5B1" w14:textId="601D9EC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8" w:space="0" w:color="BFBFBF"/>
              <w:right w:val="single" w:sz="8" w:space="0" w:color="BFBFBF"/>
            </w:tcBorders>
            <w:shd w:val="clear" w:color="000000" w:fill="FFFFFF"/>
            <w:noWrap/>
            <w:vAlign w:val="center"/>
          </w:tcPr>
          <w:p w14:paraId="2EC29556" w14:textId="6B62644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4/7/2023</w:t>
            </w:r>
          </w:p>
        </w:tc>
      </w:tr>
      <w:tr w:rsidR="00635DE2" w:rsidRPr="00635DE2" w14:paraId="389C617E"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4F034004" w14:textId="38AE0C6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CDC-UC-CD-2023-0068</w:t>
            </w:r>
          </w:p>
        </w:tc>
        <w:tc>
          <w:tcPr>
            <w:tcW w:w="1415" w:type="dxa"/>
            <w:tcBorders>
              <w:top w:val="nil"/>
              <w:left w:val="nil"/>
              <w:bottom w:val="single" w:sz="8" w:space="0" w:color="BFBFBF"/>
              <w:right w:val="single" w:sz="8" w:space="0" w:color="BFBFBF"/>
            </w:tcBorders>
            <w:shd w:val="clear" w:color="000000" w:fill="FFFFFF"/>
            <w:vAlign w:val="center"/>
          </w:tcPr>
          <w:p w14:paraId="4ABBBCBC" w14:textId="081DA03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61" w:type="dxa"/>
            <w:tcBorders>
              <w:top w:val="nil"/>
              <w:left w:val="nil"/>
              <w:bottom w:val="single" w:sz="8" w:space="0" w:color="BFBFBF"/>
              <w:right w:val="single" w:sz="8" w:space="0" w:color="BFBFBF"/>
            </w:tcBorders>
            <w:shd w:val="clear" w:color="000000" w:fill="FFFFFF"/>
            <w:vAlign w:val="center"/>
          </w:tcPr>
          <w:p w14:paraId="1F4445A0" w14:textId="7397E93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informáticos</w:t>
            </w:r>
          </w:p>
        </w:tc>
        <w:tc>
          <w:tcPr>
            <w:tcW w:w="1418" w:type="dxa"/>
            <w:tcBorders>
              <w:top w:val="nil"/>
              <w:left w:val="nil"/>
              <w:bottom w:val="single" w:sz="8" w:space="0" w:color="BFBFBF"/>
              <w:right w:val="single" w:sz="8" w:space="0" w:color="BFBFBF"/>
            </w:tcBorders>
            <w:shd w:val="clear" w:color="000000" w:fill="FFFFFF"/>
            <w:vAlign w:val="center"/>
          </w:tcPr>
          <w:p w14:paraId="192FCFFD" w14:textId="25DAECA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Frio Max, SRL</w:t>
            </w:r>
          </w:p>
        </w:tc>
        <w:tc>
          <w:tcPr>
            <w:tcW w:w="1197" w:type="dxa"/>
            <w:tcBorders>
              <w:top w:val="nil"/>
              <w:left w:val="nil"/>
              <w:bottom w:val="single" w:sz="8" w:space="0" w:color="BFBFBF"/>
              <w:right w:val="single" w:sz="8" w:space="0" w:color="BFBFBF"/>
            </w:tcBorders>
            <w:shd w:val="clear" w:color="000000" w:fill="FFFFFF"/>
            <w:vAlign w:val="center"/>
          </w:tcPr>
          <w:p w14:paraId="5A4ACD9D" w14:textId="5AB4838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8" w:space="0" w:color="BFBFBF"/>
              <w:right w:val="single" w:sz="8" w:space="0" w:color="BFBFBF"/>
            </w:tcBorders>
            <w:shd w:val="clear" w:color="000000" w:fill="FFFFFF"/>
            <w:vAlign w:val="center"/>
          </w:tcPr>
          <w:p w14:paraId="02BEDC6D" w14:textId="5A269DDE"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86" w:type="dxa"/>
            <w:tcBorders>
              <w:top w:val="nil"/>
              <w:left w:val="nil"/>
              <w:bottom w:val="single" w:sz="8" w:space="0" w:color="BFBFBF"/>
              <w:right w:val="single" w:sz="8" w:space="0" w:color="BFBFBF"/>
            </w:tcBorders>
            <w:shd w:val="clear" w:color="000000" w:fill="FFFFFF"/>
            <w:vAlign w:val="center"/>
          </w:tcPr>
          <w:p w14:paraId="6F1AF3A6" w14:textId="168346F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13,950.00</w:t>
            </w:r>
          </w:p>
        </w:tc>
        <w:tc>
          <w:tcPr>
            <w:tcW w:w="1437" w:type="dxa"/>
            <w:tcBorders>
              <w:top w:val="nil"/>
              <w:left w:val="nil"/>
              <w:bottom w:val="single" w:sz="8" w:space="0" w:color="BFBFBF"/>
              <w:right w:val="single" w:sz="8" w:space="0" w:color="BFBFBF"/>
            </w:tcBorders>
            <w:shd w:val="clear" w:color="000000" w:fill="FFFFFF"/>
            <w:vAlign w:val="center"/>
          </w:tcPr>
          <w:p w14:paraId="78020E08" w14:textId="454601C4"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660" w:type="dxa"/>
            <w:tcBorders>
              <w:top w:val="nil"/>
              <w:left w:val="nil"/>
              <w:bottom w:val="single" w:sz="8" w:space="0" w:color="BFBFBF"/>
              <w:right w:val="single" w:sz="8" w:space="0" w:color="BFBFBF"/>
            </w:tcBorders>
            <w:shd w:val="clear" w:color="000000" w:fill="FFFFFF"/>
            <w:noWrap/>
            <w:vAlign w:val="center"/>
          </w:tcPr>
          <w:p w14:paraId="01E13AE0" w14:textId="29BE9119"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5/7/2023</w:t>
            </w:r>
          </w:p>
        </w:tc>
      </w:tr>
      <w:tr w:rsidR="00635DE2" w:rsidRPr="00635DE2" w14:paraId="539B8B36"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6254E881" w14:textId="0ED13E3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CDC-UC-CD-2023-0071</w:t>
            </w:r>
          </w:p>
        </w:tc>
        <w:tc>
          <w:tcPr>
            <w:tcW w:w="1415" w:type="dxa"/>
            <w:tcBorders>
              <w:top w:val="nil"/>
              <w:left w:val="nil"/>
              <w:bottom w:val="single" w:sz="8" w:space="0" w:color="BFBFBF"/>
              <w:right w:val="single" w:sz="8" w:space="0" w:color="BFBFBF"/>
            </w:tcBorders>
            <w:shd w:val="clear" w:color="000000" w:fill="FFFFFF"/>
            <w:vAlign w:val="center"/>
          </w:tcPr>
          <w:p w14:paraId="6E688383" w14:textId="0C4C2DB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61" w:type="dxa"/>
            <w:tcBorders>
              <w:top w:val="nil"/>
              <w:left w:val="nil"/>
              <w:bottom w:val="single" w:sz="8" w:space="0" w:color="BFBFBF"/>
              <w:right w:val="single" w:sz="8" w:space="0" w:color="BFBFBF"/>
            </w:tcBorders>
            <w:shd w:val="clear" w:color="000000" w:fill="FFFFFF"/>
            <w:vAlign w:val="center"/>
          </w:tcPr>
          <w:p w14:paraId="3A8A32F3" w14:textId="6183146E"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apoyo a la fabricación</w:t>
            </w:r>
          </w:p>
        </w:tc>
        <w:tc>
          <w:tcPr>
            <w:tcW w:w="1418" w:type="dxa"/>
            <w:tcBorders>
              <w:top w:val="nil"/>
              <w:left w:val="nil"/>
              <w:bottom w:val="single" w:sz="8" w:space="0" w:color="BFBFBF"/>
              <w:right w:val="single" w:sz="8" w:space="0" w:color="BFBFBF"/>
            </w:tcBorders>
            <w:shd w:val="clear" w:color="000000" w:fill="FFFFFF"/>
            <w:vAlign w:val="center"/>
          </w:tcPr>
          <w:p w14:paraId="62D15F94" w14:textId="7CB3B45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Impresora Jenny F., SRL</w:t>
            </w:r>
          </w:p>
        </w:tc>
        <w:tc>
          <w:tcPr>
            <w:tcW w:w="1197" w:type="dxa"/>
            <w:tcBorders>
              <w:top w:val="nil"/>
              <w:left w:val="nil"/>
              <w:bottom w:val="single" w:sz="8" w:space="0" w:color="BFBFBF"/>
              <w:right w:val="single" w:sz="8" w:space="0" w:color="BFBFBF"/>
            </w:tcBorders>
            <w:shd w:val="clear" w:color="000000" w:fill="FFFFFF"/>
            <w:vAlign w:val="center"/>
          </w:tcPr>
          <w:p w14:paraId="154C9FAA" w14:textId="1519B15E"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8" w:space="0" w:color="BFBFBF"/>
              <w:right w:val="single" w:sz="8" w:space="0" w:color="BFBFBF"/>
            </w:tcBorders>
            <w:shd w:val="clear" w:color="000000" w:fill="FFFFFF"/>
            <w:vAlign w:val="center"/>
          </w:tcPr>
          <w:p w14:paraId="3795E9A4" w14:textId="15B61521"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86" w:type="dxa"/>
            <w:tcBorders>
              <w:top w:val="nil"/>
              <w:left w:val="nil"/>
              <w:bottom w:val="single" w:sz="8" w:space="0" w:color="BFBFBF"/>
              <w:right w:val="single" w:sz="8" w:space="0" w:color="BFBFBF"/>
            </w:tcBorders>
            <w:shd w:val="clear" w:color="000000" w:fill="FFFFFF"/>
            <w:vAlign w:val="center"/>
          </w:tcPr>
          <w:p w14:paraId="0D310ADA" w14:textId="05554C63"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11,800.00</w:t>
            </w:r>
          </w:p>
        </w:tc>
        <w:tc>
          <w:tcPr>
            <w:tcW w:w="1437" w:type="dxa"/>
            <w:tcBorders>
              <w:top w:val="nil"/>
              <w:left w:val="nil"/>
              <w:bottom w:val="single" w:sz="8" w:space="0" w:color="BFBFBF"/>
              <w:right w:val="single" w:sz="8" w:space="0" w:color="BFBFBF"/>
            </w:tcBorders>
            <w:shd w:val="clear" w:color="000000" w:fill="FFFFFF"/>
            <w:vAlign w:val="center"/>
          </w:tcPr>
          <w:p w14:paraId="2D7A119B" w14:textId="34602AB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8" w:space="0" w:color="BFBFBF"/>
              <w:right w:val="single" w:sz="8" w:space="0" w:color="BFBFBF"/>
            </w:tcBorders>
            <w:shd w:val="clear" w:color="000000" w:fill="FFFFFF"/>
            <w:noWrap/>
            <w:vAlign w:val="center"/>
          </w:tcPr>
          <w:p w14:paraId="3F023AEE" w14:textId="685268A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5/7/2023</w:t>
            </w:r>
          </w:p>
        </w:tc>
      </w:tr>
      <w:tr w:rsidR="00635DE2" w:rsidRPr="00635DE2" w14:paraId="76279282"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11386CCA" w14:textId="3C8653F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CDC-UC-CD-2023-0073</w:t>
            </w:r>
          </w:p>
        </w:tc>
        <w:tc>
          <w:tcPr>
            <w:tcW w:w="1415" w:type="dxa"/>
            <w:tcBorders>
              <w:top w:val="nil"/>
              <w:left w:val="nil"/>
              <w:bottom w:val="single" w:sz="8" w:space="0" w:color="BFBFBF"/>
              <w:right w:val="single" w:sz="8" w:space="0" w:color="BFBFBF"/>
            </w:tcBorders>
            <w:shd w:val="clear" w:color="000000" w:fill="FFFFFF"/>
            <w:vAlign w:val="center"/>
          </w:tcPr>
          <w:p w14:paraId="3CB23083" w14:textId="084F2D01"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61" w:type="dxa"/>
            <w:tcBorders>
              <w:top w:val="nil"/>
              <w:left w:val="nil"/>
              <w:bottom w:val="single" w:sz="8" w:space="0" w:color="BFBFBF"/>
              <w:right w:val="single" w:sz="8" w:space="0" w:color="BFBFBF"/>
            </w:tcBorders>
            <w:shd w:val="clear" w:color="000000" w:fill="FFFFFF"/>
            <w:vAlign w:val="center"/>
          </w:tcPr>
          <w:p w14:paraId="1AFBF519" w14:textId="607E3AC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Etiquetado y accesorios</w:t>
            </w:r>
          </w:p>
        </w:tc>
        <w:tc>
          <w:tcPr>
            <w:tcW w:w="1418" w:type="dxa"/>
            <w:tcBorders>
              <w:top w:val="nil"/>
              <w:left w:val="nil"/>
              <w:bottom w:val="single" w:sz="8" w:space="0" w:color="BFBFBF"/>
              <w:right w:val="single" w:sz="8" w:space="0" w:color="BFBFBF"/>
            </w:tcBorders>
            <w:shd w:val="clear" w:color="000000" w:fill="FFFFFF"/>
            <w:vAlign w:val="center"/>
          </w:tcPr>
          <w:p w14:paraId="4EF67BF3" w14:textId="65A1E611"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Impresora Jenny F., SRL</w:t>
            </w:r>
          </w:p>
        </w:tc>
        <w:tc>
          <w:tcPr>
            <w:tcW w:w="1197" w:type="dxa"/>
            <w:tcBorders>
              <w:top w:val="nil"/>
              <w:left w:val="nil"/>
              <w:bottom w:val="single" w:sz="8" w:space="0" w:color="BFBFBF"/>
              <w:right w:val="single" w:sz="8" w:space="0" w:color="BFBFBF"/>
            </w:tcBorders>
            <w:shd w:val="clear" w:color="000000" w:fill="FFFFFF"/>
            <w:vAlign w:val="center"/>
          </w:tcPr>
          <w:p w14:paraId="60FDF823" w14:textId="0F040B19"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8" w:space="0" w:color="BFBFBF"/>
              <w:right w:val="single" w:sz="8" w:space="0" w:color="BFBFBF"/>
            </w:tcBorders>
            <w:shd w:val="clear" w:color="000000" w:fill="FFFFFF"/>
            <w:vAlign w:val="center"/>
          </w:tcPr>
          <w:p w14:paraId="0A252EE9" w14:textId="292A674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86" w:type="dxa"/>
            <w:tcBorders>
              <w:top w:val="nil"/>
              <w:left w:val="nil"/>
              <w:bottom w:val="single" w:sz="8" w:space="0" w:color="BFBFBF"/>
              <w:right w:val="single" w:sz="8" w:space="0" w:color="BFBFBF"/>
            </w:tcBorders>
            <w:shd w:val="clear" w:color="000000" w:fill="FFFFFF"/>
            <w:vAlign w:val="center"/>
          </w:tcPr>
          <w:p w14:paraId="4F854C1A" w14:textId="5AC97E5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48,852.00</w:t>
            </w:r>
          </w:p>
        </w:tc>
        <w:tc>
          <w:tcPr>
            <w:tcW w:w="1437" w:type="dxa"/>
            <w:tcBorders>
              <w:top w:val="nil"/>
              <w:left w:val="nil"/>
              <w:bottom w:val="single" w:sz="8" w:space="0" w:color="BFBFBF"/>
              <w:right w:val="single" w:sz="8" w:space="0" w:color="BFBFBF"/>
            </w:tcBorders>
            <w:shd w:val="clear" w:color="000000" w:fill="FFFFFF"/>
            <w:vAlign w:val="center"/>
          </w:tcPr>
          <w:p w14:paraId="47C568C5" w14:textId="7F009E2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660" w:type="dxa"/>
            <w:tcBorders>
              <w:top w:val="nil"/>
              <w:left w:val="nil"/>
              <w:bottom w:val="single" w:sz="8" w:space="0" w:color="BFBFBF"/>
              <w:right w:val="single" w:sz="8" w:space="0" w:color="BFBFBF"/>
            </w:tcBorders>
            <w:shd w:val="clear" w:color="000000" w:fill="FFFFFF"/>
            <w:noWrap/>
            <w:vAlign w:val="center"/>
          </w:tcPr>
          <w:p w14:paraId="7B5139E9" w14:textId="55BF3F9D"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12/7/2023</w:t>
            </w:r>
          </w:p>
        </w:tc>
      </w:tr>
      <w:tr w:rsidR="00635DE2" w:rsidRPr="00635DE2" w14:paraId="71FBA505"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672C7099" w14:textId="24F84BF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CDC-UC-CD-2023-0073</w:t>
            </w:r>
          </w:p>
        </w:tc>
        <w:tc>
          <w:tcPr>
            <w:tcW w:w="1415" w:type="dxa"/>
            <w:tcBorders>
              <w:top w:val="nil"/>
              <w:left w:val="nil"/>
              <w:bottom w:val="single" w:sz="8" w:space="0" w:color="BFBFBF"/>
              <w:right w:val="single" w:sz="8" w:space="0" w:color="BFBFBF"/>
            </w:tcBorders>
            <w:shd w:val="clear" w:color="000000" w:fill="FFFFFF"/>
            <w:vAlign w:val="center"/>
          </w:tcPr>
          <w:p w14:paraId="2EE882A9" w14:textId="64872C14"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61" w:type="dxa"/>
            <w:tcBorders>
              <w:top w:val="nil"/>
              <w:left w:val="nil"/>
              <w:bottom w:val="single" w:sz="8" w:space="0" w:color="BFBFBF"/>
              <w:right w:val="single" w:sz="8" w:space="0" w:color="BFBFBF"/>
            </w:tcBorders>
            <w:shd w:val="clear" w:color="000000" w:fill="FFFFFF"/>
            <w:vAlign w:val="center"/>
          </w:tcPr>
          <w:p w14:paraId="28E96882" w14:textId="30B2E3F1"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Etiquetado y accesorios</w:t>
            </w:r>
          </w:p>
        </w:tc>
        <w:tc>
          <w:tcPr>
            <w:tcW w:w="1418" w:type="dxa"/>
            <w:tcBorders>
              <w:top w:val="nil"/>
              <w:left w:val="nil"/>
              <w:bottom w:val="single" w:sz="8" w:space="0" w:color="BFBFBF"/>
              <w:right w:val="single" w:sz="8" w:space="0" w:color="BFBFBF"/>
            </w:tcBorders>
            <w:shd w:val="clear" w:color="000000" w:fill="FFFFFF"/>
            <w:vAlign w:val="center"/>
          </w:tcPr>
          <w:p w14:paraId="1D5B1846" w14:textId="59DF64D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roofErr w:type="spellStart"/>
            <w:r w:rsidRPr="00635DE2">
              <w:rPr>
                <w:rFonts w:ascii="Times New Roman" w:eastAsia="Times New Roman" w:hAnsi="Times New Roman" w:cs="Times New Roman"/>
                <w:color w:val="808080"/>
                <w:sz w:val="24"/>
                <w:szCs w:val="24"/>
                <w:lang w:val="es-ES" w:eastAsia="es-DO"/>
              </w:rPr>
              <w:t>Rajd</w:t>
            </w:r>
            <w:proofErr w:type="spellEnd"/>
            <w:r w:rsidRPr="00635DE2">
              <w:rPr>
                <w:rFonts w:ascii="Times New Roman" w:eastAsia="Times New Roman" w:hAnsi="Times New Roman" w:cs="Times New Roman"/>
                <w:color w:val="808080"/>
                <w:sz w:val="24"/>
                <w:szCs w:val="24"/>
                <w:lang w:val="es-ES" w:eastAsia="es-DO"/>
              </w:rPr>
              <w:t xml:space="preserve"> Comercial, SRL</w:t>
            </w:r>
          </w:p>
        </w:tc>
        <w:tc>
          <w:tcPr>
            <w:tcW w:w="1197" w:type="dxa"/>
            <w:tcBorders>
              <w:top w:val="nil"/>
              <w:left w:val="nil"/>
              <w:bottom w:val="single" w:sz="8" w:space="0" w:color="BFBFBF"/>
              <w:right w:val="single" w:sz="8" w:space="0" w:color="BFBFBF"/>
            </w:tcBorders>
            <w:shd w:val="clear" w:color="000000" w:fill="FFFFFF"/>
            <w:vAlign w:val="center"/>
          </w:tcPr>
          <w:p w14:paraId="4ABEEF20" w14:textId="6A2DB46C"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9" w:type="dxa"/>
            <w:tcBorders>
              <w:top w:val="nil"/>
              <w:left w:val="nil"/>
              <w:bottom w:val="single" w:sz="8" w:space="0" w:color="BFBFBF"/>
              <w:right w:val="single" w:sz="8" w:space="0" w:color="BFBFBF"/>
            </w:tcBorders>
            <w:shd w:val="clear" w:color="000000" w:fill="FFFFFF"/>
            <w:vAlign w:val="center"/>
          </w:tcPr>
          <w:p w14:paraId="19E87339" w14:textId="766F854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86" w:type="dxa"/>
            <w:tcBorders>
              <w:top w:val="nil"/>
              <w:left w:val="nil"/>
              <w:bottom w:val="single" w:sz="8" w:space="0" w:color="BFBFBF"/>
              <w:right w:val="single" w:sz="8" w:space="0" w:color="BFBFBF"/>
            </w:tcBorders>
            <w:shd w:val="clear" w:color="000000" w:fill="FFFFFF"/>
            <w:vAlign w:val="center"/>
          </w:tcPr>
          <w:p w14:paraId="059907F6" w14:textId="2F58B9CE"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19,529.00</w:t>
            </w:r>
          </w:p>
        </w:tc>
        <w:tc>
          <w:tcPr>
            <w:tcW w:w="1437" w:type="dxa"/>
            <w:tcBorders>
              <w:top w:val="nil"/>
              <w:left w:val="nil"/>
              <w:bottom w:val="single" w:sz="8" w:space="0" w:color="BFBFBF"/>
              <w:right w:val="single" w:sz="8" w:space="0" w:color="BFBFBF"/>
            </w:tcBorders>
            <w:shd w:val="clear" w:color="000000" w:fill="FFFFFF"/>
            <w:vAlign w:val="center"/>
          </w:tcPr>
          <w:p w14:paraId="5AD308F6" w14:textId="79DCD28C"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660" w:type="dxa"/>
            <w:tcBorders>
              <w:top w:val="nil"/>
              <w:left w:val="nil"/>
              <w:bottom w:val="single" w:sz="8" w:space="0" w:color="BFBFBF"/>
              <w:right w:val="single" w:sz="8" w:space="0" w:color="BFBFBF"/>
            </w:tcBorders>
            <w:shd w:val="clear" w:color="000000" w:fill="FFFFFF"/>
            <w:noWrap/>
            <w:vAlign w:val="center"/>
          </w:tcPr>
          <w:p w14:paraId="6D0B9FBA" w14:textId="2786465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12/7/2023</w:t>
            </w:r>
          </w:p>
        </w:tc>
      </w:tr>
      <w:tr w:rsidR="00635DE2" w:rsidRPr="00635DE2" w14:paraId="0969E653"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5DF693CC" w14:textId="718937F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1415" w:type="dxa"/>
            <w:tcBorders>
              <w:top w:val="nil"/>
              <w:left w:val="nil"/>
              <w:bottom w:val="single" w:sz="8" w:space="0" w:color="BFBFBF"/>
              <w:right w:val="single" w:sz="8" w:space="0" w:color="BFBFBF"/>
            </w:tcBorders>
            <w:shd w:val="clear" w:color="000000" w:fill="FFFFFF"/>
            <w:vAlign w:val="center"/>
          </w:tcPr>
          <w:p w14:paraId="5790D100" w14:textId="1B85A7F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2061" w:type="dxa"/>
            <w:tcBorders>
              <w:top w:val="nil"/>
              <w:left w:val="nil"/>
              <w:bottom w:val="single" w:sz="8" w:space="0" w:color="BFBFBF"/>
              <w:right w:val="single" w:sz="8" w:space="0" w:color="BFBFBF"/>
            </w:tcBorders>
            <w:shd w:val="clear" w:color="000000" w:fill="FFFFFF"/>
            <w:vAlign w:val="center"/>
          </w:tcPr>
          <w:p w14:paraId="69AEC94F" w14:textId="7441CDE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1418" w:type="dxa"/>
            <w:tcBorders>
              <w:top w:val="nil"/>
              <w:left w:val="nil"/>
              <w:bottom w:val="single" w:sz="8" w:space="0" w:color="BFBFBF"/>
              <w:right w:val="single" w:sz="8" w:space="0" w:color="BFBFBF"/>
            </w:tcBorders>
            <w:shd w:val="clear" w:color="000000" w:fill="FFFFFF"/>
            <w:vAlign w:val="center"/>
          </w:tcPr>
          <w:p w14:paraId="716DD382" w14:textId="18DD138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1197" w:type="dxa"/>
            <w:tcBorders>
              <w:top w:val="nil"/>
              <w:left w:val="nil"/>
              <w:bottom w:val="single" w:sz="8" w:space="0" w:color="BFBFBF"/>
              <w:right w:val="single" w:sz="8" w:space="0" w:color="BFBFBF"/>
            </w:tcBorders>
            <w:shd w:val="clear" w:color="000000" w:fill="FFFFFF"/>
            <w:vAlign w:val="center"/>
          </w:tcPr>
          <w:p w14:paraId="1D580D14" w14:textId="5860E92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1199" w:type="dxa"/>
            <w:tcBorders>
              <w:top w:val="nil"/>
              <w:left w:val="nil"/>
              <w:bottom w:val="single" w:sz="8" w:space="0" w:color="BFBFBF"/>
              <w:right w:val="single" w:sz="8" w:space="0" w:color="BFBFBF"/>
            </w:tcBorders>
            <w:shd w:val="clear" w:color="000000" w:fill="FFFFFF"/>
            <w:vAlign w:val="center"/>
          </w:tcPr>
          <w:p w14:paraId="55FA6CA4" w14:textId="5E395439"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1686" w:type="dxa"/>
            <w:tcBorders>
              <w:top w:val="nil"/>
              <w:left w:val="nil"/>
              <w:bottom w:val="single" w:sz="8" w:space="0" w:color="BFBFBF"/>
              <w:right w:val="single" w:sz="8" w:space="0" w:color="BFBFBF"/>
            </w:tcBorders>
            <w:shd w:val="clear" w:color="000000" w:fill="FFFFFF"/>
            <w:vAlign w:val="center"/>
          </w:tcPr>
          <w:p w14:paraId="0326A826" w14:textId="745AE613"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1437" w:type="dxa"/>
            <w:tcBorders>
              <w:top w:val="nil"/>
              <w:left w:val="nil"/>
              <w:bottom w:val="single" w:sz="8" w:space="0" w:color="BFBFBF"/>
              <w:right w:val="single" w:sz="8" w:space="0" w:color="BFBFBF"/>
            </w:tcBorders>
            <w:shd w:val="clear" w:color="000000" w:fill="FFFFFF"/>
            <w:vAlign w:val="center"/>
          </w:tcPr>
          <w:p w14:paraId="7D0D61BD" w14:textId="761DE804"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c>
          <w:tcPr>
            <w:tcW w:w="1660" w:type="dxa"/>
            <w:tcBorders>
              <w:top w:val="nil"/>
              <w:left w:val="nil"/>
              <w:bottom w:val="single" w:sz="8" w:space="0" w:color="BFBFBF"/>
              <w:right w:val="single" w:sz="8" w:space="0" w:color="BFBFBF"/>
            </w:tcBorders>
            <w:shd w:val="clear" w:color="000000" w:fill="FFFFFF"/>
            <w:noWrap/>
            <w:vAlign w:val="center"/>
          </w:tcPr>
          <w:p w14:paraId="056B88C0" w14:textId="548464D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
        </w:tc>
      </w:tr>
    </w:tbl>
    <w:p w14:paraId="478498B1" w14:textId="460D6233" w:rsidR="005000ED" w:rsidRDefault="00373028" w:rsidP="00C025D1">
      <w:pPr>
        <w:rPr>
          <w:rFonts w:ascii="Times New Roman" w:eastAsia="Calibri" w:hAnsi="Times New Roman" w:cs="Times New Roman"/>
          <w:sz w:val="24"/>
          <w:szCs w:val="24"/>
        </w:rPr>
      </w:pPr>
      <w:r w:rsidRPr="005000ED">
        <w:rPr>
          <w:rFonts w:ascii="Times New Roman" w:eastAsia="Times New Roman" w:hAnsi="Times New Roman" w:cs="Times New Roman"/>
          <w:color w:val="808080"/>
          <w:sz w:val="18"/>
          <w:szCs w:val="18"/>
          <w:lang w:val="es-ES" w:eastAsia="es-DO"/>
        </w:rPr>
        <w:t>Fuente: página web: https://www.dgcp.gob.do/siscompras/</w:t>
      </w:r>
    </w:p>
    <w:tbl>
      <w:tblPr>
        <w:tblW w:w="12960" w:type="dxa"/>
        <w:tblCellMar>
          <w:left w:w="70" w:type="dxa"/>
          <w:right w:w="70" w:type="dxa"/>
        </w:tblCellMar>
        <w:tblLook w:val="04A0" w:firstRow="1" w:lastRow="0" w:firstColumn="1" w:lastColumn="0" w:noHBand="0" w:noVBand="1"/>
      </w:tblPr>
      <w:tblGrid>
        <w:gridCol w:w="1247"/>
        <w:gridCol w:w="1411"/>
        <w:gridCol w:w="2050"/>
        <w:gridCol w:w="1418"/>
        <w:gridCol w:w="1193"/>
        <w:gridCol w:w="1198"/>
        <w:gridCol w:w="1668"/>
        <w:gridCol w:w="1434"/>
        <w:gridCol w:w="1341"/>
      </w:tblGrid>
      <w:tr w:rsidR="00635DE2" w:rsidRPr="00635DE2" w14:paraId="1B6B0AA7" w14:textId="77777777" w:rsidTr="00635DE2">
        <w:trPr>
          <w:trHeight w:val="290"/>
        </w:trPr>
        <w:tc>
          <w:tcPr>
            <w:tcW w:w="129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2019DE1F" w14:textId="77777777" w:rsidR="00635DE2" w:rsidRPr="00635DE2" w:rsidRDefault="00635DE2" w:rsidP="00635DE2">
            <w:pPr>
              <w:spacing w:after="0" w:line="240" w:lineRule="auto"/>
              <w:jc w:val="center"/>
              <w:rPr>
                <w:rFonts w:ascii="Times New Roman" w:eastAsia="Times New Roman" w:hAnsi="Times New Roman" w:cs="Times New Roman"/>
                <w:b/>
                <w:bCs/>
                <w:color w:val="FFFFFF"/>
                <w:lang w:eastAsia="es-DO"/>
              </w:rPr>
            </w:pPr>
            <w:r w:rsidRPr="00635DE2">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635DE2" w:rsidRPr="00635DE2" w14:paraId="5F6F7555" w14:textId="77777777" w:rsidTr="00635DE2">
        <w:trPr>
          <w:trHeight w:val="900"/>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748475C4"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Referencia del Proceso</w:t>
            </w:r>
          </w:p>
        </w:tc>
        <w:tc>
          <w:tcPr>
            <w:tcW w:w="1411" w:type="dxa"/>
            <w:tcBorders>
              <w:top w:val="nil"/>
              <w:left w:val="nil"/>
              <w:bottom w:val="single" w:sz="4" w:space="0" w:color="auto"/>
              <w:right w:val="single" w:sz="4" w:space="0" w:color="auto"/>
            </w:tcBorders>
            <w:shd w:val="clear" w:color="auto" w:fill="auto"/>
            <w:vAlign w:val="center"/>
            <w:hideMark/>
          </w:tcPr>
          <w:p w14:paraId="18A6DCE3"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Modalidad</w:t>
            </w:r>
          </w:p>
        </w:tc>
        <w:tc>
          <w:tcPr>
            <w:tcW w:w="2050" w:type="dxa"/>
            <w:tcBorders>
              <w:top w:val="nil"/>
              <w:left w:val="nil"/>
              <w:bottom w:val="single" w:sz="4" w:space="0" w:color="auto"/>
              <w:right w:val="single" w:sz="4" w:space="0" w:color="auto"/>
            </w:tcBorders>
            <w:shd w:val="clear" w:color="auto" w:fill="auto"/>
            <w:vAlign w:val="center"/>
            <w:hideMark/>
          </w:tcPr>
          <w:p w14:paraId="5474AD88"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Descripción Rubro</w:t>
            </w:r>
          </w:p>
        </w:tc>
        <w:tc>
          <w:tcPr>
            <w:tcW w:w="1418" w:type="dxa"/>
            <w:tcBorders>
              <w:top w:val="nil"/>
              <w:left w:val="nil"/>
              <w:bottom w:val="single" w:sz="4" w:space="0" w:color="auto"/>
              <w:right w:val="single" w:sz="4" w:space="0" w:color="auto"/>
            </w:tcBorders>
            <w:shd w:val="clear" w:color="auto" w:fill="auto"/>
            <w:vAlign w:val="center"/>
            <w:hideMark/>
          </w:tcPr>
          <w:p w14:paraId="1B3215AC"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Empresa Adjudicada</w:t>
            </w:r>
          </w:p>
        </w:tc>
        <w:tc>
          <w:tcPr>
            <w:tcW w:w="1193" w:type="dxa"/>
            <w:tcBorders>
              <w:top w:val="nil"/>
              <w:left w:val="nil"/>
              <w:bottom w:val="single" w:sz="4" w:space="0" w:color="auto"/>
              <w:right w:val="single" w:sz="4" w:space="0" w:color="auto"/>
            </w:tcBorders>
            <w:shd w:val="clear" w:color="auto" w:fill="auto"/>
            <w:vAlign w:val="center"/>
            <w:hideMark/>
          </w:tcPr>
          <w:p w14:paraId="6B76241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Estado Del Contrato</w:t>
            </w:r>
          </w:p>
        </w:tc>
        <w:tc>
          <w:tcPr>
            <w:tcW w:w="1198" w:type="dxa"/>
            <w:tcBorders>
              <w:top w:val="nil"/>
              <w:left w:val="nil"/>
              <w:bottom w:val="single" w:sz="4" w:space="0" w:color="auto"/>
              <w:right w:val="single" w:sz="4" w:space="0" w:color="auto"/>
            </w:tcBorders>
            <w:shd w:val="clear" w:color="auto" w:fill="auto"/>
            <w:vAlign w:val="center"/>
            <w:hideMark/>
          </w:tcPr>
          <w:p w14:paraId="2E53D143"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Cantidad de Contratos</w:t>
            </w:r>
          </w:p>
        </w:tc>
        <w:tc>
          <w:tcPr>
            <w:tcW w:w="1668" w:type="dxa"/>
            <w:tcBorders>
              <w:top w:val="nil"/>
              <w:left w:val="nil"/>
              <w:bottom w:val="single" w:sz="4" w:space="0" w:color="auto"/>
              <w:right w:val="single" w:sz="4" w:space="0" w:color="auto"/>
            </w:tcBorders>
            <w:shd w:val="clear" w:color="auto" w:fill="auto"/>
            <w:vAlign w:val="center"/>
            <w:hideMark/>
          </w:tcPr>
          <w:p w14:paraId="608FCCAE"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Monto por Contratos</w:t>
            </w:r>
          </w:p>
        </w:tc>
        <w:tc>
          <w:tcPr>
            <w:tcW w:w="1434" w:type="dxa"/>
            <w:tcBorders>
              <w:top w:val="nil"/>
              <w:left w:val="nil"/>
              <w:bottom w:val="single" w:sz="4" w:space="0" w:color="auto"/>
              <w:right w:val="single" w:sz="4" w:space="0" w:color="auto"/>
            </w:tcBorders>
            <w:shd w:val="clear" w:color="auto" w:fill="auto"/>
            <w:vAlign w:val="center"/>
            <w:hideMark/>
          </w:tcPr>
          <w:p w14:paraId="07AC2B25"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Tipo de Empresa Adjudicada</w:t>
            </w:r>
          </w:p>
        </w:tc>
        <w:tc>
          <w:tcPr>
            <w:tcW w:w="1341" w:type="dxa"/>
            <w:tcBorders>
              <w:top w:val="nil"/>
              <w:left w:val="nil"/>
              <w:bottom w:val="single" w:sz="4" w:space="0" w:color="auto"/>
              <w:right w:val="single" w:sz="4" w:space="0" w:color="auto"/>
            </w:tcBorders>
            <w:shd w:val="clear" w:color="auto" w:fill="auto"/>
            <w:vAlign w:val="center"/>
            <w:hideMark/>
          </w:tcPr>
          <w:p w14:paraId="72FFEE8C"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Fecha de Publicación</w:t>
            </w:r>
          </w:p>
        </w:tc>
      </w:tr>
      <w:tr w:rsidR="00635DE2" w:rsidRPr="00635DE2" w14:paraId="03E015A5" w14:textId="77777777" w:rsidTr="00635DE2">
        <w:trPr>
          <w:trHeight w:val="1250"/>
        </w:trPr>
        <w:tc>
          <w:tcPr>
            <w:tcW w:w="1247" w:type="dxa"/>
            <w:tcBorders>
              <w:top w:val="nil"/>
              <w:left w:val="single" w:sz="8" w:space="0" w:color="BFBFBF"/>
              <w:bottom w:val="single" w:sz="8" w:space="0" w:color="BFBFBF"/>
              <w:right w:val="single" w:sz="8" w:space="0" w:color="BFBFBF"/>
            </w:tcBorders>
            <w:shd w:val="clear" w:color="000000" w:fill="FFFFFF"/>
            <w:vAlign w:val="center"/>
            <w:hideMark/>
          </w:tcPr>
          <w:p w14:paraId="51F51D1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CDC-UC-CD-2023-0070</w:t>
            </w:r>
          </w:p>
        </w:tc>
        <w:tc>
          <w:tcPr>
            <w:tcW w:w="1411" w:type="dxa"/>
            <w:tcBorders>
              <w:top w:val="nil"/>
              <w:left w:val="nil"/>
              <w:bottom w:val="single" w:sz="8" w:space="0" w:color="BFBFBF"/>
              <w:right w:val="single" w:sz="8" w:space="0" w:color="BFBFBF"/>
            </w:tcBorders>
            <w:shd w:val="clear" w:color="000000" w:fill="FFFFFF"/>
            <w:vAlign w:val="center"/>
            <w:hideMark/>
          </w:tcPr>
          <w:p w14:paraId="436AB63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6FDCCC7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mantenimiento o reparaciones de transportes</w:t>
            </w:r>
          </w:p>
        </w:tc>
        <w:tc>
          <w:tcPr>
            <w:tcW w:w="1418" w:type="dxa"/>
            <w:tcBorders>
              <w:top w:val="nil"/>
              <w:left w:val="nil"/>
              <w:bottom w:val="single" w:sz="8" w:space="0" w:color="BFBFBF"/>
              <w:right w:val="single" w:sz="8" w:space="0" w:color="BFBFBF"/>
            </w:tcBorders>
            <w:shd w:val="clear" w:color="000000" w:fill="FFFFFF"/>
            <w:vAlign w:val="center"/>
            <w:hideMark/>
          </w:tcPr>
          <w:p w14:paraId="049D00C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Repuestos de Jesús, SRL</w:t>
            </w:r>
          </w:p>
        </w:tc>
        <w:tc>
          <w:tcPr>
            <w:tcW w:w="1193" w:type="dxa"/>
            <w:tcBorders>
              <w:top w:val="nil"/>
              <w:left w:val="nil"/>
              <w:bottom w:val="single" w:sz="8" w:space="0" w:color="BFBFBF"/>
              <w:right w:val="single" w:sz="8" w:space="0" w:color="BFBFBF"/>
            </w:tcBorders>
            <w:shd w:val="clear" w:color="000000" w:fill="FFFFFF"/>
            <w:vAlign w:val="center"/>
            <w:hideMark/>
          </w:tcPr>
          <w:p w14:paraId="1634467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6E80DB9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68" w:type="dxa"/>
            <w:tcBorders>
              <w:top w:val="nil"/>
              <w:left w:val="nil"/>
              <w:bottom w:val="single" w:sz="8" w:space="0" w:color="BFBFBF"/>
              <w:right w:val="single" w:sz="8" w:space="0" w:color="BFBFBF"/>
            </w:tcBorders>
            <w:shd w:val="clear" w:color="000000" w:fill="FFFFFF"/>
            <w:vAlign w:val="center"/>
            <w:hideMark/>
          </w:tcPr>
          <w:p w14:paraId="6075E45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9,210.00</w:t>
            </w:r>
          </w:p>
        </w:tc>
        <w:tc>
          <w:tcPr>
            <w:tcW w:w="1434" w:type="dxa"/>
            <w:tcBorders>
              <w:top w:val="nil"/>
              <w:left w:val="nil"/>
              <w:bottom w:val="single" w:sz="8" w:space="0" w:color="BFBFBF"/>
              <w:right w:val="single" w:sz="8" w:space="0" w:color="BFBFBF"/>
            </w:tcBorders>
            <w:shd w:val="clear" w:color="000000" w:fill="FFFFFF"/>
            <w:vAlign w:val="center"/>
            <w:hideMark/>
          </w:tcPr>
          <w:p w14:paraId="25C58A0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264D707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13/7/2023</w:t>
            </w:r>
          </w:p>
        </w:tc>
      </w:tr>
      <w:tr w:rsidR="00635DE2" w:rsidRPr="00635DE2" w14:paraId="2E0A8513"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hideMark/>
          </w:tcPr>
          <w:p w14:paraId="46AB05F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CDC-UC-CD-2023-0076</w:t>
            </w:r>
          </w:p>
        </w:tc>
        <w:tc>
          <w:tcPr>
            <w:tcW w:w="1411" w:type="dxa"/>
            <w:tcBorders>
              <w:top w:val="nil"/>
              <w:left w:val="nil"/>
              <w:bottom w:val="single" w:sz="8" w:space="0" w:color="BFBFBF"/>
              <w:right w:val="single" w:sz="8" w:space="0" w:color="BFBFBF"/>
            </w:tcBorders>
            <w:shd w:val="clear" w:color="000000" w:fill="FFFFFF"/>
            <w:vAlign w:val="center"/>
            <w:hideMark/>
          </w:tcPr>
          <w:p w14:paraId="2A101F2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4788203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fotográficos</w:t>
            </w:r>
          </w:p>
        </w:tc>
        <w:tc>
          <w:tcPr>
            <w:tcW w:w="1418" w:type="dxa"/>
            <w:tcBorders>
              <w:top w:val="nil"/>
              <w:left w:val="nil"/>
              <w:bottom w:val="single" w:sz="8" w:space="0" w:color="BFBFBF"/>
              <w:right w:val="single" w:sz="8" w:space="0" w:color="BFBFBF"/>
            </w:tcBorders>
            <w:shd w:val="clear" w:color="000000" w:fill="FFFFFF"/>
            <w:vAlign w:val="center"/>
            <w:hideMark/>
          </w:tcPr>
          <w:p w14:paraId="4C49B4C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Digitalisima, SRL</w:t>
            </w:r>
          </w:p>
        </w:tc>
        <w:tc>
          <w:tcPr>
            <w:tcW w:w="1193" w:type="dxa"/>
            <w:tcBorders>
              <w:top w:val="nil"/>
              <w:left w:val="nil"/>
              <w:bottom w:val="single" w:sz="8" w:space="0" w:color="BFBFBF"/>
              <w:right w:val="single" w:sz="8" w:space="0" w:color="BFBFBF"/>
            </w:tcBorders>
            <w:shd w:val="clear" w:color="000000" w:fill="FFFFFF"/>
            <w:vAlign w:val="center"/>
            <w:hideMark/>
          </w:tcPr>
          <w:p w14:paraId="42A9105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6AE559A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68" w:type="dxa"/>
            <w:tcBorders>
              <w:top w:val="nil"/>
              <w:left w:val="nil"/>
              <w:bottom w:val="single" w:sz="8" w:space="0" w:color="BFBFBF"/>
              <w:right w:val="single" w:sz="8" w:space="0" w:color="BFBFBF"/>
            </w:tcBorders>
            <w:shd w:val="clear" w:color="000000" w:fill="FFFFFF"/>
            <w:vAlign w:val="center"/>
            <w:hideMark/>
          </w:tcPr>
          <w:p w14:paraId="7BAC8F3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84,134.00</w:t>
            </w:r>
          </w:p>
        </w:tc>
        <w:tc>
          <w:tcPr>
            <w:tcW w:w="1434" w:type="dxa"/>
            <w:tcBorders>
              <w:top w:val="nil"/>
              <w:left w:val="nil"/>
              <w:bottom w:val="single" w:sz="8" w:space="0" w:color="BFBFBF"/>
              <w:right w:val="single" w:sz="8" w:space="0" w:color="BFBFBF"/>
            </w:tcBorders>
            <w:shd w:val="clear" w:color="000000" w:fill="FFFFFF"/>
            <w:vAlign w:val="center"/>
            <w:hideMark/>
          </w:tcPr>
          <w:p w14:paraId="26000CE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6AFAAEA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26/7/2023</w:t>
            </w:r>
          </w:p>
        </w:tc>
      </w:tr>
      <w:tr w:rsidR="00635DE2" w:rsidRPr="00635DE2" w14:paraId="2022AC30"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hideMark/>
          </w:tcPr>
          <w:p w14:paraId="649FE61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CDC-UC-CD-2023-0078</w:t>
            </w:r>
          </w:p>
        </w:tc>
        <w:tc>
          <w:tcPr>
            <w:tcW w:w="1411" w:type="dxa"/>
            <w:tcBorders>
              <w:top w:val="nil"/>
              <w:left w:val="nil"/>
              <w:bottom w:val="single" w:sz="8" w:space="0" w:color="BFBFBF"/>
              <w:right w:val="single" w:sz="8" w:space="0" w:color="BFBFBF"/>
            </w:tcBorders>
            <w:shd w:val="clear" w:color="000000" w:fill="FFFFFF"/>
            <w:vAlign w:val="center"/>
            <w:hideMark/>
          </w:tcPr>
          <w:p w14:paraId="654A14E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6610F65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Medios impresos</w:t>
            </w:r>
          </w:p>
        </w:tc>
        <w:tc>
          <w:tcPr>
            <w:tcW w:w="1418" w:type="dxa"/>
            <w:tcBorders>
              <w:top w:val="nil"/>
              <w:left w:val="nil"/>
              <w:bottom w:val="single" w:sz="8" w:space="0" w:color="BFBFBF"/>
              <w:right w:val="single" w:sz="8" w:space="0" w:color="BFBFBF"/>
            </w:tcBorders>
            <w:shd w:val="clear" w:color="000000" w:fill="FFFFFF"/>
            <w:vAlign w:val="center"/>
            <w:hideMark/>
          </w:tcPr>
          <w:p w14:paraId="33C7AE0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Impresora Jenny F., SRL</w:t>
            </w:r>
          </w:p>
        </w:tc>
        <w:tc>
          <w:tcPr>
            <w:tcW w:w="1193" w:type="dxa"/>
            <w:tcBorders>
              <w:top w:val="nil"/>
              <w:left w:val="nil"/>
              <w:bottom w:val="single" w:sz="8" w:space="0" w:color="BFBFBF"/>
              <w:right w:val="single" w:sz="8" w:space="0" w:color="BFBFBF"/>
            </w:tcBorders>
            <w:shd w:val="clear" w:color="000000" w:fill="FFFFFF"/>
            <w:vAlign w:val="center"/>
            <w:hideMark/>
          </w:tcPr>
          <w:p w14:paraId="0E6BA8B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533374F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68" w:type="dxa"/>
            <w:tcBorders>
              <w:top w:val="nil"/>
              <w:left w:val="nil"/>
              <w:bottom w:val="single" w:sz="8" w:space="0" w:color="BFBFBF"/>
              <w:right w:val="single" w:sz="8" w:space="0" w:color="BFBFBF"/>
            </w:tcBorders>
            <w:shd w:val="clear" w:color="000000" w:fill="FFFFFF"/>
            <w:vAlign w:val="center"/>
            <w:hideMark/>
          </w:tcPr>
          <w:p w14:paraId="781A88A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94,400.00</w:t>
            </w:r>
          </w:p>
        </w:tc>
        <w:tc>
          <w:tcPr>
            <w:tcW w:w="1434" w:type="dxa"/>
            <w:tcBorders>
              <w:top w:val="nil"/>
              <w:left w:val="nil"/>
              <w:bottom w:val="single" w:sz="8" w:space="0" w:color="BFBFBF"/>
              <w:right w:val="single" w:sz="8" w:space="0" w:color="BFBFBF"/>
            </w:tcBorders>
            <w:shd w:val="clear" w:color="000000" w:fill="FFFFFF"/>
            <w:vAlign w:val="center"/>
            <w:hideMark/>
          </w:tcPr>
          <w:p w14:paraId="2CF8A07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592FF6F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27/7/2023</w:t>
            </w:r>
          </w:p>
        </w:tc>
      </w:tr>
      <w:tr w:rsidR="00635DE2" w:rsidRPr="00635DE2" w14:paraId="7301B751" w14:textId="77777777" w:rsidTr="00635DE2">
        <w:trPr>
          <w:trHeight w:val="1560"/>
        </w:trPr>
        <w:tc>
          <w:tcPr>
            <w:tcW w:w="1247" w:type="dxa"/>
            <w:tcBorders>
              <w:top w:val="nil"/>
              <w:left w:val="single" w:sz="8" w:space="0" w:color="BFBFBF"/>
              <w:bottom w:val="single" w:sz="8" w:space="0" w:color="BFBFBF"/>
              <w:right w:val="single" w:sz="8" w:space="0" w:color="BFBFBF"/>
            </w:tcBorders>
            <w:shd w:val="clear" w:color="000000" w:fill="FFFFFF"/>
            <w:vAlign w:val="center"/>
            <w:hideMark/>
          </w:tcPr>
          <w:p w14:paraId="6D347F5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CDC-UC-CD-2023-0079</w:t>
            </w:r>
          </w:p>
        </w:tc>
        <w:tc>
          <w:tcPr>
            <w:tcW w:w="1411" w:type="dxa"/>
            <w:tcBorders>
              <w:top w:val="nil"/>
              <w:left w:val="nil"/>
              <w:bottom w:val="single" w:sz="8" w:space="0" w:color="BFBFBF"/>
              <w:right w:val="single" w:sz="8" w:space="0" w:color="BFBFBF"/>
            </w:tcBorders>
            <w:shd w:val="clear" w:color="000000" w:fill="FFFFFF"/>
            <w:vAlign w:val="center"/>
            <w:hideMark/>
          </w:tcPr>
          <w:p w14:paraId="1205CE2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03C3563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mantenimiento y reparaciones de construcciones e instalaciones</w:t>
            </w:r>
          </w:p>
        </w:tc>
        <w:tc>
          <w:tcPr>
            <w:tcW w:w="1418" w:type="dxa"/>
            <w:tcBorders>
              <w:top w:val="nil"/>
              <w:left w:val="nil"/>
              <w:bottom w:val="single" w:sz="8" w:space="0" w:color="BFBFBF"/>
              <w:right w:val="single" w:sz="8" w:space="0" w:color="BFBFBF"/>
            </w:tcBorders>
            <w:shd w:val="clear" w:color="000000" w:fill="FFFFFF"/>
            <w:vAlign w:val="center"/>
            <w:hideMark/>
          </w:tcPr>
          <w:p w14:paraId="77CF227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AFC Servicios, SRL</w:t>
            </w:r>
          </w:p>
        </w:tc>
        <w:tc>
          <w:tcPr>
            <w:tcW w:w="1193" w:type="dxa"/>
            <w:tcBorders>
              <w:top w:val="nil"/>
              <w:left w:val="nil"/>
              <w:bottom w:val="single" w:sz="8" w:space="0" w:color="BFBFBF"/>
              <w:right w:val="single" w:sz="8" w:space="0" w:color="BFBFBF"/>
            </w:tcBorders>
            <w:shd w:val="clear" w:color="000000" w:fill="FFFFFF"/>
            <w:vAlign w:val="center"/>
            <w:hideMark/>
          </w:tcPr>
          <w:p w14:paraId="606B238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093FA1B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68" w:type="dxa"/>
            <w:tcBorders>
              <w:top w:val="nil"/>
              <w:left w:val="nil"/>
              <w:bottom w:val="single" w:sz="8" w:space="0" w:color="BFBFBF"/>
              <w:right w:val="single" w:sz="8" w:space="0" w:color="BFBFBF"/>
            </w:tcBorders>
            <w:shd w:val="clear" w:color="000000" w:fill="FFFFFF"/>
            <w:vAlign w:val="center"/>
            <w:hideMark/>
          </w:tcPr>
          <w:p w14:paraId="692C3DA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58,410.00</w:t>
            </w:r>
          </w:p>
        </w:tc>
        <w:tc>
          <w:tcPr>
            <w:tcW w:w="1434" w:type="dxa"/>
            <w:tcBorders>
              <w:top w:val="nil"/>
              <w:left w:val="nil"/>
              <w:bottom w:val="single" w:sz="8" w:space="0" w:color="BFBFBF"/>
              <w:right w:val="single" w:sz="8" w:space="0" w:color="BFBFBF"/>
            </w:tcBorders>
            <w:shd w:val="clear" w:color="000000" w:fill="FFFFFF"/>
            <w:vAlign w:val="center"/>
            <w:hideMark/>
          </w:tcPr>
          <w:p w14:paraId="6146FF4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7BBBE9B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27/7/2023</w:t>
            </w:r>
          </w:p>
        </w:tc>
      </w:tr>
      <w:tr w:rsidR="00635DE2" w:rsidRPr="00635DE2" w14:paraId="2883ED5A"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hideMark/>
          </w:tcPr>
          <w:p w14:paraId="23E2944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CDC-UC-CD-2023-0081</w:t>
            </w:r>
          </w:p>
        </w:tc>
        <w:tc>
          <w:tcPr>
            <w:tcW w:w="1411" w:type="dxa"/>
            <w:tcBorders>
              <w:top w:val="nil"/>
              <w:left w:val="nil"/>
              <w:bottom w:val="single" w:sz="8" w:space="0" w:color="BFBFBF"/>
              <w:right w:val="single" w:sz="8" w:space="0" w:color="BFBFBF"/>
            </w:tcBorders>
            <w:shd w:val="clear" w:color="000000" w:fill="FFFFFF"/>
            <w:vAlign w:val="center"/>
            <w:hideMark/>
          </w:tcPr>
          <w:p w14:paraId="465FAA1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5F0CC13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Productos de papel</w:t>
            </w:r>
          </w:p>
        </w:tc>
        <w:tc>
          <w:tcPr>
            <w:tcW w:w="1418" w:type="dxa"/>
            <w:tcBorders>
              <w:top w:val="nil"/>
              <w:left w:val="nil"/>
              <w:bottom w:val="single" w:sz="8" w:space="0" w:color="BFBFBF"/>
              <w:right w:val="single" w:sz="8" w:space="0" w:color="BFBFBF"/>
            </w:tcBorders>
            <w:shd w:val="clear" w:color="000000" w:fill="FFFFFF"/>
            <w:vAlign w:val="center"/>
            <w:hideMark/>
          </w:tcPr>
          <w:p w14:paraId="075E4AA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Comercial Akoo, SRL</w:t>
            </w:r>
          </w:p>
        </w:tc>
        <w:tc>
          <w:tcPr>
            <w:tcW w:w="1193" w:type="dxa"/>
            <w:tcBorders>
              <w:top w:val="nil"/>
              <w:left w:val="nil"/>
              <w:bottom w:val="single" w:sz="8" w:space="0" w:color="BFBFBF"/>
              <w:right w:val="single" w:sz="8" w:space="0" w:color="BFBFBF"/>
            </w:tcBorders>
            <w:shd w:val="clear" w:color="000000" w:fill="FFFFFF"/>
            <w:vAlign w:val="center"/>
            <w:hideMark/>
          </w:tcPr>
          <w:p w14:paraId="4762CE6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3495D25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68" w:type="dxa"/>
            <w:tcBorders>
              <w:top w:val="nil"/>
              <w:left w:val="nil"/>
              <w:bottom w:val="single" w:sz="8" w:space="0" w:color="BFBFBF"/>
              <w:right w:val="single" w:sz="8" w:space="0" w:color="BFBFBF"/>
            </w:tcBorders>
            <w:shd w:val="clear" w:color="000000" w:fill="FFFFFF"/>
            <w:vAlign w:val="center"/>
            <w:hideMark/>
          </w:tcPr>
          <w:p w14:paraId="72B3038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70,390.00</w:t>
            </w:r>
          </w:p>
        </w:tc>
        <w:tc>
          <w:tcPr>
            <w:tcW w:w="1434" w:type="dxa"/>
            <w:tcBorders>
              <w:top w:val="nil"/>
              <w:left w:val="nil"/>
              <w:bottom w:val="single" w:sz="8" w:space="0" w:color="BFBFBF"/>
              <w:right w:val="single" w:sz="8" w:space="0" w:color="BFBFBF"/>
            </w:tcBorders>
            <w:shd w:val="clear" w:color="000000" w:fill="FFFFFF"/>
            <w:vAlign w:val="center"/>
            <w:hideMark/>
          </w:tcPr>
          <w:p w14:paraId="589C686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 Mujer</w:t>
            </w:r>
          </w:p>
        </w:tc>
        <w:tc>
          <w:tcPr>
            <w:tcW w:w="1341" w:type="dxa"/>
            <w:tcBorders>
              <w:top w:val="nil"/>
              <w:left w:val="nil"/>
              <w:bottom w:val="single" w:sz="8" w:space="0" w:color="BFBFBF"/>
              <w:right w:val="single" w:sz="8" w:space="0" w:color="BFBFBF"/>
            </w:tcBorders>
            <w:shd w:val="clear" w:color="000000" w:fill="FFFFFF"/>
            <w:noWrap/>
            <w:vAlign w:val="center"/>
            <w:hideMark/>
          </w:tcPr>
          <w:p w14:paraId="035D2C9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3/8/2023</w:t>
            </w:r>
          </w:p>
        </w:tc>
      </w:tr>
      <w:tr w:rsidR="00635DE2" w:rsidRPr="00635DE2" w14:paraId="2EF3ED59"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hideMark/>
          </w:tcPr>
          <w:p w14:paraId="6835696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CDC-UC-CD-2023-0075</w:t>
            </w:r>
          </w:p>
        </w:tc>
        <w:tc>
          <w:tcPr>
            <w:tcW w:w="1411" w:type="dxa"/>
            <w:tcBorders>
              <w:top w:val="nil"/>
              <w:left w:val="nil"/>
              <w:bottom w:val="single" w:sz="8" w:space="0" w:color="BFBFBF"/>
              <w:right w:val="single" w:sz="8" w:space="0" w:color="BFBFBF"/>
            </w:tcBorders>
            <w:shd w:val="clear" w:color="000000" w:fill="FFFFFF"/>
            <w:vAlign w:val="center"/>
            <w:hideMark/>
          </w:tcPr>
          <w:p w14:paraId="6418F70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2CCA596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informáticos</w:t>
            </w:r>
          </w:p>
        </w:tc>
        <w:tc>
          <w:tcPr>
            <w:tcW w:w="1418" w:type="dxa"/>
            <w:tcBorders>
              <w:top w:val="nil"/>
              <w:left w:val="nil"/>
              <w:bottom w:val="single" w:sz="8" w:space="0" w:color="BFBFBF"/>
              <w:right w:val="single" w:sz="8" w:space="0" w:color="BFBFBF"/>
            </w:tcBorders>
            <w:shd w:val="clear" w:color="000000" w:fill="FFFFFF"/>
            <w:vAlign w:val="center"/>
            <w:hideMark/>
          </w:tcPr>
          <w:p w14:paraId="69D4C0A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DJK Electric Solutions, SRL</w:t>
            </w:r>
          </w:p>
        </w:tc>
        <w:tc>
          <w:tcPr>
            <w:tcW w:w="1193" w:type="dxa"/>
            <w:tcBorders>
              <w:top w:val="nil"/>
              <w:left w:val="nil"/>
              <w:bottom w:val="single" w:sz="8" w:space="0" w:color="BFBFBF"/>
              <w:right w:val="single" w:sz="8" w:space="0" w:color="BFBFBF"/>
            </w:tcBorders>
            <w:shd w:val="clear" w:color="000000" w:fill="FFFFFF"/>
            <w:vAlign w:val="center"/>
            <w:hideMark/>
          </w:tcPr>
          <w:p w14:paraId="21EF804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hideMark/>
          </w:tcPr>
          <w:p w14:paraId="7C19648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68" w:type="dxa"/>
            <w:tcBorders>
              <w:top w:val="nil"/>
              <w:left w:val="nil"/>
              <w:bottom w:val="single" w:sz="8" w:space="0" w:color="BFBFBF"/>
              <w:right w:val="single" w:sz="8" w:space="0" w:color="BFBFBF"/>
            </w:tcBorders>
            <w:shd w:val="clear" w:color="000000" w:fill="FFFFFF"/>
            <w:vAlign w:val="center"/>
            <w:hideMark/>
          </w:tcPr>
          <w:p w14:paraId="7531AFF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46,197.00</w:t>
            </w:r>
          </w:p>
        </w:tc>
        <w:tc>
          <w:tcPr>
            <w:tcW w:w="1434" w:type="dxa"/>
            <w:tcBorders>
              <w:top w:val="nil"/>
              <w:left w:val="nil"/>
              <w:bottom w:val="single" w:sz="8" w:space="0" w:color="BFBFBF"/>
              <w:right w:val="single" w:sz="8" w:space="0" w:color="BFBFBF"/>
            </w:tcBorders>
            <w:shd w:val="clear" w:color="000000" w:fill="FFFFFF"/>
            <w:vAlign w:val="center"/>
            <w:hideMark/>
          </w:tcPr>
          <w:p w14:paraId="0E38370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1DA3C61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4/8/2023</w:t>
            </w:r>
          </w:p>
        </w:tc>
      </w:tr>
    </w:tbl>
    <w:p w14:paraId="43A01280" w14:textId="3FDF7A78" w:rsidR="005000ED" w:rsidRDefault="005000ED" w:rsidP="00C025D1">
      <w:pPr>
        <w:rPr>
          <w:rFonts w:ascii="Times New Roman" w:eastAsia="Calibri" w:hAnsi="Times New Roman" w:cs="Times New Roman"/>
          <w:sz w:val="24"/>
          <w:szCs w:val="24"/>
        </w:rPr>
      </w:pPr>
    </w:p>
    <w:p w14:paraId="7B6A1B97" w14:textId="30B1736E" w:rsidR="007737B8" w:rsidRDefault="007737B8" w:rsidP="00C025D1">
      <w:pPr>
        <w:rPr>
          <w:rFonts w:ascii="Times New Roman" w:eastAsia="Calibri" w:hAnsi="Times New Roman" w:cs="Times New Roman"/>
          <w:sz w:val="24"/>
          <w:szCs w:val="24"/>
        </w:rPr>
      </w:pPr>
    </w:p>
    <w:tbl>
      <w:tblPr>
        <w:tblW w:w="12960" w:type="dxa"/>
        <w:tblCellMar>
          <w:left w:w="70" w:type="dxa"/>
          <w:right w:w="70" w:type="dxa"/>
        </w:tblCellMar>
        <w:tblLook w:val="04A0" w:firstRow="1" w:lastRow="0" w:firstColumn="1" w:lastColumn="0" w:noHBand="0" w:noVBand="1"/>
      </w:tblPr>
      <w:tblGrid>
        <w:gridCol w:w="1248"/>
        <w:gridCol w:w="1378"/>
        <w:gridCol w:w="1916"/>
        <w:gridCol w:w="1727"/>
        <w:gridCol w:w="1165"/>
        <w:gridCol w:w="1185"/>
        <w:gridCol w:w="1589"/>
        <w:gridCol w:w="1411"/>
        <w:gridCol w:w="1341"/>
      </w:tblGrid>
      <w:tr w:rsidR="00635DE2" w:rsidRPr="00635DE2" w14:paraId="3AB50AA5" w14:textId="77777777" w:rsidTr="00635DE2">
        <w:trPr>
          <w:trHeight w:val="290"/>
        </w:trPr>
        <w:tc>
          <w:tcPr>
            <w:tcW w:w="129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6F0C01FC" w14:textId="77777777" w:rsidR="00635DE2" w:rsidRPr="00635DE2" w:rsidRDefault="00635DE2" w:rsidP="00635DE2">
            <w:pPr>
              <w:spacing w:after="0" w:line="240" w:lineRule="auto"/>
              <w:jc w:val="center"/>
              <w:rPr>
                <w:rFonts w:ascii="Times New Roman" w:eastAsia="Times New Roman" w:hAnsi="Times New Roman" w:cs="Times New Roman"/>
                <w:b/>
                <w:bCs/>
                <w:color w:val="FFFFFF"/>
                <w:lang w:eastAsia="es-DO"/>
              </w:rPr>
            </w:pPr>
            <w:r w:rsidRPr="00635DE2">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635DE2" w:rsidRPr="00635DE2" w14:paraId="64D868C6" w14:textId="77777777" w:rsidTr="00635DE2">
        <w:trPr>
          <w:trHeight w:val="900"/>
        </w:trPr>
        <w:tc>
          <w:tcPr>
            <w:tcW w:w="1248" w:type="dxa"/>
            <w:tcBorders>
              <w:top w:val="nil"/>
              <w:left w:val="single" w:sz="4" w:space="0" w:color="auto"/>
              <w:bottom w:val="single" w:sz="4" w:space="0" w:color="auto"/>
              <w:right w:val="single" w:sz="4" w:space="0" w:color="auto"/>
            </w:tcBorders>
            <w:shd w:val="clear" w:color="auto" w:fill="auto"/>
            <w:vAlign w:val="center"/>
            <w:hideMark/>
          </w:tcPr>
          <w:p w14:paraId="4E663D93"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Referencia del Proceso</w:t>
            </w:r>
          </w:p>
        </w:tc>
        <w:tc>
          <w:tcPr>
            <w:tcW w:w="1378" w:type="dxa"/>
            <w:tcBorders>
              <w:top w:val="nil"/>
              <w:left w:val="nil"/>
              <w:bottom w:val="single" w:sz="4" w:space="0" w:color="auto"/>
              <w:right w:val="single" w:sz="4" w:space="0" w:color="auto"/>
            </w:tcBorders>
            <w:shd w:val="clear" w:color="auto" w:fill="auto"/>
            <w:vAlign w:val="center"/>
            <w:hideMark/>
          </w:tcPr>
          <w:p w14:paraId="4354FDE1"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Modalidad</w:t>
            </w:r>
          </w:p>
        </w:tc>
        <w:tc>
          <w:tcPr>
            <w:tcW w:w="1916" w:type="dxa"/>
            <w:tcBorders>
              <w:top w:val="nil"/>
              <w:left w:val="nil"/>
              <w:bottom w:val="single" w:sz="4" w:space="0" w:color="auto"/>
              <w:right w:val="single" w:sz="4" w:space="0" w:color="auto"/>
            </w:tcBorders>
            <w:shd w:val="clear" w:color="auto" w:fill="auto"/>
            <w:vAlign w:val="center"/>
            <w:hideMark/>
          </w:tcPr>
          <w:p w14:paraId="2E9C738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Descripción Rubro</w:t>
            </w:r>
          </w:p>
        </w:tc>
        <w:tc>
          <w:tcPr>
            <w:tcW w:w="1727" w:type="dxa"/>
            <w:tcBorders>
              <w:top w:val="nil"/>
              <w:left w:val="nil"/>
              <w:bottom w:val="single" w:sz="4" w:space="0" w:color="auto"/>
              <w:right w:val="single" w:sz="4" w:space="0" w:color="auto"/>
            </w:tcBorders>
            <w:shd w:val="clear" w:color="auto" w:fill="auto"/>
            <w:vAlign w:val="center"/>
            <w:hideMark/>
          </w:tcPr>
          <w:p w14:paraId="43091D98"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Empresa Adjudicada</w:t>
            </w:r>
          </w:p>
        </w:tc>
        <w:tc>
          <w:tcPr>
            <w:tcW w:w="1165" w:type="dxa"/>
            <w:tcBorders>
              <w:top w:val="nil"/>
              <w:left w:val="nil"/>
              <w:bottom w:val="single" w:sz="4" w:space="0" w:color="auto"/>
              <w:right w:val="single" w:sz="4" w:space="0" w:color="auto"/>
            </w:tcBorders>
            <w:shd w:val="clear" w:color="auto" w:fill="auto"/>
            <w:vAlign w:val="center"/>
            <w:hideMark/>
          </w:tcPr>
          <w:p w14:paraId="4FC12D5B"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Estado Del Contrato</w:t>
            </w:r>
          </w:p>
        </w:tc>
        <w:tc>
          <w:tcPr>
            <w:tcW w:w="1185" w:type="dxa"/>
            <w:tcBorders>
              <w:top w:val="nil"/>
              <w:left w:val="nil"/>
              <w:bottom w:val="single" w:sz="4" w:space="0" w:color="auto"/>
              <w:right w:val="single" w:sz="4" w:space="0" w:color="auto"/>
            </w:tcBorders>
            <w:shd w:val="clear" w:color="auto" w:fill="auto"/>
            <w:vAlign w:val="center"/>
            <w:hideMark/>
          </w:tcPr>
          <w:p w14:paraId="40F5CD6E"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Cantidad de Contratos</w:t>
            </w:r>
          </w:p>
        </w:tc>
        <w:tc>
          <w:tcPr>
            <w:tcW w:w="1589" w:type="dxa"/>
            <w:tcBorders>
              <w:top w:val="nil"/>
              <w:left w:val="nil"/>
              <w:bottom w:val="single" w:sz="4" w:space="0" w:color="auto"/>
              <w:right w:val="single" w:sz="4" w:space="0" w:color="auto"/>
            </w:tcBorders>
            <w:shd w:val="clear" w:color="auto" w:fill="auto"/>
            <w:vAlign w:val="center"/>
            <w:hideMark/>
          </w:tcPr>
          <w:p w14:paraId="30D6D8D7"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Monto por Contratos</w:t>
            </w:r>
          </w:p>
        </w:tc>
        <w:tc>
          <w:tcPr>
            <w:tcW w:w="1411" w:type="dxa"/>
            <w:tcBorders>
              <w:top w:val="nil"/>
              <w:left w:val="nil"/>
              <w:bottom w:val="single" w:sz="4" w:space="0" w:color="auto"/>
              <w:right w:val="single" w:sz="4" w:space="0" w:color="auto"/>
            </w:tcBorders>
            <w:shd w:val="clear" w:color="auto" w:fill="auto"/>
            <w:vAlign w:val="center"/>
            <w:hideMark/>
          </w:tcPr>
          <w:p w14:paraId="3D498ED1"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Tipo de Empresa Adjudicada</w:t>
            </w:r>
          </w:p>
        </w:tc>
        <w:tc>
          <w:tcPr>
            <w:tcW w:w="1341" w:type="dxa"/>
            <w:tcBorders>
              <w:top w:val="nil"/>
              <w:left w:val="nil"/>
              <w:bottom w:val="single" w:sz="4" w:space="0" w:color="auto"/>
              <w:right w:val="single" w:sz="4" w:space="0" w:color="auto"/>
            </w:tcBorders>
            <w:shd w:val="clear" w:color="auto" w:fill="auto"/>
            <w:vAlign w:val="center"/>
            <w:hideMark/>
          </w:tcPr>
          <w:p w14:paraId="49F8B22E"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Fecha de Publicación</w:t>
            </w:r>
          </w:p>
        </w:tc>
      </w:tr>
      <w:tr w:rsidR="00635DE2" w:rsidRPr="00635DE2" w14:paraId="673C7893" w14:textId="77777777" w:rsidTr="00635DE2">
        <w:trPr>
          <w:trHeight w:val="94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5D385A8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CDC-UC-CD-2023-0073</w:t>
            </w:r>
          </w:p>
        </w:tc>
        <w:tc>
          <w:tcPr>
            <w:tcW w:w="1378" w:type="dxa"/>
            <w:tcBorders>
              <w:top w:val="nil"/>
              <w:left w:val="nil"/>
              <w:bottom w:val="single" w:sz="8" w:space="0" w:color="BFBFBF"/>
              <w:right w:val="single" w:sz="8" w:space="0" w:color="BFBFBF"/>
            </w:tcBorders>
            <w:shd w:val="clear" w:color="000000" w:fill="FFFFFF"/>
            <w:vAlign w:val="center"/>
            <w:hideMark/>
          </w:tcPr>
          <w:p w14:paraId="55F4FA4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916" w:type="dxa"/>
            <w:tcBorders>
              <w:top w:val="nil"/>
              <w:left w:val="nil"/>
              <w:bottom w:val="single" w:sz="8" w:space="0" w:color="BFBFBF"/>
              <w:right w:val="single" w:sz="8" w:space="0" w:color="BFBFBF"/>
            </w:tcBorders>
            <w:shd w:val="clear" w:color="000000" w:fill="FFFFFF"/>
            <w:vAlign w:val="center"/>
            <w:hideMark/>
          </w:tcPr>
          <w:p w14:paraId="32315EF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Etiquetado y accesorios</w:t>
            </w:r>
          </w:p>
        </w:tc>
        <w:tc>
          <w:tcPr>
            <w:tcW w:w="1727" w:type="dxa"/>
            <w:tcBorders>
              <w:top w:val="nil"/>
              <w:left w:val="nil"/>
              <w:bottom w:val="single" w:sz="8" w:space="0" w:color="BFBFBF"/>
              <w:right w:val="single" w:sz="8" w:space="0" w:color="BFBFBF"/>
            </w:tcBorders>
            <w:shd w:val="clear" w:color="000000" w:fill="FFFFFF"/>
            <w:vAlign w:val="center"/>
            <w:hideMark/>
          </w:tcPr>
          <w:p w14:paraId="2B14EAE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roofErr w:type="spellStart"/>
            <w:r w:rsidRPr="00635DE2">
              <w:rPr>
                <w:rFonts w:ascii="Times New Roman" w:eastAsia="Times New Roman" w:hAnsi="Times New Roman" w:cs="Times New Roman"/>
                <w:color w:val="808080"/>
                <w:sz w:val="24"/>
                <w:szCs w:val="24"/>
                <w:lang w:val="es-ES" w:eastAsia="es-DO"/>
              </w:rPr>
              <w:t>Rajd</w:t>
            </w:r>
            <w:proofErr w:type="spellEnd"/>
            <w:r w:rsidRPr="00635DE2">
              <w:rPr>
                <w:rFonts w:ascii="Times New Roman" w:eastAsia="Times New Roman" w:hAnsi="Times New Roman" w:cs="Times New Roman"/>
                <w:color w:val="808080"/>
                <w:sz w:val="24"/>
                <w:szCs w:val="24"/>
                <w:lang w:val="es-ES" w:eastAsia="es-DO"/>
              </w:rPr>
              <w:t xml:space="preserve"> Comercial, SRL</w:t>
            </w:r>
          </w:p>
        </w:tc>
        <w:tc>
          <w:tcPr>
            <w:tcW w:w="1165" w:type="dxa"/>
            <w:tcBorders>
              <w:top w:val="nil"/>
              <w:left w:val="nil"/>
              <w:bottom w:val="single" w:sz="8" w:space="0" w:color="BFBFBF"/>
              <w:right w:val="single" w:sz="8" w:space="0" w:color="BFBFBF"/>
            </w:tcBorders>
            <w:shd w:val="clear" w:color="000000" w:fill="FFFFFF"/>
            <w:vAlign w:val="center"/>
            <w:hideMark/>
          </w:tcPr>
          <w:p w14:paraId="5C85144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85" w:type="dxa"/>
            <w:tcBorders>
              <w:top w:val="nil"/>
              <w:left w:val="nil"/>
              <w:bottom w:val="single" w:sz="8" w:space="0" w:color="BFBFBF"/>
              <w:right w:val="single" w:sz="8" w:space="0" w:color="BFBFBF"/>
            </w:tcBorders>
            <w:shd w:val="clear" w:color="000000" w:fill="FFFFFF"/>
            <w:vAlign w:val="center"/>
            <w:hideMark/>
          </w:tcPr>
          <w:p w14:paraId="78670E7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589" w:type="dxa"/>
            <w:tcBorders>
              <w:top w:val="nil"/>
              <w:left w:val="nil"/>
              <w:bottom w:val="single" w:sz="8" w:space="0" w:color="BFBFBF"/>
              <w:right w:val="single" w:sz="8" w:space="0" w:color="BFBFBF"/>
            </w:tcBorders>
            <w:shd w:val="clear" w:color="000000" w:fill="FFFFFF"/>
            <w:vAlign w:val="center"/>
            <w:hideMark/>
          </w:tcPr>
          <w:p w14:paraId="24A34AB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19,529.00</w:t>
            </w:r>
          </w:p>
        </w:tc>
        <w:tc>
          <w:tcPr>
            <w:tcW w:w="1411" w:type="dxa"/>
            <w:tcBorders>
              <w:top w:val="nil"/>
              <w:left w:val="nil"/>
              <w:bottom w:val="single" w:sz="8" w:space="0" w:color="BFBFBF"/>
              <w:right w:val="single" w:sz="8" w:space="0" w:color="BFBFBF"/>
            </w:tcBorders>
            <w:shd w:val="clear" w:color="000000" w:fill="FFFFFF"/>
            <w:vAlign w:val="center"/>
            <w:hideMark/>
          </w:tcPr>
          <w:p w14:paraId="27772E9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341" w:type="dxa"/>
            <w:tcBorders>
              <w:top w:val="nil"/>
              <w:left w:val="nil"/>
              <w:bottom w:val="single" w:sz="8" w:space="0" w:color="BFBFBF"/>
              <w:right w:val="single" w:sz="8" w:space="0" w:color="BFBFBF"/>
            </w:tcBorders>
            <w:shd w:val="clear" w:color="000000" w:fill="FFFFFF"/>
            <w:noWrap/>
            <w:vAlign w:val="center"/>
            <w:hideMark/>
          </w:tcPr>
          <w:p w14:paraId="22425ED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12/7/2023</w:t>
            </w:r>
          </w:p>
        </w:tc>
      </w:tr>
      <w:tr w:rsidR="00635DE2" w:rsidRPr="00635DE2" w14:paraId="4CD0CD30" w14:textId="77777777" w:rsidTr="00635DE2">
        <w:trPr>
          <w:trHeight w:val="94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15EA9AE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CDC-UC-CD-2023-0082</w:t>
            </w:r>
          </w:p>
        </w:tc>
        <w:tc>
          <w:tcPr>
            <w:tcW w:w="1378" w:type="dxa"/>
            <w:tcBorders>
              <w:top w:val="nil"/>
              <w:left w:val="nil"/>
              <w:bottom w:val="single" w:sz="8" w:space="0" w:color="BFBFBF"/>
              <w:right w:val="single" w:sz="8" w:space="0" w:color="BFBFBF"/>
            </w:tcBorders>
            <w:shd w:val="clear" w:color="000000" w:fill="FFFFFF"/>
            <w:vAlign w:val="center"/>
            <w:hideMark/>
          </w:tcPr>
          <w:p w14:paraId="6444B72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916" w:type="dxa"/>
            <w:tcBorders>
              <w:top w:val="nil"/>
              <w:left w:val="nil"/>
              <w:bottom w:val="single" w:sz="8" w:space="0" w:color="BFBFBF"/>
              <w:right w:val="single" w:sz="8" w:space="0" w:color="BFBFBF"/>
            </w:tcBorders>
            <w:shd w:val="clear" w:color="000000" w:fill="FFFFFF"/>
            <w:vAlign w:val="center"/>
            <w:hideMark/>
          </w:tcPr>
          <w:p w14:paraId="3B323D7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Medios impresos</w:t>
            </w:r>
          </w:p>
        </w:tc>
        <w:tc>
          <w:tcPr>
            <w:tcW w:w="1727" w:type="dxa"/>
            <w:tcBorders>
              <w:top w:val="nil"/>
              <w:left w:val="nil"/>
              <w:bottom w:val="single" w:sz="8" w:space="0" w:color="BFBFBF"/>
              <w:right w:val="single" w:sz="8" w:space="0" w:color="BFBFBF"/>
            </w:tcBorders>
            <w:shd w:val="clear" w:color="000000" w:fill="FFFFFF"/>
            <w:vAlign w:val="center"/>
            <w:hideMark/>
          </w:tcPr>
          <w:p w14:paraId="116CB4D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Editora Listín Diario, SA</w:t>
            </w:r>
          </w:p>
        </w:tc>
        <w:tc>
          <w:tcPr>
            <w:tcW w:w="1165" w:type="dxa"/>
            <w:tcBorders>
              <w:top w:val="nil"/>
              <w:left w:val="nil"/>
              <w:bottom w:val="single" w:sz="8" w:space="0" w:color="BFBFBF"/>
              <w:right w:val="single" w:sz="8" w:space="0" w:color="BFBFBF"/>
            </w:tcBorders>
            <w:shd w:val="clear" w:color="000000" w:fill="FFFFFF"/>
            <w:vAlign w:val="center"/>
            <w:hideMark/>
          </w:tcPr>
          <w:p w14:paraId="1262F8F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85" w:type="dxa"/>
            <w:tcBorders>
              <w:top w:val="nil"/>
              <w:left w:val="nil"/>
              <w:bottom w:val="single" w:sz="8" w:space="0" w:color="BFBFBF"/>
              <w:right w:val="single" w:sz="8" w:space="0" w:color="BFBFBF"/>
            </w:tcBorders>
            <w:shd w:val="clear" w:color="000000" w:fill="FFFFFF"/>
            <w:vAlign w:val="center"/>
            <w:hideMark/>
          </w:tcPr>
          <w:p w14:paraId="79F7146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589" w:type="dxa"/>
            <w:tcBorders>
              <w:top w:val="nil"/>
              <w:left w:val="nil"/>
              <w:bottom w:val="single" w:sz="8" w:space="0" w:color="BFBFBF"/>
              <w:right w:val="single" w:sz="8" w:space="0" w:color="BFBFBF"/>
            </w:tcBorders>
            <w:shd w:val="clear" w:color="000000" w:fill="FFFFFF"/>
            <w:vAlign w:val="center"/>
            <w:hideMark/>
          </w:tcPr>
          <w:p w14:paraId="16D644A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3,450.00</w:t>
            </w:r>
          </w:p>
        </w:tc>
        <w:tc>
          <w:tcPr>
            <w:tcW w:w="1411" w:type="dxa"/>
            <w:tcBorders>
              <w:top w:val="nil"/>
              <w:left w:val="nil"/>
              <w:bottom w:val="single" w:sz="8" w:space="0" w:color="BFBFBF"/>
              <w:right w:val="single" w:sz="8" w:space="0" w:color="BFBFBF"/>
            </w:tcBorders>
            <w:shd w:val="clear" w:color="000000" w:fill="FFFFFF"/>
            <w:vAlign w:val="center"/>
            <w:hideMark/>
          </w:tcPr>
          <w:p w14:paraId="35148C1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70501F6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9/8/2023</w:t>
            </w:r>
          </w:p>
        </w:tc>
      </w:tr>
      <w:tr w:rsidR="00635DE2" w:rsidRPr="00635DE2" w14:paraId="02F43518" w14:textId="77777777" w:rsidTr="00635DE2">
        <w:trPr>
          <w:trHeight w:val="187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015C9B8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CDC-UC-CD-2023-0083</w:t>
            </w:r>
          </w:p>
        </w:tc>
        <w:tc>
          <w:tcPr>
            <w:tcW w:w="1378" w:type="dxa"/>
            <w:tcBorders>
              <w:top w:val="nil"/>
              <w:left w:val="nil"/>
              <w:bottom w:val="single" w:sz="8" w:space="0" w:color="BFBFBF"/>
              <w:right w:val="single" w:sz="8" w:space="0" w:color="BFBFBF"/>
            </w:tcBorders>
            <w:shd w:val="clear" w:color="000000" w:fill="FFFFFF"/>
            <w:vAlign w:val="center"/>
            <w:hideMark/>
          </w:tcPr>
          <w:p w14:paraId="58C6815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916" w:type="dxa"/>
            <w:tcBorders>
              <w:top w:val="nil"/>
              <w:left w:val="nil"/>
              <w:bottom w:val="single" w:sz="8" w:space="0" w:color="BFBFBF"/>
              <w:right w:val="single" w:sz="8" w:space="0" w:color="BFBFBF"/>
            </w:tcBorders>
            <w:shd w:val="clear" w:color="000000" w:fill="FFFFFF"/>
            <w:vAlign w:val="center"/>
            <w:hideMark/>
          </w:tcPr>
          <w:p w14:paraId="525E0DB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aseo y limpieza</w:t>
            </w:r>
          </w:p>
        </w:tc>
        <w:tc>
          <w:tcPr>
            <w:tcW w:w="1727" w:type="dxa"/>
            <w:tcBorders>
              <w:top w:val="nil"/>
              <w:left w:val="nil"/>
              <w:bottom w:val="single" w:sz="8" w:space="0" w:color="BFBFBF"/>
              <w:right w:val="single" w:sz="8" w:space="0" w:color="BFBFBF"/>
            </w:tcBorders>
            <w:shd w:val="clear" w:color="000000" w:fill="FFFFFF"/>
            <w:vAlign w:val="center"/>
            <w:hideMark/>
          </w:tcPr>
          <w:p w14:paraId="7D41734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n-US" w:eastAsia="es-DO"/>
              </w:rPr>
            </w:pPr>
            <w:r w:rsidRPr="00635DE2">
              <w:rPr>
                <w:rFonts w:ascii="Times New Roman" w:eastAsia="Times New Roman" w:hAnsi="Times New Roman" w:cs="Times New Roman"/>
                <w:color w:val="808080"/>
                <w:sz w:val="24"/>
                <w:szCs w:val="24"/>
                <w:lang w:val="en-US" w:eastAsia="es-DO"/>
              </w:rPr>
              <w:t>SINCORO RESTAURANT AND AUTO DETAILING SRL</w:t>
            </w:r>
          </w:p>
        </w:tc>
        <w:tc>
          <w:tcPr>
            <w:tcW w:w="1165" w:type="dxa"/>
            <w:tcBorders>
              <w:top w:val="nil"/>
              <w:left w:val="nil"/>
              <w:bottom w:val="single" w:sz="8" w:space="0" w:color="BFBFBF"/>
              <w:right w:val="single" w:sz="8" w:space="0" w:color="BFBFBF"/>
            </w:tcBorders>
            <w:shd w:val="clear" w:color="000000" w:fill="FFFFFF"/>
            <w:vAlign w:val="center"/>
            <w:hideMark/>
          </w:tcPr>
          <w:p w14:paraId="52F1764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85" w:type="dxa"/>
            <w:tcBorders>
              <w:top w:val="nil"/>
              <w:left w:val="nil"/>
              <w:bottom w:val="single" w:sz="8" w:space="0" w:color="BFBFBF"/>
              <w:right w:val="single" w:sz="8" w:space="0" w:color="BFBFBF"/>
            </w:tcBorders>
            <w:shd w:val="clear" w:color="000000" w:fill="FFFFFF"/>
            <w:vAlign w:val="center"/>
            <w:hideMark/>
          </w:tcPr>
          <w:p w14:paraId="1452DD2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589" w:type="dxa"/>
            <w:tcBorders>
              <w:top w:val="nil"/>
              <w:left w:val="nil"/>
              <w:bottom w:val="single" w:sz="8" w:space="0" w:color="BFBFBF"/>
              <w:right w:val="single" w:sz="8" w:space="0" w:color="BFBFBF"/>
            </w:tcBorders>
            <w:shd w:val="clear" w:color="000000" w:fill="FFFFFF"/>
            <w:vAlign w:val="center"/>
            <w:hideMark/>
          </w:tcPr>
          <w:p w14:paraId="49FB01D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30,000.00</w:t>
            </w:r>
          </w:p>
        </w:tc>
        <w:tc>
          <w:tcPr>
            <w:tcW w:w="1411" w:type="dxa"/>
            <w:tcBorders>
              <w:top w:val="nil"/>
              <w:left w:val="nil"/>
              <w:bottom w:val="single" w:sz="8" w:space="0" w:color="BFBFBF"/>
              <w:right w:val="single" w:sz="8" w:space="0" w:color="BFBFBF"/>
            </w:tcBorders>
            <w:shd w:val="clear" w:color="000000" w:fill="FFFFFF"/>
            <w:vAlign w:val="center"/>
            <w:hideMark/>
          </w:tcPr>
          <w:p w14:paraId="3D81E1A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3AB9BF7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21/8/2023</w:t>
            </w:r>
          </w:p>
        </w:tc>
      </w:tr>
      <w:tr w:rsidR="00635DE2" w:rsidRPr="00635DE2" w14:paraId="2B7605C4" w14:textId="77777777" w:rsidTr="00635DE2">
        <w:trPr>
          <w:trHeight w:val="940"/>
        </w:trPr>
        <w:tc>
          <w:tcPr>
            <w:tcW w:w="1248" w:type="dxa"/>
            <w:tcBorders>
              <w:top w:val="nil"/>
              <w:left w:val="single" w:sz="8" w:space="0" w:color="BFBFBF"/>
              <w:bottom w:val="single" w:sz="4" w:space="0" w:color="auto"/>
              <w:right w:val="single" w:sz="8" w:space="0" w:color="BFBFBF"/>
            </w:tcBorders>
            <w:shd w:val="clear" w:color="000000" w:fill="FFFFFF"/>
            <w:vAlign w:val="center"/>
            <w:hideMark/>
          </w:tcPr>
          <w:p w14:paraId="6DA597E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CDC-UC-CD-2023-0084</w:t>
            </w:r>
          </w:p>
        </w:tc>
        <w:tc>
          <w:tcPr>
            <w:tcW w:w="1378" w:type="dxa"/>
            <w:tcBorders>
              <w:top w:val="nil"/>
              <w:left w:val="nil"/>
              <w:bottom w:val="single" w:sz="4" w:space="0" w:color="auto"/>
              <w:right w:val="single" w:sz="8" w:space="0" w:color="BFBFBF"/>
            </w:tcBorders>
            <w:shd w:val="clear" w:color="000000" w:fill="FFFFFF"/>
            <w:vAlign w:val="center"/>
            <w:hideMark/>
          </w:tcPr>
          <w:p w14:paraId="04C1965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916" w:type="dxa"/>
            <w:tcBorders>
              <w:top w:val="nil"/>
              <w:left w:val="nil"/>
              <w:bottom w:val="single" w:sz="4" w:space="0" w:color="auto"/>
              <w:right w:val="single" w:sz="8" w:space="0" w:color="BFBFBF"/>
            </w:tcBorders>
            <w:shd w:val="clear" w:color="000000" w:fill="FFFFFF"/>
            <w:vAlign w:val="center"/>
            <w:hideMark/>
          </w:tcPr>
          <w:p w14:paraId="11B1908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Escritura y traducciones</w:t>
            </w:r>
          </w:p>
        </w:tc>
        <w:tc>
          <w:tcPr>
            <w:tcW w:w="1727" w:type="dxa"/>
            <w:tcBorders>
              <w:top w:val="nil"/>
              <w:left w:val="nil"/>
              <w:bottom w:val="single" w:sz="4" w:space="0" w:color="auto"/>
              <w:right w:val="single" w:sz="8" w:space="0" w:color="BFBFBF"/>
            </w:tcBorders>
            <w:shd w:val="clear" w:color="000000" w:fill="FFFFFF"/>
            <w:vAlign w:val="center"/>
            <w:hideMark/>
          </w:tcPr>
          <w:p w14:paraId="640152D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Impresora Jenny F., SRL</w:t>
            </w:r>
          </w:p>
        </w:tc>
        <w:tc>
          <w:tcPr>
            <w:tcW w:w="1165" w:type="dxa"/>
            <w:tcBorders>
              <w:top w:val="nil"/>
              <w:left w:val="nil"/>
              <w:bottom w:val="single" w:sz="4" w:space="0" w:color="auto"/>
              <w:right w:val="single" w:sz="8" w:space="0" w:color="BFBFBF"/>
            </w:tcBorders>
            <w:shd w:val="clear" w:color="000000" w:fill="FFFFFF"/>
            <w:vAlign w:val="center"/>
            <w:hideMark/>
          </w:tcPr>
          <w:p w14:paraId="21D4FCB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85" w:type="dxa"/>
            <w:tcBorders>
              <w:top w:val="nil"/>
              <w:left w:val="nil"/>
              <w:bottom w:val="single" w:sz="4" w:space="0" w:color="auto"/>
              <w:right w:val="single" w:sz="8" w:space="0" w:color="BFBFBF"/>
            </w:tcBorders>
            <w:shd w:val="clear" w:color="000000" w:fill="FFFFFF"/>
            <w:vAlign w:val="center"/>
            <w:hideMark/>
          </w:tcPr>
          <w:p w14:paraId="02EFF22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589" w:type="dxa"/>
            <w:tcBorders>
              <w:top w:val="nil"/>
              <w:left w:val="nil"/>
              <w:bottom w:val="single" w:sz="4" w:space="0" w:color="auto"/>
              <w:right w:val="single" w:sz="8" w:space="0" w:color="BFBFBF"/>
            </w:tcBorders>
            <w:shd w:val="clear" w:color="000000" w:fill="FFFFFF"/>
            <w:vAlign w:val="center"/>
            <w:hideMark/>
          </w:tcPr>
          <w:p w14:paraId="4A2A0E7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20,650.00</w:t>
            </w:r>
          </w:p>
        </w:tc>
        <w:tc>
          <w:tcPr>
            <w:tcW w:w="1411" w:type="dxa"/>
            <w:tcBorders>
              <w:top w:val="nil"/>
              <w:left w:val="nil"/>
              <w:bottom w:val="single" w:sz="4" w:space="0" w:color="auto"/>
              <w:right w:val="single" w:sz="8" w:space="0" w:color="BFBFBF"/>
            </w:tcBorders>
            <w:shd w:val="clear" w:color="000000" w:fill="FFFFFF"/>
            <w:vAlign w:val="center"/>
            <w:hideMark/>
          </w:tcPr>
          <w:p w14:paraId="4A7B04C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4" w:space="0" w:color="auto"/>
              <w:right w:val="single" w:sz="8" w:space="0" w:color="BFBFBF"/>
            </w:tcBorders>
            <w:shd w:val="clear" w:color="000000" w:fill="FFFFFF"/>
            <w:noWrap/>
            <w:vAlign w:val="center"/>
            <w:hideMark/>
          </w:tcPr>
          <w:p w14:paraId="6C73A46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28/8/2023</w:t>
            </w:r>
          </w:p>
        </w:tc>
      </w:tr>
      <w:tr w:rsidR="00635DE2" w:rsidRPr="00635DE2" w14:paraId="573A7E2A" w14:textId="77777777" w:rsidTr="00635DE2">
        <w:trPr>
          <w:trHeight w:val="1250"/>
        </w:trPr>
        <w:tc>
          <w:tcPr>
            <w:tcW w:w="12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7F2A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CDC-UC-CD-2023-0086</w:t>
            </w:r>
          </w:p>
        </w:tc>
        <w:tc>
          <w:tcPr>
            <w:tcW w:w="13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5420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9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B2809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informáticos</w:t>
            </w:r>
          </w:p>
        </w:tc>
        <w:tc>
          <w:tcPr>
            <w:tcW w:w="1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FD468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Espiritusanto Acosta &amp; Asociados (ESAC), SRL</w:t>
            </w:r>
          </w:p>
        </w:tc>
        <w:tc>
          <w:tcPr>
            <w:tcW w:w="11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8738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C5CA7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4A30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154,521.00</w:t>
            </w:r>
          </w:p>
        </w:tc>
        <w:tc>
          <w:tcPr>
            <w:tcW w:w="1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1E0F3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99CA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13/9/2023</w:t>
            </w:r>
          </w:p>
        </w:tc>
      </w:tr>
      <w:tr w:rsidR="00635DE2" w:rsidRPr="00635DE2" w14:paraId="45E1B68E" w14:textId="77777777" w:rsidTr="00635DE2">
        <w:trPr>
          <w:trHeight w:val="1250"/>
        </w:trPr>
        <w:tc>
          <w:tcPr>
            <w:tcW w:w="1248" w:type="dxa"/>
            <w:tcBorders>
              <w:top w:val="single" w:sz="4" w:space="0" w:color="auto"/>
              <w:left w:val="single" w:sz="8" w:space="0" w:color="BFBFBF"/>
              <w:bottom w:val="single" w:sz="8" w:space="0" w:color="BFBFBF"/>
              <w:right w:val="single" w:sz="8" w:space="0" w:color="BFBFBF"/>
            </w:tcBorders>
            <w:shd w:val="clear" w:color="000000" w:fill="FFFFFF"/>
            <w:vAlign w:val="center"/>
          </w:tcPr>
          <w:p w14:paraId="79ADC4DF" w14:textId="2E44437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CDC-UC-CD-2023-0087</w:t>
            </w:r>
          </w:p>
        </w:tc>
        <w:tc>
          <w:tcPr>
            <w:tcW w:w="1378" w:type="dxa"/>
            <w:tcBorders>
              <w:top w:val="single" w:sz="4" w:space="0" w:color="auto"/>
              <w:left w:val="nil"/>
              <w:bottom w:val="single" w:sz="8" w:space="0" w:color="BFBFBF"/>
              <w:right w:val="single" w:sz="8" w:space="0" w:color="BFBFBF"/>
            </w:tcBorders>
            <w:shd w:val="clear" w:color="000000" w:fill="FFFFFF"/>
            <w:vAlign w:val="center"/>
          </w:tcPr>
          <w:p w14:paraId="1A66A61C" w14:textId="0BDDA40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916" w:type="dxa"/>
            <w:tcBorders>
              <w:top w:val="single" w:sz="4" w:space="0" w:color="auto"/>
              <w:left w:val="nil"/>
              <w:bottom w:val="single" w:sz="8" w:space="0" w:color="BFBFBF"/>
              <w:right w:val="single" w:sz="8" w:space="0" w:color="BFBFBF"/>
            </w:tcBorders>
            <w:shd w:val="clear" w:color="000000" w:fill="FFFFFF"/>
            <w:vAlign w:val="center"/>
          </w:tcPr>
          <w:p w14:paraId="6EFF46D4" w14:textId="50EB918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Bebidas</w:t>
            </w:r>
          </w:p>
        </w:tc>
        <w:tc>
          <w:tcPr>
            <w:tcW w:w="1727" w:type="dxa"/>
            <w:tcBorders>
              <w:top w:val="single" w:sz="4" w:space="0" w:color="auto"/>
              <w:left w:val="nil"/>
              <w:bottom w:val="single" w:sz="8" w:space="0" w:color="BFBFBF"/>
              <w:right w:val="single" w:sz="8" w:space="0" w:color="BFBFBF"/>
            </w:tcBorders>
            <w:shd w:val="clear" w:color="000000" w:fill="FFFFFF"/>
            <w:vAlign w:val="center"/>
          </w:tcPr>
          <w:p w14:paraId="524D17DE" w14:textId="783AC1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n-US" w:eastAsia="es-DO"/>
              </w:rPr>
            </w:pPr>
            <w:r w:rsidRPr="00635DE2">
              <w:rPr>
                <w:rFonts w:ascii="Times New Roman" w:eastAsia="Times New Roman" w:hAnsi="Times New Roman" w:cs="Times New Roman"/>
                <w:color w:val="808080"/>
                <w:sz w:val="24"/>
                <w:szCs w:val="24"/>
                <w:lang w:val="en-US" w:eastAsia="es-DO"/>
              </w:rPr>
              <w:t>Brothers RSR Supply Offices, SRL</w:t>
            </w:r>
          </w:p>
        </w:tc>
        <w:tc>
          <w:tcPr>
            <w:tcW w:w="1165" w:type="dxa"/>
            <w:tcBorders>
              <w:top w:val="single" w:sz="4" w:space="0" w:color="auto"/>
              <w:left w:val="nil"/>
              <w:bottom w:val="single" w:sz="8" w:space="0" w:color="BFBFBF"/>
              <w:right w:val="single" w:sz="8" w:space="0" w:color="BFBFBF"/>
            </w:tcBorders>
            <w:shd w:val="clear" w:color="000000" w:fill="FFFFFF"/>
            <w:vAlign w:val="center"/>
          </w:tcPr>
          <w:p w14:paraId="72998C5E" w14:textId="011CFD74"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Activo</w:t>
            </w:r>
          </w:p>
        </w:tc>
        <w:tc>
          <w:tcPr>
            <w:tcW w:w="1185" w:type="dxa"/>
            <w:tcBorders>
              <w:top w:val="single" w:sz="4" w:space="0" w:color="auto"/>
              <w:left w:val="nil"/>
              <w:bottom w:val="single" w:sz="8" w:space="0" w:color="BFBFBF"/>
              <w:right w:val="single" w:sz="8" w:space="0" w:color="BFBFBF"/>
            </w:tcBorders>
            <w:shd w:val="clear" w:color="000000" w:fill="FFFFFF"/>
            <w:vAlign w:val="center"/>
          </w:tcPr>
          <w:p w14:paraId="07AAE17F" w14:textId="5033EB2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1</w:t>
            </w:r>
          </w:p>
        </w:tc>
        <w:tc>
          <w:tcPr>
            <w:tcW w:w="1589" w:type="dxa"/>
            <w:tcBorders>
              <w:top w:val="single" w:sz="4" w:space="0" w:color="auto"/>
              <w:left w:val="nil"/>
              <w:bottom w:val="single" w:sz="8" w:space="0" w:color="BFBFBF"/>
              <w:right w:val="single" w:sz="8" w:space="0" w:color="BFBFBF"/>
            </w:tcBorders>
            <w:shd w:val="clear" w:color="000000" w:fill="FFFFFF"/>
            <w:vAlign w:val="center"/>
          </w:tcPr>
          <w:p w14:paraId="4199759E" w14:textId="72D066B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169,990.00</w:t>
            </w:r>
          </w:p>
        </w:tc>
        <w:tc>
          <w:tcPr>
            <w:tcW w:w="1411" w:type="dxa"/>
            <w:tcBorders>
              <w:top w:val="single" w:sz="4" w:space="0" w:color="auto"/>
              <w:left w:val="nil"/>
              <w:bottom w:val="single" w:sz="8" w:space="0" w:color="BFBFBF"/>
              <w:right w:val="single" w:sz="8" w:space="0" w:color="BFBFBF"/>
            </w:tcBorders>
            <w:shd w:val="clear" w:color="000000" w:fill="FFFFFF"/>
            <w:vAlign w:val="center"/>
          </w:tcPr>
          <w:p w14:paraId="3741F5E2" w14:textId="40009CD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MiPymes Mujer</w:t>
            </w:r>
          </w:p>
        </w:tc>
        <w:tc>
          <w:tcPr>
            <w:tcW w:w="1341" w:type="dxa"/>
            <w:tcBorders>
              <w:top w:val="single" w:sz="4" w:space="0" w:color="auto"/>
              <w:left w:val="nil"/>
              <w:bottom w:val="single" w:sz="8" w:space="0" w:color="BFBFBF"/>
              <w:right w:val="single" w:sz="8" w:space="0" w:color="BFBFBF"/>
            </w:tcBorders>
            <w:shd w:val="clear" w:color="000000" w:fill="FFFFFF"/>
            <w:noWrap/>
            <w:vAlign w:val="center"/>
          </w:tcPr>
          <w:p w14:paraId="78829D84" w14:textId="728CFC54"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13/9/2023</w:t>
            </w:r>
          </w:p>
        </w:tc>
      </w:tr>
    </w:tbl>
    <w:p w14:paraId="22A61B4E" w14:textId="597238BB" w:rsidR="007737B8" w:rsidRDefault="007737B8" w:rsidP="00C025D1">
      <w:pPr>
        <w:rPr>
          <w:rFonts w:ascii="Times New Roman" w:eastAsia="Calibri" w:hAnsi="Times New Roman" w:cs="Times New Roman"/>
          <w:sz w:val="24"/>
          <w:szCs w:val="24"/>
        </w:rPr>
      </w:pPr>
    </w:p>
    <w:tbl>
      <w:tblPr>
        <w:tblW w:w="12960" w:type="dxa"/>
        <w:tblCellMar>
          <w:left w:w="70" w:type="dxa"/>
          <w:right w:w="70" w:type="dxa"/>
        </w:tblCellMar>
        <w:tblLook w:val="04A0" w:firstRow="1" w:lastRow="0" w:firstColumn="1" w:lastColumn="0" w:noHBand="0" w:noVBand="1"/>
      </w:tblPr>
      <w:tblGrid>
        <w:gridCol w:w="1247"/>
        <w:gridCol w:w="1412"/>
        <w:gridCol w:w="2044"/>
        <w:gridCol w:w="1416"/>
        <w:gridCol w:w="1194"/>
        <w:gridCol w:w="1198"/>
        <w:gridCol w:w="1673"/>
        <w:gridCol w:w="1435"/>
        <w:gridCol w:w="1341"/>
      </w:tblGrid>
      <w:tr w:rsidR="00635DE2" w:rsidRPr="00635DE2" w14:paraId="541F067B" w14:textId="77777777" w:rsidTr="00635DE2">
        <w:trPr>
          <w:trHeight w:val="290"/>
        </w:trPr>
        <w:tc>
          <w:tcPr>
            <w:tcW w:w="129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3855F183" w14:textId="77777777" w:rsidR="00635DE2" w:rsidRPr="00635DE2" w:rsidRDefault="00635DE2" w:rsidP="00635DE2">
            <w:pPr>
              <w:spacing w:after="0" w:line="240" w:lineRule="auto"/>
              <w:jc w:val="center"/>
              <w:rPr>
                <w:rFonts w:ascii="Times New Roman" w:eastAsia="Times New Roman" w:hAnsi="Times New Roman" w:cs="Times New Roman"/>
                <w:b/>
                <w:bCs/>
                <w:color w:val="FFFFFF"/>
                <w:lang w:eastAsia="es-DO"/>
              </w:rPr>
            </w:pPr>
            <w:r w:rsidRPr="00635DE2">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635DE2" w:rsidRPr="00635DE2" w14:paraId="42E32271" w14:textId="77777777" w:rsidTr="00635DE2">
        <w:trPr>
          <w:trHeight w:val="900"/>
        </w:trPr>
        <w:tc>
          <w:tcPr>
            <w:tcW w:w="1247" w:type="dxa"/>
            <w:tcBorders>
              <w:top w:val="nil"/>
              <w:left w:val="single" w:sz="4" w:space="0" w:color="auto"/>
              <w:bottom w:val="single" w:sz="4" w:space="0" w:color="auto"/>
              <w:right w:val="single" w:sz="4" w:space="0" w:color="auto"/>
            </w:tcBorders>
            <w:shd w:val="clear" w:color="auto" w:fill="auto"/>
            <w:vAlign w:val="center"/>
            <w:hideMark/>
          </w:tcPr>
          <w:p w14:paraId="454878FF"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Referencia del Proceso</w:t>
            </w:r>
          </w:p>
        </w:tc>
        <w:tc>
          <w:tcPr>
            <w:tcW w:w="1412" w:type="dxa"/>
            <w:tcBorders>
              <w:top w:val="nil"/>
              <w:left w:val="nil"/>
              <w:bottom w:val="single" w:sz="4" w:space="0" w:color="auto"/>
              <w:right w:val="single" w:sz="4" w:space="0" w:color="auto"/>
            </w:tcBorders>
            <w:shd w:val="clear" w:color="auto" w:fill="auto"/>
            <w:vAlign w:val="center"/>
            <w:hideMark/>
          </w:tcPr>
          <w:p w14:paraId="0856A016"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Modalidad</w:t>
            </w:r>
          </w:p>
        </w:tc>
        <w:tc>
          <w:tcPr>
            <w:tcW w:w="2044" w:type="dxa"/>
            <w:tcBorders>
              <w:top w:val="nil"/>
              <w:left w:val="nil"/>
              <w:bottom w:val="single" w:sz="4" w:space="0" w:color="auto"/>
              <w:right w:val="single" w:sz="4" w:space="0" w:color="auto"/>
            </w:tcBorders>
            <w:shd w:val="clear" w:color="auto" w:fill="auto"/>
            <w:vAlign w:val="center"/>
            <w:hideMark/>
          </w:tcPr>
          <w:p w14:paraId="7E48307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Descripción Rubro</w:t>
            </w:r>
          </w:p>
        </w:tc>
        <w:tc>
          <w:tcPr>
            <w:tcW w:w="1416" w:type="dxa"/>
            <w:tcBorders>
              <w:top w:val="nil"/>
              <w:left w:val="nil"/>
              <w:bottom w:val="single" w:sz="4" w:space="0" w:color="auto"/>
              <w:right w:val="single" w:sz="4" w:space="0" w:color="auto"/>
            </w:tcBorders>
            <w:shd w:val="clear" w:color="auto" w:fill="auto"/>
            <w:vAlign w:val="center"/>
            <w:hideMark/>
          </w:tcPr>
          <w:p w14:paraId="327892E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Empresa Adjudicada</w:t>
            </w:r>
          </w:p>
        </w:tc>
        <w:tc>
          <w:tcPr>
            <w:tcW w:w="1194" w:type="dxa"/>
            <w:tcBorders>
              <w:top w:val="nil"/>
              <w:left w:val="nil"/>
              <w:bottom w:val="single" w:sz="4" w:space="0" w:color="auto"/>
              <w:right w:val="single" w:sz="4" w:space="0" w:color="auto"/>
            </w:tcBorders>
            <w:shd w:val="clear" w:color="auto" w:fill="auto"/>
            <w:vAlign w:val="center"/>
            <w:hideMark/>
          </w:tcPr>
          <w:p w14:paraId="56A8BF5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Estado Del Contrato</w:t>
            </w:r>
          </w:p>
        </w:tc>
        <w:tc>
          <w:tcPr>
            <w:tcW w:w="1198" w:type="dxa"/>
            <w:tcBorders>
              <w:top w:val="nil"/>
              <w:left w:val="nil"/>
              <w:bottom w:val="single" w:sz="4" w:space="0" w:color="auto"/>
              <w:right w:val="single" w:sz="4" w:space="0" w:color="auto"/>
            </w:tcBorders>
            <w:shd w:val="clear" w:color="auto" w:fill="auto"/>
            <w:vAlign w:val="center"/>
            <w:hideMark/>
          </w:tcPr>
          <w:p w14:paraId="22C196D8"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Cantidad de Contratos</w:t>
            </w:r>
          </w:p>
        </w:tc>
        <w:tc>
          <w:tcPr>
            <w:tcW w:w="1673" w:type="dxa"/>
            <w:tcBorders>
              <w:top w:val="nil"/>
              <w:left w:val="nil"/>
              <w:bottom w:val="single" w:sz="4" w:space="0" w:color="auto"/>
              <w:right w:val="single" w:sz="4" w:space="0" w:color="auto"/>
            </w:tcBorders>
            <w:shd w:val="clear" w:color="auto" w:fill="auto"/>
            <w:vAlign w:val="center"/>
            <w:hideMark/>
          </w:tcPr>
          <w:p w14:paraId="77C4AA51"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Monto por Contratos</w:t>
            </w:r>
          </w:p>
        </w:tc>
        <w:tc>
          <w:tcPr>
            <w:tcW w:w="1435" w:type="dxa"/>
            <w:tcBorders>
              <w:top w:val="nil"/>
              <w:left w:val="nil"/>
              <w:bottom w:val="single" w:sz="4" w:space="0" w:color="auto"/>
              <w:right w:val="single" w:sz="4" w:space="0" w:color="auto"/>
            </w:tcBorders>
            <w:shd w:val="clear" w:color="auto" w:fill="auto"/>
            <w:vAlign w:val="center"/>
            <w:hideMark/>
          </w:tcPr>
          <w:p w14:paraId="4EC6DB10"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Tipo de Empresa Adjudicada</w:t>
            </w:r>
          </w:p>
        </w:tc>
        <w:tc>
          <w:tcPr>
            <w:tcW w:w="1341" w:type="dxa"/>
            <w:tcBorders>
              <w:top w:val="nil"/>
              <w:left w:val="nil"/>
              <w:bottom w:val="single" w:sz="4" w:space="0" w:color="auto"/>
              <w:right w:val="single" w:sz="4" w:space="0" w:color="auto"/>
            </w:tcBorders>
            <w:shd w:val="clear" w:color="auto" w:fill="auto"/>
            <w:vAlign w:val="center"/>
            <w:hideMark/>
          </w:tcPr>
          <w:p w14:paraId="3DCED58C"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Fecha de Publicación</w:t>
            </w:r>
          </w:p>
        </w:tc>
      </w:tr>
      <w:tr w:rsidR="00635DE2" w:rsidRPr="00635DE2" w14:paraId="3803E2BD"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1EAD26F0" w14:textId="169D04B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CDC-UC-CD-2023-0088</w:t>
            </w:r>
          </w:p>
        </w:tc>
        <w:tc>
          <w:tcPr>
            <w:tcW w:w="1412" w:type="dxa"/>
            <w:tcBorders>
              <w:top w:val="nil"/>
              <w:left w:val="nil"/>
              <w:bottom w:val="single" w:sz="8" w:space="0" w:color="BFBFBF"/>
              <w:right w:val="single" w:sz="8" w:space="0" w:color="BFBFBF"/>
            </w:tcBorders>
            <w:shd w:val="clear" w:color="000000" w:fill="FFFFFF"/>
            <w:vAlign w:val="center"/>
          </w:tcPr>
          <w:p w14:paraId="73BB8F83" w14:textId="20CA606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44" w:type="dxa"/>
            <w:tcBorders>
              <w:top w:val="nil"/>
              <w:left w:val="nil"/>
              <w:bottom w:val="single" w:sz="8" w:space="0" w:color="BFBFBF"/>
              <w:right w:val="single" w:sz="8" w:space="0" w:color="BFBFBF"/>
            </w:tcBorders>
            <w:shd w:val="clear" w:color="000000" w:fill="FFFFFF"/>
            <w:vAlign w:val="center"/>
          </w:tcPr>
          <w:p w14:paraId="7D7D9BFB" w14:textId="0EE148A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Productos de papel</w:t>
            </w:r>
          </w:p>
        </w:tc>
        <w:tc>
          <w:tcPr>
            <w:tcW w:w="1416" w:type="dxa"/>
            <w:tcBorders>
              <w:top w:val="nil"/>
              <w:left w:val="nil"/>
              <w:bottom w:val="single" w:sz="8" w:space="0" w:color="BFBFBF"/>
              <w:right w:val="single" w:sz="8" w:space="0" w:color="BFBFBF"/>
            </w:tcBorders>
            <w:shd w:val="clear" w:color="000000" w:fill="FFFFFF"/>
            <w:vAlign w:val="center"/>
          </w:tcPr>
          <w:p w14:paraId="56D5F514" w14:textId="73AD047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n-US" w:eastAsia="es-DO"/>
              </w:rPr>
            </w:pPr>
            <w:r w:rsidRPr="00635DE2">
              <w:rPr>
                <w:rFonts w:ascii="Times New Roman" w:eastAsia="Times New Roman" w:hAnsi="Times New Roman" w:cs="Times New Roman"/>
                <w:color w:val="808080"/>
                <w:sz w:val="24"/>
                <w:szCs w:val="24"/>
                <w:lang w:val="es-ES" w:eastAsia="es-DO"/>
              </w:rPr>
              <w:t>Comercial Akoo, SRL</w:t>
            </w:r>
          </w:p>
        </w:tc>
        <w:tc>
          <w:tcPr>
            <w:tcW w:w="1194" w:type="dxa"/>
            <w:tcBorders>
              <w:top w:val="nil"/>
              <w:left w:val="nil"/>
              <w:bottom w:val="single" w:sz="8" w:space="0" w:color="BFBFBF"/>
              <w:right w:val="single" w:sz="8" w:space="0" w:color="BFBFBF"/>
            </w:tcBorders>
            <w:shd w:val="clear" w:color="000000" w:fill="FFFFFF"/>
            <w:vAlign w:val="center"/>
          </w:tcPr>
          <w:p w14:paraId="6927D4B5" w14:textId="4F90FBE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Cerrado</w:t>
            </w:r>
          </w:p>
        </w:tc>
        <w:tc>
          <w:tcPr>
            <w:tcW w:w="1198" w:type="dxa"/>
            <w:tcBorders>
              <w:top w:val="nil"/>
              <w:left w:val="nil"/>
              <w:bottom w:val="single" w:sz="8" w:space="0" w:color="BFBFBF"/>
              <w:right w:val="single" w:sz="8" w:space="0" w:color="BFBFBF"/>
            </w:tcBorders>
            <w:shd w:val="clear" w:color="000000" w:fill="FFFFFF"/>
            <w:vAlign w:val="center"/>
          </w:tcPr>
          <w:p w14:paraId="381818CB" w14:textId="081BDED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3" w:type="dxa"/>
            <w:tcBorders>
              <w:top w:val="nil"/>
              <w:left w:val="nil"/>
              <w:bottom w:val="single" w:sz="8" w:space="0" w:color="BFBFBF"/>
              <w:right w:val="single" w:sz="8" w:space="0" w:color="BFBFBF"/>
            </w:tcBorders>
            <w:shd w:val="clear" w:color="000000" w:fill="FFFFFF"/>
            <w:vAlign w:val="center"/>
          </w:tcPr>
          <w:p w14:paraId="0F7BF2F3" w14:textId="30410B31"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92,306.00</w:t>
            </w:r>
          </w:p>
        </w:tc>
        <w:tc>
          <w:tcPr>
            <w:tcW w:w="1435" w:type="dxa"/>
            <w:tcBorders>
              <w:top w:val="nil"/>
              <w:left w:val="nil"/>
              <w:bottom w:val="single" w:sz="8" w:space="0" w:color="BFBFBF"/>
              <w:right w:val="single" w:sz="8" w:space="0" w:color="BFBFBF"/>
            </w:tcBorders>
            <w:shd w:val="clear" w:color="000000" w:fill="FFFFFF"/>
            <w:vAlign w:val="center"/>
          </w:tcPr>
          <w:p w14:paraId="21240788" w14:textId="4A5720E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 Mujer</w:t>
            </w:r>
          </w:p>
        </w:tc>
        <w:tc>
          <w:tcPr>
            <w:tcW w:w="1341" w:type="dxa"/>
            <w:tcBorders>
              <w:top w:val="nil"/>
              <w:left w:val="nil"/>
              <w:bottom w:val="single" w:sz="8" w:space="0" w:color="BFBFBF"/>
              <w:right w:val="single" w:sz="8" w:space="0" w:color="BFBFBF"/>
            </w:tcBorders>
            <w:shd w:val="clear" w:color="000000" w:fill="FFFFFF"/>
            <w:noWrap/>
            <w:vAlign w:val="center"/>
          </w:tcPr>
          <w:p w14:paraId="7E41A92B" w14:textId="0B963069"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13/9/2023</w:t>
            </w:r>
          </w:p>
        </w:tc>
      </w:tr>
      <w:tr w:rsidR="00635DE2" w:rsidRPr="00635DE2" w14:paraId="7E04914E"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081E39EA" w14:textId="1BCBF49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CDC-UC-CD-2023-0090</w:t>
            </w:r>
          </w:p>
        </w:tc>
        <w:tc>
          <w:tcPr>
            <w:tcW w:w="1412" w:type="dxa"/>
            <w:tcBorders>
              <w:top w:val="nil"/>
              <w:left w:val="nil"/>
              <w:bottom w:val="single" w:sz="8" w:space="0" w:color="BFBFBF"/>
              <w:right w:val="single" w:sz="8" w:space="0" w:color="BFBFBF"/>
            </w:tcBorders>
            <w:shd w:val="clear" w:color="000000" w:fill="FFFFFF"/>
            <w:vAlign w:val="center"/>
          </w:tcPr>
          <w:p w14:paraId="0AA083E7" w14:textId="7A73843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44" w:type="dxa"/>
            <w:tcBorders>
              <w:top w:val="nil"/>
              <w:left w:val="nil"/>
              <w:bottom w:val="single" w:sz="8" w:space="0" w:color="BFBFBF"/>
              <w:right w:val="single" w:sz="8" w:space="0" w:color="BFBFBF"/>
            </w:tcBorders>
            <w:shd w:val="clear" w:color="000000" w:fill="FFFFFF"/>
            <w:vAlign w:val="center"/>
          </w:tcPr>
          <w:p w14:paraId="4AF0E9BE" w14:textId="3CA4551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 xml:space="preserve">Productos de floricultura y silvicultura  </w:t>
            </w:r>
          </w:p>
        </w:tc>
        <w:tc>
          <w:tcPr>
            <w:tcW w:w="1416" w:type="dxa"/>
            <w:tcBorders>
              <w:top w:val="nil"/>
              <w:left w:val="nil"/>
              <w:bottom w:val="single" w:sz="8" w:space="0" w:color="BFBFBF"/>
              <w:right w:val="single" w:sz="8" w:space="0" w:color="BFBFBF"/>
            </w:tcBorders>
            <w:shd w:val="clear" w:color="000000" w:fill="FFFFFF"/>
            <w:vAlign w:val="center"/>
          </w:tcPr>
          <w:p w14:paraId="1743FA0A" w14:textId="07618A8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Floristería Cáliz Flor, EIRL</w:t>
            </w:r>
          </w:p>
        </w:tc>
        <w:tc>
          <w:tcPr>
            <w:tcW w:w="1194" w:type="dxa"/>
            <w:tcBorders>
              <w:top w:val="nil"/>
              <w:left w:val="nil"/>
              <w:bottom w:val="single" w:sz="8" w:space="0" w:color="BFBFBF"/>
              <w:right w:val="single" w:sz="8" w:space="0" w:color="BFBFBF"/>
            </w:tcBorders>
            <w:shd w:val="clear" w:color="000000" w:fill="FFFFFF"/>
            <w:vAlign w:val="center"/>
          </w:tcPr>
          <w:p w14:paraId="25DC0735" w14:textId="440D47B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tcPr>
          <w:p w14:paraId="050D513A" w14:textId="4C8456E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3" w:type="dxa"/>
            <w:tcBorders>
              <w:top w:val="nil"/>
              <w:left w:val="nil"/>
              <w:bottom w:val="single" w:sz="8" w:space="0" w:color="BFBFBF"/>
              <w:right w:val="single" w:sz="8" w:space="0" w:color="BFBFBF"/>
            </w:tcBorders>
            <w:shd w:val="clear" w:color="000000" w:fill="FFFFFF"/>
            <w:vAlign w:val="center"/>
          </w:tcPr>
          <w:p w14:paraId="6AF1D0CB" w14:textId="0C068A3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14,530.00</w:t>
            </w:r>
          </w:p>
        </w:tc>
        <w:tc>
          <w:tcPr>
            <w:tcW w:w="1435" w:type="dxa"/>
            <w:tcBorders>
              <w:top w:val="nil"/>
              <w:left w:val="nil"/>
              <w:bottom w:val="single" w:sz="8" w:space="0" w:color="BFBFBF"/>
              <w:right w:val="single" w:sz="8" w:space="0" w:color="BFBFBF"/>
            </w:tcBorders>
            <w:shd w:val="clear" w:color="000000" w:fill="FFFFFF"/>
            <w:vAlign w:val="center"/>
          </w:tcPr>
          <w:p w14:paraId="59E3FAD3" w14:textId="71F19049"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tcPr>
          <w:p w14:paraId="1A1A4CE4" w14:textId="5B3929B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14/9/2023</w:t>
            </w:r>
          </w:p>
        </w:tc>
      </w:tr>
      <w:tr w:rsidR="00635DE2" w:rsidRPr="00635DE2" w14:paraId="31A0BB1C"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10474C4F" w14:textId="3B02529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CDC-UC-CD-2023-0093</w:t>
            </w:r>
          </w:p>
        </w:tc>
        <w:tc>
          <w:tcPr>
            <w:tcW w:w="1412" w:type="dxa"/>
            <w:tcBorders>
              <w:top w:val="nil"/>
              <w:left w:val="nil"/>
              <w:bottom w:val="single" w:sz="8" w:space="0" w:color="BFBFBF"/>
              <w:right w:val="single" w:sz="8" w:space="0" w:color="BFBFBF"/>
            </w:tcBorders>
            <w:shd w:val="clear" w:color="000000" w:fill="FFFFFF"/>
            <w:vAlign w:val="center"/>
          </w:tcPr>
          <w:p w14:paraId="1A4726A1" w14:textId="6326F6B1"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44" w:type="dxa"/>
            <w:tcBorders>
              <w:top w:val="nil"/>
              <w:left w:val="nil"/>
              <w:bottom w:val="single" w:sz="8" w:space="0" w:color="BFBFBF"/>
              <w:right w:val="single" w:sz="8" w:space="0" w:color="BFBFBF"/>
            </w:tcBorders>
            <w:shd w:val="clear" w:color="000000" w:fill="FFFFFF"/>
            <w:vAlign w:val="center"/>
          </w:tcPr>
          <w:p w14:paraId="36A19D3F" w14:textId="68D2D8F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Medios impresos</w:t>
            </w:r>
          </w:p>
        </w:tc>
        <w:tc>
          <w:tcPr>
            <w:tcW w:w="1416" w:type="dxa"/>
            <w:tcBorders>
              <w:top w:val="nil"/>
              <w:left w:val="nil"/>
              <w:bottom w:val="single" w:sz="8" w:space="0" w:color="BFBFBF"/>
              <w:right w:val="single" w:sz="8" w:space="0" w:color="BFBFBF"/>
            </w:tcBorders>
            <w:shd w:val="clear" w:color="000000" w:fill="FFFFFF"/>
            <w:vAlign w:val="center"/>
          </w:tcPr>
          <w:p w14:paraId="711A3A8C" w14:textId="7BDA4E73"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Editora Del Caribe, SA</w:t>
            </w:r>
          </w:p>
        </w:tc>
        <w:tc>
          <w:tcPr>
            <w:tcW w:w="1194" w:type="dxa"/>
            <w:tcBorders>
              <w:top w:val="nil"/>
              <w:left w:val="nil"/>
              <w:bottom w:val="single" w:sz="8" w:space="0" w:color="BFBFBF"/>
              <w:right w:val="single" w:sz="8" w:space="0" w:color="BFBFBF"/>
            </w:tcBorders>
            <w:shd w:val="clear" w:color="000000" w:fill="FFFFFF"/>
            <w:vAlign w:val="center"/>
          </w:tcPr>
          <w:p w14:paraId="164503B3" w14:textId="0100800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tcPr>
          <w:p w14:paraId="70ABA0CC" w14:textId="0B3B3AF9"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3" w:type="dxa"/>
            <w:tcBorders>
              <w:top w:val="nil"/>
              <w:left w:val="nil"/>
              <w:bottom w:val="single" w:sz="8" w:space="0" w:color="BFBFBF"/>
              <w:right w:val="single" w:sz="8" w:space="0" w:color="BFBFBF"/>
            </w:tcBorders>
            <w:shd w:val="clear" w:color="000000" w:fill="FFFFFF"/>
            <w:vAlign w:val="center"/>
          </w:tcPr>
          <w:p w14:paraId="0344A9D9" w14:textId="7A52140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6,200.00</w:t>
            </w:r>
          </w:p>
        </w:tc>
        <w:tc>
          <w:tcPr>
            <w:tcW w:w="1435" w:type="dxa"/>
            <w:tcBorders>
              <w:top w:val="nil"/>
              <w:left w:val="nil"/>
              <w:bottom w:val="single" w:sz="8" w:space="0" w:color="BFBFBF"/>
              <w:right w:val="single" w:sz="8" w:space="0" w:color="BFBFBF"/>
            </w:tcBorders>
            <w:shd w:val="clear" w:color="000000" w:fill="FFFFFF"/>
            <w:vAlign w:val="center"/>
          </w:tcPr>
          <w:p w14:paraId="7C34A77F" w14:textId="39D8723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tcPr>
          <w:p w14:paraId="0B0A9FCA" w14:textId="3FA31D8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18/9/2023</w:t>
            </w:r>
          </w:p>
        </w:tc>
      </w:tr>
      <w:tr w:rsidR="00635DE2" w:rsidRPr="00635DE2" w14:paraId="5B905EEE" w14:textId="77777777" w:rsidTr="00635DE2">
        <w:trPr>
          <w:trHeight w:val="940"/>
        </w:trPr>
        <w:tc>
          <w:tcPr>
            <w:tcW w:w="1247" w:type="dxa"/>
            <w:tcBorders>
              <w:top w:val="nil"/>
              <w:left w:val="single" w:sz="8" w:space="0" w:color="BFBFBF"/>
              <w:bottom w:val="single" w:sz="8" w:space="0" w:color="BFBFBF"/>
              <w:right w:val="single" w:sz="8" w:space="0" w:color="BFBFBF"/>
            </w:tcBorders>
            <w:shd w:val="clear" w:color="000000" w:fill="FFFFFF"/>
            <w:vAlign w:val="center"/>
          </w:tcPr>
          <w:p w14:paraId="7E36F9E2" w14:textId="6FB05A3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CDC-UC-CD-2023-0092</w:t>
            </w:r>
          </w:p>
        </w:tc>
        <w:tc>
          <w:tcPr>
            <w:tcW w:w="1412" w:type="dxa"/>
            <w:tcBorders>
              <w:top w:val="nil"/>
              <w:left w:val="nil"/>
              <w:bottom w:val="single" w:sz="8" w:space="0" w:color="BFBFBF"/>
              <w:right w:val="single" w:sz="8" w:space="0" w:color="BFBFBF"/>
            </w:tcBorders>
            <w:shd w:val="clear" w:color="000000" w:fill="FFFFFF"/>
            <w:vAlign w:val="center"/>
          </w:tcPr>
          <w:p w14:paraId="1E1D55B4" w14:textId="5B820D8E"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44" w:type="dxa"/>
            <w:tcBorders>
              <w:top w:val="nil"/>
              <w:left w:val="nil"/>
              <w:bottom w:val="single" w:sz="8" w:space="0" w:color="BFBFBF"/>
              <w:right w:val="single" w:sz="8" w:space="0" w:color="BFBFBF"/>
            </w:tcBorders>
            <w:shd w:val="clear" w:color="000000" w:fill="FFFFFF"/>
            <w:vAlign w:val="center"/>
          </w:tcPr>
          <w:p w14:paraId="666DA4F1" w14:textId="274EDA21"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Productos de papel</w:t>
            </w:r>
          </w:p>
        </w:tc>
        <w:tc>
          <w:tcPr>
            <w:tcW w:w="1416" w:type="dxa"/>
            <w:tcBorders>
              <w:top w:val="nil"/>
              <w:left w:val="nil"/>
              <w:bottom w:val="single" w:sz="8" w:space="0" w:color="BFBFBF"/>
              <w:right w:val="single" w:sz="8" w:space="0" w:color="BFBFBF"/>
            </w:tcBorders>
            <w:shd w:val="clear" w:color="000000" w:fill="FFFFFF"/>
            <w:vAlign w:val="center"/>
          </w:tcPr>
          <w:p w14:paraId="175DA77E" w14:textId="1712D9C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roofErr w:type="spellStart"/>
            <w:r w:rsidRPr="00635DE2">
              <w:rPr>
                <w:rFonts w:ascii="Times New Roman" w:eastAsia="Times New Roman" w:hAnsi="Times New Roman" w:cs="Times New Roman"/>
                <w:color w:val="808080"/>
                <w:sz w:val="24"/>
                <w:szCs w:val="24"/>
                <w:lang w:val="es-ES" w:eastAsia="es-DO"/>
              </w:rPr>
              <w:t>Rajd</w:t>
            </w:r>
            <w:proofErr w:type="spellEnd"/>
            <w:r w:rsidRPr="00635DE2">
              <w:rPr>
                <w:rFonts w:ascii="Times New Roman" w:eastAsia="Times New Roman" w:hAnsi="Times New Roman" w:cs="Times New Roman"/>
                <w:color w:val="808080"/>
                <w:sz w:val="24"/>
                <w:szCs w:val="24"/>
                <w:lang w:val="es-ES" w:eastAsia="es-DO"/>
              </w:rPr>
              <w:t xml:space="preserve"> Comercial, SRL</w:t>
            </w:r>
          </w:p>
        </w:tc>
        <w:tc>
          <w:tcPr>
            <w:tcW w:w="1194" w:type="dxa"/>
            <w:tcBorders>
              <w:top w:val="nil"/>
              <w:left w:val="nil"/>
              <w:bottom w:val="single" w:sz="8" w:space="0" w:color="BFBFBF"/>
              <w:right w:val="single" w:sz="8" w:space="0" w:color="BFBFBF"/>
            </w:tcBorders>
            <w:shd w:val="clear" w:color="000000" w:fill="FFFFFF"/>
            <w:vAlign w:val="center"/>
          </w:tcPr>
          <w:p w14:paraId="7EEF3C80" w14:textId="4939DDE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tcPr>
          <w:p w14:paraId="3AF0EF64" w14:textId="4C0266E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3" w:type="dxa"/>
            <w:tcBorders>
              <w:top w:val="nil"/>
              <w:left w:val="nil"/>
              <w:bottom w:val="single" w:sz="8" w:space="0" w:color="BFBFBF"/>
              <w:right w:val="single" w:sz="8" w:space="0" w:color="BFBFBF"/>
            </w:tcBorders>
            <w:shd w:val="clear" w:color="000000" w:fill="FFFFFF"/>
            <w:vAlign w:val="center"/>
          </w:tcPr>
          <w:p w14:paraId="481C9097" w14:textId="13331F3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15,222.00</w:t>
            </w:r>
          </w:p>
        </w:tc>
        <w:tc>
          <w:tcPr>
            <w:tcW w:w="1435" w:type="dxa"/>
            <w:tcBorders>
              <w:top w:val="nil"/>
              <w:left w:val="nil"/>
              <w:bottom w:val="single" w:sz="8" w:space="0" w:color="BFBFBF"/>
              <w:right w:val="single" w:sz="8" w:space="0" w:color="BFBFBF"/>
            </w:tcBorders>
            <w:shd w:val="clear" w:color="000000" w:fill="FFFFFF"/>
            <w:vAlign w:val="center"/>
          </w:tcPr>
          <w:p w14:paraId="0AE3D2B7" w14:textId="2B412C4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341" w:type="dxa"/>
            <w:tcBorders>
              <w:top w:val="nil"/>
              <w:left w:val="nil"/>
              <w:bottom w:val="single" w:sz="8" w:space="0" w:color="BFBFBF"/>
              <w:right w:val="single" w:sz="8" w:space="0" w:color="BFBFBF"/>
            </w:tcBorders>
            <w:shd w:val="clear" w:color="000000" w:fill="FFFFFF"/>
            <w:noWrap/>
            <w:vAlign w:val="center"/>
          </w:tcPr>
          <w:p w14:paraId="6117727F" w14:textId="7E4CEC4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20/9/2023</w:t>
            </w:r>
          </w:p>
        </w:tc>
      </w:tr>
      <w:tr w:rsidR="00635DE2" w:rsidRPr="00635DE2" w14:paraId="731FB8ED" w14:textId="77777777" w:rsidTr="00635DE2">
        <w:trPr>
          <w:trHeight w:val="940"/>
        </w:trPr>
        <w:tc>
          <w:tcPr>
            <w:tcW w:w="1247" w:type="dxa"/>
            <w:tcBorders>
              <w:top w:val="nil"/>
              <w:left w:val="single" w:sz="8" w:space="0" w:color="BFBFBF"/>
              <w:bottom w:val="single" w:sz="4" w:space="0" w:color="auto"/>
              <w:right w:val="single" w:sz="8" w:space="0" w:color="BFBFBF"/>
            </w:tcBorders>
            <w:shd w:val="clear" w:color="000000" w:fill="FFFFFF"/>
            <w:vAlign w:val="center"/>
          </w:tcPr>
          <w:p w14:paraId="4C96C6C6" w14:textId="681107A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CDC-UC-CD-2023-0094</w:t>
            </w:r>
          </w:p>
        </w:tc>
        <w:tc>
          <w:tcPr>
            <w:tcW w:w="1412" w:type="dxa"/>
            <w:tcBorders>
              <w:top w:val="nil"/>
              <w:left w:val="nil"/>
              <w:bottom w:val="single" w:sz="4" w:space="0" w:color="auto"/>
              <w:right w:val="single" w:sz="8" w:space="0" w:color="BFBFBF"/>
            </w:tcBorders>
            <w:shd w:val="clear" w:color="000000" w:fill="FFFFFF"/>
            <w:vAlign w:val="center"/>
          </w:tcPr>
          <w:p w14:paraId="4F546C80" w14:textId="705F83C8"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44" w:type="dxa"/>
            <w:tcBorders>
              <w:top w:val="nil"/>
              <w:left w:val="nil"/>
              <w:bottom w:val="single" w:sz="4" w:space="0" w:color="auto"/>
              <w:right w:val="single" w:sz="8" w:space="0" w:color="BFBFBF"/>
            </w:tcBorders>
            <w:shd w:val="clear" w:color="000000" w:fill="FFFFFF"/>
            <w:vAlign w:val="center"/>
          </w:tcPr>
          <w:p w14:paraId="74D34AC8" w14:textId="1B4F820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Alimentos preparados y conservados</w:t>
            </w:r>
          </w:p>
        </w:tc>
        <w:tc>
          <w:tcPr>
            <w:tcW w:w="1416" w:type="dxa"/>
            <w:tcBorders>
              <w:top w:val="nil"/>
              <w:left w:val="nil"/>
              <w:bottom w:val="single" w:sz="4" w:space="0" w:color="auto"/>
              <w:right w:val="single" w:sz="8" w:space="0" w:color="BFBFBF"/>
            </w:tcBorders>
            <w:shd w:val="clear" w:color="000000" w:fill="FFFFFF"/>
            <w:vAlign w:val="center"/>
          </w:tcPr>
          <w:p w14:paraId="68E8C427" w14:textId="543AF4AB"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Fresco del Horno, SRL</w:t>
            </w:r>
          </w:p>
        </w:tc>
        <w:tc>
          <w:tcPr>
            <w:tcW w:w="1194" w:type="dxa"/>
            <w:tcBorders>
              <w:top w:val="nil"/>
              <w:left w:val="nil"/>
              <w:bottom w:val="single" w:sz="4" w:space="0" w:color="auto"/>
              <w:right w:val="single" w:sz="8" w:space="0" w:color="BFBFBF"/>
            </w:tcBorders>
            <w:shd w:val="clear" w:color="000000" w:fill="FFFFFF"/>
            <w:vAlign w:val="center"/>
          </w:tcPr>
          <w:p w14:paraId="44BA02C8" w14:textId="74C92693"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4" w:space="0" w:color="auto"/>
              <w:right w:val="single" w:sz="8" w:space="0" w:color="BFBFBF"/>
            </w:tcBorders>
            <w:shd w:val="clear" w:color="000000" w:fill="FFFFFF"/>
            <w:vAlign w:val="center"/>
          </w:tcPr>
          <w:p w14:paraId="2F097ABD" w14:textId="63D9C92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3" w:type="dxa"/>
            <w:tcBorders>
              <w:top w:val="nil"/>
              <w:left w:val="nil"/>
              <w:bottom w:val="single" w:sz="4" w:space="0" w:color="auto"/>
              <w:right w:val="single" w:sz="8" w:space="0" w:color="BFBFBF"/>
            </w:tcBorders>
            <w:shd w:val="clear" w:color="000000" w:fill="FFFFFF"/>
            <w:vAlign w:val="center"/>
          </w:tcPr>
          <w:p w14:paraId="19B67476" w14:textId="3507428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17,600.00</w:t>
            </w:r>
          </w:p>
        </w:tc>
        <w:tc>
          <w:tcPr>
            <w:tcW w:w="1435" w:type="dxa"/>
            <w:tcBorders>
              <w:top w:val="nil"/>
              <w:left w:val="nil"/>
              <w:bottom w:val="single" w:sz="4" w:space="0" w:color="auto"/>
              <w:right w:val="single" w:sz="8" w:space="0" w:color="BFBFBF"/>
            </w:tcBorders>
            <w:shd w:val="clear" w:color="000000" w:fill="FFFFFF"/>
            <w:vAlign w:val="center"/>
          </w:tcPr>
          <w:p w14:paraId="079E9781" w14:textId="728FE89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4" w:space="0" w:color="auto"/>
              <w:right w:val="single" w:sz="8" w:space="0" w:color="BFBFBF"/>
            </w:tcBorders>
            <w:shd w:val="clear" w:color="000000" w:fill="FFFFFF"/>
            <w:noWrap/>
            <w:vAlign w:val="center"/>
          </w:tcPr>
          <w:p w14:paraId="6A26F206" w14:textId="15DAE7DD"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22/9/2023</w:t>
            </w:r>
          </w:p>
        </w:tc>
      </w:tr>
      <w:tr w:rsidR="00635DE2" w:rsidRPr="00635DE2" w14:paraId="3A41F2E9" w14:textId="77777777" w:rsidTr="00635DE2">
        <w:trPr>
          <w:trHeight w:val="940"/>
        </w:trPr>
        <w:tc>
          <w:tcPr>
            <w:tcW w:w="1247" w:type="dxa"/>
            <w:tcBorders>
              <w:top w:val="single" w:sz="4" w:space="0" w:color="auto"/>
              <w:left w:val="single" w:sz="4" w:space="0" w:color="auto"/>
              <w:bottom w:val="single" w:sz="4" w:space="0" w:color="auto"/>
              <w:right w:val="single" w:sz="4" w:space="0" w:color="auto"/>
            </w:tcBorders>
            <w:shd w:val="clear" w:color="000000" w:fill="FFFFFF"/>
            <w:vAlign w:val="center"/>
          </w:tcPr>
          <w:p w14:paraId="230659C1" w14:textId="59648E43"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CDC-UC-CD-2023-0095</w:t>
            </w:r>
          </w:p>
        </w:tc>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14:paraId="45AE0C1E" w14:textId="01B277B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44" w:type="dxa"/>
            <w:tcBorders>
              <w:top w:val="single" w:sz="4" w:space="0" w:color="auto"/>
              <w:left w:val="single" w:sz="4" w:space="0" w:color="auto"/>
              <w:bottom w:val="single" w:sz="4" w:space="0" w:color="auto"/>
              <w:right w:val="single" w:sz="4" w:space="0" w:color="auto"/>
            </w:tcBorders>
            <w:shd w:val="clear" w:color="000000" w:fill="FFFFFF"/>
            <w:vAlign w:val="center"/>
          </w:tcPr>
          <w:p w14:paraId="4113ADEB" w14:textId="36A72CA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Servicios fotográficos</w:t>
            </w:r>
          </w:p>
        </w:tc>
        <w:tc>
          <w:tcPr>
            <w:tcW w:w="1416" w:type="dxa"/>
            <w:tcBorders>
              <w:top w:val="single" w:sz="4" w:space="0" w:color="auto"/>
              <w:left w:val="single" w:sz="4" w:space="0" w:color="auto"/>
              <w:bottom w:val="single" w:sz="4" w:space="0" w:color="auto"/>
              <w:right w:val="single" w:sz="4" w:space="0" w:color="auto"/>
            </w:tcBorders>
            <w:shd w:val="clear" w:color="000000" w:fill="FFFFFF"/>
            <w:vAlign w:val="center"/>
          </w:tcPr>
          <w:p w14:paraId="2B03F41A" w14:textId="4668CA9A"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 xml:space="preserve">Laura </w:t>
            </w:r>
            <w:proofErr w:type="spellStart"/>
            <w:r w:rsidRPr="00635DE2">
              <w:rPr>
                <w:rFonts w:ascii="Times New Roman" w:eastAsia="Times New Roman" w:hAnsi="Times New Roman" w:cs="Times New Roman"/>
                <w:color w:val="808080"/>
                <w:sz w:val="24"/>
                <w:szCs w:val="24"/>
                <w:lang w:val="es-ES" w:eastAsia="es-DO"/>
              </w:rPr>
              <w:t>Jaquez</w:t>
            </w:r>
            <w:proofErr w:type="spellEnd"/>
            <w:r w:rsidRPr="00635DE2">
              <w:rPr>
                <w:rFonts w:ascii="Times New Roman" w:eastAsia="Times New Roman" w:hAnsi="Times New Roman" w:cs="Times New Roman"/>
                <w:color w:val="808080"/>
                <w:sz w:val="24"/>
                <w:szCs w:val="24"/>
                <w:lang w:val="es-ES" w:eastAsia="es-DO"/>
              </w:rPr>
              <w:t xml:space="preserve"> Caminero </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tcPr>
          <w:p w14:paraId="51B85A38" w14:textId="3D314ED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single" w:sz="4" w:space="0" w:color="auto"/>
              <w:left w:val="single" w:sz="4" w:space="0" w:color="auto"/>
              <w:bottom w:val="single" w:sz="4" w:space="0" w:color="auto"/>
              <w:right w:val="single" w:sz="4" w:space="0" w:color="auto"/>
            </w:tcBorders>
            <w:shd w:val="clear" w:color="000000" w:fill="FFFFFF"/>
            <w:vAlign w:val="center"/>
          </w:tcPr>
          <w:p w14:paraId="2869E8D7" w14:textId="27A9456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1</w:t>
            </w:r>
          </w:p>
        </w:tc>
        <w:tc>
          <w:tcPr>
            <w:tcW w:w="1673" w:type="dxa"/>
            <w:tcBorders>
              <w:top w:val="single" w:sz="4" w:space="0" w:color="auto"/>
              <w:left w:val="single" w:sz="4" w:space="0" w:color="auto"/>
              <w:bottom w:val="single" w:sz="4" w:space="0" w:color="auto"/>
              <w:right w:val="single" w:sz="4" w:space="0" w:color="auto"/>
            </w:tcBorders>
            <w:shd w:val="clear" w:color="000000" w:fill="FFFFFF"/>
            <w:vAlign w:val="center"/>
          </w:tcPr>
          <w:p w14:paraId="0216596D" w14:textId="23D7361D"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59,000.00</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14:paraId="2E714B7E" w14:textId="1243BFE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69F0A6" w14:textId="4C256100"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22/9/2023</w:t>
            </w:r>
          </w:p>
        </w:tc>
      </w:tr>
      <w:tr w:rsidR="00635DE2" w:rsidRPr="00635DE2" w14:paraId="6698C98D" w14:textId="77777777" w:rsidTr="00635DE2">
        <w:trPr>
          <w:trHeight w:val="940"/>
        </w:trPr>
        <w:tc>
          <w:tcPr>
            <w:tcW w:w="1247" w:type="dxa"/>
            <w:tcBorders>
              <w:top w:val="single" w:sz="4" w:space="0" w:color="auto"/>
              <w:left w:val="single" w:sz="4" w:space="0" w:color="auto"/>
              <w:bottom w:val="single" w:sz="4" w:space="0" w:color="auto"/>
              <w:right w:val="single" w:sz="4" w:space="0" w:color="auto"/>
            </w:tcBorders>
            <w:shd w:val="clear" w:color="000000" w:fill="FFFFFF"/>
            <w:vAlign w:val="center"/>
          </w:tcPr>
          <w:p w14:paraId="69345B70" w14:textId="5107084D"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CDC-UC-CD-2023-0095</w:t>
            </w:r>
          </w:p>
        </w:tc>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14:paraId="18A4D352" w14:textId="15D660DF"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44" w:type="dxa"/>
            <w:tcBorders>
              <w:top w:val="single" w:sz="4" w:space="0" w:color="auto"/>
              <w:left w:val="single" w:sz="4" w:space="0" w:color="auto"/>
              <w:bottom w:val="single" w:sz="4" w:space="0" w:color="auto"/>
              <w:right w:val="single" w:sz="4" w:space="0" w:color="auto"/>
            </w:tcBorders>
            <w:shd w:val="clear" w:color="000000" w:fill="FFFFFF"/>
            <w:vAlign w:val="center"/>
          </w:tcPr>
          <w:p w14:paraId="064BBF65" w14:textId="5C4EF7E4"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Servicios fotográficos</w:t>
            </w:r>
          </w:p>
        </w:tc>
        <w:tc>
          <w:tcPr>
            <w:tcW w:w="1416" w:type="dxa"/>
            <w:tcBorders>
              <w:top w:val="single" w:sz="4" w:space="0" w:color="auto"/>
              <w:left w:val="single" w:sz="4" w:space="0" w:color="auto"/>
              <w:bottom w:val="single" w:sz="4" w:space="0" w:color="auto"/>
              <w:right w:val="single" w:sz="4" w:space="0" w:color="auto"/>
            </w:tcBorders>
            <w:shd w:val="clear" w:color="000000" w:fill="FFFFFF"/>
            <w:vAlign w:val="center"/>
          </w:tcPr>
          <w:p w14:paraId="22FA2790" w14:textId="5C88DE7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VDJ Estudios, SRL</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tcPr>
          <w:p w14:paraId="71CC76AF" w14:textId="09CB3FA5"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single" w:sz="4" w:space="0" w:color="auto"/>
              <w:left w:val="single" w:sz="4" w:space="0" w:color="auto"/>
              <w:bottom w:val="single" w:sz="4" w:space="0" w:color="auto"/>
              <w:right w:val="single" w:sz="4" w:space="0" w:color="auto"/>
            </w:tcBorders>
            <w:shd w:val="clear" w:color="000000" w:fill="FFFFFF"/>
            <w:vAlign w:val="center"/>
          </w:tcPr>
          <w:p w14:paraId="4BF1FA54" w14:textId="55554A32"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1</w:t>
            </w:r>
          </w:p>
        </w:tc>
        <w:tc>
          <w:tcPr>
            <w:tcW w:w="1673" w:type="dxa"/>
            <w:tcBorders>
              <w:top w:val="single" w:sz="4" w:space="0" w:color="auto"/>
              <w:left w:val="single" w:sz="4" w:space="0" w:color="auto"/>
              <w:bottom w:val="single" w:sz="4" w:space="0" w:color="auto"/>
              <w:right w:val="single" w:sz="4" w:space="0" w:color="auto"/>
            </w:tcBorders>
            <w:shd w:val="clear" w:color="000000" w:fill="FFFFFF"/>
            <w:vAlign w:val="center"/>
          </w:tcPr>
          <w:p w14:paraId="1D1D51F1" w14:textId="440C554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37,760.00</w:t>
            </w: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14:paraId="08DD53D6" w14:textId="28305AF6"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E5DE95" w14:textId="621E64DC"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s-ES" w:eastAsia="es-DO"/>
              </w:rPr>
            </w:pPr>
            <w:r w:rsidRPr="00635DE2">
              <w:rPr>
                <w:rFonts w:ascii="Times New Roman" w:eastAsia="Times New Roman" w:hAnsi="Times New Roman" w:cs="Times New Roman"/>
                <w:color w:val="808080"/>
                <w:sz w:val="24"/>
                <w:szCs w:val="24"/>
                <w:lang w:val="es-ES" w:eastAsia="es-DO"/>
              </w:rPr>
              <w:t>22/9/2023</w:t>
            </w:r>
          </w:p>
        </w:tc>
      </w:tr>
    </w:tbl>
    <w:p w14:paraId="5F661A9B" w14:textId="6B17840C" w:rsidR="005C0FD5" w:rsidRDefault="005C0FD5" w:rsidP="00C025D1">
      <w:pPr>
        <w:rPr>
          <w:rFonts w:ascii="Times New Roman" w:eastAsia="Calibri" w:hAnsi="Times New Roman" w:cs="Times New Roman"/>
          <w:sz w:val="24"/>
          <w:szCs w:val="24"/>
        </w:rPr>
      </w:pPr>
    </w:p>
    <w:p w14:paraId="0031B51A" w14:textId="6570F3C0" w:rsidR="005C0FD5" w:rsidRDefault="005C0FD5" w:rsidP="00C025D1">
      <w:pPr>
        <w:rPr>
          <w:rFonts w:ascii="Times New Roman" w:eastAsia="Calibri" w:hAnsi="Times New Roman" w:cs="Times New Roman"/>
          <w:sz w:val="24"/>
          <w:szCs w:val="24"/>
        </w:rPr>
      </w:pPr>
    </w:p>
    <w:tbl>
      <w:tblPr>
        <w:tblW w:w="12960" w:type="dxa"/>
        <w:tblCellMar>
          <w:left w:w="70" w:type="dxa"/>
          <w:right w:w="70" w:type="dxa"/>
        </w:tblCellMar>
        <w:tblLook w:val="04A0" w:firstRow="1" w:lastRow="0" w:firstColumn="1" w:lastColumn="0" w:noHBand="0" w:noVBand="1"/>
      </w:tblPr>
      <w:tblGrid>
        <w:gridCol w:w="1248"/>
        <w:gridCol w:w="1410"/>
        <w:gridCol w:w="2050"/>
        <w:gridCol w:w="1416"/>
        <w:gridCol w:w="1192"/>
        <w:gridCol w:w="1198"/>
        <w:gridCol w:w="1671"/>
        <w:gridCol w:w="1434"/>
        <w:gridCol w:w="1341"/>
      </w:tblGrid>
      <w:tr w:rsidR="00635DE2" w:rsidRPr="00635DE2" w14:paraId="3AE35FD8" w14:textId="77777777" w:rsidTr="00635DE2">
        <w:trPr>
          <w:trHeight w:val="290"/>
        </w:trPr>
        <w:tc>
          <w:tcPr>
            <w:tcW w:w="129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2C00EF26" w14:textId="77777777" w:rsidR="00635DE2" w:rsidRPr="00635DE2" w:rsidRDefault="00635DE2" w:rsidP="00635DE2">
            <w:pPr>
              <w:spacing w:after="0" w:line="240" w:lineRule="auto"/>
              <w:jc w:val="center"/>
              <w:rPr>
                <w:rFonts w:ascii="Times New Roman" w:eastAsia="Times New Roman" w:hAnsi="Times New Roman" w:cs="Times New Roman"/>
                <w:b/>
                <w:bCs/>
                <w:color w:val="FFFFFF"/>
                <w:lang w:eastAsia="es-DO"/>
              </w:rPr>
            </w:pPr>
            <w:r w:rsidRPr="00635DE2">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635DE2" w:rsidRPr="00635DE2" w14:paraId="725BC3E8" w14:textId="77777777" w:rsidTr="00635DE2">
        <w:trPr>
          <w:trHeight w:val="900"/>
        </w:trPr>
        <w:tc>
          <w:tcPr>
            <w:tcW w:w="1248" w:type="dxa"/>
            <w:tcBorders>
              <w:top w:val="nil"/>
              <w:left w:val="single" w:sz="4" w:space="0" w:color="auto"/>
              <w:bottom w:val="single" w:sz="4" w:space="0" w:color="auto"/>
              <w:right w:val="single" w:sz="4" w:space="0" w:color="auto"/>
            </w:tcBorders>
            <w:shd w:val="clear" w:color="auto" w:fill="auto"/>
            <w:vAlign w:val="center"/>
            <w:hideMark/>
          </w:tcPr>
          <w:p w14:paraId="3FE0AF8B"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Referencia del Proceso</w:t>
            </w:r>
          </w:p>
        </w:tc>
        <w:tc>
          <w:tcPr>
            <w:tcW w:w="1410" w:type="dxa"/>
            <w:tcBorders>
              <w:top w:val="nil"/>
              <w:left w:val="nil"/>
              <w:bottom w:val="single" w:sz="4" w:space="0" w:color="auto"/>
              <w:right w:val="single" w:sz="4" w:space="0" w:color="auto"/>
            </w:tcBorders>
            <w:shd w:val="clear" w:color="auto" w:fill="auto"/>
            <w:vAlign w:val="center"/>
            <w:hideMark/>
          </w:tcPr>
          <w:p w14:paraId="29BB4BAD"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Modalidad</w:t>
            </w:r>
          </w:p>
        </w:tc>
        <w:tc>
          <w:tcPr>
            <w:tcW w:w="2050" w:type="dxa"/>
            <w:tcBorders>
              <w:top w:val="nil"/>
              <w:left w:val="nil"/>
              <w:bottom w:val="single" w:sz="4" w:space="0" w:color="auto"/>
              <w:right w:val="single" w:sz="4" w:space="0" w:color="auto"/>
            </w:tcBorders>
            <w:shd w:val="clear" w:color="auto" w:fill="auto"/>
            <w:vAlign w:val="center"/>
            <w:hideMark/>
          </w:tcPr>
          <w:p w14:paraId="11530012"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Descripción Rubro</w:t>
            </w:r>
          </w:p>
        </w:tc>
        <w:tc>
          <w:tcPr>
            <w:tcW w:w="1416" w:type="dxa"/>
            <w:tcBorders>
              <w:top w:val="nil"/>
              <w:left w:val="nil"/>
              <w:bottom w:val="single" w:sz="4" w:space="0" w:color="auto"/>
              <w:right w:val="single" w:sz="4" w:space="0" w:color="auto"/>
            </w:tcBorders>
            <w:shd w:val="clear" w:color="auto" w:fill="auto"/>
            <w:vAlign w:val="center"/>
            <w:hideMark/>
          </w:tcPr>
          <w:p w14:paraId="38366C4F"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Empresa Adjudicada</w:t>
            </w:r>
          </w:p>
        </w:tc>
        <w:tc>
          <w:tcPr>
            <w:tcW w:w="1192" w:type="dxa"/>
            <w:tcBorders>
              <w:top w:val="nil"/>
              <w:left w:val="nil"/>
              <w:bottom w:val="single" w:sz="4" w:space="0" w:color="auto"/>
              <w:right w:val="single" w:sz="4" w:space="0" w:color="auto"/>
            </w:tcBorders>
            <w:shd w:val="clear" w:color="auto" w:fill="auto"/>
            <w:vAlign w:val="center"/>
            <w:hideMark/>
          </w:tcPr>
          <w:p w14:paraId="1AE5EE44"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Estado Del Contrato</w:t>
            </w:r>
          </w:p>
        </w:tc>
        <w:tc>
          <w:tcPr>
            <w:tcW w:w="1198" w:type="dxa"/>
            <w:tcBorders>
              <w:top w:val="nil"/>
              <w:left w:val="nil"/>
              <w:bottom w:val="single" w:sz="4" w:space="0" w:color="auto"/>
              <w:right w:val="single" w:sz="4" w:space="0" w:color="auto"/>
            </w:tcBorders>
            <w:shd w:val="clear" w:color="auto" w:fill="auto"/>
            <w:vAlign w:val="center"/>
            <w:hideMark/>
          </w:tcPr>
          <w:p w14:paraId="01F258D6"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Cantidad de Contratos</w:t>
            </w:r>
          </w:p>
        </w:tc>
        <w:tc>
          <w:tcPr>
            <w:tcW w:w="1671" w:type="dxa"/>
            <w:tcBorders>
              <w:top w:val="nil"/>
              <w:left w:val="nil"/>
              <w:bottom w:val="single" w:sz="4" w:space="0" w:color="auto"/>
              <w:right w:val="single" w:sz="4" w:space="0" w:color="auto"/>
            </w:tcBorders>
            <w:shd w:val="clear" w:color="auto" w:fill="auto"/>
            <w:vAlign w:val="center"/>
            <w:hideMark/>
          </w:tcPr>
          <w:p w14:paraId="4946AAB6"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Monto por Contratos</w:t>
            </w:r>
          </w:p>
        </w:tc>
        <w:tc>
          <w:tcPr>
            <w:tcW w:w="1434" w:type="dxa"/>
            <w:tcBorders>
              <w:top w:val="nil"/>
              <w:left w:val="nil"/>
              <w:bottom w:val="single" w:sz="4" w:space="0" w:color="auto"/>
              <w:right w:val="single" w:sz="4" w:space="0" w:color="auto"/>
            </w:tcBorders>
            <w:shd w:val="clear" w:color="auto" w:fill="auto"/>
            <w:vAlign w:val="center"/>
            <w:hideMark/>
          </w:tcPr>
          <w:p w14:paraId="370FDEF6"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Tipo de Empresa Adjudicada</w:t>
            </w:r>
          </w:p>
        </w:tc>
        <w:tc>
          <w:tcPr>
            <w:tcW w:w="1341" w:type="dxa"/>
            <w:tcBorders>
              <w:top w:val="nil"/>
              <w:left w:val="nil"/>
              <w:bottom w:val="single" w:sz="4" w:space="0" w:color="auto"/>
              <w:right w:val="single" w:sz="4" w:space="0" w:color="auto"/>
            </w:tcBorders>
            <w:shd w:val="clear" w:color="auto" w:fill="auto"/>
            <w:vAlign w:val="center"/>
            <w:hideMark/>
          </w:tcPr>
          <w:p w14:paraId="76E961D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Fecha de Publicación</w:t>
            </w:r>
          </w:p>
        </w:tc>
      </w:tr>
      <w:tr w:rsidR="00635DE2" w:rsidRPr="00635DE2" w14:paraId="24D9AF47" w14:textId="77777777" w:rsidTr="00635DE2">
        <w:trPr>
          <w:trHeight w:val="156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457781B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CDC-UC-CD-2023-0096</w:t>
            </w:r>
          </w:p>
        </w:tc>
        <w:tc>
          <w:tcPr>
            <w:tcW w:w="1410" w:type="dxa"/>
            <w:tcBorders>
              <w:top w:val="nil"/>
              <w:left w:val="nil"/>
              <w:bottom w:val="single" w:sz="8" w:space="0" w:color="BFBFBF"/>
              <w:right w:val="single" w:sz="8" w:space="0" w:color="BFBFBF"/>
            </w:tcBorders>
            <w:shd w:val="clear" w:color="000000" w:fill="FFFFFF"/>
            <w:vAlign w:val="center"/>
            <w:hideMark/>
          </w:tcPr>
          <w:p w14:paraId="14B7E24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6D70C2B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Instalaciones hoteleras, alojamientos y centros de encuentros</w:t>
            </w:r>
          </w:p>
        </w:tc>
        <w:tc>
          <w:tcPr>
            <w:tcW w:w="1416" w:type="dxa"/>
            <w:tcBorders>
              <w:top w:val="nil"/>
              <w:left w:val="nil"/>
              <w:bottom w:val="single" w:sz="8" w:space="0" w:color="BFBFBF"/>
              <w:right w:val="single" w:sz="8" w:space="0" w:color="BFBFBF"/>
            </w:tcBorders>
            <w:shd w:val="clear" w:color="000000" w:fill="FFFFFF"/>
            <w:vAlign w:val="center"/>
            <w:hideMark/>
          </w:tcPr>
          <w:p w14:paraId="19EAC92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CTAV, SRL</w:t>
            </w:r>
          </w:p>
        </w:tc>
        <w:tc>
          <w:tcPr>
            <w:tcW w:w="1192" w:type="dxa"/>
            <w:tcBorders>
              <w:top w:val="nil"/>
              <w:left w:val="nil"/>
              <w:bottom w:val="single" w:sz="8" w:space="0" w:color="BFBFBF"/>
              <w:right w:val="single" w:sz="8" w:space="0" w:color="BFBFBF"/>
            </w:tcBorders>
            <w:shd w:val="clear" w:color="000000" w:fill="FFFFFF"/>
            <w:vAlign w:val="center"/>
            <w:hideMark/>
          </w:tcPr>
          <w:p w14:paraId="5F340C4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6AC7C63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1" w:type="dxa"/>
            <w:tcBorders>
              <w:top w:val="nil"/>
              <w:left w:val="nil"/>
              <w:bottom w:val="single" w:sz="8" w:space="0" w:color="BFBFBF"/>
              <w:right w:val="single" w:sz="8" w:space="0" w:color="BFBFBF"/>
            </w:tcBorders>
            <w:shd w:val="clear" w:color="000000" w:fill="FFFFFF"/>
            <w:vAlign w:val="center"/>
            <w:hideMark/>
          </w:tcPr>
          <w:p w14:paraId="0D0C6F0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70,800.00</w:t>
            </w:r>
          </w:p>
        </w:tc>
        <w:tc>
          <w:tcPr>
            <w:tcW w:w="1434" w:type="dxa"/>
            <w:tcBorders>
              <w:top w:val="nil"/>
              <w:left w:val="nil"/>
              <w:bottom w:val="single" w:sz="8" w:space="0" w:color="BFBFBF"/>
              <w:right w:val="single" w:sz="8" w:space="0" w:color="BFBFBF"/>
            </w:tcBorders>
            <w:shd w:val="clear" w:color="000000" w:fill="FFFFFF"/>
            <w:vAlign w:val="center"/>
            <w:hideMark/>
          </w:tcPr>
          <w:p w14:paraId="310BE57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341" w:type="dxa"/>
            <w:tcBorders>
              <w:top w:val="nil"/>
              <w:left w:val="nil"/>
              <w:bottom w:val="single" w:sz="8" w:space="0" w:color="BFBFBF"/>
              <w:right w:val="single" w:sz="8" w:space="0" w:color="BFBFBF"/>
            </w:tcBorders>
            <w:shd w:val="clear" w:color="000000" w:fill="FFFFFF"/>
            <w:noWrap/>
            <w:vAlign w:val="center"/>
            <w:hideMark/>
          </w:tcPr>
          <w:p w14:paraId="306EC71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25/9/2023</w:t>
            </w:r>
          </w:p>
        </w:tc>
      </w:tr>
      <w:tr w:rsidR="00635DE2" w:rsidRPr="00635DE2" w14:paraId="786F654C" w14:textId="77777777" w:rsidTr="00635DE2">
        <w:trPr>
          <w:trHeight w:val="156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4E26076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CDC-UC-CD-2023-0098</w:t>
            </w:r>
          </w:p>
        </w:tc>
        <w:tc>
          <w:tcPr>
            <w:tcW w:w="1410" w:type="dxa"/>
            <w:tcBorders>
              <w:top w:val="nil"/>
              <w:left w:val="nil"/>
              <w:bottom w:val="single" w:sz="8" w:space="0" w:color="BFBFBF"/>
              <w:right w:val="single" w:sz="8" w:space="0" w:color="BFBFBF"/>
            </w:tcBorders>
            <w:shd w:val="clear" w:color="000000" w:fill="FFFFFF"/>
            <w:vAlign w:val="center"/>
            <w:hideMark/>
          </w:tcPr>
          <w:p w14:paraId="23F7586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6308558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mantenimiento y reparaciones de construcciones e instalaciones</w:t>
            </w:r>
          </w:p>
        </w:tc>
        <w:tc>
          <w:tcPr>
            <w:tcW w:w="1416" w:type="dxa"/>
            <w:tcBorders>
              <w:top w:val="nil"/>
              <w:left w:val="nil"/>
              <w:bottom w:val="single" w:sz="8" w:space="0" w:color="BFBFBF"/>
              <w:right w:val="single" w:sz="8" w:space="0" w:color="BFBFBF"/>
            </w:tcBorders>
            <w:shd w:val="clear" w:color="000000" w:fill="FFFFFF"/>
            <w:vAlign w:val="center"/>
            <w:hideMark/>
          </w:tcPr>
          <w:p w14:paraId="51C595D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Flow, SRL</w:t>
            </w:r>
          </w:p>
        </w:tc>
        <w:tc>
          <w:tcPr>
            <w:tcW w:w="1192" w:type="dxa"/>
            <w:tcBorders>
              <w:top w:val="nil"/>
              <w:left w:val="nil"/>
              <w:bottom w:val="single" w:sz="8" w:space="0" w:color="BFBFBF"/>
              <w:right w:val="single" w:sz="8" w:space="0" w:color="BFBFBF"/>
            </w:tcBorders>
            <w:shd w:val="clear" w:color="000000" w:fill="FFFFFF"/>
            <w:vAlign w:val="center"/>
            <w:hideMark/>
          </w:tcPr>
          <w:p w14:paraId="2411969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51CA2D7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1" w:type="dxa"/>
            <w:tcBorders>
              <w:top w:val="nil"/>
              <w:left w:val="nil"/>
              <w:bottom w:val="single" w:sz="8" w:space="0" w:color="BFBFBF"/>
              <w:right w:val="single" w:sz="8" w:space="0" w:color="BFBFBF"/>
            </w:tcBorders>
            <w:shd w:val="clear" w:color="000000" w:fill="FFFFFF"/>
            <w:vAlign w:val="center"/>
            <w:hideMark/>
          </w:tcPr>
          <w:p w14:paraId="543FF51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69,376.00</w:t>
            </w:r>
          </w:p>
        </w:tc>
        <w:tc>
          <w:tcPr>
            <w:tcW w:w="1434" w:type="dxa"/>
            <w:tcBorders>
              <w:top w:val="nil"/>
              <w:left w:val="nil"/>
              <w:bottom w:val="single" w:sz="8" w:space="0" w:color="BFBFBF"/>
              <w:right w:val="single" w:sz="8" w:space="0" w:color="BFBFBF"/>
            </w:tcBorders>
            <w:shd w:val="clear" w:color="000000" w:fill="FFFFFF"/>
            <w:vAlign w:val="center"/>
            <w:hideMark/>
          </w:tcPr>
          <w:p w14:paraId="34A9732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 Mujer</w:t>
            </w:r>
          </w:p>
        </w:tc>
        <w:tc>
          <w:tcPr>
            <w:tcW w:w="1341" w:type="dxa"/>
            <w:tcBorders>
              <w:top w:val="nil"/>
              <w:left w:val="nil"/>
              <w:bottom w:val="single" w:sz="8" w:space="0" w:color="BFBFBF"/>
              <w:right w:val="single" w:sz="8" w:space="0" w:color="BFBFBF"/>
            </w:tcBorders>
            <w:shd w:val="clear" w:color="000000" w:fill="FFFFFF"/>
            <w:noWrap/>
            <w:vAlign w:val="center"/>
            <w:hideMark/>
          </w:tcPr>
          <w:p w14:paraId="63B3812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26/9/2023</w:t>
            </w:r>
          </w:p>
        </w:tc>
      </w:tr>
      <w:tr w:rsidR="00635DE2" w:rsidRPr="00635DE2" w14:paraId="2D4B01D2" w14:textId="77777777" w:rsidTr="00635DE2">
        <w:trPr>
          <w:trHeight w:val="94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648E1F8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CDC-UC-CD-2023-0099</w:t>
            </w:r>
          </w:p>
        </w:tc>
        <w:tc>
          <w:tcPr>
            <w:tcW w:w="1410" w:type="dxa"/>
            <w:tcBorders>
              <w:top w:val="nil"/>
              <w:left w:val="nil"/>
              <w:bottom w:val="single" w:sz="8" w:space="0" w:color="BFBFBF"/>
              <w:right w:val="single" w:sz="8" w:space="0" w:color="BFBFBF"/>
            </w:tcBorders>
            <w:shd w:val="clear" w:color="000000" w:fill="FFFFFF"/>
            <w:vAlign w:val="center"/>
            <w:hideMark/>
          </w:tcPr>
          <w:p w14:paraId="3B5C4EE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5F4B5A4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fotográficos</w:t>
            </w:r>
          </w:p>
        </w:tc>
        <w:tc>
          <w:tcPr>
            <w:tcW w:w="1416" w:type="dxa"/>
            <w:tcBorders>
              <w:top w:val="nil"/>
              <w:left w:val="nil"/>
              <w:bottom w:val="single" w:sz="8" w:space="0" w:color="BFBFBF"/>
              <w:right w:val="single" w:sz="8" w:space="0" w:color="BFBFBF"/>
            </w:tcBorders>
            <w:shd w:val="clear" w:color="000000" w:fill="FFFFFF"/>
            <w:vAlign w:val="center"/>
            <w:hideMark/>
          </w:tcPr>
          <w:p w14:paraId="68D3C47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VDJ Estudios, SRL</w:t>
            </w:r>
          </w:p>
        </w:tc>
        <w:tc>
          <w:tcPr>
            <w:tcW w:w="1192" w:type="dxa"/>
            <w:tcBorders>
              <w:top w:val="nil"/>
              <w:left w:val="nil"/>
              <w:bottom w:val="single" w:sz="8" w:space="0" w:color="BFBFBF"/>
              <w:right w:val="single" w:sz="8" w:space="0" w:color="BFBFBF"/>
            </w:tcBorders>
            <w:shd w:val="clear" w:color="000000" w:fill="FFFFFF"/>
            <w:vAlign w:val="center"/>
            <w:hideMark/>
          </w:tcPr>
          <w:p w14:paraId="1F23EAA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3FEF07E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1" w:type="dxa"/>
            <w:tcBorders>
              <w:top w:val="nil"/>
              <w:left w:val="nil"/>
              <w:bottom w:val="single" w:sz="8" w:space="0" w:color="BFBFBF"/>
              <w:right w:val="single" w:sz="8" w:space="0" w:color="BFBFBF"/>
            </w:tcBorders>
            <w:shd w:val="clear" w:color="000000" w:fill="FFFFFF"/>
            <w:vAlign w:val="center"/>
            <w:hideMark/>
          </w:tcPr>
          <w:p w14:paraId="500FEC7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31,860.00</w:t>
            </w:r>
          </w:p>
        </w:tc>
        <w:tc>
          <w:tcPr>
            <w:tcW w:w="1434" w:type="dxa"/>
            <w:tcBorders>
              <w:top w:val="nil"/>
              <w:left w:val="nil"/>
              <w:bottom w:val="single" w:sz="8" w:space="0" w:color="BFBFBF"/>
              <w:right w:val="single" w:sz="8" w:space="0" w:color="BFBFBF"/>
            </w:tcBorders>
            <w:shd w:val="clear" w:color="000000" w:fill="FFFFFF"/>
            <w:vAlign w:val="center"/>
            <w:hideMark/>
          </w:tcPr>
          <w:p w14:paraId="0DEF2AC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2B49122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27/9/2023</w:t>
            </w:r>
          </w:p>
        </w:tc>
      </w:tr>
      <w:tr w:rsidR="00635DE2" w:rsidRPr="00635DE2" w14:paraId="37C1ADDF" w14:textId="77777777" w:rsidTr="00635DE2">
        <w:trPr>
          <w:trHeight w:val="125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319194F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CDC-UC-CD-2023-0100</w:t>
            </w:r>
          </w:p>
        </w:tc>
        <w:tc>
          <w:tcPr>
            <w:tcW w:w="1410" w:type="dxa"/>
            <w:tcBorders>
              <w:top w:val="nil"/>
              <w:left w:val="nil"/>
              <w:bottom w:val="single" w:sz="8" w:space="0" w:color="BFBFBF"/>
              <w:right w:val="single" w:sz="8" w:space="0" w:color="BFBFBF"/>
            </w:tcBorders>
            <w:shd w:val="clear" w:color="000000" w:fill="FFFFFF"/>
            <w:vAlign w:val="center"/>
            <w:hideMark/>
          </w:tcPr>
          <w:p w14:paraId="390D23C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48230EF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recursos humanos</w:t>
            </w:r>
          </w:p>
        </w:tc>
        <w:tc>
          <w:tcPr>
            <w:tcW w:w="1416" w:type="dxa"/>
            <w:tcBorders>
              <w:top w:val="nil"/>
              <w:left w:val="nil"/>
              <w:bottom w:val="single" w:sz="8" w:space="0" w:color="BFBFBF"/>
              <w:right w:val="single" w:sz="8" w:space="0" w:color="BFBFBF"/>
            </w:tcBorders>
            <w:shd w:val="clear" w:color="000000" w:fill="FFFFFF"/>
            <w:vAlign w:val="center"/>
            <w:hideMark/>
          </w:tcPr>
          <w:p w14:paraId="0401187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Escuela de Alta Dirección Barna</w:t>
            </w:r>
          </w:p>
        </w:tc>
        <w:tc>
          <w:tcPr>
            <w:tcW w:w="1192" w:type="dxa"/>
            <w:tcBorders>
              <w:top w:val="nil"/>
              <w:left w:val="nil"/>
              <w:bottom w:val="single" w:sz="8" w:space="0" w:color="BFBFBF"/>
              <w:right w:val="single" w:sz="8" w:space="0" w:color="BFBFBF"/>
            </w:tcBorders>
            <w:shd w:val="clear" w:color="000000" w:fill="FFFFFF"/>
            <w:vAlign w:val="center"/>
            <w:hideMark/>
          </w:tcPr>
          <w:p w14:paraId="3914F3D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73DC1C3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1" w:type="dxa"/>
            <w:tcBorders>
              <w:top w:val="nil"/>
              <w:left w:val="nil"/>
              <w:bottom w:val="single" w:sz="8" w:space="0" w:color="BFBFBF"/>
              <w:right w:val="single" w:sz="8" w:space="0" w:color="BFBFBF"/>
            </w:tcBorders>
            <w:shd w:val="clear" w:color="000000" w:fill="FFFFFF"/>
            <w:vAlign w:val="center"/>
            <w:hideMark/>
          </w:tcPr>
          <w:p w14:paraId="5E32FC9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170,170.00</w:t>
            </w:r>
          </w:p>
        </w:tc>
        <w:tc>
          <w:tcPr>
            <w:tcW w:w="1434" w:type="dxa"/>
            <w:tcBorders>
              <w:top w:val="nil"/>
              <w:left w:val="nil"/>
              <w:bottom w:val="single" w:sz="8" w:space="0" w:color="BFBFBF"/>
              <w:right w:val="single" w:sz="8" w:space="0" w:color="BFBFBF"/>
            </w:tcBorders>
            <w:shd w:val="clear" w:color="000000" w:fill="FFFFFF"/>
            <w:vAlign w:val="center"/>
            <w:hideMark/>
          </w:tcPr>
          <w:p w14:paraId="650FFBF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41" w:type="dxa"/>
            <w:tcBorders>
              <w:top w:val="nil"/>
              <w:left w:val="nil"/>
              <w:bottom w:val="single" w:sz="8" w:space="0" w:color="BFBFBF"/>
              <w:right w:val="single" w:sz="8" w:space="0" w:color="BFBFBF"/>
            </w:tcBorders>
            <w:shd w:val="clear" w:color="000000" w:fill="FFFFFF"/>
            <w:noWrap/>
            <w:vAlign w:val="center"/>
            <w:hideMark/>
          </w:tcPr>
          <w:p w14:paraId="314178B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27/9/2023</w:t>
            </w:r>
          </w:p>
        </w:tc>
      </w:tr>
      <w:tr w:rsidR="00635DE2" w:rsidRPr="00635DE2" w14:paraId="07A4FD73" w14:textId="77777777" w:rsidTr="00635DE2">
        <w:trPr>
          <w:trHeight w:val="1560"/>
        </w:trPr>
        <w:tc>
          <w:tcPr>
            <w:tcW w:w="1248" w:type="dxa"/>
            <w:tcBorders>
              <w:top w:val="nil"/>
              <w:left w:val="single" w:sz="8" w:space="0" w:color="BFBFBF"/>
              <w:bottom w:val="single" w:sz="8" w:space="0" w:color="BFBFBF"/>
              <w:right w:val="single" w:sz="8" w:space="0" w:color="BFBFBF"/>
            </w:tcBorders>
            <w:shd w:val="clear" w:color="000000" w:fill="FFFFFF"/>
            <w:vAlign w:val="center"/>
            <w:hideMark/>
          </w:tcPr>
          <w:p w14:paraId="1C381B3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CDC-UC-CD-2023-0089</w:t>
            </w:r>
          </w:p>
        </w:tc>
        <w:tc>
          <w:tcPr>
            <w:tcW w:w="1410" w:type="dxa"/>
            <w:tcBorders>
              <w:top w:val="nil"/>
              <w:left w:val="nil"/>
              <w:bottom w:val="single" w:sz="8" w:space="0" w:color="BFBFBF"/>
              <w:right w:val="single" w:sz="8" w:space="0" w:color="BFBFBF"/>
            </w:tcBorders>
            <w:shd w:val="clear" w:color="000000" w:fill="FFFFFF"/>
            <w:vAlign w:val="center"/>
            <w:hideMark/>
          </w:tcPr>
          <w:p w14:paraId="2F796A6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2050" w:type="dxa"/>
            <w:tcBorders>
              <w:top w:val="nil"/>
              <w:left w:val="nil"/>
              <w:bottom w:val="single" w:sz="8" w:space="0" w:color="BFBFBF"/>
              <w:right w:val="single" w:sz="8" w:space="0" w:color="BFBFBF"/>
            </w:tcBorders>
            <w:shd w:val="clear" w:color="000000" w:fill="FFFFFF"/>
            <w:vAlign w:val="center"/>
            <w:hideMark/>
          </w:tcPr>
          <w:p w14:paraId="5FF374D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Instalaciones hoteleras, alojamientos y centros de encuentros</w:t>
            </w:r>
          </w:p>
        </w:tc>
        <w:tc>
          <w:tcPr>
            <w:tcW w:w="1416" w:type="dxa"/>
            <w:tcBorders>
              <w:top w:val="nil"/>
              <w:left w:val="nil"/>
              <w:bottom w:val="single" w:sz="8" w:space="0" w:color="BFBFBF"/>
              <w:right w:val="single" w:sz="8" w:space="0" w:color="BFBFBF"/>
            </w:tcBorders>
            <w:shd w:val="clear" w:color="000000" w:fill="FFFFFF"/>
            <w:vAlign w:val="center"/>
            <w:hideMark/>
          </w:tcPr>
          <w:p w14:paraId="19D729C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CTAV, SRL</w:t>
            </w:r>
          </w:p>
        </w:tc>
        <w:tc>
          <w:tcPr>
            <w:tcW w:w="1192" w:type="dxa"/>
            <w:tcBorders>
              <w:top w:val="nil"/>
              <w:left w:val="nil"/>
              <w:bottom w:val="single" w:sz="8" w:space="0" w:color="BFBFBF"/>
              <w:right w:val="single" w:sz="8" w:space="0" w:color="BFBFBF"/>
            </w:tcBorders>
            <w:shd w:val="clear" w:color="000000" w:fill="FFFFFF"/>
            <w:vAlign w:val="center"/>
            <w:hideMark/>
          </w:tcPr>
          <w:p w14:paraId="6E69F1C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716C8A1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671" w:type="dxa"/>
            <w:tcBorders>
              <w:top w:val="nil"/>
              <w:left w:val="nil"/>
              <w:bottom w:val="single" w:sz="8" w:space="0" w:color="BFBFBF"/>
              <w:right w:val="single" w:sz="8" w:space="0" w:color="BFBFBF"/>
            </w:tcBorders>
            <w:shd w:val="clear" w:color="000000" w:fill="FFFFFF"/>
            <w:vAlign w:val="center"/>
            <w:hideMark/>
          </w:tcPr>
          <w:p w14:paraId="6BFACD3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160,952.00</w:t>
            </w:r>
          </w:p>
        </w:tc>
        <w:tc>
          <w:tcPr>
            <w:tcW w:w="1434" w:type="dxa"/>
            <w:tcBorders>
              <w:top w:val="nil"/>
              <w:left w:val="nil"/>
              <w:bottom w:val="single" w:sz="8" w:space="0" w:color="BFBFBF"/>
              <w:right w:val="single" w:sz="8" w:space="0" w:color="BFBFBF"/>
            </w:tcBorders>
            <w:shd w:val="clear" w:color="000000" w:fill="FFFFFF"/>
            <w:vAlign w:val="center"/>
            <w:hideMark/>
          </w:tcPr>
          <w:p w14:paraId="0F9F21E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341" w:type="dxa"/>
            <w:tcBorders>
              <w:top w:val="nil"/>
              <w:left w:val="nil"/>
              <w:bottom w:val="single" w:sz="8" w:space="0" w:color="BFBFBF"/>
              <w:right w:val="single" w:sz="8" w:space="0" w:color="BFBFBF"/>
            </w:tcBorders>
            <w:shd w:val="clear" w:color="000000" w:fill="FFFFFF"/>
            <w:noWrap/>
            <w:vAlign w:val="center"/>
            <w:hideMark/>
          </w:tcPr>
          <w:p w14:paraId="66E5597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29/9/2023</w:t>
            </w:r>
          </w:p>
        </w:tc>
      </w:tr>
    </w:tbl>
    <w:p w14:paraId="394400AA" w14:textId="00DA5387" w:rsidR="007B6503" w:rsidRDefault="007B6503" w:rsidP="00C025D1">
      <w:pPr>
        <w:rPr>
          <w:rFonts w:ascii="Times New Roman" w:eastAsia="Calibri" w:hAnsi="Times New Roman" w:cs="Times New Roman"/>
          <w:sz w:val="24"/>
          <w:szCs w:val="24"/>
        </w:rPr>
      </w:pPr>
    </w:p>
    <w:p w14:paraId="3A0B8C6E" w14:textId="4A611073" w:rsidR="005C0FD5" w:rsidRDefault="005C0FD5" w:rsidP="00C025D1">
      <w:pPr>
        <w:rPr>
          <w:rFonts w:ascii="Times New Roman" w:eastAsia="Calibri" w:hAnsi="Times New Roman" w:cs="Times New Roman"/>
          <w:sz w:val="24"/>
          <w:szCs w:val="24"/>
        </w:rPr>
      </w:pPr>
    </w:p>
    <w:tbl>
      <w:tblPr>
        <w:tblW w:w="12760" w:type="dxa"/>
        <w:tblCellMar>
          <w:left w:w="70" w:type="dxa"/>
          <w:right w:w="70" w:type="dxa"/>
        </w:tblCellMar>
        <w:tblLook w:val="04A0" w:firstRow="1" w:lastRow="0" w:firstColumn="1" w:lastColumn="0" w:noHBand="0" w:noVBand="1"/>
      </w:tblPr>
      <w:tblGrid>
        <w:gridCol w:w="1330"/>
        <w:gridCol w:w="1402"/>
        <w:gridCol w:w="1580"/>
        <w:gridCol w:w="1650"/>
        <w:gridCol w:w="1186"/>
        <w:gridCol w:w="1196"/>
        <w:gridCol w:w="1646"/>
        <w:gridCol w:w="1429"/>
        <w:gridCol w:w="1341"/>
      </w:tblGrid>
      <w:tr w:rsidR="00635DE2" w:rsidRPr="00635DE2" w14:paraId="57A6C297" w14:textId="77777777" w:rsidTr="00635DE2">
        <w:trPr>
          <w:trHeight w:val="290"/>
        </w:trPr>
        <w:tc>
          <w:tcPr>
            <w:tcW w:w="127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62F121B3" w14:textId="77777777" w:rsidR="00635DE2" w:rsidRPr="00635DE2" w:rsidRDefault="00635DE2" w:rsidP="00635DE2">
            <w:pPr>
              <w:spacing w:after="0" w:line="240" w:lineRule="auto"/>
              <w:jc w:val="center"/>
              <w:rPr>
                <w:rFonts w:ascii="Times New Roman" w:eastAsia="Times New Roman" w:hAnsi="Times New Roman" w:cs="Times New Roman"/>
                <w:b/>
                <w:bCs/>
                <w:color w:val="FFFFFF"/>
                <w:lang w:eastAsia="es-DO"/>
              </w:rPr>
            </w:pPr>
            <w:r w:rsidRPr="00635DE2">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635DE2" w:rsidRPr="00635DE2" w14:paraId="57CD3022" w14:textId="77777777" w:rsidTr="00635DE2">
        <w:trPr>
          <w:trHeight w:val="900"/>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38410A5"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Referencia del Proceso</w:t>
            </w:r>
          </w:p>
        </w:tc>
        <w:tc>
          <w:tcPr>
            <w:tcW w:w="1420" w:type="dxa"/>
            <w:tcBorders>
              <w:top w:val="nil"/>
              <w:left w:val="nil"/>
              <w:bottom w:val="single" w:sz="4" w:space="0" w:color="auto"/>
              <w:right w:val="single" w:sz="4" w:space="0" w:color="auto"/>
            </w:tcBorders>
            <w:shd w:val="clear" w:color="auto" w:fill="auto"/>
            <w:vAlign w:val="center"/>
            <w:hideMark/>
          </w:tcPr>
          <w:p w14:paraId="6C7F5218"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Modalidad</w:t>
            </w:r>
          </w:p>
        </w:tc>
        <w:tc>
          <w:tcPr>
            <w:tcW w:w="1500" w:type="dxa"/>
            <w:tcBorders>
              <w:top w:val="nil"/>
              <w:left w:val="nil"/>
              <w:bottom w:val="single" w:sz="4" w:space="0" w:color="auto"/>
              <w:right w:val="single" w:sz="4" w:space="0" w:color="auto"/>
            </w:tcBorders>
            <w:shd w:val="clear" w:color="auto" w:fill="auto"/>
            <w:vAlign w:val="center"/>
            <w:hideMark/>
          </w:tcPr>
          <w:p w14:paraId="6B7D5FD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Descripción Rubro</w:t>
            </w:r>
          </w:p>
        </w:tc>
        <w:tc>
          <w:tcPr>
            <w:tcW w:w="1660" w:type="dxa"/>
            <w:tcBorders>
              <w:top w:val="nil"/>
              <w:left w:val="nil"/>
              <w:bottom w:val="single" w:sz="4" w:space="0" w:color="auto"/>
              <w:right w:val="single" w:sz="4" w:space="0" w:color="auto"/>
            </w:tcBorders>
            <w:shd w:val="clear" w:color="auto" w:fill="auto"/>
            <w:vAlign w:val="center"/>
            <w:hideMark/>
          </w:tcPr>
          <w:p w14:paraId="43D2EEDC"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Empresa Adjudicada</w:t>
            </w:r>
          </w:p>
        </w:tc>
        <w:tc>
          <w:tcPr>
            <w:tcW w:w="1200" w:type="dxa"/>
            <w:tcBorders>
              <w:top w:val="nil"/>
              <w:left w:val="nil"/>
              <w:bottom w:val="single" w:sz="4" w:space="0" w:color="auto"/>
              <w:right w:val="single" w:sz="4" w:space="0" w:color="auto"/>
            </w:tcBorders>
            <w:shd w:val="clear" w:color="auto" w:fill="auto"/>
            <w:vAlign w:val="center"/>
            <w:hideMark/>
          </w:tcPr>
          <w:p w14:paraId="0E223E79"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Estado Del Contrato</w:t>
            </w:r>
          </w:p>
        </w:tc>
        <w:tc>
          <w:tcPr>
            <w:tcW w:w="1200" w:type="dxa"/>
            <w:tcBorders>
              <w:top w:val="nil"/>
              <w:left w:val="nil"/>
              <w:bottom w:val="single" w:sz="4" w:space="0" w:color="auto"/>
              <w:right w:val="single" w:sz="4" w:space="0" w:color="auto"/>
            </w:tcBorders>
            <w:shd w:val="clear" w:color="auto" w:fill="auto"/>
            <w:vAlign w:val="center"/>
            <w:hideMark/>
          </w:tcPr>
          <w:p w14:paraId="52C3658C"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Cantidad de Contratos</w:t>
            </w:r>
          </w:p>
        </w:tc>
        <w:tc>
          <w:tcPr>
            <w:tcW w:w="1700" w:type="dxa"/>
            <w:tcBorders>
              <w:top w:val="nil"/>
              <w:left w:val="nil"/>
              <w:bottom w:val="single" w:sz="4" w:space="0" w:color="auto"/>
              <w:right w:val="single" w:sz="4" w:space="0" w:color="auto"/>
            </w:tcBorders>
            <w:shd w:val="clear" w:color="auto" w:fill="auto"/>
            <w:vAlign w:val="center"/>
            <w:hideMark/>
          </w:tcPr>
          <w:p w14:paraId="2D1B918A"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Monto por Contratos</w:t>
            </w:r>
          </w:p>
        </w:tc>
        <w:tc>
          <w:tcPr>
            <w:tcW w:w="1440" w:type="dxa"/>
            <w:tcBorders>
              <w:top w:val="nil"/>
              <w:left w:val="nil"/>
              <w:bottom w:val="single" w:sz="4" w:space="0" w:color="auto"/>
              <w:right w:val="single" w:sz="4" w:space="0" w:color="auto"/>
            </w:tcBorders>
            <w:shd w:val="clear" w:color="auto" w:fill="auto"/>
            <w:vAlign w:val="center"/>
            <w:hideMark/>
          </w:tcPr>
          <w:p w14:paraId="15AB2145"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Tipo de Empresa Adjudicada</w:t>
            </w:r>
          </w:p>
        </w:tc>
        <w:tc>
          <w:tcPr>
            <w:tcW w:w="1300" w:type="dxa"/>
            <w:tcBorders>
              <w:top w:val="nil"/>
              <w:left w:val="nil"/>
              <w:bottom w:val="single" w:sz="4" w:space="0" w:color="auto"/>
              <w:right w:val="single" w:sz="4" w:space="0" w:color="auto"/>
            </w:tcBorders>
            <w:shd w:val="clear" w:color="auto" w:fill="auto"/>
            <w:vAlign w:val="center"/>
            <w:hideMark/>
          </w:tcPr>
          <w:p w14:paraId="61280824"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Fecha de Publicación</w:t>
            </w:r>
          </w:p>
        </w:tc>
      </w:tr>
      <w:tr w:rsidR="00635DE2" w:rsidRPr="00635DE2" w14:paraId="000DCD70" w14:textId="77777777" w:rsidTr="00635DE2">
        <w:trPr>
          <w:trHeight w:val="145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75BC672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CDC-UC-CD-2023-0097</w:t>
            </w:r>
          </w:p>
        </w:tc>
        <w:tc>
          <w:tcPr>
            <w:tcW w:w="1420" w:type="dxa"/>
            <w:tcBorders>
              <w:top w:val="nil"/>
              <w:left w:val="nil"/>
              <w:bottom w:val="single" w:sz="8" w:space="0" w:color="BFBFBF"/>
              <w:right w:val="single" w:sz="8" w:space="0" w:color="BFBFBF"/>
            </w:tcBorders>
            <w:shd w:val="clear" w:color="000000" w:fill="FFFFFF"/>
            <w:vAlign w:val="center"/>
            <w:hideMark/>
          </w:tcPr>
          <w:p w14:paraId="57CD7AF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00F21F2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Orden público y seguridad</w:t>
            </w:r>
          </w:p>
        </w:tc>
        <w:tc>
          <w:tcPr>
            <w:tcW w:w="1660" w:type="dxa"/>
            <w:tcBorders>
              <w:top w:val="nil"/>
              <w:left w:val="nil"/>
              <w:bottom w:val="single" w:sz="8" w:space="0" w:color="BFBFBF"/>
              <w:right w:val="single" w:sz="8" w:space="0" w:color="BFBFBF"/>
            </w:tcBorders>
            <w:shd w:val="clear" w:color="000000" w:fill="FFFFFF"/>
            <w:vAlign w:val="center"/>
            <w:hideMark/>
          </w:tcPr>
          <w:p w14:paraId="63A11BF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Moya &amp; Asociados Abogados Consultores, SRL</w:t>
            </w:r>
          </w:p>
        </w:tc>
        <w:tc>
          <w:tcPr>
            <w:tcW w:w="1200" w:type="dxa"/>
            <w:tcBorders>
              <w:top w:val="nil"/>
              <w:left w:val="nil"/>
              <w:bottom w:val="single" w:sz="8" w:space="0" w:color="BFBFBF"/>
              <w:right w:val="single" w:sz="8" w:space="0" w:color="BFBFBF"/>
            </w:tcBorders>
            <w:shd w:val="clear" w:color="000000" w:fill="FFFFFF"/>
            <w:vAlign w:val="center"/>
            <w:hideMark/>
          </w:tcPr>
          <w:p w14:paraId="36B9B60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0D8A23A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0786C57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181,720.00</w:t>
            </w:r>
          </w:p>
        </w:tc>
        <w:tc>
          <w:tcPr>
            <w:tcW w:w="1440" w:type="dxa"/>
            <w:tcBorders>
              <w:top w:val="nil"/>
              <w:left w:val="nil"/>
              <w:bottom w:val="single" w:sz="8" w:space="0" w:color="BFBFBF"/>
              <w:right w:val="single" w:sz="8" w:space="0" w:color="BFBFBF"/>
            </w:tcBorders>
            <w:shd w:val="clear" w:color="000000" w:fill="FFFFFF"/>
            <w:vAlign w:val="center"/>
            <w:hideMark/>
          </w:tcPr>
          <w:p w14:paraId="5851389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3EF60AE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12/10/2023</w:t>
            </w:r>
          </w:p>
        </w:tc>
      </w:tr>
      <w:tr w:rsidR="00635DE2" w:rsidRPr="00635DE2" w14:paraId="5AC6AE23"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2C8F030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CDC-UC-CD-2023-0097</w:t>
            </w:r>
          </w:p>
        </w:tc>
        <w:tc>
          <w:tcPr>
            <w:tcW w:w="1420" w:type="dxa"/>
            <w:tcBorders>
              <w:top w:val="nil"/>
              <w:left w:val="nil"/>
              <w:bottom w:val="single" w:sz="8" w:space="0" w:color="BFBFBF"/>
              <w:right w:val="single" w:sz="8" w:space="0" w:color="BFBFBF"/>
            </w:tcBorders>
            <w:shd w:val="clear" w:color="000000" w:fill="FFFFFF"/>
            <w:vAlign w:val="center"/>
            <w:hideMark/>
          </w:tcPr>
          <w:p w14:paraId="0573E60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4A4BA04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Orden público y seguridad</w:t>
            </w:r>
          </w:p>
        </w:tc>
        <w:tc>
          <w:tcPr>
            <w:tcW w:w="1660" w:type="dxa"/>
            <w:tcBorders>
              <w:top w:val="nil"/>
              <w:left w:val="nil"/>
              <w:bottom w:val="single" w:sz="8" w:space="0" w:color="BFBFBF"/>
              <w:right w:val="single" w:sz="8" w:space="0" w:color="BFBFBF"/>
            </w:tcBorders>
            <w:shd w:val="clear" w:color="000000" w:fill="FFFFFF"/>
            <w:vAlign w:val="center"/>
            <w:hideMark/>
          </w:tcPr>
          <w:p w14:paraId="524FF36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Wilfrido Suero Diaz</w:t>
            </w:r>
          </w:p>
        </w:tc>
        <w:tc>
          <w:tcPr>
            <w:tcW w:w="1200" w:type="dxa"/>
            <w:tcBorders>
              <w:top w:val="nil"/>
              <w:left w:val="nil"/>
              <w:bottom w:val="single" w:sz="8" w:space="0" w:color="BFBFBF"/>
              <w:right w:val="single" w:sz="8" w:space="0" w:color="BFBFBF"/>
            </w:tcBorders>
            <w:shd w:val="clear" w:color="000000" w:fill="FFFFFF"/>
            <w:vAlign w:val="center"/>
            <w:hideMark/>
          </w:tcPr>
          <w:p w14:paraId="6039475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1073237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2C25131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23,600.00</w:t>
            </w:r>
          </w:p>
        </w:tc>
        <w:tc>
          <w:tcPr>
            <w:tcW w:w="1440" w:type="dxa"/>
            <w:tcBorders>
              <w:top w:val="nil"/>
              <w:left w:val="nil"/>
              <w:bottom w:val="single" w:sz="8" w:space="0" w:color="BFBFBF"/>
              <w:right w:val="single" w:sz="8" w:space="0" w:color="BFBFBF"/>
            </w:tcBorders>
            <w:shd w:val="clear" w:color="000000" w:fill="FFFFFF"/>
            <w:vAlign w:val="center"/>
            <w:hideMark/>
          </w:tcPr>
          <w:p w14:paraId="2559C79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004B108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12/10/2023</w:t>
            </w:r>
          </w:p>
        </w:tc>
      </w:tr>
      <w:tr w:rsidR="00635DE2" w:rsidRPr="00635DE2" w14:paraId="76ACE935"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1313686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CDC-UC-CD-2023-0102</w:t>
            </w:r>
          </w:p>
        </w:tc>
        <w:tc>
          <w:tcPr>
            <w:tcW w:w="1420" w:type="dxa"/>
            <w:tcBorders>
              <w:top w:val="nil"/>
              <w:left w:val="nil"/>
              <w:bottom w:val="single" w:sz="8" w:space="0" w:color="BFBFBF"/>
              <w:right w:val="single" w:sz="8" w:space="0" w:color="BFBFBF"/>
            </w:tcBorders>
            <w:shd w:val="clear" w:color="000000" w:fill="FFFFFF"/>
            <w:vAlign w:val="center"/>
            <w:hideMark/>
          </w:tcPr>
          <w:p w14:paraId="6A99310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11FAABD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fotográficos</w:t>
            </w:r>
          </w:p>
        </w:tc>
        <w:tc>
          <w:tcPr>
            <w:tcW w:w="1660" w:type="dxa"/>
            <w:tcBorders>
              <w:top w:val="nil"/>
              <w:left w:val="nil"/>
              <w:bottom w:val="single" w:sz="8" w:space="0" w:color="BFBFBF"/>
              <w:right w:val="single" w:sz="8" w:space="0" w:color="BFBFBF"/>
            </w:tcBorders>
            <w:shd w:val="clear" w:color="000000" w:fill="FFFFFF"/>
            <w:vAlign w:val="center"/>
            <w:hideMark/>
          </w:tcPr>
          <w:p w14:paraId="589E355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VDJ Estudios, SRL</w:t>
            </w:r>
          </w:p>
        </w:tc>
        <w:tc>
          <w:tcPr>
            <w:tcW w:w="1200" w:type="dxa"/>
            <w:tcBorders>
              <w:top w:val="nil"/>
              <w:left w:val="nil"/>
              <w:bottom w:val="single" w:sz="8" w:space="0" w:color="BFBFBF"/>
              <w:right w:val="single" w:sz="8" w:space="0" w:color="BFBFBF"/>
            </w:tcBorders>
            <w:shd w:val="clear" w:color="000000" w:fill="FFFFFF"/>
            <w:vAlign w:val="center"/>
            <w:hideMark/>
          </w:tcPr>
          <w:p w14:paraId="4870F7D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30E1A80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5BF8377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15,930.00</w:t>
            </w:r>
          </w:p>
        </w:tc>
        <w:tc>
          <w:tcPr>
            <w:tcW w:w="1440" w:type="dxa"/>
            <w:tcBorders>
              <w:top w:val="nil"/>
              <w:left w:val="nil"/>
              <w:bottom w:val="single" w:sz="8" w:space="0" w:color="BFBFBF"/>
              <w:right w:val="single" w:sz="8" w:space="0" w:color="BFBFBF"/>
            </w:tcBorders>
            <w:shd w:val="clear" w:color="000000" w:fill="FFFFFF"/>
            <w:vAlign w:val="center"/>
            <w:hideMark/>
          </w:tcPr>
          <w:p w14:paraId="5C73992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59C85D3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13/10/2023</w:t>
            </w:r>
          </w:p>
        </w:tc>
      </w:tr>
      <w:tr w:rsidR="00635DE2" w:rsidRPr="00635DE2" w14:paraId="14D39341"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627B9B7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CDC-UC-CD-2023-0101</w:t>
            </w:r>
          </w:p>
        </w:tc>
        <w:tc>
          <w:tcPr>
            <w:tcW w:w="1420" w:type="dxa"/>
            <w:tcBorders>
              <w:top w:val="nil"/>
              <w:left w:val="nil"/>
              <w:bottom w:val="single" w:sz="8" w:space="0" w:color="BFBFBF"/>
              <w:right w:val="single" w:sz="8" w:space="0" w:color="BFBFBF"/>
            </w:tcBorders>
            <w:shd w:val="clear" w:color="000000" w:fill="FFFFFF"/>
            <w:vAlign w:val="center"/>
            <w:hideMark/>
          </w:tcPr>
          <w:p w14:paraId="3B086FA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4DB0862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Productos de papel</w:t>
            </w:r>
          </w:p>
        </w:tc>
        <w:tc>
          <w:tcPr>
            <w:tcW w:w="1660" w:type="dxa"/>
            <w:tcBorders>
              <w:top w:val="nil"/>
              <w:left w:val="nil"/>
              <w:bottom w:val="single" w:sz="8" w:space="0" w:color="BFBFBF"/>
              <w:right w:val="single" w:sz="8" w:space="0" w:color="BFBFBF"/>
            </w:tcBorders>
            <w:shd w:val="clear" w:color="000000" w:fill="FFFFFF"/>
            <w:vAlign w:val="center"/>
            <w:hideMark/>
          </w:tcPr>
          <w:p w14:paraId="0817654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proofErr w:type="spellStart"/>
            <w:r w:rsidRPr="00635DE2">
              <w:rPr>
                <w:rFonts w:ascii="Times New Roman" w:eastAsia="Times New Roman" w:hAnsi="Times New Roman" w:cs="Times New Roman"/>
                <w:color w:val="808080"/>
                <w:sz w:val="24"/>
                <w:szCs w:val="24"/>
                <w:lang w:val="es-ES" w:eastAsia="es-DO"/>
              </w:rPr>
              <w:t>Rajd</w:t>
            </w:r>
            <w:proofErr w:type="spellEnd"/>
            <w:r w:rsidRPr="00635DE2">
              <w:rPr>
                <w:rFonts w:ascii="Times New Roman" w:eastAsia="Times New Roman" w:hAnsi="Times New Roman" w:cs="Times New Roman"/>
                <w:color w:val="808080"/>
                <w:sz w:val="24"/>
                <w:szCs w:val="24"/>
                <w:lang w:val="es-ES" w:eastAsia="es-DO"/>
              </w:rPr>
              <w:t xml:space="preserve"> Comercial, SRL</w:t>
            </w:r>
          </w:p>
        </w:tc>
        <w:tc>
          <w:tcPr>
            <w:tcW w:w="1200" w:type="dxa"/>
            <w:tcBorders>
              <w:top w:val="nil"/>
              <w:left w:val="nil"/>
              <w:bottom w:val="single" w:sz="8" w:space="0" w:color="BFBFBF"/>
              <w:right w:val="single" w:sz="8" w:space="0" w:color="BFBFBF"/>
            </w:tcBorders>
            <w:shd w:val="clear" w:color="000000" w:fill="FFFFFF"/>
            <w:vAlign w:val="center"/>
            <w:hideMark/>
          </w:tcPr>
          <w:p w14:paraId="0494355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44CF5CC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622799D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62,894.00</w:t>
            </w:r>
          </w:p>
        </w:tc>
        <w:tc>
          <w:tcPr>
            <w:tcW w:w="1440" w:type="dxa"/>
            <w:tcBorders>
              <w:top w:val="nil"/>
              <w:left w:val="nil"/>
              <w:bottom w:val="single" w:sz="8" w:space="0" w:color="BFBFBF"/>
              <w:right w:val="single" w:sz="8" w:space="0" w:color="BFBFBF"/>
            </w:tcBorders>
            <w:shd w:val="clear" w:color="000000" w:fill="FFFFFF"/>
            <w:vAlign w:val="center"/>
            <w:hideMark/>
          </w:tcPr>
          <w:p w14:paraId="2445622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MiPymes</w:t>
            </w:r>
          </w:p>
        </w:tc>
        <w:tc>
          <w:tcPr>
            <w:tcW w:w="1300" w:type="dxa"/>
            <w:tcBorders>
              <w:top w:val="nil"/>
              <w:left w:val="nil"/>
              <w:bottom w:val="single" w:sz="8" w:space="0" w:color="BFBFBF"/>
              <w:right w:val="single" w:sz="8" w:space="0" w:color="BFBFBF"/>
            </w:tcBorders>
            <w:shd w:val="clear" w:color="000000" w:fill="FFFFFF"/>
            <w:noWrap/>
            <w:vAlign w:val="center"/>
            <w:hideMark/>
          </w:tcPr>
          <w:p w14:paraId="14D39A4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13/10/2023</w:t>
            </w:r>
          </w:p>
        </w:tc>
      </w:tr>
      <w:tr w:rsidR="00635DE2" w:rsidRPr="00635DE2" w14:paraId="35C1E60F" w14:textId="77777777" w:rsidTr="00635DE2">
        <w:trPr>
          <w:trHeight w:val="156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13C4F43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CDC-UC-CD-2023-0103</w:t>
            </w:r>
          </w:p>
        </w:tc>
        <w:tc>
          <w:tcPr>
            <w:tcW w:w="1420" w:type="dxa"/>
            <w:tcBorders>
              <w:top w:val="nil"/>
              <w:left w:val="nil"/>
              <w:bottom w:val="single" w:sz="8" w:space="0" w:color="BFBFBF"/>
              <w:right w:val="single" w:sz="8" w:space="0" w:color="BFBFBF"/>
            </w:tcBorders>
            <w:shd w:val="clear" w:color="000000" w:fill="FFFFFF"/>
            <w:vAlign w:val="center"/>
            <w:hideMark/>
          </w:tcPr>
          <w:p w14:paraId="05D8AB8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64394EE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de mantenimiento y reparaciones de construcciones e instalaciones</w:t>
            </w:r>
          </w:p>
        </w:tc>
        <w:tc>
          <w:tcPr>
            <w:tcW w:w="1660" w:type="dxa"/>
            <w:tcBorders>
              <w:top w:val="nil"/>
              <w:left w:val="nil"/>
              <w:bottom w:val="single" w:sz="8" w:space="0" w:color="BFBFBF"/>
              <w:right w:val="single" w:sz="8" w:space="0" w:color="BFBFBF"/>
            </w:tcBorders>
            <w:shd w:val="clear" w:color="000000" w:fill="FFFFFF"/>
            <w:vAlign w:val="center"/>
            <w:hideMark/>
          </w:tcPr>
          <w:p w14:paraId="0595E81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GBM Especialidades Químicas y Servicios, SRL</w:t>
            </w:r>
          </w:p>
        </w:tc>
        <w:tc>
          <w:tcPr>
            <w:tcW w:w="1200" w:type="dxa"/>
            <w:tcBorders>
              <w:top w:val="nil"/>
              <w:left w:val="nil"/>
              <w:bottom w:val="single" w:sz="8" w:space="0" w:color="BFBFBF"/>
              <w:right w:val="single" w:sz="8" w:space="0" w:color="BFBFBF"/>
            </w:tcBorders>
            <w:shd w:val="clear" w:color="000000" w:fill="FFFFFF"/>
            <w:vAlign w:val="center"/>
            <w:hideMark/>
          </w:tcPr>
          <w:p w14:paraId="62F575D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7DB6E83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6CF74C6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18,438.00</w:t>
            </w:r>
          </w:p>
        </w:tc>
        <w:tc>
          <w:tcPr>
            <w:tcW w:w="1440" w:type="dxa"/>
            <w:tcBorders>
              <w:top w:val="nil"/>
              <w:left w:val="nil"/>
              <w:bottom w:val="single" w:sz="8" w:space="0" w:color="BFBFBF"/>
              <w:right w:val="single" w:sz="8" w:space="0" w:color="BFBFBF"/>
            </w:tcBorders>
            <w:shd w:val="clear" w:color="000000" w:fill="FFFFFF"/>
            <w:vAlign w:val="center"/>
            <w:hideMark/>
          </w:tcPr>
          <w:p w14:paraId="663B4E7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0C3DB12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17/10/2023</w:t>
            </w:r>
          </w:p>
        </w:tc>
      </w:tr>
    </w:tbl>
    <w:p w14:paraId="08C0E026" w14:textId="24EA46CE" w:rsidR="005C0FD5" w:rsidRDefault="005C0FD5" w:rsidP="00C025D1">
      <w:pPr>
        <w:rPr>
          <w:rFonts w:ascii="Times New Roman" w:eastAsia="Calibri" w:hAnsi="Times New Roman" w:cs="Times New Roman"/>
          <w:sz w:val="24"/>
          <w:szCs w:val="24"/>
        </w:rPr>
      </w:pPr>
    </w:p>
    <w:p w14:paraId="139C49EA" w14:textId="62CB5946" w:rsidR="005C0FD5" w:rsidRDefault="005C0FD5" w:rsidP="00C025D1">
      <w:pPr>
        <w:rPr>
          <w:rFonts w:ascii="Times New Roman" w:eastAsia="Calibri" w:hAnsi="Times New Roman" w:cs="Times New Roman"/>
          <w:sz w:val="24"/>
          <w:szCs w:val="24"/>
        </w:rPr>
      </w:pPr>
    </w:p>
    <w:p w14:paraId="2E2CCBD1" w14:textId="33331F9E" w:rsidR="00373028" w:rsidRDefault="00373028" w:rsidP="00C025D1">
      <w:pPr>
        <w:rPr>
          <w:rFonts w:ascii="Times New Roman" w:eastAsia="Calibri" w:hAnsi="Times New Roman" w:cs="Times New Roman"/>
          <w:sz w:val="24"/>
          <w:szCs w:val="24"/>
        </w:rPr>
      </w:pPr>
    </w:p>
    <w:p w14:paraId="4B50BE2C" w14:textId="739C8CA7" w:rsidR="004F43F0" w:rsidRDefault="004F43F0" w:rsidP="00C025D1">
      <w:pPr>
        <w:rPr>
          <w:rFonts w:ascii="Times New Roman" w:eastAsia="Calibri" w:hAnsi="Times New Roman" w:cs="Times New Roman"/>
          <w:sz w:val="24"/>
          <w:szCs w:val="24"/>
        </w:rPr>
      </w:pPr>
    </w:p>
    <w:tbl>
      <w:tblPr>
        <w:tblW w:w="12760" w:type="dxa"/>
        <w:tblCellMar>
          <w:left w:w="70" w:type="dxa"/>
          <w:right w:w="70" w:type="dxa"/>
        </w:tblCellMar>
        <w:tblLook w:val="04A0" w:firstRow="1" w:lastRow="0" w:firstColumn="1" w:lastColumn="0" w:noHBand="0" w:noVBand="1"/>
      </w:tblPr>
      <w:tblGrid>
        <w:gridCol w:w="1334"/>
        <w:gridCol w:w="1433"/>
        <w:gridCol w:w="1496"/>
        <w:gridCol w:w="1644"/>
        <w:gridCol w:w="1194"/>
        <w:gridCol w:w="1198"/>
        <w:gridCol w:w="1685"/>
        <w:gridCol w:w="1435"/>
        <w:gridCol w:w="1341"/>
      </w:tblGrid>
      <w:tr w:rsidR="00635DE2" w:rsidRPr="00635DE2" w14:paraId="4EA122D0" w14:textId="77777777" w:rsidTr="00635DE2">
        <w:trPr>
          <w:trHeight w:val="290"/>
        </w:trPr>
        <w:tc>
          <w:tcPr>
            <w:tcW w:w="127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32A3BD47" w14:textId="77777777" w:rsidR="00635DE2" w:rsidRPr="00635DE2" w:rsidRDefault="00635DE2" w:rsidP="00635DE2">
            <w:pPr>
              <w:spacing w:after="0" w:line="240" w:lineRule="auto"/>
              <w:jc w:val="center"/>
              <w:rPr>
                <w:rFonts w:ascii="Times New Roman" w:eastAsia="Times New Roman" w:hAnsi="Times New Roman" w:cs="Times New Roman"/>
                <w:b/>
                <w:bCs/>
                <w:color w:val="FFFFFF"/>
                <w:lang w:eastAsia="es-DO"/>
              </w:rPr>
            </w:pPr>
            <w:r w:rsidRPr="00635DE2">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635DE2" w:rsidRPr="00635DE2" w14:paraId="073FB420" w14:textId="77777777" w:rsidTr="00635DE2">
        <w:trPr>
          <w:trHeight w:val="900"/>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6C16420"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Referencia del Proceso</w:t>
            </w:r>
          </w:p>
        </w:tc>
        <w:tc>
          <w:tcPr>
            <w:tcW w:w="1420" w:type="dxa"/>
            <w:tcBorders>
              <w:top w:val="nil"/>
              <w:left w:val="nil"/>
              <w:bottom w:val="single" w:sz="4" w:space="0" w:color="auto"/>
              <w:right w:val="single" w:sz="4" w:space="0" w:color="auto"/>
            </w:tcBorders>
            <w:shd w:val="clear" w:color="auto" w:fill="auto"/>
            <w:vAlign w:val="center"/>
            <w:hideMark/>
          </w:tcPr>
          <w:p w14:paraId="142ADBF2"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Modalidad</w:t>
            </w:r>
          </w:p>
        </w:tc>
        <w:tc>
          <w:tcPr>
            <w:tcW w:w="1500" w:type="dxa"/>
            <w:tcBorders>
              <w:top w:val="nil"/>
              <w:left w:val="nil"/>
              <w:bottom w:val="single" w:sz="4" w:space="0" w:color="auto"/>
              <w:right w:val="single" w:sz="4" w:space="0" w:color="auto"/>
            </w:tcBorders>
            <w:shd w:val="clear" w:color="auto" w:fill="auto"/>
            <w:vAlign w:val="center"/>
            <w:hideMark/>
          </w:tcPr>
          <w:p w14:paraId="4B448EDB"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Descripción Rubro</w:t>
            </w:r>
          </w:p>
        </w:tc>
        <w:tc>
          <w:tcPr>
            <w:tcW w:w="1660" w:type="dxa"/>
            <w:tcBorders>
              <w:top w:val="nil"/>
              <w:left w:val="nil"/>
              <w:bottom w:val="single" w:sz="4" w:space="0" w:color="auto"/>
              <w:right w:val="single" w:sz="4" w:space="0" w:color="auto"/>
            </w:tcBorders>
            <w:shd w:val="clear" w:color="auto" w:fill="auto"/>
            <w:vAlign w:val="center"/>
            <w:hideMark/>
          </w:tcPr>
          <w:p w14:paraId="20294D63"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Empresa Adjudicada</w:t>
            </w:r>
          </w:p>
        </w:tc>
        <w:tc>
          <w:tcPr>
            <w:tcW w:w="1200" w:type="dxa"/>
            <w:tcBorders>
              <w:top w:val="nil"/>
              <w:left w:val="nil"/>
              <w:bottom w:val="single" w:sz="4" w:space="0" w:color="auto"/>
              <w:right w:val="single" w:sz="4" w:space="0" w:color="auto"/>
            </w:tcBorders>
            <w:shd w:val="clear" w:color="auto" w:fill="auto"/>
            <w:vAlign w:val="center"/>
            <w:hideMark/>
          </w:tcPr>
          <w:p w14:paraId="6B8AA308"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Estado Del Contrato</w:t>
            </w:r>
          </w:p>
        </w:tc>
        <w:tc>
          <w:tcPr>
            <w:tcW w:w="1200" w:type="dxa"/>
            <w:tcBorders>
              <w:top w:val="nil"/>
              <w:left w:val="nil"/>
              <w:bottom w:val="single" w:sz="4" w:space="0" w:color="auto"/>
              <w:right w:val="single" w:sz="4" w:space="0" w:color="auto"/>
            </w:tcBorders>
            <w:shd w:val="clear" w:color="auto" w:fill="auto"/>
            <w:vAlign w:val="center"/>
            <w:hideMark/>
          </w:tcPr>
          <w:p w14:paraId="409D6277"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Cantidad de Contratos</w:t>
            </w:r>
          </w:p>
        </w:tc>
        <w:tc>
          <w:tcPr>
            <w:tcW w:w="1700" w:type="dxa"/>
            <w:tcBorders>
              <w:top w:val="nil"/>
              <w:left w:val="nil"/>
              <w:bottom w:val="single" w:sz="4" w:space="0" w:color="auto"/>
              <w:right w:val="single" w:sz="4" w:space="0" w:color="auto"/>
            </w:tcBorders>
            <w:shd w:val="clear" w:color="auto" w:fill="auto"/>
            <w:vAlign w:val="center"/>
            <w:hideMark/>
          </w:tcPr>
          <w:p w14:paraId="70D7531B"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Monto por Contratos</w:t>
            </w:r>
          </w:p>
        </w:tc>
        <w:tc>
          <w:tcPr>
            <w:tcW w:w="1440" w:type="dxa"/>
            <w:tcBorders>
              <w:top w:val="nil"/>
              <w:left w:val="nil"/>
              <w:bottom w:val="single" w:sz="4" w:space="0" w:color="auto"/>
              <w:right w:val="single" w:sz="4" w:space="0" w:color="auto"/>
            </w:tcBorders>
            <w:shd w:val="clear" w:color="auto" w:fill="auto"/>
            <w:vAlign w:val="center"/>
            <w:hideMark/>
          </w:tcPr>
          <w:p w14:paraId="0F9C37E2"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Tipo de Empresa Adjudicada</w:t>
            </w:r>
          </w:p>
        </w:tc>
        <w:tc>
          <w:tcPr>
            <w:tcW w:w="1300" w:type="dxa"/>
            <w:tcBorders>
              <w:top w:val="nil"/>
              <w:left w:val="nil"/>
              <w:bottom w:val="single" w:sz="4" w:space="0" w:color="auto"/>
              <w:right w:val="single" w:sz="4" w:space="0" w:color="auto"/>
            </w:tcBorders>
            <w:shd w:val="clear" w:color="auto" w:fill="auto"/>
            <w:vAlign w:val="center"/>
            <w:hideMark/>
          </w:tcPr>
          <w:p w14:paraId="7718A35A" w14:textId="77777777" w:rsidR="00635DE2" w:rsidRPr="00635DE2" w:rsidRDefault="00635DE2" w:rsidP="00635DE2">
            <w:pPr>
              <w:spacing w:after="0" w:line="240" w:lineRule="auto"/>
              <w:jc w:val="center"/>
              <w:rPr>
                <w:rFonts w:ascii="Times New Roman" w:eastAsia="Times New Roman" w:hAnsi="Times New Roman" w:cs="Times New Roman"/>
                <w:b/>
                <w:bCs/>
                <w:color w:val="808080"/>
                <w:sz w:val="24"/>
                <w:szCs w:val="24"/>
                <w:lang w:eastAsia="es-DO"/>
              </w:rPr>
            </w:pPr>
            <w:r w:rsidRPr="00635DE2">
              <w:rPr>
                <w:rFonts w:ascii="Times New Roman" w:eastAsia="Times New Roman" w:hAnsi="Times New Roman" w:cs="Times New Roman"/>
                <w:b/>
                <w:bCs/>
                <w:color w:val="808080"/>
                <w:sz w:val="24"/>
                <w:szCs w:val="24"/>
                <w:lang w:val="es-ES" w:eastAsia="es-DO"/>
              </w:rPr>
              <w:t>Fecha de Publicación</w:t>
            </w:r>
          </w:p>
        </w:tc>
      </w:tr>
      <w:tr w:rsidR="00635DE2" w:rsidRPr="00635DE2" w14:paraId="4C01AA8C" w14:textId="77777777" w:rsidTr="00635DE2">
        <w:trPr>
          <w:trHeight w:val="1043"/>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31EDEFF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CDC-UC-CD-2023-0104</w:t>
            </w:r>
          </w:p>
        </w:tc>
        <w:tc>
          <w:tcPr>
            <w:tcW w:w="1420" w:type="dxa"/>
            <w:tcBorders>
              <w:top w:val="nil"/>
              <w:left w:val="nil"/>
              <w:bottom w:val="single" w:sz="8" w:space="0" w:color="BFBFBF"/>
              <w:right w:val="single" w:sz="8" w:space="0" w:color="BFBFBF"/>
            </w:tcBorders>
            <w:shd w:val="clear" w:color="000000" w:fill="FFFFFF"/>
            <w:vAlign w:val="center"/>
            <w:hideMark/>
          </w:tcPr>
          <w:p w14:paraId="101C97E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33FB337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informáticos</w:t>
            </w:r>
          </w:p>
        </w:tc>
        <w:tc>
          <w:tcPr>
            <w:tcW w:w="1660" w:type="dxa"/>
            <w:tcBorders>
              <w:top w:val="nil"/>
              <w:left w:val="nil"/>
              <w:bottom w:val="single" w:sz="8" w:space="0" w:color="BFBFBF"/>
              <w:right w:val="single" w:sz="8" w:space="0" w:color="BFBFBF"/>
            </w:tcBorders>
            <w:shd w:val="clear" w:color="000000" w:fill="FFFFFF"/>
            <w:vAlign w:val="center"/>
            <w:hideMark/>
          </w:tcPr>
          <w:p w14:paraId="46F2DDF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Cecomsa, SRL</w:t>
            </w:r>
          </w:p>
        </w:tc>
        <w:tc>
          <w:tcPr>
            <w:tcW w:w="1200" w:type="dxa"/>
            <w:tcBorders>
              <w:top w:val="nil"/>
              <w:left w:val="nil"/>
              <w:bottom w:val="single" w:sz="8" w:space="0" w:color="BFBFBF"/>
              <w:right w:val="single" w:sz="8" w:space="0" w:color="BFBFBF"/>
            </w:tcBorders>
            <w:shd w:val="clear" w:color="000000" w:fill="FFFFFF"/>
            <w:vAlign w:val="center"/>
            <w:hideMark/>
          </w:tcPr>
          <w:p w14:paraId="6E3AE06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63BF3FF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3B06708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17,039.00</w:t>
            </w:r>
          </w:p>
        </w:tc>
        <w:tc>
          <w:tcPr>
            <w:tcW w:w="1440" w:type="dxa"/>
            <w:tcBorders>
              <w:top w:val="nil"/>
              <w:left w:val="nil"/>
              <w:bottom w:val="single" w:sz="8" w:space="0" w:color="BFBFBF"/>
              <w:right w:val="single" w:sz="8" w:space="0" w:color="BFBFBF"/>
            </w:tcBorders>
            <w:shd w:val="clear" w:color="000000" w:fill="FFFFFF"/>
            <w:vAlign w:val="center"/>
            <w:hideMark/>
          </w:tcPr>
          <w:p w14:paraId="0116C30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6145C0C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18/10/2023</w:t>
            </w:r>
          </w:p>
        </w:tc>
      </w:tr>
      <w:tr w:rsidR="00635DE2" w:rsidRPr="00635DE2" w14:paraId="2C8E6A8F"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76F8A5C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CDC-CCC-CP-2023-0004</w:t>
            </w:r>
          </w:p>
        </w:tc>
        <w:tc>
          <w:tcPr>
            <w:tcW w:w="1420" w:type="dxa"/>
            <w:tcBorders>
              <w:top w:val="nil"/>
              <w:left w:val="nil"/>
              <w:bottom w:val="single" w:sz="8" w:space="0" w:color="BFBFBF"/>
              <w:right w:val="single" w:sz="8" w:space="0" w:color="BFBFBF"/>
            </w:tcBorders>
            <w:shd w:val="clear" w:color="000000" w:fill="FFFFFF"/>
            <w:vAlign w:val="center"/>
            <w:hideMark/>
          </w:tcPr>
          <w:p w14:paraId="3BFBE8B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Comparación de Precios</w:t>
            </w:r>
          </w:p>
        </w:tc>
        <w:tc>
          <w:tcPr>
            <w:tcW w:w="1500" w:type="dxa"/>
            <w:tcBorders>
              <w:top w:val="nil"/>
              <w:left w:val="nil"/>
              <w:bottom w:val="single" w:sz="8" w:space="0" w:color="BFBFBF"/>
              <w:right w:val="single" w:sz="8" w:space="0" w:color="BFBFBF"/>
            </w:tcBorders>
            <w:shd w:val="clear" w:color="000000" w:fill="FFFFFF"/>
            <w:vAlign w:val="center"/>
            <w:hideMark/>
          </w:tcPr>
          <w:p w14:paraId="4A1B2A8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Vehículos de motor</w:t>
            </w:r>
          </w:p>
        </w:tc>
        <w:tc>
          <w:tcPr>
            <w:tcW w:w="1660" w:type="dxa"/>
            <w:tcBorders>
              <w:top w:val="nil"/>
              <w:left w:val="nil"/>
              <w:bottom w:val="single" w:sz="8" w:space="0" w:color="BFBFBF"/>
              <w:right w:val="single" w:sz="8" w:space="0" w:color="BFBFBF"/>
            </w:tcBorders>
            <w:shd w:val="clear" w:color="000000" w:fill="FFFFFF"/>
            <w:vAlign w:val="center"/>
            <w:hideMark/>
          </w:tcPr>
          <w:p w14:paraId="0F3ADDBA"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Viamar, SA</w:t>
            </w:r>
          </w:p>
        </w:tc>
        <w:tc>
          <w:tcPr>
            <w:tcW w:w="1200" w:type="dxa"/>
            <w:tcBorders>
              <w:top w:val="nil"/>
              <w:left w:val="nil"/>
              <w:bottom w:val="single" w:sz="8" w:space="0" w:color="BFBFBF"/>
              <w:right w:val="single" w:sz="8" w:space="0" w:color="BFBFBF"/>
            </w:tcBorders>
            <w:shd w:val="clear" w:color="000000" w:fill="FFFFFF"/>
            <w:vAlign w:val="center"/>
            <w:hideMark/>
          </w:tcPr>
          <w:p w14:paraId="6058DEE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4C6BC51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5D75E62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3,996,200.00</w:t>
            </w:r>
          </w:p>
        </w:tc>
        <w:tc>
          <w:tcPr>
            <w:tcW w:w="1440" w:type="dxa"/>
            <w:tcBorders>
              <w:top w:val="nil"/>
              <w:left w:val="nil"/>
              <w:bottom w:val="single" w:sz="8" w:space="0" w:color="BFBFBF"/>
              <w:right w:val="single" w:sz="8" w:space="0" w:color="BFBFBF"/>
            </w:tcBorders>
            <w:shd w:val="clear" w:color="000000" w:fill="FFFFFF"/>
            <w:vAlign w:val="center"/>
            <w:hideMark/>
          </w:tcPr>
          <w:p w14:paraId="0F0ACF8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2CC8C085"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19/10/2023</w:t>
            </w:r>
          </w:p>
        </w:tc>
      </w:tr>
      <w:tr w:rsidR="00635DE2" w:rsidRPr="00635DE2" w14:paraId="7E9CF707"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6E9ACB4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CDC-UC-CD-2023-0105</w:t>
            </w:r>
          </w:p>
        </w:tc>
        <w:tc>
          <w:tcPr>
            <w:tcW w:w="1420" w:type="dxa"/>
            <w:tcBorders>
              <w:top w:val="nil"/>
              <w:left w:val="nil"/>
              <w:bottom w:val="single" w:sz="8" w:space="0" w:color="BFBFBF"/>
              <w:right w:val="single" w:sz="8" w:space="0" w:color="BFBFBF"/>
            </w:tcBorders>
            <w:shd w:val="clear" w:color="000000" w:fill="FFFFFF"/>
            <w:vAlign w:val="center"/>
            <w:hideMark/>
          </w:tcPr>
          <w:p w14:paraId="43759978"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118D647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Ayuda y asistencia humanitaria</w:t>
            </w:r>
          </w:p>
        </w:tc>
        <w:tc>
          <w:tcPr>
            <w:tcW w:w="1660" w:type="dxa"/>
            <w:tcBorders>
              <w:top w:val="nil"/>
              <w:left w:val="nil"/>
              <w:bottom w:val="single" w:sz="8" w:space="0" w:color="BFBFBF"/>
              <w:right w:val="single" w:sz="8" w:space="0" w:color="BFBFBF"/>
            </w:tcBorders>
            <w:shd w:val="clear" w:color="000000" w:fill="FFFFFF"/>
            <w:vAlign w:val="center"/>
            <w:hideMark/>
          </w:tcPr>
          <w:p w14:paraId="7853005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val="en-US" w:eastAsia="es-DO"/>
              </w:rPr>
            </w:pPr>
            <w:r w:rsidRPr="00635DE2">
              <w:rPr>
                <w:rFonts w:ascii="Times New Roman" w:eastAsia="Times New Roman" w:hAnsi="Times New Roman" w:cs="Times New Roman"/>
                <w:color w:val="808080"/>
                <w:sz w:val="24"/>
                <w:szCs w:val="24"/>
                <w:lang w:val="en-US" w:eastAsia="es-DO"/>
              </w:rPr>
              <w:t>El Palmar Business Group, Corp</w:t>
            </w:r>
          </w:p>
        </w:tc>
        <w:tc>
          <w:tcPr>
            <w:tcW w:w="1200" w:type="dxa"/>
            <w:tcBorders>
              <w:top w:val="nil"/>
              <w:left w:val="nil"/>
              <w:bottom w:val="single" w:sz="8" w:space="0" w:color="BFBFBF"/>
              <w:right w:val="single" w:sz="8" w:space="0" w:color="BFBFBF"/>
            </w:tcBorders>
            <w:shd w:val="clear" w:color="000000" w:fill="FFFFFF"/>
            <w:vAlign w:val="center"/>
            <w:hideMark/>
          </w:tcPr>
          <w:p w14:paraId="2340F9C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0EBAF7A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35BA6EA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153,330.00</w:t>
            </w:r>
          </w:p>
        </w:tc>
        <w:tc>
          <w:tcPr>
            <w:tcW w:w="1440" w:type="dxa"/>
            <w:tcBorders>
              <w:top w:val="nil"/>
              <w:left w:val="nil"/>
              <w:bottom w:val="single" w:sz="8" w:space="0" w:color="BFBFBF"/>
              <w:right w:val="single" w:sz="8" w:space="0" w:color="BFBFBF"/>
            </w:tcBorders>
            <w:shd w:val="clear" w:color="000000" w:fill="FFFFFF"/>
            <w:vAlign w:val="center"/>
            <w:hideMark/>
          </w:tcPr>
          <w:p w14:paraId="4C348324"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1597E0E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19/10/2023</w:t>
            </w:r>
          </w:p>
        </w:tc>
      </w:tr>
      <w:tr w:rsidR="00635DE2" w:rsidRPr="00635DE2" w14:paraId="1891D0E7"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66BDCF5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CDC-CCC-PEPU-2023-0001</w:t>
            </w:r>
          </w:p>
        </w:tc>
        <w:tc>
          <w:tcPr>
            <w:tcW w:w="1420" w:type="dxa"/>
            <w:tcBorders>
              <w:top w:val="nil"/>
              <w:left w:val="nil"/>
              <w:bottom w:val="single" w:sz="8" w:space="0" w:color="BFBFBF"/>
              <w:right w:val="single" w:sz="8" w:space="0" w:color="BFBFBF"/>
            </w:tcBorders>
            <w:shd w:val="clear" w:color="000000" w:fill="FFFFFF"/>
            <w:vAlign w:val="center"/>
            <w:hideMark/>
          </w:tcPr>
          <w:p w14:paraId="1AC70F0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Procesos de Excepción</w:t>
            </w:r>
          </w:p>
        </w:tc>
        <w:tc>
          <w:tcPr>
            <w:tcW w:w="1500" w:type="dxa"/>
            <w:tcBorders>
              <w:top w:val="nil"/>
              <w:left w:val="nil"/>
              <w:bottom w:val="single" w:sz="8" w:space="0" w:color="BFBFBF"/>
              <w:right w:val="single" w:sz="8" w:space="0" w:color="BFBFBF"/>
            </w:tcBorders>
            <w:shd w:val="clear" w:color="000000" w:fill="FFFFFF"/>
            <w:vAlign w:val="center"/>
            <w:hideMark/>
          </w:tcPr>
          <w:p w14:paraId="61972BC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inmobiliarios</w:t>
            </w:r>
          </w:p>
        </w:tc>
        <w:tc>
          <w:tcPr>
            <w:tcW w:w="1660" w:type="dxa"/>
            <w:tcBorders>
              <w:top w:val="nil"/>
              <w:left w:val="nil"/>
              <w:bottom w:val="single" w:sz="8" w:space="0" w:color="BFBFBF"/>
              <w:right w:val="single" w:sz="8" w:space="0" w:color="BFBFBF"/>
            </w:tcBorders>
            <w:shd w:val="clear" w:color="000000" w:fill="FFFFFF"/>
            <w:vAlign w:val="center"/>
            <w:hideMark/>
          </w:tcPr>
          <w:p w14:paraId="7F77FEC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Ingeniería de Protección, SRL</w:t>
            </w:r>
          </w:p>
        </w:tc>
        <w:tc>
          <w:tcPr>
            <w:tcW w:w="1200" w:type="dxa"/>
            <w:tcBorders>
              <w:top w:val="nil"/>
              <w:left w:val="nil"/>
              <w:bottom w:val="single" w:sz="8" w:space="0" w:color="BFBFBF"/>
              <w:right w:val="single" w:sz="8" w:space="0" w:color="BFBFBF"/>
            </w:tcBorders>
            <w:shd w:val="clear" w:color="000000" w:fill="FFFFFF"/>
            <w:vAlign w:val="center"/>
            <w:hideMark/>
          </w:tcPr>
          <w:p w14:paraId="397732E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2CE88A6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7011897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6,456,960.00</w:t>
            </w:r>
          </w:p>
        </w:tc>
        <w:tc>
          <w:tcPr>
            <w:tcW w:w="1440" w:type="dxa"/>
            <w:tcBorders>
              <w:top w:val="nil"/>
              <w:left w:val="nil"/>
              <w:bottom w:val="single" w:sz="8" w:space="0" w:color="BFBFBF"/>
              <w:right w:val="single" w:sz="8" w:space="0" w:color="BFBFBF"/>
            </w:tcBorders>
            <w:shd w:val="clear" w:color="000000" w:fill="FFFFFF"/>
            <w:vAlign w:val="center"/>
            <w:hideMark/>
          </w:tcPr>
          <w:p w14:paraId="6BD4BA4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5AFC353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20/10/2023</w:t>
            </w:r>
          </w:p>
        </w:tc>
      </w:tr>
      <w:tr w:rsidR="00635DE2" w:rsidRPr="00635DE2" w14:paraId="6FD05DD3"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2D07EC8F"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CDC-UC-CD-2023-0106</w:t>
            </w:r>
          </w:p>
        </w:tc>
        <w:tc>
          <w:tcPr>
            <w:tcW w:w="1420" w:type="dxa"/>
            <w:tcBorders>
              <w:top w:val="nil"/>
              <w:left w:val="nil"/>
              <w:bottom w:val="single" w:sz="8" w:space="0" w:color="BFBFBF"/>
              <w:right w:val="single" w:sz="8" w:space="0" w:color="BFBFBF"/>
            </w:tcBorders>
            <w:shd w:val="clear" w:color="000000" w:fill="FFFFFF"/>
            <w:vAlign w:val="center"/>
            <w:hideMark/>
          </w:tcPr>
          <w:p w14:paraId="240AFE1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54C2B7E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Servicios informáticos</w:t>
            </w:r>
          </w:p>
        </w:tc>
        <w:tc>
          <w:tcPr>
            <w:tcW w:w="1660" w:type="dxa"/>
            <w:tcBorders>
              <w:top w:val="nil"/>
              <w:left w:val="nil"/>
              <w:bottom w:val="single" w:sz="8" w:space="0" w:color="BFBFBF"/>
              <w:right w:val="single" w:sz="8" w:space="0" w:color="BFBFBF"/>
            </w:tcBorders>
            <w:shd w:val="clear" w:color="000000" w:fill="FFFFFF"/>
            <w:vAlign w:val="center"/>
            <w:hideMark/>
          </w:tcPr>
          <w:p w14:paraId="4D1538C9"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Cecomsa, SRL</w:t>
            </w:r>
          </w:p>
        </w:tc>
        <w:tc>
          <w:tcPr>
            <w:tcW w:w="1200" w:type="dxa"/>
            <w:tcBorders>
              <w:top w:val="nil"/>
              <w:left w:val="nil"/>
              <w:bottom w:val="single" w:sz="8" w:space="0" w:color="BFBFBF"/>
              <w:right w:val="single" w:sz="8" w:space="0" w:color="BFBFBF"/>
            </w:tcBorders>
            <w:shd w:val="clear" w:color="000000" w:fill="FFFFFF"/>
            <w:vAlign w:val="center"/>
            <w:hideMark/>
          </w:tcPr>
          <w:p w14:paraId="42304F23"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5258BC9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3146F22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32,766.00</w:t>
            </w:r>
          </w:p>
        </w:tc>
        <w:tc>
          <w:tcPr>
            <w:tcW w:w="1440" w:type="dxa"/>
            <w:tcBorders>
              <w:top w:val="nil"/>
              <w:left w:val="nil"/>
              <w:bottom w:val="single" w:sz="8" w:space="0" w:color="BFBFBF"/>
              <w:right w:val="single" w:sz="8" w:space="0" w:color="BFBFBF"/>
            </w:tcBorders>
            <w:shd w:val="clear" w:color="000000" w:fill="FFFFFF"/>
            <w:vAlign w:val="center"/>
            <w:hideMark/>
          </w:tcPr>
          <w:p w14:paraId="09C37B3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2B5B7CD2"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26/10/2023</w:t>
            </w:r>
          </w:p>
        </w:tc>
      </w:tr>
      <w:tr w:rsidR="00635DE2" w:rsidRPr="00635DE2" w14:paraId="10F7A0F2" w14:textId="77777777" w:rsidTr="00635DE2">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27AC6A2E"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CDC-UC-CD-2023-0108</w:t>
            </w:r>
          </w:p>
        </w:tc>
        <w:tc>
          <w:tcPr>
            <w:tcW w:w="1420" w:type="dxa"/>
            <w:tcBorders>
              <w:top w:val="nil"/>
              <w:left w:val="nil"/>
              <w:bottom w:val="single" w:sz="8" w:space="0" w:color="BFBFBF"/>
              <w:right w:val="single" w:sz="8" w:space="0" w:color="BFBFBF"/>
            </w:tcBorders>
            <w:shd w:val="clear" w:color="000000" w:fill="FFFFFF"/>
            <w:vAlign w:val="center"/>
            <w:hideMark/>
          </w:tcPr>
          <w:p w14:paraId="1C722A60"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62D0592C"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Reparación de aire vehículo.</w:t>
            </w:r>
          </w:p>
        </w:tc>
        <w:tc>
          <w:tcPr>
            <w:tcW w:w="1660" w:type="dxa"/>
            <w:tcBorders>
              <w:top w:val="nil"/>
              <w:left w:val="nil"/>
              <w:bottom w:val="single" w:sz="8" w:space="0" w:color="BFBFBF"/>
              <w:right w:val="single" w:sz="8" w:space="0" w:color="BFBFBF"/>
            </w:tcBorders>
            <w:shd w:val="clear" w:color="000000" w:fill="FFFFFF"/>
            <w:vAlign w:val="center"/>
            <w:hideMark/>
          </w:tcPr>
          <w:p w14:paraId="6DF9E4F1"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Melgen Auto Servicios, SRL</w:t>
            </w:r>
          </w:p>
        </w:tc>
        <w:tc>
          <w:tcPr>
            <w:tcW w:w="1200" w:type="dxa"/>
            <w:tcBorders>
              <w:top w:val="nil"/>
              <w:left w:val="nil"/>
              <w:bottom w:val="single" w:sz="8" w:space="0" w:color="BFBFBF"/>
              <w:right w:val="single" w:sz="8" w:space="0" w:color="BFBFBF"/>
            </w:tcBorders>
            <w:shd w:val="clear" w:color="000000" w:fill="FFFFFF"/>
            <w:vAlign w:val="center"/>
            <w:hideMark/>
          </w:tcPr>
          <w:p w14:paraId="26D0EA56"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37BAB797"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1121E73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7,670.00</w:t>
            </w:r>
          </w:p>
        </w:tc>
        <w:tc>
          <w:tcPr>
            <w:tcW w:w="1440" w:type="dxa"/>
            <w:tcBorders>
              <w:top w:val="nil"/>
              <w:left w:val="nil"/>
              <w:bottom w:val="single" w:sz="8" w:space="0" w:color="BFBFBF"/>
              <w:right w:val="single" w:sz="8" w:space="0" w:color="BFBFBF"/>
            </w:tcBorders>
            <w:shd w:val="clear" w:color="000000" w:fill="FFFFFF"/>
            <w:vAlign w:val="center"/>
            <w:hideMark/>
          </w:tcPr>
          <w:p w14:paraId="5CB0B84B"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029B0ABD" w14:textId="77777777" w:rsidR="00635DE2" w:rsidRPr="00635DE2" w:rsidRDefault="00635DE2" w:rsidP="00635DE2">
            <w:pPr>
              <w:spacing w:after="0" w:line="240" w:lineRule="auto"/>
              <w:jc w:val="center"/>
              <w:rPr>
                <w:rFonts w:ascii="Times New Roman" w:eastAsia="Times New Roman" w:hAnsi="Times New Roman" w:cs="Times New Roman"/>
                <w:color w:val="808080"/>
                <w:sz w:val="24"/>
                <w:szCs w:val="24"/>
                <w:lang w:eastAsia="es-DO"/>
              </w:rPr>
            </w:pPr>
            <w:r w:rsidRPr="00635DE2">
              <w:rPr>
                <w:rFonts w:ascii="Times New Roman" w:eastAsia="Times New Roman" w:hAnsi="Times New Roman" w:cs="Times New Roman"/>
                <w:color w:val="808080"/>
                <w:sz w:val="24"/>
                <w:szCs w:val="24"/>
                <w:lang w:val="es-ES" w:eastAsia="es-DO"/>
              </w:rPr>
              <w:t>1/11/2023</w:t>
            </w:r>
          </w:p>
        </w:tc>
      </w:tr>
    </w:tbl>
    <w:p w14:paraId="4C5DE405" w14:textId="7E49D05B" w:rsidR="00373028" w:rsidRDefault="00373028" w:rsidP="00C025D1">
      <w:pPr>
        <w:rPr>
          <w:rFonts w:ascii="Times New Roman" w:eastAsia="Times New Roman" w:hAnsi="Times New Roman" w:cs="Times New Roman"/>
          <w:color w:val="808080"/>
          <w:sz w:val="18"/>
          <w:szCs w:val="18"/>
          <w:lang w:val="es-ES" w:eastAsia="es-DO"/>
        </w:rPr>
      </w:pPr>
      <w:r w:rsidRPr="00373028">
        <w:rPr>
          <w:rFonts w:ascii="Times New Roman" w:eastAsia="Times New Roman" w:hAnsi="Times New Roman" w:cs="Times New Roman"/>
          <w:b/>
          <w:bCs/>
          <w:color w:val="808080"/>
          <w:sz w:val="18"/>
          <w:szCs w:val="18"/>
          <w:lang w:val="es-ES" w:eastAsia="es-DO"/>
        </w:rPr>
        <w:t>Fuente:</w:t>
      </w:r>
      <w:r w:rsidRPr="005000ED">
        <w:rPr>
          <w:rFonts w:ascii="Times New Roman" w:eastAsia="Times New Roman" w:hAnsi="Times New Roman" w:cs="Times New Roman"/>
          <w:color w:val="808080"/>
          <w:sz w:val="18"/>
          <w:szCs w:val="18"/>
          <w:lang w:val="es-ES" w:eastAsia="es-DO"/>
        </w:rPr>
        <w:t xml:space="preserve"> página web: </w:t>
      </w:r>
      <w:hyperlink r:id="rId29" w:history="1">
        <w:r w:rsidR="00900DFE" w:rsidRPr="005D5D2A">
          <w:rPr>
            <w:rStyle w:val="Hipervnculo"/>
            <w:rFonts w:ascii="Times New Roman" w:eastAsia="Times New Roman" w:hAnsi="Times New Roman" w:cs="Times New Roman"/>
            <w:sz w:val="18"/>
            <w:szCs w:val="18"/>
            <w:lang w:val="es-ES" w:eastAsia="es-DO"/>
          </w:rPr>
          <w:t>https://www.dgcp.gob.do/siscompras/</w:t>
        </w:r>
      </w:hyperlink>
    </w:p>
    <w:p w14:paraId="46409343" w14:textId="3EAFCAE8" w:rsidR="00900DFE" w:rsidRDefault="00900DFE" w:rsidP="00C025D1">
      <w:pPr>
        <w:rPr>
          <w:rFonts w:ascii="Times New Roman" w:eastAsia="Times New Roman" w:hAnsi="Times New Roman" w:cs="Times New Roman"/>
          <w:color w:val="808080"/>
          <w:sz w:val="18"/>
          <w:szCs w:val="18"/>
          <w:lang w:val="es-ES" w:eastAsia="es-DO"/>
        </w:rPr>
      </w:pPr>
    </w:p>
    <w:p w14:paraId="7907E990" w14:textId="3F983DDC" w:rsidR="00900DFE" w:rsidRDefault="00900DFE" w:rsidP="00C025D1">
      <w:pPr>
        <w:rPr>
          <w:rFonts w:ascii="Times New Roman" w:eastAsia="Times New Roman" w:hAnsi="Times New Roman" w:cs="Times New Roman"/>
          <w:color w:val="808080"/>
          <w:sz w:val="18"/>
          <w:szCs w:val="18"/>
          <w:lang w:val="es-ES" w:eastAsia="es-DO"/>
        </w:rPr>
      </w:pPr>
    </w:p>
    <w:p w14:paraId="4E8A0733" w14:textId="2043070C" w:rsidR="00900DFE" w:rsidRDefault="00900DFE" w:rsidP="00C025D1">
      <w:pPr>
        <w:rPr>
          <w:rFonts w:ascii="Times New Roman" w:eastAsia="Times New Roman" w:hAnsi="Times New Roman" w:cs="Times New Roman"/>
          <w:color w:val="808080"/>
          <w:sz w:val="18"/>
          <w:szCs w:val="18"/>
          <w:lang w:val="es-ES" w:eastAsia="es-DO"/>
        </w:rPr>
      </w:pPr>
    </w:p>
    <w:p w14:paraId="467210D4" w14:textId="20FC7B12" w:rsidR="00900DFE" w:rsidRDefault="00900DFE" w:rsidP="00C025D1">
      <w:pPr>
        <w:rPr>
          <w:rFonts w:ascii="Times New Roman" w:eastAsia="Times New Roman" w:hAnsi="Times New Roman" w:cs="Times New Roman"/>
          <w:color w:val="808080"/>
          <w:sz w:val="18"/>
          <w:szCs w:val="18"/>
          <w:lang w:val="es-ES" w:eastAsia="es-DO"/>
        </w:rPr>
      </w:pPr>
    </w:p>
    <w:tbl>
      <w:tblPr>
        <w:tblW w:w="12760" w:type="dxa"/>
        <w:tblCellMar>
          <w:left w:w="70" w:type="dxa"/>
          <w:right w:w="70" w:type="dxa"/>
        </w:tblCellMar>
        <w:tblLook w:val="04A0" w:firstRow="1" w:lastRow="0" w:firstColumn="1" w:lastColumn="0" w:noHBand="0" w:noVBand="1"/>
      </w:tblPr>
      <w:tblGrid>
        <w:gridCol w:w="1320"/>
        <w:gridCol w:w="1386"/>
        <w:gridCol w:w="1527"/>
        <w:gridCol w:w="1800"/>
        <w:gridCol w:w="1173"/>
        <w:gridCol w:w="1192"/>
        <w:gridCol w:w="1602"/>
        <w:gridCol w:w="1419"/>
        <w:gridCol w:w="1341"/>
      </w:tblGrid>
      <w:tr w:rsidR="00900DFE" w:rsidRPr="00900DFE" w14:paraId="3B1F3BB7" w14:textId="77777777" w:rsidTr="00900DFE">
        <w:trPr>
          <w:trHeight w:val="290"/>
        </w:trPr>
        <w:tc>
          <w:tcPr>
            <w:tcW w:w="127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060CFBA9" w14:textId="77777777" w:rsidR="00900DFE" w:rsidRPr="00900DFE" w:rsidRDefault="00900DFE" w:rsidP="00900DFE">
            <w:pPr>
              <w:spacing w:after="0" w:line="240" w:lineRule="auto"/>
              <w:jc w:val="center"/>
              <w:rPr>
                <w:rFonts w:ascii="Times New Roman" w:eastAsia="Times New Roman" w:hAnsi="Times New Roman" w:cs="Times New Roman"/>
                <w:b/>
                <w:bCs/>
                <w:color w:val="FFFFFF"/>
                <w:lang w:eastAsia="es-DO"/>
              </w:rPr>
            </w:pPr>
            <w:r w:rsidRPr="00900DFE">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900DFE" w:rsidRPr="00900DFE" w14:paraId="09C9AF18" w14:textId="77777777" w:rsidTr="00900DFE">
        <w:trPr>
          <w:trHeight w:val="900"/>
        </w:trPr>
        <w:tc>
          <w:tcPr>
            <w:tcW w:w="1336" w:type="dxa"/>
            <w:tcBorders>
              <w:top w:val="nil"/>
              <w:left w:val="single" w:sz="4" w:space="0" w:color="auto"/>
              <w:bottom w:val="single" w:sz="4" w:space="0" w:color="auto"/>
              <w:right w:val="single" w:sz="4" w:space="0" w:color="auto"/>
            </w:tcBorders>
            <w:shd w:val="clear" w:color="auto" w:fill="auto"/>
            <w:vAlign w:val="center"/>
            <w:hideMark/>
          </w:tcPr>
          <w:p w14:paraId="3842B399"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Referencia del Proceso</w:t>
            </w:r>
          </w:p>
        </w:tc>
        <w:tc>
          <w:tcPr>
            <w:tcW w:w="1415" w:type="dxa"/>
            <w:tcBorders>
              <w:top w:val="nil"/>
              <w:left w:val="nil"/>
              <w:bottom w:val="single" w:sz="4" w:space="0" w:color="auto"/>
              <w:right w:val="single" w:sz="4" w:space="0" w:color="auto"/>
            </w:tcBorders>
            <w:shd w:val="clear" w:color="auto" w:fill="auto"/>
            <w:vAlign w:val="center"/>
            <w:hideMark/>
          </w:tcPr>
          <w:p w14:paraId="71F0BF6F"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Modalidad</w:t>
            </w:r>
          </w:p>
        </w:tc>
        <w:tc>
          <w:tcPr>
            <w:tcW w:w="1499" w:type="dxa"/>
            <w:tcBorders>
              <w:top w:val="nil"/>
              <w:left w:val="nil"/>
              <w:bottom w:val="single" w:sz="4" w:space="0" w:color="auto"/>
              <w:right w:val="single" w:sz="4" w:space="0" w:color="auto"/>
            </w:tcBorders>
            <w:shd w:val="clear" w:color="auto" w:fill="auto"/>
            <w:vAlign w:val="center"/>
            <w:hideMark/>
          </w:tcPr>
          <w:p w14:paraId="3BECF0C6"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Descripción Rubro</w:t>
            </w:r>
          </w:p>
        </w:tc>
        <w:tc>
          <w:tcPr>
            <w:tcW w:w="1690" w:type="dxa"/>
            <w:tcBorders>
              <w:top w:val="nil"/>
              <w:left w:val="nil"/>
              <w:bottom w:val="single" w:sz="4" w:space="0" w:color="auto"/>
              <w:right w:val="single" w:sz="4" w:space="0" w:color="auto"/>
            </w:tcBorders>
            <w:shd w:val="clear" w:color="auto" w:fill="auto"/>
            <w:vAlign w:val="center"/>
            <w:hideMark/>
          </w:tcPr>
          <w:p w14:paraId="0BDDA1B1"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Empresa Adjudicada</w:t>
            </w:r>
          </w:p>
        </w:tc>
        <w:tc>
          <w:tcPr>
            <w:tcW w:w="1196" w:type="dxa"/>
            <w:tcBorders>
              <w:top w:val="nil"/>
              <w:left w:val="nil"/>
              <w:bottom w:val="single" w:sz="4" w:space="0" w:color="auto"/>
              <w:right w:val="single" w:sz="4" w:space="0" w:color="auto"/>
            </w:tcBorders>
            <w:shd w:val="clear" w:color="auto" w:fill="auto"/>
            <w:vAlign w:val="center"/>
            <w:hideMark/>
          </w:tcPr>
          <w:p w14:paraId="5090BAE6"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Estado Del Contrato</w:t>
            </w:r>
          </w:p>
        </w:tc>
        <w:tc>
          <w:tcPr>
            <w:tcW w:w="1198" w:type="dxa"/>
            <w:tcBorders>
              <w:top w:val="nil"/>
              <w:left w:val="nil"/>
              <w:bottom w:val="single" w:sz="4" w:space="0" w:color="auto"/>
              <w:right w:val="single" w:sz="4" w:space="0" w:color="auto"/>
            </w:tcBorders>
            <w:shd w:val="clear" w:color="auto" w:fill="auto"/>
            <w:vAlign w:val="center"/>
            <w:hideMark/>
          </w:tcPr>
          <w:p w14:paraId="5B5EDADA"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Cantidad de Contratos</w:t>
            </w:r>
          </w:p>
        </w:tc>
        <w:tc>
          <w:tcPr>
            <w:tcW w:w="1690" w:type="dxa"/>
            <w:tcBorders>
              <w:top w:val="nil"/>
              <w:left w:val="nil"/>
              <w:bottom w:val="single" w:sz="4" w:space="0" w:color="auto"/>
              <w:right w:val="single" w:sz="4" w:space="0" w:color="auto"/>
            </w:tcBorders>
            <w:shd w:val="clear" w:color="auto" w:fill="auto"/>
            <w:vAlign w:val="center"/>
            <w:hideMark/>
          </w:tcPr>
          <w:p w14:paraId="60FEBA1B"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Monto por Contratos</w:t>
            </w:r>
          </w:p>
        </w:tc>
        <w:tc>
          <w:tcPr>
            <w:tcW w:w="1437" w:type="dxa"/>
            <w:tcBorders>
              <w:top w:val="nil"/>
              <w:left w:val="nil"/>
              <w:bottom w:val="single" w:sz="4" w:space="0" w:color="auto"/>
              <w:right w:val="single" w:sz="4" w:space="0" w:color="auto"/>
            </w:tcBorders>
            <w:shd w:val="clear" w:color="auto" w:fill="auto"/>
            <w:vAlign w:val="center"/>
            <w:hideMark/>
          </w:tcPr>
          <w:p w14:paraId="273680A4"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Tipo de Empresa Adjudicada</w:t>
            </w:r>
          </w:p>
        </w:tc>
        <w:tc>
          <w:tcPr>
            <w:tcW w:w="1299" w:type="dxa"/>
            <w:tcBorders>
              <w:top w:val="nil"/>
              <w:left w:val="nil"/>
              <w:bottom w:val="single" w:sz="4" w:space="0" w:color="auto"/>
              <w:right w:val="single" w:sz="4" w:space="0" w:color="auto"/>
            </w:tcBorders>
            <w:shd w:val="clear" w:color="auto" w:fill="auto"/>
            <w:vAlign w:val="center"/>
            <w:hideMark/>
          </w:tcPr>
          <w:p w14:paraId="70F1DD74"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Fecha de Publicación</w:t>
            </w:r>
          </w:p>
        </w:tc>
      </w:tr>
      <w:tr w:rsidR="00900DFE" w:rsidRPr="00900DFE" w14:paraId="29744659" w14:textId="77777777" w:rsidTr="00900DFE">
        <w:trPr>
          <w:trHeight w:val="940"/>
        </w:trPr>
        <w:tc>
          <w:tcPr>
            <w:tcW w:w="1336" w:type="dxa"/>
            <w:tcBorders>
              <w:top w:val="nil"/>
              <w:left w:val="single" w:sz="8" w:space="0" w:color="BFBFBF"/>
              <w:bottom w:val="single" w:sz="8" w:space="0" w:color="BFBFBF"/>
              <w:right w:val="single" w:sz="8" w:space="0" w:color="BFBFBF"/>
            </w:tcBorders>
            <w:shd w:val="clear" w:color="000000" w:fill="FFFFFF"/>
            <w:vAlign w:val="center"/>
            <w:hideMark/>
          </w:tcPr>
          <w:p w14:paraId="194EDA40"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CDC-UC-CD-2023-0107</w:t>
            </w:r>
          </w:p>
        </w:tc>
        <w:tc>
          <w:tcPr>
            <w:tcW w:w="1415" w:type="dxa"/>
            <w:tcBorders>
              <w:top w:val="nil"/>
              <w:left w:val="nil"/>
              <w:bottom w:val="single" w:sz="8" w:space="0" w:color="BFBFBF"/>
              <w:right w:val="single" w:sz="8" w:space="0" w:color="BFBFBF"/>
            </w:tcBorders>
            <w:shd w:val="clear" w:color="000000" w:fill="FFFFFF"/>
            <w:vAlign w:val="center"/>
            <w:hideMark/>
          </w:tcPr>
          <w:p w14:paraId="01179B60"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499" w:type="dxa"/>
            <w:tcBorders>
              <w:top w:val="nil"/>
              <w:left w:val="nil"/>
              <w:bottom w:val="single" w:sz="8" w:space="0" w:color="BFBFBF"/>
              <w:right w:val="single" w:sz="8" w:space="0" w:color="BFBFBF"/>
            </w:tcBorders>
            <w:shd w:val="clear" w:color="000000" w:fill="FFFFFF"/>
            <w:vAlign w:val="center"/>
            <w:hideMark/>
          </w:tcPr>
          <w:p w14:paraId="01B0685A"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 xml:space="preserve">Cobertura Fotográfica </w:t>
            </w:r>
          </w:p>
        </w:tc>
        <w:tc>
          <w:tcPr>
            <w:tcW w:w="1690" w:type="dxa"/>
            <w:tcBorders>
              <w:top w:val="nil"/>
              <w:left w:val="nil"/>
              <w:bottom w:val="single" w:sz="8" w:space="0" w:color="BFBFBF"/>
              <w:right w:val="single" w:sz="8" w:space="0" w:color="BFBFBF"/>
            </w:tcBorders>
            <w:shd w:val="clear" w:color="000000" w:fill="FFFFFF"/>
            <w:vAlign w:val="center"/>
            <w:hideMark/>
          </w:tcPr>
          <w:p w14:paraId="679FFA31"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VDJ Estudios, SRL</w:t>
            </w:r>
          </w:p>
        </w:tc>
        <w:tc>
          <w:tcPr>
            <w:tcW w:w="1196" w:type="dxa"/>
            <w:tcBorders>
              <w:top w:val="nil"/>
              <w:left w:val="nil"/>
              <w:bottom w:val="single" w:sz="8" w:space="0" w:color="BFBFBF"/>
              <w:right w:val="single" w:sz="8" w:space="0" w:color="BFBFBF"/>
            </w:tcBorders>
            <w:shd w:val="clear" w:color="000000" w:fill="FFFFFF"/>
            <w:vAlign w:val="center"/>
            <w:hideMark/>
          </w:tcPr>
          <w:p w14:paraId="7F4E29A9"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74A133A6"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690" w:type="dxa"/>
            <w:tcBorders>
              <w:top w:val="nil"/>
              <w:left w:val="nil"/>
              <w:bottom w:val="single" w:sz="8" w:space="0" w:color="BFBFBF"/>
              <w:right w:val="single" w:sz="8" w:space="0" w:color="BFBFBF"/>
            </w:tcBorders>
            <w:shd w:val="clear" w:color="000000" w:fill="FFFFFF"/>
            <w:vAlign w:val="center"/>
            <w:hideMark/>
          </w:tcPr>
          <w:p w14:paraId="67475FD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14,160.00</w:t>
            </w:r>
          </w:p>
        </w:tc>
        <w:tc>
          <w:tcPr>
            <w:tcW w:w="1437" w:type="dxa"/>
            <w:tcBorders>
              <w:top w:val="nil"/>
              <w:left w:val="nil"/>
              <w:bottom w:val="single" w:sz="8" w:space="0" w:color="BFBFBF"/>
              <w:right w:val="single" w:sz="8" w:space="0" w:color="BFBFBF"/>
            </w:tcBorders>
            <w:shd w:val="clear" w:color="000000" w:fill="FFFFFF"/>
            <w:vAlign w:val="center"/>
            <w:hideMark/>
          </w:tcPr>
          <w:p w14:paraId="3835852A"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Grande</w:t>
            </w:r>
          </w:p>
        </w:tc>
        <w:tc>
          <w:tcPr>
            <w:tcW w:w="1299" w:type="dxa"/>
            <w:tcBorders>
              <w:top w:val="nil"/>
              <w:left w:val="nil"/>
              <w:bottom w:val="single" w:sz="8" w:space="0" w:color="BFBFBF"/>
              <w:right w:val="single" w:sz="8" w:space="0" w:color="BFBFBF"/>
            </w:tcBorders>
            <w:shd w:val="clear" w:color="000000" w:fill="FFFFFF"/>
            <w:noWrap/>
            <w:vAlign w:val="center"/>
            <w:hideMark/>
          </w:tcPr>
          <w:p w14:paraId="78427AF7"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1/11/2023</w:t>
            </w:r>
          </w:p>
        </w:tc>
      </w:tr>
      <w:tr w:rsidR="00900DFE" w:rsidRPr="00900DFE" w14:paraId="052EDBF0" w14:textId="77777777" w:rsidTr="00900DFE">
        <w:trPr>
          <w:trHeight w:val="1250"/>
        </w:trPr>
        <w:tc>
          <w:tcPr>
            <w:tcW w:w="1336" w:type="dxa"/>
            <w:tcBorders>
              <w:top w:val="nil"/>
              <w:left w:val="single" w:sz="8" w:space="0" w:color="BFBFBF"/>
              <w:bottom w:val="single" w:sz="8" w:space="0" w:color="BFBFBF"/>
              <w:right w:val="single" w:sz="8" w:space="0" w:color="BFBFBF"/>
            </w:tcBorders>
            <w:shd w:val="clear" w:color="000000" w:fill="FFFFFF"/>
            <w:vAlign w:val="center"/>
            <w:hideMark/>
          </w:tcPr>
          <w:p w14:paraId="6CBB9E78"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CDC-UC-CD-2023-0110</w:t>
            </w:r>
          </w:p>
        </w:tc>
        <w:tc>
          <w:tcPr>
            <w:tcW w:w="1415" w:type="dxa"/>
            <w:tcBorders>
              <w:top w:val="nil"/>
              <w:left w:val="nil"/>
              <w:bottom w:val="single" w:sz="8" w:space="0" w:color="BFBFBF"/>
              <w:right w:val="single" w:sz="8" w:space="0" w:color="BFBFBF"/>
            </w:tcBorders>
            <w:shd w:val="clear" w:color="000000" w:fill="FFFFFF"/>
            <w:vAlign w:val="center"/>
            <w:hideMark/>
          </w:tcPr>
          <w:p w14:paraId="74BB4F23"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499" w:type="dxa"/>
            <w:tcBorders>
              <w:top w:val="nil"/>
              <w:left w:val="nil"/>
              <w:bottom w:val="single" w:sz="8" w:space="0" w:color="BFBFBF"/>
              <w:right w:val="single" w:sz="8" w:space="0" w:color="BFBFBF"/>
            </w:tcBorders>
            <w:shd w:val="clear" w:color="000000" w:fill="FFFFFF"/>
            <w:vAlign w:val="center"/>
            <w:hideMark/>
          </w:tcPr>
          <w:p w14:paraId="50D7E122"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 xml:space="preserve">Montaje de arbolito y charla motivacional </w:t>
            </w:r>
          </w:p>
        </w:tc>
        <w:tc>
          <w:tcPr>
            <w:tcW w:w="1690" w:type="dxa"/>
            <w:tcBorders>
              <w:top w:val="nil"/>
              <w:left w:val="nil"/>
              <w:bottom w:val="single" w:sz="8" w:space="0" w:color="BFBFBF"/>
              <w:right w:val="single" w:sz="8" w:space="0" w:color="BFBFBF"/>
            </w:tcBorders>
            <w:shd w:val="clear" w:color="000000" w:fill="FFFFFF"/>
            <w:vAlign w:val="center"/>
            <w:hideMark/>
          </w:tcPr>
          <w:p w14:paraId="04E4B317"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proofErr w:type="spellStart"/>
            <w:r w:rsidRPr="00900DFE">
              <w:rPr>
                <w:rFonts w:ascii="Times New Roman" w:eastAsia="Times New Roman" w:hAnsi="Times New Roman" w:cs="Times New Roman"/>
                <w:color w:val="808080"/>
                <w:sz w:val="24"/>
                <w:szCs w:val="24"/>
                <w:lang w:val="es-ES" w:eastAsia="es-DO"/>
              </w:rPr>
              <w:t>Vadecor</w:t>
            </w:r>
            <w:proofErr w:type="spellEnd"/>
            <w:r w:rsidRPr="00900DFE">
              <w:rPr>
                <w:rFonts w:ascii="Times New Roman" w:eastAsia="Times New Roman" w:hAnsi="Times New Roman" w:cs="Times New Roman"/>
                <w:color w:val="808080"/>
                <w:sz w:val="24"/>
                <w:szCs w:val="24"/>
                <w:lang w:val="es-ES" w:eastAsia="es-DO"/>
              </w:rPr>
              <w:t xml:space="preserve"> </w:t>
            </w:r>
            <w:proofErr w:type="spellStart"/>
            <w:r w:rsidRPr="00900DFE">
              <w:rPr>
                <w:rFonts w:ascii="Times New Roman" w:eastAsia="Times New Roman" w:hAnsi="Times New Roman" w:cs="Times New Roman"/>
                <w:color w:val="808080"/>
                <w:sz w:val="24"/>
                <w:szCs w:val="24"/>
                <w:lang w:val="es-ES" w:eastAsia="es-DO"/>
              </w:rPr>
              <w:t>Excellence</w:t>
            </w:r>
            <w:proofErr w:type="spellEnd"/>
            <w:r w:rsidRPr="00900DFE">
              <w:rPr>
                <w:rFonts w:ascii="Times New Roman" w:eastAsia="Times New Roman" w:hAnsi="Times New Roman" w:cs="Times New Roman"/>
                <w:color w:val="808080"/>
                <w:sz w:val="24"/>
                <w:szCs w:val="24"/>
                <w:lang w:val="es-ES" w:eastAsia="es-DO"/>
              </w:rPr>
              <w:t>, SRL</w:t>
            </w:r>
          </w:p>
        </w:tc>
        <w:tc>
          <w:tcPr>
            <w:tcW w:w="1196" w:type="dxa"/>
            <w:tcBorders>
              <w:top w:val="nil"/>
              <w:left w:val="nil"/>
              <w:bottom w:val="single" w:sz="8" w:space="0" w:color="BFBFBF"/>
              <w:right w:val="single" w:sz="8" w:space="0" w:color="BFBFBF"/>
            </w:tcBorders>
            <w:shd w:val="clear" w:color="000000" w:fill="FFFFFF"/>
            <w:vAlign w:val="center"/>
            <w:hideMark/>
          </w:tcPr>
          <w:p w14:paraId="54B735BF"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1395C9AA"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690" w:type="dxa"/>
            <w:tcBorders>
              <w:top w:val="nil"/>
              <w:left w:val="nil"/>
              <w:bottom w:val="single" w:sz="8" w:space="0" w:color="BFBFBF"/>
              <w:right w:val="single" w:sz="8" w:space="0" w:color="BFBFBF"/>
            </w:tcBorders>
            <w:shd w:val="clear" w:color="000000" w:fill="FFFFFF"/>
            <w:vAlign w:val="center"/>
            <w:hideMark/>
          </w:tcPr>
          <w:p w14:paraId="74663A19"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46,855.00</w:t>
            </w:r>
          </w:p>
        </w:tc>
        <w:tc>
          <w:tcPr>
            <w:tcW w:w="1437" w:type="dxa"/>
            <w:tcBorders>
              <w:top w:val="nil"/>
              <w:left w:val="nil"/>
              <w:bottom w:val="single" w:sz="8" w:space="0" w:color="BFBFBF"/>
              <w:right w:val="single" w:sz="8" w:space="0" w:color="BFBFBF"/>
            </w:tcBorders>
            <w:shd w:val="clear" w:color="000000" w:fill="FFFFFF"/>
            <w:vAlign w:val="center"/>
            <w:hideMark/>
          </w:tcPr>
          <w:p w14:paraId="10CFCBE5"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MiPymes Mujer</w:t>
            </w:r>
          </w:p>
        </w:tc>
        <w:tc>
          <w:tcPr>
            <w:tcW w:w="1299" w:type="dxa"/>
            <w:tcBorders>
              <w:top w:val="nil"/>
              <w:left w:val="nil"/>
              <w:bottom w:val="single" w:sz="8" w:space="0" w:color="BFBFBF"/>
              <w:right w:val="single" w:sz="8" w:space="0" w:color="BFBFBF"/>
            </w:tcBorders>
            <w:shd w:val="clear" w:color="000000" w:fill="FFFFFF"/>
            <w:noWrap/>
            <w:vAlign w:val="center"/>
            <w:hideMark/>
          </w:tcPr>
          <w:p w14:paraId="0ECDB895"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3/11/2023</w:t>
            </w:r>
          </w:p>
        </w:tc>
      </w:tr>
      <w:tr w:rsidR="00900DFE" w:rsidRPr="00900DFE" w14:paraId="1C1D9EED" w14:textId="77777777" w:rsidTr="00900DFE">
        <w:trPr>
          <w:trHeight w:val="1560"/>
        </w:trPr>
        <w:tc>
          <w:tcPr>
            <w:tcW w:w="1336" w:type="dxa"/>
            <w:tcBorders>
              <w:top w:val="nil"/>
              <w:left w:val="single" w:sz="8" w:space="0" w:color="BFBFBF"/>
              <w:bottom w:val="single" w:sz="8" w:space="0" w:color="BFBFBF"/>
              <w:right w:val="single" w:sz="8" w:space="0" w:color="BFBFBF"/>
            </w:tcBorders>
            <w:shd w:val="clear" w:color="000000" w:fill="FFFFFF"/>
            <w:vAlign w:val="center"/>
            <w:hideMark/>
          </w:tcPr>
          <w:p w14:paraId="71B83551"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CDC-UC-CD-2023-0111</w:t>
            </w:r>
          </w:p>
        </w:tc>
        <w:tc>
          <w:tcPr>
            <w:tcW w:w="1415" w:type="dxa"/>
            <w:tcBorders>
              <w:top w:val="nil"/>
              <w:left w:val="nil"/>
              <w:bottom w:val="single" w:sz="8" w:space="0" w:color="BFBFBF"/>
              <w:right w:val="single" w:sz="8" w:space="0" w:color="BFBFBF"/>
            </w:tcBorders>
            <w:shd w:val="clear" w:color="000000" w:fill="FFFFFF"/>
            <w:vAlign w:val="center"/>
            <w:hideMark/>
          </w:tcPr>
          <w:p w14:paraId="42E247EE"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499" w:type="dxa"/>
            <w:tcBorders>
              <w:top w:val="nil"/>
              <w:left w:val="nil"/>
              <w:bottom w:val="single" w:sz="8" w:space="0" w:color="BFBFBF"/>
              <w:right w:val="single" w:sz="8" w:space="0" w:color="BFBFBF"/>
            </w:tcBorders>
            <w:shd w:val="clear" w:color="000000" w:fill="FFFFFF"/>
            <w:vAlign w:val="center"/>
            <w:hideMark/>
          </w:tcPr>
          <w:p w14:paraId="7DEE57B0"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Producción y post producción de video institucional</w:t>
            </w:r>
          </w:p>
        </w:tc>
        <w:tc>
          <w:tcPr>
            <w:tcW w:w="1690" w:type="dxa"/>
            <w:tcBorders>
              <w:top w:val="nil"/>
              <w:left w:val="nil"/>
              <w:bottom w:val="single" w:sz="8" w:space="0" w:color="BFBFBF"/>
              <w:right w:val="single" w:sz="8" w:space="0" w:color="BFBFBF"/>
            </w:tcBorders>
            <w:shd w:val="clear" w:color="000000" w:fill="FFFFFF"/>
            <w:vAlign w:val="center"/>
            <w:hideMark/>
          </w:tcPr>
          <w:p w14:paraId="3BA70029"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Shamwo Comunicaciones, SRL</w:t>
            </w:r>
          </w:p>
        </w:tc>
        <w:tc>
          <w:tcPr>
            <w:tcW w:w="1196" w:type="dxa"/>
            <w:tcBorders>
              <w:top w:val="nil"/>
              <w:left w:val="nil"/>
              <w:bottom w:val="single" w:sz="8" w:space="0" w:color="BFBFBF"/>
              <w:right w:val="single" w:sz="8" w:space="0" w:color="BFBFBF"/>
            </w:tcBorders>
            <w:shd w:val="clear" w:color="000000" w:fill="FFFFFF"/>
            <w:vAlign w:val="center"/>
            <w:hideMark/>
          </w:tcPr>
          <w:p w14:paraId="10BDFD3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63A8C68E"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690" w:type="dxa"/>
            <w:tcBorders>
              <w:top w:val="nil"/>
              <w:left w:val="nil"/>
              <w:bottom w:val="single" w:sz="8" w:space="0" w:color="BFBFBF"/>
              <w:right w:val="single" w:sz="8" w:space="0" w:color="BFBFBF"/>
            </w:tcBorders>
            <w:shd w:val="clear" w:color="000000" w:fill="FFFFFF"/>
            <w:vAlign w:val="center"/>
            <w:hideMark/>
          </w:tcPr>
          <w:p w14:paraId="5CD614AB"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160,000.00</w:t>
            </w:r>
          </w:p>
        </w:tc>
        <w:tc>
          <w:tcPr>
            <w:tcW w:w="1437" w:type="dxa"/>
            <w:tcBorders>
              <w:top w:val="nil"/>
              <w:left w:val="nil"/>
              <w:bottom w:val="single" w:sz="8" w:space="0" w:color="BFBFBF"/>
              <w:right w:val="single" w:sz="8" w:space="0" w:color="BFBFBF"/>
            </w:tcBorders>
            <w:shd w:val="clear" w:color="000000" w:fill="FFFFFF"/>
            <w:vAlign w:val="center"/>
            <w:hideMark/>
          </w:tcPr>
          <w:p w14:paraId="1BE3D138"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MiPymes</w:t>
            </w:r>
          </w:p>
        </w:tc>
        <w:tc>
          <w:tcPr>
            <w:tcW w:w="1299" w:type="dxa"/>
            <w:tcBorders>
              <w:top w:val="nil"/>
              <w:left w:val="nil"/>
              <w:bottom w:val="single" w:sz="8" w:space="0" w:color="BFBFBF"/>
              <w:right w:val="single" w:sz="8" w:space="0" w:color="BFBFBF"/>
            </w:tcBorders>
            <w:shd w:val="clear" w:color="000000" w:fill="FFFFFF"/>
            <w:noWrap/>
            <w:vAlign w:val="center"/>
            <w:hideMark/>
          </w:tcPr>
          <w:p w14:paraId="0DDE16CE"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9/11/2023</w:t>
            </w:r>
          </w:p>
        </w:tc>
      </w:tr>
      <w:tr w:rsidR="00900DFE" w:rsidRPr="00900DFE" w14:paraId="2B73D7F3" w14:textId="77777777" w:rsidTr="00900DFE">
        <w:trPr>
          <w:trHeight w:val="940"/>
        </w:trPr>
        <w:tc>
          <w:tcPr>
            <w:tcW w:w="1336" w:type="dxa"/>
            <w:tcBorders>
              <w:top w:val="nil"/>
              <w:left w:val="single" w:sz="8" w:space="0" w:color="BFBFBF"/>
              <w:bottom w:val="single" w:sz="8" w:space="0" w:color="BFBFBF"/>
              <w:right w:val="single" w:sz="8" w:space="0" w:color="BFBFBF"/>
            </w:tcBorders>
            <w:shd w:val="clear" w:color="000000" w:fill="FFFFFF"/>
            <w:vAlign w:val="center"/>
            <w:hideMark/>
          </w:tcPr>
          <w:p w14:paraId="3766A584"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CDC-UC-CD-2023-0112</w:t>
            </w:r>
          </w:p>
        </w:tc>
        <w:tc>
          <w:tcPr>
            <w:tcW w:w="1415" w:type="dxa"/>
            <w:tcBorders>
              <w:top w:val="nil"/>
              <w:left w:val="nil"/>
              <w:bottom w:val="single" w:sz="8" w:space="0" w:color="BFBFBF"/>
              <w:right w:val="single" w:sz="8" w:space="0" w:color="BFBFBF"/>
            </w:tcBorders>
            <w:shd w:val="clear" w:color="000000" w:fill="FFFFFF"/>
            <w:vAlign w:val="center"/>
            <w:hideMark/>
          </w:tcPr>
          <w:p w14:paraId="77E8945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499" w:type="dxa"/>
            <w:tcBorders>
              <w:top w:val="nil"/>
              <w:left w:val="nil"/>
              <w:bottom w:val="single" w:sz="8" w:space="0" w:color="BFBFBF"/>
              <w:right w:val="single" w:sz="8" w:space="0" w:color="BFBFBF"/>
            </w:tcBorders>
            <w:shd w:val="clear" w:color="000000" w:fill="FFFFFF"/>
            <w:vAlign w:val="center"/>
            <w:hideMark/>
          </w:tcPr>
          <w:p w14:paraId="3090A4B4"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Servicios de preproducción para video</w:t>
            </w:r>
          </w:p>
        </w:tc>
        <w:tc>
          <w:tcPr>
            <w:tcW w:w="1690" w:type="dxa"/>
            <w:tcBorders>
              <w:top w:val="nil"/>
              <w:left w:val="nil"/>
              <w:bottom w:val="single" w:sz="8" w:space="0" w:color="BFBFBF"/>
              <w:right w:val="single" w:sz="8" w:space="0" w:color="BFBFBF"/>
            </w:tcBorders>
            <w:shd w:val="clear" w:color="000000" w:fill="FFFFFF"/>
            <w:vAlign w:val="center"/>
            <w:hideMark/>
          </w:tcPr>
          <w:p w14:paraId="380B5D0A"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Shamwo Comunicaciones, SRL</w:t>
            </w:r>
          </w:p>
        </w:tc>
        <w:tc>
          <w:tcPr>
            <w:tcW w:w="1196" w:type="dxa"/>
            <w:tcBorders>
              <w:top w:val="nil"/>
              <w:left w:val="nil"/>
              <w:bottom w:val="single" w:sz="8" w:space="0" w:color="BFBFBF"/>
              <w:right w:val="single" w:sz="8" w:space="0" w:color="BFBFBF"/>
            </w:tcBorders>
            <w:shd w:val="clear" w:color="000000" w:fill="FFFFFF"/>
            <w:vAlign w:val="center"/>
            <w:hideMark/>
          </w:tcPr>
          <w:p w14:paraId="26FD25B2"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589BE811"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690" w:type="dxa"/>
            <w:tcBorders>
              <w:top w:val="nil"/>
              <w:left w:val="nil"/>
              <w:bottom w:val="single" w:sz="8" w:space="0" w:color="BFBFBF"/>
              <w:right w:val="single" w:sz="8" w:space="0" w:color="BFBFBF"/>
            </w:tcBorders>
            <w:shd w:val="clear" w:color="000000" w:fill="FFFFFF"/>
            <w:vAlign w:val="center"/>
            <w:hideMark/>
          </w:tcPr>
          <w:p w14:paraId="7022BC2C"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100,000.00</w:t>
            </w:r>
          </w:p>
        </w:tc>
        <w:tc>
          <w:tcPr>
            <w:tcW w:w="1437" w:type="dxa"/>
            <w:tcBorders>
              <w:top w:val="nil"/>
              <w:left w:val="nil"/>
              <w:bottom w:val="single" w:sz="8" w:space="0" w:color="BFBFBF"/>
              <w:right w:val="single" w:sz="8" w:space="0" w:color="BFBFBF"/>
            </w:tcBorders>
            <w:shd w:val="clear" w:color="000000" w:fill="FFFFFF"/>
            <w:vAlign w:val="center"/>
            <w:hideMark/>
          </w:tcPr>
          <w:p w14:paraId="7F99E8AE"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MiPymes</w:t>
            </w:r>
          </w:p>
        </w:tc>
        <w:tc>
          <w:tcPr>
            <w:tcW w:w="1299" w:type="dxa"/>
            <w:tcBorders>
              <w:top w:val="nil"/>
              <w:left w:val="nil"/>
              <w:bottom w:val="single" w:sz="8" w:space="0" w:color="BFBFBF"/>
              <w:right w:val="single" w:sz="8" w:space="0" w:color="BFBFBF"/>
            </w:tcBorders>
            <w:shd w:val="clear" w:color="000000" w:fill="FFFFFF"/>
            <w:noWrap/>
            <w:vAlign w:val="center"/>
            <w:hideMark/>
          </w:tcPr>
          <w:p w14:paraId="4E804F6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9/11/2023</w:t>
            </w:r>
          </w:p>
        </w:tc>
      </w:tr>
      <w:tr w:rsidR="00900DFE" w:rsidRPr="00900DFE" w14:paraId="44D31E31" w14:textId="77777777" w:rsidTr="00900DFE">
        <w:trPr>
          <w:trHeight w:val="1250"/>
        </w:trPr>
        <w:tc>
          <w:tcPr>
            <w:tcW w:w="1336" w:type="dxa"/>
            <w:tcBorders>
              <w:top w:val="nil"/>
              <w:left w:val="single" w:sz="8" w:space="0" w:color="BFBFBF"/>
              <w:bottom w:val="single" w:sz="8" w:space="0" w:color="BFBFBF"/>
              <w:right w:val="single" w:sz="8" w:space="0" w:color="BFBFBF"/>
            </w:tcBorders>
            <w:shd w:val="clear" w:color="000000" w:fill="FFFFFF"/>
            <w:vAlign w:val="center"/>
            <w:hideMark/>
          </w:tcPr>
          <w:p w14:paraId="16304678"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CDC-UC-CD-2023-0114</w:t>
            </w:r>
          </w:p>
        </w:tc>
        <w:tc>
          <w:tcPr>
            <w:tcW w:w="1415" w:type="dxa"/>
            <w:tcBorders>
              <w:top w:val="nil"/>
              <w:left w:val="nil"/>
              <w:bottom w:val="single" w:sz="8" w:space="0" w:color="BFBFBF"/>
              <w:right w:val="single" w:sz="8" w:space="0" w:color="BFBFBF"/>
            </w:tcBorders>
            <w:shd w:val="clear" w:color="000000" w:fill="FFFFFF"/>
            <w:vAlign w:val="center"/>
            <w:hideMark/>
          </w:tcPr>
          <w:p w14:paraId="550C1E1E"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499" w:type="dxa"/>
            <w:tcBorders>
              <w:top w:val="nil"/>
              <w:left w:val="nil"/>
              <w:bottom w:val="single" w:sz="8" w:space="0" w:color="BFBFBF"/>
              <w:right w:val="single" w:sz="8" w:space="0" w:color="BFBFBF"/>
            </w:tcBorders>
            <w:shd w:val="clear" w:color="000000" w:fill="FFFFFF"/>
            <w:vAlign w:val="center"/>
            <w:hideMark/>
          </w:tcPr>
          <w:p w14:paraId="4CEC4B66"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Servicio de catering para Charla.</w:t>
            </w:r>
          </w:p>
        </w:tc>
        <w:tc>
          <w:tcPr>
            <w:tcW w:w="1690" w:type="dxa"/>
            <w:tcBorders>
              <w:top w:val="nil"/>
              <w:left w:val="nil"/>
              <w:bottom w:val="single" w:sz="8" w:space="0" w:color="BFBFBF"/>
              <w:right w:val="single" w:sz="8" w:space="0" w:color="BFBFBF"/>
            </w:tcBorders>
            <w:shd w:val="clear" w:color="000000" w:fill="FFFFFF"/>
            <w:vAlign w:val="center"/>
            <w:hideMark/>
          </w:tcPr>
          <w:p w14:paraId="2015747A"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val="en-US" w:eastAsia="es-DO"/>
              </w:rPr>
            </w:pPr>
            <w:r w:rsidRPr="00900DFE">
              <w:rPr>
                <w:rFonts w:ascii="Times New Roman" w:eastAsia="Times New Roman" w:hAnsi="Times New Roman" w:cs="Times New Roman"/>
                <w:color w:val="808080"/>
                <w:sz w:val="24"/>
                <w:szCs w:val="24"/>
                <w:lang w:val="en-US" w:eastAsia="es-DO"/>
              </w:rPr>
              <w:t xml:space="preserve">Engineering Project Developments </w:t>
            </w:r>
            <w:proofErr w:type="spellStart"/>
            <w:r w:rsidRPr="00900DFE">
              <w:rPr>
                <w:rFonts w:ascii="Times New Roman" w:eastAsia="Times New Roman" w:hAnsi="Times New Roman" w:cs="Times New Roman"/>
                <w:color w:val="808080"/>
                <w:sz w:val="24"/>
                <w:szCs w:val="24"/>
                <w:lang w:val="en-US" w:eastAsia="es-DO"/>
              </w:rPr>
              <w:t>Emprode</w:t>
            </w:r>
            <w:proofErr w:type="spellEnd"/>
            <w:r w:rsidRPr="00900DFE">
              <w:rPr>
                <w:rFonts w:ascii="Times New Roman" w:eastAsia="Times New Roman" w:hAnsi="Times New Roman" w:cs="Times New Roman"/>
                <w:color w:val="808080"/>
                <w:sz w:val="24"/>
                <w:szCs w:val="24"/>
                <w:lang w:val="en-US" w:eastAsia="es-DO"/>
              </w:rPr>
              <w:t>, SRL</w:t>
            </w:r>
          </w:p>
        </w:tc>
        <w:tc>
          <w:tcPr>
            <w:tcW w:w="1196" w:type="dxa"/>
            <w:tcBorders>
              <w:top w:val="nil"/>
              <w:left w:val="nil"/>
              <w:bottom w:val="single" w:sz="8" w:space="0" w:color="BFBFBF"/>
              <w:right w:val="single" w:sz="8" w:space="0" w:color="BFBFBF"/>
            </w:tcBorders>
            <w:shd w:val="clear" w:color="000000" w:fill="FFFFFF"/>
            <w:vAlign w:val="center"/>
            <w:hideMark/>
          </w:tcPr>
          <w:p w14:paraId="72223FCA"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198" w:type="dxa"/>
            <w:tcBorders>
              <w:top w:val="nil"/>
              <w:left w:val="nil"/>
              <w:bottom w:val="single" w:sz="8" w:space="0" w:color="BFBFBF"/>
              <w:right w:val="single" w:sz="8" w:space="0" w:color="BFBFBF"/>
            </w:tcBorders>
            <w:shd w:val="clear" w:color="000000" w:fill="FFFFFF"/>
            <w:vAlign w:val="center"/>
            <w:hideMark/>
          </w:tcPr>
          <w:p w14:paraId="26F60F90"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690" w:type="dxa"/>
            <w:tcBorders>
              <w:top w:val="nil"/>
              <w:left w:val="nil"/>
              <w:bottom w:val="single" w:sz="8" w:space="0" w:color="BFBFBF"/>
              <w:right w:val="single" w:sz="8" w:space="0" w:color="BFBFBF"/>
            </w:tcBorders>
            <w:shd w:val="clear" w:color="000000" w:fill="FFFFFF"/>
            <w:vAlign w:val="center"/>
            <w:hideMark/>
          </w:tcPr>
          <w:p w14:paraId="48BFBF6F"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40,611.00</w:t>
            </w:r>
          </w:p>
        </w:tc>
        <w:tc>
          <w:tcPr>
            <w:tcW w:w="1437" w:type="dxa"/>
            <w:tcBorders>
              <w:top w:val="nil"/>
              <w:left w:val="nil"/>
              <w:bottom w:val="single" w:sz="8" w:space="0" w:color="BFBFBF"/>
              <w:right w:val="single" w:sz="8" w:space="0" w:color="BFBFBF"/>
            </w:tcBorders>
            <w:shd w:val="clear" w:color="000000" w:fill="FFFFFF"/>
            <w:vAlign w:val="center"/>
            <w:hideMark/>
          </w:tcPr>
          <w:p w14:paraId="7F1FE108"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Grande</w:t>
            </w:r>
          </w:p>
        </w:tc>
        <w:tc>
          <w:tcPr>
            <w:tcW w:w="1299" w:type="dxa"/>
            <w:tcBorders>
              <w:top w:val="nil"/>
              <w:left w:val="nil"/>
              <w:bottom w:val="single" w:sz="8" w:space="0" w:color="BFBFBF"/>
              <w:right w:val="single" w:sz="8" w:space="0" w:color="BFBFBF"/>
            </w:tcBorders>
            <w:shd w:val="clear" w:color="000000" w:fill="FFFFFF"/>
            <w:noWrap/>
            <w:vAlign w:val="center"/>
            <w:hideMark/>
          </w:tcPr>
          <w:p w14:paraId="0508FCB3"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15/11/2023</w:t>
            </w:r>
          </w:p>
        </w:tc>
      </w:tr>
    </w:tbl>
    <w:p w14:paraId="110A2427" w14:textId="4D19B200" w:rsidR="00900DFE" w:rsidRDefault="00900DFE" w:rsidP="00C025D1">
      <w:pPr>
        <w:rPr>
          <w:rFonts w:ascii="Times New Roman" w:eastAsia="Times New Roman" w:hAnsi="Times New Roman" w:cs="Times New Roman"/>
          <w:color w:val="808080"/>
          <w:sz w:val="18"/>
          <w:szCs w:val="18"/>
          <w:lang w:val="es-ES" w:eastAsia="es-DO"/>
        </w:rPr>
      </w:pPr>
    </w:p>
    <w:p w14:paraId="6DCE8EED" w14:textId="79C23CBD" w:rsidR="00900DFE" w:rsidRDefault="00900DFE" w:rsidP="00C025D1">
      <w:pPr>
        <w:rPr>
          <w:rFonts w:ascii="Times New Roman" w:eastAsia="Calibri" w:hAnsi="Times New Roman" w:cs="Times New Roman"/>
          <w:sz w:val="24"/>
          <w:szCs w:val="24"/>
        </w:rPr>
      </w:pPr>
    </w:p>
    <w:p w14:paraId="2BA120E3" w14:textId="5F77729D" w:rsidR="00900DFE" w:rsidRDefault="00900DFE" w:rsidP="00C025D1">
      <w:pPr>
        <w:rPr>
          <w:rFonts w:ascii="Times New Roman" w:eastAsia="Calibri" w:hAnsi="Times New Roman" w:cs="Times New Roman"/>
          <w:sz w:val="24"/>
          <w:szCs w:val="24"/>
        </w:rPr>
      </w:pPr>
    </w:p>
    <w:p w14:paraId="0474DC30" w14:textId="122FC72D" w:rsidR="00900DFE" w:rsidRDefault="00900DFE" w:rsidP="00C025D1">
      <w:pPr>
        <w:rPr>
          <w:rFonts w:ascii="Times New Roman" w:eastAsia="Calibri" w:hAnsi="Times New Roman" w:cs="Times New Roman"/>
          <w:sz w:val="24"/>
          <w:szCs w:val="24"/>
        </w:rPr>
      </w:pPr>
    </w:p>
    <w:tbl>
      <w:tblPr>
        <w:tblW w:w="12760" w:type="dxa"/>
        <w:tblCellMar>
          <w:left w:w="70" w:type="dxa"/>
          <w:right w:w="70" w:type="dxa"/>
        </w:tblCellMar>
        <w:tblLook w:val="04A0" w:firstRow="1" w:lastRow="0" w:firstColumn="1" w:lastColumn="0" w:noHBand="0" w:noVBand="1"/>
      </w:tblPr>
      <w:tblGrid>
        <w:gridCol w:w="1340"/>
        <w:gridCol w:w="1420"/>
        <w:gridCol w:w="1500"/>
        <w:gridCol w:w="1660"/>
        <w:gridCol w:w="1200"/>
        <w:gridCol w:w="1200"/>
        <w:gridCol w:w="1700"/>
        <w:gridCol w:w="1440"/>
        <w:gridCol w:w="1341"/>
      </w:tblGrid>
      <w:tr w:rsidR="00900DFE" w:rsidRPr="00900DFE" w14:paraId="6B05D916" w14:textId="77777777" w:rsidTr="00900DFE">
        <w:trPr>
          <w:trHeight w:val="290"/>
        </w:trPr>
        <w:tc>
          <w:tcPr>
            <w:tcW w:w="12760" w:type="dxa"/>
            <w:gridSpan w:val="9"/>
            <w:tcBorders>
              <w:top w:val="single" w:sz="4" w:space="0" w:color="auto"/>
              <w:left w:val="single" w:sz="4" w:space="0" w:color="auto"/>
              <w:bottom w:val="single" w:sz="4" w:space="0" w:color="auto"/>
              <w:right w:val="single" w:sz="4" w:space="0" w:color="auto"/>
            </w:tcBorders>
            <w:shd w:val="clear" w:color="000000" w:fill="002060"/>
            <w:vAlign w:val="center"/>
            <w:hideMark/>
          </w:tcPr>
          <w:p w14:paraId="7BAE5BD4" w14:textId="77777777" w:rsidR="00900DFE" w:rsidRPr="00900DFE" w:rsidRDefault="00900DFE" w:rsidP="00900DFE">
            <w:pPr>
              <w:spacing w:after="0" w:line="240" w:lineRule="auto"/>
              <w:jc w:val="center"/>
              <w:rPr>
                <w:rFonts w:ascii="Times New Roman" w:eastAsia="Times New Roman" w:hAnsi="Times New Roman" w:cs="Times New Roman"/>
                <w:b/>
                <w:bCs/>
                <w:color w:val="FFFFFF"/>
                <w:lang w:eastAsia="es-DO"/>
              </w:rPr>
            </w:pPr>
            <w:r w:rsidRPr="00900DFE">
              <w:rPr>
                <w:rFonts w:ascii="Times New Roman" w:eastAsia="Times New Roman" w:hAnsi="Times New Roman" w:cs="Times New Roman"/>
                <w:b/>
                <w:bCs/>
                <w:color w:val="FFFFFF"/>
                <w:lang w:val="es-ES" w:eastAsia="es-DO"/>
              </w:rPr>
              <w:lastRenderedPageBreak/>
              <w:t>REPORTE DE COMPRAS Y CONTRATACIONES CORRESPONDIENTE ENERO – 30 NOVIEMBRE 2023</w:t>
            </w:r>
          </w:p>
        </w:tc>
      </w:tr>
      <w:tr w:rsidR="00900DFE" w:rsidRPr="00900DFE" w14:paraId="601EFD00" w14:textId="77777777" w:rsidTr="00900DFE">
        <w:trPr>
          <w:trHeight w:val="900"/>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A66119C"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Referencia del Proceso</w:t>
            </w:r>
          </w:p>
        </w:tc>
        <w:tc>
          <w:tcPr>
            <w:tcW w:w="1420" w:type="dxa"/>
            <w:tcBorders>
              <w:top w:val="nil"/>
              <w:left w:val="nil"/>
              <w:bottom w:val="single" w:sz="4" w:space="0" w:color="auto"/>
              <w:right w:val="single" w:sz="4" w:space="0" w:color="auto"/>
            </w:tcBorders>
            <w:shd w:val="clear" w:color="auto" w:fill="auto"/>
            <w:vAlign w:val="center"/>
            <w:hideMark/>
          </w:tcPr>
          <w:p w14:paraId="18BE67D0"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Modalidad</w:t>
            </w:r>
          </w:p>
        </w:tc>
        <w:tc>
          <w:tcPr>
            <w:tcW w:w="1500" w:type="dxa"/>
            <w:tcBorders>
              <w:top w:val="nil"/>
              <w:left w:val="nil"/>
              <w:bottom w:val="single" w:sz="4" w:space="0" w:color="auto"/>
              <w:right w:val="single" w:sz="4" w:space="0" w:color="auto"/>
            </w:tcBorders>
            <w:shd w:val="clear" w:color="auto" w:fill="auto"/>
            <w:vAlign w:val="center"/>
            <w:hideMark/>
          </w:tcPr>
          <w:p w14:paraId="5BA15DBE"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Descripción Rubro</w:t>
            </w:r>
          </w:p>
        </w:tc>
        <w:tc>
          <w:tcPr>
            <w:tcW w:w="1660" w:type="dxa"/>
            <w:tcBorders>
              <w:top w:val="nil"/>
              <w:left w:val="nil"/>
              <w:bottom w:val="single" w:sz="4" w:space="0" w:color="auto"/>
              <w:right w:val="single" w:sz="4" w:space="0" w:color="auto"/>
            </w:tcBorders>
            <w:shd w:val="clear" w:color="auto" w:fill="auto"/>
            <w:vAlign w:val="center"/>
            <w:hideMark/>
          </w:tcPr>
          <w:p w14:paraId="5896314A"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Empresa Adjudicada</w:t>
            </w:r>
          </w:p>
        </w:tc>
        <w:tc>
          <w:tcPr>
            <w:tcW w:w="1200" w:type="dxa"/>
            <w:tcBorders>
              <w:top w:val="nil"/>
              <w:left w:val="nil"/>
              <w:bottom w:val="single" w:sz="4" w:space="0" w:color="auto"/>
              <w:right w:val="single" w:sz="4" w:space="0" w:color="auto"/>
            </w:tcBorders>
            <w:shd w:val="clear" w:color="auto" w:fill="auto"/>
            <w:vAlign w:val="center"/>
            <w:hideMark/>
          </w:tcPr>
          <w:p w14:paraId="14EDD9F9"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Estado Del Contrato</w:t>
            </w:r>
          </w:p>
        </w:tc>
        <w:tc>
          <w:tcPr>
            <w:tcW w:w="1200" w:type="dxa"/>
            <w:tcBorders>
              <w:top w:val="nil"/>
              <w:left w:val="nil"/>
              <w:bottom w:val="single" w:sz="4" w:space="0" w:color="auto"/>
              <w:right w:val="single" w:sz="4" w:space="0" w:color="auto"/>
            </w:tcBorders>
            <w:shd w:val="clear" w:color="auto" w:fill="auto"/>
            <w:vAlign w:val="center"/>
            <w:hideMark/>
          </w:tcPr>
          <w:p w14:paraId="03CFE321"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Cantidad de Contratos</w:t>
            </w:r>
          </w:p>
        </w:tc>
        <w:tc>
          <w:tcPr>
            <w:tcW w:w="1700" w:type="dxa"/>
            <w:tcBorders>
              <w:top w:val="nil"/>
              <w:left w:val="nil"/>
              <w:bottom w:val="single" w:sz="4" w:space="0" w:color="auto"/>
              <w:right w:val="single" w:sz="4" w:space="0" w:color="auto"/>
            </w:tcBorders>
            <w:shd w:val="clear" w:color="auto" w:fill="auto"/>
            <w:vAlign w:val="center"/>
            <w:hideMark/>
          </w:tcPr>
          <w:p w14:paraId="594908E8"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Monto por Contratos</w:t>
            </w:r>
          </w:p>
        </w:tc>
        <w:tc>
          <w:tcPr>
            <w:tcW w:w="1440" w:type="dxa"/>
            <w:tcBorders>
              <w:top w:val="nil"/>
              <w:left w:val="nil"/>
              <w:bottom w:val="single" w:sz="4" w:space="0" w:color="auto"/>
              <w:right w:val="single" w:sz="4" w:space="0" w:color="auto"/>
            </w:tcBorders>
            <w:shd w:val="clear" w:color="auto" w:fill="auto"/>
            <w:vAlign w:val="center"/>
            <w:hideMark/>
          </w:tcPr>
          <w:p w14:paraId="61E794A8"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Tipo de Empresa Adjudicada</w:t>
            </w:r>
          </w:p>
        </w:tc>
        <w:tc>
          <w:tcPr>
            <w:tcW w:w="1300" w:type="dxa"/>
            <w:tcBorders>
              <w:top w:val="nil"/>
              <w:left w:val="nil"/>
              <w:bottom w:val="single" w:sz="4" w:space="0" w:color="auto"/>
              <w:right w:val="single" w:sz="4" w:space="0" w:color="auto"/>
            </w:tcBorders>
            <w:shd w:val="clear" w:color="auto" w:fill="auto"/>
            <w:vAlign w:val="center"/>
            <w:hideMark/>
          </w:tcPr>
          <w:p w14:paraId="0C3ECBD9" w14:textId="77777777" w:rsidR="00900DFE" w:rsidRPr="00900DFE" w:rsidRDefault="00900DFE" w:rsidP="00900DFE">
            <w:pPr>
              <w:spacing w:after="0" w:line="240" w:lineRule="auto"/>
              <w:jc w:val="center"/>
              <w:rPr>
                <w:rFonts w:ascii="Times New Roman" w:eastAsia="Times New Roman" w:hAnsi="Times New Roman" w:cs="Times New Roman"/>
                <w:b/>
                <w:bCs/>
                <w:color w:val="808080"/>
                <w:sz w:val="24"/>
                <w:szCs w:val="24"/>
                <w:lang w:eastAsia="es-DO"/>
              </w:rPr>
            </w:pPr>
            <w:r w:rsidRPr="00900DFE">
              <w:rPr>
                <w:rFonts w:ascii="Times New Roman" w:eastAsia="Times New Roman" w:hAnsi="Times New Roman" w:cs="Times New Roman"/>
                <w:b/>
                <w:bCs/>
                <w:color w:val="808080"/>
                <w:sz w:val="24"/>
                <w:szCs w:val="24"/>
                <w:lang w:val="es-ES" w:eastAsia="es-DO"/>
              </w:rPr>
              <w:t>Fecha de Publicación</w:t>
            </w:r>
          </w:p>
        </w:tc>
      </w:tr>
      <w:tr w:rsidR="00900DFE" w:rsidRPr="00900DFE" w14:paraId="62DF8D8B" w14:textId="77777777" w:rsidTr="00900DFE">
        <w:trPr>
          <w:trHeight w:val="94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1FDCD98B"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CDC-UC-CD-2023-0113</w:t>
            </w:r>
          </w:p>
        </w:tc>
        <w:tc>
          <w:tcPr>
            <w:tcW w:w="1420" w:type="dxa"/>
            <w:tcBorders>
              <w:top w:val="nil"/>
              <w:left w:val="nil"/>
              <w:bottom w:val="single" w:sz="8" w:space="0" w:color="BFBFBF"/>
              <w:right w:val="single" w:sz="8" w:space="0" w:color="BFBFBF"/>
            </w:tcBorders>
            <w:shd w:val="clear" w:color="000000" w:fill="FFFFFF"/>
            <w:vAlign w:val="center"/>
            <w:hideMark/>
          </w:tcPr>
          <w:p w14:paraId="76927C97"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6CC2978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Renovación anual de revista</w:t>
            </w:r>
          </w:p>
        </w:tc>
        <w:tc>
          <w:tcPr>
            <w:tcW w:w="1660" w:type="dxa"/>
            <w:tcBorders>
              <w:top w:val="nil"/>
              <w:left w:val="nil"/>
              <w:bottom w:val="single" w:sz="8" w:space="0" w:color="BFBFBF"/>
              <w:right w:val="single" w:sz="8" w:space="0" w:color="BFBFBF"/>
            </w:tcBorders>
            <w:shd w:val="clear" w:color="000000" w:fill="FFFFFF"/>
            <w:vAlign w:val="center"/>
            <w:hideMark/>
          </w:tcPr>
          <w:p w14:paraId="003CEF3E"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Mercado Media Network, SRL</w:t>
            </w:r>
          </w:p>
        </w:tc>
        <w:tc>
          <w:tcPr>
            <w:tcW w:w="1200" w:type="dxa"/>
            <w:tcBorders>
              <w:top w:val="nil"/>
              <w:left w:val="nil"/>
              <w:bottom w:val="single" w:sz="8" w:space="0" w:color="BFBFBF"/>
              <w:right w:val="single" w:sz="8" w:space="0" w:color="BFBFBF"/>
            </w:tcBorders>
            <w:shd w:val="clear" w:color="000000" w:fill="FFFFFF"/>
            <w:vAlign w:val="center"/>
            <w:hideMark/>
          </w:tcPr>
          <w:p w14:paraId="3CB2CA1B"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32004A93"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5039A652"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6,900.00</w:t>
            </w:r>
          </w:p>
        </w:tc>
        <w:tc>
          <w:tcPr>
            <w:tcW w:w="1440" w:type="dxa"/>
            <w:tcBorders>
              <w:top w:val="nil"/>
              <w:left w:val="nil"/>
              <w:bottom w:val="single" w:sz="8" w:space="0" w:color="BFBFBF"/>
              <w:right w:val="single" w:sz="8" w:space="0" w:color="BFBFBF"/>
            </w:tcBorders>
            <w:shd w:val="clear" w:color="000000" w:fill="FFFFFF"/>
            <w:vAlign w:val="center"/>
            <w:hideMark/>
          </w:tcPr>
          <w:p w14:paraId="4EAE651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1369F4C3"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15/11/2023</w:t>
            </w:r>
          </w:p>
        </w:tc>
      </w:tr>
      <w:tr w:rsidR="00900DFE" w:rsidRPr="00900DFE" w14:paraId="0CFE81D6" w14:textId="77777777" w:rsidTr="00900DFE">
        <w:trPr>
          <w:trHeight w:val="125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3545E9E2"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CDC-UC-CD-2023-0115</w:t>
            </w:r>
          </w:p>
        </w:tc>
        <w:tc>
          <w:tcPr>
            <w:tcW w:w="1420" w:type="dxa"/>
            <w:tcBorders>
              <w:top w:val="nil"/>
              <w:left w:val="nil"/>
              <w:bottom w:val="single" w:sz="8" w:space="0" w:color="BFBFBF"/>
              <w:right w:val="single" w:sz="8" w:space="0" w:color="BFBFBF"/>
            </w:tcBorders>
            <w:shd w:val="clear" w:color="000000" w:fill="FFFFFF"/>
            <w:vAlign w:val="center"/>
            <w:hideMark/>
          </w:tcPr>
          <w:p w14:paraId="562A5B84"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3205BDAE" w14:textId="2A96C5F4"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Solicitud de Gorras &amp; T</w:t>
            </w:r>
            <w:r w:rsidR="00727CAC">
              <w:rPr>
                <w:rFonts w:ascii="Times New Roman" w:eastAsia="Times New Roman" w:hAnsi="Times New Roman" w:cs="Times New Roman"/>
                <w:color w:val="808080"/>
                <w:sz w:val="24"/>
                <w:szCs w:val="24"/>
                <w:lang w:val="es-ES" w:eastAsia="es-DO"/>
              </w:rPr>
              <w:t>-</w:t>
            </w:r>
            <w:r w:rsidRPr="00900DFE">
              <w:rPr>
                <w:rFonts w:ascii="Times New Roman" w:eastAsia="Times New Roman" w:hAnsi="Times New Roman" w:cs="Times New Roman"/>
                <w:color w:val="808080"/>
                <w:sz w:val="24"/>
                <w:szCs w:val="24"/>
                <w:lang w:val="es-ES" w:eastAsia="es-DO"/>
              </w:rPr>
              <w:t>shirts para actividad.</w:t>
            </w:r>
          </w:p>
        </w:tc>
        <w:tc>
          <w:tcPr>
            <w:tcW w:w="1660" w:type="dxa"/>
            <w:tcBorders>
              <w:top w:val="nil"/>
              <w:left w:val="nil"/>
              <w:bottom w:val="single" w:sz="8" w:space="0" w:color="BFBFBF"/>
              <w:right w:val="single" w:sz="8" w:space="0" w:color="BFBFBF"/>
            </w:tcBorders>
            <w:shd w:val="clear" w:color="000000" w:fill="FFFFFF"/>
            <w:vAlign w:val="center"/>
            <w:hideMark/>
          </w:tcPr>
          <w:p w14:paraId="214A972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GL Promociones, SRL</w:t>
            </w:r>
          </w:p>
        </w:tc>
        <w:tc>
          <w:tcPr>
            <w:tcW w:w="1200" w:type="dxa"/>
            <w:tcBorders>
              <w:top w:val="nil"/>
              <w:left w:val="nil"/>
              <w:bottom w:val="single" w:sz="8" w:space="0" w:color="BFBFBF"/>
              <w:right w:val="single" w:sz="8" w:space="0" w:color="BFBFBF"/>
            </w:tcBorders>
            <w:shd w:val="clear" w:color="000000" w:fill="FFFFFF"/>
            <w:vAlign w:val="center"/>
            <w:hideMark/>
          </w:tcPr>
          <w:p w14:paraId="45966074"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8" w:space="0" w:color="BFBFBF"/>
              <w:right w:val="single" w:sz="8" w:space="0" w:color="BFBFBF"/>
            </w:tcBorders>
            <w:shd w:val="clear" w:color="000000" w:fill="FFFFFF"/>
            <w:vAlign w:val="center"/>
            <w:hideMark/>
          </w:tcPr>
          <w:p w14:paraId="34FF2A71"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8" w:space="0" w:color="BFBFBF"/>
              <w:right w:val="single" w:sz="8" w:space="0" w:color="BFBFBF"/>
            </w:tcBorders>
            <w:shd w:val="clear" w:color="000000" w:fill="FFFFFF"/>
            <w:vAlign w:val="center"/>
            <w:hideMark/>
          </w:tcPr>
          <w:p w14:paraId="3C0C04E5"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45,501.00</w:t>
            </w:r>
          </w:p>
        </w:tc>
        <w:tc>
          <w:tcPr>
            <w:tcW w:w="1440" w:type="dxa"/>
            <w:tcBorders>
              <w:top w:val="nil"/>
              <w:left w:val="nil"/>
              <w:bottom w:val="single" w:sz="8" w:space="0" w:color="BFBFBF"/>
              <w:right w:val="single" w:sz="8" w:space="0" w:color="BFBFBF"/>
            </w:tcBorders>
            <w:shd w:val="clear" w:color="000000" w:fill="FFFFFF"/>
            <w:vAlign w:val="center"/>
            <w:hideMark/>
          </w:tcPr>
          <w:p w14:paraId="3424A8D9"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7D6E56A2"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16/11/2023</w:t>
            </w:r>
          </w:p>
        </w:tc>
      </w:tr>
      <w:tr w:rsidR="00900DFE" w:rsidRPr="00900DFE" w14:paraId="3118F478" w14:textId="77777777" w:rsidTr="00900DFE">
        <w:trPr>
          <w:trHeight w:val="1250"/>
        </w:trPr>
        <w:tc>
          <w:tcPr>
            <w:tcW w:w="1340" w:type="dxa"/>
            <w:tcBorders>
              <w:top w:val="nil"/>
              <w:left w:val="single" w:sz="8" w:space="0" w:color="BFBFBF"/>
              <w:bottom w:val="single" w:sz="8" w:space="0" w:color="BFBFBF"/>
              <w:right w:val="single" w:sz="8" w:space="0" w:color="BFBFBF"/>
            </w:tcBorders>
            <w:shd w:val="clear" w:color="000000" w:fill="FFFFFF"/>
            <w:vAlign w:val="center"/>
            <w:hideMark/>
          </w:tcPr>
          <w:p w14:paraId="1AC7A152"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CDC-UC-CD-2023-0116</w:t>
            </w:r>
          </w:p>
        </w:tc>
        <w:tc>
          <w:tcPr>
            <w:tcW w:w="1420" w:type="dxa"/>
            <w:tcBorders>
              <w:top w:val="nil"/>
              <w:left w:val="nil"/>
              <w:bottom w:val="single" w:sz="8" w:space="0" w:color="BFBFBF"/>
              <w:right w:val="single" w:sz="8" w:space="0" w:color="BFBFBF"/>
            </w:tcBorders>
            <w:shd w:val="clear" w:color="000000" w:fill="FFFFFF"/>
            <w:vAlign w:val="center"/>
            <w:hideMark/>
          </w:tcPr>
          <w:p w14:paraId="77849190"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Compras por Debajo del Umbral</w:t>
            </w:r>
          </w:p>
        </w:tc>
        <w:tc>
          <w:tcPr>
            <w:tcW w:w="1500" w:type="dxa"/>
            <w:tcBorders>
              <w:top w:val="nil"/>
              <w:left w:val="nil"/>
              <w:bottom w:val="single" w:sz="8" w:space="0" w:color="BFBFBF"/>
              <w:right w:val="single" w:sz="8" w:space="0" w:color="BFBFBF"/>
            </w:tcBorders>
            <w:shd w:val="clear" w:color="000000" w:fill="FFFFFF"/>
            <w:vAlign w:val="center"/>
            <w:hideMark/>
          </w:tcPr>
          <w:p w14:paraId="33D14C28"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44100000</w:t>
            </w:r>
          </w:p>
        </w:tc>
        <w:tc>
          <w:tcPr>
            <w:tcW w:w="1660" w:type="dxa"/>
            <w:tcBorders>
              <w:top w:val="nil"/>
              <w:left w:val="nil"/>
              <w:bottom w:val="single" w:sz="8" w:space="0" w:color="BFBFBF"/>
              <w:right w:val="single" w:sz="8" w:space="0" w:color="BFBFBF"/>
            </w:tcBorders>
            <w:shd w:val="clear" w:color="000000" w:fill="FFFFFF"/>
            <w:vAlign w:val="center"/>
            <w:hideMark/>
          </w:tcPr>
          <w:p w14:paraId="7F636455"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Maquinaria, suministros y accesorios de oficina</w:t>
            </w:r>
          </w:p>
        </w:tc>
        <w:tc>
          <w:tcPr>
            <w:tcW w:w="1200" w:type="dxa"/>
            <w:tcBorders>
              <w:top w:val="nil"/>
              <w:left w:val="nil"/>
              <w:bottom w:val="single" w:sz="4" w:space="0" w:color="auto"/>
              <w:right w:val="single" w:sz="8" w:space="0" w:color="BFBFBF"/>
            </w:tcBorders>
            <w:shd w:val="clear" w:color="000000" w:fill="FFFFFF"/>
            <w:vAlign w:val="center"/>
            <w:hideMark/>
          </w:tcPr>
          <w:p w14:paraId="230D0DD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Activo</w:t>
            </w:r>
          </w:p>
        </w:tc>
        <w:tc>
          <w:tcPr>
            <w:tcW w:w="1200" w:type="dxa"/>
            <w:tcBorders>
              <w:top w:val="nil"/>
              <w:left w:val="nil"/>
              <w:bottom w:val="single" w:sz="4" w:space="0" w:color="auto"/>
              <w:right w:val="single" w:sz="8" w:space="0" w:color="BFBFBF"/>
            </w:tcBorders>
            <w:shd w:val="clear" w:color="000000" w:fill="FFFFFF"/>
            <w:vAlign w:val="center"/>
            <w:hideMark/>
          </w:tcPr>
          <w:p w14:paraId="46D989DD"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1</w:t>
            </w:r>
          </w:p>
        </w:tc>
        <w:tc>
          <w:tcPr>
            <w:tcW w:w="1700" w:type="dxa"/>
            <w:tcBorders>
              <w:top w:val="nil"/>
              <w:left w:val="nil"/>
              <w:bottom w:val="single" w:sz="4" w:space="0" w:color="auto"/>
              <w:right w:val="single" w:sz="8" w:space="0" w:color="BFBFBF"/>
            </w:tcBorders>
            <w:shd w:val="clear" w:color="000000" w:fill="FFFFFF"/>
            <w:vAlign w:val="center"/>
            <w:hideMark/>
          </w:tcPr>
          <w:p w14:paraId="228AAE11"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26,138.01</w:t>
            </w:r>
          </w:p>
        </w:tc>
        <w:tc>
          <w:tcPr>
            <w:tcW w:w="1440" w:type="dxa"/>
            <w:tcBorders>
              <w:top w:val="nil"/>
              <w:left w:val="nil"/>
              <w:bottom w:val="single" w:sz="4" w:space="0" w:color="auto"/>
              <w:right w:val="single" w:sz="8" w:space="0" w:color="BFBFBF"/>
            </w:tcBorders>
            <w:shd w:val="clear" w:color="000000" w:fill="FFFFFF"/>
            <w:vAlign w:val="center"/>
            <w:hideMark/>
          </w:tcPr>
          <w:p w14:paraId="3D44804B"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Grande</w:t>
            </w:r>
          </w:p>
        </w:tc>
        <w:tc>
          <w:tcPr>
            <w:tcW w:w="1300" w:type="dxa"/>
            <w:tcBorders>
              <w:top w:val="nil"/>
              <w:left w:val="nil"/>
              <w:bottom w:val="single" w:sz="8" w:space="0" w:color="BFBFBF"/>
              <w:right w:val="single" w:sz="8" w:space="0" w:color="BFBFBF"/>
            </w:tcBorders>
            <w:shd w:val="clear" w:color="000000" w:fill="FFFFFF"/>
            <w:noWrap/>
            <w:vAlign w:val="center"/>
            <w:hideMark/>
          </w:tcPr>
          <w:p w14:paraId="07FA86FB"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r w:rsidRPr="00900DFE">
              <w:rPr>
                <w:rFonts w:ascii="Times New Roman" w:eastAsia="Times New Roman" w:hAnsi="Times New Roman" w:cs="Times New Roman"/>
                <w:color w:val="808080"/>
                <w:sz w:val="24"/>
                <w:szCs w:val="24"/>
                <w:lang w:val="es-ES" w:eastAsia="es-DO"/>
              </w:rPr>
              <w:t>27/11/2023</w:t>
            </w:r>
          </w:p>
        </w:tc>
      </w:tr>
      <w:tr w:rsidR="00900DFE" w:rsidRPr="00900DFE" w14:paraId="69AEE077" w14:textId="77777777" w:rsidTr="00900DFE">
        <w:trPr>
          <w:trHeight w:val="310"/>
        </w:trPr>
        <w:tc>
          <w:tcPr>
            <w:tcW w:w="1340" w:type="dxa"/>
            <w:tcBorders>
              <w:top w:val="nil"/>
              <w:left w:val="nil"/>
              <w:bottom w:val="nil"/>
              <w:right w:val="nil"/>
            </w:tcBorders>
            <w:shd w:val="clear" w:color="auto" w:fill="auto"/>
            <w:noWrap/>
            <w:vAlign w:val="bottom"/>
            <w:hideMark/>
          </w:tcPr>
          <w:p w14:paraId="25677CA8" w14:textId="77777777" w:rsidR="00900DFE" w:rsidRPr="00900DFE" w:rsidRDefault="00900DFE" w:rsidP="00900DFE">
            <w:pPr>
              <w:spacing w:after="0" w:line="240" w:lineRule="auto"/>
              <w:jc w:val="center"/>
              <w:rPr>
                <w:rFonts w:ascii="Times New Roman" w:eastAsia="Times New Roman" w:hAnsi="Times New Roman" w:cs="Times New Roman"/>
                <w:color w:val="808080"/>
                <w:sz w:val="24"/>
                <w:szCs w:val="24"/>
                <w:lang w:eastAsia="es-DO"/>
              </w:rPr>
            </w:pPr>
          </w:p>
        </w:tc>
        <w:tc>
          <w:tcPr>
            <w:tcW w:w="1420" w:type="dxa"/>
            <w:tcBorders>
              <w:top w:val="nil"/>
              <w:left w:val="nil"/>
              <w:bottom w:val="nil"/>
              <w:right w:val="nil"/>
            </w:tcBorders>
            <w:shd w:val="clear" w:color="auto" w:fill="auto"/>
            <w:noWrap/>
            <w:vAlign w:val="bottom"/>
            <w:hideMark/>
          </w:tcPr>
          <w:p w14:paraId="0E260370" w14:textId="77777777" w:rsidR="00900DFE" w:rsidRPr="00900DFE" w:rsidRDefault="00900DFE" w:rsidP="00900DFE">
            <w:pPr>
              <w:spacing w:after="0" w:line="240" w:lineRule="auto"/>
              <w:rPr>
                <w:rFonts w:ascii="Times New Roman" w:eastAsia="Times New Roman" w:hAnsi="Times New Roman" w:cs="Times New Roman"/>
                <w:sz w:val="20"/>
                <w:szCs w:val="20"/>
                <w:lang w:eastAsia="es-DO"/>
              </w:rPr>
            </w:pPr>
          </w:p>
        </w:tc>
        <w:tc>
          <w:tcPr>
            <w:tcW w:w="1500" w:type="dxa"/>
            <w:tcBorders>
              <w:top w:val="nil"/>
              <w:left w:val="nil"/>
              <w:bottom w:val="nil"/>
              <w:right w:val="nil"/>
            </w:tcBorders>
            <w:shd w:val="clear" w:color="auto" w:fill="auto"/>
            <w:noWrap/>
            <w:vAlign w:val="bottom"/>
            <w:hideMark/>
          </w:tcPr>
          <w:p w14:paraId="635EA153" w14:textId="77777777" w:rsidR="00900DFE" w:rsidRPr="00900DFE" w:rsidRDefault="00900DFE" w:rsidP="00900DFE">
            <w:pPr>
              <w:spacing w:after="0" w:line="240" w:lineRule="auto"/>
              <w:rPr>
                <w:rFonts w:ascii="Times New Roman" w:eastAsia="Times New Roman" w:hAnsi="Times New Roman" w:cs="Times New Roman"/>
                <w:sz w:val="20"/>
                <w:szCs w:val="20"/>
                <w:lang w:eastAsia="es-DO"/>
              </w:rPr>
            </w:pPr>
          </w:p>
        </w:tc>
        <w:tc>
          <w:tcPr>
            <w:tcW w:w="1660" w:type="dxa"/>
            <w:tcBorders>
              <w:top w:val="nil"/>
              <w:left w:val="nil"/>
              <w:bottom w:val="nil"/>
              <w:right w:val="single" w:sz="4" w:space="0" w:color="auto"/>
            </w:tcBorders>
            <w:shd w:val="clear" w:color="auto" w:fill="auto"/>
            <w:noWrap/>
            <w:vAlign w:val="bottom"/>
            <w:hideMark/>
          </w:tcPr>
          <w:p w14:paraId="405FCB7D" w14:textId="77777777" w:rsidR="00900DFE" w:rsidRPr="00900DFE" w:rsidRDefault="00900DFE" w:rsidP="00900DFE">
            <w:pPr>
              <w:spacing w:after="0" w:line="240" w:lineRule="auto"/>
              <w:rPr>
                <w:rFonts w:ascii="Times New Roman" w:eastAsia="Times New Roman" w:hAnsi="Times New Roman" w:cs="Times New Roman"/>
                <w:sz w:val="20"/>
                <w:szCs w:val="20"/>
                <w:lang w:eastAsia="es-D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E4830" w14:textId="77777777" w:rsidR="00900DFE" w:rsidRPr="00900DFE" w:rsidRDefault="00900DFE" w:rsidP="00900DFE">
            <w:pPr>
              <w:spacing w:after="0" w:line="240" w:lineRule="auto"/>
              <w:rPr>
                <w:rFonts w:ascii="Times New Roman" w:eastAsia="Times New Roman" w:hAnsi="Times New Roman" w:cs="Times New Roman"/>
                <w:sz w:val="20"/>
                <w:szCs w:val="20"/>
                <w:lang w:eastAsia="es-D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421BE" w14:textId="77777777" w:rsidR="00900DFE" w:rsidRPr="00900DFE" w:rsidRDefault="00900DFE" w:rsidP="00900DFE">
            <w:pPr>
              <w:spacing w:after="0" w:line="240" w:lineRule="auto"/>
              <w:jc w:val="right"/>
              <w:rPr>
                <w:rFonts w:ascii="Times New Roman" w:eastAsia="Times New Roman" w:hAnsi="Times New Roman" w:cs="Times New Roman"/>
                <w:b/>
                <w:bCs/>
                <w:color w:val="000000"/>
                <w:sz w:val="24"/>
                <w:szCs w:val="24"/>
                <w:lang w:eastAsia="es-DO"/>
              </w:rPr>
            </w:pPr>
            <w:r w:rsidRPr="00900DFE">
              <w:rPr>
                <w:rFonts w:ascii="Times New Roman" w:eastAsia="Times New Roman" w:hAnsi="Times New Roman" w:cs="Times New Roman"/>
                <w:b/>
                <w:bCs/>
                <w:color w:val="000000"/>
                <w:sz w:val="24"/>
                <w:szCs w:val="24"/>
                <w:lang w:val="es-ES" w:eastAsia="es-DO"/>
              </w:rPr>
              <w:t xml:space="preserve"> Total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F5ABB" w14:textId="77777777" w:rsidR="00900DFE" w:rsidRPr="00900DFE" w:rsidRDefault="00900DFE" w:rsidP="00900DFE">
            <w:pPr>
              <w:spacing w:after="0" w:line="240" w:lineRule="auto"/>
              <w:jc w:val="right"/>
              <w:rPr>
                <w:rFonts w:ascii="Times New Roman" w:eastAsia="Times New Roman" w:hAnsi="Times New Roman" w:cs="Times New Roman"/>
                <w:b/>
                <w:bCs/>
                <w:color w:val="000000"/>
                <w:sz w:val="24"/>
                <w:szCs w:val="24"/>
                <w:lang w:eastAsia="es-DO"/>
              </w:rPr>
            </w:pPr>
            <w:r w:rsidRPr="00900DFE">
              <w:rPr>
                <w:rFonts w:ascii="Times New Roman" w:eastAsia="Times New Roman" w:hAnsi="Times New Roman" w:cs="Times New Roman"/>
                <w:b/>
                <w:bCs/>
                <w:color w:val="000000"/>
                <w:sz w:val="24"/>
                <w:szCs w:val="24"/>
                <w:lang w:val="es-ES" w:eastAsia="es-DO"/>
              </w:rPr>
              <w:t>19,517,148.01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7034" w14:textId="77777777" w:rsidR="00900DFE" w:rsidRPr="00900DFE" w:rsidRDefault="00900DFE" w:rsidP="00900DFE">
            <w:pPr>
              <w:spacing w:after="0" w:line="240" w:lineRule="auto"/>
              <w:jc w:val="right"/>
              <w:rPr>
                <w:rFonts w:ascii="Times New Roman" w:eastAsia="Times New Roman" w:hAnsi="Times New Roman" w:cs="Times New Roman"/>
                <w:b/>
                <w:bCs/>
                <w:color w:val="000000"/>
                <w:sz w:val="24"/>
                <w:szCs w:val="24"/>
                <w:lang w:eastAsia="es-DO"/>
              </w:rPr>
            </w:pPr>
          </w:p>
        </w:tc>
        <w:tc>
          <w:tcPr>
            <w:tcW w:w="1300" w:type="dxa"/>
            <w:tcBorders>
              <w:top w:val="nil"/>
              <w:left w:val="single" w:sz="4" w:space="0" w:color="auto"/>
              <w:bottom w:val="nil"/>
              <w:right w:val="nil"/>
            </w:tcBorders>
            <w:shd w:val="clear" w:color="auto" w:fill="auto"/>
            <w:noWrap/>
            <w:vAlign w:val="bottom"/>
            <w:hideMark/>
          </w:tcPr>
          <w:p w14:paraId="02C5648B" w14:textId="77777777" w:rsidR="00900DFE" w:rsidRPr="00900DFE" w:rsidRDefault="00900DFE" w:rsidP="00900DFE">
            <w:pPr>
              <w:spacing w:after="0" w:line="240" w:lineRule="auto"/>
              <w:rPr>
                <w:rFonts w:ascii="Times New Roman" w:eastAsia="Times New Roman" w:hAnsi="Times New Roman" w:cs="Times New Roman"/>
                <w:sz w:val="20"/>
                <w:szCs w:val="20"/>
                <w:lang w:eastAsia="es-DO"/>
              </w:rPr>
            </w:pPr>
          </w:p>
        </w:tc>
      </w:tr>
    </w:tbl>
    <w:p w14:paraId="4DF8C37E" w14:textId="77777777" w:rsidR="00900DFE" w:rsidRPr="005000ED" w:rsidRDefault="00900DFE" w:rsidP="00C025D1">
      <w:pPr>
        <w:rPr>
          <w:rFonts w:ascii="Times New Roman" w:eastAsia="Calibri" w:hAnsi="Times New Roman" w:cs="Times New Roman"/>
          <w:sz w:val="24"/>
          <w:szCs w:val="24"/>
        </w:rPr>
      </w:pPr>
    </w:p>
    <w:sectPr w:rsidR="00900DFE" w:rsidRPr="005000ED" w:rsidSect="00E83694">
      <w:footerReference w:type="default" r:id="rId30"/>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42240" w14:textId="77777777" w:rsidR="00A33AFF" w:rsidRDefault="00A33AFF" w:rsidP="00E84651">
      <w:pPr>
        <w:spacing w:after="0" w:line="240" w:lineRule="auto"/>
      </w:pPr>
      <w:r>
        <w:separator/>
      </w:r>
    </w:p>
  </w:endnote>
  <w:endnote w:type="continuationSeparator" w:id="0">
    <w:p w14:paraId="43EF0E77" w14:textId="77777777" w:rsidR="00A33AFF" w:rsidRDefault="00A33AF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41E3" w14:textId="6BDEA740" w:rsidR="004D599F" w:rsidRDefault="004D599F" w:rsidP="004D599F">
    <w:pPr>
      <w:pStyle w:val="Piedepgina"/>
      <w:jc w:val="center"/>
      <w:rPr>
        <w:rFonts w:ascii="Times New Roman" w:hAnsi="Times New Roman" w:cs="Times New Roman"/>
      </w:rPr>
    </w:pPr>
  </w:p>
  <w:p w14:paraId="79862ABE" w14:textId="63E80AFA" w:rsidR="004D599F" w:rsidRDefault="004D599F" w:rsidP="004D599F">
    <w:pPr>
      <w:pStyle w:val="Piedepgina"/>
      <w:jc w:val="center"/>
      <w:rPr>
        <w:rFonts w:ascii="Times New Roman" w:hAnsi="Times New Roman" w:cs="Times New Roman"/>
      </w:rPr>
    </w:pPr>
  </w:p>
  <w:p w14:paraId="53B2AEC3" w14:textId="0A639119" w:rsidR="004D599F" w:rsidRPr="004D599F" w:rsidRDefault="004D599F" w:rsidP="004D599F">
    <w:pPr>
      <w:pStyle w:val="Piedepgina"/>
      <w:jc w:val="center"/>
      <w:rPr>
        <w:rFonts w:ascii="Times New Roman" w:hAnsi="Times New Roman" w:cs="Times New Roman"/>
      </w:rPr>
    </w:pPr>
  </w:p>
  <w:p w14:paraId="08E74948" w14:textId="4C444654" w:rsidR="004D599F" w:rsidRDefault="004D599F" w:rsidP="00107442">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EB023" w14:textId="77777777" w:rsidR="00A31B3B" w:rsidRDefault="00A31B3B" w:rsidP="004D599F">
    <w:pPr>
      <w:pStyle w:val="Piedepgina"/>
      <w:jc w:val="center"/>
      <w:rPr>
        <w:rFonts w:ascii="Times New Roman" w:hAnsi="Times New Roman" w:cs="Times New Roman"/>
      </w:rPr>
    </w:pPr>
    <w:r>
      <w:rPr>
        <w:noProof/>
        <w:lang w:eastAsia="es-DO"/>
      </w:rPr>
      <w:drawing>
        <wp:anchor distT="0" distB="0" distL="114300" distR="114300" simplePos="0" relativeHeight="251663360" behindDoc="1" locked="0" layoutInCell="1" allowOverlap="1" wp14:anchorId="7BEC972F" wp14:editId="3E70D15F">
          <wp:simplePos x="0" y="0"/>
          <wp:positionH relativeFrom="column">
            <wp:posOffset>1028700</wp:posOffset>
          </wp:positionH>
          <wp:positionV relativeFrom="paragraph">
            <wp:posOffset>-173355</wp:posOffset>
          </wp:positionV>
          <wp:extent cx="2995930" cy="408305"/>
          <wp:effectExtent l="0" t="0" r="9525" b="0"/>
          <wp:wrapSquare wrapText="bothSides"/>
          <wp:docPr id="30"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0967F12E" w14:textId="77777777" w:rsidR="00A31B3B" w:rsidRDefault="00A31B3B" w:rsidP="004D599F">
    <w:pPr>
      <w:pStyle w:val="Piedepgina"/>
      <w:jc w:val="center"/>
      <w:rPr>
        <w:rFonts w:ascii="Times New Roman" w:hAnsi="Times New Roman" w:cs="Times New Roman"/>
      </w:rPr>
    </w:pPr>
  </w:p>
  <w:p w14:paraId="739C299B" w14:textId="77777777" w:rsidR="00A31B3B" w:rsidRPr="004D599F" w:rsidRDefault="00A31B3B" w:rsidP="004D599F">
    <w:pPr>
      <w:pStyle w:val="Piedepgina"/>
      <w:jc w:val="center"/>
      <w:rPr>
        <w:rFonts w:ascii="Times New Roman" w:hAnsi="Times New Roman" w:cs="Times New Roman"/>
      </w:rPr>
    </w:pPr>
    <w:r w:rsidRPr="004D599F">
      <w:rPr>
        <w:rFonts w:ascii="Times New Roman" w:hAnsi="Times New Roman" w:cs="Times New Roman"/>
      </w:rPr>
      <w:fldChar w:fldCharType="begin"/>
    </w:r>
    <w:r w:rsidRPr="004D599F">
      <w:rPr>
        <w:rFonts w:ascii="Times New Roman" w:hAnsi="Times New Roman" w:cs="Times New Roman"/>
      </w:rPr>
      <w:instrText>PAGE   \* MERGEFORMAT</w:instrText>
    </w:r>
    <w:r w:rsidRPr="004D599F">
      <w:rPr>
        <w:rFonts w:ascii="Times New Roman" w:hAnsi="Times New Roman" w:cs="Times New Roman"/>
      </w:rPr>
      <w:fldChar w:fldCharType="separate"/>
    </w:r>
    <w:r w:rsidRPr="004D599F">
      <w:rPr>
        <w:rFonts w:ascii="Times New Roman" w:hAnsi="Times New Roman" w:cs="Times New Roman"/>
        <w:lang w:val="es-ES"/>
      </w:rPr>
      <w:t>1</w:t>
    </w:r>
    <w:r w:rsidRPr="004D599F">
      <w:rPr>
        <w:rFonts w:ascii="Times New Roman" w:hAnsi="Times New Roman" w:cs="Times New Roman"/>
      </w:rPr>
      <w:fldChar w:fldCharType="end"/>
    </w:r>
  </w:p>
  <w:p w14:paraId="48F50C7B" w14:textId="77777777" w:rsidR="00A31B3B" w:rsidRDefault="00A31B3B" w:rsidP="00107442">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5D7A" w14:textId="783712E7" w:rsidR="00B200BD" w:rsidRDefault="002374A1" w:rsidP="003709C4">
    <w:pPr>
      <w:pStyle w:val="Piedepgina"/>
      <w:jc w:val="center"/>
      <w:rPr>
        <w:rFonts w:ascii="Times New Roman" w:hAnsi="Times New Roman" w:cs="Times New Roman"/>
      </w:rPr>
    </w:pPr>
    <w:r>
      <w:rPr>
        <w:noProof/>
        <w:lang w:eastAsia="es-DO"/>
      </w:rPr>
      <w:drawing>
        <wp:anchor distT="0" distB="0" distL="114300" distR="114300" simplePos="0" relativeHeight="251667456" behindDoc="1" locked="0" layoutInCell="1" allowOverlap="1" wp14:anchorId="73DD1CA7" wp14:editId="2D377F3C">
          <wp:simplePos x="0" y="0"/>
          <wp:positionH relativeFrom="margin">
            <wp:posOffset>2624447</wp:posOffset>
          </wp:positionH>
          <wp:positionV relativeFrom="margin">
            <wp:posOffset>5048885</wp:posOffset>
          </wp:positionV>
          <wp:extent cx="2995930" cy="408305"/>
          <wp:effectExtent l="0" t="0" r="0" b="0"/>
          <wp:wrapSquare wrapText="bothSides"/>
          <wp:docPr id="36"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305C1A5E" w14:textId="5C83D623" w:rsidR="00B200BD" w:rsidRDefault="00AD5D26" w:rsidP="004D599F">
    <w:pPr>
      <w:pStyle w:val="Piedepgina"/>
      <w:jc w:val="center"/>
      <w:rPr>
        <w:rFonts w:ascii="Times New Roman" w:hAnsi="Times New Roman" w:cs="Times New Roman"/>
      </w:rPr>
    </w:pPr>
    <w:r>
      <w:rPr>
        <w:noProof/>
        <w:lang w:eastAsia="es-DO"/>
      </w:rPr>
      <w:drawing>
        <wp:anchor distT="0" distB="0" distL="114300" distR="114300" simplePos="0" relativeHeight="251661312" behindDoc="1" locked="0" layoutInCell="1" allowOverlap="1" wp14:anchorId="628FA508" wp14:editId="0D1A9E81">
          <wp:simplePos x="0" y="0"/>
          <wp:positionH relativeFrom="margin">
            <wp:posOffset>1064785</wp:posOffset>
          </wp:positionH>
          <wp:positionV relativeFrom="margin">
            <wp:posOffset>7770578</wp:posOffset>
          </wp:positionV>
          <wp:extent cx="2995930" cy="408305"/>
          <wp:effectExtent l="0" t="0" r="0" b="0"/>
          <wp:wrapSquare wrapText="bothSides"/>
          <wp:docPr id="38"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586C442A" w14:textId="6A32F442" w:rsidR="00B200BD" w:rsidRPr="004D599F" w:rsidRDefault="00B200BD" w:rsidP="004D599F">
    <w:pPr>
      <w:pStyle w:val="Piedepgina"/>
      <w:jc w:val="center"/>
      <w:rPr>
        <w:rFonts w:ascii="Times New Roman" w:hAnsi="Times New Roman" w:cs="Times New Roman"/>
      </w:rPr>
    </w:pPr>
    <w:r w:rsidRPr="004D599F">
      <w:rPr>
        <w:rFonts w:ascii="Times New Roman" w:hAnsi="Times New Roman" w:cs="Times New Roman"/>
      </w:rPr>
      <w:fldChar w:fldCharType="begin"/>
    </w:r>
    <w:r w:rsidRPr="004D599F">
      <w:rPr>
        <w:rFonts w:ascii="Times New Roman" w:hAnsi="Times New Roman" w:cs="Times New Roman"/>
      </w:rPr>
      <w:instrText>PAGE   \* MERGEFORMAT</w:instrText>
    </w:r>
    <w:r w:rsidRPr="004D599F">
      <w:rPr>
        <w:rFonts w:ascii="Times New Roman" w:hAnsi="Times New Roman" w:cs="Times New Roman"/>
      </w:rPr>
      <w:fldChar w:fldCharType="separate"/>
    </w:r>
    <w:r w:rsidRPr="004D599F">
      <w:rPr>
        <w:rFonts w:ascii="Times New Roman" w:hAnsi="Times New Roman" w:cs="Times New Roman"/>
        <w:lang w:val="es-ES"/>
      </w:rPr>
      <w:t>1</w:t>
    </w:r>
    <w:r w:rsidRPr="004D599F">
      <w:rPr>
        <w:rFonts w:ascii="Times New Roman" w:hAnsi="Times New Roman" w:cs="Times New Roman"/>
      </w:rPr>
      <w:fldChar w:fldCharType="end"/>
    </w:r>
  </w:p>
  <w:p w14:paraId="4C7FEC0E" w14:textId="32BE5176" w:rsidR="00B200BD" w:rsidRDefault="003709C4" w:rsidP="003709C4">
    <w:pPr>
      <w:pStyle w:val="Piedepgina"/>
      <w:tabs>
        <w:tab w:val="left" w:pos="9930"/>
      </w:tabs>
    </w:pP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DA7B" w14:textId="77777777" w:rsidR="002374A1" w:rsidRDefault="002374A1" w:rsidP="003709C4">
    <w:pPr>
      <w:pStyle w:val="Piedepgina"/>
      <w:jc w:val="center"/>
      <w:rPr>
        <w:rFonts w:ascii="Times New Roman" w:hAnsi="Times New Roman" w:cs="Times New Roman"/>
      </w:rPr>
    </w:pPr>
  </w:p>
  <w:p w14:paraId="2B08A875" w14:textId="77777777" w:rsidR="002374A1" w:rsidRDefault="002374A1" w:rsidP="004D599F">
    <w:pPr>
      <w:pStyle w:val="Piedepgina"/>
      <w:jc w:val="center"/>
      <w:rPr>
        <w:rFonts w:ascii="Times New Roman" w:hAnsi="Times New Roman" w:cs="Times New Roman"/>
      </w:rPr>
    </w:pPr>
    <w:r>
      <w:rPr>
        <w:noProof/>
        <w:lang w:eastAsia="es-DO"/>
      </w:rPr>
      <w:drawing>
        <wp:anchor distT="0" distB="0" distL="114300" distR="114300" simplePos="0" relativeHeight="251665408" behindDoc="1" locked="0" layoutInCell="1" allowOverlap="1" wp14:anchorId="773E5C83" wp14:editId="2E6FF55E">
          <wp:simplePos x="0" y="0"/>
          <wp:positionH relativeFrom="margin">
            <wp:posOffset>1064785</wp:posOffset>
          </wp:positionH>
          <wp:positionV relativeFrom="margin">
            <wp:posOffset>7770578</wp:posOffset>
          </wp:positionV>
          <wp:extent cx="2995930" cy="408305"/>
          <wp:effectExtent l="0" t="0" r="0" b="0"/>
          <wp:wrapSquare wrapText="bothSides"/>
          <wp:docPr id="45"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06334914" w14:textId="77777777" w:rsidR="002374A1" w:rsidRPr="004D599F" w:rsidRDefault="002374A1" w:rsidP="004D599F">
    <w:pPr>
      <w:pStyle w:val="Piedepgina"/>
      <w:jc w:val="center"/>
      <w:rPr>
        <w:rFonts w:ascii="Times New Roman" w:hAnsi="Times New Roman" w:cs="Times New Roman"/>
      </w:rPr>
    </w:pPr>
    <w:r w:rsidRPr="004D599F">
      <w:rPr>
        <w:rFonts w:ascii="Times New Roman" w:hAnsi="Times New Roman" w:cs="Times New Roman"/>
      </w:rPr>
      <w:fldChar w:fldCharType="begin"/>
    </w:r>
    <w:r w:rsidRPr="004D599F">
      <w:rPr>
        <w:rFonts w:ascii="Times New Roman" w:hAnsi="Times New Roman" w:cs="Times New Roman"/>
      </w:rPr>
      <w:instrText>PAGE   \* MERGEFORMAT</w:instrText>
    </w:r>
    <w:r w:rsidRPr="004D599F">
      <w:rPr>
        <w:rFonts w:ascii="Times New Roman" w:hAnsi="Times New Roman" w:cs="Times New Roman"/>
      </w:rPr>
      <w:fldChar w:fldCharType="separate"/>
    </w:r>
    <w:r w:rsidRPr="004D599F">
      <w:rPr>
        <w:rFonts w:ascii="Times New Roman" w:hAnsi="Times New Roman" w:cs="Times New Roman"/>
        <w:lang w:val="es-ES"/>
      </w:rPr>
      <w:t>1</w:t>
    </w:r>
    <w:r w:rsidRPr="004D599F">
      <w:rPr>
        <w:rFonts w:ascii="Times New Roman" w:hAnsi="Times New Roman" w:cs="Times New Roman"/>
      </w:rPr>
      <w:fldChar w:fldCharType="end"/>
    </w:r>
  </w:p>
  <w:p w14:paraId="78873D0F" w14:textId="77777777" w:rsidR="002374A1" w:rsidRDefault="002374A1" w:rsidP="003709C4">
    <w:pPr>
      <w:pStyle w:val="Piedepgina"/>
      <w:tabs>
        <w:tab w:val="left" w:pos="9930"/>
      </w:tabs>
    </w:pP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D8BD" w14:textId="260D817B" w:rsidR="001868F7" w:rsidRDefault="001868F7" w:rsidP="003709C4">
    <w:pPr>
      <w:pStyle w:val="Piedepgina"/>
      <w:jc w:val="center"/>
      <w:rPr>
        <w:rFonts w:ascii="Times New Roman" w:hAnsi="Times New Roman" w:cs="Times New Roman"/>
      </w:rPr>
    </w:pPr>
    <w:r>
      <w:rPr>
        <w:noProof/>
        <w:lang w:eastAsia="es-DO"/>
      </w:rPr>
      <w:drawing>
        <wp:anchor distT="0" distB="0" distL="114300" distR="114300" simplePos="0" relativeHeight="251671552" behindDoc="1" locked="0" layoutInCell="1" allowOverlap="1" wp14:anchorId="6F2D0F44" wp14:editId="11E4FD61">
          <wp:simplePos x="0" y="0"/>
          <wp:positionH relativeFrom="margin">
            <wp:posOffset>2624142</wp:posOffset>
          </wp:positionH>
          <wp:positionV relativeFrom="margin">
            <wp:posOffset>5159729</wp:posOffset>
          </wp:positionV>
          <wp:extent cx="2995930" cy="408305"/>
          <wp:effectExtent l="0" t="0" r="0" b="0"/>
          <wp:wrapSquare wrapText="bothSides"/>
          <wp:docPr id="40"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384DBEF3" w14:textId="77777777" w:rsidR="001868F7" w:rsidRDefault="001868F7" w:rsidP="004D599F">
    <w:pPr>
      <w:pStyle w:val="Piedepgina"/>
      <w:jc w:val="center"/>
      <w:rPr>
        <w:rFonts w:ascii="Times New Roman" w:hAnsi="Times New Roman" w:cs="Times New Roman"/>
      </w:rPr>
    </w:pPr>
    <w:r>
      <w:rPr>
        <w:noProof/>
        <w:lang w:eastAsia="es-DO"/>
      </w:rPr>
      <w:drawing>
        <wp:anchor distT="0" distB="0" distL="114300" distR="114300" simplePos="0" relativeHeight="251669504" behindDoc="1" locked="0" layoutInCell="1" allowOverlap="1" wp14:anchorId="39F009AD" wp14:editId="48B01474">
          <wp:simplePos x="0" y="0"/>
          <wp:positionH relativeFrom="margin">
            <wp:posOffset>1064785</wp:posOffset>
          </wp:positionH>
          <wp:positionV relativeFrom="margin">
            <wp:posOffset>7770578</wp:posOffset>
          </wp:positionV>
          <wp:extent cx="2995930" cy="408305"/>
          <wp:effectExtent l="0" t="0" r="0" b="0"/>
          <wp:wrapSquare wrapText="bothSides"/>
          <wp:docPr id="41"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19A34686" w14:textId="77777777" w:rsidR="001868F7" w:rsidRPr="004D599F" w:rsidRDefault="001868F7" w:rsidP="004D599F">
    <w:pPr>
      <w:pStyle w:val="Piedepgina"/>
      <w:jc w:val="center"/>
      <w:rPr>
        <w:rFonts w:ascii="Times New Roman" w:hAnsi="Times New Roman" w:cs="Times New Roman"/>
      </w:rPr>
    </w:pPr>
    <w:r w:rsidRPr="004D599F">
      <w:rPr>
        <w:rFonts w:ascii="Times New Roman" w:hAnsi="Times New Roman" w:cs="Times New Roman"/>
      </w:rPr>
      <w:fldChar w:fldCharType="begin"/>
    </w:r>
    <w:r w:rsidRPr="004D599F">
      <w:rPr>
        <w:rFonts w:ascii="Times New Roman" w:hAnsi="Times New Roman" w:cs="Times New Roman"/>
      </w:rPr>
      <w:instrText>PAGE   \* MERGEFORMAT</w:instrText>
    </w:r>
    <w:r w:rsidRPr="004D599F">
      <w:rPr>
        <w:rFonts w:ascii="Times New Roman" w:hAnsi="Times New Roman" w:cs="Times New Roman"/>
      </w:rPr>
      <w:fldChar w:fldCharType="separate"/>
    </w:r>
    <w:r w:rsidRPr="004D599F">
      <w:rPr>
        <w:rFonts w:ascii="Times New Roman" w:hAnsi="Times New Roman" w:cs="Times New Roman"/>
        <w:lang w:val="es-ES"/>
      </w:rPr>
      <w:t>1</w:t>
    </w:r>
    <w:r w:rsidRPr="004D599F">
      <w:rPr>
        <w:rFonts w:ascii="Times New Roman" w:hAnsi="Times New Roman" w:cs="Times New Roman"/>
      </w:rPr>
      <w:fldChar w:fldCharType="end"/>
    </w:r>
  </w:p>
  <w:p w14:paraId="27D538C8" w14:textId="77777777" w:rsidR="001868F7" w:rsidRDefault="001868F7" w:rsidP="003709C4">
    <w:pPr>
      <w:pStyle w:val="Piedepgina"/>
      <w:tabs>
        <w:tab w:val="left" w:pos="9930"/>
      </w:tabs>
    </w:pPr>
    <w:r>
      <w:tab/>
    </w: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FE5C" w14:textId="60BA4F31" w:rsidR="001868F7" w:rsidRDefault="001868F7" w:rsidP="003709C4">
    <w:pPr>
      <w:pStyle w:val="Piedepgina"/>
      <w:jc w:val="center"/>
      <w:rPr>
        <w:rFonts w:ascii="Times New Roman" w:hAnsi="Times New Roman" w:cs="Times New Roman"/>
      </w:rPr>
    </w:pPr>
  </w:p>
  <w:p w14:paraId="748FE6EF" w14:textId="77777777" w:rsidR="001868F7" w:rsidRDefault="001868F7" w:rsidP="004D599F">
    <w:pPr>
      <w:pStyle w:val="Piedepgina"/>
      <w:jc w:val="center"/>
      <w:rPr>
        <w:rFonts w:ascii="Times New Roman" w:hAnsi="Times New Roman" w:cs="Times New Roman"/>
      </w:rPr>
    </w:pPr>
    <w:r>
      <w:rPr>
        <w:noProof/>
        <w:lang w:eastAsia="es-DO"/>
      </w:rPr>
      <w:drawing>
        <wp:anchor distT="0" distB="0" distL="114300" distR="114300" simplePos="0" relativeHeight="251673600" behindDoc="1" locked="0" layoutInCell="1" allowOverlap="1" wp14:anchorId="43585223" wp14:editId="2E53D25F">
          <wp:simplePos x="0" y="0"/>
          <wp:positionH relativeFrom="margin">
            <wp:posOffset>1064785</wp:posOffset>
          </wp:positionH>
          <wp:positionV relativeFrom="margin">
            <wp:posOffset>7770578</wp:posOffset>
          </wp:positionV>
          <wp:extent cx="2995930" cy="408305"/>
          <wp:effectExtent l="0" t="0" r="0" b="0"/>
          <wp:wrapSquare wrapText="bothSides"/>
          <wp:docPr id="42"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4F9B6505" w14:textId="77777777" w:rsidR="001868F7" w:rsidRPr="004D599F" w:rsidRDefault="001868F7" w:rsidP="004D599F">
    <w:pPr>
      <w:pStyle w:val="Piedepgina"/>
      <w:jc w:val="center"/>
      <w:rPr>
        <w:rFonts w:ascii="Times New Roman" w:hAnsi="Times New Roman" w:cs="Times New Roman"/>
      </w:rPr>
    </w:pPr>
    <w:r w:rsidRPr="004D599F">
      <w:rPr>
        <w:rFonts w:ascii="Times New Roman" w:hAnsi="Times New Roman" w:cs="Times New Roman"/>
      </w:rPr>
      <w:fldChar w:fldCharType="begin"/>
    </w:r>
    <w:r w:rsidRPr="004D599F">
      <w:rPr>
        <w:rFonts w:ascii="Times New Roman" w:hAnsi="Times New Roman" w:cs="Times New Roman"/>
      </w:rPr>
      <w:instrText>PAGE   \* MERGEFORMAT</w:instrText>
    </w:r>
    <w:r w:rsidRPr="004D599F">
      <w:rPr>
        <w:rFonts w:ascii="Times New Roman" w:hAnsi="Times New Roman" w:cs="Times New Roman"/>
      </w:rPr>
      <w:fldChar w:fldCharType="separate"/>
    </w:r>
    <w:r w:rsidRPr="004D599F">
      <w:rPr>
        <w:rFonts w:ascii="Times New Roman" w:hAnsi="Times New Roman" w:cs="Times New Roman"/>
        <w:lang w:val="es-ES"/>
      </w:rPr>
      <w:t>1</w:t>
    </w:r>
    <w:r w:rsidRPr="004D599F">
      <w:rPr>
        <w:rFonts w:ascii="Times New Roman" w:hAnsi="Times New Roman" w:cs="Times New Roman"/>
      </w:rPr>
      <w:fldChar w:fldCharType="end"/>
    </w:r>
  </w:p>
  <w:p w14:paraId="177F56F2" w14:textId="77777777" w:rsidR="001868F7" w:rsidRDefault="001868F7" w:rsidP="003709C4">
    <w:pPr>
      <w:pStyle w:val="Piedepgina"/>
      <w:tabs>
        <w:tab w:val="left" w:pos="9930"/>
      </w:tabs>
    </w:pPr>
    <w:r>
      <w:tab/>
    </w:r>
    <w:r>
      <w:tab/>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BD53" w14:textId="10CC4528" w:rsidR="001868F7" w:rsidRDefault="001868F7" w:rsidP="003709C4">
    <w:pPr>
      <w:pStyle w:val="Piedepgina"/>
      <w:jc w:val="center"/>
      <w:rPr>
        <w:rFonts w:ascii="Times New Roman" w:hAnsi="Times New Roman" w:cs="Times New Roman"/>
      </w:rPr>
    </w:pPr>
    <w:r>
      <w:rPr>
        <w:noProof/>
        <w:lang w:eastAsia="es-DO"/>
      </w:rPr>
      <w:drawing>
        <wp:anchor distT="0" distB="0" distL="114300" distR="114300" simplePos="0" relativeHeight="251677696" behindDoc="1" locked="0" layoutInCell="1" allowOverlap="1" wp14:anchorId="1CAD45FA" wp14:editId="497B75FF">
          <wp:simplePos x="0" y="0"/>
          <wp:positionH relativeFrom="margin">
            <wp:posOffset>2600325</wp:posOffset>
          </wp:positionH>
          <wp:positionV relativeFrom="margin">
            <wp:posOffset>5617202</wp:posOffset>
          </wp:positionV>
          <wp:extent cx="2995930" cy="408305"/>
          <wp:effectExtent l="0" t="0" r="0" b="0"/>
          <wp:wrapSquare wrapText="bothSides"/>
          <wp:docPr id="4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7014E7C0" w14:textId="1E6E840A" w:rsidR="001868F7" w:rsidRDefault="001868F7" w:rsidP="004D599F">
    <w:pPr>
      <w:pStyle w:val="Piedepgina"/>
      <w:jc w:val="center"/>
      <w:rPr>
        <w:rFonts w:ascii="Times New Roman" w:hAnsi="Times New Roman" w:cs="Times New Roman"/>
      </w:rPr>
    </w:pPr>
    <w:r>
      <w:rPr>
        <w:noProof/>
        <w:lang w:eastAsia="es-DO"/>
      </w:rPr>
      <w:drawing>
        <wp:anchor distT="0" distB="0" distL="114300" distR="114300" simplePos="0" relativeHeight="251675648" behindDoc="1" locked="0" layoutInCell="1" allowOverlap="1" wp14:anchorId="250F6C39" wp14:editId="5BB790A9">
          <wp:simplePos x="0" y="0"/>
          <wp:positionH relativeFrom="margin">
            <wp:posOffset>1064785</wp:posOffset>
          </wp:positionH>
          <wp:positionV relativeFrom="margin">
            <wp:posOffset>7770578</wp:posOffset>
          </wp:positionV>
          <wp:extent cx="2995930" cy="408305"/>
          <wp:effectExtent l="0" t="0" r="0" b="0"/>
          <wp:wrapSquare wrapText="bothSides"/>
          <wp:docPr id="44"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anchor>
      </w:drawing>
    </w:r>
  </w:p>
  <w:p w14:paraId="6D0B9F57" w14:textId="77777777" w:rsidR="001868F7" w:rsidRPr="004D599F" w:rsidRDefault="001868F7" w:rsidP="001868F7">
    <w:pPr>
      <w:pStyle w:val="Piedepgina"/>
      <w:jc w:val="center"/>
      <w:rPr>
        <w:rFonts w:ascii="Times New Roman" w:hAnsi="Times New Roman" w:cs="Times New Roman"/>
      </w:rPr>
    </w:pPr>
    <w:r w:rsidRPr="004D599F">
      <w:rPr>
        <w:rFonts w:ascii="Times New Roman" w:hAnsi="Times New Roman" w:cs="Times New Roman"/>
      </w:rPr>
      <w:fldChar w:fldCharType="begin"/>
    </w:r>
    <w:r w:rsidRPr="004D599F">
      <w:rPr>
        <w:rFonts w:ascii="Times New Roman" w:hAnsi="Times New Roman" w:cs="Times New Roman"/>
      </w:rPr>
      <w:instrText>PAGE   \* MERGEFORMAT</w:instrText>
    </w:r>
    <w:r w:rsidRPr="004D599F">
      <w:rPr>
        <w:rFonts w:ascii="Times New Roman" w:hAnsi="Times New Roman" w:cs="Times New Roman"/>
      </w:rPr>
      <w:fldChar w:fldCharType="separate"/>
    </w:r>
    <w:r w:rsidRPr="004D599F">
      <w:rPr>
        <w:rFonts w:ascii="Times New Roman" w:hAnsi="Times New Roman" w:cs="Times New Roman"/>
        <w:lang w:val="es-ES"/>
      </w:rPr>
      <w:t>1</w:t>
    </w:r>
    <w:r w:rsidRPr="004D599F">
      <w:rPr>
        <w:rFonts w:ascii="Times New Roman" w:hAnsi="Times New Roman" w:cs="Times New Roman"/>
      </w:rPr>
      <w:fldChar w:fldCharType="end"/>
    </w:r>
  </w:p>
  <w:p w14:paraId="71ECD0B4" w14:textId="77777777" w:rsidR="001868F7" w:rsidRDefault="001868F7" w:rsidP="003709C4">
    <w:pPr>
      <w:pStyle w:val="Piedepgina"/>
      <w:tabs>
        <w:tab w:val="left" w:pos="993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558A" w14:textId="77777777" w:rsidR="00A33AFF" w:rsidRDefault="00A33AFF" w:rsidP="00E84651">
      <w:pPr>
        <w:spacing w:after="0" w:line="240" w:lineRule="auto"/>
      </w:pPr>
      <w:r>
        <w:separator/>
      </w:r>
    </w:p>
  </w:footnote>
  <w:footnote w:type="continuationSeparator" w:id="0">
    <w:p w14:paraId="47DD9D66" w14:textId="77777777" w:rsidR="00A33AFF" w:rsidRDefault="00A33AFF" w:rsidP="00E84651">
      <w:pPr>
        <w:spacing w:after="0" w:line="240" w:lineRule="auto"/>
      </w:pPr>
      <w:r>
        <w:continuationSeparator/>
      </w:r>
    </w:p>
  </w:footnote>
  <w:footnote w:id="1">
    <w:p w14:paraId="49F983BA" w14:textId="77777777" w:rsidR="00745941" w:rsidRPr="00136BC0" w:rsidRDefault="00745941" w:rsidP="00745941">
      <w:pPr>
        <w:pStyle w:val="Textonotapie"/>
        <w:jc w:val="both"/>
        <w:rPr>
          <w:rFonts w:ascii="Times New Roman" w:eastAsia="Times New Roman" w:hAnsi="Times New Roman" w:cs="Times New Roman"/>
          <w:color w:val="767171"/>
          <w:spacing w:val="20"/>
          <w:sz w:val="18"/>
          <w:szCs w:val="18"/>
        </w:rPr>
      </w:pPr>
      <w:r w:rsidRPr="00136BC0">
        <w:rPr>
          <w:rFonts w:eastAsia="Times New Roman"/>
          <w:color w:val="767171"/>
          <w:spacing w:val="20"/>
          <w:sz w:val="18"/>
          <w:szCs w:val="18"/>
        </w:rPr>
        <w:footnoteRef/>
      </w:r>
      <w:r w:rsidRPr="00136BC0">
        <w:rPr>
          <w:rFonts w:ascii="Times New Roman" w:eastAsia="Times New Roman" w:hAnsi="Times New Roman" w:cs="Times New Roman"/>
          <w:color w:val="767171"/>
          <w:spacing w:val="20"/>
          <w:sz w:val="18"/>
          <w:szCs w:val="18"/>
        </w:rPr>
        <w:t xml:space="preserve"> Clausula en los tratados internacionales que garantiza que el mejor trato a un país miembro será extendido a todos los demás países miembros, de manera automática e irrevocable. Disponible en </w:t>
      </w:r>
      <w:r w:rsidRPr="00136BC0">
        <w:rPr>
          <w:rStyle w:val="Hipervnculo"/>
          <w:rFonts w:ascii="Times New Roman" w:hAnsi="Times New Roman" w:cs="Times New Roman"/>
          <w:sz w:val="18"/>
          <w:szCs w:val="18"/>
        </w:rPr>
        <w:t>https://</w:t>
      </w:r>
      <w:hyperlink r:id="rId1" w:history="1">
        <w:r w:rsidRPr="00136BC0">
          <w:rPr>
            <w:rStyle w:val="Hipervnculo"/>
            <w:rFonts w:ascii="Times New Roman" w:eastAsia="Times New Roman" w:hAnsi="Times New Roman" w:cs="Times New Roman"/>
            <w:spacing w:val="20"/>
            <w:sz w:val="18"/>
            <w:szCs w:val="18"/>
          </w:rPr>
          <w:t>www.wto.org</w:t>
        </w:r>
      </w:hyperlink>
    </w:p>
    <w:p w14:paraId="043F4BEB" w14:textId="77777777" w:rsidR="00745941" w:rsidRPr="00B50A45" w:rsidRDefault="00745941" w:rsidP="00745941">
      <w:pPr>
        <w:pStyle w:val="Textonotapie"/>
        <w:jc w:val="both"/>
        <w:rPr>
          <w:rFonts w:ascii="Times New Roman" w:hAnsi="Times New Roman" w:cs="Times New Roman"/>
          <w:sz w:val="16"/>
          <w:szCs w:val="16"/>
        </w:rPr>
      </w:pPr>
    </w:p>
  </w:footnote>
  <w:footnote w:id="2">
    <w:p w14:paraId="65907A20" w14:textId="1C164624" w:rsidR="002C5AAC" w:rsidRPr="00136BC0" w:rsidRDefault="002C5AAC" w:rsidP="002C5AAC">
      <w:pPr>
        <w:pStyle w:val="Textonotapie"/>
        <w:jc w:val="both"/>
        <w:rPr>
          <w:rFonts w:ascii="Times New Roman" w:hAnsi="Times New Roman" w:cs="Times New Roman"/>
          <w:sz w:val="18"/>
          <w:szCs w:val="18"/>
        </w:rPr>
      </w:pPr>
      <w:r w:rsidRPr="00136BC0">
        <w:rPr>
          <w:rStyle w:val="Refdenotaalpie"/>
          <w:rFonts w:ascii="Times New Roman" w:hAnsi="Times New Roman" w:cs="Times New Roman"/>
          <w:color w:val="767171"/>
          <w:sz w:val="18"/>
          <w:szCs w:val="18"/>
        </w:rPr>
        <w:footnoteRef/>
      </w:r>
      <w:r w:rsidRPr="00136BC0">
        <w:rPr>
          <w:rFonts w:ascii="Times New Roman" w:hAnsi="Times New Roman" w:cs="Times New Roman"/>
          <w:color w:val="767171"/>
          <w:sz w:val="18"/>
          <w:szCs w:val="18"/>
        </w:rPr>
        <w:t xml:space="preserve">Modificación realizada </w:t>
      </w:r>
      <w:r w:rsidR="00E3193E">
        <w:rPr>
          <w:rFonts w:ascii="Times New Roman" w:hAnsi="Times New Roman" w:cs="Times New Roman"/>
          <w:color w:val="767171"/>
          <w:sz w:val="18"/>
          <w:szCs w:val="18"/>
        </w:rPr>
        <w:t>conforme</w:t>
      </w:r>
      <w:r w:rsidRPr="00136BC0">
        <w:rPr>
          <w:rFonts w:ascii="Times New Roman" w:hAnsi="Times New Roman" w:cs="Times New Roman"/>
          <w:color w:val="767171"/>
          <w:sz w:val="18"/>
          <w:szCs w:val="18"/>
        </w:rPr>
        <w:t xml:space="preserve"> la </w:t>
      </w:r>
      <w:r w:rsidR="0034759D" w:rsidRPr="00136BC0">
        <w:rPr>
          <w:rFonts w:ascii="Times New Roman" w:hAnsi="Times New Roman" w:cs="Times New Roman"/>
          <w:color w:val="767171"/>
          <w:sz w:val="18"/>
          <w:szCs w:val="18"/>
        </w:rPr>
        <w:t>L</w:t>
      </w:r>
      <w:r w:rsidRPr="00136BC0">
        <w:rPr>
          <w:rFonts w:ascii="Times New Roman" w:hAnsi="Times New Roman" w:cs="Times New Roman"/>
          <w:color w:val="767171"/>
          <w:sz w:val="18"/>
          <w:szCs w:val="18"/>
        </w:rPr>
        <w:t xml:space="preserve">ey </w:t>
      </w:r>
      <w:r w:rsidR="0034759D" w:rsidRPr="00136BC0">
        <w:rPr>
          <w:rFonts w:ascii="Times New Roman" w:hAnsi="Times New Roman" w:cs="Times New Roman"/>
          <w:color w:val="767171"/>
          <w:sz w:val="18"/>
          <w:szCs w:val="18"/>
        </w:rPr>
        <w:t xml:space="preserve">No. </w:t>
      </w:r>
      <w:r w:rsidRPr="00136BC0">
        <w:rPr>
          <w:rFonts w:ascii="Times New Roman" w:hAnsi="Times New Roman" w:cs="Times New Roman"/>
          <w:color w:val="767171"/>
          <w:sz w:val="18"/>
          <w:szCs w:val="18"/>
        </w:rPr>
        <w:t xml:space="preserve">52-23, que modifica la </w:t>
      </w:r>
      <w:r w:rsidR="0034759D" w:rsidRPr="00136BC0">
        <w:rPr>
          <w:rFonts w:ascii="Times New Roman" w:hAnsi="Times New Roman" w:cs="Times New Roman"/>
          <w:color w:val="767171"/>
          <w:sz w:val="18"/>
          <w:szCs w:val="18"/>
        </w:rPr>
        <w:t>L</w:t>
      </w:r>
      <w:r w:rsidRPr="00136BC0">
        <w:rPr>
          <w:rFonts w:ascii="Times New Roman" w:hAnsi="Times New Roman" w:cs="Times New Roman"/>
          <w:color w:val="767171"/>
          <w:sz w:val="18"/>
          <w:szCs w:val="18"/>
        </w:rPr>
        <w:t xml:space="preserve">ey </w:t>
      </w:r>
      <w:r w:rsidR="0034759D" w:rsidRPr="00136BC0">
        <w:rPr>
          <w:rFonts w:ascii="Times New Roman" w:hAnsi="Times New Roman" w:cs="Times New Roman"/>
          <w:color w:val="767171"/>
          <w:sz w:val="18"/>
          <w:szCs w:val="18"/>
        </w:rPr>
        <w:t xml:space="preserve">No. </w:t>
      </w:r>
      <w:r w:rsidRPr="00136BC0">
        <w:rPr>
          <w:rFonts w:ascii="Times New Roman" w:hAnsi="Times New Roman" w:cs="Times New Roman"/>
          <w:color w:val="767171"/>
          <w:sz w:val="18"/>
          <w:szCs w:val="18"/>
        </w:rPr>
        <w:t>366-22, de Presupuesto General del Estado para el ejercicio presupuestario del año 2023.</w:t>
      </w:r>
    </w:p>
  </w:footnote>
  <w:footnote w:id="3">
    <w:p w14:paraId="34B47227" w14:textId="57F8655D" w:rsidR="00FA0BC8" w:rsidRDefault="00FA0BC8" w:rsidP="002D780A">
      <w:pPr>
        <w:pStyle w:val="Textonotapie"/>
        <w:jc w:val="both"/>
      </w:pPr>
      <w:r>
        <w:rPr>
          <w:rStyle w:val="Refdenotaalpie"/>
        </w:rPr>
        <w:footnoteRef/>
      </w:r>
      <w:r>
        <w:t xml:space="preserve"> </w:t>
      </w:r>
      <w:r w:rsidR="002D780A" w:rsidRPr="002D780A">
        <w:rPr>
          <w:rFonts w:ascii="Times New Roman" w:hAnsi="Times New Roman" w:cs="Times New Roman"/>
          <w:color w:val="767171"/>
          <w:sz w:val="18"/>
          <w:szCs w:val="18"/>
        </w:rPr>
        <w:t xml:space="preserve">Puntuación al </w:t>
      </w:r>
      <w:r w:rsidR="002D780A">
        <w:rPr>
          <w:rFonts w:ascii="Times New Roman" w:hAnsi="Times New Roman" w:cs="Times New Roman"/>
          <w:color w:val="767171"/>
          <w:sz w:val="18"/>
          <w:szCs w:val="18"/>
        </w:rPr>
        <w:t xml:space="preserve">cierre de </w:t>
      </w:r>
      <w:r w:rsidR="002D780A" w:rsidRPr="002D780A">
        <w:rPr>
          <w:rFonts w:ascii="Times New Roman" w:hAnsi="Times New Roman" w:cs="Times New Roman"/>
          <w:color w:val="767171"/>
          <w:sz w:val="18"/>
          <w:szCs w:val="18"/>
        </w:rPr>
        <w:t xml:space="preserve">noviembre 2023. La plataforma presenta una estimación de la puntuación </w:t>
      </w:r>
      <w:r w:rsidRPr="002D780A">
        <w:rPr>
          <w:rFonts w:ascii="Times New Roman" w:hAnsi="Times New Roman" w:cs="Times New Roman"/>
          <w:color w:val="767171"/>
          <w:sz w:val="18"/>
          <w:szCs w:val="18"/>
        </w:rPr>
        <w:t>correspondiente al cuarto trimestre</w:t>
      </w:r>
      <w:r w:rsidR="002D780A">
        <w:rPr>
          <w:rFonts w:ascii="Times New Roman" w:hAnsi="Times New Roman" w:cs="Times New Roman"/>
          <w:color w:val="767171"/>
          <w:sz w:val="18"/>
          <w:szCs w:val="18"/>
        </w:rPr>
        <w:t xml:space="preserve"> que puede variar </w:t>
      </w:r>
      <w:r w:rsidR="00D5285E">
        <w:rPr>
          <w:rFonts w:ascii="Times New Roman" w:hAnsi="Times New Roman" w:cs="Times New Roman"/>
          <w:color w:val="767171"/>
          <w:sz w:val="18"/>
          <w:szCs w:val="18"/>
        </w:rPr>
        <w:t xml:space="preserve">al cierre del </w:t>
      </w:r>
      <w:r w:rsidR="002D780A">
        <w:rPr>
          <w:rFonts w:ascii="Times New Roman" w:hAnsi="Times New Roman" w:cs="Times New Roman"/>
          <w:color w:val="767171"/>
          <w:sz w:val="18"/>
          <w:szCs w:val="18"/>
        </w:rPr>
        <w:t>año.</w:t>
      </w:r>
    </w:p>
  </w:footnote>
  <w:footnote w:id="4">
    <w:p w14:paraId="6B7E5C27" w14:textId="77777777" w:rsidR="00A83E1B" w:rsidRPr="000D40E4" w:rsidRDefault="00A83E1B" w:rsidP="00A83E1B">
      <w:pPr>
        <w:pStyle w:val="Textonotapie"/>
        <w:rPr>
          <w:rFonts w:ascii="Times New Roman" w:hAnsi="Times New Roman" w:cs="Times New Roman"/>
          <w:color w:val="767171"/>
          <w:sz w:val="18"/>
          <w:szCs w:val="18"/>
        </w:rPr>
      </w:pPr>
      <w:r w:rsidRPr="000D40E4">
        <w:rPr>
          <w:rStyle w:val="Refdenotaalpie"/>
          <w:rFonts w:ascii="Times New Roman" w:hAnsi="Times New Roman" w:cs="Times New Roman"/>
          <w:color w:val="767171"/>
          <w:sz w:val="18"/>
          <w:szCs w:val="18"/>
        </w:rPr>
        <w:footnoteRef/>
      </w:r>
      <w:r w:rsidRPr="000D40E4">
        <w:rPr>
          <w:rFonts w:ascii="Times New Roman" w:hAnsi="Times New Roman" w:cs="Times New Roman"/>
          <w:color w:val="767171"/>
          <w:sz w:val="18"/>
          <w:szCs w:val="18"/>
        </w:rPr>
        <w:t xml:space="preserve"> Se incluyen las capacitaciones coordinadas para el mes de diciembre.</w:t>
      </w:r>
    </w:p>
  </w:footnote>
  <w:footnote w:id="5">
    <w:p w14:paraId="0A9EA553" w14:textId="1C05F48F" w:rsidR="00151050" w:rsidRPr="00136BC0" w:rsidRDefault="00151050" w:rsidP="00151050">
      <w:pPr>
        <w:pStyle w:val="Textonotapie"/>
        <w:jc w:val="both"/>
        <w:rPr>
          <w:sz w:val="18"/>
          <w:szCs w:val="18"/>
        </w:rPr>
      </w:pPr>
      <w:r w:rsidRPr="00136BC0">
        <w:rPr>
          <w:rStyle w:val="Refdenotaalpie"/>
          <w:rFonts w:ascii="Times New Roman" w:hAnsi="Times New Roman" w:cs="Times New Roman"/>
          <w:sz w:val="18"/>
          <w:szCs w:val="18"/>
        </w:rPr>
        <w:footnoteRef/>
      </w:r>
      <w:r w:rsidRPr="00136BC0">
        <w:rPr>
          <w:sz w:val="18"/>
          <w:szCs w:val="18"/>
        </w:rPr>
        <w:t xml:space="preserve"> </w:t>
      </w:r>
      <w:r w:rsidRPr="00136BC0">
        <w:rPr>
          <w:rFonts w:ascii="Times New Roman" w:eastAsia="Calibri" w:hAnsi="Times New Roman" w:cs="Times New Roman"/>
          <w:noProof/>
          <w:color w:val="767171"/>
          <w:spacing w:val="20"/>
          <w:sz w:val="18"/>
          <w:szCs w:val="18"/>
        </w:rPr>
        <w:t xml:space="preserve">A la fecha de elaboración del presente informe, la Dirección General de Ética e Integridad Gubernamental (DIGEIG) no había realizado la evaluación del subportal de transparencia de la CDC correspondiente </w:t>
      </w:r>
      <w:r w:rsidR="00025377">
        <w:rPr>
          <w:rFonts w:ascii="Times New Roman" w:eastAsia="Calibri" w:hAnsi="Times New Roman" w:cs="Times New Roman"/>
          <w:noProof/>
          <w:color w:val="767171"/>
          <w:spacing w:val="20"/>
          <w:sz w:val="18"/>
          <w:szCs w:val="18"/>
        </w:rPr>
        <w:t xml:space="preserve">los meses de octubre y </w:t>
      </w:r>
      <w:r w:rsidR="00A11CAC" w:rsidRPr="00136BC0">
        <w:rPr>
          <w:rFonts w:ascii="Times New Roman" w:eastAsia="Calibri" w:hAnsi="Times New Roman" w:cs="Times New Roman"/>
          <w:noProof/>
          <w:color w:val="767171"/>
          <w:spacing w:val="20"/>
          <w:sz w:val="18"/>
          <w:szCs w:val="18"/>
        </w:rPr>
        <w:t>noviembre</w:t>
      </w:r>
      <w:r w:rsidR="0018111E" w:rsidRPr="00136BC0">
        <w:rPr>
          <w:rFonts w:ascii="Times New Roman" w:eastAsia="Calibri" w:hAnsi="Times New Roman" w:cs="Times New Roman"/>
          <w:noProof/>
          <w:color w:val="767171"/>
          <w:spacing w:val="20"/>
          <w:sz w:val="18"/>
          <w:szCs w:val="18"/>
        </w:rPr>
        <w:t xml:space="preserve"> 2023.</w:t>
      </w:r>
    </w:p>
  </w:footnote>
  <w:footnote w:id="6">
    <w:p w14:paraId="6543B6E7" w14:textId="54A34EB4" w:rsidR="00AC0F66" w:rsidRPr="00AC0F66" w:rsidRDefault="00AC0F66">
      <w:pPr>
        <w:pStyle w:val="Textonotapie"/>
        <w:rPr>
          <w:rFonts w:ascii="Times New Roman" w:hAnsi="Times New Roman" w:cs="Times New Roman"/>
          <w:color w:val="767171"/>
          <w:sz w:val="18"/>
          <w:szCs w:val="18"/>
        </w:rPr>
      </w:pPr>
      <w:r w:rsidRPr="00AC0F66">
        <w:rPr>
          <w:rStyle w:val="Refdenotaalpie"/>
          <w:rFonts w:ascii="Times New Roman" w:hAnsi="Times New Roman" w:cs="Times New Roman"/>
          <w:color w:val="767171"/>
          <w:sz w:val="18"/>
          <w:szCs w:val="18"/>
        </w:rPr>
        <w:footnoteRef/>
      </w:r>
      <w:r w:rsidRPr="00AC0F66">
        <w:rPr>
          <w:rFonts w:ascii="Times New Roman" w:hAnsi="Times New Roman" w:cs="Times New Roman"/>
          <w:color w:val="767171"/>
          <w:sz w:val="18"/>
          <w:szCs w:val="18"/>
        </w:rPr>
        <w:t xml:space="preserve"> Se incluyen los principales indicadores contemplados en el monitoreo </w:t>
      </w:r>
      <w:r w:rsidR="00B37910">
        <w:rPr>
          <w:rFonts w:ascii="Times New Roman" w:hAnsi="Times New Roman" w:cs="Times New Roman"/>
          <w:color w:val="767171"/>
          <w:sz w:val="18"/>
          <w:szCs w:val="18"/>
        </w:rPr>
        <w:t xml:space="preserve">de los órganos rectores de la administración pública </w:t>
      </w:r>
      <w:r w:rsidRPr="00AC0F66">
        <w:rPr>
          <w:rFonts w:ascii="Times New Roman" w:hAnsi="Times New Roman" w:cs="Times New Roman"/>
          <w:color w:val="767171"/>
          <w:sz w:val="18"/>
          <w:szCs w:val="18"/>
        </w:rPr>
        <w:t>y que forman parte del Plan Operativo de la CDC.</w:t>
      </w:r>
    </w:p>
  </w:footnote>
  <w:footnote w:id="7">
    <w:p w14:paraId="208E931B" w14:textId="26E4E281" w:rsidR="00D5007E" w:rsidRPr="00D5007E" w:rsidRDefault="00D5007E">
      <w:pPr>
        <w:pStyle w:val="Textonotapie"/>
        <w:rPr>
          <w:rFonts w:ascii="Times New Roman" w:hAnsi="Times New Roman" w:cs="Times New Roman"/>
          <w:color w:val="767171"/>
          <w:sz w:val="18"/>
          <w:szCs w:val="18"/>
        </w:rPr>
      </w:pPr>
      <w:r w:rsidRPr="00D5007E">
        <w:rPr>
          <w:rStyle w:val="Refdenotaalpie"/>
          <w:rFonts w:ascii="Times New Roman" w:hAnsi="Times New Roman" w:cs="Times New Roman"/>
          <w:color w:val="767171"/>
          <w:sz w:val="18"/>
          <w:szCs w:val="18"/>
        </w:rPr>
        <w:footnoteRef/>
      </w:r>
      <w:r w:rsidRPr="00D5007E">
        <w:rPr>
          <w:rFonts w:ascii="Times New Roman" w:hAnsi="Times New Roman" w:cs="Times New Roman"/>
          <w:color w:val="767171"/>
          <w:sz w:val="18"/>
          <w:szCs w:val="18"/>
        </w:rPr>
        <w:t xml:space="preserve"> Se destaca que la ejecución de algunos productos no necesariamente se vincul</w:t>
      </w:r>
      <w:r>
        <w:rPr>
          <w:rFonts w:ascii="Times New Roman" w:hAnsi="Times New Roman" w:cs="Times New Roman"/>
          <w:color w:val="767171"/>
          <w:sz w:val="18"/>
          <w:szCs w:val="18"/>
        </w:rPr>
        <w:t>ó</w:t>
      </w:r>
      <w:r w:rsidRPr="00D5007E">
        <w:rPr>
          <w:rFonts w:ascii="Times New Roman" w:hAnsi="Times New Roman" w:cs="Times New Roman"/>
          <w:color w:val="767171"/>
          <w:sz w:val="18"/>
          <w:szCs w:val="18"/>
        </w:rPr>
        <w:t xml:space="preserve"> a una </w:t>
      </w:r>
      <w:r>
        <w:rPr>
          <w:rFonts w:ascii="Times New Roman" w:hAnsi="Times New Roman" w:cs="Times New Roman"/>
          <w:color w:val="767171"/>
          <w:sz w:val="18"/>
          <w:szCs w:val="18"/>
        </w:rPr>
        <w:t>ejecución presupuestaria.</w:t>
      </w:r>
    </w:p>
  </w:footnote>
  <w:footnote w:id="8">
    <w:p w14:paraId="0FD61F86" w14:textId="025FF12A" w:rsidR="00923235" w:rsidRPr="00DD0C49" w:rsidRDefault="00923235">
      <w:pPr>
        <w:pStyle w:val="Textonotapie"/>
        <w:rPr>
          <w:rFonts w:ascii="Times New Roman" w:hAnsi="Times New Roman" w:cs="Times New Roman"/>
          <w:color w:val="767171"/>
        </w:rPr>
      </w:pPr>
      <w:r w:rsidRPr="00DD0C49">
        <w:rPr>
          <w:rStyle w:val="Refdenotaalpie"/>
          <w:rFonts w:ascii="Times New Roman" w:hAnsi="Times New Roman" w:cs="Times New Roman"/>
          <w:color w:val="767171"/>
        </w:rPr>
        <w:footnoteRef/>
      </w:r>
      <w:r w:rsidRPr="00DD0C49">
        <w:rPr>
          <w:rFonts w:ascii="Times New Roman" w:hAnsi="Times New Roman" w:cs="Times New Roman"/>
          <w:color w:val="767171"/>
        </w:rPr>
        <w:t xml:space="preserve"> </w:t>
      </w:r>
      <w:r w:rsidRPr="00127AFC">
        <w:rPr>
          <w:rFonts w:ascii="Times New Roman" w:hAnsi="Times New Roman" w:cs="Times New Roman"/>
          <w:color w:val="767171"/>
          <w:sz w:val="18"/>
          <w:szCs w:val="18"/>
        </w:rPr>
        <w:t>La inversión total del producto se puede visualizar en la Matriz de Desempeño presupuestario. Por la naturaleza de las actividades que se realizan vinculadas a la ejecución del producto no podríamos suministrar un monto de inversión mensual.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325B"/>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E37FBF"/>
    <w:multiLevelType w:val="hybridMultilevel"/>
    <w:tmpl w:val="08F042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345015FB"/>
    <w:multiLevelType w:val="hybridMultilevel"/>
    <w:tmpl w:val="D39C7F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3947107F"/>
    <w:multiLevelType w:val="hybridMultilevel"/>
    <w:tmpl w:val="FE76A930"/>
    <w:lvl w:ilvl="0" w:tplc="1C0A0001">
      <w:start w:val="1"/>
      <w:numFmt w:val="bullet"/>
      <w:lvlText w:val=""/>
      <w:lvlJc w:val="left"/>
      <w:pPr>
        <w:ind w:left="1515" w:hanging="360"/>
      </w:pPr>
      <w:rPr>
        <w:rFonts w:ascii="Symbol" w:hAnsi="Symbol" w:hint="default"/>
      </w:rPr>
    </w:lvl>
    <w:lvl w:ilvl="1" w:tplc="1C0A0003" w:tentative="1">
      <w:start w:val="1"/>
      <w:numFmt w:val="bullet"/>
      <w:lvlText w:val="o"/>
      <w:lvlJc w:val="left"/>
      <w:pPr>
        <w:ind w:left="2235" w:hanging="360"/>
      </w:pPr>
      <w:rPr>
        <w:rFonts w:ascii="Courier New" w:hAnsi="Courier New" w:cs="Courier New" w:hint="default"/>
      </w:rPr>
    </w:lvl>
    <w:lvl w:ilvl="2" w:tplc="1C0A0005" w:tentative="1">
      <w:start w:val="1"/>
      <w:numFmt w:val="bullet"/>
      <w:lvlText w:val=""/>
      <w:lvlJc w:val="left"/>
      <w:pPr>
        <w:ind w:left="2955" w:hanging="360"/>
      </w:pPr>
      <w:rPr>
        <w:rFonts w:ascii="Wingdings" w:hAnsi="Wingdings" w:hint="default"/>
      </w:rPr>
    </w:lvl>
    <w:lvl w:ilvl="3" w:tplc="1C0A0001" w:tentative="1">
      <w:start w:val="1"/>
      <w:numFmt w:val="bullet"/>
      <w:lvlText w:val=""/>
      <w:lvlJc w:val="left"/>
      <w:pPr>
        <w:ind w:left="3675" w:hanging="360"/>
      </w:pPr>
      <w:rPr>
        <w:rFonts w:ascii="Symbol" w:hAnsi="Symbol" w:hint="default"/>
      </w:rPr>
    </w:lvl>
    <w:lvl w:ilvl="4" w:tplc="1C0A0003" w:tentative="1">
      <w:start w:val="1"/>
      <w:numFmt w:val="bullet"/>
      <w:lvlText w:val="o"/>
      <w:lvlJc w:val="left"/>
      <w:pPr>
        <w:ind w:left="4395" w:hanging="360"/>
      </w:pPr>
      <w:rPr>
        <w:rFonts w:ascii="Courier New" w:hAnsi="Courier New" w:cs="Courier New" w:hint="default"/>
      </w:rPr>
    </w:lvl>
    <w:lvl w:ilvl="5" w:tplc="1C0A0005" w:tentative="1">
      <w:start w:val="1"/>
      <w:numFmt w:val="bullet"/>
      <w:lvlText w:val=""/>
      <w:lvlJc w:val="left"/>
      <w:pPr>
        <w:ind w:left="5115" w:hanging="360"/>
      </w:pPr>
      <w:rPr>
        <w:rFonts w:ascii="Wingdings" w:hAnsi="Wingdings" w:hint="default"/>
      </w:rPr>
    </w:lvl>
    <w:lvl w:ilvl="6" w:tplc="1C0A0001" w:tentative="1">
      <w:start w:val="1"/>
      <w:numFmt w:val="bullet"/>
      <w:lvlText w:val=""/>
      <w:lvlJc w:val="left"/>
      <w:pPr>
        <w:ind w:left="5835" w:hanging="360"/>
      </w:pPr>
      <w:rPr>
        <w:rFonts w:ascii="Symbol" w:hAnsi="Symbol" w:hint="default"/>
      </w:rPr>
    </w:lvl>
    <w:lvl w:ilvl="7" w:tplc="1C0A0003" w:tentative="1">
      <w:start w:val="1"/>
      <w:numFmt w:val="bullet"/>
      <w:lvlText w:val="o"/>
      <w:lvlJc w:val="left"/>
      <w:pPr>
        <w:ind w:left="6555" w:hanging="360"/>
      </w:pPr>
      <w:rPr>
        <w:rFonts w:ascii="Courier New" w:hAnsi="Courier New" w:cs="Courier New" w:hint="default"/>
      </w:rPr>
    </w:lvl>
    <w:lvl w:ilvl="8" w:tplc="1C0A0005" w:tentative="1">
      <w:start w:val="1"/>
      <w:numFmt w:val="bullet"/>
      <w:lvlText w:val=""/>
      <w:lvlJc w:val="left"/>
      <w:pPr>
        <w:ind w:left="7275" w:hanging="360"/>
      </w:pPr>
      <w:rPr>
        <w:rFonts w:ascii="Wingdings" w:hAnsi="Wingdings" w:hint="default"/>
      </w:rPr>
    </w:lvl>
  </w:abstractNum>
  <w:abstractNum w:abstractNumId="4" w15:restartNumberingAfterBreak="0">
    <w:nsid w:val="3E0B7306"/>
    <w:multiLevelType w:val="hybridMultilevel"/>
    <w:tmpl w:val="3A1E06D6"/>
    <w:lvl w:ilvl="0" w:tplc="BA8E7A3E">
      <w:start w:val="1"/>
      <w:numFmt w:val="upperRoman"/>
      <w:pStyle w:val="Ttulo2"/>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3E504909"/>
    <w:multiLevelType w:val="hybridMultilevel"/>
    <w:tmpl w:val="2B302C28"/>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6" w15:restartNumberingAfterBreak="0">
    <w:nsid w:val="46335777"/>
    <w:multiLevelType w:val="hybridMultilevel"/>
    <w:tmpl w:val="5EAE9C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4BFB2377"/>
    <w:multiLevelType w:val="hybridMultilevel"/>
    <w:tmpl w:val="74B6CB2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53D71851"/>
    <w:multiLevelType w:val="hybridMultilevel"/>
    <w:tmpl w:val="38D6EC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591A0016"/>
    <w:multiLevelType w:val="hybridMultilevel"/>
    <w:tmpl w:val="3392ED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597655DB"/>
    <w:multiLevelType w:val="hybridMultilevel"/>
    <w:tmpl w:val="EF46EC1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5E2C09D0"/>
    <w:multiLevelType w:val="hybridMultilevel"/>
    <w:tmpl w:val="2CF652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60737579"/>
    <w:multiLevelType w:val="hybridMultilevel"/>
    <w:tmpl w:val="FAAC43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61176A5D"/>
    <w:multiLevelType w:val="hybridMultilevel"/>
    <w:tmpl w:val="8F8C64AA"/>
    <w:lvl w:ilvl="0" w:tplc="A6383896">
      <w:start w:val="1"/>
      <w:numFmt w:val="upperRoman"/>
      <w:pStyle w:val="Ttulo1"/>
      <w:lvlText w:val="%1."/>
      <w:lvlJc w:val="right"/>
      <w:pPr>
        <w:ind w:left="5463"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724218CE"/>
    <w:multiLevelType w:val="hybridMultilevel"/>
    <w:tmpl w:val="8BBC3322"/>
    <w:lvl w:ilvl="0" w:tplc="2B9ECD68">
      <w:start w:val="1"/>
      <w:numFmt w:val="bullet"/>
      <w:lvlText w:val="-"/>
      <w:lvlJc w:val="left"/>
      <w:pPr>
        <w:ind w:left="720" w:hanging="360"/>
      </w:pPr>
      <w:rPr>
        <w:rFonts w:ascii="Calibri Light" w:eastAsia="Times New Roman" w:hAnsi="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7BC50BC4"/>
    <w:multiLevelType w:val="hybridMultilevel"/>
    <w:tmpl w:val="2DB60780"/>
    <w:lvl w:ilvl="0" w:tplc="B3A2C80A">
      <w:start w:val="1"/>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7BF6612A"/>
    <w:multiLevelType w:val="hybridMultilevel"/>
    <w:tmpl w:val="C3762898"/>
    <w:lvl w:ilvl="0" w:tplc="1C0A001B">
      <w:start w:val="1"/>
      <w:numFmt w:val="lowerRoman"/>
      <w:lvlText w:val="%1."/>
      <w:lvlJc w:val="right"/>
      <w:pPr>
        <w:ind w:left="720" w:hanging="360"/>
      </w:pPr>
      <w:rPr>
        <w:rFonts w:cs="Times New Roman"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7E1E0FA6"/>
    <w:multiLevelType w:val="hybridMultilevel"/>
    <w:tmpl w:val="B100DC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508717058">
    <w:abstractNumId w:val="12"/>
  </w:num>
  <w:num w:numId="2" w16cid:durableId="1448045708">
    <w:abstractNumId w:val="16"/>
  </w:num>
  <w:num w:numId="3" w16cid:durableId="1931115531">
    <w:abstractNumId w:val="7"/>
  </w:num>
  <w:num w:numId="4" w16cid:durableId="1327519271">
    <w:abstractNumId w:val="2"/>
  </w:num>
  <w:num w:numId="5" w16cid:durableId="1099177815">
    <w:abstractNumId w:val="11"/>
  </w:num>
  <w:num w:numId="6" w16cid:durableId="2130204505">
    <w:abstractNumId w:val="1"/>
  </w:num>
  <w:num w:numId="7" w16cid:durableId="191501005">
    <w:abstractNumId w:val="6"/>
  </w:num>
  <w:num w:numId="8" w16cid:durableId="190456488">
    <w:abstractNumId w:val="10"/>
  </w:num>
  <w:num w:numId="9" w16cid:durableId="103548683">
    <w:abstractNumId w:val="0"/>
  </w:num>
  <w:num w:numId="10" w16cid:durableId="1162966353">
    <w:abstractNumId w:val="8"/>
  </w:num>
  <w:num w:numId="11" w16cid:durableId="811604097">
    <w:abstractNumId w:val="15"/>
  </w:num>
  <w:num w:numId="12" w16cid:durableId="52631247">
    <w:abstractNumId w:val="13"/>
  </w:num>
  <w:num w:numId="13" w16cid:durableId="74204065">
    <w:abstractNumId w:val="4"/>
  </w:num>
  <w:num w:numId="14" w16cid:durableId="358160941">
    <w:abstractNumId w:val="5"/>
  </w:num>
  <w:num w:numId="15" w16cid:durableId="2121366361">
    <w:abstractNumId w:val="17"/>
  </w:num>
  <w:num w:numId="16" w16cid:durableId="166795938">
    <w:abstractNumId w:val="9"/>
  </w:num>
  <w:num w:numId="17" w16cid:durableId="852887359">
    <w:abstractNumId w:val="14"/>
  </w:num>
  <w:num w:numId="18" w16cid:durableId="1239169505">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95E"/>
    <w:rsid w:val="00001DE0"/>
    <w:rsid w:val="00002382"/>
    <w:rsid w:val="00006853"/>
    <w:rsid w:val="000117B8"/>
    <w:rsid w:val="00014360"/>
    <w:rsid w:val="00016BDE"/>
    <w:rsid w:val="000216C9"/>
    <w:rsid w:val="00023B54"/>
    <w:rsid w:val="000250BC"/>
    <w:rsid w:val="00025377"/>
    <w:rsid w:val="000307C6"/>
    <w:rsid w:val="00032423"/>
    <w:rsid w:val="00042FC4"/>
    <w:rsid w:val="00046653"/>
    <w:rsid w:val="00046CE5"/>
    <w:rsid w:val="000622FB"/>
    <w:rsid w:val="000639E2"/>
    <w:rsid w:val="0007427A"/>
    <w:rsid w:val="000860B1"/>
    <w:rsid w:val="00091542"/>
    <w:rsid w:val="0009506F"/>
    <w:rsid w:val="000960E2"/>
    <w:rsid w:val="000A14D3"/>
    <w:rsid w:val="000A5858"/>
    <w:rsid w:val="000A5D25"/>
    <w:rsid w:val="000A6687"/>
    <w:rsid w:val="000B2F5D"/>
    <w:rsid w:val="000B302E"/>
    <w:rsid w:val="000B6195"/>
    <w:rsid w:val="000B6EE7"/>
    <w:rsid w:val="000D40E4"/>
    <w:rsid w:val="000E4A87"/>
    <w:rsid w:val="000E5326"/>
    <w:rsid w:val="000E66DF"/>
    <w:rsid w:val="000F38E8"/>
    <w:rsid w:val="000F4BD9"/>
    <w:rsid w:val="000F593B"/>
    <w:rsid w:val="00107442"/>
    <w:rsid w:val="00114F2A"/>
    <w:rsid w:val="001173BB"/>
    <w:rsid w:val="00117514"/>
    <w:rsid w:val="001213EA"/>
    <w:rsid w:val="001240D0"/>
    <w:rsid w:val="00124F98"/>
    <w:rsid w:val="00125D46"/>
    <w:rsid w:val="00127AFC"/>
    <w:rsid w:val="001314DD"/>
    <w:rsid w:val="00136BC0"/>
    <w:rsid w:val="00140E55"/>
    <w:rsid w:val="00151050"/>
    <w:rsid w:val="001517F1"/>
    <w:rsid w:val="001518D5"/>
    <w:rsid w:val="00156353"/>
    <w:rsid w:val="00156D74"/>
    <w:rsid w:val="00160944"/>
    <w:rsid w:val="00160945"/>
    <w:rsid w:val="0016152F"/>
    <w:rsid w:val="00171979"/>
    <w:rsid w:val="00172806"/>
    <w:rsid w:val="0018111E"/>
    <w:rsid w:val="00181990"/>
    <w:rsid w:val="001868F7"/>
    <w:rsid w:val="001912C9"/>
    <w:rsid w:val="001937C4"/>
    <w:rsid w:val="001A5641"/>
    <w:rsid w:val="001A7CC6"/>
    <w:rsid w:val="001A7F9A"/>
    <w:rsid w:val="001B04E4"/>
    <w:rsid w:val="001D3206"/>
    <w:rsid w:val="001D557C"/>
    <w:rsid w:val="001D608D"/>
    <w:rsid w:val="001E07B9"/>
    <w:rsid w:val="001E3308"/>
    <w:rsid w:val="001F2373"/>
    <w:rsid w:val="001F4E83"/>
    <w:rsid w:val="00200B6E"/>
    <w:rsid w:val="00204D3B"/>
    <w:rsid w:val="0020532C"/>
    <w:rsid w:val="00207644"/>
    <w:rsid w:val="00207F8A"/>
    <w:rsid w:val="002101FB"/>
    <w:rsid w:val="0021106F"/>
    <w:rsid w:val="0021331F"/>
    <w:rsid w:val="00216DE6"/>
    <w:rsid w:val="00223C83"/>
    <w:rsid w:val="00226592"/>
    <w:rsid w:val="00231757"/>
    <w:rsid w:val="0023414B"/>
    <w:rsid w:val="002374A1"/>
    <w:rsid w:val="002407C6"/>
    <w:rsid w:val="00243FED"/>
    <w:rsid w:val="0024588F"/>
    <w:rsid w:val="00250EEE"/>
    <w:rsid w:val="002673ED"/>
    <w:rsid w:val="00272BAC"/>
    <w:rsid w:val="00274558"/>
    <w:rsid w:val="002751D0"/>
    <w:rsid w:val="00276BDF"/>
    <w:rsid w:val="002974BD"/>
    <w:rsid w:val="002A0BE7"/>
    <w:rsid w:val="002A3F03"/>
    <w:rsid w:val="002A4616"/>
    <w:rsid w:val="002A7F55"/>
    <w:rsid w:val="002B047E"/>
    <w:rsid w:val="002B2B4B"/>
    <w:rsid w:val="002B3A14"/>
    <w:rsid w:val="002B4451"/>
    <w:rsid w:val="002B482B"/>
    <w:rsid w:val="002B6EDC"/>
    <w:rsid w:val="002C082D"/>
    <w:rsid w:val="002C33DF"/>
    <w:rsid w:val="002C5AAC"/>
    <w:rsid w:val="002D4722"/>
    <w:rsid w:val="002D5FDA"/>
    <w:rsid w:val="002D60C7"/>
    <w:rsid w:val="002D6D4E"/>
    <w:rsid w:val="002D780A"/>
    <w:rsid w:val="002E2CEB"/>
    <w:rsid w:val="002E5612"/>
    <w:rsid w:val="002E7FD2"/>
    <w:rsid w:val="002F650C"/>
    <w:rsid w:val="00300EDB"/>
    <w:rsid w:val="003049D5"/>
    <w:rsid w:val="00304CCC"/>
    <w:rsid w:val="00313D69"/>
    <w:rsid w:val="003232C4"/>
    <w:rsid w:val="00330BBF"/>
    <w:rsid w:val="0033679F"/>
    <w:rsid w:val="0034224F"/>
    <w:rsid w:val="00342CE5"/>
    <w:rsid w:val="0034759D"/>
    <w:rsid w:val="00351251"/>
    <w:rsid w:val="003528F3"/>
    <w:rsid w:val="00355FE2"/>
    <w:rsid w:val="00356D11"/>
    <w:rsid w:val="00365D4A"/>
    <w:rsid w:val="0036792E"/>
    <w:rsid w:val="003709C4"/>
    <w:rsid w:val="00373028"/>
    <w:rsid w:val="00385E69"/>
    <w:rsid w:val="003A06A1"/>
    <w:rsid w:val="003A4E7A"/>
    <w:rsid w:val="003A74F8"/>
    <w:rsid w:val="003A7BBE"/>
    <w:rsid w:val="003A7C78"/>
    <w:rsid w:val="003B1329"/>
    <w:rsid w:val="003B15A3"/>
    <w:rsid w:val="003B1CC1"/>
    <w:rsid w:val="003B3D31"/>
    <w:rsid w:val="003B785E"/>
    <w:rsid w:val="003C0B73"/>
    <w:rsid w:val="003C70BD"/>
    <w:rsid w:val="003D4ECF"/>
    <w:rsid w:val="003D6E9C"/>
    <w:rsid w:val="003E1DA0"/>
    <w:rsid w:val="003E2F71"/>
    <w:rsid w:val="003E3CF1"/>
    <w:rsid w:val="003E3EE2"/>
    <w:rsid w:val="003E7C79"/>
    <w:rsid w:val="003E7EAF"/>
    <w:rsid w:val="003F796D"/>
    <w:rsid w:val="00400414"/>
    <w:rsid w:val="00412036"/>
    <w:rsid w:val="00420A76"/>
    <w:rsid w:val="00420EBD"/>
    <w:rsid w:val="004225DB"/>
    <w:rsid w:val="00424C70"/>
    <w:rsid w:val="00425CF6"/>
    <w:rsid w:val="004271DC"/>
    <w:rsid w:val="00431F81"/>
    <w:rsid w:val="0043431E"/>
    <w:rsid w:val="00443BFC"/>
    <w:rsid w:val="0044403D"/>
    <w:rsid w:val="00446D2C"/>
    <w:rsid w:val="00460CDF"/>
    <w:rsid w:val="00462274"/>
    <w:rsid w:val="004624CB"/>
    <w:rsid w:val="00462B66"/>
    <w:rsid w:val="00463A18"/>
    <w:rsid w:val="00464C84"/>
    <w:rsid w:val="004671B7"/>
    <w:rsid w:val="004678BD"/>
    <w:rsid w:val="004708EE"/>
    <w:rsid w:val="00485AC0"/>
    <w:rsid w:val="00490C59"/>
    <w:rsid w:val="00494532"/>
    <w:rsid w:val="004A1354"/>
    <w:rsid w:val="004A4502"/>
    <w:rsid w:val="004C3D04"/>
    <w:rsid w:val="004C605D"/>
    <w:rsid w:val="004D250C"/>
    <w:rsid w:val="004D599F"/>
    <w:rsid w:val="004D7522"/>
    <w:rsid w:val="004D7786"/>
    <w:rsid w:val="004E109D"/>
    <w:rsid w:val="004E31A4"/>
    <w:rsid w:val="004E3F61"/>
    <w:rsid w:val="004E61A2"/>
    <w:rsid w:val="004F2174"/>
    <w:rsid w:val="004F2DD5"/>
    <w:rsid w:val="004F30F5"/>
    <w:rsid w:val="004F43F0"/>
    <w:rsid w:val="004F48A8"/>
    <w:rsid w:val="004F531E"/>
    <w:rsid w:val="004F5FC2"/>
    <w:rsid w:val="005000ED"/>
    <w:rsid w:val="00500ACD"/>
    <w:rsid w:val="00502E01"/>
    <w:rsid w:val="00503DF0"/>
    <w:rsid w:val="00505679"/>
    <w:rsid w:val="0050668A"/>
    <w:rsid w:val="005110E1"/>
    <w:rsid w:val="005118D3"/>
    <w:rsid w:val="00516051"/>
    <w:rsid w:val="005200B8"/>
    <w:rsid w:val="00523482"/>
    <w:rsid w:val="005273D1"/>
    <w:rsid w:val="00530325"/>
    <w:rsid w:val="00530D72"/>
    <w:rsid w:val="00532037"/>
    <w:rsid w:val="00532166"/>
    <w:rsid w:val="00533E8A"/>
    <w:rsid w:val="0053433B"/>
    <w:rsid w:val="00540959"/>
    <w:rsid w:val="005421D6"/>
    <w:rsid w:val="00544176"/>
    <w:rsid w:val="00545797"/>
    <w:rsid w:val="0054589B"/>
    <w:rsid w:val="00552C58"/>
    <w:rsid w:val="00564B59"/>
    <w:rsid w:val="0056627E"/>
    <w:rsid w:val="00570FF8"/>
    <w:rsid w:val="005805BA"/>
    <w:rsid w:val="00587D2A"/>
    <w:rsid w:val="005A2D78"/>
    <w:rsid w:val="005A31F0"/>
    <w:rsid w:val="005A353A"/>
    <w:rsid w:val="005B1A51"/>
    <w:rsid w:val="005B1AED"/>
    <w:rsid w:val="005B5C27"/>
    <w:rsid w:val="005C0FD5"/>
    <w:rsid w:val="005C1467"/>
    <w:rsid w:val="005C548C"/>
    <w:rsid w:val="005C5A0F"/>
    <w:rsid w:val="005C71E7"/>
    <w:rsid w:val="005D2DE6"/>
    <w:rsid w:val="005D7258"/>
    <w:rsid w:val="005D7C31"/>
    <w:rsid w:val="005D7DBF"/>
    <w:rsid w:val="005E56FB"/>
    <w:rsid w:val="005F5B83"/>
    <w:rsid w:val="005F72E4"/>
    <w:rsid w:val="00604FCE"/>
    <w:rsid w:val="00605995"/>
    <w:rsid w:val="0060609D"/>
    <w:rsid w:val="006077A2"/>
    <w:rsid w:val="0061095C"/>
    <w:rsid w:val="006118C0"/>
    <w:rsid w:val="006129EA"/>
    <w:rsid w:val="006160B6"/>
    <w:rsid w:val="0061694D"/>
    <w:rsid w:val="00621CD0"/>
    <w:rsid w:val="00631F6E"/>
    <w:rsid w:val="00634454"/>
    <w:rsid w:val="00634E93"/>
    <w:rsid w:val="00635DE2"/>
    <w:rsid w:val="006417ED"/>
    <w:rsid w:val="0064340E"/>
    <w:rsid w:val="00650C07"/>
    <w:rsid w:val="00653049"/>
    <w:rsid w:val="006547B8"/>
    <w:rsid w:val="00654EFA"/>
    <w:rsid w:val="006652AD"/>
    <w:rsid w:val="00665E89"/>
    <w:rsid w:val="0066779C"/>
    <w:rsid w:val="00673C44"/>
    <w:rsid w:val="0068072D"/>
    <w:rsid w:val="00685D24"/>
    <w:rsid w:val="0069389E"/>
    <w:rsid w:val="0069390D"/>
    <w:rsid w:val="006A442F"/>
    <w:rsid w:val="006B12C1"/>
    <w:rsid w:val="006B2BCD"/>
    <w:rsid w:val="006B2E92"/>
    <w:rsid w:val="006B6014"/>
    <w:rsid w:val="006C2F84"/>
    <w:rsid w:val="006C571A"/>
    <w:rsid w:val="006C5E57"/>
    <w:rsid w:val="006D0A68"/>
    <w:rsid w:val="006D178C"/>
    <w:rsid w:val="006D2EA4"/>
    <w:rsid w:val="006D324E"/>
    <w:rsid w:val="006D3C0B"/>
    <w:rsid w:val="006D409D"/>
    <w:rsid w:val="006D41BA"/>
    <w:rsid w:val="006D59C7"/>
    <w:rsid w:val="006D725A"/>
    <w:rsid w:val="006E3471"/>
    <w:rsid w:val="006E3F08"/>
    <w:rsid w:val="006F1D23"/>
    <w:rsid w:val="006F49E5"/>
    <w:rsid w:val="007003D6"/>
    <w:rsid w:val="00704E99"/>
    <w:rsid w:val="007067E8"/>
    <w:rsid w:val="00706CC0"/>
    <w:rsid w:val="007122AE"/>
    <w:rsid w:val="00716B63"/>
    <w:rsid w:val="00716C7B"/>
    <w:rsid w:val="007237C8"/>
    <w:rsid w:val="00727CAC"/>
    <w:rsid w:val="00745941"/>
    <w:rsid w:val="007507C4"/>
    <w:rsid w:val="00756D7D"/>
    <w:rsid w:val="007630AF"/>
    <w:rsid w:val="00766790"/>
    <w:rsid w:val="007737B8"/>
    <w:rsid w:val="00775626"/>
    <w:rsid w:val="00776844"/>
    <w:rsid w:val="00783884"/>
    <w:rsid w:val="0078605B"/>
    <w:rsid w:val="00786C60"/>
    <w:rsid w:val="0078720D"/>
    <w:rsid w:val="00792440"/>
    <w:rsid w:val="007924F1"/>
    <w:rsid w:val="00795A16"/>
    <w:rsid w:val="00796C22"/>
    <w:rsid w:val="007A267B"/>
    <w:rsid w:val="007A2F13"/>
    <w:rsid w:val="007B3A49"/>
    <w:rsid w:val="007B6503"/>
    <w:rsid w:val="007C03B9"/>
    <w:rsid w:val="007C6071"/>
    <w:rsid w:val="007C610A"/>
    <w:rsid w:val="007D0D3C"/>
    <w:rsid w:val="007D39A9"/>
    <w:rsid w:val="007D6E0E"/>
    <w:rsid w:val="007E54B7"/>
    <w:rsid w:val="007F6BF0"/>
    <w:rsid w:val="008126A4"/>
    <w:rsid w:val="0081373E"/>
    <w:rsid w:val="008171B8"/>
    <w:rsid w:val="008202B6"/>
    <w:rsid w:val="00821360"/>
    <w:rsid w:val="0082231E"/>
    <w:rsid w:val="00840437"/>
    <w:rsid w:val="00840A52"/>
    <w:rsid w:val="00842E58"/>
    <w:rsid w:val="00843E93"/>
    <w:rsid w:val="00846AA0"/>
    <w:rsid w:val="00857418"/>
    <w:rsid w:val="00860389"/>
    <w:rsid w:val="008740D4"/>
    <w:rsid w:val="0087772C"/>
    <w:rsid w:val="00881874"/>
    <w:rsid w:val="00881968"/>
    <w:rsid w:val="00884DAE"/>
    <w:rsid w:val="00884EF8"/>
    <w:rsid w:val="00885722"/>
    <w:rsid w:val="00891489"/>
    <w:rsid w:val="0089273D"/>
    <w:rsid w:val="00896521"/>
    <w:rsid w:val="008973DD"/>
    <w:rsid w:val="008A49D3"/>
    <w:rsid w:val="008C0219"/>
    <w:rsid w:val="008C22C6"/>
    <w:rsid w:val="008C2A7F"/>
    <w:rsid w:val="008C5543"/>
    <w:rsid w:val="008D7F4E"/>
    <w:rsid w:val="008E5227"/>
    <w:rsid w:val="008F09F6"/>
    <w:rsid w:val="009000C6"/>
    <w:rsid w:val="00900673"/>
    <w:rsid w:val="00900DFE"/>
    <w:rsid w:val="00905300"/>
    <w:rsid w:val="00905FDD"/>
    <w:rsid w:val="00907782"/>
    <w:rsid w:val="009173BB"/>
    <w:rsid w:val="009177A8"/>
    <w:rsid w:val="00921340"/>
    <w:rsid w:val="00923235"/>
    <w:rsid w:val="009263DC"/>
    <w:rsid w:val="00927492"/>
    <w:rsid w:val="009335C4"/>
    <w:rsid w:val="0094706B"/>
    <w:rsid w:val="0095013B"/>
    <w:rsid w:val="009558E4"/>
    <w:rsid w:val="009671C4"/>
    <w:rsid w:val="00967320"/>
    <w:rsid w:val="00971CCC"/>
    <w:rsid w:val="009741C1"/>
    <w:rsid w:val="0097635C"/>
    <w:rsid w:val="00976413"/>
    <w:rsid w:val="009904DB"/>
    <w:rsid w:val="00992FDC"/>
    <w:rsid w:val="009967AD"/>
    <w:rsid w:val="009B239B"/>
    <w:rsid w:val="009B7DC1"/>
    <w:rsid w:val="009C111D"/>
    <w:rsid w:val="009C2064"/>
    <w:rsid w:val="009C275E"/>
    <w:rsid w:val="009C5F00"/>
    <w:rsid w:val="009C655C"/>
    <w:rsid w:val="009D231F"/>
    <w:rsid w:val="009D5C65"/>
    <w:rsid w:val="009F03A9"/>
    <w:rsid w:val="009F2330"/>
    <w:rsid w:val="009F34C8"/>
    <w:rsid w:val="009F3D54"/>
    <w:rsid w:val="009F6EA5"/>
    <w:rsid w:val="009F733B"/>
    <w:rsid w:val="00A00013"/>
    <w:rsid w:val="00A032CE"/>
    <w:rsid w:val="00A0368B"/>
    <w:rsid w:val="00A04B5B"/>
    <w:rsid w:val="00A053BF"/>
    <w:rsid w:val="00A05F5B"/>
    <w:rsid w:val="00A11CAC"/>
    <w:rsid w:val="00A13D3F"/>
    <w:rsid w:val="00A16FC4"/>
    <w:rsid w:val="00A30A72"/>
    <w:rsid w:val="00A31B3B"/>
    <w:rsid w:val="00A3340A"/>
    <w:rsid w:val="00A33AFF"/>
    <w:rsid w:val="00A33B16"/>
    <w:rsid w:val="00A41996"/>
    <w:rsid w:val="00A44089"/>
    <w:rsid w:val="00A46095"/>
    <w:rsid w:val="00A55E27"/>
    <w:rsid w:val="00A56F1E"/>
    <w:rsid w:val="00A63799"/>
    <w:rsid w:val="00A63A00"/>
    <w:rsid w:val="00A65A02"/>
    <w:rsid w:val="00A707DC"/>
    <w:rsid w:val="00A8075B"/>
    <w:rsid w:val="00A83AAE"/>
    <w:rsid w:val="00A83E1B"/>
    <w:rsid w:val="00A84ACC"/>
    <w:rsid w:val="00A86C24"/>
    <w:rsid w:val="00A922AF"/>
    <w:rsid w:val="00A9535F"/>
    <w:rsid w:val="00A962E5"/>
    <w:rsid w:val="00AA437B"/>
    <w:rsid w:val="00AA4EE4"/>
    <w:rsid w:val="00AB12E0"/>
    <w:rsid w:val="00AC0F66"/>
    <w:rsid w:val="00AC69F7"/>
    <w:rsid w:val="00AD0D16"/>
    <w:rsid w:val="00AD5D26"/>
    <w:rsid w:val="00AE7E78"/>
    <w:rsid w:val="00AF250B"/>
    <w:rsid w:val="00AF3D2A"/>
    <w:rsid w:val="00AF4B1C"/>
    <w:rsid w:val="00B00B8B"/>
    <w:rsid w:val="00B01D9D"/>
    <w:rsid w:val="00B03508"/>
    <w:rsid w:val="00B040A9"/>
    <w:rsid w:val="00B04142"/>
    <w:rsid w:val="00B05C1D"/>
    <w:rsid w:val="00B07617"/>
    <w:rsid w:val="00B11A58"/>
    <w:rsid w:val="00B16EF5"/>
    <w:rsid w:val="00B200BD"/>
    <w:rsid w:val="00B225FD"/>
    <w:rsid w:val="00B25D05"/>
    <w:rsid w:val="00B26FAA"/>
    <w:rsid w:val="00B338A2"/>
    <w:rsid w:val="00B37817"/>
    <w:rsid w:val="00B37910"/>
    <w:rsid w:val="00B45B38"/>
    <w:rsid w:val="00B4795B"/>
    <w:rsid w:val="00B50A45"/>
    <w:rsid w:val="00B54E77"/>
    <w:rsid w:val="00B56467"/>
    <w:rsid w:val="00B568C7"/>
    <w:rsid w:val="00B56CA4"/>
    <w:rsid w:val="00B63D97"/>
    <w:rsid w:val="00B7068A"/>
    <w:rsid w:val="00B7095F"/>
    <w:rsid w:val="00B755BD"/>
    <w:rsid w:val="00B77C71"/>
    <w:rsid w:val="00B828D0"/>
    <w:rsid w:val="00B843FB"/>
    <w:rsid w:val="00B9562A"/>
    <w:rsid w:val="00BA06AD"/>
    <w:rsid w:val="00BA56DF"/>
    <w:rsid w:val="00BA697B"/>
    <w:rsid w:val="00BA7B21"/>
    <w:rsid w:val="00BB4669"/>
    <w:rsid w:val="00BB7662"/>
    <w:rsid w:val="00BC0D5C"/>
    <w:rsid w:val="00BD51F4"/>
    <w:rsid w:val="00BE2AB6"/>
    <w:rsid w:val="00BE3668"/>
    <w:rsid w:val="00BE4D3A"/>
    <w:rsid w:val="00BF740F"/>
    <w:rsid w:val="00C01E2E"/>
    <w:rsid w:val="00C01E5A"/>
    <w:rsid w:val="00C02322"/>
    <w:rsid w:val="00C025D1"/>
    <w:rsid w:val="00C02F4D"/>
    <w:rsid w:val="00C10543"/>
    <w:rsid w:val="00C17E55"/>
    <w:rsid w:val="00C24CB9"/>
    <w:rsid w:val="00C309E5"/>
    <w:rsid w:val="00C35E06"/>
    <w:rsid w:val="00C37700"/>
    <w:rsid w:val="00C47A73"/>
    <w:rsid w:val="00C5070F"/>
    <w:rsid w:val="00C544A4"/>
    <w:rsid w:val="00C54631"/>
    <w:rsid w:val="00C55B29"/>
    <w:rsid w:val="00C57DB6"/>
    <w:rsid w:val="00C61165"/>
    <w:rsid w:val="00C64CEF"/>
    <w:rsid w:val="00C67BDE"/>
    <w:rsid w:val="00C74CDA"/>
    <w:rsid w:val="00C826F4"/>
    <w:rsid w:val="00C84333"/>
    <w:rsid w:val="00C91C11"/>
    <w:rsid w:val="00CA2DCB"/>
    <w:rsid w:val="00CB2871"/>
    <w:rsid w:val="00CC3663"/>
    <w:rsid w:val="00CC3B1D"/>
    <w:rsid w:val="00CC456B"/>
    <w:rsid w:val="00CC4A4B"/>
    <w:rsid w:val="00CC68D5"/>
    <w:rsid w:val="00CD03A0"/>
    <w:rsid w:val="00CD0F92"/>
    <w:rsid w:val="00CD6CB0"/>
    <w:rsid w:val="00CD7938"/>
    <w:rsid w:val="00CE63E2"/>
    <w:rsid w:val="00CE65AB"/>
    <w:rsid w:val="00CE6838"/>
    <w:rsid w:val="00CE76C1"/>
    <w:rsid w:val="00CE7CF8"/>
    <w:rsid w:val="00CF4711"/>
    <w:rsid w:val="00CF6F3C"/>
    <w:rsid w:val="00CF7521"/>
    <w:rsid w:val="00D012C6"/>
    <w:rsid w:val="00D03D08"/>
    <w:rsid w:val="00D068A9"/>
    <w:rsid w:val="00D06B4E"/>
    <w:rsid w:val="00D12538"/>
    <w:rsid w:val="00D12D37"/>
    <w:rsid w:val="00D15AF7"/>
    <w:rsid w:val="00D2018B"/>
    <w:rsid w:val="00D20B56"/>
    <w:rsid w:val="00D21539"/>
    <w:rsid w:val="00D223FD"/>
    <w:rsid w:val="00D22567"/>
    <w:rsid w:val="00D22C07"/>
    <w:rsid w:val="00D23481"/>
    <w:rsid w:val="00D5007E"/>
    <w:rsid w:val="00D5285E"/>
    <w:rsid w:val="00D57D25"/>
    <w:rsid w:val="00D62704"/>
    <w:rsid w:val="00D63C33"/>
    <w:rsid w:val="00D71133"/>
    <w:rsid w:val="00D72826"/>
    <w:rsid w:val="00D743AB"/>
    <w:rsid w:val="00D75115"/>
    <w:rsid w:val="00D75272"/>
    <w:rsid w:val="00DA040F"/>
    <w:rsid w:val="00DA0BD4"/>
    <w:rsid w:val="00DA253C"/>
    <w:rsid w:val="00DA3488"/>
    <w:rsid w:val="00DA4CCD"/>
    <w:rsid w:val="00DA5B0C"/>
    <w:rsid w:val="00DA70E7"/>
    <w:rsid w:val="00DB12AA"/>
    <w:rsid w:val="00DB7A48"/>
    <w:rsid w:val="00DC0698"/>
    <w:rsid w:val="00DD0C49"/>
    <w:rsid w:val="00DD7323"/>
    <w:rsid w:val="00DE0C33"/>
    <w:rsid w:val="00DE30E3"/>
    <w:rsid w:val="00DF0B54"/>
    <w:rsid w:val="00DF3130"/>
    <w:rsid w:val="00DF3948"/>
    <w:rsid w:val="00DF7A0E"/>
    <w:rsid w:val="00E00219"/>
    <w:rsid w:val="00E05B13"/>
    <w:rsid w:val="00E06649"/>
    <w:rsid w:val="00E12DDE"/>
    <w:rsid w:val="00E14734"/>
    <w:rsid w:val="00E31879"/>
    <w:rsid w:val="00E3193E"/>
    <w:rsid w:val="00E344DC"/>
    <w:rsid w:val="00E37442"/>
    <w:rsid w:val="00E4059D"/>
    <w:rsid w:val="00E472C8"/>
    <w:rsid w:val="00E47A8C"/>
    <w:rsid w:val="00E47AEC"/>
    <w:rsid w:val="00E50663"/>
    <w:rsid w:val="00E57CAC"/>
    <w:rsid w:val="00E673ED"/>
    <w:rsid w:val="00E739F8"/>
    <w:rsid w:val="00E7719A"/>
    <w:rsid w:val="00E80BF2"/>
    <w:rsid w:val="00E82BDF"/>
    <w:rsid w:val="00E83694"/>
    <w:rsid w:val="00E84651"/>
    <w:rsid w:val="00E856FD"/>
    <w:rsid w:val="00E86700"/>
    <w:rsid w:val="00E867C8"/>
    <w:rsid w:val="00E93EA5"/>
    <w:rsid w:val="00EA3BB9"/>
    <w:rsid w:val="00EB0DA7"/>
    <w:rsid w:val="00EB16B7"/>
    <w:rsid w:val="00EB320B"/>
    <w:rsid w:val="00EC2669"/>
    <w:rsid w:val="00EC3E8C"/>
    <w:rsid w:val="00ED364C"/>
    <w:rsid w:val="00ED6E22"/>
    <w:rsid w:val="00ED7E0D"/>
    <w:rsid w:val="00EF0D87"/>
    <w:rsid w:val="00EF4FAF"/>
    <w:rsid w:val="00F0441A"/>
    <w:rsid w:val="00F05120"/>
    <w:rsid w:val="00F11CA7"/>
    <w:rsid w:val="00F11F7E"/>
    <w:rsid w:val="00F157DA"/>
    <w:rsid w:val="00F177DE"/>
    <w:rsid w:val="00F21DBA"/>
    <w:rsid w:val="00F23DCD"/>
    <w:rsid w:val="00F24739"/>
    <w:rsid w:val="00F3458E"/>
    <w:rsid w:val="00F3507D"/>
    <w:rsid w:val="00F35272"/>
    <w:rsid w:val="00F36012"/>
    <w:rsid w:val="00F56299"/>
    <w:rsid w:val="00F72A8A"/>
    <w:rsid w:val="00F74112"/>
    <w:rsid w:val="00F762BE"/>
    <w:rsid w:val="00F7750A"/>
    <w:rsid w:val="00F80EC3"/>
    <w:rsid w:val="00F8110F"/>
    <w:rsid w:val="00F91CAB"/>
    <w:rsid w:val="00F94808"/>
    <w:rsid w:val="00F95630"/>
    <w:rsid w:val="00F96956"/>
    <w:rsid w:val="00FA0BC8"/>
    <w:rsid w:val="00FA4E61"/>
    <w:rsid w:val="00FB0F25"/>
    <w:rsid w:val="00FB7EE3"/>
    <w:rsid w:val="00FC5CBC"/>
    <w:rsid w:val="00FD2F27"/>
    <w:rsid w:val="00FE0716"/>
    <w:rsid w:val="00FE65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BC8"/>
    <w:rPr>
      <w:lang w:val="es-DO"/>
    </w:rPr>
  </w:style>
  <w:style w:type="paragraph" w:styleId="Ttulo1">
    <w:name w:val="heading 1"/>
    <w:basedOn w:val="Normal"/>
    <w:next w:val="Normal"/>
    <w:link w:val="Ttulo1Car"/>
    <w:uiPriority w:val="9"/>
    <w:qFormat/>
    <w:rsid w:val="00F72A8A"/>
    <w:pPr>
      <w:keepNext/>
      <w:keepLines/>
      <w:numPr>
        <w:numId w:val="12"/>
      </w:numPr>
      <w:spacing w:before="240" w:after="0"/>
      <w:jc w:val="center"/>
      <w:outlineLvl w:val="0"/>
    </w:pPr>
    <w:rPr>
      <w:rFonts w:ascii="Times New Roman" w:eastAsiaTheme="majorEastAsia" w:hAnsi="Times New Roman" w:cstheme="majorBidi"/>
      <w:b/>
      <w:color w:val="7F7F7F" w:themeColor="text1" w:themeTint="80"/>
      <w:sz w:val="28"/>
      <w:szCs w:val="32"/>
    </w:rPr>
  </w:style>
  <w:style w:type="paragraph" w:styleId="Ttulo2">
    <w:name w:val="heading 2"/>
    <w:basedOn w:val="Normal"/>
    <w:next w:val="Normal"/>
    <w:link w:val="Ttulo2Car"/>
    <w:uiPriority w:val="9"/>
    <w:unhideWhenUsed/>
    <w:qFormat/>
    <w:rsid w:val="00C91C11"/>
    <w:pPr>
      <w:keepNext/>
      <w:keepLines/>
      <w:numPr>
        <w:numId w:val="13"/>
      </w:numPr>
      <w:spacing w:before="40" w:after="0" w:line="480" w:lineRule="auto"/>
      <w:jc w:val="center"/>
      <w:outlineLvl w:val="1"/>
    </w:pPr>
    <w:rPr>
      <w:rFonts w:ascii="Times New Roman" w:eastAsiaTheme="majorEastAsia" w:hAnsi="Times New Roman" w:cstheme="majorBidi"/>
      <w:b/>
      <w:color w:val="767171" w:themeColor="background2" w:themeShade="80"/>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F72A8A"/>
    <w:rPr>
      <w:rFonts w:ascii="Times New Roman" w:eastAsiaTheme="majorEastAsia" w:hAnsi="Times New Roman" w:cstheme="majorBidi"/>
      <w:b/>
      <w:color w:val="7F7F7F" w:themeColor="text1" w:themeTint="80"/>
      <w:sz w:val="28"/>
      <w:szCs w:val="32"/>
      <w:lang w:val="es-DO"/>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D743AB"/>
    <w:pPr>
      <w:spacing w:after="100"/>
    </w:pPr>
  </w:style>
  <w:style w:type="character" w:styleId="Hipervnculo">
    <w:name w:val="Hyperlink"/>
    <w:basedOn w:val="Fuentedeprrafopredeter"/>
    <w:uiPriority w:val="99"/>
    <w:unhideWhenUsed/>
    <w:rsid w:val="00D743AB"/>
    <w:rPr>
      <w:color w:val="0563C1" w:themeColor="hyperlink"/>
      <w:u w:val="single"/>
    </w:rPr>
  </w:style>
  <w:style w:type="paragraph" w:styleId="Prrafodelista">
    <w:name w:val="List Paragraph"/>
    <w:basedOn w:val="Normal"/>
    <w:link w:val="PrrafodelistaCar"/>
    <w:uiPriority w:val="34"/>
    <w:qFormat/>
    <w:rsid w:val="0068072D"/>
    <w:pPr>
      <w:ind w:left="720"/>
      <w:contextualSpacing/>
    </w:pPr>
  </w:style>
  <w:style w:type="character" w:customStyle="1" w:styleId="PrrafodelistaCar">
    <w:name w:val="Párrafo de lista Car"/>
    <w:basedOn w:val="Fuentedeprrafopredeter"/>
    <w:link w:val="Prrafodelista"/>
    <w:uiPriority w:val="34"/>
    <w:locked/>
    <w:rsid w:val="002B482B"/>
  </w:style>
  <w:style w:type="table" w:styleId="Tablanormal4">
    <w:name w:val="Plain Table 4"/>
    <w:basedOn w:val="Tablanormal"/>
    <w:uiPriority w:val="44"/>
    <w:rsid w:val="00B956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B03508"/>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1">
    <w:name w:val="Grid Table 1 Light Accent 1"/>
    <w:basedOn w:val="Tablanormal"/>
    <w:uiPriority w:val="46"/>
    <w:rsid w:val="003B3D31"/>
    <w:pPr>
      <w:spacing w:after="0" w:line="240" w:lineRule="auto"/>
      <w:jc w:val="both"/>
    </w:pPr>
    <w:rPr>
      <w:rFonts w:eastAsia="Times New Roman" w:cs="Times New Roman"/>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2" w:space="0" w:color="8EAADB" w:themeColor="accent1" w:themeTint="99"/>
        </w:tcBorders>
      </w:tcPr>
    </w:tblStylePr>
    <w:tblStylePr w:type="firstCol">
      <w:rPr>
        <w:rFonts w:cs="Times New Roman"/>
        <w:b/>
        <w:bCs/>
      </w:rPr>
    </w:tblStylePr>
    <w:tblStylePr w:type="lastCol">
      <w:rPr>
        <w:rFonts w:cs="Times New Roman"/>
        <w:b/>
        <w:bCs/>
      </w:rPr>
    </w:tblStylePr>
  </w:style>
  <w:style w:type="paragraph" w:customStyle="1" w:styleId="xxmsonormal">
    <w:name w:val="x_x_msonormal"/>
    <w:basedOn w:val="Normal"/>
    <w:rsid w:val="003B3D31"/>
    <w:pPr>
      <w:spacing w:after="0" w:line="240" w:lineRule="auto"/>
    </w:pPr>
    <w:rPr>
      <w:rFonts w:ascii="Calibri" w:hAnsi="Calibri" w:cs="Calibri"/>
      <w:lang w:eastAsia="es-DO"/>
    </w:rPr>
  </w:style>
  <w:style w:type="paragraph" w:styleId="Textonotapie">
    <w:name w:val="footnote text"/>
    <w:basedOn w:val="Normal"/>
    <w:link w:val="TextonotapieCar"/>
    <w:uiPriority w:val="99"/>
    <w:semiHidden/>
    <w:unhideWhenUsed/>
    <w:rsid w:val="00420A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20A76"/>
    <w:rPr>
      <w:sz w:val="20"/>
      <w:szCs w:val="20"/>
    </w:rPr>
  </w:style>
  <w:style w:type="character" w:styleId="Refdenotaalpie">
    <w:name w:val="footnote reference"/>
    <w:basedOn w:val="Fuentedeprrafopredeter"/>
    <w:uiPriority w:val="99"/>
    <w:semiHidden/>
    <w:unhideWhenUsed/>
    <w:rsid w:val="00420A76"/>
    <w:rPr>
      <w:vertAlign w:val="superscript"/>
    </w:rPr>
  </w:style>
  <w:style w:type="character" w:customStyle="1" w:styleId="Ttulo2Car">
    <w:name w:val="Título 2 Car"/>
    <w:basedOn w:val="Fuentedeprrafopredeter"/>
    <w:link w:val="Ttulo2"/>
    <w:uiPriority w:val="9"/>
    <w:rsid w:val="0009506F"/>
    <w:rPr>
      <w:rFonts w:ascii="Times New Roman" w:eastAsiaTheme="majorEastAsia" w:hAnsi="Times New Roman" w:cstheme="majorBidi"/>
      <w:b/>
      <w:color w:val="767171" w:themeColor="background2" w:themeShade="80"/>
      <w:sz w:val="24"/>
      <w:szCs w:val="26"/>
      <w:lang w:val="es-DO"/>
    </w:rPr>
  </w:style>
  <w:style w:type="paragraph" w:styleId="NormalWeb">
    <w:name w:val="Normal (Web)"/>
    <w:basedOn w:val="Normal"/>
    <w:uiPriority w:val="99"/>
    <w:semiHidden/>
    <w:unhideWhenUsed/>
    <w:rsid w:val="002D5FDA"/>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DC2">
    <w:name w:val="toc 2"/>
    <w:basedOn w:val="Normal"/>
    <w:next w:val="Normal"/>
    <w:autoRedefine/>
    <w:uiPriority w:val="39"/>
    <w:unhideWhenUsed/>
    <w:rsid w:val="0009506F"/>
    <w:pPr>
      <w:spacing w:after="100"/>
      <w:ind w:left="220"/>
    </w:pPr>
  </w:style>
  <w:style w:type="character" w:styleId="Mencinsinresolver">
    <w:name w:val="Unresolved Mention"/>
    <w:basedOn w:val="Fuentedeprrafopredeter"/>
    <w:uiPriority w:val="99"/>
    <w:semiHidden/>
    <w:unhideWhenUsed/>
    <w:rsid w:val="00B50A45"/>
    <w:rPr>
      <w:color w:val="605E5C"/>
      <w:shd w:val="clear" w:color="auto" w:fill="E1DFDD"/>
    </w:rPr>
  </w:style>
  <w:style w:type="table" w:styleId="Tablaconcuadrcula">
    <w:name w:val="Table Grid"/>
    <w:basedOn w:val="Tablanormal"/>
    <w:uiPriority w:val="39"/>
    <w:rsid w:val="00AE7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D7522"/>
    <w:pPr>
      <w:spacing w:after="0" w:line="240" w:lineRule="auto"/>
    </w:pPr>
    <w:rPr>
      <w:lang w:val="es-DO"/>
    </w:rPr>
  </w:style>
  <w:style w:type="character" w:styleId="Refdecomentario">
    <w:name w:val="annotation reference"/>
    <w:basedOn w:val="Fuentedeprrafopredeter"/>
    <w:uiPriority w:val="99"/>
    <w:semiHidden/>
    <w:unhideWhenUsed/>
    <w:rsid w:val="009F2330"/>
    <w:rPr>
      <w:sz w:val="16"/>
      <w:szCs w:val="16"/>
    </w:rPr>
  </w:style>
  <w:style w:type="paragraph" w:styleId="Textocomentario">
    <w:name w:val="annotation text"/>
    <w:basedOn w:val="Normal"/>
    <w:link w:val="TextocomentarioCar"/>
    <w:uiPriority w:val="99"/>
    <w:unhideWhenUsed/>
    <w:rsid w:val="009F2330"/>
    <w:pPr>
      <w:spacing w:line="240" w:lineRule="auto"/>
    </w:pPr>
    <w:rPr>
      <w:sz w:val="20"/>
      <w:szCs w:val="20"/>
    </w:rPr>
  </w:style>
  <w:style w:type="character" w:customStyle="1" w:styleId="TextocomentarioCar">
    <w:name w:val="Texto comentario Car"/>
    <w:basedOn w:val="Fuentedeprrafopredeter"/>
    <w:link w:val="Textocomentario"/>
    <w:uiPriority w:val="99"/>
    <w:rsid w:val="009F2330"/>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9F2330"/>
    <w:rPr>
      <w:b/>
      <w:bCs/>
    </w:rPr>
  </w:style>
  <w:style w:type="character" w:customStyle="1" w:styleId="AsuntodelcomentarioCar">
    <w:name w:val="Asunto del comentario Car"/>
    <w:basedOn w:val="TextocomentarioCar"/>
    <w:link w:val="Asuntodelcomentario"/>
    <w:uiPriority w:val="99"/>
    <w:semiHidden/>
    <w:rsid w:val="009F2330"/>
    <w:rPr>
      <w:b/>
      <w:bCs/>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40">
      <w:bodyDiv w:val="1"/>
      <w:marLeft w:val="0"/>
      <w:marRight w:val="0"/>
      <w:marTop w:val="0"/>
      <w:marBottom w:val="0"/>
      <w:divBdr>
        <w:top w:val="none" w:sz="0" w:space="0" w:color="auto"/>
        <w:left w:val="none" w:sz="0" w:space="0" w:color="auto"/>
        <w:bottom w:val="none" w:sz="0" w:space="0" w:color="auto"/>
        <w:right w:val="none" w:sz="0" w:space="0" w:color="auto"/>
      </w:divBdr>
    </w:div>
    <w:div w:id="1980585">
      <w:bodyDiv w:val="1"/>
      <w:marLeft w:val="0"/>
      <w:marRight w:val="0"/>
      <w:marTop w:val="0"/>
      <w:marBottom w:val="0"/>
      <w:divBdr>
        <w:top w:val="none" w:sz="0" w:space="0" w:color="auto"/>
        <w:left w:val="none" w:sz="0" w:space="0" w:color="auto"/>
        <w:bottom w:val="none" w:sz="0" w:space="0" w:color="auto"/>
        <w:right w:val="none" w:sz="0" w:space="0" w:color="auto"/>
      </w:divBdr>
    </w:div>
    <w:div w:id="13659258">
      <w:bodyDiv w:val="1"/>
      <w:marLeft w:val="0"/>
      <w:marRight w:val="0"/>
      <w:marTop w:val="0"/>
      <w:marBottom w:val="0"/>
      <w:divBdr>
        <w:top w:val="none" w:sz="0" w:space="0" w:color="auto"/>
        <w:left w:val="none" w:sz="0" w:space="0" w:color="auto"/>
        <w:bottom w:val="none" w:sz="0" w:space="0" w:color="auto"/>
        <w:right w:val="none" w:sz="0" w:space="0" w:color="auto"/>
      </w:divBdr>
    </w:div>
    <w:div w:id="31081563">
      <w:bodyDiv w:val="1"/>
      <w:marLeft w:val="0"/>
      <w:marRight w:val="0"/>
      <w:marTop w:val="0"/>
      <w:marBottom w:val="0"/>
      <w:divBdr>
        <w:top w:val="none" w:sz="0" w:space="0" w:color="auto"/>
        <w:left w:val="none" w:sz="0" w:space="0" w:color="auto"/>
        <w:bottom w:val="none" w:sz="0" w:space="0" w:color="auto"/>
        <w:right w:val="none" w:sz="0" w:space="0" w:color="auto"/>
      </w:divBdr>
    </w:div>
    <w:div w:id="33312066">
      <w:bodyDiv w:val="1"/>
      <w:marLeft w:val="0"/>
      <w:marRight w:val="0"/>
      <w:marTop w:val="0"/>
      <w:marBottom w:val="0"/>
      <w:divBdr>
        <w:top w:val="none" w:sz="0" w:space="0" w:color="auto"/>
        <w:left w:val="none" w:sz="0" w:space="0" w:color="auto"/>
        <w:bottom w:val="none" w:sz="0" w:space="0" w:color="auto"/>
        <w:right w:val="none" w:sz="0" w:space="0" w:color="auto"/>
      </w:divBdr>
    </w:div>
    <w:div w:id="121854007">
      <w:bodyDiv w:val="1"/>
      <w:marLeft w:val="0"/>
      <w:marRight w:val="0"/>
      <w:marTop w:val="0"/>
      <w:marBottom w:val="0"/>
      <w:divBdr>
        <w:top w:val="none" w:sz="0" w:space="0" w:color="auto"/>
        <w:left w:val="none" w:sz="0" w:space="0" w:color="auto"/>
        <w:bottom w:val="none" w:sz="0" w:space="0" w:color="auto"/>
        <w:right w:val="none" w:sz="0" w:space="0" w:color="auto"/>
      </w:divBdr>
    </w:div>
    <w:div w:id="212278473">
      <w:bodyDiv w:val="1"/>
      <w:marLeft w:val="0"/>
      <w:marRight w:val="0"/>
      <w:marTop w:val="0"/>
      <w:marBottom w:val="0"/>
      <w:divBdr>
        <w:top w:val="none" w:sz="0" w:space="0" w:color="auto"/>
        <w:left w:val="none" w:sz="0" w:space="0" w:color="auto"/>
        <w:bottom w:val="none" w:sz="0" w:space="0" w:color="auto"/>
        <w:right w:val="none" w:sz="0" w:space="0" w:color="auto"/>
      </w:divBdr>
    </w:div>
    <w:div w:id="223024621">
      <w:bodyDiv w:val="1"/>
      <w:marLeft w:val="0"/>
      <w:marRight w:val="0"/>
      <w:marTop w:val="0"/>
      <w:marBottom w:val="0"/>
      <w:divBdr>
        <w:top w:val="none" w:sz="0" w:space="0" w:color="auto"/>
        <w:left w:val="none" w:sz="0" w:space="0" w:color="auto"/>
        <w:bottom w:val="none" w:sz="0" w:space="0" w:color="auto"/>
        <w:right w:val="none" w:sz="0" w:space="0" w:color="auto"/>
      </w:divBdr>
    </w:div>
    <w:div w:id="234977448">
      <w:bodyDiv w:val="1"/>
      <w:marLeft w:val="0"/>
      <w:marRight w:val="0"/>
      <w:marTop w:val="0"/>
      <w:marBottom w:val="0"/>
      <w:divBdr>
        <w:top w:val="none" w:sz="0" w:space="0" w:color="auto"/>
        <w:left w:val="none" w:sz="0" w:space="0" w:color="auto"/>
        <w:bottom w:val="none" w:sz="0" w:space="0" w:color="auto"/>
        <w:right w:val="none" w:sz="0" w:space="0" w:color="auto"/>
      </w:divBdr>
    </w:div>
    <w:div w:id="237599147">
      <w:bodyDiv w:val="1"/>
      <w:marLeft w:val="0"/>
      <w:marRight w:val="0"/>
      <w:marTop w:val="0"/>
      <w:marBottom w:val="0"/>
      <w:divBdr>
        <w:top w:val="none" w:sz="0" w:space="0" w:color="auto"/>
        <w:left w:val="none" w:sz="0" w:space="0" w:color="auto"/>
        <w:bottom w:val="none" w:sz="0" w:space="0" w:color="auto"/>
        <w:right w:val="none" w:sz="0" w:space="0" w:color="auto"/>
      </w:divBdr>
    </w:div>
    <w:div w:id="247739630">
      <w:bodyDiv w:val="1"/>
      <w:marLeft w:val="0"/>
      <w:marRight w:val="0"/>
      <w:marTop w:val="0"/>
      <w:marBottom w:val="0"/>
      <w:divBdr>
        <w:top w:val="none" w:sz="0" w:space="0" w:color="auto"/>
        <w:left w:val="none" w:sz="0" w:space="0" w:color="auto"/>
        <w:bottom w:val="none" w:sz="0" w:space="0" w:color="auto"/>
        <w:right w:val="none" w:sz="0" w:space="0" w:color="auto"/>
      </w:divBdr>
    </w:div>
    <w:div w:id="306282446">
      <w:bodyDiv w:val="1"/>
      <w:marLeft w:val="0"/>
      <w:marRight w:val="0"/>
      <w:marTop w:val="0"/>
      <w:marBottom w:val="0"/>
      <w:divBdr>
        <w:top w:val="none" w:sz="0" w:space="0" w:color="auto"/>
        <w:left w:val="none" w:sz="0" w:space="0" w:color="auto"/>
        <w:bottom w:val="none" w:sz="0" w:space="0" w:color="auto"/>
        <w:right w:val="none" w:sz="0" w:space="0" w:color="auto"/>
      </w:divBdr>
    </w:div>
    <w:div w:id="315308030">
      <w:bodyDiv w:val="1"/>
      <w:marLeft w:val="0"/>
      <w:marRight w:val="0"/>
      <w:marTop w:val="0"/>
      <w:marBottom w:val="0"/>
      <w:divBdr>
        <w:top w:val="none" w:sz="0" w:space="0" w:color="auto"/>
        <w:left w:val="none" w:sz="0" w:space="0" w:color="auto"/>
        <w:bottom w:val="none" w:sz="0" w:space="0" w:color="auto"/>
        <w:right w:val="none" w:sz="0" w:space="0" w:color="auto"/>
      </w:divBdr>
    </w:div>
    <w:div w:id="348876876">
      <w:bodyDiv w:val="1"/>
      <w:marLeft w:val="0"/>
      <w:marRight w:val="0"/>
      <w:marTop w:val="0"/>
      <w:marBottom w:val="0"/>
      <w:divBdr>
        <w:top w:val="none" w:sz="0" w:space="0" w:color="auto"/>
        <w:left w:val="none" w:sz="0" w:space="0" w:color="auto"/>
        <w:bottom w:val="none" w:sz="0" w:space="0" w:color="auto"/>
        <w:right w:val="none" w:sz="0" w:space="0" w:color="auto"/>
      </w:divBdr>
    </w:div>
    <w:div w:id="351617703">
      <w:bodyDiv w:val="1"/>
      <w:marLeft w:val="0"/>
      <w:marRight w:val="0"/>
      <w:marTop w:val="0"/>
      <w:marBottom w:val="0"/>
      <w:divBdr>
        <w:top w:val="none" w:sz="0" w:space="0" w:color="auto"/>
        <w:left w:val="none" w:sz="0" w:space="0" w:color="auto"/>
        <w:bottom w:val="none" w:sz="0" w:space="0" w:color="auto"/>
        <w:right w:val="none" w:sz="0" w:space="0" w:color="auto"/>
      </w:divBdr>
    </w:div>
    <w:div w:id="374547965">
      <w:bodyDiv w:val="1"/>
      <w:marLeft w:val="0"/>
      <w:marRight w:val="0"/>
      <w:marTop w:val="0"/>
      <w:marBottom w:val="0"/>
      <w:divBdr>
        <w:top w:val="none" w:sz="0" w:space="0" w:color="auto"/>
        <w:left w:val="none" w:sz="0" w:space="0" w:color="auto"/>
        <w:bottom w:val="none" w:sz="0" w:space="0" w:color="auto"/>
        <w:right w:val="none" w:sz="0" w:space="0" w:color="auto"/>
      </w:divBdr>
    </w:div>
    <w:div w:id="398401944">
      <w:bodyDiv w:val="1"/>
      <w:marLeft w:val="0"/>
      <w:marRight w:val="0"/>
      <w:marTop w:val="0"/>
      <w:marBottom w:val="0"/>
      <w:divBdr>
        <w:top w:val="none" w:sz="0" w:space="0" w:color="auto"/>
        <w:left w:val="none" w:sz="0" w:space="0" w:color="auto"/>
        <w:bottom w:val="none" w:sz="0" w:space="0" w:color="auto"/>
        <w:right w:val="none" w:sz="0" w:space="0" w:color="auto"/>
      </w:divBdr>
    </w:div>
    <w:div w:id="464197228">
      <w:bodyDiv w:val="1"/>
      <w:marLeft w:val="0"/>
      <w:marRight w:val="0"/>
      <w:marTop w:val="0"/>
      <w:marBottom w:val="0"/>
      <w:divBdr>
        <w:top w:val="none" w:sz="0" w:space="0" w:color="auto"/>
        <w:left w:val="none" w:sz="0" w:space="0" w:color="auto"/>
        <w:bottom w:val="none" w:sz="0" w:space="0" w:color="auto"/>
        <w:right w:val="none" w:sz="0" w:space="0" w:color="auto"/>
      </w:divBdr>
    </w:div>
    <w:div w:id="482280637">
      <w:bodyDiv w:val="1"/>
      <w:marLeft w:val="0"/>
      <w:marRight w:val="0"/>
      <w:marTop w:val="0"/>
      <w:marBottom w:val="0"/>
      <w:divBdr>
        <w:top w:val="none" w:sz="0" w:space="0" w:color="auto"/>
        <w:left w:val="none" w:sz="0" w:space="0" w:color="auto"/>
        <w:bottom w:val="none" w:sz="0" w:space="0" w:color="auto"/>
        <w:right w:val="none" w:sz="0" w:space="0" w:color="auto"/>
      </w:divBdr>
    </w:div>
    <w:div w:id="487863996">
      <w:bodyDiv w:val="1"/>
      <w:marLeft w:val="0"/>
      <w:marRight w:val="0"/>
      <w:marTop w:val="0"/>
      <w:marBottom w:val="0"/>
      <w:divBdr>
        <w:top w:val="none" w:sz="0" w:space="0" w:color="auto"/>
        <w:left w:val="none" w:sz="0" w:space="0" w:color="auto"/>
        <w:bottom w:val="none" w:sz="0" w:space="0" w:color="auto"/>
        <w:right w:val="none" w:sz="0" w:space="0" w:color="auto"/>
      </w:divBdr>
    </w:div>
    <w:div w:id="491408543">
      <w:bodyDiv w:val="1"/>
      <w:marLeft w:val="0"/>
      <w:marRight w:val="0"/>
      <w:marTop w:val="0"/>
      <w:marBottom w:val="0"/>
      <w:divBdr>
        <w:top w:val="none" w:sz="0" w:space="0" w:color="auto"/>
        <w:left w:val="none" w:sz="0" w:space="0" w:color="auto"/>
        <w:bottom w:val="none" w:sz="0" w:space="0" w:color="auto"/>
        <w:right w:val="none" w:sz="0" w:space="0" w:color="auto"/>
      </w:divBdr>
    </w:div>
    <w:div w:id="491874827">
      <w:bodyDiv w:val="1"/>
      <w:marLeft w:val="0"/>
      <w:marRight w:val="0"/>
      <w:marTop w:val="0"/>
      <w:marBottom w:val="0"/>
      <w:divBdr>
        <w:top w:val="none" w:sz="0" w:space="0" w:color="auto"/>
        <w:left w:val="none" w:sz="0" w:space="0" w:color="auto"/>
        <w:bottom w:val="none" w:sz="0" w:space="0" w:color="auto"/>
        <w:right w:val="none" w:sz="0" w:space="0" w:color="auto"/>
      </w:divBdr>
    </w:div>
    <w:div w:id="494339792">
      <w:bodyDiv w:val="1"/>
      <w:marLeft w:val="0"/>
      <w:marRight w:val="0"/>
      <w:marTop w:val="0"/>
      <w:marBottom w:val="0"/>
      <w:divBdr>
        <w:top w:val="none" w:sz="0" w:space="0" w:color="auto"/>
        <w:left w:val="none" w:sz="0" w:space="0" w:color="auto"/>
        <w:bottom w:val="none" w:sz="0" w:space="0" w:color="auto"/>
        <w:right w:val="none" w:sz="0" w:space="0" w:color="auto"/>
      </w:divBdr>
    </w:div>
    <w:div w:id="504445728">
      <w:bodyDiv w:val="1"/>
      <w:marLeft w:val="0"/>
      <w:marRight w:val="0"/>
      <w:marTop w:val="0"/>
      <w:marBottom w:val="0"/>
      <w:divBdr>
        <w:top w:val="none" w:sz="0" w:space="0" w:color="auto"/>
        <w:left w:val="none" w:sz="0" w:space="0" w:color="auto"/>
        <w:bottom w:val="none" w:sz="0" w:space="0" w:color="auto"/>
        <w:right w:val="none" w:sz="0" w:space="0" w:color="auto"/>
      </w:divBdr>
    </w:div>
    <w:div w:id="510342102">
      <w:bodyDiv w:val="1"/>
      <w:marLeft w:val="0"/>
      <w:marRight w:val="0"/>
      <w:marTop w:val="0"/>
      <w:marBottom w:val="0"/>
      <w:divBdr>
        <w:top w:val="none" w:sz="0" w:space="0" w:color="auto"/>
        <w:left w:val="none" w:sz="0" w:space="0" w:color="auto"/>
        <w:bottom w:val="none" w:sz="0" w:space="0" w:color="auto"/>
        <w:right w:val="none" w:sz="0" w:space="0" w:color="auto"/>
      </w:divBdr>
    </w:div>
    <w:div w:id="557328082">
      <w:bodyDiv w:val="1"/>
      <w:marLeft w:val="0"/>
      <w:marRight w:val="0"/>
      <w:marTop w:val="0"/>
      <w:marBottom w:val="0"/>
      <w:divBdr>
        <w:top w:val="none" w:sz="0" w:space="0" w:color="auto"/>
        <w:left w:val="none" w:sz="0" w:space="0" w:color="auto"/>
        <w:bottom w:val="none" w:sz="0" w:space="0" w:color="auto"/>
        <w:right w:val="none" w:sz="0" w:space="0" w:color="auto"/>
      </w:divBdr>
    </w:div>
    <w:div w:id="576404439">
      <w:bodyDiv w:val="1"/>
      <w:marLeft w:val="0"/>
      <w:marRight w:val="0"/>
      <w:marTop w:val="0"/>
      <w:marBottom w:val="0"/>
      <w:divBdr>
        <w:top w:val="none" w:sz="0" w:space="0" w:color="auto"/>
        <w:left w:val="none" w:sz="0" w:space="0" w:color="auto"/>
        <w:bottom w:val="none" w:sz="0" w:space="0" w:color="auto"/>
        <w:right w:val="none" w:sz="0" w:space="0" w:color="auto"/>
      </w:divBdr>
    </w:div>
    <w:div w:id="601033642">
      <w:bodyDiv w:val="1"/>
      <w:marLeft w:val="0"/>
      <w:marRight w:val="0"/>
      <w:marTop w:val="0"/>
      <w:marBottom w:val="0"/>
      <w:divBdr>
        <w:top w:val="none" w:sz="0" w:space="0" w:color="auto"/>
        <w:left w:val="none" w:sz="0" w:space="0" w:color="auto"/>
        <w:bottom w:val="none" w:sz="0" w:space="0" w:color="auto"/>
        <w:right w:val="none" w:sz="0" w:space="0" w:color="auto"/>
      </w:divBdr>
    </w:div>
    <w:div w:id="618298000">
      <w:bodyDiv w:val="1"/>
      <w:marLeft w:val="0"/>
      <w:marRight w:val="0"/>
      <w:marTop w:val="0"/>
      <w:marBottom w:val="0"/>
      <w:divBdr>
        <w:top w:val="none" w:sz="0" w:space="0" w:color="auto"/>
        <w:left w:val="none" w:sz="0" w:space="0" w:color="auto"/>
        <w:bottom w:val="none" w:sz="0" w:space="0" w:color="auto"/>
        <w:right w:val="none" w:sz="0" w:space="0" w:color="auto"/>
      </w:divBdr>
    </w:div>
    <w:div w:id="641695107">
      <w:bodyDiv w:val="1"/>
      <w:marLeft w:val="0"/>
      <w:marRight w:val="0"/>
      <w:marTop w:val="0"/>
      <w:marBottom w:val="0"/>
      <w:divBdr>
        <w:top w:val="none" w:sz="0" w:space="0" w:color="auto"/>
        <w:left w:val="none" w:sz="0" w:space="0" w:color="auto"/>
        <w:bottom w:val="none" w:sz="0" w:space="0" w:color="auto"/>
        <w:right w:val="none" w:sz="0" w:space="0" w:color="auto"/>
      </w:divBdr>
    </w:div>
    <w:div w:id="649289165">
      <w:bodyDiv w:val="1"/>
      <w:marLeft w:val="0"/>
      <w:marRight w:val="0"/>
      <w:marTop w:val="0"/>
      <w:marBottom w:val="0"/>
      <w:divBdr>
        <w:top w:val="none" w:sz="0" w:space="0" w:color="auto"/>
        <w:left w:val="none" w:sz="0" w:space="0" w:color="auto"/>
        <w:bottom w:val="none" w:sz="0" w:space="0" w:color="auto"/>
        <w:right w:val="none" w:sz="0" w:space="0" w:color="auto"/>
      </w:divBdr>
    </w:div>
    <w:div w:id="656687064">
      <w:bodyDiv w:val="1"/>
      <w:marLeft w:val="0"/>
      <w:marRight w:val="0"/>
      <w:marTop w:val="0"/>
      <w:marBottom w:val="0"/>
      <w:divBdr>
        <w:top w:val="none" w:sz="0" w:space="0" w:color="auto"/>
        <w:left w:val="none" w:sz="0" w:space="0" w:color="auto"/>
        <w:bottom w:val="none" w:sz="0" w:space="0" w:color="auto"/>
        <w:right w:val="none" w:sz="0" w:space="0" w:color="auto"/>
      </w:divBdr>
    </w:div>
    <w:div w:id="661740849">
      <w:bodyDiv w:val="1"/>
      <w:marLeft w:val="0"/>
      <w:marRight w:val="0"/>
      <w:marTop w:val="0"/>
      <w:marBottom w:val="0"/>
      <w:divBdr>
        <w:top w:val="none" w:sz="0" w:space="0" w:color="auto"/>
        <w:left w:val="none" w:sz="0" w:space="0" w:color="auto"/>
        <w:bottom w:val="none" w:sz="0" w:space="0" w:color="auto"/>
        <w:right w:val="none" w:sz="0" w:space="0" w:color="auto"/>
      </w:divBdr>
    </w:div>
    <w:div w:id="675813970">
      <w:bodyDiv w:val="1"/>
      <w:marLeft w:val="0"/>
      <w:marRight w:val="0"/>
      <w:marTop w:val="0"/>
      <w:marBottom w:val="0"/>
      <w:divBdr>
        <w:top w:val="none" w:sz="0" w:space="0" w:color="auto"/>
        <w:left w:val="none" w:sz="0" w:space="0" w:color="auto"/>
        <w:bottom w:val="none" w:sz="0" w:space="0" w:color="auto"/>
        <w:right w:val="none" w:sz="0" w:space="0" w:color="auto"/>
      </w:divBdr>
    </w:div>
    <w:div w:id="694429090">
      <w:bodyDiv w:val="1"/>
      <w:marLeft w:val="0"/>
      <w:marRight w:val="0"/>
      <w:marTop w:val="0"/>
      <w:marBottom w:val="0"/>
      <w:divBdr>
        <w:top w:val="none" w:sz="0" w:space="0" w:color="auto"/>
        <w:left w:val="none" w:sz="0" w:space="0" w:color="auto"/>
        <w:bottom w:val="none" w:sz="0" w:space="0" w:color="auto"/>
        <w:right w:val="none" w:sz="0" w:space="0" w:color="auto"/>
      </w:divBdr>
    </w:div>
    <w:div w:id="698968861">
      <w:bodyDiv w:val="1"/>
      <w:marLeft w:val="0"/>
      <w:marRight w:val="0"/>
      <w:marTop w:val="0"/>
      <w:marBottom w:val="0"/>
      <w:divBdr>
        <w:top w:val="none" w:sz="0" w:space="0" w:color="auto"/>
        <w:left w:val="none" w:sz="0" w:space="0" w:color="auto"/>
        <w:bottom w:val="none" w:sz="0" w:space="0" w:color="auto"/>
        <w:right w:val="none" w:sz="0" w:space="0" w:color="auto"/>
      </w:divBdr>
    </w:div>
    <w:div w:id="713776946">
      <w:bodyDiv w:val="1"/>
      <w:marLeft w:val="0"/>
      <w:marRight w:val="0"/>
      <w:marTop w:val="0"/>
      <w:marBottom w:val="0"/>
      <w:divBdr>
        <w:top w:val="none" w:sz="0" w:space="0" w:color="auto"/>
        <w:left w:val="none" w:sz="0" w:space="0" w:color="auto"/>
        <w:bottom w:val="none" w:sz="0" w:space="0" w:color="auto"/>
        <w:right w:val="none" w:sz="0" w:space="0" w:color="auto"/>
      </w:divBdr>
    </w:div>
    <w:div w:id="715931344">
      <w:bodyDiv w:val="1"/>
      <w:marLeft w:val="0"/>
      <w:marRight w:val="0"/>
      <w:marTop w:val="0"/>
      <w:marBottom w:val="0"/>
      <w:divBdr>
        <w:top w:val="none" w:sz="0" w:space="0" w:color="auto"/>
        <w:left w:val="none" w:sz="0" w:space="0" w:color="auto"/>
        <w:bottom w:val="none" w:sz="0" w:space="0" w:color="auto"/>
        <w:right w:val="none" w:sz="0" w:space="0" w:color="auto"/>
      </w:divBdr>
    </w:div>
    <w:div w:id="739015423">
      <w:bodyDiv w:val="1"/>
      <w:marLeft w:val="0"/>
      <w:marRight w:val="0"/>
      <w:marTop w:val="0"/>
      <w:marBottom w:val="0"/>
      <w:divBdr>
        <w:top w:val="none" w:sz="0" w:space="0" w:color="auto"/>
        <w:left w:val="none" w:sz="0" w:space="0" w:color="auto"/>
        <w:bottom w:val="none" w:sz="0" w:space="0" w:color="auto"/>
        <w:right w:val="none" w:sz="0" w:space="0" w:color="auto"/>
      </w:divBdr>
    </w:div>
    <w:div w:id="740716867">
      <w:bodyDiv w:val="1"/>
      <w:marLeft w:val="0"/>
      <w:marRight w:val="0"/>
      <w:marTop w:val="0"/>
      <w:marBottom w:val="0"/>
      <w:divBdr>
        <w:top w:val="none" w:sz="0" w:space="0" w:color="auto"/>
        <w:left w:val="none" w:sz="0" w:space="0" w:color="auto"/>
        <w:bottom w:val="none" w:sz="0" w:space="0" w:color="auto"/>
        <w:right w:val="none" w:sz="0" w:space="0" w:color="auto"/>
      </w:divBdr>
    </w:div>
    <w:div w:id="745496840">
      <w:bodyDiv w:val="1"/>
      <w:marLeft w:val="0"/>
      <w:marRight w:val="0"/>
      <w:marTop w:val="0"/>
      <w:marBottom w:val="0"/>
      <w:divBdr>
        <w:top w:val="none" w:sz="0" w:space="0" w:color="auto"/>
        <w:left w:val="none" w:sz="0" w:space="0" w:color="auto"/>
        <w:bottom w:val="none" w:sz="0" w:space="0" w:color="auto"/>
        <w:right w:val="none" w:sz="0" w:space="0" w:color="auto"/>
      </w:divBdr>
    </w:div>
    <w:div w:id="756630746">
      <w:bodyDiv w:val="1"/>
      <w:marLeft w:val="0"/>
      <w:marRight w:val="0"/>
      <w:marTop w:val="0"/>
      <w:marBottom w:val="0"/>
      <w:divBdr>
        <w:top w:val="none" w:sz="0" w:space="0" w:color="auto"/>
        <w:left w:val="none" w:sz="0" w:space="0" w:color="auto"/>
        <w:bottom w:val="none" w:sz="0" w:space="0" w:color="auto"/>
        <w:right w:val="none" w:sz="0" w:space="0" w:color="auto"/>
      </w:divBdr>
    </w:div>
    <w:div w:id="811943909">
      <w:bodyDiv w:val="1"/>
      <w:marLeft w:val="0"/>
      <w:marRight w:val="0"/>
      <w:marTop w:val="0"/>
      <w:marBottom w:val="0"/>
      <w:divBdr>
        <w:top w:val="none" w:sz="0" w:space="0" w:color="auto"/>
        <w:left w:val="none" w:sz="0" w:space="0" w:color="auto"/>
        <w:bottom w:val="none" w:sz="0" w:space="0" w:color="auto"/>
        <w:right w:val="none" w:sz="0" w:space="0" w:color="auto"/>
      </w:divBdr>
    </w:div>
    <w:div w:id="821580946">
      <w:bodyDiv w:val="1"/>
      <w:marLeft w:val="0"/>
      <w:marRight w:val="0"/>
      <w:marTop w:val="0"/>
      <w:marBottom w:val="0"/>
      <w:divBdr>
        <w:top w:val="none" w:sz="0" w:space="0" w:color="auto"/>
        <w:left w:val="none" w:sz="0" w:space="0" w:color="auto"/>
        <w:bottom w:val="none" w:sz="0" w:space="0" w:color="auto"/>
        <w:right w:val="none" w:sz="0" w:space="0" w:color="auto"/>
      </w:divBdr>
    </w:div>
    <w:div w:id="833182599">
      <w:bodyDiv w:val="1"/>
      <w:marLeft w:val="0"/>
      <w:marRight w:val="0"/>
      <w:marTop w:val="0"/>
      <w:marBottom w:val="0"/>
      <w:divBdr>
        <w:top w:val="none" w:sz="0" w:space="0" w:color="auto"/>
        <w:left w:val="none" w:sz="0" w:space="0" w:color="auto"/>
        <w:bottom w:val="none" w:sz="0" w:space="0" w:color="auto"/>
        <w:right w:val="none" w:sz="0" w:space="0" w:color="auto"/>
      </w:divBdr>
    </w:div>
    <w:div w:id="872108604">
      <w:bodyDiv w:val="1"/>
      <w:marLeft w:val="0"/>
      <w:marRight w:val="0"/>
      <w:marTop w:val="0"/>
      <w:marBottom w:val="0"/>
      <w:divBdr>
        <w:top w:val="none" w:sz="0" w:space="0" w:color="auto"/>
        <w:left w:val="none" w:sz="0" w:space="0" w:color="auto"/>
        <w:bottom w:val="none" w:sz="0" w:space="0" w:color="auto"/>
        <w:right w:val="none" w:sz="0" w:space="0" w:color="auto"/>
      </w:divBdr>
    </w:div>
    <w:div w:id="919874025">
      <w:bodyDiv w:val="1"/>
      <w:marLeft w:val="0"/>
      <w:marRight w:val="0"/>
      <w:marTop w:val="0"/>
      <w:marBottom w:val="0"/>
      <w:divBdr>
        <w:top w:val="none" w:sz="0" w:space="0" w:color="auto"/>
        <w:left w:val="none" w:sz="0" w:space="0" w:color="auto"/>
        <w:bottom w:val="none" w:sz="0" w:space="0" w:color="auto"/>
        <w:right w:val="none" w:sz="0" w:space="0" w:color="auto"/>
      </w:divBdr>
    </w:div>
    <w:div w:id="939875482">
      <w:bodyDiv w:val="1"/>
      <w:marLeft w:val="0"/>
      <w:marRight w:val="0"/>
      <w:marTop w:val="0"/>
      <w:marBottom w:val="0"/>
      <w:divBdr>
        <w:top w:val="none" w:sz="0" w:space="0" w:color="auto"/>
        <w:left w:val="none" w:sz="0" w:space="0" w:color="auto"/>
        <w:bottom w:val="none" w:sz="0" w:space="0" w:color="auto"/>
        <w:right w:val="none" w:sz="0" w:space="0" w:color="auto"/>
      </w:divBdr>
    </w:div>
    <w:div w:id="950010335">
      <w:bodyDiv w:val="1"/>
      <w:marLeft w:val="0"/>
      <w:marRight w:val="0"/>
      <w:marTop w:val="0"/>
      <w:marBottom w:val="0"/>
      <w:divBdr>
        <w:top w:val="none" w:sz="0" w:space="0" w:color="auto"/>
        <w:left w:val="none" w:sz="0" w:space="0" w:color="auto"/>
        <w:bottom w:val="none" w:sz="0" w:space="0" w:color="auto"/>
        <w:right w:val="none" w:sz="0" w:space="0" w:color="auto"/>
      </w:divBdr>
    </w:div>
    <w:div w:id="953706340">
      <w:bodyDiv w:val="1"/>
      <w:marLeft w:val="0"/>
      <w:marRight w:val="0"/>
      <w:marTop w:val="0"/>
      <w:marBottom w:val="0"/>
      <w:divBdr>
        <w:top w:val="none" w:sz="0" w:space="0" w:color="auto"/>
        <w:left w:val="none" w:sz="0" w:space="0" w:color="auto"/>
        <w:bottom w:val="none" w:sz="0" w:space="0" w:color="auto"/>
        <w:right w:val="none" w:sz="0" w:space="0" w:color="auto"/>
      </w:divBdr>
    </w:div>
    <w:div w:id="959652936">
      <w:bodyDiv w:val="1"/>
      <w:marLeft w:val="0"/>
      <w:marRight w:val="0"/>
      <w:marTop w:val="0"/>
      <w:marBottom w:val="0"/>
      <w:divBdr>
        <w:top w:val="none" w:sz="0" w:space="0" w:color="auto"/>
        <w:left w:val="none" w:sz="0" w:space="0" w:color="auto"/>
        <w:bottom w:val="none" w:sz="0" w:space="0" w:color="auto"/>
        <w:right w:val="none" w:sz="0" w:space="0" w:color="auto"/>
      </w:divBdr>
    </w:div>
    <w:div w:id="982007295">
      <w:bodyDiv w:val="1"/>
      <w:marLeft w:val="0"/>
      <w:marRight w:val="0"/>
      <w:marTop w:val="0"/>
      <w:marBottom w:val="0"/>
      <w:divBdr>
        <w:top w:val="none" w:sz="0" w:space="0" w:color="auto"/>
        <w:left w:val="none" w:sz="0" w:space="0" w:color="auto"/>
        <w:bottom w:val="none" w:sz="0" w:space="0" w:color="auto"/>
        <w:right w:val="none" w:sz="0" w:space="0" w:color="auto"/>
      </w:divBdr>
    </w:div>
    <w:div w:id="1019508402">
      <w:bodyDiv w:val="1"/>
      <w:marLeft w:val="0"/>
      <w:marRight w:val="0"/>
      <w:marTop w:val="0"/>
      <w:marBottom w:val="0"/>
      <w:divBdr>
        <w:top w:val="none" w:sz="0" w:space="0" w:color="auto"/>
        <w:left w:val="none" w:sz="0" w:space="0" w:color="auto"/>
        <w:bottom w:val="none" w:sz="0" w:space="0" w:color="auto"/>
        <w:right w:val="none" w:sz="0" w:space="0" w:color="auto"/>
      </w:divBdr>
    </w:div>
    <w:div w:id="1041857407">
      <w:bodyDiv w:val="1"/>
      <w:marLeft w:val="0"/>
      <w:marRight w:val="0"/>
      <w:marTop w:val="0"/>
      <w:marBottom w:val="0"/>
      <w:divBdr>
        <w:top w:val="none" w:sz="0" w:space="0" w:color="auto"/>
        <w:left w:val="none" w:sz="0" w:space="0" w:color="auto"/>
        <w:bottom w:val="none" w:sz="0" w:space="0" w:color="auto"/>
        <w:right w:val="none" w:sz="0" w:space="0" w:color="auto"/>
      </w:divBdr>
    </w:div>
    <w:div w:id="1054550256">
      <w:bodyDiv w:val="1"/>
      <w:marLeft w:val="0"/>
      <w:marRight w:val="0"/>
      <w:marTop w:val="0"/>
      <w:marBottom w:val="0"/>
      <w:divBdr>
        <w:top w:val="none" w:sz="0" w:space="0" w:color="auto"/>
        <w:left w:val="none" w:sz="0" w:space="0" w:color="auto"/>
        <w:bottom w:val="none" w:sz="0" w:space="0" w:color="auto"/>
        <w:right w:val="none" w:sz="0" w:space="0" w:color="auto"/>
      </w:divBdr>
    </w:div>
    <w:div w:id="1064068162">
      <w:bodyDiv w:val="1"/>
      <w:marLeft w:val="0"/>
      <w:marRight w:val="0"/>
      <w:marTop w:val="0"/>
      <w:marBottom w:val="0"/>
      <w:divBdr>
        <w:top w:val="none" w:sz="0" w:space="0" w:color="auto"/>
        <w:left w:val="none" w:sz="0" w:space="0" w:color="auto"/>
        <w:bottom w:val="none" w:sz="0" w:space="0" w:color="auto"/>
        <w:right w:val="none" w:sz="0" w:space="0" w:color="auto"/>
      </w:divBdr>
    </w:div>
    <w:div w:id="1078282480">
      <w:bodyDiv w:val="1"/>
      <w:marLeft w:val="0"/>
      <w:marRight w:val="0"/>
      <w:marTop w:val="0"/>
      <w:marBottom w:val="0"/>
      <w:divBdr>
        <w:top w:val="none" w:sz="0" w:space="0" w:color="auto"/>
        <w:left w:val="none" w:sz="0" w:space="0" w:color="auto"/>
        <w:bottom w:val="none" w:sz="0" w:space="0" w:color="auto"/>
        <w:right w:val="none" w:sz="0" w:space="0" w:color="auto"/>
      </w:divBdr>
    </w:div>
    <w:div w:id="1093624114">
      <w:bodyDiv w:val="1"/>
      <w:marLeft w:val="0"/>
      <w:marRight w:val="0"/>
      <w:marTop w:val="0"/>
      <w:marBottom w:val="0"/>
      <w:divBdr>
        <w:top w:val="none" w:sz="0" w:space="0" w:color="auto"/>
        <w:left w:val="none" w:sz="0" w:space="0" w:color="auto"/>
        <w:bottom w:val="none" w:sz="0" w:space="0" w:color="auto"/>
        <w:right w:val="none" w:sz="0" w:space="0" w:color="auto"/>
      </w:divBdr>
    </w:div>
    <w:div w:id="1096681162">
      <w:bodyDiv w:val="1"/>
      <w:marLeft w:val="0"/>
      <w:marRight w:val="0"/>
      <w:marTop w:val="0"/>
      <w:marBottom w:val="0"/>
      <w:divBdr>
        <w:top w:val="none" w:sz="0" w:space="0" w:color="auto"/>
        <w:left w:val="none" w:sz="0" w:space="0" w:color="auto"/>
        <w:bottom w:val="none" w:sz="0" w:space="0" w:color="auto"/>
        <w:right w:val="none" w:sz="0" w:space="0" w:color="auto"/>
      </w:divBdr>
    </w:div>
    <w:div w:id="1201241024">
      <w:bodyDiv w:val="1"/>
      <w:marLeft w:val="0"/>
      <w:marRight w:val="0"/>
      <w:marTop w:val="0"/>
      <w:marBottom w:val="0"/>
      <w:divBdr>
        <w:top w:val="none" w:sz="0" w:space="0" w:color="auto"/>
        <w:left w:val="none" w:sz="0" w:space="0" w:color="auto"/>
        <w:bottom w:val="none" w:sz="0" w:space="0" w:color="auto"/>
        <w:right w:val="none" w:sz="0" w:space="0" w:color="auto"/>
      </w:divBdr>
    </w:div>
    <w:div w:id="1220436554">
      <w:bodyDiv w:val="1"/>
      <w:marLeft w:val="0"/>
      <w:marRight w:val="0"/>
      <w:marTop w:val="0"/>
      <w:marBottom w:val="0"/>
      <w:divBdr>
        <w:top w:val="none" w:sz="0" w:space="0" w:color="auto"/>
        <w:left w:val="none" w:sz="0" w:space="0" w:color="auto"/>
        <w:bottom w:val="none" w:sz="0" w:space="0" w:color="auto"/>
        <w:right w:val="none" w:sz="0" w:space="0" w:color="auto"/>
      </w:divBdr>
    </w:div>
    <w:div w:id="1293171090">
      <w:bodyDiv w:val="1"/>
      <w:marLeft w:val="0"/>
      <w:marRight w:val="0"/>
      <w:marTop w:val="0"/>
      <w:marBottom w:val="0"/>
      <w:divBdr>
        <w:top w:val="none" w:sz="0" w:space="0" w:color="auto"/>
        <w:left w:val="none" w:sz="0" w:space="0" w:color="auto"/>
        <w:bottom w:val="none" w:sz="0" w:space="0" w:color="auto"/>
        <w:right w:val="none" w:sz="0" w:space="0" w:color="auto"/>
      </w:divBdr>
    </w:div>
    <w:div w:id="1363819203">
      <w:bodyDiv w:val="1"/>
      <w:marLeft w:val="0"/>
      <w:marRight w:val="0"/>
      <w:marTop w:val="0"/>
      <w:marBottom w:val="0"/>
      <w:divBdr>
        <w:top w:val="none" w:sz="0" w:space="0" w:color="auto"/>
        <w:left w:val="none" w:sz="0" w:space="0" w:color="auto"/>
        <w:bottom w:val="none" w:sz="0" w:space="0" w:color="auto"/>
        <w:right w:val="none" w:sz="0" w:space="0" w:color="auto"/>
      </w:divBdr>
    </w:div>
    <w:div w:id="1445614786">
      <w:bodyDiv w:val="1"/>
      <w:marLeft w:val="0"/>
      <w:marRight w:val="0"/>
      <w:marTop w:val="0"/>
      <w:marBottom w:val="0"/>
      <w:divBdr>
        <w:top w:val="none" w:sz="0" w:space="0" w:color="auto"/>
        <w:left w:val="none" w:sz="0" w:space="0" w:color="auto"/>
        <w:bottom w:val="none" w:sz="0" w:space="0" w:color="auto"/>
        <w:right w:val="none" w:sz="0" w:space="0" w:color="auto"/>
      </w:divBdr>
    </w:div>
    <w:div w:id="1459298103">
      <w:bodyDiv w:val="1"/>
      <w:marLeft w:val="0"/>
      <w:marRight w:val="0"/>
      <w:marTop w:val="0"/>
      <w:marBottom w:val="0"/>
      <w:divBdr>
        <w:top w:val="none" w:sz="0" w:space="0" w:color="auto"/>
        <w:left w:val="none" w:sz="0" w:space="0" w:color="auto"/>
        <w:bottom w:val="none" w:sz="0" w:space="0" w:color="auto"/>
        <w:right w:val="none" w:sz="0" w:space="0" w:color="auto"/>
      </w:divBdr>
    </w:div>
    <w:div w:id="1479419080">
      <w:bodyDiv w:val="1"/>
      <w:marLeft w:val="0"/>
      <w:marRight w:val="0"/>
      <w:marTop w:val="0"/>
      <w:marBottom w:val="0"/>
      <w:divBdr>
        <w:top w:val="none" w:sz="0" w:space="0" w:color="auto"/>
        <w:left w:val="none" w:sz="0" w:space="0" w:color="auto"/>
        <w:bottom w:val="none" w:sz="0" w:space="0" w:color="auto"/>
        <w:right w:val="none" w:sz="0" w:space="0" w:color="auto"/>
      </w:divBdr>
    </w:div>
    <w:div w:id="1483501260">
      <w:bodyDiv w:val="1"/>
      <w:marLeft w:val="0"/>
      <w:marRight w:val="0"/>
      <w:marTop w:val="0"/>
      <w:marBottom w:val="0"/>
      <w:divBdr>
        <w:top w:val="none" w:sz="0" w:space="0" w:color="auto"/>
        <w:left w:val="none" w:sz="0" w:space="0" w:color="auto"/>
        <w:bottom w:val="none" w:sz="0" w:space="0" w:color="auto"/>
        <w:right w:val="none" w:sz="0" w:space="0" w:color="auto"/>
      </w:divBdr>
    </w:div>
    <w:div w:id="1525903580">
      <w:bodyDiv w:val="1"/>
      <w:marLeft w:val="0"/>
      <w:marRight w:val="0"/>
      <w:marTop w:val="0"/>
      <w:marBottom w:val="0"/>
      <w:divBdr>
        <w:top w:val="none" w:sz="0" w:space="0" w:color="auto"/>
        <w:left w:val="none" w:sz="0" w:space="0" w:color="auto"/>
        <w:bottom w:val="none" w:sz="0" w:space="0" w:color="auto"/>
        <w:right w:val="none" w:sz="0" w:space="0" w:color="auto"/>
      </w:divBdr>
    </w:div>
    <w:div w:id="1537810743">
      <w:bodyDiv w:val="1"/>
      <w:marLeft w:val="0"/>
      <w:marRight w:val="0"/>
      <w:marTop w:val="0"/>
      <w:marBottom w:val="0"/>
      <w:divBdr>
        <w:top w:val="none" w:sz="0" w:space="0" w:color="auto"/>
        <w:left w:val="none" w:sz="0" w:space="0" w:color="auto"/>
        <w:bottom w:val="none" w:sz="0" w:space="0" w:color="auto"/>
        <w:right w:val="none" w:sz="0" w:space="0" w:color="auto"/>
      </w:divBdr>
    </w:div>
    <w:div w:id="1581257717">
      <w:bodyDiv w:val="1"/>
      <w:marLeft w:val="0"/>
      <w:marRight w:val="0"/>
      <w:marTop w:val="0"/>
      <w:marBottom w:val="0"/>
      <w:divBdr>
        <w:top w:val="none" w:sz="0" w:space="0" w:color="auto"/>
        <w:left w:val="none" w:sz="0" w:space="0" w:color="auto"/>
        <w:bottom w:val="none" w:sz="0" w:space="0" w:color="auto"/>
        <w:right w:val="none" w:sz="0" w:space="0" w:color="auto"/>
      </w:divBdr>
    </w:div>
    <w:div w:id="1589073946">
      <w:bodyDiv w:val="1"/>
      <w:marLeft w:val="0"/>
      <w:marRight w:val="0"/>
      <w:marTop w:val="0"/>
      <w:marBottom w:val="0"/>
      <w:divBdr>
        <w:top w:val="none" w:sz="0" w:space="0" w:color="auto"/>
        <w:left w:val="none" w:sz="0" w:space="0" w:color="auto"/>
        <w:bottom w:val="none" w:sz="0" w:space="0" w:color="auto"/>
        <w:right w:val="none" w:sz="0" w:space="0" w:color="auto"/>
      </w:divBdr>
    </w:div>
    <w:div w:id="1624846630">
      <w:bodyDiv w:val="1"/>
      <w:marLeft w:val="0"/>
      <w:marRight w:val="0"/>
      <w:marTop w:val="0"/>
      <w:marBottom w:val="0"/>
      <w:divBdr>
        <w:top w:val="none" w:sz="0" w:space="0" w:color="auto"/>
        <w:left w:val="none" w:sz="0" w:space="0" w:color="auto"/>
        <w:bottom w:val="none" w:sz="0" w:space="0" w:color="auto"/>
        <w:right w:val="none" w:sz="0" w:space="0" w:color="auto"/>
      </w:divBdr>
    </w:div>
    <w:div w:id="1657029912">
      <w:bodyDiv w:val="1"/>
      <w:marLeft w:val="0"/>
      <w:marRight w:val="0"/>
      <w:marTop w:val="0"/>
      <w:marBottom w:val="0"/>
      <w:divBdr>
        <w:top w:val="none" w:sz="0" w:space="0" w:color="auto"/>
        <w:left w:val="none" w:sz="0" w:space="0" w:color="auto"/>
        <w:bottom w:val="none" w:sz="0" w:space="0" w:color="auto"/>
        <w:right w:val="none" w:sz="0" w:space="0" w:color="auto"/>
      </w:divBdr>
    </w:div>
    <w:div w:id="1657688684">
      <w:bodyDiv w:val="1"/>
      <w:marLeft w:val="0"/>
      <w:marRight w:val="0"/>
      <w:marTop w:val="0"/>
      <w:marBottom w:val="0"/>
      <w:divBdr>
        <w:top w:val="none" w:sz="0" w:space="0" w:color="auto"/>
        <w:left w:val="none" w:sz="0" w:space="0" w:color="auto"/>
        <w:bottom w:val="none" w:sz="0" w:space="0" w:color="auto"/>
        <w:right w:val="none" w:sz="0" w:space="0" w:color="auto"/>
      </w:divBdr>
    </w:div>
    <w:div w:id="1667005802">
      <w:bodyDiv w:val="1"/>
      <w:marLeft w:val="0"/>
      <w:marRight w:val="0"/>
      <w:marTop w:val="0"/>
      <w:marBottom w:val="0"/>
      <w:divBdr>
        <w:top w:val="none" w:sz="0" w:space="0" w:color="auto"/>
        <w:left w:val="none" w:sz="0" w:space="0" w:color="auto"/>
        <w:bottom w:val="none" w:sz="0" w:space="0" w:color="auto"/>
        <w:right w:val="none" w:sz="0" w:space="0" w:color="auto"/>
      </w:divBdr>
    </w:div>
    <w:div w:id="1669168290">
      <w:bodyDiv w:val="1"/>
      <w:marLeft w:val="0"/>
      <w:marRight w:val="0"/>
      <w:marTop w:val="0"/>
      <w:marBottom w:val="0"/>
      <w:divBdr>
        <w:top w:val="none" w:sz="0" w:space="0" w:color="auto"/>
        <w:left w:val="none" w:sz="0" w:space="0" w:color="auto"/>
        <w:bottom w:val="none" w:sz="0" w:space="0" w:color="auto"/>
        <w:right w:val="none" w:sz="0" w:space="0" w:color="auto"/>
      </w:divBdr>
    </w:div>
    <w:div w:id="1670451308">
      <w:bodyDiv w:val="1"/>
      <w:marLeft w:val="0"/>
      <w:marRight w:val="0"/>
      <w:marTop w:val="0"/>
      <w:marBottom w:val="0"/>
      <w:divBdr>
        <w:top w:val="none" w:sz="0" w:space="0" w:color="auto"/>
        <w:left w:val="none" w:sz="0" w:space="0" w:color="auto"/>
        <w:bottom w:val="none" w:sz="0" w:space="0" w:color="auto"/>
        <w:right w:val="none" w:sz="0" w:space="0" w:color="auto"/>
      </w:divBdr>
    </w:div>
    <w:div w:id="1675066048">
      <w:bodyDiv w:val="1"/>
      <w:marLeft w:val="0"/>
      <w:marRight w:val="0"/>
      <w:marTop w:val="0"/>
      <w:marBottom w:val="0"/>
      <w:divBdr>
        <w:top w:val="none" w:sz="0" w:space="0" w:color="auto"/>
        <w:left w:val="none" w:sz="0" w:space="0" w:color="auto"/>
        <w:bottom w:val="none" w:sz="0" w:space="0" w:color="auto"/>
        <w:right w:val="none" w:sz="0" w:space="0" w:color="auto"/>
      </w:divBdr>
    </w:div>
    <w:div w:id="1742630975">
      <w:bodyDiv w:val="1"/>
      <w:marLeft w:val="0"/>
      <w:marRight w:val="0"/>
      <w:marTop w:val="0"/>
      <w:marBottom w:val="0"/>
      <w:divBdr>
        <w:top w:val="none" w:sz="0" w:space="0" w:color="auto"/>
        <w:left w:val="none" w:sz="0" w:space="0" w:color="auto"/>
        <w:bottom w:val="none" w:sz="0" w:space="0" w:color="auto"/>
        <w:right w:val="none" w:sz="0" w:space="0" w:color="auto"/>
      </w:divBdr>
    </w:div>
    <w:div w:id="1775855952">
      <w:bodyDiv w:val="1"/>
      <w:marLeft w:val="0"/>
      <w:marRight w:val="0"/>
      <w:marTop w:val="0"/>
      <w:marBottom w:val="0"/>
      <w:divBdr>
        <w:top w:val="none" w:sz="0" w:space="0" w:color="auto"/>
        <w:left w:val="none" w:sz="0" w:space="0" w:color="auto"/>
        <w:bottom w:val="none" w:sz="0" w:space="0" w:color="auto"/>
        <w:right w:val="none" w:sz="0" w:space="0" w:color="auto"/>
      </w:divBdr>
    </w:div>
    <w:div w:id="1806190826">
      <w:bodyDiv w:val="1"/>
      <w:marLeft w:val="0"/>
      <w:marRight w:val="0"/>
      <w:marTop w:val="0"/>
      <w:marBottom w:val="0"/>
      <w:divBdr>
        <w:top w:val="none" w:sz="0" w:space="0" w:color="auto"/>
        <w:left w:val="none" w:sz="0" w:space="0" w:color="auto"/>
        <w:bottom w:val="none" w:sz="0" w:space="0" w:color="auto"/>
        <w:right w:val="none" w:sz="0" w:space="0" w:color="auto"/>
      </w:divBdr>
    </w:div>
    <w:div w:id="1930384666">
      <w:bodyDiv w:val="1"/>
      <w:marLeft w:val="0"/>
      <w:marRight w:val="0"/>
      <w:marTop w:val="0"/>
      <w:marBottom w:val="0"/>
      <w:divBdr>
        <w:top w:val="none" w:sz="0" w:space="0" w:color="auto"/>
        <w:left w:val="none" w:sz="0" w:space="0" w:color="auto"/>
        <w:bottom w:val="none" w:sz="0" w:space="0" w:color="auto"/>
        <w:right w:val="none" w:sz="0" w:space="0" w:color="auto"/>
      </w:divBdr>
    </w:div>
    <w:div w:id="1941984667">
      <w:bodyDiv w:val="1"/>
      <w:marLeft w:val="0"/>
      <w:marRight w:val="0"/>
      <w:marTop w:val="0"/>
      <w:marBottom w:val="0"/>
      <w:divBdr>
        <w:top w:val="none" w:sz="0" w:space="0" w:color="auto"/>
        <w:left w:val="none" w:sz="0" w:space="0" w:color="auto"/>
        <w:bottom w:val="none" w:sz="0" w:space="0" w:color="auto"/>
        <w:right w:val="none" w:sz="0" w:space="0" w:color="auto"/>
      </w:divBdr>
    </w:div>
    <w:div w:id="1946695617">
      <w:bodyDiv w:val="1"/>
      <w:marLeft w:val="0"/>
      <w:marRight w:val="0"/>
      <w:marTop w:val="0"/>
      <w:marBottom w:val="0"/>
      <w:divBdr>
        <w:top w:val="none" w:sz="0" w:space="0" w:color="auto"/>
        <w:left w:val="none" w:sz="0" w:space="0" w:color="auto"/>
        <w:bottom w:val="none" w:sz="0" w:space="0" w:color="auto"/>
        <w:right w:val="none" w:sz="0" w:space="0" w:color="auto"/>
      </w:divBdr>
    </w:div>
    <w:div w:id="1985700986">
      <w:bodyDiv w:val="1"/>
      <w:marLeft w:val="0"/>
      <w:marRight w:val="0"/>
      <w:marTop w:val="0"/>
      <w:marBottom w:val="0"/>
      <w:divBdr>
        <w:top w:val="none" w:sz="0" w:space="0" w:color="auto"/>
        <w:left w:val="none" w:sz="0" w:space="0" w:color="auto"/>
        <w:bottom w:val="none" w:sz="0" w:space="0" w:color="auto"/>
        <w:right w:val="none" w:sz="0" w:space="0" w:color="auto"/>
      </w:divBdr>
    </w:div>
    <w:div w:id="2015644793">
      <w:bodyDiv w:val="1"/>
      <w:marLeft w:val="0"/>
      <w:marRight w:val="0"/>
      <w:marTop w:val="0"/>
      <w:marBottom w:val="0"/>
      <w:divBdr>
        <w:top w:val="none" w:sz="0" w:space="0" w:color="auto"/>
        <w:left w:val="none" w:sz="0" w:space="0" w:color="auto"/>
        <w:bottom w:val="none" w:sz="0" w:space="0" w:color="auto"/>
        <w:right w:val="none" w:sz="0" w:space="0" w:color="auto"/>
      </w:divBdr>
    </w:div>
    <w:div w:id="2043092824">
      <w:bodyDiv w:val="1"/>
      <w:marLeft w:val="0"/>
      <w:marRight w:val="0"/>
      <w:marTop w:val="0"/>
      <w:marBottom w:val="0"/>
      <w:divBdr>
        <w:top w:val="none" w:sz="0" w:space="0" w:color="auto"/>
        <w:left w:val="none" w:sz="0" w:space="0" w:color="auto"/>
        <w:bottom w:val="none" w:sz="0" w:space="0" w:color="auto"/>
        <w:right w:val="none" w:sz="0" w:space="0" w:color="auto"/>
      </w:divBdr>
    </w:div>
    <w:div w:id="2051219392">
      <w:bodyDiv w:val="1"/>
      <w:marLeft w:val="0"/>
      <w:marRight w:val="0"/>
      <w:marTop w:val="0"/>
      <w:marBottom w:val="0"/>
      <w:divBdr>
        <w:top w:val="none" w:sz="0" w:space="0" w:color="auto"/>
        <w:left w:val="none" w:sz="0" w:space="0" w:color="auto"/>
        <w:bottom w:val="none" w:sz="0" w:space="0" w:color="auto"/>
        <w:right w:val="none" w:sz="0" w:space="0" w:color="auto"/>
      </w:divBdr>
    </w:div>
    <w:div w:id="2054109796">
      <w:bodyDiv w:val="1"/>
      <w:marLeft w:val="0"/>
      <w:marRight w:val="0"/>
      <w:marTop w:val="0"/>
      <w:marBottom w:val="0"/>
      <w:divBdr>
        <w:top w:val="none" w:sz="0" w:space="0" w:color="auto"/>
        <w:left w:val="none" w:sz="0" w:space="0" w:color="auto"/>
        <w:bottom w:val="none" w:sz="0" w:space="0" w:color="auto"/>
        <w:right w:val="none" w:sz="0" w:space="0" w:color="auto"/>
      </w:divBdr>
    </w:div>
    <w:div w:id="2069456616">
      <w:bodyDiv w:val="1"/>
      <w:marLeft w:val="0"/>
      <w:marRight w:val="0"/>
      <w:marTop w:val="0"/>
      <w:marBottom w:val="0"/>
      <w:divBdr>
        <w:top w:val="none" w:sz="0" w:space="0" w:color="auto"/>
        <w:left w:val="none" w:sz="0" w:space="0" w:color="auto"/>
        <w:bottom w:val="none" w:sz="0" w:space="0" w:color="auto"/>
        <w:right w:val="none" w:sz="0" w:space="0" w:color="auto"/>
      </w:divBdr>
    </w:div>
    <w:div w:id="212441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dgcp.gob.do/siscompra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cdc.gob.do" TargetMode="Externa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1.xml"/><Relationship Id="rId29" Type="http://schemas.openxmlformats.org/officeDocument/2006/relationships/hyperlink" Target="https://www.dgcp.gob.do/siscompr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dc.gob.do" TargetMode="External"/><Relationship Id="rId23" Type="http://schemas.openxmlformats.org/officeDocument/2006/relationships/chart" Target="charts/chart2.xml"/><Relationship Id="rId28" Type="http://schemas.openxmlformats.org/officeDocument/2006/relationships/footer" Target="footer6.xml"/><Relationship Id="rId10" Type="http://schemas.openxmlformats.org/officeDocument/2006/relationships/image" Target="media/image20.emf"/><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hyperlink" Target="https://www.dgcp.gob.do/siscompras/" TargetMode="Externa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footer6.xml.rels><?xml version="1.0" encoding="UTF-8" standalone="yes"?>
<Relationships xmlns="http://schemas.openxmlformats.org/package/2006/relationships"><Relationship Id="rId1" Type="http://schemas.openxmlformats.org/officeDocument/2006/relationships/image" Target="media/image7.jpeg"/></Relationships>
</file>

<file path=word/_rels/footer7.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www.wto.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anchez\Documents\IG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anchez\Desktop\PLANIFICACI&#211;N\PLANES%20OPERATIVOS\INFORMES%20POA\2023\INFORMES%20TRIMESTRALES%20EJECUCI&#211;N%20POA%202023\Reporte%20ejecuci&#243;n%20POA%20T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sanchez\Desktop\PLANIFICACI&#211;N\PLANES%20OPERATIVOS\INFORMES%20POA\2023\INFORMES%20TRIMESTRALES%20EJECUCI&#211;N%20POA%202023\Reporte%20ejecuci&#243;n%20POA%20T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sanchez\Desktop\PLANIFICACI&#211;N\PLANES%20OPERATIVOS\INFORMES%20POA\2023\INFORMES%20TRIMESTRALES%20EJECUCI&#211;N%20POA%202023\Reporte%20ejecuci&#243;n%20POA%20T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s-DO" sz="1000" b="1">
                <a:latin typeface="Times New Roman" panose="02020603050405020304" pitchFamily="18" charset="0"/>
                <a:cs typeface="Times New Roman" panose="02020603050405020304" pitchFamily="18" charset="0"/>
              </a:rPr>
              <a:t>DESEMPEÑO IGP</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9.4358744929611077E-2"/>
          <c:y val="0.15476509814263648"/>
          <c:w val="0.88223140857392823"/>
          <c:h val="0.66825603737331885"/>
        </c:manualLayout>
      </c:layout>
      <c:bar3DChart>
        <c:barDir val="col"/>
        <c:grouping val="clustered"/>
        <c:varyColors val="0"/>
        <c:ser>
          <c:idx val="0"/>
          <c:order val="0"/>
          <c:tx>
            <c:strRef>
              <c:f>Hoja2!$B$5</c:f>
              <c:strCache>
                <c:ptCount val="1"/>
                <c:pt idx="0">
                  <c:v>%</c:v>
                </c:pt>
              </c:strCache>
            </c:strRef>
          </c:tx>
          <c:spPr>
            <a:solidFill>
              <a:schemeClr val="accent1"/>
            </a:solidFill>
            <a:ln>
              <a:noFill/>
            </a:ln>
            <a:effectLst/>
            <a:sp3d/>
          </c:spPr>
          <c:invertIfNegative val="0"/>
          <c:dLbls>
            <c:dLbl>
              <c:idx val="0"/>
              <c:layout>
                <c:manualLayout>
                  <c:x val="5.5555555555555558E-3"/>
                  <c:y val="0.1296296296296295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D7-4EF5-8208-4CAD83A4A490}"/>
                </c:ext>
              </c:extLst>
            </c:dLbl>
            <c:dLbl>
              <c:idx val="1"/>
              <c:layout>
                <c:manualLayout>
                  <c:x val="0"/>
                  <c:y val="0.17129629629629631"/>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D7-4EF5-8208-4CAD83A4A490}"/>
                </c:ext>
              </c:extLst>
            </c:dLbl>
            <c:dLbl>
              <c:idx val="2"/>
              <c:layout>
                <c:manualLayout>
                  <c:x val="-1.0185067526415994E-16"/>
                  <c:y val="0.33333333333333331"/>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D7-4EF5-8208-4CAD83A4A4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Hoja2!$C$4:$E$4</c:f>
              <c:strCache>
                <c:ptCount val="3"/>
                <c:pt idx="0">
                  <c:v>T1</c:v>
                </c:pt>
                <c:pt idx="1">
                  <c:v>T2</c:v>
                </c:pt>
                <c:pt idx="2">
                  <c:v>T3</c:v>
                </c:pt>
              </c:strCache>
            </c:strRef>
          </c:cat>
          <c:val>
            <c:numRef>
              <c:f>Hoja2!$C$5:$E$5</c:f>
              <c:numCache>
                <c:formatCode>General</c:formatCode>
                <c:ptCount val="3"/>
                <c:pt idx="0">
                  <c:v>90</c:v>
                </c:pt>
                <c:pt idx="1">
                  <c:v>91</c:v>
                </c:pt>
                <c:pt idx="2">
                  <c:v>98</c:v>
                </c:pt>
              </c:numCache>
            </c:numRef>
          </c:val>
          <c:extLst>
            <c:ext xmlns:c16="http://schemas.microsoft.com/office/drawing/2014/chart" uri="{C3380CC4-5D6E-409C-BE32-E72D297353CC}">
              <c16:uniqueId val="{00000003-52D7-4EF5-8208-4CAD83A4A490}"/>
            </c:ext>
          </c:extLst>
        </c:ser>
        <c:dLbls>
          <c:showLegendKey val="0"/>
          <c:showVal val="1"/>
          <c:showCatName val="0"/>
          <c:showSerName val="0"/>
          <c:showPercent val="0"/>
          <c:showBubbleSize val="0"/>
        </c:dLbls>
        <c:gapWidth val="150"/>
        <c:shape val="box"/>
        <c:axId val="1872226336"/>
        <c:axId val="1872223424"/>
        <c:axId val="0"/>
      </c:bar3DChart>
      <c:catAx>
        <c:axId val="1872226336"/>
        <c:scaling>
          <c:orientation val="minMax"/>
        </c:scaling>
        <c:delete val="0"/>
        <c:axPos val="b"/>
        <c:title>
          <c:tx>
            <c:rich>
              <a:bodyPr rot="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n-US" sz="1000" b="1">
                    <a:solidFill>
                      <a:srgbClr val="767171"/>
                    </a:solidFill>
                    <a:latin typeface="Times New Roman" panose="02020603050405020304" pitchFamily="18" charset="0"/>
                    <a:cs typeface="Times New Roman" panose="02020603050405020304" pitchFamily="18" charset="0"/>
                  </a:rPr>
                  <a:t>TRIMESTRES</a:t>
                </a:r>
              </a:p>
            </c:rich>
          </c:tx>
          <c:overlay val="0"/>
          <c:spPr>
            <a:noFill/>
            <a:ln>
              <a:noFill/>
            </a:ln>
            <a:effectLst/>
          </c:spPr>
          <c:txPr>
            <a:bodyPr rot="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872223424"/>
        <c:crosses val="autoZero"/>
        <c:auto val="1"/>
        <c:lblAlgn val="ctr"/>
        <c:lblOffset val="100"/>
        <c:noMultiLvlLbl val="0"/>
      </c:catAx>
      <c:valAx>
        <c:axId val="187222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n-US" sz="1000" b="1">
                    <a:solidFill>
                      <a:srgbClr val="767171"/>
                    </a:solidFill>
                    <a:latin typeface="Times New Roman" panose="02020603050405020304" pitchFamily="18" charset="0"/>
                    <a:cs typeface="Times New Roman" panose="02020603050405020304" pitchFamily="18" charset="0"/>
                  </a:rPr>
                  <a:t>%  CUMPLIMIENTO</a:t>
                </a:r>
              </a:p>
            </c:rich>
          </c:tx>
          <c:layout>
            <c:manualLayout>
              <c:xMode val="edge"/>
              <c:yMode val="edge"/>
              <c:x val="1.6346456692913385E-2"/>
              <c:y val="0.2749340186643336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872226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solidFill>
                <a:latin typeface="Arial" panose="020B0604020202020204" pitchFamily="34" charset="0"/>
                <a:ea typeface="+mn-ea"/>
                <a:cs typeface="Arial" panose="020B0604020202020204" pitchFamily="34" charset="0"/>
              </a:defRPr>
            </a:pPr>
            <a:r>
              <a:rPr lang="en-US" sz="1000" b="1">
                <a:solidFill>
                  <a:schemeClr val="tx1">
                    <a:lumMod val="50000"/>
                    <a:lumOff val="50000"/>
                  </a:schemeClr>
                </a:solidFill>
                <a:latin typeface="Times New Roman" panose="02020603050405020304" pitchFamily="18" charset="0"/>
                <a:cs typeface="Times New Roman" panose="02020603050405020304" pitchFamily="18" charset="0"/>
              </a:rPr>
              <a:t>trimestre enero - marzo</a:t>
            </a:r>
          </a:p>
        </c:rich>
      </c:tx>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solidFill>
              <a:latin typeface="Arial" panose="020B0604020202020204" pitchFamily="34" charset="0"/>
              <a:ea typeface="+mn-ea"/>
              <a:cs typeface="Arial" panose="020B0604020202020204" pitchFamily="34"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'Evaluación T1'!$B$37</c:f>
              <c:strCache>
                <c:ptCount val="1"/>
                <c:pt idx="0">
                  <c:v>% cumplimiento</c:v>
                </c:pt>
              </c:strCache>
            </c:strRef>
          </c:tx>
          <c:spPr>
            <a:solidFill>
              <a:schemeClr val="accent1"/>
            </a:solidFill>
            <a:ln>
              <a:solidFill>
                <a:srgbClr val="436EBE"/>
              </a:solidFill>
            </a:ln>
            <a:effectLst/>
            <a:sp3d>
              <a:contourClr>
                <a:srgbClr val="436EBE"/>
              </a:contourClr>
            </a:sp3d>
          </c:spPr>
          <c:invertIfNegative val="0"/>
          <c:dPt>
            <c:idx val="0"/>
            <c:invertIfNegative val="0"/>
            <c:bubble3D val="0"/>
            <c:spPr>
              <a:solidFill>
                <a:srgbClr val="436EBE"/>
              </a:solidFill>
              <a:ln>
                <a:solidFill>
                  <a:srgbClr val="436EBE"/>
                </a:solidFill>
              </a:ln>
              <a:effectLst/>
              <a:sp3d>
                <a:contourClr>
                  <a:srgbClr val="436EBE"/>
                </a:contourClr>
              </a:sp3d>
            </c:spPr>
            <c:extLst>
              <c:ext xmlns:c16="http://schemas.microsoft.com/office/drawing/2014/chart" uri="{C3380CC4-5D6E-409C-BE32-E72D297353CC}">
                <c16:uniqueId val="{00000000-FA33-41B5-AD34-5F1E0F7B4BD6}"/>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'Evaluación T1'!$A$38:$A$44</c:f>
              <c:strCache>
                <c:ptCount val="7"/>
                <c:pt idx="0">
                  <c:v>DEI</c:v>
                </c:pt>
                <c:pt idx="1">
                  <c:v>DAF</c:v>
                </c:pt>
                <c:pt idx="2">
                  <c:v>RR.HH</c:v>
                </c:pt>
                <c:pt idx="3">
                  <c:v>TIC</c:v>
                </c:pt>
                <c:pt idx="4">
                  <c:v>RAI</c:v>
                </c:pt>
                <c:pt idx="5">
                  <c:v>PyD</c:v>
                </c:pt>
                <c:pt idx="6">
                  <c:v>DE</c:v>
                </c:pt>
              </c:strCache>
            </c:strRef>
          </c:cat>
          <c:val>
            <c:numRef>
              <c:f>'Evaluación T1'!$B$38:$B$44</c:f>
              <c:numCache>
                <c:formatCode>0%</c:formatCode>
                <c:ptCount val="7"/>
                <c:pt idx="0">
                  <c:v>0.59</c:v>
                </c:pt>
                <c:pt idx="1">
                  <c:v>0.82</c:v>
                </c:pt>
                <c:pt idx="2">
                  <c:v>0.94</c:v>
                </c:pt>
                <c:pt idx="3">
                  <c:v>0.92</c:v>
                </c:pt>
                <c:pt idx="4">
                  <c:v>1</c:v>
                </c:pt>
                <c:pt idx="5">
                  <c:v>1</c:v>
                </c:pt>
                <c:pt idx="6">
                  <c:v>0.89</c:v>
                </c:pt>
              </c:numCache>
            </c:numRef>
          </c:val>
          <c:extLst>
            <c:ext xmlns:c16="http://schemas.microsoft.com/office/drawing/2014/chart" uri="{C3380CC4-5D6E-409C-BE32-E72D297353CC}">
              <c16:uniqueId val="{00000000-DC51-429B-9B47-77F623412B64}"/>
            </c:ext>
          </c:extLst>
        </c:ser>
        <c:dLbls>
          <c:showLegendKey val="0"/>
          <c:showVal val="1"/>
          <c:showCatName val="0"/>
          <c:showSerName val="0"/>
          <c:showPercent val="0"/>
          <c:showBubbleSize val="0"/>
        </c:dLbls>
        <c:gapWidth val="79"/>
        <c:shape val="box"/>
        <c:axId val="31501535"/>
        <c:axId val="31502367"/>
        <c:axId val="0"/>
      </c:bar3DChart>
      <c:catAx>
        <c:axId val="31501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000" b="1">
                    <a:solidFill>
                      <a:schemeClr val="tx1">
                        <a:lumMod val="50000"/>
                        <a:lumOff val="50000"/>
                      </a:schemeClr>
                    </a:solidFill>
                    <a:latin typeface="Times New Roman" panose="02020603050405020304" pitchFamily="18" charset="0"/>
                    <a:cs typeface="Times New Roman" panose="02020603050405020304" pitchFamily="18" charset="0"/>
                  </a:rPr>
                  <a:t>áreas </a:t>
                </a:r>
              </a:p>
            </c:rich>
          </c:tx>
          <c:layout>
            <c:manualLayout>
              <c:xMode val="edge"/>
              <c:yMode val="edge"/>
              <c:x val="0.43784076990376197"/>
              <c:y val="0.9090150322118824"/>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31502367"/>
        <c:crosses val="autoZero"/>
        <c:auto val="1"/>
        <c:lblAlgn val="ctr"/>
        <c:lblOffset val="100"/>
        <c:noMultiLvlLbl val="0"/>
      </c:catAx>
      <c:valAx>
        <c:axId val="31502367"/>
        <c:scaling>
          <c:orientation val="minMax"/>
        </c:scaling>
        <c:delete val="1"/>
        <c:axPos val="l"/>
        <c:title>
          <c:tx>
            <c:rich>
              <a:bodyPr rot="-5400000" spcFirstLastPara="1" vertOverflow="ellipsis" vert="horz" wrap="square" anchor="ctr" anchorCtr="1"/>
              <a:lstStyle/>
              <a:p>
                <a:pPr>
                  <a:defRPr sz="10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lumMod val="50000"/>
                        <a:lumOff val="50000"/>
                      </a:schemeClr>
                    </a:solidFill>
                    <a:latin typeface="Times New Roman" panose="02020603050405020304" pitchFamily="18" charset="0"/>
                    <a:cs typeface="Times New Roman" panose="02020603050405020304" pitchFamily="18" charset="0"/>
                  </a:rPr>
                  <a:t>Cumplimiento</a:t>
                </a:r>
              </a:p>
            </c:rich>
          </c:tx>
          <c:layout>
            <c:manualLayout>
              <c:xMode val="edge"/>
              <c:yMode val="edge"/>
              <c:x val="6.1808836395450553E-2"/>
              <c:y val="0.34728687815757137"/>
            </c:manualLayout>
          </c:layout>
          <c:overlay val="0"/>
          <c:spPr>
            <a:noFill/>
            <a:ln>
              <a:noFill/>
            </a:ln>
            <a:effectLst/>
          </c:spPr>
          <c:txPr>
            <a:bodyPr rot="-5400000" spcFirstLastPara="1" vertOverflow="ellipsis" vert="horz" wrap="square" anchor="ctr" anchorCtr="1"/>
            <a:lstStyle/>
            <a:p>
              <a:pPr>
                <a:defRPr sz="10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crossAx val="31501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00" b="1">
                <a:solidFill>
                  <a:schemeClr val="tx1">
                    <a:lumMod val="50000"/>
                    <a:lumOff val="50000"/>
                  </a:schemeClr>
                </a:solidFill>
                <a:latin typeface="Times New Roman" panose="02020603050405020304" pitchFamily="18" charset="0"/>
                <a:cs typeface="Times New Roman" panose="02020603050405020304" pitchFamily="18" charset="0"/>
              </a:rPr>
              <a:t>trimestre abril - junio</a:t>
            </a:r>
          </a:p>
        </c:rich>
      </c:tx>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'Evaluación T2'!$B$37</c:f>
              <c:strCache>
                <c:ptCount val="1"/>
                <c:pt idx="0">
                  <c:v>% cumplimiento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'Evaluación T2'!$A$38:$A$44</c:f>
              <c:strCache>
                <c:ptCount val="7"/>
                <c:pt idx="0">
                  <c:v>DEI</c:v>
                </c:pt>
                <c:pt idx="1">
                  <c:v>DAF</c:v>
                </c:pt>
                <c:pt idx="2">
                  <c:v>RR.HH</c:v>
                </c:pt>
                <c:pt idx="3">
                  <c:v>TIC</c:v>
                </c:pt>
                <c:pt idx="4">
                  <c:v>RAI</c:v>
                </c:pt>
                <c:pt idx="5">
                  <c:v>PyD</c:v>
                </c:pt>
                <c:pt idx="6">
                  <c:v>DE</c:v>
                </c:pt>
              </c:strCache>
            </c:strRef>
          </c:cat>
          <c:val>
            <c:numRef>
              <c:f>'Evaluación T2'!$B$38:$B$44</c:f>
              <c:numCache>
                <c:formatCode>0%</c:formatCode>
                <c:ptCount val="7"/>
                <c:pt idx="0">
                  <c:v>0.56000000000000005</c:v>
                </c:pt>
                <c:pt idx="1">
                  <c:v>0.73</c:v>
                </c:pt>
                <c:pt idx="2">
                  <c:v>0.55000000000000004</c:v>
                </c:pt>
                <c:pt idx="3">
                  <c:v>0.8</c:v>
                </c:pt>
                <c:pt idx="4">
                  <c:v>1</c:v>
                </c:pt>
                <c:pt idx="5">
                  <c:v>0.8</c:v>
                </c:pt>
                <c:pt idx="6">
                  <c:v>0.6</c:v>
                </c:pt>
              </c:numCache>
            </c:numRef>
          </c:val>
          <c:extLst>
            <c:ext xmlns:c16="http://schemas.microsoft.com/office/drawing/2014/chart" uri="{C3380CC4-5D6E-409C-BE32-E72D297353CC}">
              <c16:uniqueId val="{00000000-6E0F-40CA-A9D7-82B68EDE73E5}"/>
            </c:ext>
          </c:extLst>
        </c:ser>
        <c:dLbls>
          <c:showLegendKey val="0"/>
          <c:showVal val="1"/>
          <c:showCatName val="0"/>
          <c:showSerName val="0"/>
          <c:showPercent val="0"/>
          <c:showBubbleSize val="0"/>
        </c:dLbls>
        <c:gapWidth val="79"/>
        <c:shape val="box"/>
        <c:axId val="31501535"/>
        <c:axId val="31502367"/>
        <c:axId val="0"/>
      </c:bar3DChart>
      <c:catAx>
        <c:axId val="31501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b="1">
                    <a:solidFill>
                      <a:schemeClr val="tx1">
                        <a:lumMod val="50000"/>
                        <a:lumOff val="50000"/>
                      </a:schemeClr>
                    </a:solidFill>
                    <a:latin typeface="Times New Roman" panose="02020603050405020304" pitchFamily="18" charset="0"/>
                    <a:cs typeface="Times New Roman" panose="02020603050405020304" pitchFamily="18" charset="0"/>
                  </a:rPr>
                  <a:t>áreas </a:t>
                </a:r>
              </a:p>
            </c:rich>
          </c:tx>
          <c:layout>
            <c:manualLayout>
              <c:xMode val="edge"/>
              <c:yMode val="edge"/>
              <c:x val="0.43784076990376197"/>
              <c:y val="0.9090150322118824"/>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31502367"/>
        <c:crosses val="autoZero"/>
        <c:auto val="1"/>
        <c:lblAlgn val="ctr"/>
        <c:lblOffset val="100"/>
        <c:noMultiLvlLbl val="0"/>
      </c:catAx>
      <c:valAx>
        <c:axId val="31502367"/>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b="1">
                    <a:solidFill>
                      <a:schemeClr val="tx1">
                        <a:lumMod val="50000"/>
                        <a:lumOff val="50000"/>
                      </a:schemeClr>
                    </a:solidFill>
                    <a:latin typeface="Times New Roman" panose="02020603050405020304" pitchFamily="18" charset="0"/>
                    <a:cs typeface="Times New Roman" panose="02020603050405020304" pitchFamily="18" charset="0"/>
                  </a:rPr>
                  <a:t>Cumplimiento</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crossAx val="31501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00" b="1">
                <a:solidFill>
                  <a:schemeClr val="tx1">
                    <a:lumMod val="50000"/>
                    <a:lumOff val="50000"/>
                  </a:schemeClr>
                </a:solidFill>
                <a:latin typeface="Times New Roman" panose="02020603050405020304" pitchFamily="18" charset="0"/>
                <a:cs typeface="Times New Roman" panose="02020603050405020304" pitchFamily="18" charset="0"/>
              </a:rPr>
              <a:t>trimestre julio - septiembre</a:t>
            </a:r>
          </a:p>
        </c:rich>
      </c:tx>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'Evaluación T3'!$B$37</c:f>
              <c:strCache>
                <c:ptCount val="1"/>
                <c:pt idx="0">
                  <c:v>% cumplimiento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'Evaluación T3'!$A$38:$A$44</c:f>
              <c:strCache>
                <c:ptCount val="7"/>
                <c:pt idx="0">
                  <c:v>DEI</c:v>
                </c:pt>
                <c:pt idx="1">
                  <c:v>DAF</c:v>
                </c:pt>
                <c:pt idx="2">
                  <c:v>RR.HH</c:v>
                </c:pt>
                <c:pt idx="3">
                  <c:v>TIC</c:v>
                </c:pt>
                <c:pt idx="4">
                  <c:v>RAI</c:v>
                </c:pt>
                <c:pt idx="5">
                  <c:v>PyD</c:v>
                </c:pt>
                <c:pt idx="6">
                  <c:v>DE</c:v>
                </c:pt>
              </c:strCache>
            </c:strRef>
          </c:cat>
          <c:val>
            <c:numRef>
              <c:f>'Evaluación T3'!$B$38:$B$44</c:f>
              <c:numCache>
                <c:formatCode>0%</c:formatCode>
                <c:ptCount val="7"/>
                <c:pt idx="0">
                  <c:v>0.84</c:v>
                </c:pt>
                <c:pt idx="1">
                  <c:v>0.89</c:v>
                </c:pt>
                <c:pt idx="2">
                  <c:v>0.77</c:v>
                </c:pt>
                <c:pt idx="3">
                  <c:v>0.56999999999999995</c:v>
                </c:pt>
                <c:pt idx="4">
                  <c:v>1</c:v>
                </c:pt>
                <c:pt idx="5">
                  <c:v>1</c:v>
                </c:pt>
                <c:pt idx="6">
                  <c:v>0.79</c:v>
                </c:pt>
              </c:numCache>
            </c:numRef>
          </c:val>
          <c:extLst>
            <c:ext xmlns:c16="http://schemas.microsoft.com/office/drawing/2014/chart" uri="{C3380CC4-5D6E-409C-BE32-E72D297353CC}">
              <c16:uniqueId val="{00000000-D975-40F5-ABC7-ABBA108E47DE}"/>
            </c:ext>
          </c:extLst>
        </c:ser>
        <c:dLbls>
          <c:showLegendKey val="0"/>
          <c:showVal val="1"/>
          <c:showCatName val="0"/>
          <c:showSerName val="0"/>
          <c:showPercent val="0"/>
          <c:showBubbleSize val="0"/>
        </c:dLbls>
        <c:gapWidth val="79"/>
        <c:shape val="box"/>
        <c:axId val="31501535"/>
        <c:axId val="31502367"/>
        <c:axId val="0"/>
      </c:bar3DChart>
      <c:catAx>
        <c:axId val="31501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b="1">
                    <a:solidFill>
                      <a:schemeClr val="tx1">
                        <a:lumMod val="50000"/>
                        <a:lumOff val="50000"/>
                      </a:schemeClr>
                    </a:solidFill>
                    <a:latin typeface="Times New Roman" panose="02020603050405020304" pitchFamily="18" charset="0"/>
                    <a:cs typeface="Times New Roman" panose="02020603050405020304" pitchFamily="18" charset="0"/>
                  </a:rPr>
                  <a:t>áreas </a:t>
                </a:r>
              </a:p>
            </c:rich>
          </c:tx>
          <c:layout>
            <c:manualLayout>
              <c:xMode val="edge"/>
              <c:yMode val="edge"/>
              <c:x val="0.43784076990376197"/>
              <c:y val="0.9090150322118824"/>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31502367"/>
        <c:crosses val="autoZero"/>
        <c:auto val="1"/>
        <c:lblAlgn val="ctr"/>
        <c:lblOffset val="100"/>
        <c:noMultiLvlLbl val="0"/>
      </c:catAx>
      <c:valAx>
        <c:axId val="31502367"/>
        <c:scaling>
          <c:orientation val="minMax"/>
        </c:scaling>
        <c:delete val="1"/>
        <c:axPos val="l"/>
        <c:title>
          <c:tx>
            <c:rich>
              <a:bodyPr rot="-5400000" spcFirstLastPara="1" vertOverflow="ellipsis" vert="horz" wrap="square" anchor="ctr" anchorCtr="1"/>
              <a:lstStyle/>
              <a:p>
                <a:pPr>
                  <a:defRPr sz="10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000" b="1">
                    <a:solidFill>
                      <a:schemeClr val="tx1">
                        <a:lumMod val="50000"/>
                        <a:lumOff val="50000"/>
                      </a:schemeClr>
                    </a:solidFill>
                    <a:latin typeface="Times New Roman" panose="02020603050405020304" pitchFamily="18" charset="0"/>
                    <a:cs typeface="Times New Roman" panose="02020603050405020304" pitchFamily="18" charset="0"/>
                  </a:rPr>
                  <a:t>Cumplimiento</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crossAx val="31501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11E6E-5391-4847-8028-115B9112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102</Pages>
  <Words>18002</Words>
  <Characters>99016</Characters>
  <Application>Microsoft Office Word</Application>
  <DocSecurity>0</DocSecurity>
  <Lines>825</Lines>
  <Paragraphs>233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Angers  Sánchez</cp:lastModifiedBy>
  <cp:revision>3</cp:revision>
  <cp:lastPrinted>2021-11-04T17:14:00Z</cp:lastPrinted>
  <dcterms:created xsi:type="dcterms:W3CDTF">2023-12-18T21:16:00Z</dcterms:created>
  <dcterms:modified xsi:type="dcterms:W3CDTF">2024-01-02T13:43:00Z</dcterms:modified>
</cp:coreProperties>
</file>