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F18FF" w14:textId="531C1353" w:rsidR="008D4FFA" w:rsidRPr="00DC7DCD" w:rsidRDefault="00454C24" w:rsidP="00681F3B">
      <w:pPr>
        <w:rPr>
          <w:rFonts w:ascii="Times New Roman" w:hAnsi="Times New Roman"/>
          <w:color w:val="767171"/>
          <w:lang w:val="es-DO"/>
        </w:rPr>
      </w:pPr>
      <w:r w:rsidRPr="00DC7DCD">
        <w:rPr>
          <w:rFonts w:ascii="Times New Roman" w:hAnsi="Times New Roman"/>
          <w:noProof/>
          <w:color w:val="767171"/>
          <w:lang w:val="es-DO"/>
        </w:rPr>
        <w:drawing>
          <wp:anchor distT="0" distB="0" distL="114300" distR="114300" simplePos="0" relativeHeight="251650048" behindDoc="0" locked="0" layoutInCell="1" allowOverlap="1" wp14:anchorId="5A02EDAC" wp14:editId="516DB212">
            <wp:simplePos x="0" y="0"/>
            <wp:positionH relativeFrom="column">
              <wp:posOffset>1796415</wp:posOffset>
            </wp:positionH>
            <wp:positionV relativeFrom="paragraph">
              <wp:posOffset>-561340</wp:posOffset>
            </wp:positionV>
            <wp:extent cx="1809115" cy="1706245"/>
            <wp:effectExtent l="0" t="0" r="0" b="0"/>
            <wp:wrapNone/>
            <wp:docPr id="6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115"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24D77">
        <w:rPr>
          <w:rFonts w:ascii="Times New Roman" w:hAnsi="Times New Roman"/>
          <w:color w:val="767171"/>
          <w:lang w:val="es-DO"/>
        </w:rPr>
        <w:t xml:space="preserve"> </w:t>
      </w:r>
      <w:r w:rsidR="00CE466E">
        <w:rPr>
          <w:rFonts w:ascii="Times New Roman" w:hAnsi="Times New Roman"/>
          <w:color w:val="767171"/>
          <w:lang w:val="es-DO"/>
        </w:rPr>
        <w:t xml:space="preserve"> </w:t>
      </w:r>
    </w:p>
    <w:p w14:paraId="04CEB5BF" w14:textId="77777777" w:rsidR="008D4FFA" w:rsidRPr="00DC7DCD" w:rsidRDefault="008D4FFA" w:rsidP="00681F3B">
      <w:pPr>
        <w:rPr>
          <w:rFonts w:ascii="Times New Roman" w:hAnsi="Times New Roman"/>
          <w:color w:val="767171"/>
          <w:lang w:val="es-DO"/>
        </w:rPr>
      </w:pPr>
    </w:p>
    <w:p w14:paraId="091F2254" w14:textId="77777777" w:rsidR="008D4FFA" w:rsidRPr="00DC7DCD" w:rsidRDefault="008D4FFA" w:rsidP="00681F3B">
      <w:pPr>
        <w:rPr>
          <w:rFonts w:ascii="Times New Roman" w:hAnsi="Times New Roman"/>
          <w:color w:val="767171"/>
          <w:lang w:val="es-DO"/>
        </w:rPr>
      </w:pPr>
    </w:p>
    <w:p w14:paraId="0A749E00" w14:textId="77777777" w:rsidR="008D4FFA" w:rsidRPr="00DC7DCD" w:rsidRDefault="008D4FFA" w:rsidP="00681F3B">
      <w:pPr>
        <w:rPr>
          <w:rFonts w:ascii="Times New Roman" w:hAnsi="Times New Roman"/>
          <w:color w:val="767171"/>
          <w:lang w:val="es-DO"/>
        </w:rPr>
      </w:pPr>
    </w:p>
    <w:p w14:paraId="36DE234B" w14:textId="77777777" w:rsidR="008D4FFA" w:rsidRPr="00DC7DCD" w:rsidRDefault="008D4FFA" w:rsidP="00681F3B">
      <w:pPr>
        <w:rPr>
          <w:rFonts w:ascii="Times New Roman" w:hAnsi="Times New Roman"/>
          <w:color w:val="767171"/>
          <w:lang w:val="es-DO"/>
        </w:rPr>
      </w:pPr>
    </w:p>
    <w:p w14:paraId="02FCBE0E" w14:textId="40BAD5A5" w:rsidR="008D4FFA" w:rsidRPr="00DC7DCD" w:rsidRDefault="00B70CC6" w:rsidP="00681F3B">
      <w:pPr>
        <w:rPr>
          <w:rFonts w:ascii="Times New Roman" w:hAnsi="Times New Roman"/>
          <w:color w:val="767171"/>
          <w:lang w:val="es-DO"/>
        </w:rPr>
      </w:pPr>
      <w:r w:rsidRPr="00DC7DCD">
        <w:rPr>
          <w:rFonts w:ascii="Times New Roman" w:hAnsi="Times New Roman"/>
          <w:noProof/>
          <w:color w:val="767171"/>
          <w:lang w:val="es-DO"/>
        </w:rPr>
        <mc:AlternateContent>
          <mc:Choice Requires="wps">
            <w:drawing>
              <wp:anchor distT="0" distB="0" distL="114300" distR="114300" simplePos="0" relativeHeight="251652096" behindDoc="0" locked="0" layoutInCell="1" allowOverlap="1" wp14:anchorId="641D9983" wp14:editId="7BBD7690">
                <wp:simplePos x="0" y="0"/>
                <wp:positionH relativeFrom="column">
                  <wp:posOffset>2050415</wp:posOffset>
                </wp:positionH>
                <wp:positionV relativeFrom="paragraph">
                  <wp:posOffset>4078292</wp:posOffset>
                </wp:positionV>
                <wp:extent cx="1210945" cy="308610"/>
                <wp:effectExtent l="0" t="0" r="0" b="0"/>
                <wp:wrapNone/>
                <wp:docPr id="35"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E381163" w14:textId="53D49E9E"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B66AB2">
                              <w:rPr>
                                <w:rFonts w:ascii="Times New Roman" w:hAnsi="Times New Roman"/>
                                <w:b/>
                                <w:bCs/>
                                <w:color w:val="D5B788"/>
                                <w:spacing w:val="28"/>
                                <w:kern w:val="24"/>
                                <w:sz w:val="28"/>
                                <w:szCs w:val="28"/>
                              </w:rPr>
                              <w:t>3</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1D9983" id="_x0000_t202" coordsize="21600,21600" o:spt="202" path="m,l,21600r21600,l21600,xe">
                <v:stroke joinstyle="miter"/>
                <v:path gradientshapeok="t" o:connecttype="rect"/>
              </v:shapetype>
              <v:shape id="object 5" o:spid="_x0000_s1026" type="#_x0000_t202" style="position:absolute;left:0;text-align:left;margin-left:161.45pt;margin-top:321.15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" filled="f" stroked="f">
                <v:textbox inset="0,1pt,0,0">
                  <w:txbxContent>
                    <w:p w14:paraId="3E381163" w14:textId="53D49E9E"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B66AB2">
                        <w:rPr>
                          <w:rFonts w:ascii="Times New Roman" w:hAnsi="Times New Roman"/>
                          <w:b/>
                          <w:bCs/>
                          <w:color w:val="D5B788"/>
                          <w:spacing w:val="28"/>
                          <w:kern w:val="24"/>
                          <w:sz w:val="28"/>
                          <w:szCs w:val="28"/>
                        </w:rPr>
                        <w:t>3</w:t>
                      </w:r>
                      <w:r w:rsidRPr="00FB4502">
                        <w:rPr>
                          <w:rFonts w:ascii="Times New Roman" w:hAnsi="Times New Roman"/>
                          <w:b/>
                          <w:bCs/>
                          <w:color w:val="D5B788"/>
                          <w:spacing w:val="-21"/>
                          <w:kern w:val="24"/>
                          <w:sz w:val="28"/>
                          <w:szCs w:val="28"/>
                        </w:rPr>
                        <w:t xml:space="preserve"> </w:t>
                      </w:r>
                    </w:p>
                  </w:txbxContent>
                </v:textbox>
              </v:shap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59264" behindDoc="1" locked="0" layoutInCell="1" allowOverlap="1" wp14:anchorId="3D64BF2B" wp14:editId="2DB3EDF4">
                <wp:simplePos x="0" y="0"/>
                <wp:positionH relativeFrom="column">
                  <wp:posOffset>2179955</wp:posOffset>
                </wp:positionH>
                <wp:positionV relativeFrom="paragraph">
                  <wp:posOffset>3798257</wp:posOffset>
                </wp:positionV>
                <wp:extent cx="763905" cy="122555"/>
                <wp:effectExtent l="0" t="0" r="0" b="0"/>
                <wp:wrapTight wrapText="bothSides">
                  <wp:wrapPolygon edited="0">
                    <wp:start x="2693" y="6715"/>
                    <wp:lineTo x="2693" y="13430"/>
                    <wp:lineTo x="18853" y="13430"/>
                    <wp:lineTo x="18853" y="6715"/>
                    <wp:lineTo x="2693" y="6715"/>
                  </wp:wrapPolygon>
                </wp:wrapTight>
                <wp:docPr id="3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0578D" id="Minus Sign 3" o:spid="_x0000_s1026" style="position:absolute;margin-left:171.65pt;margin-top:299.1pt;width:60.15pt;height: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" path="m101256,46865r561393,l662649,75690r-561393,l101256,46865xe" fillcolor="#d1b886" strokecolor="#d1b886" strokeweight="1pt">
                <v:stroke joinstyle="miter"/>
                <v:path arrowok="t" o:connecttype="custom" o:connectlocs="101256,46865;662649,46865;662649,75690;101256,75690;101256,46865" o:connectangles="0,0,0,0,0"/>
                <w10:wrap type="tight"/>
              </v:shap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54144" behindDoc="0" locked="0" layoutInCell="1" allowOverlap="1" wp14:anchorId="5D06ACBC" wp14:editId="5AA2F72D">
                <wp:simplePos x="0" y="0"/>
                <wp:positionH relativeFrom="column">
                  <wp:posOffset>-223520</wp:posOffset>
                </wp:positionH>
                <wp:positionV relativeFrom="paragraph">
                  <wp:posOffset>2793687</wp:posOffset>
                </wp:positionV>
                <wp:extent cx="5758815" cy="956945"/>
                <wp:effectExtent l="0" t="0" r="0" b="0"/>
                <wp:wrapNone/>
                <wp:docPr id="3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D06ACBC" id="object 4" o:spid="_x0000_s1027" type="#_x0000_t202" style="position:absolute;left:0;text-align:left;margin-left:-17.6pt;margin-top:220pt;width:453.45pt;height:7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" filled="f" stroked="f">
                <v:textbox inset="0,1.35pt,0,0">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00454C24" w:rsidRPr="00DC7DCD">
        <w:rPr>
          <w:rFonts w:ascii="Times New Roman" w:hAnsi="Times New Roman"/>
          <w:noProof/>
          <w:color w:val="767171"/>
          <w:lang w:val="es-DO"/>
        </w:rPr>
        <mc:AlternateContent>
          <mc:Choice Requires="wps">
            <w:drawing>
              <wp:anchor distT="0" distB="0" distL="114300" distR="114300" simplePos="0" relativeHeight="251653120" behindDoc="0" locked="0" layoutInCell="1" allowOverlap="1" wp14:anchorId="5E972209" wp14:editId="58DD8F10">
                <wp:simplePos x="0" y="0"/>
                <wp:positionH relativeFrom="column">
                  <wp:posOffset>1807845</wp:posOffset>
                </wp:positionH>
                <wp:positionV relativeFrom="paragraph">
                  <wp:posOffset>125730</wp:posOffset>
                </wp:positionV>
                <wp:extent cx="1786255" cy="236220"/>
                <wp:effectExtent l="0" t="0" r="0" b="0"/>
                <wp:wrapNone/>
                <wp:docPr id="3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236220"/>
                        </a:xfrm>
                        <a:prstGeom prst="rect">
                          <a:avLst/>
                        </a:prstGeom>
                      </wps:spPr>
                      <wps:txbx>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972209" id="object 6" o:spid="_x0000_s1028" type="#_x0000_t202" style="position:absolute;left:0;text-align:left;margin-left:142.35pt;margin-top:9.9pt;width:140.65pt;height:18.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" filled="f" stroked="f">
                <v:textbox inset="0,1pt,0,0">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v:textbox>
              </v:shape>
            </w:pict>
          </mc:Fallback>
        </mc:AlternateContent>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p>
    <w:p w14:paraId="3513CF57" w14:textId="77777777" w:rsidR="008D4FFA" w:rsidRPr="00DC7DCD" w:rsidRDefault="008D4FFA" w:rsidP="00681F3B">
      <w:pPr>
        <w:rPr>
          <w:rFonts w:ascii="Times New Roman" w:hAnsi="Times New Roman"/>
          <w:color w:val="767171"/>
          <w:lang w:val="es-DO"/>
        </w:rPr>
      </w:pP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p>
    <w:p w14:paraId="5406158C" w14:textId="77777777" w:rsidR="008D4FFA" w:rsidRPr="00DC7DCD" w:rsidRDefault="008D4FFA" w:rsidP="00681F3B">
      <w:pPr>
        <w:rPr>
          <w:rFonts w:ascii="Times New Roman" w:hAnsi="Times New Roman"/>
          <w:color w:val="767171"/>
          <w:lang w:val="es-DO"/>
        </w:rPr>
      </w:pPr>
    </w:p>
    <w:p w14:paraId="08757DA5" w14:textId="77777777" w:rsidR="008D4FFA" w:rsidRPr="00DC7DCD" w:rsidRDefault="008D4FFA" w:rsidP="00681F3B">
      <w:pPr>
        <w:rPr>
          <w:rFonts w:ascii="Times New Roman" w:hAnsi="Times New Roman"/>
          <w:b/>
          <w:bCs/>
          <w:color w:val="767171"/>
          <w:lang w:val="es-DO"/>
        </w:rPr>
      </w:pPr>
    </w:p>
    <w:p w14:paraId="1E61D7FE" w14:textId="77777777" w:rsidR="008D4FFA" w:rsidRPr="00DC7DCD" w:rsidRDefault="008D4FFA" w:rsidP="00681F3B">
      <w:pPr>
        <w:rPr>
          <w:rFonts w:ascii="Times New Roman" w:hAnsi="Times New Roman"/>
          <w:color w:val="767171"/>
          <w:lang w:val="es-DO"/>
        </w:rPr>
      </w:pPr>
    </w:p>
    <w:p w14:paraId="2AA7F5D4" w14:textId="77777777" w:rsidR="008D4FFA" w:rsidRPr="00DC7DCD" w:rsidRDefault="008D4FFA" w:rsidP="00681F3B">
      <w:pPr>
        <w:rPr>
          <w:rFonts w:ascii="Times New Roman" w:hAnsi="Times New Roman"/>
          <w:color w:val="767171"/>
          <w:lang w:val="es-DO"/>
        </w:rPr>
      </w:pPr>
    </w:p>
    <w:p w14:paraId="088E9598" w14:textId="77777777" w:rsidR="008D4FFA" w:rsidRPr="00DC7DCD" w:rsidRDefault="008D4FFA" w:rsidP="00681F3B">
      <w:pPr>
        <w:rPr>
          <w:rFonts w:ascii="Times New Roman" w:hAnsi="Times New Roman"/>
          <w:color w:val="767171"/>
          <w:lang w:val="es-DO"/>
        </w:rPr>
      </w:pPr>
    </w:p>
    <w:p w14:paraId="610D97F2" w14:textId="64B2EED1" w:rsidR="008D4FFA" w:rsidRPr="00DC7DCD" w:rsidRDefault="00454C24" w:rsidP="00681F3B">
      <w:pPr>
        <w:rPr>
          <w:rFonts w:ascii="Times New Roman" w:hAnsi="Times New Roman"/>
          <w:color w:val="767171"/>
          <w:lang w:val="es-DO"/>
        </w:rPr>
      </w:pPr>
      <w:r w:rsidRPr="00DC7DCD">
        <w:rPr>
          <w:rFonts w:ascii="Times New Roman" w:hAnsi="Times New Roman"/>
          <w:noProof/>
          <w:color w:val="767171"/>
          <w:lang w:val="es-DO"/>
        </w:rPr>
        <mc:AlternateContent>
          <mc:Choice Requires="wpg">
            <w:drawing>
              <wp:anchor distT="0" distB="0" distL="114300" distR="114300" simplePos="0" relativeHeight="251655168" behindDoc="0" locked="0" layoutInCell="1" allowOverlap="1" wp14:anchorId="67019F3D" wp14:editId="38DF2C4A">
                <wp:simplePos x="0" y="0"/>
                <wp:positionH relativeFrom="column">
                  <wp:posOffset>-2540</wp:posOffset>
                </wp:positionH>
                <wp:positionV relativeFrom="paragraph">
                  <wp:posOffset>43815</wp:posOffset>
                </wp:positionV>
                <wp:extent cx="2267585" cy="856615"/>
                <wp:effectExtent l="0" t="0" r="1905" b="1270"/>
                <wp:wrapNone/>
                <wp:docPr id="3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31"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A7FB2" w14:textId="77777777" w:rsidR="00EF49AA" w:rsidRPr="00FB4502" w:rsidRDefault="00EF49AA" w:rsidP="001221C8">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33"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19F3D" id="Group 174" o:spid="_x0000_s1029" style="position:absolute;left:0;text-align:left;margin-left:-.2pt;margin-top:3.45pt;width:178.55pt;height:67.45pt;z-index:251655168"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">
                  <v:imagedata r:id="rId14" o:title=""/>
                </v:shape>
                <v:shape id="object 8" o:spid="_x0000_s1031"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" filled="f" stroked="f">
                  <v:textbox inset="0,1.2pt,0,0">
                    <w:txbxContent>
                      <w:p w14:paraId="4EFA7FB2" w14:textId="77777777" w:rsidR="00EF49AA" w:rsidRPr="00FB4502" w:rsidRDefault="00EF49AA" w:rsidP="001221C8">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2"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" path="m512457,l,,,24256r512457,l512457,xe" fillcolor="#d5b788" stroked="f">
                  <v:path arrowok="t" o:connecttype="custom" o:connectlocs="807,0;0,0;0,38;807,38;807,0" o:connectangles="0,0,0,0,0"/>
                </v:shape>
              </v:group>
            </w:pict>
          </mc:Fallback>
        </mc:AlternateContent>
      </w:r>
    </w:p>
    <w:p w14:paraId="618B13CD" w14:textId="52FA79A6" w:rsidR="008D4FFA" w:rsidRPr="00DC7DCD" w:rsidRDefault="008A7EFC" w:rsidP="00681F3B">
      <w:pPr>
        <w:rPr>
          <w:rFonts w:ascii="Times New Roman" w:hAnsi="Times New Roman"/>
          <w:color w:val="767171"/>
          <w:lang w:val="es-DO"/>
        </w:rPr>
      </w:pPr>
      <w:r>
        <w:rPr>
          <w:noProof/>
        </w:rPr>
        <w:drawing>
          <wp:anchor distT="0" distB="0" distL="114300" distR="114300" simplePos="0" relativeHeight="251665408" behindDoc="0" locked="0" layoutInCell="1" allowOverlap="1" wp14:anchorId="76215003" wp14:editId="77076E89">
            <wp:simplePos x="0" y="0"/>
            <wp:positionH relativeFrom="margin">
              <wp:posOffset>2886075</wp:posOffset>
            </wp:positionH>
            <wp:positionV relativeFrom="paragraph">
              <wp:posOffset>191770</wp:posOffset>
            </wp:positionV>
            <wp:extent cx="2143125" cy="485673"/>
            <wp:effectExtent l="0" t="0" r="0" b="0"/>
            <wp:wrapNone/>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4856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3871A" w14:textId="77777777" w:rsidR="008D4FFA" w:rsidRPr="00DC7DCD" w:rsidRDefault="008D4FFA" w:rsidP="00681F3B">
      <w:pPr>
        <w:rPr>
          <w:rFonts w:ascii="Times New Roman" w:hAnsi="Times New Roman"/>
          <w:color w:val="767171"/>
          <w:lang w:val="es-DO"/>
        </w:rPr>
      </w:pPr>
    </w:p>
    <w:p w14:paraId="63E2ABF0" w14:textId="77777777" w:rsidR="001D7434" w:rsidRPr="00DC7DCD" w:rsidRDefault="001221C8" w:rsidP="00681F3B">
      <w:pPr>
        <w:rPr>
          <w:rFonts w:ascii="Times New Roman" w:hAnsi="Times New Roman"/>
          <w:color w:val="767171"/>
          <w:lang w:val="es-DO"/>
        </w:rPr>
      </w:pPr>
      <w:r w:rsidRPr="00DC7DCD">
        <w:rPr>
          <w:rFonts w:ascii="Times New Roman" w:hAnsi="Times New Roman"/>
          <w:color w:val="767171"/>
          <w:lang w:val="es-DO"/>
        </w:rPr>
        <w:br w:type="page"/>
      </w:r>
    </w:p>
    <w:p w14:paraId="09EAF892" w14:textId="77777777" w:rsidR="001D7434" w:rsidRPr="00DC7DCD" w:rsidRDefault="001D7434" w:rsidP="00681F3B">
      <w:pPr>
        <w:rPr>
          <w:rFonts w:ascii="Times New Roman" w:hAnsi="Times New Roman"/>
          <w:color w:val="767171"/>
          <w:lang w:val="es-DO"/>
        </w:rPr>
      </w:pPr>
    </w:p>
    <w:p w14:paraId="164EBF79" w14:textId="77777777" w:rsidR="001D7434" w:rsidRPr="00DC7DCD" w:rsidRDefault="001D7434" w:rsidP="00681F3B">
      <w:pPr>
        <w:rPr>
          <w:rFonts w:ascii="Times New Roman" w:hAnsi="Times New Roman"/>
          <w:color w:val="767171"/>
          <w:lang w:val="es-DO"/>
        </w:rPr>
      </w:pPr>
    </w:p>
    <w:p w14:paraId="661454E7" w14:textId="77777777" w:rsidR="001D7434" w:rsidRPr="00DC7DCD" w:rsidRDefault="001D7434" w:rsidP="00681F3B">
      <w:pPr>
        <w:rPr>
          <w:rFonts w:ascii="Times New Roman" w:hAnsi="Times New Roman"/>
          <w:color w:val="767171"/>
          <w:lang w:val="es-DO"/>
        </w:rPr>
      </w:pPr>
    </w:p>
    <w:p w14:paraId="350A1ADA" w14:textId="77777777" w:rsidR="001D7434" w:rsidRPr="00DC7DCD" w:rsidRDefault="001D7434" w:rsidP="00681F3B">
      <w:pPr>
        <w:rPr>
          <w:rFonts w:ascii="Times New Roman" w:hAnsi="Times New Roman"/>
          <w:color w:val="767171"/>
          <w:lang w:val="es-DO"/>
        </w:rPr>
      </w:pPr>
    </w:p>
    <w:p w14:paraId="5FB4FD7A" w14:textId="028C05DE" w:rsidR="001D7434" w:rsidRPr="00DC7DCD" w:rsidRDefault="00B70CC6" w:rsidP="00681F3B">
      <w:pPr>
        <w:rPr>
          <w:rFonts w:ascii="Times New Roman" w:hAnsi="Times New Roman"/>
          <w:color w:val="767171"/>
          <w:lang w:val="es-DO"/>
        </w:rPr>
      </w:pPr>
      <w:r w:rsidRPr="00DC7DCD">
        <w:rPr>
          <w:rFonts w:ascii="Times New Roman" w:hAnsi="Times New Roman"/>
          <w:noProof/>
          <w:color w:val="767171"/>
          <w:lang w:val="es-DO"/>
        </w:rPr>
        <mc:AlternateContent>
          <mc:Choice Requires="wps">
            <w:drawing>
              <wp:anchor distT="0" distB="0" distL="114300" distR="114300" simplePos="0" relativeHeight="251658240" behindDoc="0" locked="0" layoutInCell="1" allowOverlap="1" wp14:anchorId="4BAAAE37" wp14:editId="5CAD598C">
                <wp:simplePos x="0" y="0"/>
                <wp:positionH relativeFrom="column">
                  <wp:posOffset>-223520</wp:posOffset>
                </wp:positionH>
                <wp:positionV relativeFrom="paragraph">
                  <wp:posOffset>2816547</wp:posOffset>
                </wp:positionV>
                <wp:extent cx="5758815" cy="956945"/>
                <wp:effectExtent l="0" t="0" r="0" b="0"/>
                <wp:wrapNone/>
                <wp:docPr id="2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BAAAE37" id="_x0000_s1033" type="#_x0000_t202" style="position:absolute;left:0;text-align:left;margin-left:-17.6pt;margin-top:221.8pt;width:453.45pt;height:7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" filled="f" stroked="f">
                <v:textbox inset="0,1.35pt,0,0">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00454C24" w:rsidRPr="00DC7DCD">
        <w:rPr>
          <w:rFonts w:ascii="Times New Roman" w:hAnsi="Times New Roman"/>
          <w:noProof/>
          <w:color w:val="767171"/>
          <w:lang w:val="es-DO"/>
        </w:rPr>
        <mc:AlternateContent>
          <mc:Choice Requires="wps">
            <w:drawing>
              <wp:anchor distT="4294967294" distB="4294967294" distL="114300" distR="114300" simplePos="0" relativeHeight="251657216" behindDoc="0" locked="0" layoutInCell="1" allowOverlap="1" wp14:anchorId="6DAE1D65" wp14:editId="50C9D3EA">
                <wp:simplePos x="0" y="0"/>
                <wp:positionH relativeFrom="margin">
                  <wp:posOffset>2423795</wp:posOffset>
                </wp:positionH>
                <wp:positionV relativeFrom="paragraph">
                  <wp:posOffset>3943984</wp:posOffset>
                </wp:positionV>
                <wp:extent cx="463550" cy="0"/>
                <wp:effectExtent l="0" t="19050" r="12700" b="0"/>
                <wp:wrapNone/>
                <wp:docPr id="2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DA54D8" id="Straight Connector 24"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0.85pt,310.55pt" to="227.35pt,3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" strokecolor="#c8b688" strokeweight="2.25pt">
                <v:stroke joinstyle="miter"/>
                <o:lock v:ext="edit" shapetype="f"/>
                <w10:wrap anchorx="margin"/>
              </v:line>
            </w:pict>
          </mc:Fallback>
        </mc:AlternateContent>
      </w:r>
      <w:r w:rsidR="00454C24" w:rsidRPr="00DC7DCD">
        <w:rPr>
          <w:rFonts w:ascii="Times New Roman" w:hAnsi="Times New Roman"/>
          <w:noProof/>
          <w:color w:val="767171"/>
          <w:lang w:val="es-DO"/>
        </w:rPr>
        <mc:AlternateContent>
          <mc:Choice Requires="wps">
            <w:drawing>
              <wp:anchor distT="0" distB="0" distL="114300" distR="114300" simplePos="0" relativeHeight="251656192" behindDoc="0" locked="0" layoutInCell="1" allowOverlap="1" wp14:anchorId="6DEA5E00" wp14:editId="4224063F">
                <wp:simplePos x="0" y="0"/>
                <wp:positionH relativeFrom="column">
                  <wp:posOffset>2050415</wp:posOffset>
                </wp:positionH>
                <wp:positionV relativeFrom="paragraph">
                  <wp:posOffset>4198620</wp:posOffset>
                </wp:positionV>
                <wp:extent cx="1210945" cy="308610"/>
                <wp:effectExtent l="0" t="0" r="0" b="0"/>
                <wp:wrapNone/>
                <wp:docPr id="27"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23806BA4" w14:textId="76A13844"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B66AB2">
                              <w:rPr>
                                <w:rFonts w:ascii="Times New Roman" w:hAnsi="Times New Roman"/>
                                <w:b/>
                                <w:bCs/>
                                <w:color w:val="D5B788"/>
                                <w:spacing w:val="28"/>
                                <w:kern w:val="24"/>
                                <w:sz w:val="28"/>
                                <w:szCs w:val="28"/>
                              </w:rPr>
                              <w:t>3</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EA5E00" id="_x0000_s1034" type="#_x0000_t202" style="position:absolute;left:0;text-align:left;margin-left:161.45pt;margin-top:330.6pt;width:95.35pt;height:2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" filled="f" stroked="f">
                <v:textbox inset="0,1pt,0,0">
                  <w:txbxContent>
                    <w:p w14:paraId="23806BA4" w14:textId="76A13844"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00B66AB2">
                        <w:rPr>
                          <w:rFonts w:ascii="Times New Roman" w:hAnsi="Times New Roman"/>
                          <w:b/>
                          <w:bCs/>
                          <w:color w:val="D5B788"/>
                          <w:spacing w:val="28"/>
                          <w:kern w:val="24"/>
                          <w:sz w:val="28"/>
                          <w:szCs w:val="28"/>
                        </w:rPr>
                        <w:t>3</w:t>
                      </w:r>
                      <w:r w:rsidRPr="00FB4502">
                        <w:rPr>
                          <w:rFonts w:ascii="Times New Roman" w:hAnsi="Times New Roman"/>
                          <w:b/>
                          <w:bCs/>
                          <w:color w:val="D5B788"/>
                          <w:spacing w:val="-21"/>
                          <w:kern w:val="24"/>
                          <w:sz w:val="28"/>
                          <w:szCs w:val="28"/>
                        </w:rPr>
                        <w:t xml:space="preserve"> </w:t>
                      </w:r>
                    </w:p>
                  </w:txbxContent>
                </v:textbox>
              </v:shape>
            </w:pict>
          </mc:Fallback>
        </mc:AlternateContent>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p>
    <w:p w14:paraId="3D6D1AD2" w14:textId="77777777" w:rsidR="001D7434" w:rsidRPr="00DC7DCD" w:rsidRDefault="001D7434" w:rsidP="00681F3B">
      <w:pPr>
        <w:rPr>
          <w:rFonts w:ascii="Times New Roman" w:hAnsi="Times New Roman"/>
          <w:color w:val="767171"/>
          <w:lang w:val="es-DO"/>
        </w:rPr>
      </w:pP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p>
    <w:p w14:paraId="1DAABA8A" w14:textId="77777777" w:rsidR="001D7434" w:rsidRPr="00DC7DCD" w:rsidRDefault="001D7434" w:rsidP="00681F3B">
      <w:pPr>
        <w:rPr>
          <w:rFonts w:ascii="Times New Roman" w:hAnsi="Times New Roman"/>
          <w:color w:val="767171"/>
          <w:lang w:val="es-DO"/>
        </w:rPr>
      </w:pPr>
    </w:p>
    <w:p w14:paraId="39C30837" w14:textId="77777777" w:rsidR="001D7434" w:rsidRPr="00DC7DCD" w:rsidRDefault="001D7434" w:rsidP="00681F3B">
      <w:pPr>
        <w:rPr>
          <w:rFonts w:ascii="Times New Roman" w:hAnsi="Times New Roman"/>
          <w:b/>
          <w:bCs/>
          <w:color w:val="767171"/>
          <w:lang w:val="es-DO"/>
        </w:rPr>
      </w:pPr>
    </w:p>
    <w:p w14:paraId="0A1EF5C8" w14:textId="2B2CA217" w:rsidR="00FB4502" w:rsidRPr="00DC7DCD" w:rsidRDefault="00B70CC6" w:rsidP="00681F3B">
      <w:pPr>
        <w:jc w:val="center"/>
        <w:rPr>
          <w:rFonts w:ascii="Times New Roman" w:hAnsi="Times New Roman"/>
          <w:b/>
          <w:bCs/>
          <w:color w:val="767171"/>
          <w:spacing w:val="20"/>
          <w:sz w:val="28"/>
          <w:lang w:val="es-DO"/>
        </w:rPr>
      </w:pPr>
      <w:r>
        <w:rPr>
          <w:noProof/>
        </w:rPr>
        <w:drawing>
          <wp:anchor distT="0" distB="0" distL="114300" distR="114300" simplePos="0" relativeHeight="251663360" behindDoc="0" locked="0" layoutInCell="1" allowOverlap="1" wp14:anchorId="4F9D445F" wp14:editId="6A5303A6">
            <wp:simplePos x="0" y="0"/>
            <wp:positionH relativeFrom="margin">
              <wp:align>right</wp:align>
            </wp:positionH>
            <wp:positionV relativeFrom="paragraph">
              <wp:posOffset>2186030</wp:posOffset>
            </wp:positionV>
            <wp:extent cx="2143125" cy="485673"/>
            <wp:effectExtent l="0" t="0" r="0" b="0"/>
            <wp:wrapNone/>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4856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DCD">
        <w:rPr>
          <w:rFonts w:ascii="Times New Roman" w:hAnsi="Times New Roman"/>
          <w:noProof/>
          <w:color w:val="767171"/>
          <w:lang w:val="es-DO"/>
        </w:rPr>
        <mc:AlternateContent>
          <mc:Choice Requires="wpg">
            <w:drawing>
              <wp:anchor distT="0" distB="0" distL="114300" distR="114300" simplePos="0" relativeHeight="251661312" behindDoc="0" locked="0" layoutInCell="1" allowOverlap="1" wp14:anchorId="53252707" wp14:editId="29D8C46E">
                <wp:simplePos x="0" y="0"/>
                <wp:positionH relativeFrom="column">
                  <wp:posOffset>-63481</wp:posOffset>
                </wp:positionH>
                <wp:positionV relativeFrom="paragraph">
                  <wp:posOffset>1869696</wp:posOffset>
                </wp:positionV>
                <wp:extent cx="2267585" cy="856615"/>
                <wp:effectExtent l="635" t="3175" r="0" b="0"/>
                <wp:wrapNone/>
                <wp:docPr id="2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24"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8C46" w14:textId="77777777" w:rsidR="00EF49AA" w:rsidRPr="00FB4502" w:rsidRDefault="00EF49AA" w:rsidP="00180CFB">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26"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52707" id="Group 175" o:spid="_x0000_s1035" style="position:absolute;left:0;text-align:left;margin-left:-5pt;margin-top:147.2pt;width:178.55pt;height:67.45pt;z-index:251661312"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">
                <v:shape id="object 7" o:spid="_x0000_s1036"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">
                  <v:imagedata r:id="rId14" o:title=""/>
                </v:shape>
                <v:shape id="object 8" o:spid="_x0000_s1037"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" filled="f" stroked="f">
                  <v:textbox inset="0,1.2pt,0,0">
                    <w:txbxContent>
                      <w:p w14:paraId="07D38C46" w14:textId="77777777" w:rsidR="00EF49AA" w:rsidRPr="00FB4502" w:rsidRDefault="00EF49AA" w:rsidP="00180CFB">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8"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" path="m512457,l,,,24256r512457,l512457,xe" fillcolor="#d5b788" stroked="f">
                  <v:path arrowok="t" o:connecttype="custom" o:connectlocs="807,0;0,0;0,38;807,38;807,0" o:connectangles="0,0,0,0,0"/>
                </v:shape>
              </v:group>
            </w:pict>
          </mc:Fallback>
        </mc:AlternateContent>
      </w:r>
      <w:r w:rsidR="001D7434" w:rsidRPr="00DC7DCD">
        <w:rPr>
          <w:rFonts w:ascii="Times New Roman" w:hAnsi="Times New Roman"/>
          <w:color w:val="767171"/>
          <w:lang w:val="es-DO"/>
        </w:rPr>
        <w:br w:type="page"/>
      </w:r>
      <w:r w:rsidR="00FB4502" w:rsidRPr="00DC7DCD">
        <w:rPr>
          <w:rFonts w:ascii="Times New Roman" w:hAnsi="Times New Roman"/>
          <w:b/>
          <w:bCs/>
          <w:color w:val="767171"/>
          <w:spacing w:val="20"/>
          <w:sz w:val="28"/>
          <w:lang w:val="es-DO"/>
        </w:rPr>
        <w:lastRenderedPageBreak/>
        <w:t>TABLA DE CONTENIDOS</w:t>
      </w:r>
    </w:p>
    <w:p w14:paraId="60C7BE4A" w14:textId="5784858A" w:rsidR="003958EB" w:rsidRPr="00DC7DCD" w:rsidRDefault="00454C24" w:rsidP="00681F3B">
      <w:pPr>
        <w:rPr>
          <w:rFonts w:ascii="Times New Roman" w:hAnsi="Times New Roman"/>
          <w:color w:val="767171"/>
          <w:lang w:val="es-DO"/>
        </w:rPr>
      </w:pPr>
      <w:r w:rsidRPr="00DC7DCD">
        <w:rPr>
          <w:rFonts w:ascii="Times New Roman" w:hAnsi="Times New Roman"/>
          <w:noProof/>
          <w:color w:val="767171"/>
          <w:lang w:val="es-DO"/>
        </w:rPr>
        <mc:AlternateContent>
          <mc:Choice Requires="wps">
            <w:drawing>
              <wp:anchor distT="4294967295" distB="4294967295" distL="114300" distR="114300" simplePos="0" relativeHeight="251660288" behindDoc="0" locked="0" layoutInCell="1" allowOverlap="1" wp14:anchorId="4D0C3C3D" wp14:editId="043A9C22">
                <wp:simplePos x="0" y="0"/>
                <wp:positionH relativeFrom="margin">
                  <wp:posOffset>2286635</wp:posOffset>
                </wp:positionH>
                <wp:positionV relativeFrom="paragraph">
                  <wp:posOffset>74294</wp:posOffset>
                </wp:positionV>
                <wp:extent cx="463550" cy="0"/>
                <wp:effectExtent l="0" t="19050" r="12700" b="0"/>
                <wp:wrapNone/>
                <wp:docPr id="2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C73CF0" id="Straight Connector 18" o:spid="_x0000_s1026" style="position:absolute;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05pt,5.85pt" to="216.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FvXh3QAAAAkBAAAP&#10;AAAAZHJzL2Rvd25yZXYueG1sTI/NTsMwEITvSH0Haytxo05IlUKIU1VISFyAUjhw3MbOD43XUewm&#10;4e1ZxAGOOzOa+TbfzrYToxl860hBvIpAGCqdbqlW8P72cHUDwgckjZ0jo+DLeNgWi4scM+0mejXj&#10;IdSCS8hnqKAJoc+k9GVjLPqV6w2xV7nBYuBzqKUecOJy28nrKEqlxZZ4ocHe3DemPB3Olndfntym&#10;Gh/Tddh/fqC+ndrnaq/U5XLe3YEIZg5/YfjBZ3QomOnozqS96BQkaRRzlI14A4ID6yRh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BLFvXh3QAAAAkBAAAPAAAAAAAA&#10;AAAAAAAAACAEAABkcnMvZG93bnJldi54bWxQSwUGAAAAAAQABADzAAAAKgUAAAAA&#10;" strokecolor="#ee2a24" strokeweight="2.25pt">
                <v:stroke joinstyle="miter"/>
                <w10:wrap anchorx="margin"/>
              </v:line>
            </w:pict>
          </mc:Fallback>
        </mc:AlternateContent>
      </w:r>
    </w:p>
    <w:p w14:paraId="69DC0568" w14:textId="2B806A04" w:rsidR="009662DE" w:rsidRPr="00DC7DCD" w:rsidRDefault="00A70C53" w:rsidP="00681F3B">
      <w:pPr>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Memoria Institucional </w:t>
      </w:r>
      <w:r w:rsidR="006F0C62" w:rsidRPr="00DC7DCD">
        <w:rPr>
          <w:rFonts w:ascii="Times New Roman" w:hAnsi="Times New Roman"/>
          <w:color w:val="767171"/>
          <w:spacing w:val="20"/>
          <w:sz w:val="24"/>
          <w:szCs w:val="24"/>
          <w:lang w:val="es-DO"/>
        </w:rPr>
        <w:t>202</w:t>
      </w:r>
      <w:r w:rsidR="00B66AB2">
        <w:rPr>
          <w:rFonts w:ascii="Times New Roman" w:hAnsi="Times New Roman"/>
          <w:color w:val="767171"/>
          <w:spacing w:val="20"/>
          <w:sz w:val="24"/>
          <w:szCs w:val="24"/>
          <w:lang w:val="es-DO"/>
        </w:rPr>
        <w:t>3</w:t>
      </w:r>
    </w:p>
    <w:p w14:paraId="294B4340" w14:textId="69C3A360" w:rsidR="00ED30C0" w:rsidRPr="00ED30C0" w:rsidRDefault="00FB178C" w:rsidP="00380A1A">
      <w:pPr>
        <w:pStyle w:val="TDC1"/>
        <w:rPr>
          <w:rFonts w:eastAsiaTheme="minorEastAsia"/>
          <w:b/>
          <w:bCs/>
          <w:kern w:val="2"/>
          <w:lang w:eastAsia="es-DO"/>
          <w14:ligatures w14:val="standardContextual"/>
        </w:rPr>
      </w:pPr>
      <w:r w:rsidRPr="00ED30C0">
        <w:rPr>
          <w:b/>
          <w:bCs/>
        </w:rPr>
        <w:fldChar w:fldCharType="begin"/>
      </w:r>
      <w:r w:rsidRPr="00ED30C0">
        <w:instrText xml:space="preserve"> TOC \o "1-2" \h \z \u </w:instrText>
      </w:r>
      <w:r w:rsidRPr="00ED30C0">
        <w:rPr>
          <w:b/>
          <w:bCs/>
        </w:rPr>
        <w:fldChar w:fldCharType="separate"/>
      </w:r>
      <w:hyperlink w:anchor="_Toc154579044" w:history="1">
        <w:r w:rsidR="00ED30C0" w:rsidRPr="00ED30C0">
          <w:rPr>
            <w:rStyle w:val="Hipervnculo"/>
            <w:b/>
            <w:bCs/>
            <w:color w:val="767171"/>
          </w:rPr>
          <w:t>I.</w:t>
        </w:r>
        <w:r w:rsidR="00ED30C0" w:rsidRPr="00ED30C0">
          <w:rPr>
            <w:rFonts w:eastAsiaTheme="minorEastAsia"/>
            <w:b/>
            <w:bCs/>
            <w:kern w:val="2"/>
            <w:lang w:eastAsia="es-DO"/>
            <w14:ligatures w14:val="standardContextual"/>
          </w:rPr>
          <w:tab/>
        </w:r>
        <w:r w:rsidR="00ED30C0" w:rsidRPr="00ED30C0">
          <w:rPr>
            <w:rStyle w:val="Hipervnculo"/>
            <w:b/>
            <w:bCs/>
            <w:color w:val="767171"/>
          </w:rPr>
          <w:t>RESUMEN EJECUTIVO</w:t>
        </w:r>
        <w:r w:rsidR="00ED30C0" w:rsidRPr="00ED30C0">
          <w:rPr>
            <w:webHidden/>
          </w:rPr>
          <w:tab/>
        </w:r>
        <w:r w:rsidR="00ED30C0" w:rsidRPr="00ED30C0">
          <w:rPr>
            <w:webHidden/>
          </w:rPr>
          <w:fldChar w:fldCharType="begin"/>
        </w:r>
        <w:r w:rsidR="00ED30C0" w:rsidRPr="00ED30C0">
          <w:rPr>
            <w:webHidden/>
          </w:rPr>
          <w:instrText xml:space="preserve"> PAGEREF _Toc154579044 \h </w:instrText>
        </w:r>
        <w:r w:rsidR="00ED30C0" w:rsidRPr="00ED30C0">
          <w:rPr>
            <w:webHidden/>
          </w:rPr>
        </w:r>
        <w:r w:rsidR="00ED30C0" w:rsidRPr="00ED30C0">
          <w:rPr>
            <w:webHidden/>
          </w:rPr>
          <w:fldChar w:fldCharType="separate"/>
        </w:r>
        <w:r w:rsidR="00F24F66">
          <w:rPr>
            <w:webHidden/>
          </w:rPr>
          <w:t>5</w:t>
        </w:r>
        <w:r w:rsidR="00ED30C0" w:rsidRPr="00ED30C0">
          <w:rPr>
            <w:webHidden/>
          </w:rPr>
          <w:fldChar w:fldCharType="end"/>
        </w:r>
      </w:hyperlink>
    </w:p>
    <w:p w14:paraId="475FB582" w14:textId="737AA06C" w:rsidR="00ED30C0" w:rsidRPr="00ED30C0" w:rsidRDefault="00F24F66" w:rsidP="00380A1A">
      <w:pPr>
        <w:pStyle w:val="TDC1"/>
        <w:rPr>
          <w:rFonts w:eastAsiaTheme="minorEastAsia"/>
          <w:b/>
          <w:bCs/>
          <w:kern w:val="2"/>
          <w:lang w:eastAsia="es-DO"/>
          <w14:ligatures w14:val="standardContextual"/>
        </w:rPr>
      </w:pPr>
      <w:hyperlink w:anchor="_Toc154579045" w:history="1">
        <w:r w:rsidR="00ED30C0" w:rsidRPr="00ED30C0">
          <w:rPr>
            <w:rStyle w:val="Hipervnculo"/>
            <w:color w:val="767171"/>
            <w:spacing w:val="20"/>
          </w:rPr>
          <w:t>2.1</w:t>
        </w:r>
        <w:r w:rsidR="00ED30C0" w:rsidRPr="00ED30C0">
          <w:rPr>
            <w:rFonts w:eastAsiaTheme="minorEastAsia"/>
            <w:b/>
            <w:bCs/>
            <w:kern w:val="2"/>
            <w:lang w:eastAsia="es-DO"/>
            <w14:ligatures w14:val="standardContextual"/>
          </w:rPr>
          <w:tab/>
        </w:r>
        <w:r w:rsidR="00ED30C0" w:rsidRPr="00ED30C0">
          <w:rPr>
            <w:rStyle w:val="Hipervnculo"/>
            <w:color w:val="767171"/>
            <w:spacing w:val="20"/>
          </w:rPr>
          <w:t>Marco Filosófico Institucional</w:t>
        </w:r>
        <w:r w:rsidR="00ED30C0" w:rsidRPr="00ED30C0">
          <w:rPr>
            <w:webHidden/>
          </w:rPr>
          <w:tab/>
        </w:r>
        <w:r w:rsidR="00ED30C0" w:rsidRPr="00ED30C0">
          <w:rPr>
            <w:webHidden/>
          </w:rPr>
          <w:fldChar w:fldCharType="begin"/>
        </w:r>
        <w:r w:rsidR="00ED30C0" w:rsidRPr="00ED30C0">
          <w:rPr>
            <w:webHidden/>
          </w:rPr>
          <w:instrText xml:space="preserve"> PAGEREF _Toc154579045 \h </w:instrText>
        </w:r>
        <w:r w:rsidR="00ED30C0" w:rsidRPr="00ED30C0">
          <w:rPr>
            <w:webHidden/>
          </w:rPr>
        </w:r>
        <w:r w:rsidR="00ED30C0" w:rsidRPr="00ED30C0">
          <w:rPr>
            <w:webHidden/>
          </w:rPr>
          <w:fldChar w:fldCharType="separate"/>
        </w:r>
        <w:r>
          <w:rPr>
            <w:webHidden/>
          </w:rPr>
          <w:t>15</w:t>
        </w:r>
        <w:r w:rsidR="00ED30C0" w:rsidRPr="00ED30C0">
          <w:rPr>
            <w:webHidden/>
          </w:rPr>
          <w:fldChar w:fldCharType="end"/>
        </w:r>
      </w:hyperlink>
    </w:p>
    <w:p w14:paraId="76C50368" w14:textId="78568203" w:rsidR="00AE3F23" w:rsidRPr="00ED30C0" w:rsidRDefault="00F24F66" w:rsidP="00AE3F23">
      <w:pPr>
        <w:pStyle w:val="TDC1"/>
        <w:rPr>
          <w:rFonts w:eastAsiaTheme="minorEastAsia"/>
          <w:b/>
          <w:bCs/>
          <w:kern w:val="2"/>
          <w:lang w:eastAsia="es-DO"/>
          <w14:ligatures w14:val="standardContextual"/>
        </w:rPr>
      </w:pPr>
      <w:hyperlink w:anchor="_Toc154579046" w:history="1">
        <w:r w:rsidR="00AE3F23">
          <w:rPr>
            <w:rStyle w:val="Hipervnculo"/>
            <w:color w:val="767171"/>
            <w:spacing w:val="20"/>
          </w:rPr>
          <w:t>a.</w:t>
        </w:r>
        <w:r w:rsidR="00AE3F23" w:rsidRPr="00ED30C0">
          <w:rPr>
            <w:rFonts w:eastAsiaTheme="minorEastAsia"/>
            <w:b/>
            <w:bCs/>
            <w:kern w:val="2"/>
            <w:lang w:eastAsia="es-DO"/>
            <w14:ligatures w14:val="standardContextual"/>
          </w:rPr>
          <w:tab/>
        </w:r>
        <w:r w:rsidR="003D6EF1" w:rsidRPr="003D6EF1">
          <w:rPr>
            <w:rFonts w:eastAsiaTheme="minorEastAsia"/>
            <w:kern w:val="2"/>
            <w:lang w:eastAsia="es-DO"/>
            <w14:ligatures w14:val="standardContextual"/>
          </w:rPr>
          <w:t>Misión</w:t>
        </w:r>
        <w:r w:rsidR="00AE3F23" w:rsidRPr="00ED30C0">
          <w:rPr>
            <w:webHidden/>
          </w:rPr>
          <w:tab/>
        </w:r>
        <w:r w:rsidR="00AE3F23" w:rsidRPr="00ED30C0">
          <w:rPr>
            <w:webHidden/>
          </w:rPr>
          <w:fldChar w:fldCharType="begin"/>
        </w:r>
        <w:r w:rsidR="00AE3F23" w:rsidRPr="00ED30C0">
          <w:rPr>
            <w:webHidden/>
          </w:rPr>
          <w:instrText xml:space="preserve"> PAGEREF _Toc154579046 \h </w:instrText>
        </w:r>
        <w:r w:rsidR="00AE3F23" w:rsidRPr="00ED30C0">
          <w:rPr>
            <w:webHidden/>
          </w:rPr>
        </w:r>
        <w:r w:rsidR="00AE3F23" w:rsidRPr="00ED30C0">
          <w:rPr>
            <w:webHidden/>
          </w:rPr>
          <w:fldChar w:fldCharType="separate"/>
        </w:r>
        <w:r>
          <w:rPr>
            <w:webHidden/>
          </w:rPr>
          <w:t>16</w:t>
        </w:r>
        <w:r w:rsidR="00AE3F23" w:rsidRPr="00ED30C0">
          <w:rPr>
            <w:webHidden/>
          </w:rPr>
          <w:fldChar w:fldCharType="end"/>
        </w:r>
      </w:hyperlink>
    </w:p>
    <w:p w14:paraId="7F209FDE" w14:textId="4412DD84" w:rsidR="00AE3F23" w:rsidRPr="00ED30C0" w:rsidRDefault="00F24F66" w:rsidP="00AE3F23">
      <w:pPr>
        <w:pStyle w:val="TDC1"/>
        <w:rPr>
          <w:rFonts w:eastAsiaTheme="minorEastAsia"/>
          <w:b/>
          <w:bCs/>
          <w:kern w:val="2"/>
          <w:lang w:eastAsia="es-DO"/>
          <w14:ligatures w14:val="standardContextual"/>
        </w:rPr>
      </w:pPr>
      <w:hyperlink w:anchor="_Toc154579047" w:history="1">
        <w:r w:rsidR="003D6EF1">
          <w:rPr>
            <w:rStyle w:val="Hipervnculo"/>
            <w:color w:val="767171"/>
            <w:spacing w:val="20"/>
          </w:rPr>
          <w:t>b.</w:t>
        </w:r>
        <w:r w:rsidR="00AE3F23" w:rsidRPr="00ED30C0">
          <w:rPr>
            <w:rFonts w:eastAsiaTheme="minorEastAsia"/>
            <w:b/>
            <w:bCs/>
            <w:kern w:val="2"/>
            <w:lang w:eastAsia="es-DO"/>
            <w14:ligatures w14:val="standardContextual"/>
          </w:rPr>
          <w:tab/>
        </w:r>
        <w:r w:rsidR="00894646">
          <w:rPr>
            <w:rStyle w:val="Hipervnculo"/>
            <w:color w:val="767171"/>
            <w:spacing w:val="20"/>
          </w:rPr>
          <w:t>Visión</w:t>
        </w:r>
        <w:r w:rsidR="00AE3F23" w:rsidRPr="00ED30C0">
          <w:rPr>
            <w:webHidden/>
          </w:rPr>
          <w:tab/>
        </w:r>
        <w:r w:rsidR="00892934">
          <w:rPr>
            <w:webHidden/>
          </w:rPr>
          <w:t>15</w:t>
        </w:r>
      </w:hyperlink>
    </w:p>
    <w:p w14:paraId="21A207DA" w14:textId="1079E435" w:rsidR="00AE3F23" w:rsidRPr="00ED30C0" w:rsidRDefault="00F24F66" w:rsidP="00AE3F23">
      <w:pPr>
        <w:pStyle w:val="TDC1"/>
        <w:rPr>
          <w:rFonts w:eastAsiaTheme="minorEastAsia"/>
          <w:b/>
          <w:bCs/>
          <w:kern w:val="2"/>
          <w:lang w:eastAsia="es-DO"/>
          <w14:ligatures w14:val="standardContextual"/>
        </w:rPr>
      </w:pPr>
      <w:hyperlink w:anchor="_Toc154579048" w:history="1">
        <w:r w:rsidR="003D6EF1">
          <w:rPr>
            <w:rStyle w:val="Hipervnculo"/>
            <w:color w:val="767171"/>
            <w:spacing w:val="20"/>
          </w:rPr>
          <w:t>c.</w:t>
        </w:r>
        <w:r w:rsidR="00AE3F23" w:rsidRPr="00ED30C0">
          <w:rPr>
            <w:rFonts w:eastAsiaTheme="minorEastAsia"/>
            <w:b/>
            <w:bCs/>
            <w:kern w:val="2"/>
            <w:lang w:eastAsia="es-DO"/>
            <w14:ligatures w14:val="standardContextual"/>
          </w:rPr>
          <w:tab/>
        </w:r>
        <w:r w:rsidR="00377E7F">
          <w:rPr>
            <w:rStyle w:val="Hipervnculo"/>
            <w:color w:val="767171"/>
            <w:spacing w:val="20"/>
          </w:rPr>
          <w:t>Valores</w:t>
        </w:r>
        <w:r w:rsidR="00AE3F23" w:rsidRPr="00ED30C0">
          <w:rPr>
            <w:webHidden/>
          </w:rPr>
          <w:tab/>
        </w:r>
        <w:r w:rsidR="00892934">
          <w:rPr>
            <w:webHidden/>
          </w:rPr>
          <w:t>15</w:t>
        </w:r>
      </w:hyperlink>
    </w:p>
    <w:p w14:paraId="3DC30C1A" w14:textId="47FCBB66" w:rsidR="00ED30C0" w:rsidRPr="00ED30C0" w:rsidRDefault="00F24F66" w:rsidP="00380A1A">
      <w:pPr>
        <w:pStyle w:val="TDC1"/>
        <w:rPr>
          <w:rFonts w:eastAsiaTheme="minorEastAsia"/>
          <w:b/>
          <w:bCs/>
          <w:kern w:val="2"/>
          <w:lang w:eastAsia="es-DO"/>
          <w14:ligatures w14:val="standardContextual"/>
        </w:rPr>
      </w:pPr>
      <w:hyperlink w:anchor="_Toc154579046" w:history="1">
        <w:r w:rsidR="00ED30C0" w:rsidRPr="00ED30C0">
          <w:rPr>
            <w:rStyle w:val="Hipervnculo"/>
            <w:color w:val="767171"/>
            <w:spacing w:val="20"/>
          </w:rPr>
          <w:t>2.2</w:t>
        </w:r>
        <w:r w:rsidR="00ED30C0" w:rsidRPr="00ED30C0">
          <w:rPr>
            <w:rFonts w:eastAsiaTheme="minorEastAsia"/>
            <w:b/>
            <w:bCs/>
            <w:kern w:val="2"/>
            <w:lang w:eastAsia="es-DO"/>
            <w14:ligatures w14:val="standardContextual"/>
          </w:rPr>
          <w:tab/>
        </w:r>
        <w:r w:rsidR="00ED30C0" w:rsidRPr="00ED30C0">
          <w:rPr>
            <w:rStyle w:val="Hipervnculo"/>
            <w:color w:val="767171"/>
            <w:spacing w:val="20"/>
          </w:rPr>
          <w:t>Base Legal</w:t>
        </w:r>
        <w:r w:rsidR="00ED30C0" w:rsidRPr="00ED30C0">
          <w:rPr>
            <w:webHidden/>
          </w:rPr>
          <w:tab/>
        </w:r>
        <w:r w:rsidR="00ED30C0" w:rsidRPr="00ED30C0">
          <w:rPr>
            <w:webHidden/>
          </w:rPr>
          <w:fldChar w:fldCharType="begin"/>
        </w:r>
        <w:r w:rsidR="00ED30C0" w:rsidRPr="00ED30C0">
          <w:rPr>
            <w:webHidden/>
          </w:rPr>
          <w:instrText xml:space="preserve"> PAGEREF _Toc154579046 \h </w:instrText>
        </w:r>
        <w:r w:rsidR="00ED30C0" w:rsidRPr="00ED30C0">
          <w:rPr>
            <w:webHidden/>
          </w:rPr>
        </w:r>
        <w:r w:rsidR="00ED30C0" w:rsidRPr="00ED30C0">
          <w:rPr>
            <w:webHidden/>
          </w:rPr>
          <w:fldChar w:fldCharType="separate"/>
        </w:r>
        <w:r>
          <w:rPr>
            <w:webHidden/>
          </w:rPr>
          <w:t>16</w:t>
        </w:r>
        <w:r w:rsidR="00ED30C0" w:rsidRPr="00ED30C0">
          <w:rPr>
            <w:webHidden/>
          </w:rPr>
          <w:fldChar w:fldCharType="end"/>
        </w:r>
      </w:hyperlink>
    </w:p>
    <w:p w14:paraId="7EB40D0B" w14:textId="28D5F435" w:rsidR="00ED30C0" w:rsidRPr="00ED30C0" w:rsidRDefault="00F24F66" w:rsidP="00380A1A">
      <w:pPr>
        <w:pStyle w:val="TDC1"/>
        <w:rPr>
          <w:rFonts w:eastAsiaTheme="minorEastAsia"/>
          <w:b/>
          <w:bCs/>
          <w:kern w:val="2"/>
          <w:lang w:eastAsia="es-DO"/>
          <w14:ligatures w14:val="standardContextual"/>
        </w:rPr>
      </w:pPr>
      <w:hyperlink w:anchor="_Toc154579047" w:history="1">
        <w:r w:rsidR="00ED30C0" w:rsidRPr="00ED30C0">
          <w:rPr>
            <w:rStyle w:val="Hipervnculo"/>
            <w:color w:val="767171"/>
            <w:spacing w:val="20"/>
          </w:rPr>
          <w:t>2.3</w:t>
        </w:r>
        <w:r w:rsidR="00ED30C0" w:rsidRPr="00ED30C0">
          <w:rPr>
            <w:rFonts w:eastAsiaTheme="minorEastAsia"/>
            <w:b/>
            <w:bCs/>
            <w:kern w:val="2"/>
            <w:lang w:eastAsia="es-DO"/>
            <w14:ligatures w14:val="standardContextual"/>
          </w:rPr>
          <w:tab/>
        </w:r>
        <w:r w:rsidR="00ED30C0" w:rsidRPr="00ED30C0">
          <w:rPr>
            <w:rStyle w:val="Hipervnculo"/>
            <w:color w:val="767171"/>
            <w:spacing w:val="20"/>
          </w:rPr>
          <w:t>Estructura Organizativa</w:t>
        </w:r>
        <w:r w:rsidR="00ED30C0" w:rsidRPr="00ED30C0">
          <w:rPr>
            <w:webHidden/>
          </w:rPr>
          <w:tab/>
        </w:r>
        <w:r w:rsidR="00ED30C0" w:rsidRPr="00ED30C0">
          <w:rPr>
            <w:webHidden/>
          </w:rPr>
          <w:fldChar w:fldCharType="begin"/>
        </w:r>
        <w:r w:rsidR="00ED30C0" w:rsidRPr="00ED30C0">
          <w:rPr>
            <w:webHidden/>
          </w:rPr>
          <w:instrText xml:space="preserve"> PAGEREF _Toc154579047 \h </w:instrText>
        </w:r>
        <w:r w:rsidR="00ED30C0" w:rsidRPr="00ED30C0">
          <w:rPr>
            <w:webHidden/>
          </w:rPr>
        </w:r>
        <w:r w:rsidR="00ED30C0" w:rsidRPr="00ED30C0">
          <w:rPr>
            <w:webHidden/>
          </w:rPr>
          <w:fldChar w:fldCharType="separate"/>
        </w:r>
        <w:r>
          <w:rPr>
            <w:webHidden/>
          </w:rPr>
          <w:t>26</w:t>
        </w:r>
        <w:r w:rsidR="00ED30C0" w:rsidRPr="00ED30C0">
          <w:rPr>
            <w:webHidden/>
          </w:rPr>
          <w:fldChar w:fldCharType="end"/>
        </w:r>
      </w:hyperlink>
    </w:p>
    <w:p w14:paraId="5C6569C3" w14:textId="7F0EAE59" w:rsidR="00ED30C0" w:rsidRPr="00ED30C0" w:rsidRDefault="00F24F66" w:rsidP="00380A1A">
      <w:pPr>
        <w:pStyle w:val="TDC1"/>
        <w:rPr>
          <w:rFonts w:eastAsiaTheme="minorEastAsia"/>
          <w:b/>
          <w:bCs/>
          <w:kern w:val="2"/>
          <w:lang w:eastAsia="es-DO"/>
          <w14:ligatures w14:val="standardContextual"/>
        </w:rPr>
      </w:pPr>
      <w:hyperlink w:anchor="_Toc154579048" w:history="1">
        <w:r w:rsidR="00ED30C0" w:rsidRPr="00ED30C0">
          <w:rPr>
            <w:rStyle w:val="Hipervnculo"/>
            <w:color w:val="767171"/>
            <w:spacing w:val="20"/>
          </w:rPr>
          <w:t>2.4</w:t>
        </w:r>
        <w:r w:rsidR="00ED30C0" w:rsidRPr="00ED30C0">
          <w:rPr>
            <w:rFonts w:eastAsiaTheme="minorEastAsia"/>
            <w:b/>
            <w:bCs/>
            <w:kern w:val="2"/>
            <w:lang w:eastAsia="es-DO"/>
            <w14:ligatures w14:val="standardContextual"/>
          </w:rPr>
          <w:tab/>
        </w:r>
        <w:r w:rsidR="00ED30C0" w:rsidRPr="00ED30C0">
          <w:rPr>
            <w:rStyle w:val="Hipervnculo"/>
            <w:color w:val="767171"/>
            <w:spacing w:val="20"/>
          </w:rPr>
          <w:t>Planificación Estratégica Institucional</w:t>
        </w:r>
        <w:r w:rsidR="00ED30C0" w:rsidRPr="00ED30C0">
          <w:rPr>
            <w:webHidden/>
          </w:rPr>
          <w:tab/>
        </w:r>
        <w:r w:rsidR="00ED30C0" w:rsidRPr="00ED30C0">
          <w:rPr>
            <w:webHidden/>
          </w:rPr>
          <w:fldChar w:fldCharType="begin"/>
        </w:r>
        <w:r w:rsidR="00ED30C0" w:rsidRPr="00ED30C0">
          <w:rPr>
            <w:webHidden/>
          </w:rPr>
          <w:instrText xml:space="preserve"> PAGEREF _Toc154579048 \h </w:instrText>
        </w:r>
        <w:r w:rsidR="00ED30C0" w:rsidRPr="00ED30C0">
          <w:rPr>
            <w:webHidden/>
          </w:rPr>
        </w:r>
        <w:r w:rsidR="00ED30C0" w:rsidRPr="00ED30C0">
          <w:rPr>
            <w:webHidden/>
          </w:rPr>
          <w:fldChar w:fldCharType="separate"/>
        </w:r>
        <w:r>
          <w:rPr>
            <w:webHidden/>
          </w:rPr>
          <w:t>29</w:t>
        </w:r>
        <w:r w:rsidR="00ED30C0" w:rsidRPr="00ED30C0">
          <w:rPr>
            <w:webHidden/>
          </w:rPr>
          <w:fldChar w:fldCharType="end"/>
        </w:r>
      </w:hyperlink>
    </w:p>
    <w:p w14:paraId="399746F7" w14:textId="3FB340A5" w:rsidR="00ED30C0" w:rsidRPr="00ED30C0" w:rsidRDefault="00F24F66" w:rsidP="00380A1A">
      <w:pPr>
        <w:pStyle w:val="TDC1"/>
        <w:rPr>
          <w:rFonts w:eastAsiaTheme="minorEastAsia"/>
          <w:b/>
          <w:bCs/>
          <w:kern w:val="2"/>
          <w:lang w:eastAsia="es-DO"/>
          <w14:ligatures w14:val="standardContextual"/>
        </w:rPr>
      </w:pPr>
      <w:hyperlink w:anchor="_Toc154579049" w:history="1">
        <w:r w:rsidR="00ED30C0" w:rsidRPr="00ED30C0">
          <w:rPr>
            <w:rStyle w:val="Hipervnculo"/>
            <w:b/>
            <w:bCs/>
            <w:color w:val="767171"/>
          </w:rPr>
          <w:t>III.</w:t>
        </w:r>
        <w:r w:rsidR="00ED30C0" w:rsidRPr="00ED30C0">
          <w:rPr>
            <w:rFonts w:eastAsiaTheme="minorEastAsia"/>
            <w:b/>
            <w:bCs/>
            <w:kern w:val="2"/>
            <w:lang w:eastAsia="es-DO"/>
            <w14:ligatures w14:val="standardContextual"/>
          </w:rPr>
          <w:tab/>
        </w:r>
        <w:r w:rsidR="00ED30C0" w:rsidRPr="00ED30C0">
          <w:rPr>
            <w:rStyle w:val="Hipervnculo"/>
            <w:b/>
            <w:bCs/>
            <w:color w:val="767171"/>
          </w:rPr>
          <w:t>RESULTADOS MISIONALES</w:t>
        </w:r>
        <w:r w:rsidR="00ED30C0" w:rsidRPr="00ED30C0">
          <w:rPr>
            <w:webHidden/>
          </w:rPr>
          <w:tab/>
        </w:r>
        <w:r w:rsidR="00ED30C0" w:rsidRPr="00ED30C0">
          <w:rPr>
            <w:webHidden/>
          </w:rPr>
          <w:fldChar w:fldCharType="begin"/>
        </w:r>
        <w:r w:rsidR="00ED30C0" w:rsidRPr="00ED30C0">
          <w:rPr>
            <w:webHidden/>
          </w:rPr>
          <w:instrText xml:space="preserve"> PAGEREF _Toc154579049 \h </w:instrText>
        </w:r>
        <w:r w:rsidR="00ED30C0" w:rsidRPr="00ED30C0">
          <w:rPr>
            <w:webHidden/>
          </w:rPr>
        </w:r>
        <w:r w:rsidR="00ED30C0" w:rsidRPr="00ED30C0">
          <w:rPr>
            <w:webHidden/>
          </w:rPr>
          <w:fldChar w:fldCharType="separate"/>
        </w:r>
        <w:r>
          <w:rPr>
            <w:webHidden/>
          </w:rPr>
          <w:t>32</w:t>
        </w:r>
        <w:r w:rsidR="00ED30C0" w:rsidRPr="00ED30C0">
          <w:rPr>
            <w:webHidden/>
          </w:rPr>
          <w:fldChar w:fldCharType="end"/>
        </w:r>
      </w:hyperlink>
    </w:p>
    <w:p w14:paraId="7B8A457F" w14:textId="36B97129" w:rsidR="00ED30C0" w:rsidRPr="00ED30C0" w:rsidRDefault="00F24F66" w:rsidP="00380A1A">
      <w:pPr>
        <w:pStyle w:val="TDC1"/>
        <w:rPr>
          <w:rFonts w:eastAsiaTheme="minorEastAsia"/>
          <w:b/>
          <w:bCs/>
          <w:kern w:val="2"/>
          <w:lang w:eastAsia="es-DO"/>
          <w14:ligatures w14:val="standardContextual"/>
        </w:rPr>
      </w:pPr>
      <w:hyperlink w:anchor="_Toc154579050" w:history="1">
        <w:r w:rsidR="00ED30C0" w:rsidRPr="00ED30C0">
          <w:rPr>
            <w:rStyle w:val="Hipervnculo"/>
            <w:color w:val="767171"/>
            <w:spacing w:val="20"/>
          </w:rPr>
          <w:t>3.1</w:t>
        </w:r>
        <w:r w:rsidR="00ED30C0" w:rsidRPr="00ED30C0">
          <w:rPr>
            <w:rFonts w:eastAsiaTheme="minorEastAsia"/>
            <w:b/>
            <w:bCs/>
            <w:kern w:val="2"/>
            <w:lang w:eastAsia="es-DO"/>
            <w14:ligatures w14:val="standardContextual"/>
          </w:rPr>
          <w:tab/>
        </w:r>
        <w:r w:rsidR="00ED30C0" w:rsidRPr="00ED30C0">
          <w:rPr>
            <w:rStyle w:val="Hipervnculo"/>
            <w:color w:val="767171"/>
            <w:spacing w:val="20"/>
          </w:rPr>
          <w:t>Promoción Internacional</w:t>
        </w:r>
        <w:r w:rsidR="00ED30C0" w:rsidRPr="00ED30C0">
          <w:rPr>
            <w:webHidden/>
          </w:rPr>
          <w:tab/>
        </w:r>
        <w:r w:rsidR="00ED30C0" w:rsidRPr="00ED30C0">
          <w:rPr>
            <w:webHidden/>
          </w:rPr>
          <w:fldChar w:fldCharType="begin"/>
        </w:r>
        <w:r w:rsidR="00ED30C0" w:rsidRPr="00ED30C0">
          <w:rPr>
            <w:webHidden/>
          </w:rPr>
          <w:instrText xml:space="preserve"> PAGEREF _Toc154579050 \h </w:instrText>
        </w:r>
        <w:r w:rsidR="00ED30C0" w:rsidRPr="00ED30C0">
          <w:rPr>
            <w:webHidden/>
          </w:rPr>
        </w:r>
        <w:r w:rsidR="00ED30C0" w:rsidRPr="00ED30C0">
          <w:rPr>
            <w:webHidden/>
          </w:rPr>
          <w:fldChar w:fldCharType="separate"/>
        </w:r>
        <w:r>
          <w:rPr>
            <w:webHidden/>
          </w:rPr>
          <w:t>32</w:t>
        </w:r>
        <w:r w:rsidR="00ED30C0" w:rsidRPr="00ED30C0">
          <w:rPr>
            <w:webHidden/>
          </w:rPr>
          <w:fldChar w:fldCharType="end"/>
        </w:r>
      </w:hyperlink>
    </w:p>
    <w:p w14:paraId="02991C31" w14:textId="1FFD80BE"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1" w:history="1">
        <w:r w:rsidR="00ED30C0" w:rsidRPr="00ED30C0">
          <w:rPr>
            <w:rStyle w:val="Hipervnculo"/>
            <w:rFonts w:ascii="Times New Roman" w:eastAsia="Times New Roman" w:hAnsi="Times New Roman"/>
            <w:bCs/>
            <w:noProof/>
            <w:color w:val="767171"/>
            <w:spacing w:val="14"/>
            <w:sz w:val="24"/>
            <w:szCs w:val="24"/>
          </w:rPr>
          <w:t>3.2 Desarrollo y Fomento Turístico</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_Toc154579051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33</w:t>
        </w:r>
        <w:r w:rsidR="00ED30C0" w:rsidRPr="00ED30C0">
          <w:rPr>
            <w:rFonts w:ascii="Times New Roman" w:hAnsi="Times New Roman"/>
            <w:noProof/>
            <w:webHidden/>
            <w:color w:val="767171"/>
            <w:sz w:val="24"/>
            <w:szCs w:val="24"/>
          </w:rPr>
          <w:fldChar w:fldCharType="end"/>
        </w:r>
      </w:hyperlink>
    </w:p>
    <w:p w14:paraId="46DB2B70" w14:textId="2CD646BB"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2" w:history="1">
        <w:r w:rsidR="00ED30C0" w:rsidRPr="00ED30C0">
          <w:rPr>
            <w:rStyle w:val="Hipervnculo"/>
            <w:rFonts w:ascii="Times New Roman" w:eastAsia="Times New Roman" w:hAnsi="Times New Roman"/>
            <w:bCs/>
            <w:noProof/>
            <w:color w:val="767171"/>
            <w:spacing w:val="14"/>
            <w:sz w:val="24"/>
            <w:szCs w:val="24"/>
          </w:rPr>
          <w:t>3.3 Promoción Local</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_Toc154579052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36</w:t>
        </w:r>
        <w:r w:rsidR="00ED30C0" w:rsidRPr="00ED30C0">
          <w:rPr>
            <w:rFonts w:ascii="Times New Roman" w:hAnsi="Times New Roman"/>
            <w:noProof/>
            <w:webHidden/>
            <w:color w:val="767171"/>
            <w:sz w:val="24"/>
            <w:szCs w:val="24"/>
          </w:rPr>
          <w:fldChar w:fldCharType="end"/>
        </w:r>
      </w:hyperlink>
    </w:p>
    <w:p w14:paraId="611E44E6" w14:textId="36C8CBEA"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3" w:history="1">
        <w:r w:rsidR="00ED30C0" w:rsidRPr="00ED30C0">
          <w:rPr>
            <w:rStyle w:val="Hipervnculo"/>
            <w:rFonts w:ascii="Times New Roman" w:eastAsia="Times New Roman" w:hAnsi="Times New Roman"/>
            <w:bCs/>
            <w:noProof/>
            <w:color w:val="767171"/>
            <w:spacing w:val="14"/>
            <w:sz w:val="24"/>
            <w:szCs w:val="24"/>
          </w:rPr>
          <w:t>3.4 Turismo Deportivo</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_Toc154579053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37</w:t>
        </w:r>
        <w:r w:rsidR="00ED30C0" w:rsidRPr="00ED30C0">
          <w:rPr>
            <w:rFonts w:ascii="Times New Roman" w:hAnsi="Times New Roman"/>
            <w:noProof/>
            <w:webHidden/>
            <w:color w:val="767171"/>
            <w:sz w:val="24"/>
            <w:szCs w:val="24"/>
          </w:rPr>
          <w:fldChar w:fldCharType="end"/>
        </w:r>
      </w:hyperlink>
    </w:p>
    <w:p w14:paraId="61461AE5" w14:textId="41B744FC"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4" w:history="1">
        <w:r w:rsidR="00ED30C0" w:rsidRPr="00ED30C0">
          <w:rPr>
            <w:rStyle w:val="Hipervnculo"/>
            <w:rFonts w:ascii="Times New Roman" w:eastAsia="Times New Roman" w:hAnsi="Times New Roman"/>
            <w:bCs/>
            <w:noProof/>
            <w:color w:val="767171"/>
            <w:spacing w:val="14"/>
            <w:sz w:val="24"/>
            <w:szCs w:val="24"/>
          </w:rPr>
          <w:t>3.5 Turismo de Salud y Bienestar</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_Toc154579054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38</w:t>
        </w:r>
        <w:r w:rsidR="00ED30C0" w:rsidRPr="00ED30C0">
          <w:rPr>
            <w:rFonts w:ascii="Times New Roman" w:hAnsi="Times New Roman"/>
            <w:noProof/>
            <w:webHidden/>
            <w:color w:val="767171"/>
            <w:sz w:val="24"/>
            <w:szCs w:val="24"/>
          </w:rPr>
          <w:fldChar w:fldCharType="end"/>
        </w:r>
      </w:hyperlink>
    </w:p>
    <w:p w14:paraId="5982C03F" w14:textId="5C0C854C"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5" w:history="1">
        <w:r w:rsidR="00ED30C0" w:rsidRPr="00ED30C0">
          <w:rPr>
            <w:rStyle w:val="Hipervnculo"/>
            <w:rFonts w:ascii="Times New Roman" w:eastAsia="Times New Roman" w:hAnsi="Times New Roman"/>
            <w:bCs/>
            <w:noProof/>
            <w:color w:val="767171"/>
            <w:spacing w:val="14"/>
            <w:sz w:val="24"/>
            <w:szCs w:val="24"/>
          </w:rPr>
          <w:t>3.6 Turismo MICE</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_Toc154579055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39</w:t>
        </w:r>
        <w:r w:rsidR="00ED30C0" w:rsidRPr="00ED30C0">
          <w:rPr>
            <w:rFonts w:ascii="Times New Roman" w:hAnsi="Times New Roman"/>
            <w:noProof/>
            <w:webHidden/>
            <w:color w:val="767171"/>
            <w:sz w:val="24"/>
            <w:szCs w:val="24"/>
          </w:rPr>
          <w:fldChar w:fldCharType="end"/>
        </w:r>
      </w:hyperlink>
    </w:p>
    <w:p w14:paraId="081610CC" w14:textId="0DDF9161"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6" w:history="1">
        <w:r w:rsidR="00ED30C0" w:rsidRPr="00ED30C0">
          <w:rPr>
            <w:rStyle w:val="Hipervnculo"/>
            <w:rFonts w:ascii="Times New Roman" w:eastAsia="Times New Roman" w:hAnsi="Times New Roman"/>
            <w:bCs/>
            <w:noProof/>
            <w:color w:val="767171"/>
            <w:spacing w:val="14"/>
            <w:sz w:val="24"/>
            <w:szCs w:val="24"/>
          </w:rPr>
          <w:t>3.7 Turismo Religioso</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_Toc154579056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41</w:t>
        </w:r>
        <w:r w:rsidR="00ED30C0" w:rsidRPr="00ED30C0">
          <w:rPr>
            <w:rFonts w:ascii="Times New Roman" w:hAnsi="Times New Roman"/>
            <w:noProof/>
            <w:webHidden/>
            <w:color w:val="767171"/>
            <w:sz w:val="24"/>
            <w:szCs w:val="24"/>
          </w:rPr>
          <w:fldChar w:fldCharType="end"/>
        </w:r>
      </w:hyperlink>
    </w:p>
    <w:p w14:paraId="518F28C4" w14:textId="4BA5AD8A"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7" w:history="1">
        <w:r w:rsidR="00ED30C0" w:rsidRPr="00ED30C0">
          <w:rPr>
            <w:rStyle w:val="Hipervnculo"/>
            <w:rFonts w:ascii="Times New Roman" w:eastAsia="Times New Roman" w:hAnsi="Times New Roman"/>
            <w:bCs/>
            <w:noProof/>
            <w:color w:val="767171"/>
            <w:spacing w:val="14"/>
            <w:sz w:val="24"/>
            <w:szCs w:val="24"/>
          </w:rPr>
          <w:t>3.8 Turismo de Cruceros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_Toc154579057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43</w:t>
        </w:r>
        <w:r w:rsidR="00ED30C0" w:rsidRPr="00ED30C0">
          <w:rPr>
            <w:rFonts w:ascii="Times New Roman" w:hAnsi="Times New Roman"/>
            <w:noProof/>
            <w:webHidden/>
            <w:color w:val="767171"/>
            <w:sz w:val="24"/>
            <w:szCs w:val="24"/>
          </w:rPr>
          <w:fldChar w:fldCharType="end"/>
        </w:r>
      </w:hyperlink>
    </w:p>
    <w:p w14:paraId="7C1BCC0E" w14:textId="3AD89EBB"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8" w:history="1">
        <w:r w:rsidR="00ED30C0" w:rsidRPr="00ED30C0">
          <w:rPr>
            <w:rStyle w:val="Hipervnculo"/>
            <w:rFonts w:ascii="Times New Roman" w:eastAsia="Times New Roman" w:hAnsi="Times New Roman"/>
            <w:bCs/>
            <w:noProof/>
            <w:color w:val="767171"/>
            <w:spacing w:val="14"/>
            <w:sz w:val="24"/>
            <w:szCs w:val="24"/>
          </w:rPr>
          <w:t>3.9 Turismo Cultural</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_Toc154579058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44</w:t>
        </w:r>
        <w:r w:rsidR="00ED30C0" w:rsidRPr="00ED30C0">
          <w:rPr>
            <w:rFonts w:ascii="Times New Roman" w:hAnsi="Times New Roman"/>
            <w:noProof/>
            <w:webHidden/>
            <w:color w:val="767171"/>
            <w:sz w:val="24"/>
            <w:szCs w:val="24"/>
          </w:rPr>
          <w:fldChar w:fldCharType="end"/>
        </w:r>
      </w:hyperlink>
    </w:p>
    <w:p w14:paraId="517021A8" w14:textId="395F8C86"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59" w:history="1">
        <w:r w:rsidR="00ED30C0" w:rsidRPr="00ED30C0">
          <w:rPr>
            <w:rStyle w:val="Hipervnculo"/>
            <w:rFonts w:ascii="Times New Roman" w:eastAsia="Times New Roman" w:hAnsi="Times New Roman"/>
            <w:bCs/>
            <w:noProof/>
            <w:color w:val="767171"/>
            <w:spacing w:val="14"/>
            <w:sz w:val="24"/>
            <w:szCs w:val="24"/>
          </w:rPr>
          <w:t>3.10 Gestión de Destinos Turísticos de la República Dominicana</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_Toc154579059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47</w:t>
        </w:r>
        <w:r w:rsidR="00ED30C0" w:rsidRPr="00ED30C0">
          <w:rPr>
            <w:rFonts w:ascii="Times New Roman" w:hAnsi="Times New Roman"/>
            <w:noProof/>
            <w:webHidden/>
            <w:color w:val="767171"/>
            <w:sz w:val="24"/>
            <w:szCs w:val="24"/>
          </w:rPr>
          <w:fldChar w:fldCharType="end"/>
        </w:r>
      </w:hyperlink>
    </w:p>
    <w:p w14:paraId="55C80B83" w14:textId="5D1D831C"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0" w:history="1">
        <w:r w:rsidR="00ED30C0" w:rsidRPr="00ED30C0">
          <w:rPr>
            <w:rStyle w:val="Hipervnculo"/>
            <w:rFonts w:ascii="Times New Roman" w:eastAsia="Times New Roman" w:hAnsi="Times New Roman"/>
            <w:bCs/>
            <w:noProof/>
            <w:color w:val="767171"/>
            <w:spacing w:val="14"/>
            <w:sz w:val="24"/>
            <w:szCs w:val="24"/>
          </w:rPr>
          <w:t>3.11 Consejo de Fomento al Turismo (CONFOTUR)</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_Toc154579060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52</w:t>
        </w:r>
        <w:r w:rsidR="00ED30C0" w:rsidRPr="00ED30C0">
          <w:rPr>
            <w:rFonts w:ascii="Times New Roman" w:hAnsi="Times New Roman"/>
            <w:noProof/>
            <w:webHidden/>
            <w:color w:val="767171"/>
            <w:sz w:val="24"/>
            <w:szCs w:val="24"/>
          </w:rPr>
          <w:fldChar w:fldCharType="end"/>
        </w:r>
      </w:hyperlink>
    </w:p>
    <w:p w14:paraId="766E867D" w14:textId="2D979551"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1" w:history="1">
        <w:r w:rsidR="00ED30C0" w:rsidRPr="00ED30C0">
          <w:rPr>
            <w:rStyle w:val="Hipervnculo"/>
            <w:rFonts w:ascii="Times New Roman" w:eastAsia="Times New Roman" w:hAnsi="Times New Roman"/>
            <w:bCs/>
            <w:noProof/>
            <w:color w:val="767171"/>
            <w:spacing w:val="14"/>
            <w:sz w:val="24"/>
            <w:szCs w:val="24"/>
          </w:rPr>
          <w:t>3.12 Calidad de los Servicios Turísticos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_Toc154579061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55</w:t>
        </w:r>
        <w:r w:rsidR="00ED30C0" w:rsidRPr="00ED30C0">
          <w:rPr>
            <w:rFonts w:ascii="Times New Roman" w:hAnsi="Times New Roman"/>
            <w:noProof/>
            <w:webHidden/>
            <w:color w:val="767171"/>
            <w:sz w:val="24"/>
            <w:szCs w:val="24"/>
          </w:rPr>
          <w:fldChar w:fldCharType="end"/>
        </w:r>
      </w:hyperlink>
    </w:p>
    <w:p w14:paraId="092A6AD1" w14:textId="4C449E94"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2" w:history="1">
        <w:r w:rsidR="00ED30C0" w:rsidRPr="00ED30C0">
          <w:rPr>
            <w:rStyle w:val="Hipervnculo"/>
            <w:rFonts w:ascii="Times New Roman" w:eastAsia="Times New Roman" w:hAnsi="Times New Roman"/>
            <w:bCs/>
            <w:noProof/>
            <w:color w:val="767171"/>
            <w:spacing w:val="14"/>
            <w:sz w:val="24"/>
            <w:szCs w:val="24"/>
          </w:rPr>
          <w:t>3.13 Regulación y clasificación de las operaciones turísticas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_Toc154579062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56</w:t>
        </w:r>
        <w:r w:rsidR="00ED30C0" w:rsidRPr="00ED30C0">
          <w:rPr>
            <w:rFonts w:ascii="Times New Roman" w:hAnsi="Times New Roman"/>
            <w:noProof/>
            <w:webHidden/>
            <w:color w:val="767171"/>
            <w:sz w:val="24"/>
            <w:szCs w:val="24"/>
          </w:rPr>
          <w:fldChar w:fldCharType="end"/>
        </w:r>
      </w:hyperlink>
    </w:p>
    <w:p w14:paraId="3B507BB7" w14:textId="34BE64B7"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3" w:history="1">
        <w:r w:rsidR="00ED30C0" w:rsidRPr="00ED30C0">
          <w:rPr>
            <w:rStyle w:val="Hipervnculo"/>
            <w:rFonts w:ascii="Times New Roman" w:eastAsia="Times New Roman" w:hAnsi="Times New Roman"/>
            <w:bCs/>
            <w:noProof/>
            <w:color w:val="767171"/>
            <w:spacing w:val="14"/>
            <w:sz w:val="24"/>
            <w:szCs w:val="24"/>
          </w:rPr>
          <w:t>3.14 Planificación Territorial Turística</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_Toc154579063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59</w:t>
        </w:r>
        <w:r w:rsidR="00ED30C0" w:rsidRPr="00ED30C0">
          <w:rPr>
            <w:rFonts w:ascii="Times New Roman" w:hAnsi="Times New Roman"/>
            <w:noProof/>
            <w:webHidden/>
            <w:color w:val="767171"/>
            <w:sz w:val="24"/>
            <w:szCs w:val="24"/>
          </w:rPr>
          <w:fldChar w:fldCharType="end"/>
        </w:r>
      </w:hyperlink>
    </w:p>
    <w:p w14:paraId="19A6E044" w14:textId="654A6102" w:rsidR="00ED30C0" w:rsidRPr="00ED30C0" w:rsidRDefault="00F24F66" w:rsidP="00380A1A">
      <w:pPr>
        <w:pStyle w:val="TDC1"/>
        <w:rPr>
          <w:rFonts w:eastAsiaTheme="minorEastAsia"/>
          <w:b/>
          <w:bCs/>
          <w:kern w:val="2"/>
          <w:lang w:eastAsia="es-DO"/>
          <w14:ligatures w14:val="standardContextual"/>
        </w:rPr>
      </w:pPr>
      <w:hyperlink w:anchor="_Toc154579064" w:history="1">
        <w:r w:rsidR="00ED30C0" w:rsidRPr="00ED30C0">
          <w:rPr>
            <w:rStyle w:val="Hipervnculo"/>
            <w:b/>
            <w:bCs/>
            <w:color w:val="767171"/>
          </w:rPr>
          <w:t>IV.</w:t>
        </w:r>
        <w:r w:rsidR="00ED30C0" w:rsidRPr="00ED30C0">
          <w:rPr>
            <w:rFonts w:eastAsiaTheme="minorEastAsia"/>
            <w:b/>
            <w:bCs/>
            <w:kern w:val="2"/>
            <w:lang w:eastAsia="es-DO"/>
            <w14:ligatures w14:val="standardContextual"/>
          </w:rPr>
          <w:tab/>
        </w:r>
        <w:r w:rsidR="00ED30C0" w:rsidRPr="00ED30C0">
          <w:rPr>
            <w:rStyle w:val="Hipervnculo"/>
            <w:b/>
            <w:bCs/>
            <w:color w:val="767171"/>
          </w:rPr>
          <w:t>RESULTADOS ÁREAS TRANSVERSALES Y DE APOYO</w:t>
        </w:r>
        <w:r w:rsidR="00ED30C0" w:rsidRPr="00ED30C0">
          <w:rPr>
            <w:webHidden/>
          </w:rPr>
          <w:tab/>
        </w:r>
        <w:r w:rsidR="00ED30C0" w:rsidRPr="00ED30C0">
          <w:rPr>
            <w:webHidden/>
          </w:rPr>
          <w:fldChar w:fldCharType="begin"/>
        </w:r>
        <w:r w:rsidR="00ED30C0" w:rsidRPr="00ED30C0">
          <w:rPr>
            <w:webHidden/>
          </w:rPr>
          <w:instrText xml:space="preserve"> PAGEREF _Toc154579064 \h </w:instrText>
        </w:r>
        <w:r w:rsidR="00ED30C0" w:rsidRPr="00ED30C0">
          <w:rPr>
            <w:webHidden/>
          </w:rPr>
        </w:r>
        <w:r w:rsidR="00ED30C0" w:rsidRPr="00ED30C0">
          <w:rPr>
            <w:webHidden/>
          </w:rPr>
          <w:fldChar w:fldCharType="separate"/>
        </w:r>
        <w:r>
          <w:rPr>
            <w:webHidden/>
          </w:rPr>
          <w:t>63</w:t>
        </w:r>
        <w:r w:rsidR="00ED30C0" w:rsidRPr="00ED30C0">
          <w:rPr>
            <w:webHidden/>
          </w:rPr>
          <w:fldChar w:fldCharType="end"/>
        </w:r>
      </w:hyperlink>
    </w:p>
    <w:p w14:paraId="31F660CD" w14:textId="0F944687"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5" w:history="1">
        <w:r w:rsidR="00ED30C0" w:rsidRPr="00ED30C0">
          <w:rPr>
            <w:rStyle w:val="Hipervnculo"/>
            <w:rFonts w:ascii="Times New Roman" w:eastAsia="Times New Roman" w:hAnsi="Times New Roman"/>
            <w:bCs/>
            <w:noProof/>
            <w:color w:val="767171"/>
            <w:spacing w:val="14"/>
            <w:sz w:val="24"/>
            <w:szCs w:val="24"/>
          </w:rPr>
          <w:t xml:space="preserve">4.1 Desempeño </w:t>
        </w:r>
        <w:r w:rsidR="00FD0B14">
          <w:rPr>
            <w:rStyle w:val="Hipervnculo"/>
            <w:rFonts w:ascii="Times New Roman" w:eastAsia="Times New Roman" w:hAnsi="Times New Roman"/>
            <w:bCs/>
            <w:noProof/>
            <w:color w:val="767171"/>
            <w:spacing w:val="14"/>
            <w:sz w:val="24"/>
            <w:szCs w:val="24"/>
          </w:rPr>
          <w:t xml:space="preserve">Área </w:t>
        </w:r>
        <w:r w:rsidR="00CF1F86">
          <w:rPr>
            <w:rStyle w:val="Hipervnculo"/>
            <w:rFonts w:ascii="Times New Roman" w:eastAsia="Times New Roman" w:hAnsi="Times New Roman"/>
            <w:bCs/>
            <w:noProof/>
            <w:color w:val="767171"/>
            <w:spacing w:val="14"/>
            <w:sz w:val="24"/>
            <w:szCs w:val="24"/>
          </w:rPr>
          <w:t>A</w:t>
        </w:r>
        <w:r w:rsidR="00ED30C0" w:rsidRPr="00ED30C0">
          <w:rPr>
            <w:rStyle w:val="Hipervnculo"/>
            <w:rFonts w:ascii="Times New Roman" w:eastAsia="Times New Roman" w:hAnsi="Times New Roman"/>
            <w:bCs/>
            <w:noProof/>
            <w:color w:val="767171"/>
            <w:spacing w:val="14"/>
            <w:sz w:val="24"/>
            <w:szCs w:val="24"/>
          </w:rPr>
          <w:t>dministrativ</w:t>
        </w:r>
        <w:r w:rsidR="00FD0B14">
          <w:rPr>
            <w:rStyle w:val="Hipervnculo"/>
            <w:rFonts w:ascii="Times New Roman" w:eastAsia="Times New Roman" w:hAnsi="Times New Roman"/>
            <w:bCs/>
            <w:noProof/>
            <w:color w:val="767171"/>
            <w:spacing w:val="14"/>
            <w:sz w:val="24"/>
            <w:szCs w:val="24"/>
          </w:rPr>
          <w:t>a</w:t>
        </w:r>
        <w:r w:rsidR="00ED30C0" w:rsidRPr="00ED30C0">
          <w:rPr>
            <w:rStyle w:val="Hipervnculo"/>
            <w:rFonts w:ascii="Times New Roman" w:eastAsia="Times New Roman" w:hAnsi="Times New Roman"/>
            <w:bCs/>
            <w:noProof/>
            <w:color w:val="767171"/>
            <w:spacing w:val="14"/>
            <w:sz w:val="24"/>
            <w:szCs w:val="24"/>
          </w:rPr>
          <w:t xml:space="preserve"> y </w:t>
        </w:r>
        <w:r w:rsidR="00CF1F86">
          <w:rPr>
            <w:rStyle w:val="Hipervnculo"/>
            <w:rFonts w:ascii="Times New Roman" w:eastAsia="Times New Roman" w:hAnsi="Times New Roman"/>
            <w:bCs/>
            <w:noProof/>
            <w:color w:val="767171"/>
            <w:spacing w:val="14"/>
            <w:sz w:val="24"/>
            <w:szCs w:val="24"/>
          </w:rPr>
          <w:t>F</w:t>
        </w:r>
        <w:r w:rsidR="00ED30C0" w:rsidRPr="00ED30C0">
          <w:rPr>
            <w:rStyle w:val="Hipervnculo"/>
            <w:rFonts w:ascii="Times New Roman" w:eastAsia="Times New Roman" w:hAnsi="Times New Roman"/>
            <w:bCs/>
            <w:noProof/>
            <w:color w:val="767171"/>
            <w:spacing w:val="14"/>
            <w:sz w:val="24"/>
            <w:szCs w:val="24"/>
          </w:rPr>
          <w:t>inancier</w:t>
        </w:r>
        <w:r w:rsidR="00FD0B14">
          <w:rPr>
            <w:rStyle w:val="Hipervnculo"/>
            <w:rFonts w:ascii="Times New Roman" w:eastAsia="Times New Roman" w:hAnsi="Times New Roman"/>
            <w:bCs/>
            <w:noProof/>
            <w:color w:val="767171"/>
            <w:spacing w:val="14"/>
            <w:sz w:val="24"/>
            <w:szCs w:val="24"/>
          </w:rPr>
          <w:t>a</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_Toc154579065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63</w:t>
        </w:r>
        <w:r w:rsidR="00ED30C0" w:rsidRPr="00ED30C0">
          <w:rPr>
            <w:rFonts w:ascii="Times New Roman" w:hAnsi="Times New Roman"/>
            <w:noProof/>
            <w:webHidden/>
            <w:color w:val="767171"/>
            <w:sz w:val="24"/>
            <w:szCs w:val="24"/>
          </w:rPr>
          <w:fldChar w:fldCharType="end"/>
        </w:r>
      </w:hyperlink>
    </w:p>
    <w:p w14:paraId="53EC78FB" w14:textId="6C7078A6"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6" w:history="1">
        <w:r w:rsidR="00ED30C0" w:rsidRPr="00ED30C0">
          <w:rPr>
            <w:rStyle w:val="Hipervnculo"/>
            <w:rFonts w:ascii="Times New Roman" w:eastAsia="Times New Roman" w:hAnsi="Times New Roman"/>
            <w:bCs/>
            <w:noProof/>
            <w:color w:val="767171"/>
            <w:spacing w:val="14"/>
            <w:sz w:val="24"/>
            <w:szCs w:val="24"/>
          </w:rPr>
          <w:t>4.2 Desempeño de los Recursos Humanos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_Toc154579066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72</w:t>
        </w:r>
        <w:r w:rsidR="00ED30C0" w:rsidRPr="00ED30C0">
          <w:rPr>
            <w:rFonts w:ascii="Times New Roman" w:hAnsi="Times New Roman"/>
            <w:noProof/>
            <w:webHidden/>
            <w:color w:val="767171"/>
            <w:sz w:val="24"/>
            <w:szCs w:val="24"/>
          </w:rPr>
          <w:fldChar w:fldCharType="end"/>
        </w:r>
      </w:hyperlink>
    </w:p>
    <w:p w14:paraId="31EA0D3A" w14:textId="069E1CE6"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7" w:history="1">
        <w:r w:rsidR="00ED30C0" w:rsidRPr="00ED30C0">
          <w:rPr>
            <w:rStyle w:val="Hipervnculo"/>
            <w:rFonts w:ascii="Times New Roman" w:hAnsi="Times New Roman"/>
            <w:noProof/>
            <w:color w:val="767171"/>
            <w:spacing w:val="16"/>
            <w:sz w:val="24"/>
            <w:szCs w:val="24"/>
          </w:rPr>
          <w:t>4.3 Desempeño de los Procesos Jurídicos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_Toc154579067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76</w:t>
        </w:r>
        <w:r w:rsidR="00ED30C0" w:rsidRPr="00ED30C0">
          <w:rPr>
            <w:rFonts w:ascii="Times New Roman" w:hAnsi="Times New Roman"/>
            <w:noProof/>
            <w:webHidden/>
            <w:color w:val="767171"/>
            <w:sz w:val="24"/>
            <w:szCs w:val="24"/>
          </w:rPr>
          <w:fldChar w:fldCharType="end"/>
        </w:r>
      </w:hyperlink>
    </w:p>
    <w:p w14:paraId="7B0A2DF4" w14:textId="6E9B0BB2"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8" w:history="1">
        <w:r w:rsidR="00ED30C0" w:rsidRPr="00ED30C0">
          <w:rPr>
            <w:rStyle w:val="Hipervnculo"/>
            <w:rFonts w:ascii="Times New Roman" w:eastAsia="Times New Roman" w:hAnsi="Times New Roman"/>
            <w:bCs/>
            <w:noProof/>
            <w:color w:val="767171"/>
            <w:spacing w:val="14"/>
            <w:sz w:val="24"/>
            <w:szCs w:val="24"/>
          </w:rPr>
          <w:t>4.4 Desempeño de la Tecnología</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_Toc154579068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78</w:t>
        </w:r>
        <w:r w:rsidR="00ED30C0" w:rsidRPr="00ED30C0">
          <w:rPr>
            <w:rFonts w:ascii="Times New Roman" w:hAnsi="Times New Roman"/>
            <w:noProof/>
            <w:webHidden/>
            <w:color w:val="767171"/>
            <w:sz w:val="24"/>
            <w:szCs w:val="24"/>
          </w:rPr>
          <w:fldChar w:fldCharType="end"/>
        </w:r>
      </w:hyperlink>
    </w:p>
    <w:p w14:paraId="5091D935" w14:textId="7409FDB1"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69" w:history="1">
        <w:r w:rsidR="00ED30C0" w:rsidRPr="00ED30C0">
          <w:rPr>
            <w:rStyle w:val="Hipervnculo"/>
            <w:rFonts w:ascii="Times New Roman" w:eastAsia="Times New Roman" w:hAnsi="Times New Roman"/>
            <w:bCs/>
            <w:noProof/>
            <w:color w:val="767171"/>
            <w:spacing w:val="14"/>
            <w:sz w:val="24"/>
            <w:szCs w:val="24"/>
          </w:rPr>
          <w:t>4.5 Desempeño del Sistema de Planificación y Desarrollo Institucional</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_Toc154579069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84</w:t>
        </w:r>
        <w:r w:rsidR="00ED30C0" w:rsidRPr="00ED30C0">
          <w:rPr>
            <w:rFonts w:ascii="Times New Roman" w:hAnsi="Times New Roman"/>
            <w:noProof/>
            <w:webHidden/>
            <w:color w:val="767171"/>
            <w:sz w:val="24"/>
            <w:szCs w:val="24"/>
          </w:rPr>
          <w:fldChar w:fldCharType="end"/>
        </w:r>
      </w:hyperlink>
    </w:p>
    <w:p w14:paraId="0646B1EE" w14:textId="09E9B22F"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0" w:history="1">
        <w:r w:rsidR="00ED30C0" w:rsidRPr="00ED30C0">
          <w:rPr>
            <w:rStyle w:val="Hipervnculo"/>
            <w:rFonts w:ascii="Times New Roman" w:eastAsia="Times New Roman" w:hAnsi="Times New Roman"/>
            <w:bCs/>
            <w:noProof/>
            <w:color w:val="767171"/>
            <w:spacing w:val="14"/>
            <w:sz w:val="24"/>
            <w:szCs w:val="24"/>
          </w:rPr>
          <w:t>4.6 Desempeño del Área de Comunicaciones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_Toc154579070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88</w:t>
        </w:r>
        <w:r w:rsidR="00ED30C0" w:rsidRPr="00ED30C0">
          <w:rPr>
            <w:rFonts w:ascii="Times New Roman" w:hAnsi="Times New Roman"/>
            <w:noProof/>
            <w:webHidden/>
            <w:color w:val="767171"/>
            <w:sz w:val="24"/>
            <w:szCs w:val="24"/>
          </w:rPr>
          <w:fldChar w:fldCharType="end"/>
        </w:r>
      </w:hyperlink>
    </w:p>
    <w:p w14:paraId="6124AB9C" w14:textId="5241FDC9"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1" w:history="1">
        <w:r w:rsidR="00ED30C0" w:rsidRPr="00ED30C0">
          <w:rPr>
            <w:rStyle w:val="Hipervnculo"/>
            <w:rFonts w:ascii="Times New Roman" w:eastAsia="Times New Roman" w:hAnsi="Times New Roman"/>
            <w:bCs/>
            <w:noProof/>
            <w:color w:val="767171"/>
            <w:spacing w:val="14"/>
            <w:sz w:val="24"/>
            <w:szCs w:val="24"/>
          </w:rPr>
          <w:t>4.7 Cooperación Internacional</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_Toc154579071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89</w:t>
        </w:r>
        <w:r w:rsidR="00ED30C0" w:rsidRPr="00ED30C0">
          <w:rPr>
            <w:rFonts w:ascii="Times New Roman" w:hAnsi="Times New Roman"/>
            <w:noProof/>
            <w:webHidden/>
            <w:color w:val="767171"/>
            <w:sz w:val="24"/>
            <w:szCs w:val="24"/>
          </w:rPr>
          <w:fldChar w:fldCharType="end"/>
        </w:r>
      </w:hyperlink>
    </w:p>
    <w:p w14:paraId="56D869B2" w14:textId="3DBF1DFC" w:rsidR="00ED30C0" w:rsidRPr="00ED30C0" w:rsidRDefault="00F24F66" w:rsidP="00380A1A">
      <w:pPr>
        <w:pStyle w:val="TDC1"/>
        <w:rPr>
          <w:rFonts w:eastAsiaTheme="minorEastAsia"/>
          <w:b/>
          <w:bCs/>
          <w:kern w:val="2"/>
          <w:lang w:eastAsia="es-DO"/>
          <w14:ligatures w14:val="standardContextual"/>
        </w:rPr>
      </w:pPr>
      <w:hyperlink w:anchor="_Toc154579072" w:history="1">
        <w:r w:rsidR="00ED30C0" w:rsidRPr="00ED30C0">
          <w:rPr>
            <w:rStyle w:val="Hipervnculo"/>
            <w:b/>
            <w:bCs/>
            <w:color w:val="767171"/>
          </w:rPr>
          <w:t>V.</w:t>
        </w:r>
        <w:r w:rsidR="00ED30C0" w:rsidRPr="00ED30C0">
          <w:rPr>
            <w:rFonts w:eastAsiaTheme="minorEastAsia"/>
            <w:b/>
            <w:bCs/>
            <w:kern w:val="2"/>
            <w:lang w:eastAsia="es-DO"/>
            <w14:ligatures w14:val="standardContextual"/>
          </w:rPr>
          <w:tab/>
        </w:r>
        <w:r w:rsidR="00ED30C0" w:rsidRPr="00ED30C0">
          <w:rPr>
            <w:rStyle w:val="Hipervnculo"/>
            <w:b/>
            <w:bCs/>
            <w:color w:val="767171"/>
          </w:rPr>
          <w:t>SERVICIO AL CIUDADANO Y TRANSPARENCIA INSTITUCIONAL</w:t>
        </w:r>
        <w:r w:rsidR="00ED30C0" w:rsidRPr="00ED30C0">
          <w:rPr>
            <w:webHidden/>
          </w:rPr>
          <w:tab/>
        </w:r>
        <w:r w:rsidR="00ED30C0" w:rsidRPr="00ED30C0">
          <w:rPr>
            <w:webHidden/>
          </w:rPr>
          <w:fldChar w:fldCharType="begin"/>
        </w:r>
        <w:r w:rsidR="00ED30C0" w:rsidRPr="00ED30C0">
          <w:rPr>
            <w:webHidden/>
          </w:rPr>
          <w:instrText xml:space="preserve"> PAGEREF _Toc154579072 \h </w:instrText>
        </w:r>
        <w:r w:rsidR="00ED30C0" w:rsidRPr="00ED30C0">
          <w:rPr>
            <w:webHidden/>
          </w:rPr>
        </w:r>
        <w:r w:rsidR="00ED30C0" w:rsidRPr="00ED30C0">
          <w:rPr>
            <w:webHidden/>
          </w:rPr>
          <w:fldChar w:fldCharType="separate"/>
        </w:r>
        <w:r>
          <w:rPr>
            <w:webHidden/>
          </w:rPr>
          <w:t>95</w:t>
        </w:r>
        <w:r w:rsidR="00ED30C0" w:rsidRPr="00ED30C0">
          <w:rPr>
            <w:webHidden/>
          </w:rPr>
          <w:fldChar w:fldCharType="end"/>
        </w:r>
      </w:hyperlink>
    </w:p>
    <w:p w14:paraId="475BAC54" w14:textId="3D4F4424"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3" w:history="1">
        <w:r w:rsidR="00ED30C0" w:rsidRPr="00ED30C0">
          <w:rPr>
            <w:rStyle w:val="Hipervnculo"/>
            <w:rFonts w:ascii="Times New Roman" w:eastAsia="Times New Roman" w:hAnsi="Times New Roman"/>
            <w:bCs/>
            <w:noProof/>
            <w:color w:val="767171"/>
            <w:spacing w:val="14"/>
            <w:sz w:val="24"/>
            <w:szCs w:val="24"/>
          </w:rPr>
          <w:t>5.1 Nivel de la Satisfacción con el Servicio</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_Toc154579073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95</w:t>
        </w:r>
        <w:r w:rsidR="00ED30C0" w:rsidRPr="00ED30C0">
          <w:rPr>
            <w:rFonts w:ascii="Times New Roman" w:hAnsi="Times New Roman"/>
            <w:noProof/>
            <w:webHidden/>
            <w:color w:val="767171"/>
            <w:sz w:val="24"/>
            <w:szCs w:val="24"/>
          </w:rPr>
          <w:fldChar w:fldCharType="end"/>
        </w:r>
      </w:hyperlink>
    </w:p>
    <w:p w14:paraId="22EEE41D" w14:textId="4C00E74C"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4" w:history="1">
        <w:r w:rsidR="00ED30C0" w:rsidRPr="00ED30C0">
          <w:rPr>
            <w:rStyle w:val="Hipervnculo"/>
            <w:rFonts w:ascii="Times New Roman" w:eastAsia="Times New Roman" w:hAnsi="Times New Roman"/>
            <w:bCs/>
            <w:noProof/>
            <w:color w:val="767171"/>
            <w:spacing w:val="14"/>
            <w:sz w:val="24"/>
            <w:szCs w:val="24"/>
          </w:rPr>
          <w:t>5.2 Nivel de Cumplimiento Acceso a la Información</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_Toc154579074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97</w:t>
        </w:r>
        <w:r w:rsidR="00ED30C0" w:rsidRPr="00ED30C0">
          <w:rPr>
            <w:rFonts w:ascii="Times New Roman" w:hAnsi="Times New Roman"/>
            <w:noProof/>
            <w:webHidden/>
            <w:color w:val="767171"/>
            <w:sz w:val="24"/>
            <w:szCs w:val="24"/>
          </w:rPr>
          <w:fldChar w:fldCharType="end"/>
        </w:r>
      </w:hyperlink>
    </w:p>
    <w:p w14:paraId="41B1FEF5" w14:textId="08C83C9D"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5" w:history="1">
        <w:r w:rsidR="00ED30C0" w:rsidRPr="00ED30C0">
          <w:rPr>
            <w:rStyle w:val="Hipervnculo"/>
            <w:rFonts w:ascii="Times New Roman" w:eastAsia="Times New Roman" w:hAnsi="Times New Roman"/>
            <w:bCs/>
            <w:noProof/>
            <w:color w:val="767171"/>
            <w:spacing w:val="14"/>
            <w:sz w:val="24"/>
            <w:szCs w:val="24"/>
          </w:rPr>
          <w:t>5.3 Resultados Sistema de Quejas, Reclamos y Sugerencias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_Toc154579075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98</w:t>
        </w:r>
        <w:r w:rsidR="00ED30C0" w:rsidRPr="00ED30C0">
          <w:rPr>
            <w:rFonts w:ascii="Times New Roman" w:hAnsi="Times New Roman"/>
            <w:noProof/>
            <w:webHidden/>
            <w:color w:val="767171"/>
            <w:sz w:val="24"/>
            <w:szCs w:val="24"/>
          </w:rPr>
          <w:fldChar w:fldCharType="end"/>
        </w:r>
      </w:hyperlink>
    </w:p>
    <w:p w14:paraId="648ECF59" w14:textId="24A89161"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6" w:history="1">
        <w:r w:rsidR="00ED30C0" w:rsidRPr="00ED30C0">
          <w:rPr>
            <w:rStyle w:val="Hipervnculo"/>
            <w:rFonts w:ascii="Times New Roman" w:eastAsia="Times New Roman" w:hAnsi="Times New Roman"/>
            <w:bCs/>
            <w:noProof/>
            <w:color w:val="767171"/>
            <w:spacing w:val="14"/>
            <w:sz w:val="24"/>
            <w:szCs w:val="24"/>
          </w:rPr>
          <w:t>5.4 Resultados Mediciones del Portal de Transparencia</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_Toc154579076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99</w:t>
        </w:r>
        <w:r w:rsidR="00ED30C0" w:rsidRPr="00ED30C0">
          <w:rPr>
            <w:rFonts w:ascii="Times New Roman" w:hAnsi="Times New Roman"/>
            <w:noProof/>
            <w:webHidden/>
            <w:color w:val="767171"/>
            <w:sz w:val="24"/>
            <w:szCs w:val="24"/>
          </w:rPr>
          <w:fldChar w:fldCharType="end"/>
        </w:r>
      </w:hyperlink>
    </w:p>
    <w:p w14:paraId="55B57B12" w14:textId="35AFA4E0" w:rsidR="00ED30C0" w:rsidRPr="00ED30C0" w:rsidRDefault="00F24F66" w:rsidP="00380A1A">
      <w:pPr>
        <w:pStyle w:val="TDC1"/>
        <w:rPr>
          <w:rFonts w:eastAsiaTheme="minorEastAsia"/>
          <w:b/>
          <w:bCs/>
          <w:kern w:val="2"/>
          <w:lang w:eastAsia="es-DO"/>
          <w14:ligatures w14:val="standardContextual"/>
        </w:rPr>
      </w:pPr>
      <w:hyperlink w:anchor="_Toc154579077" w:history="1">
        <w:r w:rsidR="00ED30C0" w:rsidRPr="00ED30C0">
          <w:rPr>
            <w:rStyle w:val="Hipervnculo"/>
            <w:b/>
            <w:bCs/>
            <w:color w:val="767171"/>
          </w:rPr>
          <w:t>VI.</w:t>
        </w:r>
        <w:r w:rsidR="00ED30C0" w:rsidRPr="00ED30C0">
          <w:rPr>
            <w:rFonts w:eastAsiaTheme="minorEastAsia"/>
            <w:b/>
            <w:bCs/>
            <w:kern w:val="2"/>
            <w:lang w:eastAsia="es-DO"/>
            <w14:ligatures w14:val="standardContextual"/>
          </w:rPr>
          <w:tab/>
        </w:r>
        <w:r w:rsidR="00ED30C0" w:rsidRPr="00ED30C0">
          <w:rPr>
            <w:rStyle w:val="Hipervnculo"/>
            <w:b/>
            <w:bCs/>
            <w:color w:val="767171"/>
          </w:rPr>
          <w:t>PROYECCIONES</w:t>
        </w:r>
        <w:r w:rsidR="006527EF">
          <w:rPr>
            <w:rStyle w:val="Hipervnculo"/>
            <w:b/>
            <w:bCs/>
            <w:color w:val="767171"/>
          </w:rPr>
          <w:t xml:space="preserve"> </w:t>
        </w:r>
        <w:r w:rsidR="00533BE9">
          <w:rPr>
            <w:rStyle w:val="Hipervnculo"/>
            <w:b/>
            <w:bCs/>
            <w:color w:val="767171"/>
          </w:rPr>
          <w:t>AL PRÓXIMO AÑO</w:t>
        </w:r>
        <w:r w:rsidR="00ED30C0" w:rsidRPr="00ED30C0">
          <w:rPr>
            <w:webHidden/>
          </w:rPr>
          <w:tab/>
        </w:r>
        <w:r w:rsidR="00ED30C0" w:rsidRPr="00ED30C0">
          <w:rPr>
            <w:webHidden/>
          </w:rPr>
          <w:fldChar w:fldCharType="begin"/>
        </w:r>
        <w:r w:rsidR="00ED30C0" w:rsidRPr="00ED30C0">
          <w:rPr>
            <w:webHidden/>
          </w:rPr>
          <w:instrText xml:space="preserve"> PAGEREF _Toc154579077 \h </w:instrText>
        </w:r>
        <w:r w:rsidR="00ED30C0" w:rsidRPr="00ED30C0">
          <w:rPr>
            <w:webHidden/>
          </w:rPr>
        </w:r>
        <w:r w:rsidR="00ED30C0" w:rsidRPr="00ED30C0">
          <w:rPr>
            <w:webHidden/>
          </w:rPr>
          <w:fldChar w:fldCharType="separate"/>
        </w:r>
        <w:r>
          <w:rPr>
            <w:webHidden/>
          </w:rPr>
          <w:t>100</w:t>
        </w:r>
        <w:r w:rsidR="00ED30C0" w:rsidRPr="00ED30C0">
          <w:rPr>
            <w:webHidden/>
          </w:rPr>
          <w:fldChar w:fldCharType="end"/>
        </w:r>
      </w:hyperlink>
    </w:p>
    <w:p w14:paraId="2E3F5767" w14:textId="753F25F0" w:rsidR="00ED30C0" w:rsidRPr="00ED30C0" w:rsidRDefault="00F24F66" w:rsidP="00380A1A">
      <w:pPr>
        <w:pStyle w:val="TDC1"/>
        <w:rPr>
          <w:rFonts w:eastAsiaTheme="minorEastAsia"/>
          <w:b/>
          <w:bCs/>
          <w:kern w:val="2"/>
          <w:lang w:eastAsia="es-DO"/>
          <w14:ligatures w14:val="standardContextual"/>
        </w:rPr>
      </w:pPr>
      <w:hyperlink w:anchor="_Toc154579078" w:history="1">
        <w:r w:rsidR="00ED30C0" w:rsidRPr="00ED30C0">
          <w:rPr>
            <w:rStyle w:val="Hipervnculo"/>
            <w:b/>
            <w:bCs/>
            <w:color w:val="767171"/>
          </w:rPr>
          <w:t>VII.</w:t>
        </w:r>
        <w:r w:rsidR="00ED30C0" w:rsidRPr="00ED30C0">
          <w:rPr>
            <w:rFonts w:eastAsiaTheme="minorEastAsia"/>
            <w:b/>
            <w:bCs/>
            <w:kern w:val="2"/>
            <w:lang w:eastAsia="es-DO"/>
            <w14:ligatures w14:val="standardContextual"/>
          </w:rPr>
          <w:tab/>
        </w:r>
        <w:r w:rsidR="00ED30C0" w:rsidRPr="00ED30C0">
          <w:rPr>
            <w:rStyle w:val="Hipervnculo"/>
            <w:b/>
            <w:bCs/>
            <w:color w:val="767171"/>
          </w:rPr>
          <w:t>ANEXOS.</w:t>
        </w:r>
        <w:r w:rsidR="00ED30C0" w:rsidRPr="00ED30C0">
          <w:rPr>
            <w:webHidden/>
          </w:rPr>
          <w:tab/>
        </w:r>
        <w:r w:rsidR="00ED30C0" w:rsidRPr="00ED30C0">
          <w:rPr>
            <w:webHidden/>
          </w:rPr>
          <w:fldChar w:fldCharType="begin"/>
        </w:r>
        <w:r w:rsidR="00ED30C0" w:rsidRPr="00ED30C0">
          <w:rPr>
            <w:webHidden/>
          </w:rPr>
          <w:instrText xml:space="preserve"> PAGEREF _Toc154579078 \h </w:instrText>
        </w:r>
        <w:r w:rsidR="00ED30C0" w:rsidRPr="00ED30C0">
          <w:rPr>
            <w:webHidden/>
          </w:rPr>
        </w:r>
        <w:r w:rsidR="00ED30C0" w:rsidRPr="00ED30C0">
          <w:rPr>
            <w:webHidden/>
          </w:rPr>
          <w:fldChar w:fldCharType="separate"/>
        </w:r>
        <w:r>
          <w:rPr>
            <w:webHidden/>
          </w:rPr>
          <w:t>101</w:t>
        </w:r>
        <w:r w:rsidR="00ED30C0" w:rsidRPr="00ED30C0">
          <w:rPr>
            <w:webHidden/>
          </w:rPr>
          <w:fldChar w:fldCharType="end"/>
        </w:r>
      </w:hyperlink>
    </w:p>
    <w:p w14:paraId="4F08D98B" w14:textId="27811380" w:rsidR="00ED30C0" w:rsidRPr="00ED30C0" w:rsidRDefault="00F24F66">
      <w:pPr>
        <w:pStyle w:val="TDC2"/>
        <w:rPr>
          <w:rFonts w:ascii="Times New Roman" w:eastAsiaTheme="minorEastAsia" w:hAnsi="Times New Roman"/>
          <w:noProof/>
          <w:color w:val="767171"/>
          <w:kern w:val="2"/>
          <w:sz w:val="24"/>
          <w:szCs w:val="24"/>
          <w:lang w:val="es-DO" w:eastAsia="es-DO"/>
          <w14:ligatures w14:val="standardContextual"/>
        </w:rPr>
      </w:pPr>
      <w:hyperlink w:anchor="_Toc154579079" w:history="1">
        <w:r w:rsidR="00ED30C0" w:rsidRPr="00ED30C0">
          <w:rPr>
            <w:rStyle w:val="Hipervnculo"/>
            <w:rFonts w:ascii="Times New Roman" w:eastAsia="Times New Roman" w:hAnsi="Times New Roman"/>
            <w:bCs/>
            <w:noProof/>
            <w:color w:val="767171"/>
            <w:spacing w:val="14"/>
            <w:sz w:val="24"/>
            <w:szCs w:val="24"/>
          </w:rPr>
          <w:t>a)</w:t>
        </w:r>
        <w:r w:rsidR="00ED30C0" w:rsidRPr="00ED30C0">
          <w:rPr>
            <w:rFonts w:ascii="Times New Roman" w:eastAsiaTheme="minorEastAsia" w:hAnsi="Times New Roman"/>
            <w:noProof/>
            <w:color w:val="767171"/>
            <w:kern w:val="2"/>
            <w:sz w:val="24"/>
            <w:szCs w:val="24"/>
            <w:lang w:val="es-DO" w:eastAsia="es-DO"/>
            <w14:ligatures w14:val="standardContextual"/>
          </w:rPr>
          <w:tab/>
        </w:r>
        <w:r w:rsidR="00ED30C0" w:rsidRPr="00ED30C0">
          <w:rPr>
            <w:rStyle w:val="Hipervnculo"/>
            <w:rFonts w:ascii="Times New Roman" w:eastAsia="Times New Roman" w:hAnsi="Times New Roman"/>
            <w:bCs/>
            <w:noProof/>
            <w:color w:val="767171"/>
            <w:spacing w:val="14"/>
            <w:sz w:val="24"/>
            <w:szCs w:val="24"/>
          </w:rPr>
          <w:t>Matriz de Logros Relevantes – Datos Cuantitativos</w:t>
        </w:r>
        <w:r w:rsidR="00ED30C0" w:rsidRPr="00ED30C0">
          <w:rPr>
            <w:rFonts w:ascii="Times New Roman" w:hAnsi="Times New Roman"/>
            <w:noProof/>
            <w:webHidden/>
            <w:color w:val="767171"/>
            <w:sz w:val="24"/>
            <w:szCs w:val="24"/>
          </w:rPr>
          <w:tab/>
        </w:r>
        <w:r w:rsidR="00ED30C0" w:rsidRPr="00ED30C0">
          <w:rPr>
            <w:rFonts w:ascii="Times New Roman" w:hAnsi="Times New Roman"/>
            <w:noProof/>
            <w:webHidden/>
            <w:color w:val="767171"/>
            <w:sz w:val="24"/>
            <w:szCs w:val="24"/>
          </w:rPr>
          <w:fldChar w:fldCharType="begin"/>
        </w:r>
        <w:r w:rsidR="00ED30C0" w:rsidRPr="00ED30C0">
          <w:rPr>
            <w:rFonts w:ascii="Times New Roman" w:hAnsi="Times New Roman"/>
            <w:noProof/>
            <w:webHidden/>
            <w:color w:val="767171"/>
            <w:sz w:val="24"/>
            <w:szCs w:val="24"/>
          </w:rPr>
          <w:instrText xml:space="preserve"> PAGEREF _Toc154579079 \h </w:instrText>
        </w:r>
        <w:r w:rsidR="00ED30C0" w:rsidRPr="00ED30C0">
          <w:rPr>
            <w:rFonts w:ascii="Times New Roman" w:hAnsi="Times New Roman"/>
            <w:noProof/>
            <w:webHidden/>
            <w:color w:val="767171"/>
            <w:sz w:val="24"/>
            <w:szCs w:val="24"/>
          </w:rPr>
        </w:r>
        <w:r w:rsidR="00ED30C0" w:rsidRPr="00ED30C0">
          <w:rPr>
            <w:rFonts w:ascii="Times New Roman" w:hAnsi="Times New Roman"/>
            <w:noProof/>
            <w:webHidden/>
            <w:color w:val="767171"/>
            <w:sz w:val="24"/>
            <w:szCs w:val="24"/>
          </w:rPr>
          <w:fldChar w:fldCharType="separate"/>
        </w:r>
        <w:r>
          <w:rPr>
            <w:rFonts w:ascii="Times New Roman" w:hAnsi="Times New Roman"/>
            <w:noProof/>
            <w:webHidden/>
            <w:color w:val="767171"/>
            <w:sz w:val="24"/>
            <w:szCs w:val="24"/>
          </w:rPr>
          <w:t>101</w:t>
        </w:r>
        <w:r w:rsidR="00ED30C0" w:rsidRPr="00ED30C0">
          <w:rPr>
            <w:rFonts w:ascii="Times New Roman" w:hAnsi="Times New Roman"/>
            <w:noProof/>
            <w:webHidden/>
            <w:color w:val="767171"/>
            <w:sz w:val="24"/>
            <w:szCs w:val="24"/>
          </w:rPr>
          <w:fldChar w:fldCharType="end"/>
        </w:r>
      </w:hyperlink>
    </w:p>
    <w:p w14:paraId="218E7C25" w14:textId="2088DC3A" w:rsidR="00ED30C0" w:rsidRPr="00380A1A" w:rsidRDefault="00F24F66" w:rsidP="00380A1A">
      <w:pPr>
        <w:pStyle w:val="TDC1"/>
        <w:rPr>
          <w:rFonts w:eastAsiaTheme="minorEastAsia"/>
          <w:kern w:val="2"/>
          <w:lang w:eastAsia="es-DO"/>
          <w14:ligatures w14:val="standardContextual"/>
        </w:rPr>
      </w:pPr>
      <w:hyperlink w:anchor="_Toc154579080" w:history="1">
        <w:r w:rsidR="00ED30C0" w:rsidRPr="00380A1A">
          <w:rPr>
            <w:rStyle w:val="Hipervnculo"/>
            <w:color w:val="767171"/>
          </w:rPr>
          <w:t>b)</w:t>
        </w:r>
        <w:r w:rsidR="00ED30C0" w:rsidRPr="00380A1A">
          <w:rPr>
            <w:rFonts w:eastAsiaTheme="minorEastAsia"/>
            <w:kern w:val="2"/>
            <w:lang w:eastAsia="es-DO"/>
            <w14:ligatures w14:val="standardContextual"/>
          </w:rPr>
          <w:tab/>
        </w:r>
        <w:r w:rsidR="00ED30C0" w:rsidRPr="00380A1A">
          <w:rPr>
            <w:rStyle w:val="Hipervnculo"/>
            <w:color w:val="767171"/>
          </w:rPr>
          <w:t>Matriz Índice de Gestión Presupuestaria Anual (IGP)</w:t>
        </w:r>
        <w:r w:rsidR="00ED30C0" w:rsidRPr="00380A1A">
          <w:rPr>
            <w:webHidden/>
          </w:rPr>
          <w:tab/>
        </w:r>
        <w:r w:rsidR="00ED30C0" w:rsidRPr="00380A1A">
          <w:rPr>
            <w:webHidden/>
          </w:rPr>
          <w:fldChar w:fldCharType="begin"/>
        </w:r>
        <w:r w:rsidR="00ED30C0" w:rsidRPr="00380A1A">
          <w:rPr>
            <w:webHidden/>
          </w:rPr>
          <w:instrText xml:space="preserve"> PAGEREF _Toc154579080 \h </w:instrText>
        </w:r>
        <w:r w:rsidR="00ED30C0" w:rsidRPr="00380A1A">
          <w:rPr>
            <w:webHidden/>
          </w:rPr>
        </w:r>
        <w:r w:rsidR="00ED30C0" w:rsidRPr="00380A1A">
          <w:rPr>
            <w:webHidden/>
          </w:rPr>
          <w:fldChar w:fldCharType="separate"/>
        </w:r>
        <w:r>
          <w:rPr>
            <w:webHidden/>
          </w:rPr>
          <w:t>103</w:t>
        </w:r>
        <w:r w:rsidR="00ED30C0" w:rsidRPr="00380A1A">
          <w:rPr>
            <w:webHidden/>
          </w:rPr>
          <w:fldChar w:fldCharType="end"/>
        </w:r>
      </w:hyperlink>
    </w:p>
    <w:p w14:paraId="723D5854" w14:textId="64C8C927" w:rsidR="00ED30C0" w:rsidRPr="00ED30C0" w:rsidRDefault="00F24F66" w:rsidP="00380A1A">
      <w:pPr>
        <w:pStyle w:val="TDC1"/>
        <w:rPr>
          <w:rFonts w:eastAsiaTheme="minorEastAsia"/>
          <w:b/>
          <w:bCs/>
          <w:kern w:val="2"/>
          <w:lang w:eastAsia="es-DO"/>
          <w14:ligatures w14:val="standardContextual"/>
        </w:rPr>
      </w:pPr>
      <w:hyperlink w:anchor="_Toc154579081" w:history="1">
        <w:r w:rsidR="00ED30C0" w:rsidRPr="00ED30C0">
          <w:rPr>
            <w:rStyle w:val="Hipervnculo"/>
            <w:color w:val="767171"/>
            <w:spacing w:val="20"/>
          </w:rPr>
          <w:t>c)</w:t>
        </w:r>
        <w:r w:rsidR="00ED30C0" w:rsidRPr="00ED30C0">
          <w:rPr>
            <w:rFonts w:eastAsiaTheme="minorEastAsia"/>
            <w:b/>
            <w:bCs/>
            <w:kern w:val="2"/>
            <w:lang w:eastAsia="es-DO"/>
            <w14:ligatures w14:val="standardContextual"/>
          </w:rPr>
          <w:tab/>
        </w:r>
        <w:r w:rsidR="00ED30C0" w:rsidRPr="00ED30C0">
          <w:rPr>
            <w:rStyle w:val="Hipervnculo"/>
            <w:color w:val="767171"/>
            <w:spacing w:val="20"/>
          </w:rPr>
          <w:t>Matriz de Principales Indicadores de Gestión por Procesos.</w:t>
        </w:r>
        <w:r w:rsidR="00ED30C0" w:rsidRPr="00ED30C0">
          <w:rPr>
            <w:webHidden/>
          </w:rPr>
          <w:tab/>
        </w:r>
        <w:r w:rsidR="00ED30C0" w:rsidRPr="00ED30C0">
          <w:rPr>
            <w:webHidden/>
          </w:rPr>
          <w:fldChar w:fldCharType="begin"/>
        </w:r>
        <w:r w:rsidR="00ED30C0" w:rsidRPr="00ED30C0">
          <w:rPr>
            <w:webHidden/>
          </w:rPr>
          <w:instrText xml:space="preserve"> PAGEREF _Toc154579081 \h </w:instrText>
        </w:r>
        <w:r w:rsidR="00ED30C0" w:rsidRPr="00ED30C0">
          <w:rPr>
            <w:webHidden/>
          </w:rPr>
        </w:r>
        <w:r w:rsidR="00ED30C0" w:rsidRPr="00ED30C0">
          <w:rPr>
            <w:webHidden/>
          </w:rPr>
          <w:fldChar w:fldCharType="separate"/>
        </w:r>
        <w:r>
          <w:rPr>
            <w:webHidden/>
          </w:rPr>
          <w:t>103</w:t>
        </w:r>
        <w:r w:rsidR="00ED30C0" w:rsidRPr="00ED30C0">
          <w:rPr>
            <w:webHidden/>
          </w:rPr>
          <w:fldChar w:fldCharType="end"/>
        </w:r>
      </w:hyperlink>
    </w:p>
    <w:p w14:paraId="367273E5" w14:textId="7F4F8DB7" w:rsidR="00ED30C0" w:rsidRPr="00ED30C0" w:rsidRDefault="00F24F66" w:rsidP="00380A1A">
      <w:pPr>
        <w:pStyle w:val="TDC1"/>
        <w:rPr>
          <w:rFonts w:eastAsiaTheme="minorEastAsia"/>
          <w:b/>
          <w:bCs/>
          <w:kern w:val="2"/>
          <w:lang w:eastAsia="es-DO"/>
          <w14:ligatures w14:val="standardContextual"/>
        </w:rPr>
      </w:pPr>
      <w:hyperlink w:anchor="_Toc154579082" w:history="1">
        <w:r w:rsidR="00ED30C0" w:rsidRPr="00ED30C0">
          <w:rPr>
            <w:rStyle w:val="Hipervnculo"/>
            <w:color w:val="767171"/>
          </w:rPr>
          <w:t>d)</w:t>
        </w:r>
        <w:r w:rsidR="00ED30C0" w:rsidRPr="00ED30C0">
          <w:rPr>
            <w:rFonts w:eastAsiaTheme="minorEastAsia"/>
            <w:b/>
            <w:bCs/>
            <w:kern w:val="2"/>
            <w:lang w:eastAsia="es-DO"/>
            <w14:ligatures w14:val="standardContextual"/>
          </w:rPr>
          <w:tab/>
        </w:r>
        <w:r w:rsidR="00ED30C0" w:rsidRPr="00ED30C0">
          <w:rPr>
            <w:rStyle w:val="Hipervnculo"/>
            <w:color w:val="767171"/>
          </w:rPr>
          <w:t>Plan de Compras</w:t>
        </w:r>
        <w:r w:rsidR="00ED30C0" w:rsidRPr="00ED30C0">
          <w:rPr>
            <w:webHidden/>
          </w:rPr>
          <w:tab/>
        </w:r>
        <w:r w:rsidR="00ED30C0" w:rsidRPr="00ED30C0">
          <w:rPr>
            <w:webHidden/>
          </w:rPr>
          <w:fldChar w:fldCharType="begin"/>
        </w:r>
        <w:r w:rsidR="00ED30C0" w:rsidRPr="00ED30C0">
          <w:rPr>
            <w:webHidden/>
          </w:rPr>
          <w:instrText xml:space="preserve"> PAGEREF _Toc154579082 \h </w:instrText>
        </w:r>
        <w:r w:rsidR="00ED30C0" w:rsidRPr="00ED30C0">
          <w:rPr>
            <w:webHidden/>
          </w:rPr>
        </w:r>
        <w:r w:rsidR="00ED30C0" w:rsidRPr="00ED30C0">
          <w:rPr>
            <w:webHidden/>
          </w:rPr>
          <w:fldChar w:fldCharType="separate"/>
        </w:r>
        <w:r>
          <w:rPr>
            <w:webHidden/>
          </w:rPr>
          <w:t>104</w:t>
        </w:r>
        <w:r w:rsidR="00ED30C0" w:rsidRPr="00ED30C0">
          <w:rPr>
            <w:webHidden/>
          </w:rPr>
          <w:fldChar w:fldCharType="end"/>
        </w:r>
      </w:hyperlink>
    </w:p>
    <w:p w14:paraId="5FD4E8E3" w14:textId="1F6DA879" w:rsidR="00ED30C0" w:rsidRPr="00ED30C0" w:rsidRDefault="00F24F66" w:rsidP="00380A1A">
      <w:pPr>
        <w:pStyle w:val="TDC1"/>
        <w:rPr>
          <w:rFonts w:eastAsiaTheme="minorEastAsia"/>
          <w:b/>
          <w:bCs/>
          <w:kern w:val="2"/>
          <w:lang w:eastAsia="es-DO"/>
          <w14:ligatures w14:val="standardContextual"/>
        </w:rPr>
      </w:pPr>
      <w:hyperlink w:anchor="_Toc154579083" w:history="1">
        <w:r w:rsidR="00ED30C0" w:rsidRPr="00ED30C0">
          <w:rPr>
            <w:rStyle w:val="Hipervnculo"/>
            <w:color w:val="767171"/>
            <w:spacing w:val="20"/>
          </w:rPr>
          <w:t>e)</w:t>
        </w:r>
        <w:r w:rsidR="00ED30C0" w:rsidRPr="00ED30C0">
          <w:rPr>
            <w:rFonts w:eastAsiaTheme="minorEastAsia"/>
            <w:b/>
            <w:bCs/>
            <w:kern w:val="2"/>
            <w:lang w:eastAsia="es-DO"/>
            <w14:ligatures w14:val="standardContextual"/>
          </w:rPr>
          <w:tab/>
        </w:r>
        <w:r w:rsidR="00ED30C0" w:rsidRPr="00ED30C0">
          <w:rPr>
            <w:rStyle w:val="Hipervnculo"/>
            <w:color w:val="767171"/>
            <w:spacing w:val="20"/>
          </w:rPr>
          <w:t>Resultados MITUR mes de noviembre 2023.</w:t>
        </w:r>
        <w:r w:rsidR="00ED30C0" w:rsidRPr="00ED30C0">
          <w:rPr>
            <w:webHidden/>
          </w:rPr>
          <w:tab/>
        </w:r>
        <w:r w:rsidR="00ED30C0" w:rsidRPr="00ED30C0">
          <w:rPr>
            <w:webHidden/>
          </w:rPr>
          <w:fldChar w:fldCharType="begin"/>
        </w:r>
        <w:r w:rsidR="00ED30C0" w:rsidRPr="00ED30C0">
          <w:rPr>
            <w:webHidden/>
          </w:rPr>
          <w:instrText xml:space="preserve"> PAGEREF _Toc154579083 \h </w:instrText>
        </w:r>
        <w:r w:rsidR="00ED30C0" w:rsidRPr="00ED30C0">
          <w:rPr>
            <w:webHidden/>
          </w:rPr>
        </w:r>
        <w:r w:rsidR="00ED30C0" w:rsidRPr="00ED30C0">
          <w:rPr>
            <w:webHidden/>
          </w:rPr>
          <w:fldChar w:fldCharType="separate"/>
        </w:r>
        <w:r>
          <w:rPr>
            <w:webHidden/>
          </w:rPr>
          <w:t>105</w:t>
        </w:r>
        <w:r w:rsidR="00ED30C0" w:rsidRPr="00ED30C0">
          <w:rPr>
            <w:webHidden/>
          </w:rPr>
          <w:fldChar w:fldCharType="end"/>
        </w:r>
      </w:hyperlink>
    </w:p>
    <w:p w14:paraId="77C1448A" w14:textId="05F73E5C" w:rsidR="003E1322" w:rsidRPr="00ED30C0" w:rsidRDefault="00FB178C" w:rsidP="00681F3B">
      <w:pPr>
        <w:outlineLvl w:val="1"/>
        <w:rPr>
          <w:rFonts w:ascii="Times New Roman" w:hAnsi="Times New Roman"/>
          <w:color w:val="767171"/>
          <w:sz w:val="24"/>
          <w:szCs w:val="24"/>
          <w:lang w:val="es-DO"/>
        </w:rPr>
      </w:pPr>
      <w:r w:rsidRPr="00ED30C0">
        <w:rPr>
          <w:rFonts w:ascii="Times New Roman" w:hAnsi="Times New Roman"/>
          <w:color w:val="767171"/>
          <w:sz w:val="24"/>
          <w:szCs w:val="24"/>
          <w:lang w:val="es-DO"/>
        </w:rPr>
        <w:fldChar w:fldCharType="end"/>
      </w:r>
    </w:p>
    <w:p w14:paraId="4C6F5B37" w14:textId="77777777" w:rsidR="00B45BC5" w:rsidRPr="00F91B00" w:rsidRDefault="00B45BC5" w:rsidP="00681F3B">
      <w:pPr>
        <w:rPr>
          <w:rFonts w:ascii="Times New Roman" w:hAnsi="Times New Roman"/>
          <w:color w:val="767171"/>
          <w:sz w:val="24"/>
          <w:szCs w:val="24"/>
          <w:lang w:val="es-DO"/>
        </w:rPr>
        <w:sectPr w:rsidR="00B45BC5" w:rsidRPr="00F91B00" w:rsidSect="001933E5">
          <w:footerReference w:type="first" r:id="rId16"/>
          <w:pgSz w:w="12242" w:h="15842" w:code="1"/>
          <w:pgMar w:top="1440" w:right="2160" w:bottom="1440" w:left="2160" w:header="709" w:footer="119" w:gutter="0"/>
          <w:cols w:space="708"/>
          <w:titlePg/>
          <w:docGrid w:linePitch="360"/>
        </w:sectPr>
      </w:pPr>
    </w:p>
    <w:p w14:paraId="34EAF4C9" w14:textId="63B393FF" w:rsidR="0089322F" w:rsidRDefault="00CB2AE8" w:rsidP="00681F3B">
      <w:pPr>
        <w:pStyle w:val="Ttulo1"/>
        <w:numPr>
          <w:ilvl w:val="0"/>
          <w:numId w:val="1"/>
        </w:numPr>
        <w:ind w:left="0" w:firstLine="0"/>
        <w:rPr>
          <w:rFonts w:ascii="Times New Roman" w:hAnsi="Times New Roman"/>
          <w:b/>
          <w:bCs/>
          <w:color w:val="767171"/>
          <w:sz w:val="28"/>
          <w:szCs w:val="36"/>
          <w:lang w:val="es-DO"/>
        </w:rPr>
      </w:pPr>
      <w:bookmarkStart w:id="0" w:name="_Toc75338946"/>
      <w:bookmarkStart w:id="1" w:name="_Toc75339104"/>
      <w:bookmarkStart w:id="2" w:name="_Toc77166022"/>
      <w:bookmarkStart w:id="3" w:name="_Toc77167423"/>
      <w:bookmarkStart w:id="4" w:name="_Toc77167529"/>
      <w:bookmarkStart w:id="5" w:name="_Toc77167900"/>
      <w:bookmarkStart w:id="6" w:name="_Toc154579044"/>
      <w:r w:rsidRPr="00DC7DCD">
        <w:rPr>
          <w:rFonts w:ascii="Times New Roman" w:hAnsi="Times New Roman"/>
          <w:b/>
          <w:bCs/>
          <w:color w:val="767171"/>
          <w:sz w:val="28"/>
          <w:szCs w:val="36"/>
          <w:lang w:val="es-DO"/>
        </w:rPr>
        <w:lastRenderedPageBreak/>
        <w:t>R</w:t>
      </w:r>
      <w:r w:rsidR="003971F8" w:rsidRPr="00DC7DCD">
        <w:rPr>
          <w:rFonts w:ascii="Times New Roman" w:hAnsi="Times New Roman"/>
          <w:b/>
          <w:bCs/>
          <w:color w:val="767171"/>
          <w:sz w:val="28"/>
          <w:szCs w:val="36"/>
          <w:lang w:val="es-DO"/>
        </w:rPr>
        <w:t>ESUMEN EJECUTIVO</w:t>
      </w:r>
      <w:bookmarkEnd w:id="0"/>
      <w:bookmarkEnd w:id="1"/>
      <w:bookmarkEnd w:id="2"/>
      <w:bookmarkEnd w:id="3"/>
      <w:bookmarkEnd w:id="4"/>
      <w:bookmarkEnd w:id="5"/>
      <w:bookmarkEnd w:id="6"/>
    </w:p>
    <w:p w14:paraId="7B419239" w14:textId="2185EB3A" w:rsidR="00865E4B" w:rsidRPr="00865E4B" w:rsidRDefault="00CE7D7D" w:rsidP="00681F3B">
      <w:pPr>
        <w:rPr>
          <w:lang w:val="es-DO"/>
        </w:rPr>
      </w:pPr>
      <w:r w:rsidRPr="006E1468">
        <w:rPr>
          <w:noProof/>
          <w:highlight w:val="red"/>
        </w:rPr>
        <mc:AlternateContent>
          <mc:Choice Requires="wps">
            <w:drawing>
              <wp:anchor distT="0" distB="0" distL="114300" distR="114300" simplePos="0" relativeHeight="251664384" behindDoc="0" locked="0" layoutInCell="1" allowOverlap="1" wp14:anchorId="299DCF76" wp14:editId="24D7F3F1">
                <wp:simplePos x="0" y="0"/>
                <wp:positionH relativeFrom="margin">
                  <wp:align>center</wp:align>
                </wp:positionH>
                <wp:positionV relativeFrom="paragraph">
                  <wp:posOffset>104775</wp:posOffset>
                </wp:positionV>
                <wp:extent cx="463550" cy="0"/>
                <wp:effectExtent l="0" t="19050" r="31750" b="19050"/>
                <wp:wrapNone/>
                <wp:docPr id="3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E3E09" id="Conector recto 4"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25pt" to="3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u9pSG2QAAAAUBAAAP&#10;AAAAZHJzL2Rvd25yZXYueG1sTI9LT8MwEITvSPwHa5G4UYdXWkKcCiEhcQFK6YHjNt48IF5HsZuE&#10;f88iDnCcndXMN/l6dp0aaQitZwPniwQUcelty7WB3dvD2QpUiMgWO89k4IsCrIvjoxwz6yd+pXEb&#10;ayUhHDI00MTYZ1qHsiGHYeF7YvEqPziMIoda2wEnCXedvkiSVDtsWRoa7Om+ofJze3DS+/Lkl9X4&#10;mF7Fzcc72pupfa42xpyezHe3oCLN8e8ZfvAFHQph2vsD26A6AzIkyjW9BiXu8l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K72lIbZAAAABQEAAA8AAAAAAAAAAAAA&#10;AAAAIAQAAGRycy9kb3ducmV2LnhtbFBLBQYAAAAABAAEAPMAAAAmBQAAAAA=&#10;" strokecolor="#ee2a24" strokeweight="2.25pt">
                <v:stroke joinstyle="miter"/>
                <w10:wrap anchorx="margin"/>
              </v:line>
            </w:pict>
          </mc:Fallback>
        </mc:AlternateContent>
      </w:r>
    </w:p>
    <w:p w14:paraId="34BD9405" w14:textId="6E4639DD" w:rsidR="00FB4502" w:rsidRPr="00DC7DCD" w:rsidRDefault="00FB4502" w:rsidP="00681F3B">
      <w:pPr>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Memoria institucional 202</w:t>
      </w:r>
      <w:r w:rsidR="007D12AA">
        <w:rPr>
          <w:rFonts w:ascii="Times New Roman" w:hAnsi="Times New Roman"/>
          <w:color w:val="767171"/>
          <w:spacing w:val="20"/>
          <w:sz w:val="24"/>
          <w:szCs w:val="24"/>
          <w:lang w:val="es-DO"/>
        </w:rPr>
        <w:t>3</w:t>
      </w:r>
    </w:p>
    <w:p w14:paraId="457F891C" w14:textId="77777777"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La exitosa integración de los actores del sector turístico en la República Dominicana ha dado como resultado el crecimiento que se ha venido experimentando en toda la cadena de valor.</w:t>
      </w:r>
    </w:p>
    <w:p w14:paraId="48BBD522" w14:textId="7AD83316"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Muestra de</w:t>
      </w:r>
      <w:r w:rsidR="00A31E33">
        <w:rPr>
          <w:rFonts w:ascii="Times New Roman" w:hAnsi="Times New Roman"/>
          <w:color w:val="767171"/>
          <w:spacing w:val="20"/>
          <w:sz w:val="24"/>
          <w:szCs w:val="24"/>
        </w:rPr>
        <w:t>l</w:t>
      </w:r>
      <w:r w:rsidRPr="00157DEF">
        <w:rPr>
          <w:rFonts w:ascii="Times New Roman" w:hAnsi="Times New Roman"/>
          <w:color w:val="767171"/>
          <w:spacing w:val="20"/>
          <w:sz w:val="24"/>
          <w:szCs w:val="24"/>
        </w:rPr>
        <w:t xml:space="preserve"> crecimiento y de las cifras récords en llegada de turistas durante el 2023</w:t>
      </w:r>
      <w:r w:rsidR="00AC6470">
        <w:rPr>
          <w:rFonts w:ascii="Times New Roman" w:hAnsi="Times New Roman"/>
          <w:color w:val="767171"/>
          <w:spacing w:val="20"/>
          <w:sz w:val="24"/>
          <w:szCs w:val="24"/>
        </w:rPr>
        <w:t>,</w:t>
      </w:r>
      <w:r w:rsidRPr="00157DEF">
        <w:rPr>
          <w:rFonts w:ascii="Times New Roman" w:hAnsi="Times New Roman"/>
          <w:color w:val="767171"/>
          <w:spacing w:val="20"/>
          <w:sz w:val="24"/>
          <w:szCs w:val="24"/>
        </w:rPr>
        <w:t xml:space="preserve"> es la cantidad de reconocimientos que sigue recibiendo la República Dominicana en distintas partes de mundo. Dentro de las </w:t>
      </w:r>
      <w:r w:rsidR="000B62AF">
        <w:rPr>
          <w:rFonts w:ascii="Times New Roman" w:hAnsi="Times New Roman"/>
          <w:color w:val="767171"/>
          <w:spacing w:val="20"/>
          <w:sz w:val="24"/>
          <w:szCs w:val="24"/>
        </w:rPr>
        <w:t>distinciones recibidas</w:t>
      </w:r>
      <w:r w:rsidRPr="00157DEF">
        <w:rPr>
          <w:rFonts w:ascii="Times New Roman" w:hAnsi="Times New Roman"/>
          <w:color w:val="767171"/>
          <w:spacing w:val="20"/>
          <w:sz w:val="24"/>
          <w:szCs w:val="24"/>
        </w:rPr>
        <w:t xml:space="preserve"> se encuentran el reconocimiento como </w:t>
      </w:r>
      <w:r w:rsidR="00A31E33">
        <w:rPr>
          <w:rFonts w:ascii="Times New Roman" w:hAnsi="Times New Roman"/>
          <w:color w:val="767171"/>
          <w:spacing w:val="20"/>
          <w:sz w:val="24"/>
          <w:szCs w:val="24"/>
        </w:rPr>
        <w:t>M</w:t>
      </w:r>
      <w:r w:rsidRPr="00157DEF">
        <w:rPr>
          <w:rFonts w:ascii="Times New Roman" w:hAnsi="Times New Roman"/>
          <w:color w:val="767171"/>
          <w:spacing w:val="20"/>
          <w:sz w:val="24"/>
          <w:szCs w:val="24"/>
        </w:rPr>
        <w:t xml:space="preserve">ejor </w:t>
      </w:r>
      <w:r w:rsidR="00A31E33">
        <w:rPr>
          <w:rFonts w:ascii="Times New Roman" w:hAnsi="Times New Roman"/>
          <w:color w:val="767171"/>
          <w:spacing w:val="20"/>
          <w:sz w:val="24"/>
          <w:szCs w:val="24"/>
        </w:rPr>
        <w:t>I</w:t>
      </w:r>
      <w:r w:rsidRPr="00157DEF">
        <w:rPr>
          <w:rFonts w:ascii="Times New Roman" w:hAnsi="Times New Roman"/>
          <w:color w:val="767171"/>
          <w:spacing w:val="20"/>
          <w:sz w:val="24"/>
          <w:szCs w:val="24"/>
        </w:rPr>
        <w:t xml:space="preserve">sla del Caribe como destino turístico otorgado por parte de los lectores de Global </w:t>
      </w:r>
      <w:proofErr w:type="spellStart"/>
      <w:r w:rsidRPr="00157DEF">
        <w:rPr>
          <w:rFonts w:ascii="Times New Roman" w:hAnsi="Times New Roman"/>
          <w:color w:val="767171"/>
          <w:spacing w:val="20"/>
          <w:sz w:val="24"/>
          <w:szCs w:val="24"/>
        </w:rPr>
        <w:t>Traveler</w:t>
      </w:r>
      <w:proofErr w:type="spellEnd"/>
      <w:r w:rsidRPr="00157DEF">
        <w:rPr>
          <w:rFonts w:ascii="Times New Roman" w:hAnsi="Times New Roman"/>
          <w:color w:val="767171"/>
          <w:spacing w:val="20"/>
          <w:sz w:val="24"/>
          <w:szCs w:val="24"/>
        </w:rPr>
        <w:t xml:space="preserve"> en los premios </w:t>
      </w:r>
      <w:proofErr w:type="spellStart"/>
      <w:r w:rsidRPr="00157DEF">
        <w:rPr>
          <w:rFonts w:ascii="Times New Roman" w:hAnsi="Times New Roman"/>
          <w:color w:val="767171"/>
          <w:spacing w:val="20"/>
          <w:sz w:val="24"/>
          <w:szCs w:val="24"/>
        </w:rPr>
        <w:t>Lifestyle</w:t>
      </w:r>
      <w:proofErr w:type="spellEnd"/>
      <w:r w:rsidRPr="00157DEF">
        <w:rPr>
          <w:rFonts w:ascii="Times New Roman" w:hAnsi="Times New Roman"/>
          <w:color w:val="767171"/>
          <w:spacing w:val="20"/>
          <w:sz w:val="24"/>
          <w:szCs w:val="24"/>
        </w:rPr>
        <w:t xml:space="preserve"> </w:t>
      </w:r>
      <w:proofErr w:type="spellStart"/>
      <w:r w:rsidRPr="00157DEF">
        <w:rPr>
          <w:rFonts w:ascii="Times New Roman" w:hAnsi="Times New Roman"/>
          <w:color w:val="767171"/>
          <w:spacing w:val="20"/>
          <w:sz w:val="24"/>
          <w:szCs w:val="24"/>
        </w:rPr>
        <w:t>Awards</w:t>
      </w:r>
      <w:proofErr w:type="spellEnd"/>
      <w:r w:rsidRPr="00157DEF">
        <w:rPr>
          <w:rFonts w:ascii="Times New Roman" w:hAnsi="Times New Roman"/>
          <w:color w:val="767171"/>
          <w:spacing w:val="20"/>
          <w:sz w:val="24"/>
          <w:szCs w:val="24"/>
        </w:rPr>
        <w:t xml:space="preserve">. Otra de las distinciones recibidas durante </w:t>
      </w:r>
      <w:r w:rsidR="00AC6470">
        <w:rPr>
          <w:rFonts w:ascii="Times New Roman" w:hAnsi="Times New Roman"/>
          <w:color w:val="767171"/>
          <w:spacing w:val="20"/>
          <w:sz w:val="24"/>
          <w:szCs w:val="24"/>
        </w:rPr>
        <w:t>2023</w:t>
      </w:r>
      <w:r w:rsidRPr="00157DEF">
        <w:rPr>
          <w:rFonts w:ascii="Times New Roman" w:hAnsi="Times New Roman"/>
          <w:color w:val="767171"/>
          <w:spacing w:val="20"/>
          <w:sz w:val="24"/>
          <w:szCs w:val="24"/>
        </w:rPr>
        <w:t xml:space="preserve"> es de la web </w:t>
      </w:r>
      <w:proofErr w:type="spellStart"/>
      <w:r w:rsidRPr="00157DEF">
        <w:rPr>
          <w:rFonts w:ascii="Times New Roman" w:hAnsi="Times New Roman"/>
          <w:color w:val="767171"/>
          <w:spacing w:val="20"/>
          <w:sz w:val="24"/>
          <w:szCs w:val="24"/>
        </w:rPr>
        <w:t>Trip</w:t>
      </w:r>
      <w:proofErr w:type="spellEnd"/>
      <w:r w:rsidRPr="00157DEF">
        <w:rPr>
          <w:rFonts w:ascii="Times New Roman" w:hAnsi="Times New Roman"/>
          <w:color w:val="767171"/>
          <w:spacing w:val="20"/>
          <w:sz w:val="24"/>
          <w:szCs w:val="24"/>
        </w:rPr>
        <w:t xml:space="preserve"> </w:t>
      </w:r>
      <w:proofErr w:type="spellStart"/>
      <w:r w:rsidRPr="00157DEF">
        <w:rPr>
          <w:rFonts w:ascii="Times New Roman" w:hAnsi="Times New Roman"/>
          <w:color w:val="767171"/>
          <w:spacing w:val="20"/>
          <w:sz w:val="24"/>
          <w:szCs w:val="24"/>
        </w:rPr>
        <w:t>Advisor</w:t>
      </w:r>
      <w:proofErr w:type="spellEnd"/>
      <w:r w:rsidRPr="00157DEF">
        <w:rPr>
          <w:rFonts w:ascii="Times New Roman" w:hAnsi="Times New Roman"/>
          <w:color w:val="767171"/>
          <w:spacing w:val="20"/>
          <w:sz w:val="24"/>
          <w:szCs w:val="24"/>
        </w:rPr>
        <w:t xml:space="preserve">, en la que reconocen a la República Dominicana como el 9no destino turístico más popular del mundo, y el primero del Caribe. </w:t>
      </w:r>
      <w:r w:rsidR="003C7C81">
        <w:rPr>
          <w:rFonts w:ascii="Times New Roman" w:hAnsi="Times New Roman"/>
          <w:color w:val="767171"/>
          <w:spacing w:val="20"/>
          <w:sz w:val="24"/>
          <w:szCs w:val="24"/>
        </w:rPr>
        <w:t>También</w:t>
      </w:r>
      <w:r w:rsidRPr="00157DEF">
        <w:rPr>
          <w:rFonts w:ascii="Times New Roman" w:hAnsi="Times New Roman"/>
          <w:color w:val="767171"/>
          <w:spacing w:val="20"/>
          <w:sz w:val="24"/>
          <w:szCs w:val="24"/>
        </w:rPr>
        <w:t xml:space="preserve">, la República Dominicana </w:t>
      </w:r>
      <w:r w:rsidR="00611A67">
        <w:rPr>
          <w:rFonts w:ascii="Times New Roman" w:hAnsi="Times New Roman"/>
          <w:color w:val="767171"/>
          <w:spacing w:val="20"/>
          <w:sz w:val="24"/>
          <w:szCs w:val="24"/>
        </w:rPr>
        <w:t xml:space="preserve">fue seleccionada como mejor destino de Golf del Caribe </w:t>
      </w:r>
      <w:r w:rsidR="00B22AA3">
        <w:rPr>
          <w:rFonts w:ascii="Times New Roman" w:hAnsi="Times New Roman"/>
          <w:color w:val="767171"/>
          <w:spacing w:val="20"/>
          <w:sz w:val="24"/>
          <w:szCs w:val="24"/>
        </w:rPr>
        <w:t>2023</w:t>
      </w:r>
      <w:r w:rsidRPr="00157DEF">
        <w:rPr>
          <w:rFonts w:ascii="Times New Roman" w:hAnsi="Times New Roman"/>
          <w:color w:val="767171"/>
          <w:spacing w:val="20"/>
          <w:sz w:val="24"/>
          <w:szCs w:val="24"/>
        </w:rPr>
        <w:t xml:space="preserve">. </w:t>
      </w:r>
      <w:r w:rsidR="00DB5509">
        <w:rPr>
          <w:rFonts w:ascii="Times New Roman" w:hAnsi="Times New Roman"/>
          <w:color w:val="767171"/>
          <w:spacing w:val="20"/>
          <w:sz w:val="24"/>
          <w:szCs w:val="24"/>
        </w:rPr>
        <w:t xml:space="preserve">En los </w:t>
      </w:r>
      <w:r w:rsidR="00E135CB">
        <w:rPr>
          <w:rFonts w:ascii="Times New Roman" w:hAnsi="Times New Roman"/>
          <w:color w:val="767171"/>
          <w:spacing w:val="20"/>
          <w:sz w:val="24"/>
          <w:szCs w:val="24"/>
        </w:rPr>
        <w:t xml:space="preserve">premios </w:t>
      </w:r>
      <w:proofErr w:type="spellStart"/>
      <w:r w:rsidR="00E135CB">
        <w:rPr>
          <w:rFonts w:ascii="Times New Roman" w:hAnsi="Times New Roman"/>
          <w:color w:val="767171"/>
          <w:spacing w:val="20"/>
          <w:sz w:val="24"/>
          <w:szCs w:val="24"/>
        </w:rPr>
        <w:t>Travy</w:t>
      </w:r>
      <w:proofErr w:type="spellEnd"/>
      <w:r w:rsidR="00E135CB">
        <w:rPr>
          <w:rFonts w:ascii="Times New Roman" w:hAnsi="Times New Roman"/>
          <w:color w:val="767171"/>
          <w:spacing w:val="20"/>
          <w:sz w:val="24"/>
          <w:szCs w:val="24"/>
        </w:rPr>
        <w:t xml:space="preserve"> </w:t>
      </w:r>
      <w:proofErr w:type="spellStart"/>
      <w:r w:rsidR="00E135CB">
        <w:rPr>
          <w:rFonts w:ascii="Times New Roman" w:hAnsi="Times New Roman"/>
          <w:color w:val="767171"/>
          <w:spacing w:val="20"/>
          <w:sz w:val="24"/>
          <w:szCs w:val="24"/>
        </w:rPr>
        <w:t>Aw</w:t>
      </w:r>
      <w:r w:rsidR="0063418A">
        <w:rPr>
          <w:rFonts w:ascii="Times New Roman" w:hAnsi="Times New Roman"/>
          <w:color w:val="767171"/>
          <w:spacing w:val="20"/>
          <w:sz w:val="24"/>
          <w:szCs w:val="24"/>
        </w:rPr>
        <w:t>ard</w:t>
      </w:r>
      <w:r w:rsidR="009B36AA">
        <w:rPr>
          <w:rFonts w:ascii="Times New Roman" w:hAnsi="Times New Roman"/>
          <w:color w:val="767171"/>
          <w:spacing w:val="20"/>
          <w:sz w:val="24"/>
          <w:szCs w:val="24"/>
        </w:rPr>
        <w:t>s</w:t>
      </w:r>
      <w:proofErr w:type="spellEnd"/>
      <w:r w:rsidR="0063418A">
        <w:rPr>
          <w:rFonts w:ascii="Times New Roman" w:hAnsi="Times New Roman"/>
          <w:color w:val="767171"/>
          <w:spacing w:val="20"/>
          <w:sz w:val="24"/>
          <w:szCs w:val="24"/>
        </w:rPr>
        <w:t xml:space="preserve"> 2023</w:t>
      </w:r>
      <w:r w:rsidR="009B36AA">
        <w:rPr>
          <w:rFonts w:ascii="Times New Roman" w:hAnsi="Times New Roman"/>
          <w:color w:val="767171"/>
          <w:spacing w:val="20"/>
          <w:sz w:val="24"/>
          <w:szCs w:val="24"/>
        </w:rPr>
        <w:t xml:space="preserve"> República Dominicana</w:t>
      </w:r>
      <w:r w:rsidR="00425E28">
        <w:rPr>
          <w:rFonts w:ascii="Times New Roman" w:hAnsi="Times New Roman"/>
          <w:color w:val="767171"/>
          <w:spacing w:val="20"/>
          <w:sz w:val="24"/>
          <w:szCs w:val="24"/>
        </w:rPr>
        <w:t>,</w:t>
      </w:r>
      <w:r w:rsidR="009B36AA">
        <w:rPr>
          <w:rFonts w:ascii="Times New Roman" w:hAnsi="Times New Roman"/>
          <w:color w:val="767171"/>
          <w:spacing w:val="20"/>
          <w:sz w:val="24"/>
          <w:szCs w:val="24"/>
        </w:rPr>
        <w:t xml:space="preserve"> se destacó con un </w:t>
      </w:r>
      <w:r w:rsidR="008E612A">
        <w:rPr>
          <w:rFonts w:ascii="Times New Roman" w:hAnsi="Times New Roman"/>
          <w:color w:val="767171"/>
          <w:spacing w:val="20"/>
          <w:sz w:val="24"/>
          <w:szCs w:val="24"/>
        </w:rPr>
        <w:t xml:space="preserve">impresionante </w:t>
      </w:r>
      <w:r w:rsidR="00B005D5">
        <w:rPr>
          <w:rFonts w:ascii="Times New Roman" w:hAnsi="Times New Roman"/>
          <w:color w:val="767171"/>
          <w:spacing w:val="20"/>
          <w:sz w:val="24"/>
          <w:szCs w:val="24"/>
        </w:rPr>
        <w:t xml:space="preserve">total </w:t>
      </w:r>
      <w:r w:rsidR="00CE1046">
        <w:rPr>
          <w:rFonts w:ascii="Times New Roman" w:hAnsi="Times New Roman"/>
          <w:color w:val="767171"/>
          <w:spacing w:val="20"/>
          <w:sz w:val="24"/>
          <w:szCs w:val="24"/>
        </w:rPr>
        <w:t xml:space="preserve">de 16 premios, </w:t>
      </w:r>
      <w:r w:rsidR="00A02937">
        <w:rPr>
          <w:rFonts w:ascii="Times New Roman" w:hAnsi="Times New Roman"/>
          <w:color w:val="767171"/>
          <w:spacing w:val="20"/>
          <w:sz w:val="24"/>
          <w:szCs w:val="24"/>
        </w:rPr>
        <w:t>resaltando</w:t>
      </w:r>
      <w:r w:rsidR="0095377F">
        <w:rPr>
          <w:rFonts w:ascii="Times New Roman" w:hAnsi="Times New Roman"/>
          <w:color w:val="767171"/>
          <w:spacing w:val="20"/>
          <w:sz w:val="24"/>
          <w:szCs w:val="24"/>
        </w:rPr>
        <w:t xml:space="preserve"> en la categoría plata como </w:t>
      </w:r>
      <w:r w:rsidR="00107BB0">
        <w:rPr>
          <w:rFonts w:ascii="Times New Roman" w:hAnsi="Times New Roman"/>
          <w:color w:val="767171"/>
          <w:spacing w:val="20"/>
          <w:sz w:val="24"/>
          <w:szCs w:val="24"/>
        </w:rPr>
        <w:t>“Mejor destino de cruceros del Caribe”.</w:t>
      </w:r>
      <w:r w:rsidR="00FC422A">
        <w:rPr>
          <w:rFonts w:ascii="Times New Roman" w:hAnsi="Times New Roman"/>
          <w:color w:val="767171"/>
          <w:spacing w:val="20"/>
          <w:sz w:val="24"/>
          <w:szCs w:val="24"/>
        </w:rPr>
        <w:t xml:space="preserve"> </w:t>
      </w:r>
      <w:r w:rsidR="00537824">
        <w:rPr>
          <w:rFonts w:ascii="Times New Roman" w:hAnsi="Times New Roman"/>
          <w:color w:val="767171"/>
          <w:spacing w:val="20"/>
          <w:sz w:val="24"/>
          <w:szCs w:val="24"/>
        </w:rPr>
        <w:t xml:space="preserve">A inicios de noviembre </w:t>
      </w:r>
      <w:r w:rsidR="00097EC9">
        <w:rPr>
          <w:rFonts w:ascii="Times New Roman" w:hAnsi="Times New Roman"/>
          <w:color w:val="767171"/>
          <w:spacing w:val="20"/>
          <w:sz w:val="24"/>
          <w:szCs w:val="24"/>
        </w:rPr>
        <w:t xml:space="preserve">2023 la República Dominicana encabezó la lista de los destinos a nivel global con mayor desempeño </w:t>
      </w:r>
      <w:r w:rsidR="00C7465A">
        <w:rPr>
          <w:rFonts w:ascii="Times New Roman" w:hAnsi="Times New Roman"/>
          <w:color w:val="767171"/>
          <w:spacing w:val="20"/>
          <w:sz w:val="24"/>
          <w:szCs w:val="24"/>
        </w:rPr>
        <w:t xml:space="preserve">en 2023, según los resultados del informe de tendencias </w:t>
      </w:r>
      <w:r w:rsidR="000E4A8E">
        <w:rPr>
          <w:rFonts w:ascii="Times New Roman" w:hAnsi="Times New Roman"/>
          <w:color w:val="767171"/>
          <w:spacing w:val="20"/>
          <w:sz w:val="24"/>
          <w:szCs w:val="24"/>
        </w:rPr>
        <w:t>de viajes globales 2023</w:t>
      </w:r>
      <w:r w:rsidR="009B6615">
        <w:rPr>
          <w:rFonts w:ascii="Times New Roman" w:hAnsi="Times New Roman"/>
          <w:color w:val="767171"/>
          <w:spacing w:val="20"/>
          <w:sz w:val="24"/>
          <w:szCs w:val="24"/>
        </w:rPr>
        <w:t xml:space="preserve">, elaborado </w:t>
      </w:r>
      <w:r w:rsidR="00AE0FA4">
        <w:rPr>
          <w:rFonts w:ascii="Times New Roman" w:hAnsi="Times New Roman"/>
          <w:color w:val="767171"/>
          <w:spacing w:val="20"/>
          <w:sz w:val="24"/>
          <w:szCs w:val="24"/>
        </w:rPr>
        <w:t xml:space="preserve">por la firma líder de análisis de viajes </w:t>
      </w:r>
      <w:proofErr w:type="spellStart"/>
      <w:r w:rsidR="00AE0FA4">
        <w:rPr>
          <w:rFonts w:ascii="Times New Roman" w:hAnsi="Times New Roman"/>
          <w:color w:val="767171"/>
          <w:spacing w:val="20"/>
          <w:sz w:val="24"/>
          <w:szCs w:val="24"/>
        </w:rPr>
        <w:t>For</w:t>
      </w:r>
      <w:r w:rsidR="0062551F">
        <w:rPr>
          <w:rFonts w:ascii="Times New Roman" w:hAnsi="Times New Roman"/>
          <w:color w:val="767171"/>
          <w:spacing w:val="20"/>
          <w:sz w:val="24"/>
          <w:szCs w:val="24"/>
        </w:rPr>
        <w:t>war</w:t>
      </w:r>
      <w:r w:rsidR="0048111E">
        <w:rPr>
          <w:rFonts w:ascii="Times New Roman" w:hAnsi="Times New Roman"/>
          <w:color w:val="767171"/>
          <w:spacing w:val="20"/>
          <w:sz w:val="24"/>
          <w:szCs w:val="24"/>
        </w:rPr>
        <w:t>dkeys</w:t>
      </w:r>
      <w:proofErr w:type="spellEnd"/>
      <w:r w:rsidR="0048111E">
        <w:rPr>
          <w:rFonts w:ascii="Times New Roman" w:hAnsi="Times New Roman"/>
          <w:color w:val="767171"/>
          <w:spacing w:val="20"/>
          <w:sz w:val="24"/>
          <w:szCs w:val="24"/>
        </w:rPr>
        <w:t>. Fina</w:t>
      </w:r>
      <w:r w:rsidR="00D16D2C">
        <w:rPr>
          <w:rFonts w:ascii="Times New Roman" w:hAnsi="Times New Roman"/>
          <w:color w:val="767171"/>
          <w:spacing w:val="20"/>
          <w:sz w:val="24"/>
          <w:szCs w:val="24"/>
        </w:rPr>
        <w:t xml:space="preserve">lizando 2023 la República Dominicana </w:t>
      </w:r>
      <w:r w:rsidR="006C064D">
        <w:rPr>
          <w:rFonts w:ascii="Times New Roman" w:hAnsi="Times New Roman"/>
          <w:color w:val="767171"/>
          <w:spacing w:val="20"/>
          <w:sz w:val="24"/>
          <w:szCs w:val="24"/>
        </w:rPr>
        <w:t>ha sido nominada en varias categorías en los premios “</w:t>
      </w:r>
      <w:r w:rsidR="00D91F1F">
        <w:rPr>
          <w:rFonts w:ascii="Times New Roman" w:hAnsi="Times New Roman"/>
          <w:color w:val="767171"/>
          <w:spacing w:val="20"/>
          <w:sz w:val="24"/>
          <w:szCs w:val="24"/>
        </w:rPr>
        <w:t xml:space="preserve">10 </w:t>
      </w:r>
      <w:proofErr w:type="spellStart"/>
      <w:r w:rsidR="00D91F1F">
        <w:rPr>
          <w:rFonts w:ascii="Times New Roman" w:hAnsi="Times New Roman"/>
          <w:color w:val="767171"/>
          <w:spacing w:val="20"/>
          <w:sz w:val="24"/>
          <w:szCs w:val="24"/>
        </w:rPr>
        <w:t>Best</w:t>
      </w:r>
      <w:proofErr w:type="spellEnd"/>
      <w:r w:rsidR="00D91F1F">
        <w:rPr>
          <w:rFonts w:ascii="Times New Roman" w:hAnsi="Times New Roman"/>
          <w:color w:val="767171"/>
          <w:spacing w:val="20"/>
          <w:sz w:val="24"/>
          <w:szCs w:val="24"/>
        </w:rPr>
        <w:t xml:space="preserve"> </w:t>
      </w:r>
      <w:proofErr w:type="spellStart"/>
      <w:r w:rsidR="00AB4283">
        <w:rPr>
          <w:rFonts w:ascii="Times New Roman" w:hAnsi="Times New Roman"/>
          <w:color w:val="767171"/>
          <w:spacing w:val="20"/>
          <w:sz w:val="24"/>
          <w:szCs w:val="24"/>
        </w:rPr>
        <w:t>Readers</w:t>
      </w:r>
      <w:proofErr w:type="spellEnd"/>
      <w:r w:rsidR="00AB4283">
        <w:rPr>
          <w:rFonts w:ascii="Times New Roman" w:hAnsi="Times New Roman"/>
          <w:color w:val="767171"/>
          <w:spacing w:val="20"/>
          <w:sz w:val="24"/>
          <w:szCs w:val="24"/>
        </w:rPr>
        <w:t xml:space="preserve"> </w:t>
      </w:r>
      <w:proofErr w:type="spellStart"/>
      <w:r w:rsidR="00AB4283">
        <w:rPr>
          <w:rFonts w:ascii="Times New Roman" w:hAnsi="Times New Roman"/>
          <w:color w:val="767171"/>
          <w:spacing w:val="20"/>
          <w:sz w:val="24"/>
          <w:szCs w:val="24"/>
        </w:rPr>
        <w:t>Choice</w:t>
      </w:r>
      <w:proofErr w:type="spellEnd"/>
      <w:r w:rsidR="00AB4283">
        <w:rPr>
          <w:rFonts w:ascii="Times New Roman" w:hAnsi="Times New Roman"/>
          <w:color w:val="767171"/>
          <w:spacing w:val="20"/>
          <w:sz w:val="24"/>
          <w:szCs w:val="24"/>
        </w:rPr>
        <w:t xml:space="preserve"> </w:t>
      </w:r>
      <w:proofErr w:type="spellStart"/>
      <w:r w:rsidR="00AB4283">
        <w:rPr>
          <w:rFonts w:ascii="Times New Roman" w:hAnsi="Times New Roman"/>
          <w:color w:val="767171"/>
          <w:spacing w:val="20"/>
          <w:sz w:val="24"/>
          <w:szCs w:val="24"/>
        </w:rPr>
        <w:t>Awards</w:t>
      </w:r>
      <w:proofErr w:type="spellEnd"/>
      <w:r w:rsidR="00AB4283">
        <w:rPr>
          <w:rFonts w:ascii="Times New Roman" w:hAnsi="Times New Roman"/>
          <w:color w:val="767171"/>
          <w:spacing w:val="20"/>
          <w:sz w:val="24"/>
          <w:szCs w:val="24"/>
        </w:rPr>
        <w:t xml:space="preserve"> 2024.</w:t>
      </w:r>
    </w:p>
    <w:p w14:paraId="68EC4AA6" w14:textId="77777777"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Cabe destacar que la República Dominicana fue escogida por primera vez como sede del 118 Consejo Ejecutivo de la Organización Mundial del Turismo (OMT), celebrado en Punta </w:t>
      </w:r>
      <w:r w:rsidRPr="00157DEF">
        <w:rPr>
          <w:rFonts w:ascii="Times New Roman" w:hAnsi="Times New Roman"/>
          <w:color w:val="767171"/>
          <w:spacing w:val="20"/>
          <w:sz w:val="24"/>
          <w:szCs w:val="24"/>
        </w:rPr>
        <w:lastRenderedPageBreak/>
        <w:t>Cana en el mes de mayo del año en curso y reunió a los líderes de la industria del turismo a nivel mundial.</w:t>
      </w:r>
    </w:p>
    <w:p w14:paraId="4BF89F37" w14:textId="77777777"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Es importante resaltar la celebración de Turismo en cada Rincón en las provincias Espaillat y Monte Plata, siendo éstas la cuarta y quinta activación realizada desde su lanzamiento y cuya finalidad es impulsar el turismo interno de cara al mercado local e integrar a las comunidades para que sean actores directos en la promoción de sus provincias.</w:t>
      </w:r>
    </w:p>
    <w:p w14:paraId="4FAD371F" w14:textId="02FE794A" w:rsidR="00834194" w:rsidRPr="00AE27EC" w:rsidRDefault="00834194" w:rsidP="00642C91">
      <w:pPr>
        <w:pStyle w:val="Textoindependiente"/>
        <w:spacing w:before="158" w:after="160" w:line="360" w:lineRule="auto"/>
        <w:ind w:left="0" w:right="219"/>
        <w:jc w:val="both"/>
        <w:rPr>
          <w:color w:val="767070"/>
          <w:spacing w:val="16"/>
          <w:lang w:val="es-DO"/>
        </w:rPr>
      </w:pPr>
      <w:r w:rsidRPr="00AE27EC">
        <w:rPr>
          <w:color w:val="767070"/>
          <w:spacing w:val="16"/>
          <w:lang w:val="es-DO"/>
        </w:rPr>
        <w:t>Durante el período de</w:t>
      </w:r>
      <w:r w:rsidR="00CB6718">
        <w:rPr>
          <w:color w:val="767070"/>
          <w:spacing w:val="16"/>
          <w:lang w:val="es-DO"/>
        </w:rPr>
        <w:t xml:space="preserve"> 1 de</w:t>
      </w:r>
      <w:r w:rsidRPr="00AE27EC">
        <w:rPr>
          <w:color w:val="767070"/>
          <w:spacing w:val="16"/>
          <w:lang w:val="es-DO"/>
        </w:rPr>
        <w:t xml:space="preserve"> enero</w:t>
      </w:r>
      <w:r w:rsidR="00CB6718">
        <w:rPr>
          <w:color w:val="767070"/>
          <w:spacing w:val="16"/>
          <w:lang w:val="es-DO"/>
        </w:rPr>
        <w:t xml:space="preserve"> – 15 de diciembre</w:t>
      </w:r>
      <w:r w:rsidRPr="00AE27EC">
        <w:rPr>
          <w:color w:val="767070"/>
          <w:spacing w:val="16"/>
          <w:lang w:val="es-DO"/>
        </w:rPr>
        <w:t xml:space="preserve"> 2023 la República Dominicana recibió un total de </w:t>
      </w:r>
      <w:r w:rsidR="00377762">
        <w:rPr>
          <w:color w:val="767070"/>
          <w:spacing w:val="16"/>
          <w:lang w:val="es-DO"/>
        </w:rPr>
        <w:t>7,546,116</w:t>
      </w:r>
      <w:r w:rsidRPr="00AE27EC">
        <w:rPr>
          <w:color w:val="767070"/>
          <w:spacing w:val="16"/>
          <w:lang w:val="es-DO"/>
        </w:rPr>
        <w:t xml:space="preserve"> no residentes vía aérea, cerrando como el mejor acumulado a </w:t>
      </w:r>
      <w:r w:rsidRPr="00B65B31">
        <w:rPr>
          <w:color w:val="767070"/>
          <w:spacing w:val="16"/>
          <w:lang w:val="es-DO"/>
        </w:rPr>
        <w:t>noviembre de la historia en llegada de turistas a la República Dominicana. Las llegadas de este per</w:t>
      </w:r>
      <w:r w:rsidR="000B1549" w:rsidRPr="00B65B31">
        <w:rPr>
          <w:color w:val="767070"/>
          <w:spacing w:val="16"/>
          <w:lang w:val="es-DO"/>
        </w:rPr>
        <w:t>í</w:t>
      </w:r>
      <w:r w:rsidRPr="00B65B31">
        <w:rPr>
          <w:color w:val="767070"/>
          <w:spacing w:val="16"/>
          <w:lang w:val="es-DO"/>
        </w:rPr>
        <w:t>odo fueron 12%</w:t>
      </w:r>
      <w:r w:rsidRPr="00AE27EC">
        <w:rPr>
          <w:color w:val="767070"/>
          <w:spacing w:val="16"/>
          <w:lang w:val="es-DO"/>
        </w:rPr>
        <w:t xml:space="preserve"> superiores a las registradas durante enero-</w:t>
      </w:r>
      <w:r w:rsidR="00AF1033">
        <w:rPr>
          <w:color w:val="767070"/>
          <w:spacing w:val="16"/>
          <w:lang w:val="es-DO"/>
        </w:rPr>
        <w:t>noviembre</w:t>
      </w:r>
      <w:r w:rsidRPr="00AE27EC">
        <w:rPr>
          <w:color w:val="767070"/>
          <w:spacing w:val="16"/>
          <w:lang w:val="es-DO"/>
        </w:rPr>
        <w:t xml:space="preserve"> del 2022.</w:t>
      </w:r>
    </w:p>
    <w:p w14:paraId="69306C71" w14:textId="694F05A9" w:rsidR="00157DEF" w:rsidRPr="00AE27EC" w:rsidRDefault="00157DEF" w:rsidP="00642C91">
      <w:pPr>
        <w:spacing w:line="360" w:lineRule="auto"/>
        <w:ind w:right="282"/>
        <w:rPr>
          <w:rFonts w:ascii="Times New Roman" w:hAnsi="Times New Roman"/>
          <w:color w:val="767171"/>
          <w:spacing w:val="20"/>
          <w:sz w:val="24"/>
          <w:szCs w:val="24"/>
          <w:lang w:val="es-DO"/>
        </w:rPr>
      </w:pPr>
      <w:r w:rsidRPr="00AE27EC">
        <w:rPr>
          <w:rFonts w:ascii="Times New Roman" w:hAnsi="Times New Roman"/>
          <w:color w:val="767171"/>
          <w:spacing w:val="20"/>
          <w:sz w:val="24"/>
          <w:szCs w:val="24"/>
          <w:lang w:val="es-DO"/>
        </w:rPr>
        <w:t>Dentro de los países emisores de extranjeros que visitaron República Dominicana desde enero a</w:t>
      </w:r>
      <w:r w:rsidR="00FB61F3">
        <w:rPr>
          <w:rFonts w:ascii="Times New Roman" w:hAnsi="Times New Roman"/>
          <w:color w:val="767171"/>
          <w:spacing w:val="20"/>
          <w:sz w:val="24"/>
          <w:szCs w:val="24"/>
          <w:lang w:val="es-DO"/>
        </w:rPr>
        <w:t xml:space="preserve">l 15 de diciembre </w:t>
      </w:r>
      <w:r w:rsidRPr="00AE27EC">
        <w:rPr>
          <w:rFonts w:ascii="Times New Roman" w:hAnsi="Times New Roman"/>
          <w:color w:val="767171"/>
          <w:spacing w:val="20"/>
          <w:sz w:val="24"/>
          <w:szCs w:val="24"/>
          <w:lang w:val="es-DO"/>
        </w:rPr>
        <w:t xml:space="preserve">del 2023, se destacan: USA con </w:t>
      </w:r>
      <w:r w:rsidR="007F1643" w:rsidRPr="00DC18E5">
        <w:rPr>
          <w:rFonts w:ascii="Times New Roman" w:hAnsi="Times New Roman"/>
          <w:color w:val="767171"/>
          <w:spacing w:val="20"/>
          <w:sz w:val="24"/>
          <w:szCs w:val="24"/>
          <w:lang w:val="es-DO"/>
        </w:rPr>
        <w:t>2,9</w:t>
      </w:r>
      <w:r w:rsidR="00DC18E5" w:rsidRPr="00DC18E5">
        <w:rPr>
          <w:rFonts w:ascii="Times New Roman" w:hAnsi="Times New Roman"/>
          <w:color w:val="767171"/>
          <w:spacing w:val="20"/>
          <w:sz w:val="24"/>
          <w:szCs w:val="24"/>
          <w:lang w:val="es-DO"/>
        </w:rPr>
        <w:t>73,552</w:t>
      </w:r>
      <w:r w:rsidRPr="00DC18E5">
        <w:rPr>
          <w:rFonts w:ascii="Times New Roman" w:hAnsi="Times New Roman"/>
          <w:color w:val="767171"/>
          <w:spacing w:val="20"/>
          <w:sz w:val="24"/>
          <w:szCs w:val="24"/>
          <w:lang w:val="es-DO"/>
        </w:rPr>
        <w:t xml:space="preserve"> turistas, Canadá con </w:t>
      </w:r>
      <w:r w:rsidR="00DC18E5">
        <w:rPr>
          <w:rFonts w:ascii="Times New Roman" w:hAnsi="Times New Roman"/>
          <w:color w:val="767171"/>
          <w:spacing w:val="20"/>
          <w:sz w:val="24"/>
          <w:szCs w:val="24"/>
          <w:lang w:val="es-DO"/>
        </w:rPr>
        <w:t>1,003,549</w:t>
      </w:r>
      <w:r w:rsidRPr="00DC18E5">
        <w:rPr>
          <w:rFonts w:ascii="Times New Roman" w:hAnsi="Times New Roman"/>
          <w:color w:val="767171"/>
          <w:spacing w:val="20"/>
          <w:sz w:val="24"/>
          <w:szCs w:val="24"/>
          <w:lang w:val="es-DO"/>
        </w:rPr>
        <w:t xml:space="preserve">, Colombia con </w:t>
      </w:r>
      <w:r w:rsidR="002E03A7">
        <w:rPr>
          <w:rFonts w:ascii="Times New Roman" w:hAnsi="Times New Roman"/>
          <w:color w:val="767171"/>
          <w:spacing w:val="20"/>
          <w:sz w:val="24"/>
          <w:szCs w:val="24"/>
          <w:lang w:val="es-DO"/>
        </w:rPr>
        <w:t>287,796,</w:t>
      </w:r>
      <w:r w:rsidRPr="00DC18E5">
        <w:rPr>
          <w:rFonts w:ascii="Times New Roman" w:hAnsi="Times New Roman"/>
          <w:color w:val="767171"/>
          <w:spacing w:val="20"/>
          <w:sz w:val="24"/>
          <w:szCs w:val="24"/>
          <w:lang w:val="es-DO"/>
        </w:rPr>
        <w:t xml:space="preserve"> Argentina con </w:t>
      </w:r>
      <w:r w:rsidR="002E03A7">
        <w:rPr>
          <w:rFonts w:ascii="Times New Roman" w:hAnsi="Times New Roman"/>
          <w:color w:val="767171"/>
          <w:spacing w:val="20"/>
          <w:sz w:val="24"/>
          <w:szCs w:val="24"/>
          <w:lang w:val="es-DO"/>
        </w:rPr>
        <w:t>191,622</w:t>
      </w:r>
      <w:r w:rsidRPr="00DC18E5">
        <w:rPr>
          <w:rFonts w:ascii="Times New Roman" w:hAnsi="Times New Roman"/>
          <w:color w:val="767171"/>
          <w:spacing w:val="20"/>
          <w:sz w:val="24"/>
          <w:szCs w:val="24"/>
          <w:lang w:val="es-DO"/>
        </w:rPr>
        <w:t xml:space="preserve"> y España con </w:t>
      </w:r>
      <w:r w:rsidR="002E03A7">
        <w:rPr>
          <w:rFonts w:ascii="Times New Roman" w:hAnsi="Times New Roman"/>
          <w:color w:val="767171"/>
          <w:spacing w:val="20"/>
          <w:sz w:val="24"/>
          <w:szCs w:val="24"/>
          <w:lang w:val="es-DO"/>
        </w:rPr>
        <w:t>179,040</w:t>
      </w:r>
      <w:r w:rsidRPr="00AE27EC">
        <w:rPr>
          <w:rFonts w:ascii="Times New Roman" w:hAnsi="Times New Roman"/>
          <w:color w:val="767171"/>
          <w:spacing w:val="20"/>
          <w:sz w:val="24"/>
          <w:szCs w:val="24"/>
          <w:lang w:val="es-DO"/>
        </w:rPr>
        <w:t xml:space="preserve"> extranjeros no residentes.</w:t>
      </w:r>
    </w:p>
    <w:p w14:paraId="31450300" w14:textId="5F8FA473" w:rsidR="000719E1" w:rsidRPr="005943A9" w:rsidRDefault="000719E1" w:rsidP="00642C91">
      <w:pPr>
        <w:pStyle w:val="Textoindependiente"/>
        <w:spacing w:before="158" w:after="160" w:line="360" w:lineRule="auto"/>
        <w:ind w:left="0" w:right="219"/>
        <w:jc w:val="both"/>
        <w:rPr>
          <w:color w:val="767070"/>
          <w:spacing w:val="16"/>
          <w:lang w:val="es-DO"/>
        </w:rPr>
      </w:pPr>
      <w:bookmarkStart w:id="7" w:name="_Hlk140763033"/>
      <w:r w:rsidRPr="005943A9">
        <w:rPr>
          <w:color w:val="767070"/>
          <w:spacing w:val="16"/>
          <w:lang w:val="es-DO"/>
        </w:rPr>
        <w:t xml:space="preserve">Estos turistas se han movilizado a través de los </w:t>
      </w:r>
      <w:r w:rsidR="00981F7D">
        <w:rPr>
          <w:color w:val="767070"/>
          <w:spacing w:val="16"/>
          <w:lang w:val="es-DO"/>
        </w:rPr>
        <w:t xml:space="preserve">69,825 </w:t>
      </w:r>
      <w:r w:rsidRPr="005943A9">
        <w:rPr>
          <w:color w:val="767070"/>
          <w:spacing w:val="16"/>
          <w:lang w:val="es-DO"/>
        </w:rPr>
        <w:t xml:space="preserve">vuelos que llegaron hasta </w:t>
      </w:r>
      <w:r w:rsidR="00AF0275">
        <w:rPr>
          <w:color w:val="767070"/>
          <w:spacing w:val="16"/>
          <w:lang w:val="es-DO"/>
        </w:rPr>
        <w:t>el 15 de diciembre</w:t>
      </w:r>
      <w:r w:rsidRPr="005943A9">
        <w:rPr>
          <w:color w:val="767070"/>
          <w:spacing w:val="16"/>
          <w:lang w:val="es-DO"/>
        </w:rPr>
        <w:t xml:space="preserve"> de 2023.</w:t>
      </w:r>
    </w:p>
    <w:p w14:paraId="4C012A09" w14:textId="13E8151D" w:rsidR="00157DEF" w:rsidRPr="00157DEF" w:rsidRDefault="00157DEF" w:rsidP="00642C91">
      <w:pPr>
        <w:spacing w:line="360" w:lineRule="auto"/>
        <w:ind w:right="282"/>
        <w:rPr>
          <w:rFonts w:ascii="Times New Roman" w:hAnsi="Times New Roman"/>
          <w:color w:val="767171"/>
          <w:spacing w:val="20"/>
          <w:sz w:val="24"/>
          <w:szCs w:val="24"/>
          <w:lang w:val="es-DO"/>
        </w:rPr>
      </w:pPr>
      <w:r w:rsidRPr="00157DEF">
        <w:rPr>
          <w:rFonts w:ascii="Times New Roman" w:hAnsi="Times New Roman"/>
          <w:color w:val="767171"/>
          <w:spacing w:val="20"/>
          <w:sz w:val="24"/>
          <w:szCs w:val="24"/>
          <w:lang w:val="es-DO"/>
        </w:rPr>
        <w:t xml:space="preserve">Se continúa con la recuperación del mercado laboral formal dominicano con </w:t>
      </w:r>
      <w:r w:rsidR="00AF0275">
        <w:rPr>
          <w:rFonts w:ascii="Times New Roman" w:hAnsi="Times New Roman"/>
          <w:color w:val="767171"/>
          <w:spacing w:val="20"/>
          <w:sz w:val="24"/>
          <w:szCs w:val="24"/>
          <w:lang w:val="es-DO"/>
        </w:rPr>
        <w:t>180,397</w:t>
      </w:r>
      <w:r w:rsidRPr="00157DEF">
        <w:rPr>
          <w:rFonts w:ascii="Times New Roman" w:hAnsi="Times New Roman"/>
          <w:color w:val="767171"/>
          <w:spacing w:val="20"/>
          <w:sz w:val="24"/>
          <w:szCs w:val="24"/>
          <w:lang w:val="es-DO"/>
        </w:rPr>
        <w:t xml:space="preserve"> empleados registrados en septiembre del 2023 vs </w:t>
      </w:r>
      <w:r w:rsidR="00AF0275">
        <w:rPr>
          <w:rFonts w:ascii="Times New Roman" w:hAnsi="Times New Roman"/>
          <w:color w:val="767171"/>
          <w:spacing w:val="20"/>
          <w:sz w:val="24"/>
          <w:szCs w:val="24"/>
          <w:lang w:val="es-DO"/>
        </w:rPr>
        <w:t>170,473</w:t>
      </w:r>
      <w:r w:rsidRPr="00157DEF">
        <w:rPr>
          <w:rFonts w:ascii="Times New Roman" w:hAnsi="Times New Roman"/>
          <w:color w:val="767171"/>
          <w:spacing w:val="20"/>
          <w:sz w:val="24"/>
          <w:szCs w:val="24"/>
          <w:lang w:val="es-DO"/>
        </w:rPr>
        <w:t xml:space="preserve"> empleados formales registrados en septiembre 2019, lo que equivale a un incremento de </w:t>
      </w:r>
      <w:r w:rsidR="00AF0275">
        <w:rPr>
          <w:rFonts w:ascii="Times New Roman" w:hAnsi="Times New Roman"/>
          <w:color w:val="767171"/>
          <w:spacing w:val="20"/>
          <w:sz w:val="24"/>
          <w:szCs w:val="24"/>
          <w:lang w:val="es-DO"/>
        </w:rPr>
        <w:t>6</w:t>
      </w:r>
      <w:r w:rsidRPr="00157DEF">
        <w:rPr>
          <w:rFonts w:ascii="Times New Roman" w:hAnsi="Times New Roman"/>
          <w:color w:val="767171"/>
          <w:spacing w:val="20"/>
          <w:sz w:val="24"/>
          <w:szCs w:val="24"/>
          <w:lang w:val="es-DO"/>
        </w:rPr>
        <w:t>%.</w:t>
      </w:r>
    </w:p>
    <w:bookmarkEnd w:id="7"/>
    <w:p w14:paraId="15516C2B" w14:textId="3CD76D2C" w:rsidR="00A01D0E" w:rsidRDefault="00A01D0E" w:rsidP="00642C91">
      <w:pPr>
        <w:pStyle w:val="Textoindependiente"/>
        <w:spacing w:before="158" w:after="160" w:line="360" w:lineRule="auto"/>
        <w:ind w:left="0" w:right="219"/>
        <w:jc w:val="both"/>
        <w:rPr>
          <w:color w:val="767070"/>
          <w:spacing w:val="16"/>
          <w:lang w:val="es-DO"/>
        </w:rPr>
      </w:pPr>
      <w:r w:rsidRPr="00AE27EC">
        <w:rPr>
          <w:color w:val="767070"/>
          <w:spacing w:val="16"/>
          <w:lang w:val="es-DO"/>
        </w:rPr>
        <w:t>En cuanto a la actividad turística vía marítima, tenemos máximos históricos. De enero a</w:t>
      </w:r>
      <w:r w:rsidR="0086779D">
        <w:rPr>
          <w:color w:val="767070"/>
          <w:spacing w:val="16"/>
          <w:lang w:val="es-DO"/>
        </w:rPr>
        <w:t>l</w:t>
      </w:r>
      <w:r w:rsidRPr="00AE27EC">
        <w:rPr>
          <w:color w:val="767070"/>
          <w:spacing w:val="16"/>
          <w:lang w:val="es-DO"/>
        </w:rPr>
        <w:t xml:space="preserve"> </w:t>
      </w:r>
      <w:r w:rsidR="0086779D">
        <w:rPr>
          <w:color w:val="767070"/>
          <w:spacing w:val="16"/>
          <w:lang w:val="es-DO"/>
        </w:rPr>
        <w:t>15 de diciembre</w:t>
      </w:r>
      <w:r w:rsidRPr="00AE27EC">
        <w:rPr>
          <w:color w:val="767070"/>
          <w:spacing w:val="16"/>
          <w:lang w:val="es-DO"/>
        </w:rPr>
        <w:t xml:space="preserve"> de 2023 el sector de turismo de cruceros en República Dominicana registró la llegada de </w:t>
      </w:r>
      <w:r w:rsidR="00362229">
        <w:rPr>
          <w:bCs/>
          <w:color w:val="767070"/>
          <w:spacing w:val="14"/>
          <w:lang w:val="es-DO"/>
        </w:rPr>
        <w:t>2,069,738</w:t>
      </w:r>
      <w:r w:rsidR="006A76FD" w:rsidRPr="00A82056">
        <w:rPr>
          <w:bCs/>
          <w:color w:val="767070"/>
          <w:spacing w:val="14"/>
          <w:lang w:val="es-DO"/>
        </w:rPr>
        <w:t xml:space="preserve"> </w:t>
      </w:r>
      <w:r w:rsidRPr="00AE27EC">
        <w:rPr>
          <w:color w:val="767070"/>
          <w:spacing w:val="16"/>
          <w:lang w:val="es-DO"/>
        </w:rPr>
        <w:t>cruceristas. El per</w:t>
      </w:r>
      <w:r w:rsidR="00C404D5">
        <w:rPr>
          <w:color w:val="767070"/>
          <w:spacing w:val="16"/>
          <w:lang w:val="es-DO"/>
        </w:rPr>
        <w:t>í</w:t>
      </w:r>
      <w:r w:rsidRPr="00AE27EC">
        <w:rPr>
          <w:color w:val="767070"/>
          <w:spacing w:val="16"/>
          <w:lang w:val="es-DO"/>
        </w:rPr>
        <w:t xml:space="preserve">odo comprendido entre </w:t>
      </w:r>
      <w:r w:rsidR="00362229">
        <w:rPr>
          <w:color w:val="767070"/>
          <w:spacing w:val="16"/>
          <w:lang w:val="es-DO"/>
        </w:rPr>
        <w:t xml:space="preserve">1 </w:t>
      </w:r>
      <w:r w:rsidRPr="00AE27EC">
        <w:rPr>
          <w:color w:val="767070"/>
          <w:spacing w:val="16"/>
          <w:lang w:val="es-DO"/>
        </w:rPr>
        <w:t xml:space="preserve">enero y </w:t>
      </w:r>
      <w:r w:rsidR="004004D3">
        <w:rPr>
          <w:color w:val="767070"/>
          <w:spacing w:val="16"/>
          <w:lang w:val="es-DO"/>
        </w:rPr>
        <w:lastRenderedPageBreak/>
        <w:t>15 de diciembre</w:t>
      </w:r>
      <w:r w:rsidRPr="00AE27EC">
        <w:rPr>
          <w:color w:val="767070"/>
          <w:spacing w:val="16"/>
          <w:lang w:val="es-DO"/>
        </w:rPr>
        <w:t xml:space="preserve"> 2023 cerró de esta manera con la histórica cifra de </w:t>
      </w:r>
      <w:r w:rsidR="004004D3">
        <w:rPr>
          <w:color w:val="767070"/>
          <w:spacing w:val="16"/>
          <w:lang w:val="es-DO"/>
        </w:rPr>
        <w:t>9,615,856</w:t>
      </w:r>
      <w:r w:rsidRPr="00AE27EC">
        <w:rPr>
          <w:color w:val="767070"/>
          <w:spacing w:val="16"/>
          <w:lang w:val="es-DO"/>
        </w:rPr>
        <w:t xml:space="preserve"> visitantes, superando </w:t>
      </w:r>
      <w:r w:rsidRPr="000151A7">
        <w:rPr>
          <w:color w:val="767070"/>
          <w:spacing w:val="16"/>
          <w:lang w:val="es-DO"/>
        </w:rPr>
        <w:t>en 22% los registros de los primero</w:t>
      </w:r>
      <w:r w:rsidR="009F2C0C" w:rsidRPr="000151A7">
        <w:rPr>
          <w:color w:val="767070"/>
          <w:spacing w:val="16"/>
          <w:lang w:val="es-DO"/>
        </w:rPr>
        <w:t>s</w:t>
      </w:r>
      <w:r w:rsidRPr="000151A7">
        <w:rPr>
          <w:color w:val="767070"/>
          <w:spacing w:val="16"/>
          <w:lang w:val="es-DO"/>
        </w:rPr>
        <w:t xml:space="preserve"> once meses del 2022.</w:t>
      </w:r>
    </w:p>
    <w:p w14:paraId="55F99196" w14:textId="7F387D0C" w:rsidR="00157DEF" w:rsidRPr="00157DEF" w:rsidRDefault="00F13212" w:rsidP="00642C91">
      <w:pPr>
        <w:spacing w:line="360" w:lineRule="auto"/>
        <w:ind w:right="282"/>
        <w:rPr>
          <w:rFonts w:ascii="Times New Roman" w:hAnsi="Times New Roman"/>
          <w:color w:val="767171"/>
          <w:spacing w:val="20"/>
          <w:sz w:val="24"/>
          <w:szCs w:val="24"/>
        </w:rPr>
      </w:pPr>
      <w:r w:rsidRPr="00F13212">
        <w:rPr>
          <w:rFonts w:ascii="Times New Roman" w:hAnsi="Times New Roman"/>
          <w:color w:val="767171"/>
          <w:spacing w:val="20"/>
          <w:sz w:val="24"/>
          <w:szCs w:val="24"/>
        </w:rPr>
        <w:t xml:space="preserve">Al mes de </w:t>
      </w:r>
      <w:r w:rsidR="00C166C4">
        <w:rPr>
          <w:rFonts w:ascii="Times New Roman" w:hAnsi="Times New Roman"/>
          <w:color w:val="767171"/>
          <w:spacing w:val="20"/>
          <w:sz w:val="24"/>
          <w:szCs w:val="24"/>
        </w:rPr>
        <w:t>diciembre</w:t>
      </w:r>
      <w:r w:rsidR="00A64E25">
        <w:rPr>
          <w:rStyle w:val="Refdenotaalpie"/>
          <w:color w:val="767070"/>
          <w:spacing w:val="14"/>
        </w:rPr>
        <w:footnoteReference w:id="2"/>
      </w:r>
      <w:r w:rsidRPr="00F13212">
        <w:rPr>
          <w:rFonts w:ascii="Times New Roman" w:hAnsi="Times New Roman"/>
          <w:color w:val="767171"/>
          <w:spacing w:val="20"/>
          <w:sz w:val="24"/>
          <w:szCs w:val="24"/>
        </w:rPr>
        <w:t xml:space="preserve"> del 2023, la tasa de ocupación hotelera promedio fue de </w:t>
      </w:r>
      <w:r w:rsidR="00C166C4">
        <w:rPr>
          <w:rFonts w:ascii="Times New Roman" w:hAnsi="Times New Roman"/>
          <w:color w:val="767171"/>
          <w:spacing w:val="20"/>
          <w:sz w:val="24"/>
          <w:szCs w:val="24"/>
        </w:rPr>
        <w:t>71</w:t>
      </w:r>
      <w:r w:rsidRPr="00F13212">
        <w:rPr>
          <w:rFonts w:ascii="Times New Roman" w:hAnsi="Times New Roman"/>
          <w:color w:val="767171"/>
          <w:spacing w:val="20"/>
          <w:sz w:val="24"/>
          <w:szCs w:val="24"/>
        </w:rPr>
        <w:t>% sobre el total de habitaciones en operación, con una distribución heterogénea por zona: Romana-</w:t>
      </w:r>
      <w:proofErr w:type="spellStart"/>
      <w:r w:rsidRPr="00F13212">
        <w:rPr>
          <w:rFonts w:ascii="Times New Roman" w:hAnsi="Times New Roman"/>
          <w:color w:val="767171"/>
          <w:spacing w:val="20"/>
          <w:sz w:val="24"/>
          <w:szCs w:val="24"/>
        </w:rPr>
        <w:t>Bayahíbe</w:t>
      </w:r>
      <w:proofErr w:type="spellEnd"/>
      <w:r w:rsidRPr="00F13212">
        <w:rPr>
          <w:rFonts w:ascii="Times New Roman" w:hAnsi="Times New Roman"/>
          <w:color w:val="767171"/>
          <w:spacing w:val="20"/>
          <w:sz w:val="24"/>
          <w:szCs w:val="24"/>
        </w:rPr>
        <w:t xml:space="preserve"> </w:t>
      </w:r>
      <w:r w:rsidR="00624577">
        <w:rPr>
          <w:rFonts w:ascii="Times New Roman" w:hAnsi="Times New Roman"/>
          <w:color w:val="767171"/>
          <w:spacing w:val="20"/>
          <w:sz w:val="24"/>
          <w:szCs w:val="24"/>
        </w:rPr>
        <w:t>81</w:t>
      </w:r>
      <w:r w:rsidRPr="00F13212">
        <w:rPr>
          <w:rFonts w:ascii="Times New Roman" w:hAnsi="Times New Roman"/>
          <w:color w:val="767171"/>
          <w:spacing w:val="20"/>
          <w:sz w:val="24"/>
          <w:szCs w:val="24"/>
        </w:rPr>
        <w:t>%, Bávaro-</w:t>
      </w:r>
      <w:r w:rsidRPr="00B47922">
        <w:rPr>
          <w:rFonts w:ascii="Times New Roman" w:hAnsi="Times New Roman"/>
          <w:color w:val="767171"/>
          <w:spacing w:val="20"/>
          <w:sz w:val="24"/>
          <w:szCs w:val="24"/>
        </w:rPr>
        <w:t xml:space="preserve">Punta Cana </w:t>
      </w:r>
      <w:r w:rsidRPr="00624577">
        <w:rPr>
          <w:rFonts w:ascii="Times New Roman" w:hAnsi="Times New Roman"/>
          <w:color w:val="767171"/>
          <w:spacing w:val="20"/>
          <w:sz w:val="24"/>
          <w:szCs w:val="24"/>
        </w:rPr>
        <w:t>77</w:t>
      </w:r>
      <w:r w:rsidRPr="00B47922">
        <w:rPr>
          <w:rFonts w:ascii="Times New Roman" w:hAnsi="Times New Roman"/>
          <w:color w:val="767171"/>
          <w:spacing w:val="20"/>
          <w:sz w:val="24"/>
          <w:szCs w:val="24"/>
        </w:rPr>
        <w:t xml:space="preserve">%, Samaná </w:t>
      </w:r>
      <w:r w:rsidR="00624577">
        <w:rPr>
          <w:rFonts w:ascii="Times New Roman" w:hAnsi="Times New Roman"/>
          <w:color w:val="767171"/>
          <w:spacing w:val="20"/>
          <w:sz w:val="24"/>
          <w:szCs w:val="24"/>
        </w:rPr>
        <w:t>64</w:t>
      </w:r>
      <w:r w:rsidRPr="00B47922">
        <w:rPr>
          <w:rFonts w:ascii="Times New Roman" w:hAnsi="Times New Roman"/>
          <w:color w:val="767171"/>
          <w:spacing w:val="20"/>
          <w:sz w:val="24"/>
          <w:szCs w:val="24"/>
        </w:rPr>
        <w:t xml:space="preserve">%, Santiago </w:t>
      </w:r>
      <w:r w:rsidR="007E325F">
        <w:rPr>
          <w:rFonts w:ascii="Times New Roman" w:hAnsi="Times New Roman"/>
          <w:color w:val="767171"/>
          <w:spacing w:val="20"/>
          <w:sz w:val="24"/>
          <w:szCs w:val="24"/>
        </w:rPr>
        <w:t>60</w:t>
      </w:r>
      <w:r w:rsidRPr="00B47922">
        <w:rPr>
          <w:rFonts w:ascii="Times New Roman" w:hAnsi="Times New Roman"/>
          <w:color w:val="767171"/>
          <w:spacing w:val="20"/>
          <w:sz w:val="24"/>
          <w:szCs w:val="24"/>
        </w:rPr>
        <w:t>%, Gran Santo Domingo</w:t>
      </w:r>
      <w:r w:rsidRPr="00F13212">
        <w:rPr>
          <w:rFonts w:ascii="Times New Roman" w:hAnsi="Times New Roman"/>
          <w:color w:val="767171"/>
          <w:spacing w:val="20"/>
          <w:sz w:val="24"/>
          <w:szCs w:val="24"/>
        </w:rPr>
        <w:t xml:space="preserve"> </w:t>
      </w:r>
      <w:r w:rsidR="007E325F">
        <w:rPr>
          <w:rFonts w:ascii="Times New Roman" w:hAnsi="Times New Roman"/>
          <w:color w:val="767171"/>
          <w:spacing w:val="20"/>
          <w:sz w:val="24"/>
          <w:szCs w:val="24"/>
        </w:rPr>
        <w:t>60</w:t>
      </w:r>
      <w:r w:rsidRPr="00F13212">
        <w:rPr>
          <w:rFonts w:ascii="Times New Roman" w:hAnsi="Times New Roman"/>
          <w:color w:val="767171"/>
          <w:spacing w:val="20"/>
          <w:sz w:val="24"/>
          <w:szCs w:val="24"/>
        </w:rPr>
        <w:t xml:space="preserve">%, Puerto Plata </w:t>
      </w:r>
      <w:r w:rsidR="007E325F">
        <w:rPr>
          <w:rFonts w:ascii="Times New Roman" w:hAnsi="Times New Roman"/>
          <w:color w:val="767171"/>
          <w:spacing w:val="20"/>
          <w:sz w:val="24"/>
          <w:szCs w:val="24"/>
        </w:rPr>
        <w:t>55</w:t>
      </w:r>
      <w:r w:rsidRPr="00F13212">
        <w:rPr>
          <w:rFonts w:ascii="Times New Roman" w:hAnsi="Times New Roman"/>
          <w:color w:val="767171"/>
          <w:spacing w:val="20"/>
          <w:sz w:val="24"/>
          <w:szCs w:val="24"/>
        </w:rPr>
        <w:t xml:space="preserve">%, </w:t>
      </w:r>
      <w:proofErr w:type="spellStart"/>
      <w:r w:rsidRPr="00F13212">
        <w:rPr>
          <w:rFonts w:ascii="Times New Roman" w:hAnsi="Times New Roman"/>
          <w:color w:val="767171"/>
          <w:spacing w:val="20"/>
          <w:sz w:val="24"/>
          <w:szCs w:val="24"/>
        </w:rPr>
        <w:t>Sosúa-Cabarete</w:t>
      </w:r>
      <w:proofErr w:type="spellEnd"/>
      <w:r w:rsidRPr="00F13212">
        <w:rPr>
          <w:rFonts w:ascii="Times New Roman" w:hAnsi="Times New Roman"/>
          <w:color w:val="767171"/>
          <w:spacing w:val="20"/>
          <w:sz w:val="24"/>
          <w:szCs w:val="24"/>
        </w:rPr>
        <w:t xml:space="preserve"> </w:t>
      </w:r>
      <w:r w:rsidR="007E325F">
        <w:rPr>
          <w:rFonts w:ascii="Times New Roman" w:hAnsi="Times New Roman"/>
          <w:color w:val="767171"/>
          <w:spacing w:val="20"/>
          <w:sz w:val="24"/>
          <w:szCs w:val="24"/>
        </w:rPr>
        <w:t>52</w:t>
      </w:r>
      <w:r w:rsidRPr="00F13212">
        <w:rPr>
          <w:rFonts w:ascii="Times New Roman" w:hAnsi="Times New Roman"/>
          <w:color w:val="767171"/>
          <w:spacing w:val="20"/>
          <w:sz w:val="24"/>
          <w:szCs w:val="24"/>
        </w:rPr>
        <w:t xml:space="preserve">%, Boca Chica- Juan </w:t>
      </w:r>
      <w:proofErr w:type="spellStart"/>
      <w:r w:rsidRPr="00F13212">
        <w:rPr>
          <w:rFonts w:ascii="Times New Roman" w:hAnsi="Times New Roman"/>
          <w:color w:val="767171"/>
          <w:spacing w:val="20"/>
          <w:sz w:val="24"/>
          <w:szCs w:val="24"/>
        </w:rPr>
        <w:t>Dolio</w:t>
      </w:r>
      <w:proofErr w:type="spellEnd"/>
      <w:r w:rsidRPr="00F13212">
        <w:rPr>
          <w:rFonts w:ascii="Times New Roman" w:hAnsi="Times New Roman"/>
          <w:color w:val="767171"/>
          <w:spacing w:val="20"/>
          <w:sz w:val="24"/>
          <w:szCs w:val="24"/>
        </w:rPr>
        <w:t xml:space="preserve"> </w:t>
      </w:r>
      <w:r w:rsidR="007E325F">
        <w:rPr>
          <w:rFonts w:ascii="Times New Roman" w:hAnsi="Times New Roman"/>
          <w:color w:val="767171"/>
          <w:spacing w:val="20"/>
          <w:sz w:val="24"/>
          <w:szCs w:val="24"/>
        </w:rPr>
        <w:t>48</w:t>
      </w:r>
      <w:r w:rsidRPr="00F13212">
        <w:rPr>
          <w:rFonts w:ascii="Times New Roman" w:hAnsi="Times New Roman"/>
          <w:color w:val="767171"/>
          <w:spacing w:val="20"/>
          <w:sz w:val="24"/>
          <w:szCs w:val="24"/>
        </w:rPr>
        <w:t xml:space="preserve">%, y el resto del país con un </w:t>
      </w:r>
      <w:r w:rsidR="007E325F">
        <w:rPr>
          <w:rFonts w:ascii="Times New Roman" w:hAnsi="Times New Roman"/>
          <w:color w:val="767171"/>
          <w:spacing w:val="20"/>
          <w:sz w:val="24"/>
          <w:szCs w:val="24"/>
        </w:rPr>
        <w:t>53</w:t>
      </w:r>
      <w:r w:rsidRPr="00F13212">
        <w:rPr>
          <w:rFonts w:ascii="Times New Roman" w:hAnsi="Times New Roman"/>
          <w:color w:val="767171"/>
          <w:spacing w:val="20"/>
          <w:sz w:val="24"/>
          <w:szCs w:val="24"/>
        </w:rPr>
        <w:t>%.</w:t>
      </w:r>
    </w:p>
    <w:p w14:paraId="2447787C" w14:textId="5258CAD8"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En seguimiento al proceso de desarrollo de la infraestructura turística, es importante resaltar que, entre los meses de enero a </w:t>
      </w:r>
      <w:r w:rsidR="00B26C05">
        <w:rPr>
          <w:rFonts w:ascii="Times New Roman" w:hAnsi="Times New Roman"/>
          <w:color w:val="767171"/>
          <w:spacing w:val="20"/>
          <w:sz w:val="24"/>
          <w:szCs w:val="24"/>
        </w:rPr>
        <w:t>diciembre</w:t>
      </w:r>
      <w:r w:rsidRPr="00157DEF">
        <w:rPr>
          <w:rFonts w:ascii="Times New Roman" w:hAnsi="Times New Roman"/>
          <w:color w:val="767171"/>
          <w:spacing w:val="20"/>
          <w:sz w:val="24"/>
          <w:szCs w:val="24"/>
        </w:rPr>
        <w:t xml:space="preserve"> de 2023, el Consejo de Fomento Turístico ha aprobado un total de </w:t>
      </w:r>
      <w:r w:rsidR="00B26C05">
        <w:rPr>
          <w:rFonts w:ascii="Times New Roman" w:hAnsi="Times New Roman"/>
          <w:color w:val="767171"/>
          <w:spacing w:val="20"/>
          <w:sz w:val="24"/>
          <w:szCs w:val="24"/>
        </w:rPr>
        <w:t>562</w:t>
      </w:r>
      <w:r w:rsidRPr="00157DEF">
        <w:rPr>
          <w:rFonts w:ascii="Times New Roman" w:hAnsi="Times New Roman"/>
          <w:color w:val="767171"/>
          <w:spacing w:val="20"/>
          <w:sz w:val="24"/>
          <w:szCs w:val="24"/>
        </w:rPr>
        <w:t xml:space="preserve"> solicitudes de exenciones, las cuales se distribuyen en proyectos con Clasificación Definitiva, exenciones de impuestos a artículos utilizados en la construcción y equipamientos, primer equipamiento y puesta en ejecución de proyectos turísticos clasificados, tanto adquiridos en el mercado local como importados y prórrogas a las clasificaciones provisionales.</w:t>
      </w:r>
    </w:p>
    <w:p w14:paraId="661655FB" w14:textId="10A6FA80"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Para este per</w:t>
      </w:r>
      <w:r w:rsidR="0039514E">
        <w:rPr>
          <w:rFonts w:ascii="Times New Roman" w:hAnsi="Times New Roman"/>
          <w:color w:val="767171"/>
          <w:spacing w:val="20"/>
          <w:sz w:val="24"/>
          <w:szCs w:val="24"/>
        </w:rPr>
        <w:t>í</w:t>
      </w:r>
      <w:r w:rsidRPr="00157DEF">
        <w:rPr>
          <w:rFonts w:ascii="Times New Roman" w:hAnsi="Times New Roman"/>
          <w:color w:val="767171"/>
          <w:spacing w:val="20"/>
          <w:sz w:val="24"/>
          <w:szCs w:val="24"/>
        </w:rPr>
        <w:t xml:space="preserve">odo se han aprobado </w:t>
      </w:r>
      <w:r w:rsidR="00B26C05">
        <w:rPr>
          <w:rFonts w:ascii="Times New Roman" w:hAnsi="Times New Roman"/>
          <w:color w:val="767171"/>
          <w:spacing w:val="20"/>
          <w:sz w:val="24"/>
          <w:szCs w:val="24"/>
        </w:rPr>
        <w:t>35,236</w:t>
      </w:r>
      <w:r w:rsidRPr="00157DEF">
        <w:rPr>
          <w:rFonts w:ascii="Times New Roman" w:hAnsi="Times New Roman"/>
          <w:color w:val="767171"/>
          <w:spacing w:val="20"/>
          <w:sz w:val="24"/>
          <w:szCs w:val="24"/>
        </w:rPr>
        <w:t xml:space="preserve"> nuevas habitaciones, que representan una inversión de US$</w:t>
      </w:r>
      <w:r w:rsidR="00B26C05">
        <w:rPr>
          <w:rFonts w:ascii="Times New Roman" w:hAnsi="Times New Roman"/>
          <w:color w:val="767171"/>
          <w:spacing w:val="20"/>
          <w:sz w:val="24"/>
          <w:szCs w:val="24"/>
        </w:rPr>
        <w:t>2,579,382,576.72</w:t>
      </w:r>
      <w:r w:rsidRPr="00157DEF">
        <w:rPr>
          <w:rFonts w:ascii="Times New Roman" w:hAnsi="Times New Roman"/>
          <w:color w:val="767171"/>
          <w:spacing w:val="20"/>
          <w:sz w:val="24"/>
          <w:szCs w:val="24"/>
        </w:rPr>
        <w:t xml:space="preserve"> aproximadamente, cifras que corresponden a proyectos clasificados definitivamente tanto de tipo hotelero, turístico-inmobiliario.  En el transcurso de la gestión se han aprobado un total de </w:t>
      </w:r>
      <w:r w:rsidR="00B26C05">
        <w:rPr>
          <w:rFonts w:ascii="Times New Roman" w:hAnsi="Times New Roman"/>
          <w:color w:val="767171"/>
          <w:spacing w:val="20"/>
          <w:sz w:val="24"/>
          <w:szCs w:val="24"/>
        </w:rPr>
        <w:t>113,336</w:t>
      </w:r>
      <w:r w:rsidRPr="00157DEF">
        <w:rPr>
          <w:rFonts w:ascii="Times New Roman" w:hAnsi="Times New Roman"/>
          <w:color w:val="767171"/>
          <w:spacing w:val="20"/>
          <w:sz w:val="24"/>
          <w:szCs w:val="24"/>
        </w:rPr>
        <w:t xml:space="preserve"> nuevas habitaciones aproximadamente.</w:t>
      </w:r>
    </w:p>
    <w:p w14:paraId="0E027A0E" w14:textId="744AC7C4"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Los proyectos aprobados están localizados en las provincias de La Altagracia, Santiago de los Caballeros, Montecristi, San </w:t>
      </w:r>
      <w:r w:rsidRPr="00157DEF">
        <w:rPr>
          <w:rFonts w:ascii="Times New Roman" w:hAnsi="Times New Roman"/>
          <w:color w:val="767171"/>
          <w:spacing w:val="20"/>
          <w:sz w:val="24"/>
          <w:szCs w:val="24"/>
        </w:rPr>
        <w:lastRenderedPageBreak/>
        <w:t>Pedro de Macorís, Samaná, El Seibo, Puerto Plata, María Trinidad Sánchez, Santo Domingo Oeste</w:t>
      </w:r>
      <w:r w:rsidR="0039514E">
        <w:rPr>
          <w:rFonts w:ascii="Times New Roman" w:hAnsi="Times New Roman"/>
          <w:color w:val="767171"/>
          <w:spacing w:val="20"/>
          <w:sz w:val="24"/>
          <w:szCs w:val="24"/>
        </w:rPr>
        <w:t xml:space="preserve"> y</w:t>
      </w:r>
      <w:r w:rsidRPr="00157DEF">
        <w:rPr>
          <w:rFonts w:ascii="Times New Roman" w:hAnsi="Times New Roman"/>
          <w:color w:val="767171"/>
          <w:spacing w:val="20"/>
          <w:sz w:val="24"/>
          <w:szCs w:val="24"/>
        </w:rPr>
        <w:t xml:space="preserve"> La Romana.</w:t>
      </w:r>
    </w:p>
    <w:p w14:paraId="10112A1B" w14:textId="01789D48"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Es importante resaltar que desde el lanzamiento de la Unidad Central de Trámites Turísticos (UCTT), plataforma digital que concentra los servicios de </w:t>
      </w:r>
      <w:proofErr w:type="spellStart"/>
      <w:r w:rsidRPr="00157DEF">
        <w:rPr>
          <w:rFonts w:ascii="Times New Roman" w:hAnsi="Times New Roman"/>
          <w:color w:val="767171"/>
          <w:spacing w:val="20"/>
          <w:sz w:val="24"/>
          <w:szCs w:val="24"/>
        </w:rPr>
        <w:t>permisología</w:t>
      </w:r>
      <w:proofErr w:type="spellEnd"/>
      <w:r w:rsidRPr="00157DEF">
        <w:rPr>
          <w:rFonts w:ascii="Times New Roman" w:hAnsi="Times New Roman"/>
          <w:color w:val="767171"/>
          <w:spacing w:val="20"/>
          <w:sz w:val="24"/>
          <w:szCs w:val="24"/>
        </w:rPr>
        <w:t xml:space="preserve"> relativos a los proyectos de inversión turística y a las empresas del sector, se han continuado sumando usuarios, los cuales de enero a </w:t>
      </w:r>
      <w:r w:rsidRPr="00541F8C">
        <w:rPr>
          <w:rFonts w:ascii="Times New Roman" w:hAnsi="Times New Roman"/>
          <w:color w:val="767171"/>
          <w:spacing w:val="20"/>
          <w:sz w:val="24"/>
          <w:szCs w:val="24"/>
        </w:rPr>
        <w:t>noviembre</w:t>
      </w:r>
      <w:r w:rsidRPr="00541F8C">
        <w:rPr>
          <w:rFonts w:ascii="Times New Roman" w:hAnsi="Times New Roman"/>
          <w:color w:val="767171"/>
          <w:spacing w:val="20"/>
          <w:sz w:val="24"/>
          <w:szCs w:val="24"/>
          <w:vertAlign w:val="superscript"/>
        </w:rPr>
        <w:footnoteReference w:id="3"/>
      </w:r>
      <w:r w:rsidRPr="00157DEF">
        <w:rPr>
          <w:rFonts w:ascii="Times New Roman" w:hAnsi="Times New Roman"/>
          <w:color w:val="767171"/>
          <w:spacing w:val="20"/>
          <w:sz w:val="24"/>
          <w:szCs w:val="24"/>
        </w:rPr>
        <w:t xml:space="preserve"> son unos </w:t>
      </w:r>
      <w:r w:rsidR="00541F8C">
        <w:rPr>
          <w:rFonts w:ascii="Times New Roman" w:hAnsi="Times New Roman"/>
          <w:color w:val="767171"/>
          <w:spacing w:val="20"/>
          <w:sz w:val="24"/>
          <w:szCs w:val="24"/>
        </w:rPr>
        <w:t>2,180</w:t>
      </w:r>
      <w:r w:rsidRPr="00157DEF">
        <w:rPr>
          <w:rFonts w:ascii="Times New Roman" w:hAnsi="Times New Roman"/>
          <w:color w:val="767171"/>
          <w:spacing w:val="20"/>
          <w:sz w:val="24"/>
          <w:szCs w:val="24"/>
        </w:rPr>
        <w:t xml:space="preserve"> más, evidenciando la gran acogida que ha tenido la herramienta y totalizando </w:t>
      </w:r>
      <w:r w:rsidR="00541F8C">
        <w:rPr>
          <w:rFonts w:ascii="Times New Roman" w:hAnsi="Times New Roman"/>
          <w:color w:val="767171"/>
          <w:spacing w:val="20"/>
          <w:sz w:val="24"/>
          <w:szCs w:val="24"/>
        </w:rPr>
        <w:t>3,105</w:t>
      </w:r>
      <w:r w:rsidRPr="00157DEF">
        <w:rPr>
          <w:rFonts w:ascii="Times New Roman" w:hAnsi="Times New Roman"/>
          <w:color w:val="767171"/>
          <w:spacing w:val="20"/>
          <w:sz w:val="24"/>
          <w:szCs w:val="24"/>
        </w:rPr>
        <w:t xml:space="preserve"> u</w:t>
      </w:r>
      <w:r w:rsidR="0019532D">
        <w:rPr>
          <w:rFonts w:ascii="Times New Roman" w:hAnsi="Times New Roman"/>
          <w:color w:val="767171"/>
          <w:spacing w:val="20"/>
          <w:sz w:val="24"/>
          <w:szCs w:val="24"/>
        </w:rPr>
        <w:t>s</w:t>
      </w:r>
      <w:r w:rsidRPr="00157DEF">
        <w:rPr>
          <w:rFonts w:ascii="Times New Roman" w:hAnsi="Times New Roman"/>
          <w:color w:val="767171"/>
          <w:spacing w:val="20"/>
          <w:sz w:val="24"/>
          <w:szCs w:val="24"/>
        </w:rPr>
        <w:t xml:space="preserve">uarios. Muestra de eso es que durante enero a </w:t>
      </w:r>
      <w:r w:rsidR="006A35E4">
        <w:rPr>
          <w:rFonts w:ascii="Times New Roman" w:hAnsi="Times New Roman"/>
          <w:color w:val="767171"/>
          <w:spacing w:val="20"/>
          <w:sz w:val="24"/>
          <w:szCs w:val="24"/>
        </w:rPr>
        <w:t>diciembre</w:t>
      </w:r>
      <w:r w:rsidRPr="00157DEF">
        <w:rPr>
          <w:rFonts w:ascii="Times New Roman" w:hAnsi="Times New Roman"/>
          <w:color w:val="767171"/>
          <w:spacing w:val="20"/>
          <w:sz w:val="24"/>
          <w:szCs w:val="24"/>
          <w:vertAlign w:val="superscript"/>
        </w:rPr>
        <w:footnoteReference w:id="4"/>
      </w:r>
      <w:r w:rsidRPr="00157DEF">
        <w:rPr>
          <w:rFonts w:ascii="Times New Roman" w:hAnsi="Times New Roman"/>
          <w:color w:val="767171"/>
          <w:spacing w:val="20"/>
          <w:sz w:val="24"/>
          <w:szCs w:val="24"/>
        </w:rPr>
        <w:t xml:space="preserve"> del 2023 se han tramitado mediante la misma </w:t>
      </w:r>
      <w:r w:rsidR="00FC4D02">
        <w:rPr>
          <w:rFonts w:ascii="Times New Roman" w:hAnsi="Times New Roman"/>
          <w:color w:val="767171"/>
          <w:spacing w:val="20"/>
          <w:sz w:val="24"/>
          <w:szCs w:val="24"/>
        </w:rPr>
        <w:t>3,130</w:t>
      </w:r>
      <w:r w:rsidRPr="00157DEF">
        <w:rPr>
          <w:rFonts w:ascii="Times New Roman" w:hAnsi="Times New Roman"/>
          <w:color w:val="767171"/>
          <w:spacing w:val="20"/>
          <w:sz w:val="24"/>
          <w:szCs w:val="24"/>
        </w:rPr>
        <w:t xml:space="preserve"> solicitudes. Las facilidades que la plataforma ofrece van desde pagos en línea (tarjeta de crédito/débito y/o transferencias bancarias), firma digital de certificaciones, planos y resoluciones hasta código QR en planos, accediendo también mediante el móvil a nuestra aplicación </w:t>
      </w:r>
      <w:proofErr w:type="spellStart"/>
      <w:r w:rsidRPr="00157DEF">
        <w:rPr>
          <w:rFonts w:ascii="Times New Roman" w:hAnsi="Times New Roman"/>
          <w:color w:val="767171"/>
          <w:spacing w:val="20"/>
          <w:sz w:val="24"/>
          <w:szCs w:val="24"/>
        </w:rPr>
        <w:t>TraMITUR</w:t>
      </w:r>
      <w:proofErr w:type="spellEnd"/>
      <w:r w:rsidRPr="00157DEF">
        <w:rPr>
          <w:rFonts w:ascii="Times New Roman" w:hAnsi="Times New Roman"/>
          <w:color w:val="767171"/>
          <w:spacing w:val="20"/>
          <w:sz w:val="24"/>
          <w:szCs w:val="24"/>
        </w:rPr>
        <w:t xml:space="preserve"> disponible en Apple </w:t>
      </w:r>
      <w:r w:rsidR="0019532D">
        <w:rPr>
          <w:rFonts w:ascii="Times New Roman" w:hAnsi="Times New Roman"/>
          <w:color w:val="767171"/>
          <w:spacing w:val="20"/>
          <w:sz w:val="24"/>
          <w:szCs w:val="24"/>
        </w:rPr>
        <w:t>S</w:t>
      </w:r>
      <w:r w:rsidRPr="00157DEF">
        <w:rPr>
          <w:rFonts w:ascii="Times New Roman" w:hAnsi="Times New Roman"/>
          <w:color w:val="767171"/>
          <w:spacing w:val="20"/>
          <w:sz w:val="24"/>
          <w:szCs w:val="24"/>
        </w:rPr>
        <w:t xml:space="preserve">tore y Google </w:t>
      </w:r>
      <w:r w:rsidR="0019532D">
        <w:rPr>
          <w:rFonts w:ascii="Times New Roman" w:hAnsi="Times New Roman"/>
          <w:color w:val="767171"/>
          <w:spacing w:val="20"/>
          <w:sz w:val="24"/>
          <w:szCs w:val="24"/>
        </w:rPr>
        <w:t>P</w:t>
      </w:r>
      <w:r w:rsidRPr="00157DEF">
        <w:rPr>
          <w:rFonts w:ascii="Times New Roman" w:hAnsi="Times New Roman"/>
          <w:color w:val="767171"/>
          <w:spacing w:val="20"/>
          <w:sz w:val="24"/>
          <w:szCs w:val="24"/>
        </w:rPr>
        <w:t xml:space="preserve">lay. </w:t>
      </w:r>
    </w:p>
    <w:p w14:paraId="7D890F11" w14:textId="54F10DB3"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Al cierre de </w:t>
      </w:r>
      <w:r w:rsidR="00F32674">
        <w:rPr>
          <w:rFonts w:ascii="Times New Roman" w:hAnsi="Times New Roman"/>
          <w:color w:val="767171"/>
          <w:spacing w:val="20"/>
          <w:sz w:val="24"/>
          <w:szCs w:val="24"/>
        </w:rPr>
        <w:t>diciembre</w:t>
      </w:r>
      <w:r w:rsidRPr="00157DEF">
        <w:rPr>
          <w:rFonts w:ascii="Times New Roman" w:hAnsi="Times New Roman"/>
          <w:color w:val="767171"/>
          <w:spacing w:val="20"/>
          <w:sz w:val="24"/>
          <w:szCs w:val="24"/>
          <w:vertAlign w:val="superscript"/>
        </w:rPr>
        <w:footnoteReference w:id="5"/>
      </w:r>
      <w:r w:rsidRPr="00157DEF">
        <w:rPr>
          <w:rFonts w:ascii="Times New Roman" w:hAnsi="Times New Roman"/>
          <w:color w:val="767171"/>
          <w:spacing w:val="20"/>
          <w:sz w:val="24"/>
          <w:szCs w:val="24"/>
        </w:rPr>
        <w:t xml:space="preserve"> de 2023</w:t>
      </w:r>
      <w:r w:rsidR="0019532D">
        <w:rPr>
          <w:rFonts w:ascii="Times New Roman" w:hAnsi="Times New Roman"/>
          <w:color w:val="767171"/>
          <w:spacing w:val="20"/>
          <w:sz w:val="24"/>
          <w:szCs w:val="24"/>
        </w:rPr>
        <w:t>,</w:t>
      </w:r>
      <w:r w:rsidRPr="00157DEF">
        <w:rPr>
          <w:rFonts w:ascii="Times New Roman" w:hAnsi="Times New Roman"/>
          <w:color w:val="767171"/>
          <w:spacing w:val="20"/>
          <w:sz w:val="24"/>
          <w:szCs w:val="24"/>
        </w:rPr>
        <w:t xml:space="preserve"> se han realizado </w:t>
      </w:r>
      <w:r w:rsidR="00F32674">
        <w:rPr>
          <w:rFonts w:ascii="Times New Roman" w:hAnsi="Times New Roman"/>
          <w:color w:val="767171"/>
          <w:spacing w:val="20"/>
          <w:sz w:val="24"/>
          <w:szCs w:val="24"/>
        </w:rPr>
        <w:t>92</w:t>
      </w:r>
      <w:r w:rsidRPr="00157DEF">
        <w:rPr>
          <w:rFonts w:ascii="Times New Roman" w:hAnsi="Times New Roman"/>
          <w:color w:val="767171"/>
          <w:spacing w:val="20"/>
          <w:sz w:val="24"/>
          <w:szCs w:val="24"/>
        </w:rPr>
        <w:t xml:space="preserve"> operativos de fiscalización a los guías turísticos, tour operadores y actores de la cadena turística. Estas inspecciones permiten verificar que están operando bajo las normativas establecidas para esos fines.</w:t>
      </w:r>
    </w:p>
    <w:p w14:paraId="0E140766" w14:textId="47AB81C3"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Otro aspecto para destacar es que a </w:t>
      </w:r>
      <w:r w:rsidR="0019532D" w:rsidRPr="000E3406">
        <w:rPr>
          <w:rFonts w:ascii="Times New Roman" w:hAnsi="Times New Roman"/>
          <w:color w:val="767171"/>
          <w:spacing w:val="20"/>
          <w:sz w:val="24"/>
          <w:szCs w:val="24"/>
        </w:rPr>
        <w:t>1</w:t>
      </w:r>
      <w:r w:rsidRPr="000E3406">
        <w:rPr>
          <w:rFonts w:ascii="Times New Roman" w:hAnsi="Times New Roman"/>
          <w:color w:val="767171"/>
          <w:spacing w:val="20"/>
          <w:sz w:val="24"/>
          <w:szCs w:val="24"/>
        </w:rPr>
        <w:t xml:space="preserve"> año y </w:t>
      </w:r>
      <w:r w:rsidR="000E3406">
        <w:rPr>
          <w:rFonts w:ascii="Times New Roman" w:hAnsi="Times New Roman"/>
          <w:color w:val="767171"/>
          <w:spacing w:val="20"/>
          <w:sz w:val="24"/>
          <w:szCs w:val="24"/>
        </w:rPr>
        <w:t>5</w:t>
      </w:r>
      <w:r w:rsidRPr="000E3406">
        <w:rPr>
          <w:rFonts w:ascii="Times New Roman" w:hAnsi="Times New Roman"/>
          <w:color w:val="767171"/>
          <w:spacing w:val="20"/>
          <w:sz w:val="24"/>
          <w:szCs w:val="24"/>
        </w:rPr>
        <w:t xml:space="preserve"> meses</w:t>
      </w:r>
      <w:r w:rsidRPr="00157DEF">
        <w:rPr>
          <w:rFonts w:ascii="Times New Roman" w:hAnsi="Times New Roman"/>
          <w:color w:val="767171"/>
          <w:spacing w:val="20"/>
          <w:sz w:val="24"/>
          <w:szCs w:val="24"/>
        </w:rPr>
        <w:t xml:space="preserve"> del lanzamiento del Distintivo de Calidad Turística </w:t>
      </w:r>
      <w:proofErr w:type="spellStart"/>
      <w:r w:rsidRPr="00157DEF">
        <w:rPr>
          <w:rFonts w:ascii="Times New Roman" w:hAnsi="Times New Roman"/>
          <w:color w:val="767171"/>
          <w:spacing w:val="20"/>
          <w:sz w:val="24"/>
          <w:szCs w:val="24"/>
        </w:rPr>
        <w:t>Qualitur</w:t>
      </w:r>
      <w:proofErr w:type="spellEnd"/>
      <w:r w:rsidRPr="00157DEF">
        <w:rPr>
          <w:rFonts w:ascii="Times New Roman" w:hAnsi="Times New Roman"/>
          <w:color w:val="767171"/>
          <w:spacing w:val="20"/>
          <w:sz w:val="24"/>
          <w:szCs w:val="24"/>
        </w:rPr>
        <w:t xml:space="preserve">, se han certificado </w:t>
      </w:r>
      <w:r w:rsidR="00A015F1">
        <w:rPr>
          <w:rFonts w:ascii="Times New Roman" w:hAnsi="Times New Roman"/>
          <w:color w:val="767171"/>
          <w:spacing w:val="20"/>
          <w:sz w:val="24"/>
          <w:szCs w:val="24"/>
        </w:rPr>
        <w:t>16</w:t>
      </w:r>
      <w:r w:rsidRPr="00157DEF">
        <w:rPr>
          <w:rFonts w:ascii="Times New Roman" w:hAnsi="Times New Roman"/>
          <w:color w:val="767171"/>
          <w:spacing w:val="20"/>
          <w:sz w:val="24"/>
          <w:szCs w:val="24"/>
        </w:rPr>
        <w:t xml:space="preserve"> hoteles, </w:t>
      </w:r>
      <w:r w:rsidRPr="0028383F">
        <w:rPr>
          <w:rFonts w:ascii="Times New Roman" w:hAnsi="Times New Roman"/>
          <w:color w:val="767171"/>
          <w:spacing w:val="20"/>
          <w:sz w:val="24"/>
          <w:szCs w:val="24"/>
        </w:rPr>
        <w:t xml:space="preserve">1 restaurante y </w:t>
      </w:r>
      <w:r w:rsidR="0028383F" w:rsidRPr="0028383F">
        <w:rPr>
          <w:rFonts w:ascii="Times New Roman" w:hAnsi="Times New Roman"/>
          <w:color w:val="767171"/>
          <w:spacing w:val="20"/>
          <w:sz w:val="24"/>
          <w:szCs w:val="24"/>
        </w:rPr>
        <w:t xml:space="preserve">3 </w:t>
      </w:r>
      <w:r w:rsidRPr="0028383F">
        <w:rPr>
          <w:rFonts w:ascii="Times New Roman" w:hAnsi="Times New Roman"/>
          <w:color w:val="767171"/>
          <w:spacing w:val="20"/>
          <w:sz w:val="24"/>
          <w:szCs w:val="24"/>
        </w:rPr>
        <w:t xml:space="preserve">agencias de viajes; para un total de </w:t>
      </w:r>
      <w:r w:rsidR="0028383F">
        <w:rPr>
          <w:rFonts w:ascii="Times New Roman" w:hAnsi="Times New Roman"/>
          <w:color w:val="767171"/>
          <w:spacing w:val="20"/>
          <w:sz w:val="24"/>
          <w:szCs w:val="24"/>
        </w:rPr>
        <w:t>20</w:t>
      </w:r>
      <w:r w:rsidRPr="00157DEF">
        <w:rPr>
          <w:rFonts w:ascii="Times New Roman" w:hAnsi="Times New Roman"/>
          <w:color w:val="767171"/>
          <w:spacing w:val="20"/>
          <w:sz w:val="24"/>
          <w:szCs w:val="24"/>
        </w:rPr>
        <w:t xml:space="preserve"> Distintivos de Calidad otorgados. Este distintivo representa la calidad, eficiencia y competitividad en la industria turística de la República Dominicana. Con él se garantiza reconocer la mejora continua y fomento de la calidad en los </w:t>
      </w:r>
      <w:r w:rsidRPr="00157DEF">
        <w:rPr>
          <w:rFonts w:ascii="Times New Roman" w:hAnsi="Times New Roman"/>
          <w:color w:val="767171"/>
          <w:spacing w:val="20"/>
          <w:sz w:val="24"/>
          <w:szCs w:val="24"/>
        </w:rPr>
        <w:lastRenderedPageBreak/>
        <w:t>servicios y productos que ofrece este segmento del turismo, aportando credibilidad y distinción con mayor grado de satisfacción del cliente.</w:t>
      </w:r>
    </w:p>
    <w:p w14:paraId="316C9039" w14:textId="77777777"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En la promoción internacional sobresale la participación de la República Dominicana en distintas ferias de Turismo. A saber, FITUR, realizada en Madrid, España, ANATO, BIT, WTM </w:t>
      </w:r>
      <w:proofErr w:type="spellStart"/>
      <w:r w:rsidRPr="00157DEF">
        <w:rPr>
          <w:rFonts w:ascii="Times New Roman" w:hAnsi="Times New Roman"/>
          <w:color w:val="767171"/>
          <w:spacing w:val="20"/>
          <w:sz w:val="24"/>
          <w:szCs w:val="24"/>
        </w:rPr>
        <w:t>Latin</w:t>
      </w:r>
      <w:proofErr w:type="spellEnd"/>
      <w:r w:rsidRPr="00157DEF">
        <w:rPr>
          <w:rFonts w:ascii="Times New Roman" w:hAnsi="Times New Roman"/>
          <w:color w:val="767171"/>
          <w:spacing w:val="20"/>
          <w:sz w:val="24"/>
          <w:szCs w:val="24"/>
        </w:rPr>
        <w:t xml:space="preserve"> </w:t>
      </w:r>
      <w:proofErr w:type="spellStart"/>
      <w:r w:rsidRPr="00157DEF">
        <w:rPr>
          <w:rFonts w:ascii="Times New Roman" w:hAnsi="Times New Roman"/>
          <w:color w:val="767171"/>
          <w:spacing w:val="20"/>
          <w:sz w:val="24"/>
          <w:szCs w:val="24"/>
        </w:rPr>
        <w:t>America</w:t>
      </w:r>
      <w:proofErr w:type="spellEnd"/>
      <w:r w:rsidRPr="00157DEF">
        <w:rPr>
          <w:rFonts w:ascii="Times New Roman" w:hAnsi="Times New Roman"/>
          <w:color w:val="767171"/>
          <w:spacing w:val="20"/>
          <w:sz w:val="24"/>
          <w:szCs w:val="24"/>
        </w:rPr>
        <w:t xml:space="preserve">, IMEX Frankfurt, Expo Turismo Internacional, IFTM Top </w:t>
      </w:r>
      <w:proofErr w:type="spellStart"/>
      <w:r w:rsidRPr="00157DEF">
        <w:rPr>
          <w:rFonts w:ascii="Times New Roman" w:hAnsi="Times New Roman"/>
          <w:color w:val="767171"/>
          <w:spacing w:val="20"/>
          <w:sz w:val="24"/>
          <w:szCs w:val="24"/>
        </w:rPr>
        <w:t>Resa</w:t>
      </w:r>
      <w:proofErr w:type="spellEnd"/>
      <w:r w:rsidRPr="00157DEF">
        <w:rPr>
          <w:rFonts w:ascii="Times New Roman" w:hAnsi="Times New Roman"/>
          <w:color w:val="767171"/>
          <w:spacing w:val="20"/>
          <w:sz w:val="24"/>
          <w:szCs w:val="24"/>
        </w:rPr>
        <w:t xml:space="preserve">, FIT Argentina, TTG </w:t>
      </w:r>
      <w:proofErr w:type="spellStart"/>
      <w:r w:rsidRPr="00157DEF">
        <w:rPr>
          <w:rFonts w:ascii="Times New Roman" w:hAnsi="Times New Roman"/>
          <w:color w:val="767171"/>
          <w:spacing w:val="20"/>
          <w:sz w:val="24"/>
          <w:szCs w:val="24"/>
        </w:rPr>
        <w:t>Incontri</w:t>
      </w:r>
      <w:proofErr w:type="spellEnd"/>
      <w:r w:rsidRPr="00157DEF">
        <w:rPr>
          <w:rFonts w:ascii="Times New Roman" w:hAnsi="Times New Roman"/>
          <w:color w:val="767171"/>
          <w:spacing w:val="20"/>
          <w:sz w:val="24"/>
          <w:szCs w:val="24"/>
        </w:rPr>
        <w:t xml:space="preserve">, IMEX </w:t>
      </w:r>
      <w:proofErr w:type="spellStart"/>
      <w:r w:rsidRPr="00157DEF">
        <w:rPr>
          <w:rFonts w:ascii="Times New Roman" w:hAnsi="Times New Roman"/>
          <w:color w:val="767171"/>
          <w:spacing w:val="20"/>
          <w:sz w:val="24"/>
          <w:szCs w:val="24"/>
        </w:rPr>
        <w:t>America</w:t>
      </w:r>
      <w:proofErr w:type="spellEnd"/>
      <w:r w:rsidRPr="00157DEF">
        <w:rPr>
          <w:rFonts w:ascii="Times New Roman" w:hAnsi="Times New Roman"/>
          <w:color w:val="767171"/>
          <w:spacing w:val="20"/>
          <w:sz w:val="24"/>
          <w:szCs w:val="24"/>
        </w:rPr>
        <w:t xml:space="preserve">, IGTM y WTM Londres. También resalta la participación en la feria más importante de turismo de República Dominicana, el </w:t>
      </w:r>
      <w:proofErr w:type="spellStart"/>
      <w:r w:rsidRPr="00157DEF">
        <w:rPr>
          <w:rFonts w:ascii="Times New Roman" w:hAnsi="Times New Roman"/>
          <w:color w:val="767171"/>
          <w:spacing w:val="20"/>
          <w:sz w:val="24"/>
          <w:szCs w:val="24"/>
        </w:rPr>
        <w:t>Dominican</w:t>
      </w:r>
      <w:proofErr w:type="spellEnd"/>
      <w:r w:rsidRPr="00157DEF">
        <w:rPr>
          <w:rFonts w:ascii="Times New Roman" w:hAnsi="Times New Roman"/>
          <w:color w:val="767171"/>
          <w:spacing w:val="20"/>
          <w:sz w:val="24"/>
          <w:szCs w:val="24"/>
        </w:rPr>
        <w:t xml:space="preserve"> </w:t>
      </w:r>
      <w:proofErr w:type="spellStart"/>
      <w:r w:rsidRPr="00157DEF">
        <w:rPr>
          <w:rFonts w:ascii="Times New Roman" w:hAnsi="Times New Roman"/>
          <w:color w:val="767171"/>
          <w:spacing w:val="20"/>
          <w:sz w:val="24"/>
          <w:szCs w:val="24"/>
        </w:rPr>
        <w:t>Annual</w:t>
      </w:r>
      <w:proofErr w:type="spellEnd"/>
      <w:r w:rsidRPr="00157DEF">
        <w:rPr>
          <w:rFonts w:ascii="Times New Roman" w:hAnsi="Times New Roman"/>
          <w:color w:val="767171"/>
          <w:spacing w:val="20"/>
          <w:sz w:val="24"/>
          <w:szCs w:val="24"/>
        </w:rPr>
        <w:t xml:space="preserve"> </w:t>
      </w:r>
      <w:proofErr w:type="spellStart"/>
      <w:r w:rsidRPr="00157DEF">
        <w:rPr>
          <w:rFonts w:ascii="Times New Roman" w:hAnsi="Times New Roman"/>
          <w:color w:val="767171"/>
          <w:spacing w:val="20"/>
          <w:sz w:val="24"/>
          <w:szCs w:val="24"/>
        </w:rPr>
        <w:t>Tourism</w:t>
      </w:r>
      <w:proofErr w:type="spellEnd"/>
      <w:r w:rsidRPr="00157DEF">
        <w:rPr>
          <w:rFonts w:ascii="Times New Roman" w:hAnsi="Times New Roman"/>
          <w:color w:val="767171"/>
          <w:spacing w:val="20"/>
          <w:sz w:val="24"/>
          <w:szCs w:val="24"/>
        </w:rPr>
        <w:t xml:space="preserve"> Exchange (DATE).</w:t>
      </w:r>
    </w:p>
    <w:p w14:paraId="24703977" w14:textId="00852E4C"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En el transcurso de este año, se establecieron nuevas conexiones con aerolíneas internacionales, al igual que el relanzamiento  de rutas existentes y rutas por temporadas, entre las que se citan Air </w:t>
      </w:r>
      <w:proofErr w:type="spellStart"/>
      <w:r w:rsidRPr="00157DEF">
        <w:rPr>
          <w:rFonts w:ascii="Times New Roman" w:hAnsi="Times New Roman"/>
          <w:color w:val="767171"/>
          <w:spacing w:val="20"/>
          <w:sz w:val="24"/>
          <w:szCs w:val="24"/>
        </w:rPr>
        <w:t>Europe</w:t>
      </w:r>
      <w:proofErr w:type="spellEnd"/>
      <w:r w:rsidRPr="00157DEF">
        <w:rPr>
          <w:rFonts w:ascii="Times New Roman" w:hAnsi="Times New Roman"/>
          <w:color w:val="767171"/>
          <w:spacing w:val="20"/>
          <w:sz w:val="24"/>
          <w:szCs w:val="24"/>
        </w:rPr>
        <w:t xml:space="preserve"> / New York – Punta Cana, Air </w:t>
      </w:r>
      <w:proofErr w:type="spellStart"/>
      <w:r w:rsidRPr="00157DEF">
        <w:rPr>
          <w:rFonts w:ascii="Times New Roman" w:hAnsi="Times New Roman"/>
          <w:color w:val="767171"/>
          <w:spacing w:val="20"/>
          <w:sz w:val="24"/>
          <w:szCs w:val="24"/>
        </w:rPr>
        <w:t>Caraibes</w:t>
      </w:r>
      <w:proofErr w:type="spellEnd"/>
      <w:r w:rsidRPr="00157DEF">
        <w:rPr>
          <w:rFonts w:ascii="Times New Roman" w:hAnsi="Times New Roman"/>
          <w:color w:val="767171"/>
          <w:spacing w:val="20"/>
          <w:sz w:val="24"/>
          <w:szCs w:val="24"/>
        </w:rPr>
        <w:t xml:space="preserve"> / Paris – Punta Cana – Santo Domingo, Air Century /  </w:t>
      </w:r>
      <w:proofErr w:type="spellStart"/>
      <w:r w:rsidRPr="00157DEF">
        <w:rPr>
          <w:rFonts w:ascii="Times New Roman" w:hAnsi="Times New Roman"/>
          <w:color w:val="767171"/>
          <w:spacing w:val="20"/>
          <w:sz w:val="24"/>
          <w:szCs w:val="24"/>
        </w:rPr>
        <w:t>Montego</w:t>
      </w:r>
      <w:proofErr w:type="spellEnd"/>
      <w:r w:rsidRPr="00157DEF">
        <w:rPr>
          <w:rFonts w:ascii="Times New Roman" w:hAnsi="Times New Roman"/>
          <w:color w:val="767171"/>
          <w:spacing w:val="20"/>
          <w:sz w:val="24"/>
          <w:szCs w:val="24"/>
        </w:rPr>
        <w:t xml:space="preserve"> Bay – Santo Domingo, Air Century / Aruba – Santo Domingo, Air Century / Cartagena– Santo Domingo, Air Century / Curazao – Santo Domingo, Air Century / La Habana – Santo Domingo, Air Century / Maracaibo -  Santo Domingo, Air Century / New York – Santo Domingo, Air Century / Saint </w:t>
      </w:r>
      <w:proofErr w:type="spellStart"/>
      <w:r w:rsidRPr="00157DEF">
        <w:rPr>
          <w:rFonts w:ascii="Times New Roman" w:hAnsi="Times New Roman"/>
          <w:color w:val="767171"/>
          <w:spacing w:val="20"/>
          <w:sz w:val="24"/>
          <w:szCs w:val="24"/>
        </w:rPr>
        <w:t>Marteen</w:t>
      </w:r>
      <w:proofErr w:type="spellEnd"/>
      <w:r w:rsidRPr="00157DEF">
        <w:rPr>
          <w:rFonts w:ascii="Times New Roman" w:hAnsi="Times New Roman"/>
          <w:color w:val="767171"/>
          <w:spacing w:val="20"/>
          <w:sz w:val="24"/>
          <w:szCs w:val="24"/>
        </w:rPr>
        <w:t xml:space="preserve"> – Santo Domingo, Air Century / San Juan – Santo Domingo, Air Century / Valencia – Santo Domingo, American Airlines / Charlotte – Puerto Plata, American Airlines / Charlotte – Punta Cana, </w:t>
      </w:r>
      <w:proofErr w:type="spellStart"/>
      <w:r w:rsidRPr="00157DEF">
        <w:rPr>
          <w:rFonts w:ascii="Times New Roman" w:hAnsi="Times New Roman"/>
          <w:color w:val="767171"/>
          <w:spacing w:val="20"/>
          <w:sz w:val="24"/>
          <w:szCs w:val="24"/>
        </w:rPr>
        <w:t>Arajet</w:t>
      </w:r>
      <w:proofErr w:type="spellEnd"/>
      <w:r w:rsidRPr="00157DEF">
        <w:rPr>
          <w:rFonts w:ascii="Times New Roman" w:hAnsi="Times New Roman"/>
          <w:color w:val="767171"/>
          <w:spacing w:val="20"/>
          <w:sz w:val="24"/>
          <w:szCs w:val="24"/>
        </w:rPr>
        <w:t xml:space="preserve"> / Medellín – Santiago, </w:t>
      </w:r>
      <w:proofErr w:type="spellStart"/>
      <w:r w:rsidRPr="00157DEF">
        <w:rPr>
          <w:rFonts w:ascii="Times New Roman" w:hAnsi="Times New Roman"/>
          <w:color w:val="767171"/>
          <w:spacing w:val="20"/>
          <w:sz w:val="24"/>
          <w:szCs w:val="24"/>
        </w:rPr>
        <w:t>Arajet</w:t>
      </w:r>
      <w:proofErr w:type="spellEnd"/>
      <w:r w:rsidRPr="00157DEF">
        <w:rPr>
          <w:rFonts w:ascii="Times New Roman" w:hAnsi="Times New Roman"/>
          <w:color w:val="767171"/>
          <w:spacing w:val="20"/>
          <w:sz w:val="24"/>
          <w:szCs w:val="24"/>
        </w:rPr>
        <w:t xml:space="preserve"> / </w:t>
      </w:r>
      <w:proofErr w:type="spellStart"/>
      <w:r w:rsidRPr="00157DEF">
        <w:rPr>
          <w:rFonts w:ascii="Times New Roman" w:hAnsi="Times New Roman"/>
          <w:color w:val="767171"/>
          <w:spacing w:val="20"/>
          <w:sz w:val="24"/>
          <w:szCs w:val="24"/>
        </w:rPr>
        <w:t>Medellin</w:t>
      </w:r>
      <w:proofErr w:type="spellEnd"/>
      <w:r w:rsidRPr="00157DEF">
        <w:rPr>
          <w:rFonts w:ascii="Times New Roman" w:hAnsi="Times New Roman"/>
          <w:color w:val="767171"/>
          <w:spacing w:val="20"/>
          <w:sz w:val="24"/>
          <w:szCs w:val="24"/>
        </w:rPr>
        <w:t xml:space="preserve"> – Santo Domingo, </w:t>
      </w:r>
      <w:proofErr w:type="spellStart"/>
      <w:r w:rsidRPr="00157DEF">
        <w:rPr>
          <w:rFonts w:ascii="Times New Roman" w:hAnsi="Times New Roman"/>
          <w:color w:val="767171"/>
          <w:spacing w:val="20"/>
          <w:sz w:val="24"/>
          <w:szCs w:val="24"/>
        </w:rPr>
        <w:t>Arajet</w:t>
      </w:r>
      <w:proofErr w:type="spellEnd"/>
      <w:r w:rsidRPr="00157DEF">
        <w:rPr>
          <w:rFonts w:ascii="Times New Roman" w:hAnsi="Times New Roman"/>
          <w:color w:val="767171"/>
          <w:spacing w:val="20"/>
          <w:sz w:val="24"/>
          <w:szCs w:val="24"/>
        </w:rPr>
        <w:t xml:space="preserve"> / </w:t>
      </w:r>
      <w:proofErr w:type="spellStart"/>
      <w:r w:rsidRPr="00157DEF">
        <w:rPr>
          <w:rFonts w:ascii="Times New Roman" w:hAnsi="Times New Roman"/>
          <w:color w:val="767171"/>
          <w:spacing w:val="20"/>
          <w:sz w:val="24"/>
          <w:szCs w:val="24"/>
        </w:rPr>
        <w:t>Mexico</w:t>
      </w:r>
      <w:proofErr w:type="spellEnd"/>
      <w:r w:rsidRPr="00157DEF">
        <w:rPr>
          <w:rFonts w:ascii="Times New Roman" w:hAnsi="Times New Roman"/>
          <w:color w:val="767171"/>
          <w:spacing w:val="20"/>
          <w:sz w:val="24"/>
          <w:szCs w:val="24"/>
        </w:rPr>
        <w:t xml:space="preserve"> Santa Lucia – Santo Domingo, </w:t>
      </w:r>
      <w:proofErr w:type="spellStart"/>
      <w:r w:rsidRPr="00157DEF">
        <w:rPr>
          <w:rFonts w:ascii="Times New Roman" w:hAnsi="Times New Roman"/>
          <w:color w:val="767171"/>
          <w:spacing w:val="20"/>
          <w:sz w:val="24"/>
          <w:szCs w:val="24"/>
        </w:rPr>
        <w:t>Arajet</w:t>
      </w:r>
      <w:proofErr w:type="spellEnd"/>
      <w:r w:rsidRPr="00157DEF">
        <w:rPr>
          <w:rFonts w:ascii="Times New Roman" w:hAnsi="Times New Roman"/>
          <w:color w:val="767171"/>
          <w:spacing w:val="20"/>
          <w:sz w:val="24"/>
          <w:szCs w:val="24"/>
        </w:rPr>
        <w:t xml:space="preserve"> / Sao Paulo – Santo Domingo, </w:t>
      </w:r>
      <w:proofErr w:type="spellStart"/>
      <w:r w:rsidRPr="00157DEF">
        <w:rPr>
          <w:rFonts w:ascii="Times New Roman" w:hAnsi="Times New Roman"/>
          <w:color w:val="767171"/>
          <w:spacing w:val="20"/>
          <w:sz w:val="24"/>
          <w:szCs w:val="24"/>
        </w:rPr>
        <w:t>Flair</w:t>
      </w:r>
      <w:proofErr w:type="spellEnd"/>
      <w:r w:rsidRPr="00157DEF">
        <w:rPr>
          <w:rFonts w:ascii="Times New Roman" w:hAnsi="Times New Roman"/>
          <w:color w:val="767171"/>
          <w:spacing w:val="20"/>
          <w:sz w:val="24"/>
          <w:szCs w:val="24"/>
        </w:rPr>
        <w:t xml:space="preserve"> / Kitchener Waterloo – Punta Cana, </w:t>
      </w:r>
      <w:proofErr w:type="spellStart"/>
      <w:r w:rsidRPr="00157DEF">
        <w:rPr>
          <w:rFonts w:ascii="Times New Roman" w:hAnsi="Times New Roman"/>
          <w:color w:val="767171"/>
          <w:spacing w:val="20"/>
          <w:sz w:val="24"/>
          <w:szCs w:val="24"/>
        </w:rPr>
        <w:t>Flair</w:t>
      </w:r>
      <w:proofErr w:type="spellEnd"/>
      <w:r w:rsidRPr="00157DEF">
        <w:rPr>
          <w:rFonts w:ascii="Times New Roman" w:hAnsi="Times New Roman"/>
          <w:color w:val="767171"/>
          <w:spacing w:val="20"/>
          <w:sz w:val="24"/>
          <w:szCs w:val="24"/>
        </w:rPr>
        <w:t xml:space="preserve"> / Ottawa – Punta Cana, </w:t>
      </w:r>
      <w:proofErr w:type="spellStart"/>
      <w:r w:rsidRPr="00157DEF">
        <w:rPr>
          <w:rFonts w:ascii="Times New Roman" w:hAnsi="Times New Roman"/>
          <w:color w:val="767171"/>
          <w:spacing w:val="20"/>
          <w:sz w:val="24"/>
          <w:szCs w:val="24"/>
        </w:rPr>
        <w:t>Flair</w:t>
      </w:r>
      <w:proofErr w:type="spellEnd"/>
      <w:r w:rsidRPr="00157DEF">
        <w:rPr>
          <w:rFonts w:ascii="Times New Roman" w:hAnsi="Times New Roman"/>
          <w:color w:val="767171"/>
          <w:spacing w:val="20"/>
          <w:sz w:val="24"/>
          <w:szCs w:val="24"/>
        </w:rPr>
        <w:t xml:space="preserve"> / Toronto – Punta Cana, </w:t>
      </w:r>
      <w:proofErr w:type="spellStart"/>
      <w:r w:rsidRPr="00157DEF">
        <w:rPr>
          <w:rFonts w:ascii="Times New Roman" w:hAnsi="Times New Roman"/>
          <w:color w:val="767171"/>
          <w:spacing w:val="20"/>
          <w:sz w:val="24"/>
          <w:szCs w:val="24"/>
        </w:rPr>
        <w:t>Frontier</w:t>
      </w:r>
      <w:proofErr w:type="spellEnd"/>
      <w:r w:rsidRPr="00157DEF">
        <w:rPr>
          <w:rFonts w:ascii="Times New Roman" w:hAnsi="Times New Roman"/>
          <w:color w:val="767171"/>
          <w:spacing w:val="20"/>
          <w:sz w:val="24"/>
          <w:szCs w:val="24"/>
        </w:rPr>
        <w:t xml:space="preserve"> / Atlanta – Santo Domingo, </w:t>
      </w:r>
      <w:proofErr w:type="spellStart"/>
      <w:r w:rsidRPr="00157DEF">
        <w:rPr>
          <w:rFonts w:ascii="Times New Roman" w:hAnsi="Times New Roman"/>
          <w:color w:val="767171"/>
          <w:spacing w:val="20"/>
          <w:sz w:val="24"/>
          <w:szCs w:val="24"/>
        </w:rPr>
        <w:t>Frontier</w:t>
      </w:r>
      <w:proofErr w:type="spellEnd"/>
      <w:r w:rsidRPr="00157DEF">
        <w:rPr>
          <w:rFonts w:ascii="Times New Roman" w:hAnsi="Times New Roman"/>
          <w:color w:val="767171"/>
          <w:spacing w:val="20"/>
          <w:sz w:val="24"/>
          <w:szCs w:val="24"/>
        </w:rPr>
        <w:t xml:space="preserve"> / Tampa – Punta Cana, </w:t>
      </w:r>
      <w:proofErr w:type="spellStart"/>
      <w:r w:rsidRPr="00157DEF">
        <w:rPr>
          <w:rFonts w:ascii="Times New Roman" w:hAnsi="Times New Roman"/>
          <w:color w:val="767171"/>
          <w:spacing w:val="20"/>
          <w:sz w:val="24"/>
          <w:szCs w:val="24"/>
        </w:rPr>
        <w:t>Frontier</w:t>
      </w:r>
      <w:proofErr w:type="spellEnd"/>
      <w:r w:rsidRPr="00157DEF">
        <w:rPr>
          <w:rFonts w:ascii="Times New Roman" w:hAnsi="Times New Roman"/>
          <w:color w:val="767171"/>
          <w:spacing w:val="20"/>
          <w:sz w:val="24"/>
          <w:szCs w:val="24"/>
        </w:rPr>
        <w:t xml:space="preserve"> / Tampa – Santo Domingo, </w:t>
      </w:r>
      <w:proofErr w:type="spellStart"/>
      <w:r w:rsidRPr="00157DEF">
        <w:rPr>
          <w:rFonts w:ascii="Times New Roman" w:hAnsi="Times New Roman"/>
          <w:color w:val="767171"/>
          <w:spacing w:val="20"/>
          <w:sz w:val="24"/>
          <w:szCs w:val="24"/>
        </w:rPr>
        <w:t>Jetblue</w:t>
      </w:r>
      <w:proofErr w:type="spellEnd"/>
      <w:r w:rsidRPr="00157DEF">
        <w:rPr>
          <w:rFonts w:ascii="Times New Roman" w:hAnsi="Times New Roman"/>
          <w:color w:val="767171"/>
          <w:spacing w:val="20"/>
          <w:sz w:val="24"/>
          <w:szCs w:val="24"/>
        </w:rPr>
        <w:t xml:space="preserve"> / Orlando - Punta Cana, </w:t>
      </w:r>
      <w:proofErr w:type="spellStart"/>
      <w:r w:rsidRPr="00157DEF">
        <w:rPr>
          <w:rFonts w:ascii="Times New Roman" w:hAnsi="Times New Roman"/>
          <w:color w:val="767171"/>
          <w:spacing w:val="20"/>
          <w:sz w:val="24"/>
          <w:szCs w:val="24"/>
        </w:rPr>
        <w:t>Jetblue</w:t>
      </w:r>
      <w:proofErr w:type="spellEnd"/>
      <w:r w:rsidRPr="00157DEF">
        <w:rPr>
          <w:rFonts w:ascii="Times New Roman" w:hAnsi="Times New Roman"/>
          <w:color w:val="767171"/>
          <w:spacing w:val="20"/>
          <w:sz w:val="24"/>
          <w:szCs w:val="24"/>
        </w:rPr>
        <w:t xml:space="preserve"> / Orlando – Santiago, </w:t>
      </w:r>
      <w:proofErr w:type="spellStart"/>
      <w:r w:rsidRPr="00157DEF">
        <w:rPr>
          <w:rFonts w:ascii="Times New Roman" w:hAnsi="Times New Roman"/>
          <w:color w:val="767171"/>
          <w:spacing w:val="20"/>
          <w:sz w:val="24"/>
          <w:szCs w:val="24"/>
        </w:rPr>
        <w:t>Jetblue</w:t>
      </w:r>
      <w:proofErr w:type="spellEnd"/>
      <w:r w:rsidRPr="00157DEF">
        <w:rPr>
          <w:rFonts w:ascii="Times New Roman" w:hAnsi="Times New Roman"/>
          <w:color w:val="767171"/>
          <w:spacing w:val="20"/>
          <w:sz w:val="24"/>
          <w:szCs w:val="24"/>
        </w:rPr>
        <w:t xml:space="preserve"> Airways / </w:t>
      </w:r>
      <w:r w:rsidRPr="00157DEF">
        <w:rPr>
          <w:rFonts w:ascii="Times New Roman" w:hAnsi="Times New Roman"/>
          <w:color w:val="767171"/>
          <w:spacing w:val="20"/>
          <w:sz w:val="24"/>
          <w:szCs w:val="24"/>
        </w:rPr>
        <w:lastRenderedPageBreak/>
        <w:t xml:space="preserve">Newark – Santiago, </w:t>
      </w:r>
      <w:proofErr w:type="spellStart"/>
      <w:r w:rsidRPr="00157DEF">
        <w:rPr>
          <w:rFonts w:ascii="Times New Roman" w:hAnsi="Times New Roman"/>
          <w:color w:val="767171"/>
          <w:spacing w:val="20"/>
          <w:sz w:val="24"/>
          <w:szCs w:val="24"/>
        </w:rPr>
        <w:t>Jetblue</w:t>
      </w:r>
      <w:proofErr w:type="spellEnd"/>
      <w:r w:rsidRPr="00157DEF">
        <w:rPr>
          <w:rFonts w:ascii="Times New Roman" w:hAnsi="Times New Roman"/>
          <w:color w:val="767171"/>
          <w:spacing w:val="20"/>
          <w:sz w:val="24"/>
          <w:szCs w:val="24"/>
        </w:rPr>
        <w:t xml:space="preserve"> Airways / Newark – Santo Domingo, </w:t>
      </w:r>
      <w:proofErr w:type="spellStart"/>
      <w:r w:rsidRPr="00157DEF">
        <w:rPr>
          <w:rFonts w:ascii="Times New Roman" w:hAnsi="Times New Roman"/>
          <w:color w:val="767171"/>
          <w:spacing w:val="20"/>
          <w:sz w:val="24"/>
          <w:szCs w:val="24"/>
        </w:rPr>
        <w:t>Latam</w:t>
      </w:r>
      <w:proofErr w:type="spellEnd"/>
      <w:r w:rsidRPr="00157DEF">
        <w:rPr>
          <w:rFonts w:ascii="Times New Roman" w:hAnsi="Times New Roman"/>
          <w:color w:val="767171"/>
          <w:spacing w:val="20"/>
          <w:sz w:val="24"/>
          <w:szCs w:val="24"/>
        </w:rPr>
        <w:t xml:space="preserve"> / Lima – Punta Cana, </w:t>
      </w:r>
      <w:proofErr w:type="spellStart"/>
      <w:r w:rsidRPr="00157DEF">
        <w:rPr>
          <w:rFonts w:ascii="Times New Roman" w:hAnsi="Times New Roman"/>
          <w:color w:val="767171"/>
          <w:spacing w:val="20"/>
          <w:sz w:val="24"/>
          <w:szCs w:val="24"/>
        </w:rPr>
        <w:t>Norse</w:t>
      </w:r>
      <w:proofErr w:type="spellEnd"/>
      <w:r w:rsidRPr="00157DEF">
        <w:rPr>
          <w:rFonts w:ascii="Times New Roman" w:hAnsi="Times New Roman"/>
          <w:color w:val="767171"/>
          <w:spacing w:val="20"/>
          <w:sz w:val="24"/>
          <w:szCs w:val="24"/>
        </w:rPr>
        <w:t xml:space="preserve"> / Londres – Punta Cana, Red Air / Miami – La Romana, </w:t>
      </w:r>
      <w:proofErr w:type="spellStart"/>
      <w:r w:rsidRPr="00157DEF">
        <w:rPr>
          <w:rFonts w:ascii="Times New Roman" w:hAnsi="Times New Roman"/>
          <w:color w:val="767171"/>
          <w:spacing w:val="20"/>
          <w:sz w:val="24"/>
          <w:szCs w:val="24"/>
        </w:rPr>
        <w:t>Skyhigh</w:t>
      </w:r>
      <w:proofErr w:type="spellEnd"/>
      <w:r w:rsidRPr="00157DEF">
        <w:rPr>
          <w:rFonts w:ascii="Times New Roman" w:hAnsi="Times New Roman"/>
          <w:color w:val="767171"/>
          <w:spacing w:val="20"/>
          <w:sz w:val="24"/>
          <w:szCs w:val="24"/>
        </w:rPr>
        <w:t xml:space="preserve"> – Providence – Santo Domingo, </w:t>
      </w:r>
      <w:proofErr w:type="spellStart"/>
      <w:r w:rsidRPr="00157DEF">
        <w:rPr>
          <w:rFonts w:ascii="Times New Roman" w:hAnsi="Times New Roman"/>
          <w:color w:val="767171"/>
          <w:spacing w:val="20"/>
          <w:sz w:val="24"/>
          <w:szCs w:val="24"/>
        </w:rPr>
        <w:t>Swoop</w:t>
      </w:r>
      <w:proofErr w:type="spellEnd"/>
      <w:r w:rsidRPr="00157DEF">
        <w:rPr>
          <w:rFonts w:ascii="Times New Roman" w:hAnsi="Times New Roman"/>
          <w:color w:val="767171"/>
          <w:spacing w:val="20"/>
          <w:sz w:val="24"/>
          <w:szCs w:val="24"/>
        </w:rPr>
        <w:t xml:space="preserve"> / Hamilton – Punta Cana, </w:t>
      </w:r>
      <w:proofErr w:type="spellStart"/>
      <w:r w:rsidRPr="00157DEF">
        <w:rPr>
          <w:rFonts w:ascii="Times New Roman" w:hAnsi="Times New Roman"/>
          <w:color w:val="767171"/>
          <w:spacing w:val="20"/>
          <w:sz w:val="24"/>
          <w:szCs w:val="24"/>
        </w:rPr>
        <w:t>Swoop</w:t>
      </w:r>
      <w:proofErr w:type="spellEnd"/>
      <w:r w:rsidRPr="00157DEF">
        <w:rPr>
          <w:rFonts w:ascii="Times New Roman" w:hAnsi="Times New Roman"/>
          <w:color w:val="767171"/>
          <w:spacing w:val="20"/>
          <w:sz w:val="24"/>
          <w:szCs w:val="24"/>
        </w:rPr>
        <w:t xml:space="preserve"> / Toronto - Punta Cana, </w:t>
      </w:r>
      <w:proofErr w:type="spellStart"/>
      <w:r w:rsidRPr="00157DEF">
        <w:rPr>
          <w:rFonts w:ascii="Times New Roman" w:hAnsi="Times New Roman"/>
          <w:color w:val="767171"/>
          <w:spacing w:val="20"/>
          <w:sz w:val="24"/>
          <w:szCs w:val="24"/>
        </w:rPr>
        <w:t>Swoop</w:t>
      </w:r>
      <w:proofErr w:type="spellEnd"/>
      <w:r w:rsidRPr="00157DEF">
        <w:rPr>
          <w:rFonts w:ascii="Times New Roman" w:hAnsi="Times New Roman"/>
          <w:color w:val="767171"/>
          <w:spacing w:val="20"/>
          <w:sz w:val="24"/>
          <w:szCs w:val="24"/>
        </w:rPr>
        <w:t xml:space="preserve"> / Toronto – Samaná, </w:t>
      </w:r>
      <w:proofErr w:type="spellStart"/>
      <w:r w:rsidRPr="00157DEF">
        <w:rPr>
          <w:rFonts w:ascii="Times New Roman" w:hAnsi="Times New Roman"/>
          <w:color w:val="767171"/>
          <w:spacing w:val="20"/>
          <w:sz w:val="24"/>
          <w:szCs w:val="24"/>
        </w:rPr>
        <w:t>World</w:t>
      </w:r>
      <w:proofErr w:type="spellEnd"/>
      <w:r w:rsidRPr="00157DEF">
        <w:rPr>
          <w:rFonts w:ascii="Times New Roman" w:hAnsi="Times New Roman"/>
          <w:color w:val="767171"/>
          <w:spacing w:val="20"/>
          <w:sz w:val="24"/>
          <w:szCs w:val="24"/>
        </w:rPr>
        <w:t xml:space="preserve"> 2 </w:t>
      </w:r>
      <w:proofErr w:type="spellStart"/>
      <w:r w:rsidRPr="00157DEF">
        <w:rPr>
          <w:rFonts w:ascii="Times New Roman" w:hAnsi="Times New Roman"/>
          <w:color w:val="767171"/>
          <w:spacing w:val="20"/>
          <w:sz w:val="24"/>
          <w:szCs w:val="24"/>
        </w:rPr>
        <w:t>fly</w:t>
      </w:r>
      <w:proofErr w:type="spellEnd"/>
      <w:r w:rsidRPr="00157DEF">
        <w:rPr>
          <w:rFonts w:ascii="Times New Roman" w:hAnsi="Times New Roman"/>
          <w:color w:val="767171"/>
          <w:spacing w:val="20"/>
          <w:sz w:val="24"/>
          <w:szCs w:val="24"/>
        </w:rPr>
        <w:t xml:space="preserve"> / Madrid – Santiago, </w:t>
      </w:r>
      <w:proofErr w:type="spellStart"/>
      <w:r w:rsidRPr="00157DEF">
        <w:rPr>
          <w:rFonts w:ascii="Times New Roman" w:hAnsi="Times New Roman"/>
          <w:color w:val="767171"/>
          <w:spacing w:val="20"/>
          <w:sz w:val="24"/>
          <w:szCs w:val="24"/>
        </w:rPr>
        <w:t>World</w:t>
      </w:r>
      <w:proofErr w:type="spellEnd"/>
      <w:r w:rsidRPr="00157DEF">
        <w:rPr>
          <w:rFonts w:ascii="Times New Roman" w:hAnsi="Times New Roman"/>
          <w:color w:val="767171"/>
          <w:spacing w:val="20"/>
          <w:sz w:val="24"/>
          <w:szCs w:val="24"/>
        </w:rPr>
        <w:t xml:space="preserve"> 2 </w:t>
      </w:r>
      <w:proofErr w:type="spellStart"/>
      <w:r w:rsidRPr="00157DEF">
        <w:rPr>
          <w:rFonts w:ascii="Times New Roman" w:hAnsi="Times New Roman"/>
          <w:color w:val="767171"/>
          <w:spacing w:val="20"/>
          <w:sz w:val="24"/>
          <w:szCs w:val="24"/>
        </w:rPr>
        <w:t>fly</w:t>
      </w:r>
      <w:proofErr w:type="spellEnd"/>
      <w:r w:rsidRPr="00157DEF">
        <w:rPr>
          <w:rFonts w:ascii="Times New Roman" w:hAnsi="Times New Roman"/>
          <w:color w:val="767171"/>
          <w:spacing w:val="20"/>
          <w:sz w:val="24"/>
          <w:szCs w:val="24"/>
        </w:rPr>
        <w:t xml:space="preserve"> / Madrid – Santo Domingo.</w:t>
      </w:r>
    </w:p>
    <w:p w14:paraId="2ADA78C7" w14:textId="1F90E4DD"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Respecto a la promoción local y las iniciativas concernientes al turismo interno, desarrollo sostenible de las comunidades y dar a conocer los productos y atractivos turísticos de las provincias, se ha estado apoyando con la participación en ferias nacionales tales como Expo Santiago Rodríguez, </w:t>
      </w:r>
      <w:proofErr w:type="spellStart"/>
      <w:r w:rsidRPr="00157DEF">
        <w:rPr>
          <w:rFonts w:ascii="Times New Roman" w:hAnsi="Times New Roman"/>
          <w:color w:val="767171"/>
          <w:spacing w:val="20"/>
          <w:sz w:val="24"/>
          <w:szCs w:val="24"/>
        </w:rPr>
        <w:t>Expoturismo</w:t>
      </w:r>
      <w:proofErr w:type="spellEnd"/>
      <w:r w:rsidRPr="00157DEF">
        <w:rPr>
          <w:rFonts w:ascii="Times New Roman" w:hAnsi="Times New Roman"/>
          <w:color w:val="767171"/>
          <w:spacing w:val="20"/>
          <w:sz w:val="24"/>
          <w:szCs w:val="24"/>
        </w:rPr>
        <w:t xml:space="preserve"> Santiago, Festival de las Flores en Jarabacoa, Festival del Mango en Baní, Expo Cibao en Santiago, Festival Cultural Hermanas Mirabal en Salcedo,</w:t>
      </w:r>
      <w:r w:rsidR="000C39ED">
        <w:rPr>
          <w:rFonts w:ascii="Times New Roman" w:hAnsi="Times New Roman"/>
          <w:color w:val="767171"/>
          <w:spacing w:val="20"/>
          <w:sz w:val="24"/>
          <w:szCs w:val="24"/>
        </w:rPr>
        <w:t xml:space="preserve"> Expo Vega Real, festival de la cosecha </w:t>
      </w:r>
      <w:r w:rsidR="00735AC5">
        <w:rPr>
          <w:rFonts w:ascii="Times New Roman" w:hAnsi="Times New Roman"/>
          <w:color w:val="767171"/>
          <w:spacing w:val="20"/>
          <w:sz w:val="24"/>
          <w:szCs w:val="24"/>
        </w:rPr>
        <w:t>Constanza 2023,</w:t>
      </w:r>
      <w:r w:rsidRPr="00157DEF">
        <w:rPr>
          <w:rFonts w:ascii="Times New Roman" w:hAnsi="Times New Roman"/>
          <w:color w:val="767171"/>
          <w:spacing w:val="20"/>
          <w:sz w:val="24"/>
          <w:szCs w:val="24"/>
        </w:rPr>
        <w:t xml:space="preserve"> entre otras.</w:t>
      </w:r>
    </w:p>
    <w:p w14:paraId="1A58438A" w14:textId="77777777" w:rsidR="00157DEF" w:rsidRP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 xml:space="preserve">En el segmento de turismo religioso, durante este año se realizó la ruta de la fe en La Isabela, Santiago, La Vega y Santo Domingo, impactando unos </w:t>
      </w:r>
      <w:r w:rsidRPr="00963BEF">
        <w:rPr>
          <w:rFonts w:ascii="Times New Roman" w:hAnsi="Times New Roman"/>
          <w:color w:val="767171"/>
          <w:spacing w:val="20"/>
          <w:sz w:val="24"/>
          <w:szCs w:val="24"/>
        </w:rPr>
        <w:t>38</w:t>
      </w:r>
      <w:r w:rsidRPr="00157DEF">
        <w:rPr>
          <w:rFonts w:ascii="Times New Roman" w:hAnsi="Times New Roman"/>
          <w:color w:val="767171"/>
          <w:spacing w:val="20"/>
          <w:sz w:val="24"/>
          <w:szCs w:val="24"/>
        </w:rPr>
        <w:t xml:space="preserve"> peregrinos. Asimismo, se realizaron dos circuitos religiosos importantes en la Ciudad Colonial y en el municipio de Higüey, provincia La Altagracia, junto a tour operadores internacionales.</w:t>
      </w:r>
    </w:p>
    <w:p w14:paraId="38059E50" w14:textId="608F167B" w:rsidR="00157DEF" w:rsidRDefault="00157DEF" w:rsidP="00642C91">
      <w:pPr>
        <w:spacing w:line="360" w:lineRule="auto"/>
        <w:ind w:right="282"/>
        <w:rPr>
          <w:rFonts w:ascii="Times New Roman" w:hAnsi="Times New Roman"/>
          <w:color w:val="767171"/>
          <w:spacing w:val="20"/>
          <w:sz w:val="24"/>
          <w:szCs w:val="24"/>
        </w:rPr>
      </w:pPr>
      <w:r w:rsidRPr="00157DEF">
        <w:rPr>
          <w:rFonts w:ascii="Times New Roman" w:hAnsi="Times New Roman"/>
          <w:color w:val="767171"/>
          <w:spacing w:val="20"/>
          <w:sz w:val="24"/>
          <w:szCs w:val="24"/>
        </w:rPr>
        <w:t>Destacamos en este per</w:t>
      </w:r>
      <w:r w:rsidR="0019532D">
        <w:rPr>
          <w:rFonts w:ascii="Times New Roman" w:hAnsi="Times New Roman"/>
          <w:color w:val="767171"/>
          <w:spacing w:val="20"/>
          <w:sz w:val="24"/>
          <w:szCs w:val="24"/>
        </w:rPr>
        <w:t>í</w:t>
      </w:r>
      <w:r w:rsidRPr="00157DEF">
        <w:rPr>
          <w:rFonts w:ascii="Times New Roman" w:hAnsi="Times New Roman"/>
          <w:color w:val="767171"/>
          <w:spacing w:val="20"/>
          <w:sz w:val="24"/>
          <w:szCs w:val="24"/>
        </w:rPr>
        <w:t xml:space="preserve">odo la implementación de la firma digital </w:t>
      </w:r>
      <w:proofErr w:type="spellStart"/>
      <w:r w:rsidRPr="00157DEF">
        <w:rPr>
          <w:rFonts w:ascii="Times New Roman" w:hAnsi="Times New Roman"/>
          <w:color w:val="767171"/>
          <w:spacing w:val="20"/>
          <w:sz w:val="24"/>
          <w:szCs w:val="24"/>
        </w:rPr>
        <w:t>FirmaGOB</w:t>
      </w:r>
      <w:proofErr w:type="spellEnd"/>
      <w:r w:rsidRPr="00157DEF">
        <w:rPr>
          <w:rFonts w:ascii="Times New Roman" w:hAnsi="Times New Roman"/>
          <w:color w:val="767171"/>
          <w:spacing w:val="20"/>
          <w:sz w:val="24"/>
          <w:szCs w:val="24"/>
        </w:rPr>
        <w:t>, que es una herramienta que permite la integración de la firma digital en los flujos de trabajo que se llevan a cabo para los procesos administrativos y los servicios a los ciudadanos, contribuyendo al ahorro de papel y suministros de impresión, así como a mejorar la experiencia del usuario.</w:t>
      </w:r>
    </w:p>
    <w:p w14:paraId="33359B14" w14:textId="79616B37" w:rsidR="00157DEF" w:rsidRDefault="00157DEF" w:rsidP="00642C91">
      <w:pPr>
        <w:spacing w:line="360" w:lineRule="auto"/>
        <w:ind w:right="282"/>
        <w:rPr>
          <w:rFonts w:ascii="Times New Roman" w:hAnsi="Times New Roman"/>
          <w:color w:val="767171"/>
          <w:spacing w:val="20"/>
          <w:sz w:val="24"/>
          <w:szCs w:val="24"/>
        </w:rPr>
      </w:pPr>
      <w:r w:rsidRPr="00195FC3">
        <w:rPr>
          <w:rFonts w:ascii="Times New Roman" w:hAnsi="Times New Roman"/>
          <w:color w:val="767171"/>
          <w:spacing w:val="20"/>
          <w:sz w:val="24"/>
          <w:szCs w:val="24"/>
        </w:rPr>
        <w:t xml:space="preserve">Finalmente, como punto a resaltar se encuentra </w:t>
      </w:r>
      <w:r w:rsidR="005D64DC">
        <w:rPr>
          <w:rFonts w:ascii="Times New Roman" w:hAnsi="Times New Roman"/>
          <w:color w:val="767171"/>
          <w:spacing w:val="20"/>
          <w:sz w:val="24"/>
          <w:szCs w:val="24"/>
        </w:rPr>
        <w:t xml:space="preserve">el lanzamiento de </w:t>
      </w:r>
      <w:r w:rsidRPr="00195FC3">
        <w:rPr>
          <w:rFonts w:ascii="Times New Roman" w:hAnsi="Times New Roman"/>
          <w:color w:val="767171"/>
          <w:spacing w:val="20"/>
          <w:sz w:val="24"/>
          <w:szCs w:val="24"/>
        </w:rPr>
        <w:t xml:space="preserve">la Carta Compromiso al Ciudadano del Ministerio de Turismo </w:t>
      </w:r>
      <w:r w:rsidRPr="00195FC3">
        <w:rPr>
          <w:rFonts w:ascii="Times New Roman" w:hAnsi="Times New Roman"/>
          <w:color w:val="767171"/>
          <w:spacing w:val="20"/>
          <w:sz w:val="24"/>
          <w:szCs w:val="24"/>
        </w:rPr>
        <w:lastRenderedPageBreak/>
        <w:t xml:space="preserve">de la República Dominicana, aprobada en 2022 por el Ministerio de Administración </w:t>
      </w:r>
      <w:r w:rsidR="00EF5304">
        <w:rPr>
          <w:rFonts w:ascii="Times New Roman" w:hAnsi="Times New Roman"/>
          <w:color w:val="767171"/>
          <w:spacing w:val="20"/>
          <w:sz w:val="24"/>
          <w:szCs w:val="24"/>
        </w:rPr>
        <w:t>P</w:t>
      </w:r>
      <w:r w:rsidRPr="00195FC3">
        <w:rPr>
          <w:rFonts w:ascii="Times New Roman" w:hAnsi="Times New Roman"/>
          <w:color w:val="767171"/>
          <w:spacing w:val="20"/>
          <w:sz w:val="24"/>
          <w:szCs w:val="24"/>
        </w:rPr>
        <w:t xml:space="preserve">ública, y cuyos compromisos de calidad abarcan 6 de los servicios contenidos en la cartera de servicios que ofrece la institución. </w:t>
      </w:r>
    </w:p>
    <w:p w14:paraId="0EC6562F" w14:textId="221BBA4A" w:rsidR="005C2899" w:rsidRDefault="005C2899" w:rsidP="00642C91">
      <w:pPr>
        <w:spacing w:line="360" w:lineRule="auto"/>
        <w:ind w:right="282"/>
        <w:rPr>
          <w:rFonts w:ascii="Times New Roman" w:hAnsi="Times New Roman"/>
          <w:color w:val="767171"/>
          <w:spacing w:val="20"/>
          <w:sz w:val="24"/>
          <w:szCs w:val="24"/>
        </w:rPr>
      </w:pPr>
      <w:r w:rsidRPr="005C2899">
        <w:rPr>
          <w:rFonts w:ascii="Times New Roman" w:hAnsi="Times New Roman"/>
          <w:color w:val="767171"/>
          <w:spacing w:val="20"/>
          <w:sz w:val="24"/>
          <w:szCs w:val="24"/>
        </w:rPr>
        <w:t>En cumplimiento a los indicadores SISMAP Gestión Pública, el Ministerio de Turismo recibió 2 reconocimientos:</w:t>
      </w:r>
      <w:r w:rsidR="002A0441">
        <w:rPr>
          <w:rFonts w:ascii="Times New Roman" w:hAnsi="Times New Roman"/>
          <w:color w:val="767171"/>
          <w:spacing w:val="20"/>
          <w:sz w:val="24"/>
          <w:szCs w:val="24"/>
        </w:rPr>
        <w:t xml:space="preserve"> </w:t>
      </w:r>
      <w:r w:rsidRPr="005C2899">
        <w:rPr>
          <w:rFonts w:ascii="Times New Roman" w:hAnsi="Times New Roman"/>
          <w:color w:val="767171"/>
          <w:spacing w:val="20"/>
          <w:sz w:val="24"/>
          <w:szCs w:val="24"/>
        </w:rPr>
        <w:t>2do lugar</w:t>
      </w:r>
      <w:r w:rsidR="00821B1E">
        <w:rPr>
          <w:rFonts w:ascii="Times New Roman" w:hAnsi="Times New Roman"/>
          <w:color w:val="767171"/>
          <w:spacing w:val="20"/>
          <w:sz w:val="24"/>
          <w:szCs w:val="24"/>
        </w:rPr>
        <w:t xml:space="preserve"> en el renglón de</w:t>
      </w:r>
      <w:r w:rsidRPr="005C2899">
        <w:rPr>
          <w:rFonts w:ascii="Times New Roman" w:hAnsi="Times New Roman"/>
          <w:color w:val="767171"/>
          <w:spacing w:val="20"/>
          <w:sz w:val="24"/>
          <w:szCs w:val="24"/>
        </w:rPr>
        <w:t xml:space="preserve"> Satisfacción ciudadana SISMAP Gestión Pública en el Ranking General 2023, por </w:t>
      </w:r>
      <w:r w:rsidR="00821B1E">
        <w:rPr>
          <w:rFonts w:ascii="Times New Roman" w:hAnsi="Times New Roman"/>
          <w:color w:val="767171"/>
          <w:spacing w:val="20"/>
          <w:sz w:val="24"/>
          <w:szCs w:val="24"/>
        </w:rPr>
        <w:t>obtener</w:t>
      </w:r>
      <w:r w:rsidRPr="005C2899">
        <w:rPr>
          <w:rFonts w:ascii="Times New Roman" w:hAnsi="Times New Roman"/>
          <w:color w:val="767171"/>
          <w:spacing w:val="20"/>
          <w:sz w:val="24"/>
          <w:szCs w:val="24"/>
        </w:rPr>
        <w:t xml:space="preserve"> el índice de satisfacción ciudadana de 99% y una puntuación de 95.22%, tomando en cuenta el per</w:t>
      </w:r>
      <w:r w:rsidR="00C404D5">
        <w:rPr>
          <w:rFonts w:ascii="Times New Roman" w:hAnsi="Times New Roman"/>
          <w:color w:val="767171"/>
          <w:spacing w:val="20"/>
          <w:sz w:val="24"/>
          <w:szCs w:val="24"/>
        </w:rPr>
        <w:t>í</w:t>
      </w:r>
      <w:r w:rsidRPr="005C2899">
        <w:rPr>
          <w:rFonts w:ascii="Times New Roman" w:hAnsi="Times New Roman"/>
          <w:color w:val="767171"/>
          <w:spacing w:val="20"/>
          <w:sz w:val="24"/>
          <w:szCs w:val="24"/>
        </w:rPr>
        <w:t>odo hasta el 31 de octubre 2023</w:t>
      </w:r>
      <w:r w:rsidR="009E6847">
        <w:rPr>
          <w:rFonts w:ascii="Times New Roman" w:hAnsi="Times New Roman"/>
          <w:color w:val="767171"/>
          <w:spacing w:val="20"/>
          <w:sz w:val="24"/>
          <w:szCs w:val="24"/>
        </w:rPr>
        <w:t>;</w:t>
      </w:r>
      <w:r w:rsidRPr="005C2899">
        <w:rPr>
          <w:rFonts w:ascii="Times New Roman" w:hAnsi="Times New Roman"/>
          <w:color w:val="767171"/>
          <w:spacing w:val="20"/>
          <w:sz w:val="24"/>
          <w:szCs w:val="24"/>
        </w:rPr>
        <w:t xml:space="preserve"> 4to lugar</w:t>
      </w:r>
      <w:r w:rsidR="009E6847">
        <w:rPr>
          <w:rFonts w:ascii="Times New Roman" w:hAnsi="Times New Roman"/>
          <w:color w:val="767171"/>
          <w:spacing w:val="20"/>
          <w:sz w:val="24"/>
          <w:szCs w:val="24"/>
        </w:rPr>
        <w:t>, por r</w:t>
      </w:r>
      <w:r w:rsidRPr="005C2899">
        <w:rPr>
          <w:rFonts w:ascii="Times New Roman" w:hAnsi="Times New Roman"/>
          <w:color w:val="767171"/>
          <w:spacing w:val="20"/>
          <w:sz w:val="24"/>
          <w:szCs w:val="24"/>
        </w:rPr>
        <w:t xml:space="preserve">econocimiento a la Trayectoria, </w:t>
      </w:r>
      <w:r w:rsidR="00B60CC8">
        <w:rPr>
          <w:rFonts w:ascii="Times New Roman" w:hAnsi="Times New Roman"/>
          <w:color w:val="767171"/>
          <w:spacing w:val="20"/>
          <w:sz w:val="24"/>
          <w:szCs w:val="24"/>
        </w:rPr>
        <w:t>tomando en cuenta el</w:t>
      </w:r>
      <w:r w:rsidRPr="005C2899">
        <w:rPr>
          <w:rFonts w:ascii="Times New Roman" w:hAnsi="Times New Roman"/>
          <w:color w:val="767171"/>
          <w:spacing w:val="20"/>
          <w:sz w:val="24"/>
          <w:szCs w:val="24"/>
        </w:rPr>
        <w:t xml:space="preserve"> promedio de ranking mensual durante el per</w:t>
      </w:r>
      <w:r w:rsidR="00B60CC8">
        <w:rPr>
          <w:rFonts w:ascii="Times New Roman" w:hAnsi="Times New Roman"/>
          <w:color w:val="767171"/>
          <w:spacing w:val="20"/>
          <w:sz w:val="24"/>
          <w:szCs w:val="24"/>
        </w:rPr>
        <w:t>í</w:t>
      </w:r>
      <w:r w:rsidRPr="005C2899">
        <w:rPr>
          <w:rFonts w:ascii="Times New Roman" w:hAnsi="Times New Roman"/>
          <w:color w:val="767171"/>
          <w:spacing w:val="20"/>
          <w:sz w:val="24"/>
          <w:szCs w:val="24"/>
        </w:rPr>
        <w:t xml:space="preserve">odo noviembre 2022 a octubre 2023, con un </w:t>
      </w:r>
      <w:r w:rsidR="003B06DC">
        <w:rPr>
          <w:rFonts w:ascii="Times New Roman" w:hAnsi="Times New Roman"/>
          <w:color w:val="767171"/>
          <w:spacing w:val="20"/>
          <w:sz w:val="24"/>
          <w:szCs w:val="24"/>
        </w:rPr>
        <w:t>puntaje</w:t>
      </w:r>
      <w:r w:rsidRPr="005C2899">
        <w:rPr>
          <w:rFonts w:ascii="Times New Roman" w:hAnsi="Times New Roman"/>
          <w:color w:val="767171"/>
          <w:spacing w:val="20"/>
          <w:sz w:val="24"/>
          <w:szCs w:val="24"/>
        </w:rPr>
        <w:t xml:space="preserve"> de 91.63%</w:t>
      </w:r>
      <w:r w:rsidR="002A0441">
        <w:rPr>
          <w:rFonts w:ascii="Times New Roman" w:hAnsi="Times New Roman"/>
          <w:color w:val="767171"/>
          <w:spacing w:val="20"/>
          <w:sz w:val="24"/>
          <w:szCs w:val="24"/>
        </w:rPr>
        <w:t xml:space="preserve">. </w:t>
      </w:r>
      <w:r w:rsidRPr="005C2899">
        <w:rPr>
          <w:rFonts w:ascii="Times New Roman" w:hAnsi="Times New Roman"/>
          <w:color w:val="767171"/>
          <w:spacing w:val="20"/>
          <w:sz w:val="24"/>
          <w:szCs w:val="24"/>
        </w:rPr>
        <w:t xml:space="preserve">Cabe destacar que en ambas premiaciones </w:t>
      </w:r>
      <w:r w:rsidR="003B06DC">
        <w:rPr>
          <w:rFonts w:ascii="Times New Roman" w:hAnsi="Times New Roman"/>
          <w:color w:val="767171"/>
          <w:spacing w:val="20"/>
          <w:sz w:val="24"/>
          <w:szCs w:val="24"/>
        </w:rPr>
        <w:t>el MITUR fue</w:t>
      </w:r>
      <w:r w:rsidRPr="005C2899">
        <w:rPr>
          <w:rFonts w:ascii="Times New Roman" w:hAnsi="Times New Roman"/>
          <w:color w:val="767171"/>
          <w:spacing w:val="20"/>
          <w:sz w:val="24"/>
          <w:szCs w:val="24"/>
        </w:rPr>
        <w:t xml:space="preserve"> el único ministerio reconocido por el SISMAP.</w:t>
      </w:r>
    </w:p>
    <w:p w14:paraId="031B07F6" w14:textId="436E1CB2" w:rsidR="003216FB" w:rsidRDefault="00964D30" w:rsidP="00642C91">
      <w:pPr>
        <w:spacing w:line="360" w:lineRule="auto"/>
        <w:ind w:right="282"/>
        <w:rPr>
          <w:rFonts w:ascii="Times New Roman" w:hAnsi="Times New Roman"/>
          <w:color w:val="767171"/>
          <w:spacing w:val="20"/>
          <w:sz w:val="24"/>
          <w:szCs w:val="24"/>
        </w:rPr>
      </w:pPr>
      <w:r>
        <w:rPr>
          <w:rFonts w:ascii="Times New Roman" w:hAnsi="Times New Roman"/>
          <w:color w:val="767171"/>
          <w:spacing w:val="20"/>
          <w:sz w:val="24"/>
          <w:szCs w:val="24"/>
        </w:rPr>
        <w:t>LOGROS DE LA GESTION 2020 - 2023</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4677"/>
      </w:tblGrid>
      <w:tr w:rsidR="0029788E" w:rsidRPr="00030716" w14:paraId="0EBD9DA9" w14:textId="77777777" w:rsidTr="00BD2561">
        <w:trPr>
          <w:trHeight w:val="710"/>
          <w:tblHeader/>
        </w:trPr>
        <w:tc>
          <w:tcPr>
            <w:tcW w:w="2689" w:type="dxa"/>
            <w:shd w:val="clear" w:color="auto" w:fill="1F3864" w:themeFill="accent1" w:themeFillShade="80"/>
            <w:vAlign w:val="center"/>
          </w:tcPr>
          <w:p w14:paraId="450D15FD" w14:textId="77777777" w:rsidR="0029788E" w:rsidRPr="00030716" w:rsidRDefault="0029788E" w:rsidP="00F558F6">
            <w:pPr>
              <w:spacing w:after="0" w:line="240" w:lineRule="auto"/>
              <w:jc w:val="center"/>
              <w:rPr>
                <w:rFonts w:ascii="Times New Roman" w:eastAsia="Times New Roman" w:hAnsi="Times New Roman"/>
                <w:color w:val="767171"/>
                <w:sz w:val="28"/>
                <w:szCs w:val="28"/>
              </w:rPr>
            </w:pPr>
            <w:r w:rsidRPr="00030716">
              <w:rPr>
                <w:rFonts w:ascii="Times New Roman" w:eastAsia="Times New Roman" w:hAnsi="Times New Roman"/>
                <w:color w:val="767171"/>
                <w:sz w:val="28"/>
                <w:szCs w:val="28"/>
              </w:rPr>
              <w:t>Productos 2020-2023</w:t>
            </w:r>
          </w:p>
        </w:tc>
        <w:tc>
          <w:tcPr>
            <w:tcW w:w="4677" w:type="dxa"/>
            <w:shd w:val="clear" w:color="auto" w:fill="1F3864" w:themeFill="accent1" w:themeFillShade="80"/>
            <w:vAlign w:val="center"/>
          </w:tcPr>
          <w:p w14:paraId="22115A30" w14:textId="77777777" w:rsidR="0029788E" w:rsidRPr="00030716" w:rsidRDefault="0029788E" w:rsidP="00F558F6">
            <w:pPr>
              <w:spacing w:after="0" w:line="240" w:lineRule="auto"/>
              <w:jc w:val="center"/>
              <w:rPr>
                <w:rFonts w:ascii="Times New Roman" w:eastAsia="Times New Roman" w:hAnsi="Times New Roman"/>
                <w:color w:val="767171"/>
                <w:sz w:val="28"/>
                <w:szCs w:val="28"/>
              </w:rPr>
            </w:pPr>
            <w:r w:rsidRPr="00030716">
              <w:rPr>
                <w:rFonts w:ascii="Times New Roman" w:eastAsia="Times New Roman" w:hAnsi="Times New Roman"/>
                <w:color w:val="767171"/>
                <w:sz w:val="28"/>
                <w:szCs w:val="28"/>
              </w:rPr>
              <w:t>Logros 2020-2023</w:t>
            </w:r>
          </w:p>
        </w:tc>
      </w:tr>
      <w:tr w:rsidR="00AA5CCE" w:rsidRPr="00030716" w14:paraId="417A306B" w14:textId="77777777" w:rsidTr="0031433B">
        <w:trPr>
          <w:trHeight w:val="710"/>
        </w:trPr>
        <w:tc>
          <w:tcPr>
            <w:tcW w:w="2689" w:type="dxa"/>
            <w:shd w:val="clear" w:color="auto" w:fill="auto"/>
            <w:vAlign w:val="center"/>
            <w:hideMark/>
          </w:tcPr>
          <w:p w14:paraId="1B56150B" w14:textId="77777777"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t>Meta de 10 millones de llegada de visitantes para 2023</w:t>
            </w:r>
          </w:p>
        </w:tc>
        <w:tc>
          <w:tcPr>
            <w:tcW w:w="4677" w:type="dxa"/>
            <w:shd w:val="clear" w:color="auto" w:fill="auto"/>
            <w:hideMark/>
          </w:tcPr>
          <w:p w14:paraId="507206C2" w14:textId="3E0499AE" w:rsidR="00AA5CCE" w:rsidRPr="00AA5CCE" w:rsidRDefault="00A43D92" w:rsidP="00AA5CCE">
            <w:pPr>
              <w:spacing w:after="0" w:line="240" w:lineRule="auto"/>
              <w:rPr>
                <w:rFonts w:ascii="Times New Roman" w:eastAsia="Times New Roman" w:hAnsi="Times New Roman"/>
                <w:color w:val="767171"/>
                <w:sz w:val="24"/>
                <w:szCs w:val="24"/>
              </w:rPr>
            </w:pPr>
            <w:r>
              <w:rPr>
                <w:rFonts w:ascii="Times New Roman" w:hAnsi="Times New Roman"/>
                <w:color w:val="767171"/>
                <w:sz w:val="24"/>
                <w:szCs w:val="24"/>
              </w:rPr>
              <w:t>24,280,644</w:t>
            </w:r>
            <w:r w:rsidR="00AA5CCE" w:rsidRPr="00A43D92">
              <w:rPr>
                <w:rFonts w:ascii="Times New Roman" w:hAnsi="Times New Roman"/>
                <w:color w:val="767171"/>
                <w:sz w:val="24"/>
                <w:szCs w:val="24"/>
              </w:rPr>
              <w:t xml:space="preserve"> visitantes (</w:t>
            </w:r>
            <w:r w:rsidR="002C22F4" w:rsidRPr="00A43D92">
              <w:rPr>
                <w:rFonts w:ascii="Times New Roman" w:hAnsi="Times New Roman"/>
                <w:color w:val="767171"/>
                <w:sz w:val="24"/>
                <w:szCs w:val="24"/>
              </w:rPr>
              <w:t>20,581,002</w:t>
            </w:r>
            <w:r w:rsidR="00AA5CCE" w:rsidRPr="00A43D92">
              <w:rPr>
                <w:rFonts w:ascii="Times New Roman" w:hAnsi="Times New Roman"/>
                <w:color w:val="767171"/>
                <w:sz w:val="24"/>
                <w:szCs w:val="24"/>
              </w:rPr>
              <w:t xml:space="preserve"> vía aérea y </w:t>
            </w:r>
            <w:r w:rsidR="00387F06" w:rsidRPr="00A43D92">
              <w:rPr>
                <w:rFonts w:ascii="Times New Roman" w:hAnsi="Times New Roman"/>
                <w:color w:val="767171"/>
                <w:sz w:val="24"/>
                <w:szCs w:val="24"/>
              </w:rPr>
              <w:t>3,699,642</w:t>
            </w:r>
            <w:r w:rsidR="00AA5CCE" w:rsidRPr="00A43D92">
              <w:rPr>
                <w:rFonts w:ascii="Times New Roman" w:hAnsi="Times New Roman"/>
                <w:color w:val="767171"/>
                <w:sz w:val="24"/>
                <w:szCs w:val="24"/>
              </w:rPr>
              <w:t xml:space="preserve"> vía marítima).</w:t>
            </w:r>
          </w:p>
        </w:tc>
      </w:tr>
      <w:tr w:rsidR="00AA5CCE" w:rsidRPr="00030716" w14:paraId="4BD272FF" w14:textId="77777777" w:rsidTr="0031433B">
        <w:trPr>
          <w:trHeight w:val="646"/>
        </w:trPr>
        <w:tc>
          <w:tcPr>
            <w:tcW w:w="2689" w:type="dxa"/>
            <w:shd w:val="clear" w:color="auto" w:fill="auto"/>
            <w:vAlign w:val="center"/>
            <w:hideMark/>
          </w:tcPr>
          <w:p w14:paraId="07A060F3" w14:textId="77777777"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t>Inversión Extranjera Directa en Turismo</w:t>
            </w:r>
          </w:p>
        </w:tc>
        <w:tc>
          <w:tcPr>
            <w:tcW w:w="4677" w:type="dxa"/>
            <w:shd w:val="clear" w:color="auto" w:fill="FFFFFF" w:themeFill="background1"/>
            <w:hideMark/>
          </w:tcPr>
          <w:p w14:paraId="2EB40938" w14:textId="6ACAF344"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US$992.9 millones promedio anual en Inversión Extranjera Directa en Turismo (2021-2022)</w:t>
            </w:r>
          </w:p>
        </w:tc>
      </w:tr>
      <w:tr w:rsidR="00AA5CCE" w:rsidRPr="00030716" w14:paraId="531FD7B8" w14:textId="77777777" w:rsidTr="0031433B">
        <w:trPr>
          <w:trHeight w:val="995"/>
        </w:trPr>
        <w:tc>
          <w:tcPr>
            <w:tcW w:w="2689" w:type="dxa"/>
            <w:shd w:val="clear" w:color="auto" w:fill="auto"/>
            <w:vAlign w:val="center"/>
            <w:hideMark/>
          </w:tcPr>
          <w:p w14:paraId="63928FAE" w14:textId="7A0BF2C4"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t>Rentabilidad del gasto e</w:t>
            </w:r>
            <w:r w:rsidR="00082B98">
              <w:rPr>
                <w:rFonts w:ascii="Times New Roman" w:eastAsia="Times New Roman" w:hAnsi="Times New Roman"/>
                <w:color w:val="767171"/>
                <w:sz w:val="24"/>
                <w:szCs w:val="24"/>
              </w:rPr>
              <w:t>n</w:t>
            </w:r>
            <w:r w:rsidRPr="00030716">
              <w:rPr>
                <w:rFonts w:ascii="Times New Roman" w:eastAsia="Times New Roman" w:hAnsi="Times New Roman"/>
                <w:color w:val="767171"/>
                <w:sz w:val="24"/>
                <w:szCs w:val="24"/>
              </w:rPr>
              <w:t xml:space="preserve"> publicidad</w:t>
            </w:r>
          </w:p>
        </w:tc>
        <w:tc>
          <w:tcPr>
            <w:tcW w:w="4677" w:type="dxa"/>
            <w:shd w:val="clear" w:color="auto" w:fill="auto"/>
            <w:hideMark/>
          </w:tcPr>
          <w:p w14:paraId="089EE766" w14:textId="1C91C656"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Por cada US$1 gastado en publicidad generó US$328 en Divisas para el per</w:t>
            </w:r>
            <w:r w:rsidR="000B1549">
              <w:rPr>
                <w:rFonts w:ascii="Times New Roman" w:hAnsi="Times New Roman"/>
                <w:color w:val="767171"/>
                <w:sz w:val="24"/>
                <w:szCs w:val="24"/>
              </w:rPr>
              <w:t>í</w:t>
            </w:r>
            <w:r w:rsidRPr="00AA5CCE">
              <w:rPr>
                <w:rFonts w:ascii="Times New Roman" w:hAnsi="Times New Roman"/>
                <w:color w:val="767171"/>
                <w:sz w:val="24"/>
                <w:szCs w:val="24"/>
              </w:rPr>
              <w:t>odo agosto 2020-junio 2023. (Divisas entre gasto en publicidad)</w:t>
            </w:r>
          </w:p>
        </w:tc>
      </w:tr>
      <w:tr w:rsidR="00AA5CCE" w:rsidRPr="00030716" w14:paraId="5FE0E679" w14:textId="77777777" w:rsidTr="0031433B">
        <w:trPr>
          <w:trHeight w:val="4242"/>
        </w:trPr>
        <w:tc>
          <w:tcPr>
            <w:tcW w:w="2689" w:type="dxa"/>
            <w:vMerge w:val="restart"/>
            <w:shd w:val="clear" w:color="auto" w:fill="auto"/>
            <w:vAlign w:val="center"/>
            <w:hideMark/>
          </w:tcPr>
          <w:p w14:paraId="07A3995F" w14:textId="77777777"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lastRenderedPageBreak/>
              <w:t>Regulación y clasificaciones de las operaciones turísticas</w:t>
            </w:r>
          </w:p>
        </w:tc>
        <w:tc>
          <w:tcPr>
            <w:tcW w:w="4677" w:type="dxa"/>
            <w:shd w:val="clear" w:color="auto" w:fill="FFFFFF" w:themeFill="background1"/>
            <w:hideMark/>
          </w:tcPr>
          <w:p w14:paraId="2A3F77BA" w14:textId="71EA7777"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1,691 licencias de operación enlazadas a </w:t>
            </w:r>
            <w:proofErr w:type="spellStart"/>
            <w:r w:rsidRPr="00AA5CCE">
              <w:rPr>
                <w:rFonts w:ascii="Times New Roman" w:hAnsi="Times New Roman"/>
                <w:color w:val="767171"/>
                <w:sz w:val="24"/>
                <w:szCs w:val="24"/>
              </w:rPr>
              <w:t>TUcard</w:t>
            </w:r>
            <w:proofErr w:type="spellEnd"/>
            <w:r w:rsidRPr="00AA5CCE">
              <w:rPr>
                <w:rFonts w:ascii="Times New Roman" w:hAnsi="Times New Roman"/>
                <w:color w:val="767171"/>
                <w:sz w:val="24"/>
                <w:szCs w:val="24"/>
              </w:rPr>
              <w:t xml:space="preserve">. La credencial turística denominada </w:t>
            </w:r>
            <w:proofErr w:type="spellStart"/>
            <w:r w:rsidRPr="00AA5CCE">
              <w:rPr>
                <w:rFonts w:ascii="Times New Roman" w:hAnsi="Times New Roman"/>
                <w:color w:val="767171"/>
                <w:sz w:val="24"/>
                <w:szCs w:val="24"/>
              </w:rPr>
              <w:t>TUcard</w:t>
            </w:r>
            <w:proofErr w:type="spellEnd"/>
            <w:r w:rsidRPr="00AA5CCE">
              <w:rPr>
                <w:rFonts w:ascii="Times New Roman" w:hAnsi="Times New Roman"/>
                <w:color w:val="767171"/>
                <w:sz w:val="24"/>
                <w:szCs w:val="24"/>
              </w:rPr>
              <w:t xml:space="preserve"> cuenta con un código QR (Quick Response </w:t>
            </w:r>
            <w:proofErr w:type="spellStart"/>
            <w:r w:rsidRPr="00AA5CCE">
              <w:rPr>
                <w:rFonts w:ascii="Times New Roman" w:hAnsi="Times New Roman"/>
                <w:color w:val="767171"/>
                <w:sz w:val="24"/>
                <w:szCs w:val="24"/>
              </w:rPr>
              <w:t>Code</w:t>
            </w:r>
            <w:proofErr w:type="spellEnd"/>
            <w:r w:rsidRPr="00AA5CCE">
              <w:rPr>
                <w:rFonts w:ascii="Times New Roman" w:hAnsi="Times New Roman"/>
                <w:color w:val="767171"/>
                <w:sz w:val="24"/>
                <w:szCs w:val="24"/>
              </w:rPr>
              <w:t>), el cual almacena información extraída del Perfil Turístico de su establecimiento que responde al Registro Nacional Turístico del Ministerio de Turismo, la cual puede ser leída mediante un proceso de escaneo. A través de la colocación del referido código QR dentro del establecimiento de manera visible y obligatoria, el usuario o consumidor que quiera acceder a su servicio turístico podrá verificar de forma digital o a través del móvil, el estatus en que encuentra su establecimiento turístico. Agosto 2020-noviembre 2023</w:t>
            </w:r>
          </w:p>
        </w:tc>
      </w:tr>
      <w:tr w:rsidR="00AA5CCE" w:rsidRPr="00030716" w14:paraId="6D9CC3EF" w14:textId="77777777" w:rsidTr="0031433B">
        <w:trPr>
          <w:trHeight w:val="687"/>
        </w:trPr>
        <w:tc>
          <w:tcPr>
            <w:tcW w:w="2689" w:type="dxa"/>
            <w:vMerge/>
            <w:shd w:val="clear" w:color="auto" w:fill="auto"/>
            <w:vAlign w:val="center"/>
          </w:tcPr>
          <w:p w14:paraId="51F689DF"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FFFFFF" w:themeFill="background1"/>
            <w:hideMark/>
          </w:tcPr>
          <w:p w14:paraId="7A1408A6" w14:textId="6F112358"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12,502 </w:t>
            </w:r>
            <w:proofErr w:type="gramStart"/>
            <w:r w:rsidRPr="00AA5CCE">
              <w:rPr>
                <w:rFonts w:ascii="Times New Roman" w:hAnsi="Times New Roman"/>
                <w:color w:val="767171"/>
                <w:sz w:val="24"/>
                <w:szCs w:val="24"/>
              </w:rPr>
              <w:t>Excursiones</w:t>
            </w:r>
            <w:proofErr w:type="gramEnd"/>
            <w:r w:rsidRPr="00AA5CCE">
              <w:rPr>
                <w:rFonts w:ascii="Times New Roman" w:hAnsi="Times New Roman"/>
                <w:color w:val="767171"/>
                <w:sz w:val="24"/>
                <w:szCs w:val="24"/>
              </w:rPr>
              <w:t xml:space="preserve"> fiscalizadas en los operativos de Fiscalización. Agosto 2020-noviembre 2023</w:t>
            </w:r>
          </w:p>
        </w:tc>
      </w:tr>
      <w:tr w:rsidR="00AA5CCE" w:rsidRPr="00030716" w14:paraId="65694D6C" w14:textId="77777777" w:rsidTr="0031433B">
        <w:trPr>
          <w:trHeight w:val="698"/>
        </w:trPr>
        <w:tc>
          <w:tcPr>
            <w:tcW w:w="2689" w:type="dxa"/>
            <w:vMerge/>
            <w:shd w:val="clear" w:color="auto" w:fill="auto"/>
            <w:vAlign w:val="center"/>
          </w:tcPr>
          <w:p w14:paraId="32159CF0"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FFFFFF" w:themeFill="background1"/>
            <w:hideMark/>
          </w:tcPr>
          <w:p w14:paraId="0232796F" w14:textId="4DD48263"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2,650 </w:t>
            </w:r>
            <w:proofErr w:type="gramStart"/>
            <w:r w:rsidRPr="00AA5CCE">
              <w:rPr>
                <w:rFonts w:ascii="Times New Roman" w:hAnsi="Times New Roman"/>
                <w:color w:val="767171"/>
                <w:sz w:val="24"/>
                <w:szCs w:val="24"/>
              </w:rPr>
              <w:t>Establecimientos</w:t>
            </w:r>
            <w:proofErr w:type="gramEnd"/>
            <w:r w:rsidRPr="00AA5CCE">
              <w:rPr>
                <w:rFonts w:ascii="Times New Roman" w:hAnsi="Times New Roman"/>
                <w:color w:val="767171"/>
                <w:sz w:val="24"/>
                <w:szCs w:val="24"/>
              </w:rPr>
              <w:t xml:space="preserve"> turísticos sin licencia visitados en Operativos de Formalización. Agosto 2020-noviembre 2023</w:t>
            </w:r>
          </w:p>
        </w:tc>
      </w:tr>
      <w:tr w:rsidR="00AA5CCE" w:rsidRPr="00030716" w14:paraId="4D8448FF" w14:textId="77777777" w:rsidTr="0031433B">
        <w:trPr>
          <w:trHeight w:val="694"/>
        </w:trPr>
        <w:tc>
          <w:tcPr>
            <w:tcW w:w="2689" w:type="dxa"/>
            <w:vMerge/>
            <w:shd w:val="clear" w:color="auto" w:fill="auto"/>
            <w:vAlign w:val="center"/>
          </w:tcPr>
          <w:p w14:paraId="13CC07A0"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FFFFFF" w:themeFill="background1"/>
            <w:hideMark/>
          </w:tcPr>
          <w:p w14:paraId="154D3203" w14:textId="0BEBEDD3"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4,230 </w:t>
            </w:r>
            <w:proofErr w:type="gramStart"/>
            <w:r w:rsidRPr="00AA5CCE">
              <w:rPr>
                <w:rFonts w:ascii="Times New Roman" w:hAnsi="Times New Roman"/>
                <w:color w:val="767171"/>
                <w:sz w:val="24"/>
                <w:szCs w:val="24"/>
              </w:rPr>
              <w:t>Inspecciones</w:t>
            </w:r>
            <w:proofErr w:type="gramEnd"/>
            <w:r w:rsidRPr="00AA5CCE">
              <w:rPr>
                <w:rFonts w:ascii="Times New Roman" w:hAnsi="Times New Roman"/>
                <w:color w:val="767171"/>
                <w:sz w:val="24"/>
                <w:szCs w:val="24"/>
              </w:rPr>
              <w:t xml:space="preserve"> realizadas en Operativos de Inspección. Agosto 2020-noviembre 2023</w:t>
            </w:r>
          </w:p>
        </w:tc>
      </w:tr>
      <w:tr w:rsidR="00AA5CCE" w:rsidRPr="00030716" w14:paraId="1F1B71F5" w14:textId="77777777" w:rsidTr="0031433B">
        <w:trPr>
          <w:trHeight w:val="987"/>
        </w:trPr>
        <w:tc>
          <w:tcPr>
            <w:tcW w:w="2689" w:type="dxa"/>
            <w:vMerge/>
            <w:shd w:val="clear" w:color="auto" w:fill="auto"/>
            <w:vAlign w:val="center"/>
          </w:tcPr>
          <w:p w14:paraId="66F14968"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FFFFFF" w:themeFill="background1"/>
            <w:hideMark/>
          </w:tcPr>
          <w:p w14:paraId="519A14C4" w14:textId="6CA1963E"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RD$10,412 Costo por licencia en términos de viáticos. Monto promedio </w:t>
            </w:r>
            <w:proofErr w:type="gramStart"/>
            <w:r w:rsidRPr="00AA5CCE">
              <w:rPr>
                <w:rFonts w:ascii="Times New Roman" w:hAnsi="Times New Roman"/>
                <w:color w:val="767171"/>
                <w:sz w:val="24"/>
                <w:szCs w:val="24"/>
              </w:rPr>
              <w:t>Agosto</w:t>
            </w:r>
            <w:proofErr w:type="gramEnd"/>
            <w:r w:rsidRPr="00AA5CCE">
              <w:rPr>
                <w:rFonts w:ascii="Times New Roman" w:hAnsi="Times New Roman"/>
                <w:color w:val="767171"/>
                <w:sz w:val="24"/>
                <w:szCs w:val="24"/>
              </w:rPr>
              <w:t xml:space="preserve"> 2020-noviembre 2023</w:t>
            </w:r>
          </w:p>
        </w:tc>
      </w:tr>
      <w:tr w:rsidR="00AA5CCE" w:rsidRPr="00030716" w14:paraId="1759E6E2" w14:textId="77777777" w:rsidTr="0031433B">
        <w:trPr>
          <w:trHeight w:val="704"/>
        </w:trPr>
        <w:tc>
          <w:tcPr>
            <w:tcW w:w="2689" w:type="dxa"/>
            <w:vMerge/>
            <w:shd w:val="clear" w:color="auto" w:fill="auto"/>
            <w:vAlign w:val="center"/>
          </w:tcPr>
          <w:p w14:paraId="7AEF73CE"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FFFFFF" w:themeFill="background1"/>
            <w:hideMark/>
          </w:tcPr>
          <w:p w14:paraId="4F3AA1B1" w14:textId="4002EE87"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935 </w:t>
            </w:r>
            <w:proofErr w:type="gramStart"/>
            <w:r w:rsidRPr="00AA5CCE">
              <w:rPr>
                <w:rFonts w:ascii="Times New Roman" w:hAnsi="Times New Roman"/>
                <w:color w:val="767171"/>
                <w:sz w:val="24"/>
                <w:szCs w:val="24"/>
              </w:rPr>
              <w:t>Guías</w:t>
            </w:r>
            <w:proofErr w:type="gramEnd"/>
            <w:r w:rsidRPr="00AA5CCE">
              <w:rPr>
                <w:rFonts w:ascii="Times New Roman" w:hAnsi="Times New Roman"/>
                <w:color w:val="767171"/>
                <w:sz w:val="24"/>
                <w:szCs w:val="24"/>
              </w:rPr>
              <w:t xml:space="preserve"> Turísticos actualizados con su </w:t>
            </w:r>
            <w:proofErr w:type="spellStart"/>
            <w:r w:rsidRPr="00AA5CCE">
              <w:rPr>
                <w:rFonts w:ascii="Times New Roman" w:hAnsi="Times New Roman"/>
                <w:color w:val="767171"/>
                <w:sz w:val="24"/>
                <w:szCs w:val="24"/>
              </w:rPr>
              <w:t>TUcard</w:t>
            </w:r>
            <w:proofErr w:type="spellEnd"/>
            <w:r w:rsidRPr="00AA5CCE">
              <w:rPr>
                <w:rFonts w:ascii="Times New Roman" w:hAnsi="Times New Roman"/>
                <w:color w:val="767171"/>
                <w:sz w:val="24"/>
                <w:szCs w:val="24"/>
              </w:rPr>
              <w:t>. Agosto 2020-noviembre 2023</w:t>
            </w:r>
          </w:p>
        </w:tc>
      </w:tr>
      <w:tr w:rsidR="00AA5CCE" w:rsidRPr="00030716" w14:paraId="211F67BD" w14:textId="77777777" w:rsidTr="0031433B">
        <w:trPr>
          <w:trHeight w:val="602"/>
        </w:trPr>
        <w:tc>
          <w:tcPr>
            <w:tcW w:w="2689" w:type="dxa"/>
            <w:vMerge/>
            <w:shd w:val="clear" w:color="auto" w:fill="auto"/>
            <w:vAlign w:val="center"/>
          </w:tcPr>
          <w:p w14:paraId="6EFB2EEF"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FFFFFF" w:themeFill="background1"/>
            <w:hideMark/>
          </w:tcPr>
          <w:p w14:paraId="354487ED" w14:textId="5BF47FDE"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RD$34,846,650 Recaudación por licencias. Agosto 2020-noviembre 2023</w:t>
            </w:r>
          </w:p>
        </w:tc>
      </w:tr>
      <w:tr w:rsidR="00AA5CCE" w:rsidRPr="00030716" w14:paraId="0ED0C50C" w14:textId="77777777" w:rsidTr="0031433B">
        <w:trPr>
          <w:trHeight w:val="620"/>
        </w:trPr>
        <w:tc>
          <w:tcPr>
            <w:tcW w:w="2689" w:type="dxa"/>
            <w:vMerge/>
            <w:shd w:val="clear" w:color="auto" w:fill="auto"/>
            <w:vAlign w:val="center"/>
          </w:tcPr>
          <w:p w14:paraId="4CDB92EE"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1EA08310" w14:textId="4D115BEA"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Emisión nueva clasificación de Guías Turísticos y plan integral de acción. Programado para 2024.</w:t>
            </w:r>
          </w:p>
        </w:tc>
      </w:tr>
      <w:tr w:rsidR="00AA5CCE" w:rsidRPr="00030716" w14:paraId="008B455E" w14:textId="77777777" w:rsidTr="0031433B">
        <w:trPr>
          <w:trHeight w:val="1825"/>
        </w:trPr>
        <w:tc>
          <w:tcPr>
            <w:tcW w:w="2689" w:type="dxa"/>
            <w:vMerge w:val="restart"/>
            <w:shd w:val="clear" w:color="auto" w:fill="auto"/>
            <w:vAlign w:val="center"/>
            <w:hideMark/>
          </w:tcPr>
          <w:p w14:paraId="7A2414BA" w14:textId="77777777"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t xml:space="preserve">Digitalización de los servicios y obtención de datos diarios </w:t>
            </w:r>
          </w:p>
        </w:tc>
        <w:tc>
          <w:tcPr>
            <w:tcW w:w="4677" w:type="dxa"/>
            <w:shd w:val="clear" w:color="auto" w:fill="auto"/>
            <w:hideMark/>
          </w:tcPr>
          <w:p w14:paraId="553C2CB0" w14:textId="4E0D036E"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Lanzamiento de la Unidad Central de Trámites Turísticos (UCTT) 17 de junio 2022, plataforma digital que concentra los servicios de </w:t>
            </w:r>
            <w:proofErr w:type="spellStart"/>
            <w:r w:rsidRPr="00AA5CCE">
              <w:rPr>
                <w:rFonts w:ascii="Times New Roman" w:hAnsi="Times New Roman"/>
                <w:color w:val="767171"/>
                <w:sz w:val="24"/>
                <w:szCs w:val="24"/>
              </w:rPr>
              <w:t>permisología</w:t>
            </w:r>
            <w:proofErr w:type="spellEnd"/>
            <w:r w:rsidRPr="00AA5CCE">
              <w:rPr>
                <w:rFonts w:ascii="Times New Roman" w:hAnsi="Times New Roman"/>
                <w:color w:val="767171"/>
                <w:sz w:val="24"/>
                <w:szCs w:val="24"/>
              </w:rPr>
              <w:t xml:space="preserve"> que conciernen a los proyectos de inversión turística y a las empresas del sector. Dando las facilidades de pagos en línea (tarjeta de crédito/débito y/o transferencias bancarias), firma digital de </w:t>
            </w:r>
            <w:r w:rsidRPr="00AA5CCE">
              <w:rPr>
                <w:rFonts w:ascii="Times New Roman" w:hAnsi="Times New Roman"/>
                <w:color w:val="767171"/>
                <w:sz w:val="24"/>
                <w:szCs w:val="24"/>
              </w:rPr>
              <w:lastRenderedPageBreak/>
              <w:t xml:space="preserve">certificaciones, planos y resoluciones, código QR en planos y acceso móvil con nuestra aplicación </w:t>
            </w:r>
            <w:proofErr w:type="spellStart"/>
            <w:r w:rsidRPr="00AA5CCE">
              <w:rPr>
                <w:rFonts w:ascii="Times New Roman" w:hAnsi="Times New Roman"/>
                <w:color w:val="767171"/>
                <w:sz w:val="24"/>
                <w:szCs w:val="24"/>
              </w:rPr>
              <w:t>Tramitur</w:t>
            </w:r>
            <w:proofErr w:type="spellEnd"/>
            <w:r w:rsidRPr="00AA5CCE">
              <w:rPr>
                <w:rFonts w:ascii="Times New Roman" w:hAnsi="Times New Roman"/>
                <w:color w:val="767171"/>
                <w:sz w:val="24"/>
                <w:szCs w:val="24"/>
              </w:rPr>
              <w:t xml:space="preserve"> disponible en Apple store y Google </w:t>
            </w:r>
            <w:proofErr w:type="spellStart"/>
            <w:r w:rsidRPr="00AA5CCE">
              <w:rPr>
                <w:rFonts w:ascii="Times New Roman" w:hAnsi="Times New Roman"/>
                <w:color w:val="767171"/>
                <w:sz w:val="24"/>
                <w:szCs w:val="24"/>
              </w:rPr>
              <w:t>play</w:t>
            </w:r>
            <w:proofErr w:type="spellEnd"/>
            <w:r w:rsidRPr="00AA5CCE">
              <w:rPr>
                <w:rFonts w:ascii="Times New Roman" w:hAnsi="Times New Roman"/>
                <w:color w:val="767171"/>
                <w:sz w:val="24"/>
                <w:szCs w:val="24"/>
              </w:rPr>
              <w:t>. Junio 2022-noviembre 2023</w:t>
            </w:r>
          </w:p>
        </w:tc>
      </w:tr>
      <w:tr w:rsidR="00AA5CCE" w:rsidRPr="00030716" w14:paraId="6FEEF646" w14:textId="77777777" w:rsidTr="0031433B">
        <w:trPr>
          <w:trHeight w:val="634"/>
        </w:trPr>
        <w:tc>
          <w:tcPr>
            <w:tcW w:w="2689" w:type="dxa"/>
            <w:vMerge/>
            <w:shd w:val="clear" w:color="auto" w:fill="auto"/>
            <w:vAlign w:val="center"/>
          </w:tcPr>
          <w:p w14:paraId="79F0CA10"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2584BA62" w14:textId="6F13AF53"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2,648 usuarios en UCTT desde junio 2022- noviembre 2023.</w:t>
            </w:r>
          </w:p>
        </w:tc>
      </w:tr>
      <w:tr w:rsidR="00AA5CCE" w:rsidRPr="00030716" w14:paraId="599667FA" w14:textId="77777777" w:rsidTr="0031433B">
        <w:trPr>
          <w:trHeight w:val="1820"/>
        </w:trPr>
        <w:tc>
          <w:tcPr>
            <w:tcW w:w="2689" w:type="dxa"/>
            <w:vMerge/>
            <w:shd w:val="clear" w:color="auto" w:fill="auto"/>
            <w:vAlign w:val="center"/>
          </w:tcPr>
          <w:p w14:paraId="3D6ACFDE"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45B55BFA" w14:textId="0769455C"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2,965 solicitudes de servicios en UCTT. Alrededor de 1,007 solicitudes al Departamento de Planificación y Proyectos (DPP), 344 solicitudes al Consejo de Fomento Turístico (CONFOTUR) y 1,614 solicitudes de operación a Empresas y Servicios. Junio 2022- noviembre 2023.</w:t>
            </w:r>
          </w:p>
        </w:tc>
      </w:tr>
      <w:tr w:rsidR="00AA5CCE" w:rsidRPr="00030716" w14:paraId="433AE868" w14:textId="77777777" w:rsidTr="0031433B">
        <w:trPr>
          <w:trHeight w:val="1279"/>
        </w:trPr>
        <w:tc>
          <w:tcPr>
            <w:tcW w:w="2689" w:type="dxa"/>
            <w:vMerge/>
            <w:shd w:val="clear" w:color="auto" w:fill="auto"/>
            <w:vAlign w:val="center"/>
          </w:tcPr>
          <w:p w14:paraId="7A1FB9B5"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2E24576E" w14:textId="69C28036"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Lanzamiento del Sistema de Inteligencia Turística (SITUR) en marzo 2021, concentra tableros interactivos con datos actualizados, informes y datos para descarga. </w:t>
            </w:r>
          </w:p>
        </w:tc>
      </w:tr>
      <w:tr w:rsidR="00AA5CCE" w:rsidRPr="00030716" w14:paraId="560800E5" w14:textId="77777777" w:rsidTr="0031433B">
        <w:trPr>
          <w:trHeight w:val="1114"/>
        </w:trPr>
        <w:tc>
          <w:tcPr>
            <w:tcW w:w="2689" w:type="dxa"/>
            <w:vMerge/>
            <w:shd w:val="clear" w:color="auto" w:fill="auto"/>
            <w:vAlign w:val="center"/>
          </w:tcPr>
          <w:p w14:paraId="45F2C8A1"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0E07A314" w14:textId="33F4F64B"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35 bases de datos de frecuencia mensual/semanal que son actualizadas de forma recurrente y disponible a los usuarios en SITUR.</w:t>
            </w:r>
          </w:p>
        </w:tc>
      </w:tr>
      <w:tr w:rsidR="00AA5CCE" w:rsidRPr="00030716" w14:paraId="3DA80AF7" w14:textId="77777777" w:rsidTr="0031433B">
        <w:trPr>
          <w:trHeight w:val="881"/>
        </w:trPr>
        <w:tc>
          <w:tcPr>
            <w:tcW w:w="2689" w:type="dxa"/>
            <w:vMerge/>
            <w:shd w:val="clear" w:color="auto" w:fill="auto"/>
            <w:vAlign w:val="center"/>
          </w:tcPr>
          <w:p w14:paraId="0C1727BD"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6F5C2944" w14:textId="31A14788"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Aplicación de Ocupación Hotelera, en diciembre 2020, los establecimientos turísticos registran los datos de actividad hotelera de forma diaria.</w:t>
            </w:r>
          </w:p>
        </w:tc>
      </w:tr>
      <w:tr w:rsidR="00AA5CCE" w:rsidRPr="00030716" w14:paraId="568B956B" w14:textId="77777777" w:rsidTr="0031433B">
        <w:trPr>
          <w:trHeight w:val="1227"/>
        </w:trPr>
        <w:tc>
          <w:tcPr>
            <w:tcW w:w="2689" w:type="dxa"/>
            <w:vMerge/>
            <w:shd w:val="clear" w:color="auto" w:fill="auto"/>
            <w:vAlign w:val="center"/>
          </w:tcPr>
          <w:p w14:paraId="72B989E8"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52EC83DD" w14:textId="6694B4F4"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ONEMITUR Portal web de servicios del Ministerio de Turismo de la República Dominicana. Concentra todos los servicios ofrecidos desde el MITUR en un solo lugar. </w:t>
            </w:r>
          </w:p>
        </w:tc>
      </w:tr>
      <w:tr w:rsidR="00AA5CCE" w:rsidRPr="00030716" w14:paraId="1B225843" w14:textId="77777777" w:rsidTr="0031433B">
        <w:trPr>
          <w:trHeight w:val="611"/>
        </w:trPr>
        <w:tc>
          <w:tcPr>
            <w:tcW w:w="2689" w:type="dxa"/>
            <w:vMerge/>
            <w:shd w:val="clear" w:color="auto" w:fill="auto"/>
            <w:vAlign w:val="center"/>
            <w:hideMark/>
          </w:tcPr>
          <w:p w14:paraId="43F0056F" w14:textId="77777777" w:rsidR="00AA5CCE" w:rsidRPr="00030716" w:rsidRDefault="00AA5CCE" w:rsidP="00AA5CCE">
            <w:pPr>
              <w:spacing w:after="0" w:line="240" w:lineRule="auto"/>
              <w:rPr>
                <w:rFonts w:ascii="Times New Roman" w:eastAsia="Times New Roman" w:hAnsi="Times New Roman"/>
                <w:color w:val="767171"/>
                <w:sz w:val="24"/>
                <w:szCs w:val="24"/>
              </w:rPr>
            </w:pPr>
          </w:p>
        </w:tc>
        <w:tc>
          <w:tcPr>
            <w:tcW w:w="4677" w:type="dxa"/>
            <w:shd w:val="clear" w:color="auto" w:fill="auto"/>
            <w:hideMark/>
          </w:tcPr>
          <w:p w14:paraId="6A0D4BD0" w14:textId="7522EBEF" w:rsidR="00AA5CCE" w:rsidRPr="00AA5CCE"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Aplicación de Inversión Turística</w:t>
            </w:r>
          </w:p>
        </w:tc>
      </w:tr>
      <w:tr w:rsidR="00AA5CCE" w:rsidRPr="00030716" w14:paraId="422D0F58" w14:textId="77777777" w:rsidTr="0031433B">
        <w:trPr>
          <w:trHeight w:val="2061"/>
        </w:trPr>
        <w:tc>
          <w:tcPr>
            <w:tcW w:w="2689" w:type="dxa"/>
            <w:shd w:val="clear" w:color="auto" w:fill="auto"/>
            <w:vAlign w:val="center"/>
            <w:hideMark/>
          </w:tcPr>
          <w:p w14:paraId="0FA0B2D2" w14:textId="77777777"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t xml:space="preserve">Diseñar un distintivo de Calidad Turístico </w:t>
            </w:r>
          </w:p>
        </w:tc>
        <w:tc>
          <w:tcPr>
            <w:tcW w:w="4677" w:type="dxa"/>
            <w:shd w:val="clear" w:color="auto" w:fill="auto"/>
            <w:hideMark/>
          </w:tcPr>
          <w:p w14:paraId="22F8E9C6" w14:textId="4E54DE53" w:rsidR="00AA5CCE" w:rsidRPr="00AA5CCE" w:rsidRDefault="00AA5CCE" w:rsidP="00AA5CCE">
            <w:pPr>
              <w:spacing w:after="0" w:line="240" w:lineRule="auto"/>
              <w:rPr>
                <w:rFonts w:ascii="Times New Roman" w:eastAsia="Times New Roman" w:hAnsi="Times New Roman"/>
                <w:color w:val="767171"/>
                <w:sz w:val="24"/>
                <w:szCs w:val="24"/>
              </w:rPr>
            </w:pPr>
            <w:proofErr w:type="spellStart"/>
            <w:r w:rsidRPr="00AA5CCE">
              <w:rPr>
                <w:rFonts w:ascii="Times New Roman" w:hAnsi="Times New Roman"/>
                <w:color w:val="767171"/>
                <w:sz w:val="24"/>
                <w:szCs w:val="24"/>
              </w:rPr>
              <w:t>Qualitur</w:t>
            </w:r>
            <w:proofErr w:type="spellEnd"/>
            <w:r w:rsidRPr="00AA5CCE">
              <w:rPr>
                <w:rFonts w:ascii="Times New Roman" w:hAnsi="Times New Roman"/>
                <w:color w:val="767171"/>
                <w:sz w:val="24"/>
                <w:szCs w:val="24"/>
              </w:rPr>
              <w:t>: Es un distintivo que identifica a los prestadores de servicios que han sido certificado bajo las normas de la calidad turística. La marca “Q” de Calidad Turística aporta credibilidad, distinción, confiabilidad y promoción, lo que ayuda a la empresa a diferenciarse agregando valor.</w:t>
            </w:r>
          </w:p>
        </w:tc>
      </w:tr>
      <w:tr w:rsidR="00AA5CCE" w:rsidRPr="00030716" w14:paraId="2FBD4F3D" w14:textId="77777777" w:rsidTr="0031433B">
        <w:trPr>
          <w:trHeight w:val="985"/>
        </w:trPr>
        <w:tc>
          <w:tcPr>
            <w:tcW w:w="2689" w:type="dxa"/>
            <w:shd w:val="clear" w:color="auto" w:fill="auto"/>
            <w:vAlign w:val="center"/>
            <w:hideMark/>
          </w:tcPr>
          <w:p w14:paraId="55B28892" w14:textId="77777777" w:rsidR="00AA5CCE" w:rsidRPr="00030716" w:rsidRDefault="00AA5CCE" w:rsidP="00AA5CCE">
            <w:pPr>
              <w:spacing w:after="0" w:line="240" w:lineRule="auto"/>
              <w:rPr>
                <w:rFonts w:ascii="Times New Roman" w:eastAsia="Times New Roman" w:hAnsi="Times New Roman"/>
                <w:color w:val="767171"/>
                <w:sz w:val="24"/>
                <w:szCs w:val="24"/>
              </w:rPr>
            </w:pPr>
            <w:r w:rsidRPr="00030716">
              <w:rPr>
                <w:rFonts w:ascii="Times New Roman" w:eastAsia="Times New Roman" w:hAnsi="Times New Roman"/>
                <w:color w:val="767171"/>
                <w:sz w:val="24"/>
                <w:szCs w:val="24"/>
              </w:rPr>
              <w:lastRenderedPageBreak/>
              <w:t>Diseño e implementación de un programa de lealtad</w:t>
            </w:r>
          </w:p>
        </w:tc>
        <w:tc>
          <w:tcPr>
            <w:tcW w:w="4677" w:type="dxa"/>
            <w:shd w:val="clear" w:color="auto" w:fill="auto"/>
            <w:hideMark/>
          </w:tcPr>
          <w:p w14:paraId="3D2E2E91" w14:textId="0192347D" w:rsidR="00AA5CCE" w:rsidRPr="00030716" w:rsidRDefault="00AA5CCE" w:rsidP="00AA5CCE">
            <w:pPr>
              <w:spacing w:after="0" w:line="240" w:lineRule="auto"/>
              <w:rPr>
                <w:rFonts w:ascii="Times New Roman" w:eastAsia="Times New Roman" w:hAnsi="Times New Roman"/>
                <w:color w:val="767171"/>
                <w:sz w:val="24"/>
                <w:szCs w:val="24"/>
              </w:rPr>
            </w:pPr>
            <w:r w:rsidRPr="00AA5CCE">
              <w:rPr>
                <w:rFonts w:ascii="Times New Roman" w:hAnsi="Times New Roman"/>
                <w:color w:val="767171"/>
                <w:sz w:val="24"/>
                <w:szCs w:val="24"/>
              </w:rPr>
              <w:t xml:space="preserve">DO </w:t>
            </w:r>
            <w:proofErr w:type="spellStart"/>
            <w:r w:rsidRPr="00AA5CCE">
              <w:rPr>
                <w:rFonts w:ascii="Times New Roman" w:hAnsi="Times New Roman"/>
                <w:color w:val="767171"/>
                <w:sz w:val="24"/>
                <w:szCs w:val="24"/>
              </w:rPr>
              <w:t>Travel</w:t>
            </w:r>
            <w:proofErr w:type="spellEnd"/>
            <w:r w:rsidRPr="00AA5CCE">
              <w:rPr>
                <w:rFonts w:ascii="Times New Roman" w:hAnsi="Times New Roman"/>
                <w:color w:val="767171"/>
                <w:sz w:val="24"/>
                <w:szCs w:val="24"/>
              </w:rPr>
              <w:t xml:space="preserve"> </w:t>
            </w:r>
            <w:proofErr w:type="spellStart"/>
            <w:r w:rsidRPr="00AA5CCE">
              <w:rPr>
                <w:rFonts w:ascii="Times New Roman" w:hAnsi="Times New Roman"/>
                <w:color w:val="767171"/>
                <w:sz w:val="24"/>
                <w:szCs w:val="24"/>
              </w:rPr>
              <w:t>Rewards</w:t>
            </w:r>
            <w:proofErr w:type="spellEnd"/>
            <w:r w:rsidRPr="00AA5CCE">
              <w:rPr>
                <w:rFonts w:ascii="Times New Roman" w:hAnsi="Times New Roman"/>
                <w:color w:val="767171"/>
                <w:sz w:val="24"/>
                <w:szCs w:val="24"/>
              </w:rPr>
              <w:t>, primer programa de lealtad del Ministerio de Turismo dirigido a Tour Operadores y Agencias de Viajes.</w:t>
            </w:r>
            <w:r w:rsidRPr="00D56A64">
              <w:t xml:space="preserve"> </w:t>
            </w:r>
          </w:p>
        </w:tc>
      </w:tr>
      <w:tr w:rsidR="005E2B82" w:rsidRPr="00030716" w14:paraId="3B63433E" w14:textId="77777777" w:rsidTr="0031433B">
        <w:trPr>
          <w:trHeight w:val="985"/>
        </w:trPr>
        <w:tc>
          <w:tcPr>
            <w:tcW w:w="2689" w:type="dxa"/>
            <w:shd w:val="clear" w:color="auto" w:fill="auto"/>
            <w:vAlign w:val="center"/>
          </w:tcPr>
          <w:p w14:paraId="5302535C" w14:textId="567ED01C" w:rsidR="005E2B82" w:rsidRPr="00030716" w:rsidRDefault="00B04193" w:rsidP="00B04193">
            <w:pPr>
              <w:spacing w:after="0" w:line="240" w:lineRule="auto"/>
              <w:jc w:val="left"/>
              <w:rPr>
                <w:rFonts w:ascii="Times New Roman" w:eastAsia="Times New Roman" w:hAnsi="Times New Roman"/>
                <w:color w:val="767171"/>
                <w:sz w:val="24"/>
                <w:szCs w:val="24"/>
              </w:rPr>
            </w:pPr>
            <w:r>
              <w:rPr>
                <w:rFonts w:ascii="Times New Roman" w:eastAsia="Times New Roman" w:hAnsi="Times New Roman"/>
                <w:color w:val="767171"/>
                <w:sz w:val="24"/>
                <w:szCs w:val="24"/>
              </w:rPr>
              <w:t>Lanzamiento de Carta Compromiso al Ciudadano</w:t>
            </w:r>
          </w:p>
        </w:tc>
        <w:tc>
          <w:tcPr>
            <w:tcW w:w="4677" w:type="dxa"/>
            <w:shd w:val="clear" w:color="auto" w:fill="auto"/>
          </w:tcPr>
          <w:p w14:paraId="1B44D9C6" w14:textId="74B018A1" w:rsidR="005E2B82" w:rsidRPr="00AA5CCE" w:rsidRDefault="00EF5304" w:rsidP="00AA5CCE">
            <w:pPr>
              <w:spacing w:after="0" w:line="240" w:lineRule="auto"/>
              <w:rPr>
                <w:rFonts w:ascii="Times New Roman" w:hAnsi="Times New Roman"/>
                <w:color w:val="767171"/>
                <w:sz w:val="24"/>
                <w:szCs w:val="24"/>
              </w:rPr>
            </w:pPr>
            <w:r>
              <w:rPr>
                <w:rFonts w:ascii="Times New Roman" w:hAnsi="Times New Roman"/>
                <w:color w:val="767171"/>
                <w:sz w:val="24"/>
                <w:szCs w:val="24"/>
              </w:rPr>
              <w:t>A</w:t>
            </w:r>
            <w:r w:rsidRPr="00EF5304">
              <w:rPr>
                <w:rFonts w:ascii="Times New Roman" w:hAnsi="Times New Roman"/>
                <w:color w:val="767171"/>
                <w:sz w:val="24"/>
                <w:szCs w:val="24"/>
              </w:rPr>
              <w:t xml:space="preserve">probada en 2022 por el Ministerio de Administración </w:t>
            </w:r>
            <w:r>
              <w:rPr>
                <w:rFonts w:ascii="Times New Roman" w:hAnsi="Times New Roman"/>
                <w:color w:val="767171"/>
                <w:sz w:val="24"/>
                <w:szCs w:val="24"/>
              </w:rPr>
              <w:t>P</w:t>
            </w:r>
            <w:r w:rsidRPr="00EF5304">
              <w:rPr>
                <w:rFonts w:ascii="Times New Roman" w:hAnsi="Times New Roman"/>
                <w:color w:val="767171"/>
                <w:sz w:val="24"/>
                <w:szCs w:val="24"/>
              </w:rPr>
              <w:t>ública, y cuyos compromisos de calidad abarcan 6 de los servicios contenidos en la cartera de servicios que ofrece la institución.</w:t>
            </w:r>
          </w:p>
        </w:tc>
      </w:tr>
    </w:tbl>
    <w:p w14:paraId="5CD720E6" w14:textId="77777777" w:rsidR="007A72E5" w:rsidRPr="00195FC3" w:rsidRDefault="007A72E5" w:rsidP="00157DEF">
      <w:pPr>
        <w:spacing w:after="240" w:line="360" w:lineRule="auto"/>
        <w:ind w:right="282"/>
        <w:rPr>
          <w:rFonts w:ascii="Times New Roman" w:hAnsi="Times New Roman"/>
          <w:color w:val="767171"/>
          <w:spacing w:val="20"/>
          <w:sz w:val="24"/>
          <w:szCs w:val="24"/>
        </w:rPr>
      </w:pPr>
    </w:p>
    <w:p w14:paraId="49BBB256" w14:textId="52E3D197" w:rsidR="001D7434" w:rsidRDefault="00643308" w:rsidP="00681F3B">
      <w:pPr>
        <w:pStyle w:val="Prrafodelista"/>
        <w:numPr>
          <w:ilvl w:val="0"/>
          <w:numId w:val="1"/>
        </w:numPr>
        <w:spacing w:after="0" w:line="240" w:lineRule="auto"/>
        <w:ind w:left="0"/>
        <w:jc w:val="center"/>
        <w:rPr>
          <w:rFonts w:ascii="Times New Roman" w:hAnsi="Times New Roman"/>
          <w:b/>
          <w:bCs/>
          <w:color w:val="767171"/>
          <w:sz w:val="28"/>
          <w:szCs w:val="36"/>
        </w:rPr>
      </w:pPr>
      <w:r w:rsidRPr="00CB5FAF">
        <w:rPr>
          <w:rFonts w:ascii="Times New Roman" w:hAnsi="Times New Roman"/>
          <w:color w:val="767171"/>
          <w:spacing w:val="20"/>
          <w:sz w:val="24"/>
          <w:szCs w:val="24"/>
        </w:rPr>
        <w:br w:type="page"/>
      </w:r>
      <w:r w:rsidR="00BF55BE" w:rsidRPr="00CB5FAF">
        <w:rPr>
          <w:rFonts w:ascii="Times New Roman" w:hAnsi="Times New Roman"/>
          <w:b/>
          <w:bCs/>
          <w:color w:val="767171"/>
          <w:sz w:val="28"/>
          <w:szCs w:val="36"/>
        </w:rPr>
        <w:lastRenderedPageBreak/>
        <w:t>INFORMACIÓN INSTITUCIONAL</w:t>
      </w:r>
    </w:p>
    <w:p w14:paraId="2E96E524" w14:textId="531D19B5" w:rsidR="007C22D6" w:rsidRPr="00CB5FAF" w:rsidRDefault="007C22D6" w:rsidP="007C22D6">
      <w:pPr>
        <w:pStyle w:val="Prrafodelista"/>
        <w:spacing w:after="0" w:line="240" w:lineRule="auto"/>
        <w:ind w:left="0"/>
        <w:rPr>
          <w:rFonts w:ascii="Times New Roman" w:hAnsi="Times New Roman"/>
          <w:b/>
          <w:bCs/>
          <w:color w:val="767171"/>
          <w:sz w:val="28"/>
          <w:szCs w:val="36"/>
        </w:rPr>
      </w:pPr>
      <w:r w:rsidRPr="006E1468">
        <w:rPr>
          <w:noProof/>
          <w:highlight w:val="red"/>
        </w:rPr>
        <mc:AlternateContent>
          <mc:Choice Requires="wps">
            <w:drawing>
              <wp:anchor distT="0" distB="0" distL="114300" distR="114300" simplePos="0" relativeHeight="251662336" behindDoc="0" locked="0" layoutInCell="1" allowOverlap="1" wp14:anchorId="665E1C6C" wp14:editId="1E701EC8">
                <wp:simplePos x="0" y="0"/>
                <wp:positionH relativeFrom="margin">
                  <wp:align>center</wp:align>
                </wp:positionH>
                <wp:positionV relativeFrom="paragraph">
                  <wp:posOffset>134284</wp:posOffset>
                </wp:positionV>
                <wp:extent cx="463550" cy="0"/>
                <wp:effectExtent l="0" t="19050" r="31750" b="19050"/>
                <wp:wrapNone/>
                <wp:docPr id="2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DA87B" id="Conector recto 4"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5pt" to="3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" strokecolor="#ee2a24" strokeweight="2.25pt">
                <v:stroke joinstyle="miter"/>
                <w10:wrap anchorx="margin"/>
              </v:line>
            </w:pict>
          </mc:Fallback>
        </mc:AlternateContent>
      </w:r>
    </w:p>
    <w:p w14:paraId="09BC2841" w14:textId="6F0CA4D9" w:rsidR="00830927" w:rsidRPr="00152AF4" w:rsidRDefault="001D7434" w:rsidP="00681F3B">
      <w:pPr>
        <w:pStyle w:val="Ttulo1"/>
        <w:numPr>
          <w:ilvl w:val="1"/>
          <w:numId w:val="1"/>
        </w:numPr>
        <w:spacing w:after="240" w:line="360" w:lineRule="auto"/>
        <w:ind w:left="0" w:hanging="414"/>
        <w:rPr>
          <w:rFonts w:ascii="Times New Roman" w:eastAsia="Calibri" w:hAnsi="Times New Roman"/>
          <w:color w:val="767171"/>
          <w:spacing w:val="20"/>
          <w:sz w:val="24"/>
          <w:szCs w:val="24"/>
          <w:lang w:val="es-DO"/>
        </w:rPr>
      </w:pPr>
      <w:bookmarkStart w:id="8" w:name="_Toc154579045"/>
      <w:r w:rsidRPr="00152AF4">
        <w:rPr>
          <w:rFonts w:ascii="Times New Roman" w:eastAsia="Calibri" w:hAnsi="Times New Roman"/>
          <w:color w:val="767171"/>
          <w:spacing w:val="20"/>
          <w:sz w:val="24"/>
          <w:szCs w:val="24"/>
          <w:lang w:val="es-DO"/>
        </w:rPr>
        <w:t xml:space="preserve">Marco </w:t>
      </w:r>
      <w:r w:rsidR="00D84B2E" w:rsidRPr="00152AF4">
        <w:rPr>
          <w:rFonts w:ascii="Times New Roman" w:eastAsia="Calibri" w:hAnsi="Times New Roman"/>
          <w:color w:val="767171"/>
          <w:spacing w:val="20"/>
          <w:sz w:val="24"/>
          <w:szCs w:val="24"/>
          <w:lang w:val="es-DO"/>
        </w:rPr>
        <w:t>Filosófico Institucional</w:t>
      </w:r>
      <w:bookmarkEnd w:id="8"/>
    </w:p>
    <w:p w14:paraId="1260F665" w14:textId="77777777" w:rsidR="001D7434" w:rsidRPr="00DC7DCD" w:rsidRDefault="001D7434" w:rsidP="007204B1">
      <w:pPr>
        <w:numPr>
          <w:ilvl w:val="0"/>
          <w:numId w:val="3"/>
        </w:numPr>
        <w:tabs>
          <w:tab w:val="left" w:pos="426"/>
        </w:tabs>
        <w:spacing w:line="360" w:lineRule="auto"/>
        <w:ind w:left="0" w:right="282" w:firstLine="0"/>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Misión</w:t>
      </w:r>
      <w:r w:rsidR="00D84B2E" w:rsidRPr="00DC7DCD">
        <w:rPr>
          <w:rFonts w:ascii="Times New Roman" w:hAnsi="Times New Roman"/>
          <w:color w:val="767171"/>
          <w:spacing w:val="20"/>
          <w:sz w:val="24"/>
          <w:szCs w:val="24"/>
          <w:lang w:val="es-DO"/>
        </w:rPr>
        <w:t>: Asegurar el desarrollo del turismo de la República</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Dominicana, a través de la implementación de</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políticas de fomento, promoción y regulación,</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que impulsen la sostenibilidad económica,</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medio ambiental y la rentabilidad en la gestión</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de los destinos turísticos nacionales.</w:t>
      </w:r>
    </w:p>
    <w:p w14:paraId="2CD93DAF" w14:textId="77777777" w:rsidR="001D7434" w:rsidRPr="00DC7DCD" w:rsidRDefault="001D7434" w:rsidP="007204B1">
      <w:pPr>
        <w:numPr>
          <w:ilvl w:val="0"/>
          <w:numId w:val="3"/>
        </w:numPr>
        <w:tabs>
          <w:tab w:val="left" w:pos="426"/>
        </w:tabs>
        <w:spacing w:line="360" w:lineRule="auto"/>
        <w:ind w:left="0" w:right="282" w:firstLine="0"/>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Visión</w:t>
      </w:r>
      <w:r w:rsidR="00D84B2E" w:rsidRPr="00DC7DCD">
        <w:rPr>
          <w:rFonts w:ascii="Times New Roman" w:hAnsi="Times New Roman"/>
          <w:color w:val="767171"/>
          <w:spacing w:val="20"/>
          <w:sz w:val="24"/>
          <w:szCs w:val="24"/>
          <w:lang w:val="es-DO"/>
        </w:rPr>
        <w:t>: Institución que implementa políticas efectivas</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para asegurar una oferta turística diversificada,</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inclusiva, de calidad mundial y que respete el</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medio ambiente, que aprovecha sus recursos</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de forma inteligente para posicionarse como el</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mejor destino turístico.</w:t>
      </w:r>
    </w:p>
    <w:p w14:paraId="252036DF" w14:textId="77777777" w:rsidR="001D7434" w:rsidRPr="00DC7DCD" w:rsidRDefault="001D7434" w:rsidP="007204B1">
      <w:pPr>
        <w:numPr>
          <w:ilvl w:val="0"/>
          <w:numId w:val="3"/>
        </w:numPr>
        <w:tabs>
          <w:tab w:val="left" w:pos="426"/>
        </w:tabs>
        <w:spacing w:line="360" w:lineRule="auto"/>
        <w:ind w:left="0" w:right="282" w:firstLine="0"/>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Valores</w:t>
      </w:r>
      <w:r w:rsidR="00D84B2E" w:rsidRPr="00DC7DCD">
        <w:rPr>
          <w:rFonts w:ascii="Times New Roman" w:hAnsi="Times New Roman"/>
          <w:color w:val="767171"/>
          <w:spacing w:val="20"/>
          <w:sz w:val="24"/>
          <w:szCs w:val="24"/>
          <w:lang w:val="es-DO"/>
        </w:rPr>
        <w:t xml:space="preserve">: </w:t>
      </w:r>
    </w:p>
    <w:p w14:paraId="5FE5C9C0" w14:textId="77777777" w:rsidR="00D84B2E" w:rsidRPr="00DC7DCD" w:rsidRDefault="00D84B2E"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Vocación de Servicio:</w:t>
      </w:r>
      <w:r w:rsidRPr="00DC7DCD">
        <w:rPr>
          <w:rFonts w:ascii="Times New Roman" w:hAnsi="Times New Roman"/>
          <w:color w:val="767171"/>
          <w:spacing w:val="20"/>
          <w:sz w:val="24"/>
          <w:szCs w:val="24"/>
          <w:lang w:val="es-DO"/>
        </w:rPr>
        <w:t xml:space="preserve"> Realizamos con</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dedicación, disposición y esmero las tareas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asignadas.</w:t>
      </w:r>
    </w:p>
    <w:p w14:paraId="0D79A232" w14:textId="77777777" w:rsidR="00D84B2E" w:rsidRPr="00DC7DCD" w:rsidRDefault="00D84B2E"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Integridad:</w:t>
      </w:r>
      <w:r w:rsidRPr="00DC7DCD">
        <w:rPr>
          <w:rFonts w:ascii="Times New Roman" w:hAnsi="Times New Roman"/>
          <w:color w:val="767171"/>
          <w:spacing w:val="20"/>
          <w:sz w:val="24"/>
          <w:szCs w:val="24"/>
          <w:lang w:val="es-DO"/>
        </w:rPr>
        <w:t xml:space="preserve"> Actuamos apegados a los principios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la ética y la moral.</w:t>
      </w:r>
    </w:p>
    <w:p w14:paraId="0E500AAB" w14:textId="77777777" w:rsidR="00D84B2E" w:rsidRPr="00DC7DCD" w:rsidRDefault="00D84B2E"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Responsabilidad:</w:t>
      </w:r>
      <w:r w:rsidRPr="00DC7DCD">
        <w:rPr>
          <w:rFonts w:ascii="Times New Roman" w:hAnsi="Times New Roman"/>
          <w:color w:val="767171"/>
          <w:spacing w:val="20"/>
          <w:sz w:val="24"/>
          <w:szCs w:val="24"/>
          <w:lang w:val="es-DO"/>
        </w:rPr>
        <w:t xml:space="preserve"> Realizamos nuestra labor</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con puntualidad y oportunidad, acorde a los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compromisos pautados.</w:t>
      </w:r>
    </w:p>
    <w:p w14:paraId="2FB605EF" w14:textId="77777777" w:rsidR="00D84B2E" w:rsidRPr="00DC7DCD" w:rsidRDefault="00D84B2E"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Transparencia:</w:t>
      </w:r>
      <w:r w:rsidRPr="00DC7DCD">
        <w:rPr>
          <w:rFonts w:ascii="Times New Roman" w:hAnsi="Times New Roman"/>
          <w:color w:val="767171"/>
          <w:spacing w:val="20"/>
          <w:sz w:val="24"/>
          <w:szCs w:val="24"/>
          <w:lang w:val="es-DO"/>
        </w:rPr>
        <w:t xml:space="preserve"> Manejamos los recursos con</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pulcritud y honestidad, abiertos siempre al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escrutinio público.</w:t>
      </w:r>
    </w:p>
    <w:p w14:paraId="750E640F" w14:textId="09F3D6D7" w:rsidR="00D84B2E" w:rsidRPr="00DC7DCD" w:rsidRDefault="00D84B2E"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Respeto por el Medio Ambiente:</w:t>
      </w:r>
      <w:r w:rsidRPr="00DC7DCD">
        <w:rPr>
          <w:rFonts w:ascii="Times New Roman" w:hAnsi="Times New Roman"/>
          <w:color w:val="767171"/>
          <w:spacing w:val="20"/>
          <w:sz w:val="24"/>
          <w:szCs w:val="24"/>
          <w:lang w:val="es-DO"/>
        </w:rPr>
        <w:t xml:space="preserve"> Desarrollamos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nuestras actividades</w:t>
      </w:r>
      <w:r w:rsidR="00685F17">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comprometidos con</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la conservación del medio, fomentando el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uso racional y sostenible de los recursos,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procurando el control y la minimización de</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residuos, emisiones y vertidos que impacten al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cambio climático.</w:t>
      </w:r>
    </w:p>
    <w:p w14:paraId="4421832B" w14:textId="77777777" w:rsidR="00D84B2E" w:rsidRPr="00DC7DCD" w:rsidRDefault="00D84B2E"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lastRenderedPageBreak/>
        <w:t>Igualdad:</w:t>
      </w:r>
      <w:r w:rsidRPr="00DC7DCD">
        <w:rPr>
          <w:rFonts w:ascii="Times New Roman" w:hAnsi="Times New Roman"/>
          <w:color w:val="767171"/>
          <w:spacing w:val="20"/>
          <w:sz w:val="24"/>
          <w:szCs w:val="24"/>
          <w:lang w:val="es-DO"/>
        </w:rPr>
        <w:t xml:space="preserve"> Promovemos que cada colaborador</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y ciudadano, independiente de su clase social,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raza, sexo o religión, tenga los mismos derechos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y oportunidades.</w:t>
      </w:r>
    </w:p>
    <w:p w14:paraId="464CA5EB" w14:textId="77777777" w:rsidR="001D7434" w:rsidRPr="005B2607" w:rsidRDefault="001D7434" w:rsidP="00681F3B">
      <w:pPr>
        <w:pStyle w:val="Ttulo1"/>
        <w:numPr>
          <w:ilvl w:val="1"/>
          <w:numId w:val="1"/>
        </w:numPr>
        <w:spacing w:after="240"/>
        <w:ind w:left="0" w:right="282" w:firstLine="0"/>
        <w:rPr>
          <w:rFonts w:ascii="Times New Roman" w:eastAsia="Calibri" w:hAnsi="Times New Roman"/>
          <w:color w:val="767171"/>
          <w:spacing w:val="20"/>
          <w:sz w:val="24"/>
          <w:szCs w:val="24"/>
          <w:lang w:val="es-DO"/>
        </w:rPr>
      </w:pPr>
      <w:bookmarkStart w:id="9" w:name="_Toc154579046"/>
      <w:r w:rsidRPr="005B2607">
        <w:rPr>
          <w:rFonts w:ascii="Times New Roman" w:eastAsia="Calibri" w:hAnsi="Times New Roman"/>
          <w:color w:val="767171"/>
          <w:spacing w:val="20"/>
          <w:sz w:val="24"/>
          <w:szCs w:val="24"/>
          <w:lang w:val="es-DO"/>
        </w:rPr>
        <w:t>Base Legal</w:t>
      </w:r>
      <w:bookmarkEnd w:id="9"/>
    </w:p>
    <w:p w14:paraId="05861326" w14:textId="77777777" w:rsidR="007B66BA" w:rsidRPr="00DC7DCD" w:rsidRDefault="007B66BA" w:rsidP="00681F3B">
      <w:pPr>
        <w:spacing w:line="360" w:lineRule="auto"/>
        <w:ind w:right="28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inicio de la actividad turística en la República Dominicana data de los años 1931, sin embargo, formalmente empieza su regulación oficial con la promulgación de la Ley 541-1969, Ley Orgánica del Turismo de la República Dominicana. Dentro del marco legal del Sector Turístico se encuentran las siguientes leyes y decretos:</w:t>
      </w:r>
    </w:p>
    <w:p w14:paraId="03994611" w14:textId="417A9E44"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1281, de 1937, que traspasa las atribuciones de dirección y organización del turismo a la Secretaría de Estado de Comercio, Industria y Trabajo.</w:t>
      </w:r>
    </w:p>
    <w:p w14:paraId="2A21A290" w14:textId="6439F9FC"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3319-1952, que crea la Dirección General de Turismo.</w:t>
      </w:r>
    </w:p>
    <w:p w14:paraId="6766447A" w14:textId="7BF6B9D0"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Decreto No. 3740 del 5 de mayo del 1958 que crea e integra la Comisión Nacional de Turismo, adscrita a la Secretaría de Estado de Industria y Comercio.</w:t>
      </w:r>
    </w:p>
    <w:p w14:paraId="595DF82D" w14:textId="380DA94A"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121-1966, que crea las Comisiones de Turismo.</w:t>
      </w:r>
    </w:p>
    <w:p w14:paraId="0506B9DB" w14:textId="6F2D52C1"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94-1967, que prohíbe extraer arena de las playas del país declaradas de atracción turística.</w:t>
      </w:r>
    </w:p>
    <w:p w14:paraId="6E14C26C" w14:textId="77E879B1"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351-1967 autoriza la expedición a las licencias a establecimiento de cazas de azar.</w:t>
      </w:r>
    </w:p>
    <w:p w14:paraId="2D73AE75" w14:textId="46625017"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305-1968, que modifica el artículo 49 de la Ley No 1474.</w:t>
      </w:r>
    </w:p>
    <w:p w14:paraId="49F896D8" w14:textId="70CF18D9"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 xml:space="preserve">Ley No. 541-1969, Orgánica de Turismo de la </w:t>
      </w:r>
      <w:r w:rsidR="00AC7ED0" w:rsidRPr="00E916F8">
        <w:rPr>
          <w:rFonts w:ascii="Times New Roman" w:hAnsi="Times New Roman"/>
          <w:color w:val="767171"/>
          <w:spacing w:val="20"/>
          <w:sz w:val="24"/>
          <w:szCs w:val="24"/>
        </w:rPr>
        <w:t>República</w:t>
      </w:r>
      <w:r w:rsidRPr="00E916F8">
        <w:rPr>
          <w:rFonts w:ascii="Times New Roman" w:hAnsi="Times New Roman"/>
          <w:color w:val="767171"/>
          <w:spacing w:val="20"/>
          <w:sz w:val="24"/>
          <w:szCs w:val="24"/>
        </w:rPr>
        <w:t xml:space="preserve"> Dominicana.</w:t>
      </w:r>
    </w:p>
    <w:p w14:paraId="60BFBC3A" w14:textId="264101E4"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Ley No. 542-1969, Ley Orgánica de la Corporación de Fomento de la Industria Hotelera y Desarrollo del Turismo.</w:t>
      </w:r>
    </w:p>
    <w:p w14:paraId="36A4DC28" w14:textId="71F1D4AA"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lastRenderedPageBreak/>
        <w:t>Ley No. 153-1971, Promoción e Incentivo del Desarrollo Turístico.</w:t>
      </w:r>
    </w:p>
    <w:p w14:paraId="6D9EB143" w14:textId="52773768" w:rsidR="007B66BA" w:rsidRPr="00E916F8" w:rsidRDefault="007B66BA" w:rsidP="00A833CA">
      <w:pPr>
        <w:pStyle w:val="Prrafodelista"/>
        <w:numPr>
          <w:ilvl w:val="0"/>
          <w:numId w:val="4"/>
        </w:numPr>
        <w:tabs>
          <w:tab w:val="left" w:pos="284"/>
        </w:tabs>
        <w:spacing w:line="360" w:lineRule="auto"/>
        <w:ind w:left="0" w:right="282" w:firstLine="0"/>
        <w:jc w:val="both"/>
        <w:rPr>
          <w:rFonts w:ascii="Times New Roman" w:hAnsi="Times New Roman"/>
          <w:color w:val="767171"/>
          <w:spacing w:val="20"/>
          <w:sz w:val="24"/>
          <w:szCs w:val="24"/>
        </w:rPr>
      </w:pPr>
      <w:r w:rsidRPr="00E916F8">
        <w:rPr>
          <w:rFonts w:ascii="Times New Roman" w:hAnsi="Times New Roman"/>
          <w:color w:val="767171"/>
          <w:spacing w:val="20"/>
          <w:sz w:val="24"/>
          <w:szCs w:val="24"/>
        </w:rPr>
        <w:t xml:space="preserve">Ley No 719-1974, que dispone que los permisos de </w:t>
      </w:r>
      <w:proofErr w:type="spellStart"/>
      <w:r w:rsidRPr="00E916F8">
        <w:rPr>
          <w:rFonts w:ascii="Times New Roman" w:hAnsi="Times New Roman"/>
          <w:color w:val="767171"/>
          <w:spacing w:val="20"/>
          <w:sz w:val="24"/>
          <w:szCs w:val="24"/>
        </w:rPr>
        <w:t>onstrucciones</w:t>
      </w:r>
      <w:proofErr w:type="spellEnd"/>
      <w:r w:rsidRPr="00E916F8">
        <w:rPr>
          <w:rFonts w:ascii="Times New Roman" w:hAnsi="Times New Roman"/>
          <w:color w:val="767171"/>
          <w:spacing w:val="20"/>
          <w:sz w:val="24"/>
          <w:szCs w:val="24"/>
        </w:rPr>
        <w:t xml:space="preserve"> para cualesquiera edificaciones u obras civiles, solicitadas a la Dirección General de Edificaciones, dentro de la zona declarada de Prioridad Turística e Interés Público, en la Costa Norte del País deberán estar acompañadas de un estudio de subsuelo.</w:t>
      </w:r>
    </w:p>
    <w:p w14:paraId="7C034329" w14:textId="513E4447" w:rsidR="007B66BA" w:rsidRPr="00E916F8" w:rsidRDefault="007B66BA" w:rsidP="00A833CA">
      <w:pPr>
        <w:pStyle w:val="Prrafodelista"/>
        <w:numPr>
          <w:ilvl w:val="0"/>
          <w:numId w:val="4"/>
        </w:numPr>
        <w:tabs>
          <w:tab w:val="left" w:pos="284"/>
        </w:tabs>
        <w:spacing w:line="360" w:lineRule="auto"/>
        <w:ind w:left="0" w:right="282" w:firstLine="0"/>
        <w:rPr>
          <w:rFonts w:ascii="Times New Roman" w:hAnsi="Times New Roman"/>
          <w:color w:val="767171"/>
          <w:spacing w:val="20"/>
          <w:sz w:val="24"/>
          <w:szCs w:val="24"/>
        </w:rPr>
      </w:pPr>
      <w:r w:rsidRPr="00E916F8">
        <w:rPr>
          <w:rFonts w:ascii="Times New Roman" w:hAnsi="Times New Roman"/>
          <w:color w:val="767171"/>
          <w:spacing w:val="20"/>
          <w:sz w:val="24"/>
          <w:szCs w:val="24"/>
        </w:rPr>
        <w:t xml:space="preserve">Ley No. 256-1975, que establece los mecanismos necesarios para la planificación y control de desarrollo de toda la zona denominada, “Polo Turístico de Puerto Plata o Costa de </w:t>
      </w:r>
      <w:proofErr w:type="spellStart"/>
      <w:r w:rsidRPr="00E916F8">
        <w:rPr>
          <w:rFonts w:ascii="Times New Roman" w:hAnsi="Times New Roman"/>
          <w:color w:val="767171"/>
          <w:spacing w:val="20"/>
          <w:sz w:val="24"/>
          <w:szCs w:val="24"/>
        </w:rPr>
        <w:t>Ambar</w:t>
      </w:r>
      <w:proofErr w:type="spellEnd"/>
      <w:r w:rsidRPr="00E916F8">
        <w:rPr>
          <w:rFonts w:ascii="Times New Roman" w:hAnsi="Times New Roman"/>
          <w:color w:val="767171"/>
          <w:spacing w:val="20"/>
          <w:sz w:val="24"/>
          <w:szCs w:val="24"/>
        </w:rPr>
        <w:t>”.</w:t>
      </w:r>
    </w:p>
    <w:p w14:paraId="2434646C" w14:textId="2ED72173" w:rsidR="007B66BA" w:rsidRPr="00E916F8"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E916F8">
        <w:rPr>
          <w:rFonts w:ascii="Times New Roman" w:hAnsi="Times New Roman"/>
          <w:color w:val="767171"/>
          <w:spacing w:val="20"/>
          <w:sz w:val="24"/>
          <w:szCs w:val="24"/>
        </w:rPr>
        <w:t>Ley No. 84-1979 que modifica la Ley No. 541-1969, Orgánica de Turismo de la República Dominicana, y dispuso que la Dirección Nacional de Turismo e Información fuera elevada a Secretaría de Estado.</w:t>
      </w:r>
    </w:p>
    <w:p w14:paraId="08FD45B3" w14:textId="34172EA9" w:rsidR="007B66BA" w:rsidRPr="00E916F8"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E916F8">
        <w:rPr>
          <w:rFonts w:ascii="Times New Roman" w:hAnsi="Times New Roman"/>
          <w:color w:val="767171"/>
          <w:spacing w:val="20"/>
          <w:sz w:val="24"/>
          <w:szCs w:val="24"/>
        </w:rPr>
        <w:t>Ley No. 241-1984, que declara Zona Turística a la provincia de Monte Cristi, y declara Monumento Histórico la casa donde fue firmado el Manifiesto de Máximo Gómez y José Martí.</w:t>
      </w:r>
    </w:p>
    <w:p w14:paraId="77679BEC" w14:textId="3B54A35C" w:rsidR="007B66BA" w:rsidRPr="00E916F8"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E916F8">
        <w:rPr>
          <w:rFonts w:ascii="Times New Roman" w:hAnsi="Times New Roman"/>
          <w:color w:val="767171"/>
          <w:spacing w:val="20"/>
          <w:sz w:val="24"/>
          <w:szCs w:val="24"/>
        </w:rPr>
        <w:t>Ley No. 16-1995, de Inversión Extranjera.</w:t>
      </w:r>
    </w:p>
    <w:p w14:paraId="5CD599E7" w14:textId="4314A25D" w:rsidR="007B66BA" w:rsidRPr="00E916F8"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E916F8">
        <w:rPr>
          <w:rFonts w:ascii="Times New Roman" w:hAnsi="Times New Roman"/>
          <w:color w:val="767171"/>
          <w:spacing w:val="20"/>
          <w:sz w:val="24"/>
          <w:szCs w:val="24"/>
        </w:rPr>
        <w:t>Ley No. 2498-1997, que modifica el artículo 14, de la Ley No. 351, de 1964, modificado por la Ley No. 405, de 1969.</w:t>
      </w:r>
    </w:p>
    <w:p w14:paraId="097E25C9" w14:textId="43CA9FCD" w:rsidR="007B66BA" w:rsidRPr="008D5ECD"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8D5ECD">
        <w:rPr>
          <w:rFonts w:ascii="Times New Roman" w:hAnsi="Times New Roman"/>
          <w:color w:val="767171"/>
          <w:spacing w:val="20"/>
          <w:sz w:val="24"/>
          <w:szCs w:val="24"/>
        </w:rPr>
        <w:t>Ley No. 158-01, sobre Fomento al Desarrollo Turístico para los Polos de Escaso Desarrollo.</w:t>
      </w:r>
    </w:p>
    <w:p w14:paraId="477C54F4" w14:textId="5BF1419D" w:rsidR="007B66BA" w:rsidRPr="008D5ECD"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8D5ECD">
        <w:rPr>
          <w:rFonts w:ascii="Times New Roman" w:hAnsi="Times New Roman"/>
          <w:color w:val="767171"/>
          <w:spacing w:val="20"/>
          <w:sz w:val="24"/>
          <w:szCs w:val="24"/>
        </w:rPr>
        <w:t>Ley No. 77-02 que declara la provincia Hato Mayor, como Provincia Ecoturística.</w:t>
      </w:r>
    </w:p>
    <w:p w14:paraId="07D3F2AE" w14:textId="18FE65B3" w:rsidR="007B66BA" w:rsidRPr="008D5ECD"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8D5ECD">
        <w:rPr>
          <w:rFonts w:ascii="Times New Roman" w:hAnsi="Times New Roman"/>
          <w:color w:val="767171"/>
          <w:spacing w:val="20"/>
          <w:sz w:val="24"/>
          <w:szCs w:val="24"/>
        </w:rPr>
        <w:t>Ley No. 184-02, que introduce modificaciones a la Ley No. 158-01, de Fomento al Desarrollo de Nuevos Polos Turísticos.</w:t>
      </w:r>
    </w:p>
    <w:p w14:paraId="6911AF1C" w14:textId="0EF69132" w:rsidR="007B66BA" w:rsidRPr="008D5ECD"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8D5ECD">
        <w:rPr>
          <w:rFonts w:ascii="Times New Roman" w:hAnsi="Times New Roman"/>
          <w:color w:val="767171"/>
          <w:spacing w:val="20"/>
          <w:sz w:val="24"/>
          <w:szCs w:val="24"/>
        </w:rPr>
        <w:t xml:space="preserve">Ley No. 151-04 que declara la provincia de San José de </w:t>
      </w:r>
      <w:proofErr w:type="spellStart"/>
      <w:r w:rsidRPr="008D5ECD">
        <w:rPr>
          <w:rFonts w:ascii="Times New Roman" w:hAnsi="Times New Roman"/>
          <w:color w:val="767171"/>
          <w:spacing w:val="20"/>
          <w:sz w:val="24"/>
          <w:szCs w:val="24"/>
        </w:rPr>
        <w:t>Ocoa</w:t>
      </w:r>
      <w:proofErr w:type="spellEnd"/>
      <w:r w:rsidRPr="008D5ECD">
        <w:rPr>
          <w:rFonts w:ascii="Times New Roman" w:hAnsi="Times New Roman"/>
          <w:color w:val="767171"/>
          <w:spacing w:val="20"/>
          <w:sz w:val="24"/>
          <w:szCs w:val="24"/>
        </w:rPr>
        <w:t>, como Provincia Ecoturística.</w:t>
      </w:r>
    </w:p>
    <w:p w14:paraId="6677C453" w14:textId="3DD63138" w:rsidR="007B66BA" w:rsidRPr="008D5ECD"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8D5ECD">
        <w:rPr>
          <w:rFonts w:ascii="Times New Roman" w:hAnsi="Times New Roman"/>
          <w:color w:val="767171"/>
          <w:spacing w:val="20"/>
          <w:sz w:val="24"/>
          <w:szCs w:val="24"/>
        </w:rPr>
        <w:lastRenderedPageBreak/>
        <w:t>Ley No. 212-04 que declara la provincia de Barahona como Provincia Ecoturística.</w:t>
      </w:r>
    </w:p>
    <w:p w14:paraId="1BB3875C" w14:textId="2A891318" w:rsidR="007B66BA" w:rsidRPr="008D5ECD"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8D5ECD">
        <w:rPr>
          <w:rFonts w:ascii="Times New Roman" w:hAnsi="Times New Roman"/>
          <w:color w:val="767171"/>
          <w:spacing w:val="20"/>
          <w:sz w:val="24"/>
          <w:szCs w:val="24"/>
        </w:rPr>
        <w:t>Ley No. 195-04 que declara la provincia Monseñor Nouel como Provincia Ecoturística.</w:t>
      </w:r>
    </w:p>
    <w:p w14:paraId="515C9AC7" w14:textId="1866FAE2"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202-04 del 30 de julio del 2004, Ley Sectorial de Áreas Protegidas.</w:t>
      </w:r>
    </w:p>
    <w:p w14:paraId="68AAB3A2" w14:textId="6349491E"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266-04 que establece como demarcación turística prioritaria, el llamado Polo Área Turística de la Región Suroeste, en las provincias Barahona, Independencia y Pedernales.</w:t>
      </w:r>
    </w:p>
    <w:p w14:paraId="77BA4AE7" w14:textId="3590AA6E"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318-04 que modifica el Párrafo i-11, del artículo 1, de la Ley No. 158-01, modificada por la Ley No. 184-02.</w:t>
      </w:r>
    </w:p>
    <w:p w14:paraId="40D88631" w14:textId="4F79863A" w:rsidR="001D7434"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163-05 que declara la provincia San Juan como Provincia Ecoturística.</w:t>
      </w:r>
    </w:p>
    <w:p w14:paraId="4DA0CC75" w14:textId="671883F7"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511-05 que declara la provincia El Seibo como Provincia Ecoturística.</w:t>
      </w:r>
    </w:p>
    <w:p w14:paraId="2CD0895C" w14:textId="58496B77"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156-06 que declara la provincia Elías Piña, como Provincia Ecoturística y crea el Consejo de Desarrollo Ecoturístico de dicha provincia.</w:t>
      </w:r>
    </w:p>
    <w:p w14:paraId="573254A1" w14:textId="22B6683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40-08 que declara la provincia Juan Sánchez Ramírez, “Provincia Ecoturística”.</w:t>
      </w:r>
    </w:p>
    <w:p w14:paraId="404E8120" w14:textId="0BDCF6D3"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Ley No. 195-13 que modifica varios artículos de la Ley No. 158-01 del 9 de octubre del 2001, sobre Fomento al Desarrollo Turístico para los Polos de Escaso Desarrollo y Nuevos Polos en provincias y</w:t>
      </w:r>
      <w:r w:rsidR="002C07F5" w:rsidRPr="00A93343">
        <w:rPr>
          <w:rFonts w:ascii="Times New Roman" w:hAnsi="Times New Roman"/>
          <w:color w:val="767171"/>
          <w:spacing w:val="20"/>
          <w:sz w:val="24"/>
          <w:szCs w:val="24"/>
        </w:rPr>
        <w:t xml:space="preserve"> </w:t>
      </w:r>
      <w:r w:rsidRPr="00A93343">
        <w:rPr>
          <w:rFonts w:ascii="Times New Roman" w:hAnsi="Times New Roman"/>
          <w:color w:val="767171"/>
          <w:spacing w:val="20"/>
          <w:sz w:val="24"/>
          <w:szCs w:val="24"/>
        </w:rPr>
        <w:t>localidades de gran potencialidad. G. O. No. 10739 del 20.</w:t>
      </w:r>
    </w:p>
    <w:p w14:paraId="1EBC87C9" w14:textId="64BB2AE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5118 del 5 de enero de 1940, que declara carretera, de turismo la que une a San Francisco de Macorís y Villa Rivas.</w:t>
      </w:r>
    </w:p>
    <w:p w14:paraId="41B1F7B8" w14:textId="4F717300"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Decreto No. 1236, del 4 de octubre del 1941, declara de Turismo la carretera costera Ciudad Trujillo, Boca Chica, y se prohíbe por ella el tránsito de camiones y camionetas.</w:t>
      </w:r>
    </w:p>
    <w:p w14:paraId="6379358B" w14:textId="22912837"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3685 del 26 de julio del 1946 que nombra al señor Ing. Emile de </w:t>
      </w:r>
      <w:proofErr w:type="spellStart"/>
      <w:r w:rsidRPr="00A93343">
        <w:rPr>
          <w:rFonts w:ascii="Times New Roman" w:hAnsi="Times New Roman"/>
          <w:color w:val="767171"/>
          <w:spacing w:val="20"/>
          <w:sz w:val="24"/>
          <w:szCs w:val="24"/>
        </w:rPr>
        <w:t>Boyrie</w:t>
      </w:r>
      <w:proofErr w:type="spellEnd"/>
      <w:r w:rsidRPr="00A93343">
        <w:rPr>
          <w:rFonts w:ascii="Times New Roman" w:hAnsi="Times New Roman"/>
          <w:color w:val="767171"/>
          <w:spacing w:val="20"/>
          <w:sz w:val="24"/>
          <w:szCs w:val="24"/>
        </w:rPr>
        <w:t xml:space="preserve"> de Moya delegado del gobierno de la 1era.</w:t>
      </w:r>
    </w:p>
    <w:p w14:paraId="3C07FE52" w14:textId="39B7EEB0"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3740 del 5 de mayo del 1958 que crea e integra la Comisión Nacional.</w:t>
      </w:r>
    </w:p>
    <w:p w14:paraId="19B46E0D" w14:textId="1C7025A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4210 del 18 de octubre del 1958 que integra la Comisión Nacional de Turismo (modifica nuevamente).</w:t>
      </w:r>
    </w:p>
    <w:p w14:paraId="39EEAF88" w14:textId="19EB77DD"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8446 del 6 de agosto del 1962, que pasa a la Dirección General de Turismo, la Corporación de Fomento Industrial de R. D. </w:t>
      </w:r>
    </w:p>
    <w:p w14:paraId="14D0C0D6" w14:textId="0EBBC4A3"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3134, del 24 de enero del 1963, que declara de utilidad pública e interés social la adquisición, por el Estado dominicano, de varias parcelas en el Distrito Nacional.</w:t>
      </w:r>
    </w:p>
    <w:p w14:paraId="27828FB6" w14:textId="390488F6"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1396 del 15 de junio del 1967, que pone bajo la responsabilidad de la Dirección General de Turismo el patrocinio, mantenimiento y adquisición del Alcázar Colón.</w:t>
      </w:r>
    </w:p>
    <w:p w14:paraId="56CFF4E9" w14:textId="22BDB0FC"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1397 del 15 de noviembre del 1967, que crea dentro de la Dirección General de Turismo, la Oficina de Patrimonio cultural.</w:t>
      </w:r>
    </w:p>
    <w:p w14:paraId="4EB17215" w14:textId="265FE2D2"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2555 del 18 de junio del 1968, que designa al Sr. Juan M. Valdez Peña, regidor del</w:t>
      </w:r>
      <w:r w:rsidR="002C07F5" w:rsidRPr="00A93343">
        <w:rPr>
          <w:rFonts w:ascii="Times New Roman" w:hAnsi="Times New Roman"/>
          <w:color w:val="767171"/>
          <w:spacing w:val="20"/>
          <w:sz w:val="24"/>
          <w:szCs w:val="24"/>
        </w:rPr>
        <w:t xml:space="preserve"> </w:t>
      </w:r>
      <w:r w:rsidRPr="00A93343">
        <w:rPr>
          <w:rFonts w:ascii="Times New Roman" w:hAnsi="Times New Roman"/>
          <w:color w:val="767171"/>
          <w:spacing w:val="20"/>
          <w:sz w:val="24"/>
          <w:szCs w:val="24"/>
        </w:rPr>
        <w:t>Ayuntamiento del, municipio de Ramón Santana.</w:t>
      </w:r>
    </w:p>
    <w:p w14:paraId="08726115" w14:textId="75136F0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438, del 9 de diciembre del 1970, que nombra al Sr. Rafael E. Bobadilla </w:t>
      </w:r>
      <w:proofErr w:type="spellStart"/>
      <w:r w:rsidRPr="00A93343">
        <w:rPr>
          <w:rFonts w:ascii="Times New Roman" w:hAnsi="Times New Roman"/>
          <w:color w:val="767171"/>
          <w:spacing w:val="20"/>
          <w:sz w:val="24"/>
          <w:szCs w:val="24"/>
        </w:rPr>
        <w:t>Rejincos</w:t>
      </w:r>
      <w:proofErr w:type="spellEnd"/>
      <w:r w:rsidRPr="00A93343">
        <w:rPr>
          <w:rFonts w:ascii="Times New Roman" w:hAnsi="Times New Roman"/>
          <w:color w:val="767171"/>
          <w:spacing w:val="20"/>
          <w:sz w:val="24"/>
          <w:szCs w:val="24"/>
        </w:rPr>
        <w:t>, consejero comercial del consulado.</w:t>
      </w:r>
    </w:p>
    <w:p w14:paraId="270317C1" w14:textId="0AE43F03"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1918, del 28 de diciembre del 1971, que declara zona de atracción y fines turísticos, el sitio denominado Arroyo Salado.</w:t>
      </w:r>
    </w:p>
    <w:p w14:paraId="3CB318A3" w14:textId="53CD8806"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Decreto No. 2125 del 13 de abril del 1972 que establece come demarcación turística prioritaria el llamado costa de Ámbar.</w:t>
      </w:r>
    </w:p>
    <w:p w14:paraId="3DC4F0AB" w14:textId="140C66A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2126 del 13 de abril del 1972 que declara de utilidad pública e interés nacional la adquisición por el estado dominicano de varias parcelas en la ciudad de puerto plata.</w:t>
      </w:r>
    </w:p>
    <w:p w14:paraId="4751A697" w14:textId="7F35264D"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3133, del 24 de enero del 1973, que establece una demarcación turística prioritaria llamada, Costa Caribe.</w:t>
      </w:r>
    </w:p>
    <w:p w14:paraId="2270B9DC" w14:textId="27F8865C"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2729, del 9 de febrero del 1977, que dispone la elaboración de un plan de desarrollo turístico en los municipios de Constanza y Jarabacoa. </w:t>
      </w:r>
    </w:p>
    <w:p w14:paraId="5996FFF1" w14:textId="5F9CDB8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2508 del 17 de junio del 1981 que pone a cargo de la Secretaría de Estado de Turismo, las funciones y atribuciones de los Decretos Nos. 3133 y 3134 de enero de 1973.</w:t>
      </w:r>
    </w:p>
    <w:p w14:paraId="10E5A449" w14:textId="6A6B0FB6"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3327 del 19 de septiembre del 1985, que establece como demarcación turística prioritaria el área Turística de Barahona.</w:t>
      </w:r>
    </w:p>
    <w:p w14:paraId="54DC2EEE" w14:textId="110F4F5C"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2.56-86, del 26 de febrero del 1986, que declara el Parque Nacional Monte Cristi, las áreas aledañas.</w:t>
      </w:r>
    </w:p>
    <w:p w14:paraId="1E0132F6" w14:textId="5A14FA1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1256-86-479 del 15 de diciembre del 1986, que establece como demarcación turística prioritaria, el polo turístico Macao- Punta Cana, localizada en la zona este del país.</w:t>
      </w:r>
    </w:p>
    <w:p w14:paraId="2F0CBA52" w14:textId="55DFDF04"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226-87 del 29 de abril del 1987 que aprueba planes y reglamento turísticos para la región suroeste del país.</w:t>
      </w:r>
    </w:p>
    <w:p w14:paraId="1654A30C" w14:textId="0542FAC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215-91 del 4 de junio del 1991 que declara Puerto Turístico, la ensenada de Luperón, ubicada en el municipio de Luperón; provincia de Puerta Plata.</w:t>
      </w:r>
    </w:p>
    <w:p w14:paraId="47FFD33C" w14:textId="1372B95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251-91 del 9 de junio del 1991, que modifica el Art. 1ro. del Decreto No. 215-91 del 4 de junio de 1991, que declara puerto turístico, la ensenada de Luperón, Puerto Plata.</w:t>
      </w:r>
    </w:p>
    <w:p w14:paraId="3C577066" w14:textId="4CEF276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Decreto No. 321-91, del 21 de agosto del 1991, que designa a la Licda. Margarita Páez, Agregada Cultural de la Embajada de la República Dominicana en Madrid, España.</w:t>
      </w:r>
    </w:p>
    <w:p w14:paraId="017FDD76" w14:textId="3F393D5E"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133-92, del 24 de abril del 1992, que designa a la señorita Perla Bello, secretaria de Segunda Clase de la Embajada de la República Dominicana en Roma, Italia.</w:t>
      </w:r>
    </w:p>
    <w:p w14:paraId="215FBAA1" w14:textId="60BDF162"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135-92 24, del 24 de abril del 1992, que autoriza el uso para el </w:t>
      </w:r>
      <w:proofErr w:type="spellStart"/>
      <w:r w:rsidRPr="00A93343">
        <w:rPr>
          <w:rFonts w:ascii="Times New Roman" w:hAnsi="Times New Roman"/>
          <w:color w:val="767171"/>
          <w:spacing w:val="20"/>
          <w:sz w:val="24"/>
          <w:szCs w:val="24"/>
        </w:rPr>
        <w:t>atracamiento</w:t>
      </w:r>
      <w:proofErr w:type="spellEnd"/>
      <w:r w:rsidRPr="00A93343">
        <w:rPr>
          <w:rFonts w:ascii="Times New Roman" w:hAnsi="Times New Roman"/>
          <w:color w:val="767171"/>
          <w:spacing w:val="20"/>
          <w:sz w:val="24"/>
          <w:szCs w:val="24"/>
        </w:rPr>
        <w:t xml:space="preserve"> transitorio de buques turísticos de recreo o placer y desembarque en la Isla Catalina.</w:t>
      </w:r>
    </w:p>
    <w:p w14:paraId="70878642" w14:textId="3F1F72D6"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356-93, del 31 de diciembre del 1993, que declara carretera turística, la antigua Carretera Luperón, que une las ciudades de Santiago de los Caballeros y Puerto Plata.</w:t>
      </w:r>
    </w:p>
    <w:p w14:paraId="1A367A2B" w14:textId="46D5622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293-94, del 02 de noviembre del 1993, que declara carretera turística la autopista construida por el Estado Dominicano entre la ciudad de Santiago de los Caballeros y la ciudad de Puerto Plata.</w:t>
      </w:r>
    </w:p>
    <w:p w14:paraId="36F979F2" w14:textId="30005651"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16-93, del 22 de enero del 1993, que modifica el artículo 1 del Decreto No. 156-86 del 26 de febrero de 1986, sobre el Parque Nacional de Montecristi.</w:t>
      </w:r>
    </w:p>
    <w:p w14:paraId="1BC806D8" w14:textId="443C8FB1"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91-94, del 31 de marzo del 1994, que declara la provincia de Samaná, como Polo Turístico.</w:t>
      </w:r>
    </w:p>
    <w:p w14:paraId="63BB3C59" w14:textId="0A982ED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177-05 del 3 de agosto del 1995 declara polo turístico a la provincia de Peravia. </w:t>
      </w:r>
    </w:p>
    <w:p w14:paraId="2106FECC" w14:textId="34B42E7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396-98, que crea el Instituto de Formación Turística del Caribe, Adscrito al Ministerio de Turismo.</w:t>
      </w:r>
    </w:p>
    <w:p w14:paraId="24699122" w14:textId="003C37C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395-98, que declara de Utilidad Pública e Interés Social la adquisición, por el Estado, de porciones de terreno para ser destinados a la sede del Instituto de Formación Turística del Caribe.</w:t>
      </w:r>
    </w:p>
    <w:p w14:paraId="00F18199" w14:textId="5F6E925F"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Decreto No. 30-98, del 29 de enero del 1998, que modifica el artículo 3, del Decreto No. 322-91, del 21 de agosto de 1991, sobre el Polo Turístico IV Ampliado de la Región Suroeste.</w:t>
      </w:r>
    </w:p>
    <w:p w14:paraId="4C057F8E" w14:textId="06F2C89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196-99, del 4 de mayo del 1999, que amplía el Polo Turístico No. 8 creado por Decreto No. 177-95, a fin de incluir todas las demarcaciones y delimitaciones del municipio de Palenque y todo el litoral marino de la provincia de Azua.</w:t>
      </w:r>
    </w:p>
    <w:p w14:paraId="09FB548A" w14:textId="55C72CCC"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197-99, del 4 de mayo del 1999, que declara polo o área turística en todas sus demarcaciones y delimitaciones a la provincia Azua de Compostela.</w:t>
      </w:r>
    </w:p>
    <w:p w14:paraId="09E6EAEF" w14:textId="715DCD8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199-99, del 4 de mayo del 1999, que declara polos o áreas de interés turístico los municipios de Nagua y Cabrera, provincia María Trinidad Sánchez.</w:t>
      </w:r>
    </w:p>
    <w:p w14:paraId="7ACF7A29" w14:textId="0A2B1A3C"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406-00, del 11 de agosto del 2000, que aprueba la nueva planificación y la incorporación de parcelas al desarrollo turístico del Polo Turístico de Puerto Plata, Costa del Ámbar.</w:t>
      </w:r>
    </w:p>
    <w:p w14:paraId="048E5E99" w14:textId="06ACDBC6"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397-00, del 11 de agosto del 2000, que declara de Utilidad Pública una porción de terreno en Higüey para ser destinado a fines turísticos.</w:t>
      </w:r>
    </w:p>
    <w:p w14:paraId="64CFD60B" w14:textId="328487F2"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1301-00, del 21 de diciembre del 2000, que crea la Dirección General de la Policía de Turismo.</w:t>
      </w:r>
    </w:p>
    <w:p w14:paraId="14534242" w14:textId="1663BC4F"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74-02, que aprueba el Segundo Reglamento de Aplicación de la Ley No. 158-01.</w:t>
      </w:r>
    </w:p>
    <w:p w14:paraId="5921A4C8" w14:textId="36446BD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373-01 del 16 de marzo del 2001 que declara la provincia de Puerto Plata, Polo de Desarrollo Cultural.</w:t>
      </w:r>
    </w:p>
    <w:p w14:paraId="7ABB7F71" w14:textId="6439CE4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966-02, del 18 de diciembre del 2002, que aprueba el cambio de designación y uso de la Parcela No. 43, del D. C. No. 5, del municipio de Luperón, provincia Puerto Plata.</w:t>
      </w:r>
    </w:p>
    <w:p w14:paraId="06151CBF" w14:textId="6C44B4C9"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Decreto No. 977-02 del 31 de diciembre del 2002 que crea las Zonas Francas Comerciales en los hoteles y centros turísticos de R.D.</w:t>
      </w:r>
    </w:p>
    <w:p w14:paraId="72FC8740" w14:textId="01299C30"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389-03, del 23 de abril del 2003, que modifica el Bloque 22 del Artículo 2 del Decreto No. 406-00.</w:t>
      </w:r>
    </w:p>
    <w:p w14:paraId="5CDDA779" w14:textId="1A7E8397"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388-03, del 23 de abril del 2003, que modifica el Bloque 3 del Artículo 1 del Decreto No. 406-00. Se designa como zona de desarrollo turístico.</w:t>
      </w:r>
    </w:p>
    <w:p w14:paraId="3E6EA54C" w14:textId="0E401460"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390-03, del 23 de abril del 2003, que modifica el Bloque 3 del Artículo 2 del Decreto No. 406-00. Se designa como Zona de Desarrollo Residencial Turístico.</w:t>
      </w:r>
    </w:p>
    <w:p w14:paraId="35C8345E" w14:textId="1D56D1D0"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447-03 del 1 de mayo del 2003 que declara al Turismo como Prioridad Nacional y Política de Estado.</w:t>
      </w:r>
    </w:p>
    <w:p w14:paraId="5C8DD93B" w14:textId="6F7BDE0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457-03, del 7 de mayo del 2003, que nombra a varios señores en cargos ejecutivos dentro de la Comisión Presidencial para la Reforma del Sector Agropecuario.</w:t>
      </w:r>
    </w:p>
    <w:p w14:paraId="48D39987" w14:textId="792CA5E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812-03, del 20 de agosto del 2003, que aprueba el Reglamento para Transporte Turístico Terrestre de Aventura.</w:t>
      </w:r>
    </w:p>
    <w:p w14:paraId="78B5BBDD" w14:textId="3E6A1A13"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813-03, del 20 de agosto del 2003, que aprueba el Reglamento de Clasificación y Normas de las Tiendas de Regalos.</w:t>
      </w:r>
    </w:p>
    <w:p w14:paraId="6EF4F5BC" w14:textId="65C1C544"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814-03, del 20 de agosto del 2003, que aprueba el Reglamento para Negocio de Alquileres de Vehículos.</w:t>
      </w:r>
    </w:p>
    <w:p w14:paraId="46840F3A" w14:textId="10ECD668"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815-03, del 20 de agosto del 2003, que aprueba el Reglamento de Clasificación y Normas de las Agencias de Viajes.</w:t>
      </w:r>
    </w:p>
    <w:p w14:paraId="53490D7E" w14:textId="23AD9BBF"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816-03, del 20 de agosto del 2003, que aprueba el Reglamento de Clasificación y Normas para la clasificación d restaurantes.</w:t>
      </w:r>
    </w:p>
    <w:p w14:paraId="34978A6B" w14:textId="4EAF247F"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817-03 del 20 de agosto del 2003 que aprueba el Reglamento para Transporte Turístico Terrestre de pasajeros.</w:t>
      </w:r>
    </w:p>
    <w:p w14:paraId="34A5F713" w14:textId="4C6BDA4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Decreto No. 818-03 del 20 de agosto del 2003 que aprueba el Reglamento del Funcionamiento de los establecimientos hoteleros.</w:t>
      </w:r>
    </w:p>
    <w:p w14:paraId="5E046353" w14:textId="531A66C0"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785-04 del 9 de agosto del 2004 que aprueba el Reglamento del Consejo Superior de Turismo.</w:t>
      </w:r>
    </w:p>
    <w:p w14:paraId="696355AB" w14:textId="1352792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16-05, del 31 de enero del 2005, que declara a la Corporación de Fomento de la Industria Hotelera y Desarrollo del Turismo, entidad responsable de las instalaciones de la Mansión Hotel y Parque y/o Parque Turístico Los Pinos (La Mansión).</w:t>
      </w:r>
    </w:p>
    <w:p w14:paraId="22DA7E41" w14:textId="56B426D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336-05 del 16 de junio del 2005 que crea e integra el Comité Ejecutor de Infraestructuras de Zonas Turísticas.</w:t>
      </w:r>
    </w:p>
    <w:p w14:paraId="332A4421" w14:textId="6E0E5DE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403-05, del 26 de julio del 2005, que modifica el Decreto No. 336-05, del 16 de junio del 2005.</w:t>
      </w:r>
    </w:p>
    <w:p w14:paraId="77846886" w14:textId="225AC7C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634-05 del 22 de noviembre del 2005 que crea el Parque Temático de Atracciones Submarinas de </w:t>
      </w:r>
      <w:proofErr w:type="spellStart"/>
      <w:r w:rsidRPr="00A93343">
        <w:rPr>
          <w:rFonts w:ascii="Times New Roman" w:hAnsi="Times New Roman"/>
          <w:color w:val="767171"/>
          <w:spacing w:val="20"/>
          <w:sz w:val="24"/>
          <w:szCs w:val="24"/>
        </w:rPr>
        <w:t>Sosúa</w:t>
      </w:r>
      <w:proofErr w:type="spellEnd"/>
      <w:r w:rsidRPr="00A93343">
        <w:rPr>
          <w:rFonts w:ascii="Times New Roman" w:hAnsi="Times New Roman"/>
          <w:color w:val="767171"/>
          <w:spacing w:val="20"/>
          <w:sz w:val="24"/>
          <w:szCs w:val="24"/>
        </w:rPr>
        <w:t>.</w:t>
      </w:r>
    </w:p>
    <w:p w14:paraId="2DAAC1E9" w14:textId="40EF7111"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336-06 del 8 de agosto del 2006 que crea el Parque Turístico Costero de Puerto Plata y el Patronato que regirá sus funciones.</w:t>
      </w:r>
    </w:p>
    <w:p w14:paraId="0ADDCA69" w14:textId="08318C11"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559-06, del 21 de noviembre del 2006, que establece el Certificado de Uso de Suelo, expedido por la Secretaría de Estado de Turismo, requisitos para todo proyecto.</w:t>
      </w:r>
    </w:p>
    <w:p w14:paraId="79AACB8C" w14:textId="3D82D9CD"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568-06, del 21 de noviembre del 2006, que declara de interés nacional la creación del Complejo Puerto Plata e integra una comisión para iniciar de inmediato un estudio.</w:t>
      </w:r>
    </w:p>
    <w:p w14:paraId="284FBCE9" w14:textId="0E661A03"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41-07, del 23 de enero del 2007, que crea el Parque Turístico Costero de </w:t>
      </w:r>
      <w:proofErr w:type="spellStart"/>
      <w:r w:rsidRPr="00A93343">
        <w:rPr>
          <w:rFonts w:ascii="Times New Roman" w:hAnsi="Times New Roman"/>
          <w:color w:val="767171"/>
          <w:spacing w:val="20"/>
          <w:sz w:val="24"/>
          <w:szCs w:val="24"/>
        </w:rPr>
        <w:t>Cabarete</w:t>
      </w:r>
      <w:proofErr w:type="spellEnd"/>
      <w:r w:rsidRPr="00A93343">
        <w:rPr>
          <w:rFonts w:ascii="Times New Roman" w:hAnsi="Times New Roman"/>
          <w:color w:val="767171"/>
          <w:spacing w:val="20"/>
          <w:sz w:val="24"/>
          <w:szCs w:val="24"/>
        </w:rPr>
        <w:t xml:space="preserve"> e integra el patronato que dirigirá dicho parque.</w:t>
      </w:r>
    </w:p>
    <w:p w14:paraId="160F04A6" w14:textId="411B3931"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lastRenderedPageBreak/>
        <w:t xml:space="preserve">Decreto No. 42-07, del 23 de enero del 2007, que crea el Parque Turístico Costero de Juan </w:t>
      </w:r>
      <w:proofErr w:type="spellStart"/>
      <w:r w:rsidRPr="00A93343">
        <w:rPr>
          <w:rFonts w:ascii="Times New Roman" w:hAnsi="Times New Roman"/>
          <w:color w:val="767171"/>
          <w:spacing w:val="20"/>
          <w:sz w:val="24"/>
          <w:szCs w:val="24"/>
        </w:rPr>
        <w:t>Dolio</w:t>
      </w:r>
      <w:proofErr w:type="spellEnd"/>
      <w:r w:rsidRPr="00A93343">
        <w:rPr>
          <w:rFonts w:ascii="Times New Roman" w:hAnsi="Times New Roman"/>
          <w:color w:val="767171"/>
          <w:spacing w:val="20"/>
          <w:sz w:val="24"/>
          <w:szCs w:val="24"/>
        </w:rPr>
        <w:t xml:space="preserve"> y Guayacanes e integra el patronato que dirigirá dicho parque.</w:t>
      </w:r>
    </w:p>
    <w:p w14:paraId="59320B27" w14:textId="27223C37"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396-07, del 17 de agosto del 2007, que pone a cargo de la Corporación de Fomento de la Industria Hotelera y Desarrollo del Turismo, el centro vacacional Ercilia Pepín.</w:t>
      </w:r>
    </w:p>
    <w:p w14:paraId="6FE2AF81" w14:textId="48590E75"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127-09 del 27 de octubre del 2008 que establece el Reglamento Normativo de Salas de Masajes localizadas en áreas turísticas.</w:t>
      </w:r>
    </w:p>
    <w:p w14:paraId="6673EDFC" w14:textId="0351D72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747-08, del 13 de noviembre del 2008, que establece un nuevo parámetro para las edificaciones del Proyecto Turístico.</w:t>
      </w:r>
    </w:p>
    <w:p w14:paraId="087DBBC9" w14:textId="50E6F84B"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835-08, del 12 de diciembre del 2008, que modifica el artículo 26, del Decreto No. 1125-01.</w:t>
      </w:r>
    </w:p>
    <w:p w14:paraId="5A99BC53" w14:textId="4DA140EA"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w:t>
      </w:r>
      <w:r w:rsidR="002C07F5" w:rsidRPr="00A93343">
        <w:rPr>
          <w:rFonts w:ascii="Times New Roman" w:hAnsi="Times New Roman"/>
          <w:color w:val="767171"/>
          <w:spacing w:val="20"/>
          <w:sz w:val="24"/>
          <w:szCs w:val="24"/>
        </w:rPr>
        <w:t xml:space="preserve"> </w:t>
      </w:r>
      <w:r w:rsidRPr="00A93343">
        <w:rPr>
          <w:rFonts w:ascii="Times New Roman" w:hAnsi="Times New Roman"/>
          <w:color w:val="767171"/>
          <w:spacing w:val="20"/>
          <w:sz w:val="24"/>
          <w:szCs w:val="24"/>
        </w:rPr>
        <w:t>58-09, del 23 de enero del 2009, que declara de utilidad pública e interés social</w:t>
      </w:r>
      <w:r w:rsidR="002C07F5" w:rsidRPr="00A93343">
        <w:rPr>
          <w:rFonts w:ascii="Times New Roman" w:hAnsi="Times New Roman"/>
          <w:color w:val="767171"/>
          <w:spacing w:val="20"/>
          <w:sz w:val="24"/>
          <w:szCs w:val="24"/>
        </w:rPr>
        <w:t xml:space="preserve"> </w:t>
      </w:r>
      <w:r w:rsidRPr="00A93343">
        <w:rPr>
          <w:rFonts w:ascii="Times New Roman" w:hAnsi="Times New Roman"/>
          <w:color w:val="767171"/>
          <w:spacing w:val="20"/>
          <w:sz w:val="24"/>
          <w:szCs w:val="24"/>
        </w:rPr>
        <w:t>la adquisición de varias</w:t>
      </w:r>
      <w:r w:rsidR="002C07F5" w:rsidRPr="00A93343">
        <w:rPr>
          <w:rFonts w:ascii="Times New Roman" w:hAnsi="Times New Roman"/>
          <w:color w:val="767171"/>
          <w:spacing w:val="20"/>
          <w:sz w:val="24"/>
          <w:szCs w:val="24"/>
        </w:rPr>
        <w:t xml:space="preserve"> </w:t>
      </w:r>
      <w:r w:rsidRPr="00A93343">
        <w:rPr>
          <w:rFonts w:ascii="Times New Roman" w:hAnsi="Times New Roman"/>
          <w:color w:val="767171"/>
          <w:spacing w:val="20"/>
          <w:sz w:val="24"/>
          <w:szCs w:val="24"/>
        </w:rPr>
        <w:t>porciones de terrenos en Majagual y Gran Estero, del municipio de Sánchez, provincia Samaná, para la construcción del Boulevard Turístico.</w:t>
      </w:r>
    </w:p>
    <w:p w14:paraId="56DA9FBB" w14:textId="68BDC14D" w:rsidR="007B66BA"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161-11, del 15 de marzo del 2011, que nombra al Ing. Omar Muñoz Lora, director ejecutivo de la Corporación del Acueducto y Alcantarillado de Boca Chica, modifica el Decreto No. 547-08.</w:t>
      </w:r>
    </w:p>
    <w:p w14:paraId="33436626" w14:textId="2A8F5004" w:rsidR="00386936" w:rsidRPr="00A93343" w:rsidRDefault="007B66BA" w:rsidP="00A833CA">
      <w:pPr>
        <w:pStyle w:val="Prrafodelista"/>
        <w:numPr>
          <w:ilvl w:val="1"/>
          <w:numId w:val="5"/>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 xml:space="preserve">Decreto No. 328-11, del 17 de mayo del 2011, que declara de Utilidad Pública e Interés Social, una porción de terreno en Samaná, para ser destinados a los trabajos de construcción del Bulevar Turístico del Atlántico. </w:t>
      </w:r>
    </w:p>
    <w:p w14:paraId="46749D17" w14:textId="6F6BC7B2" w:rsidR="007B66BA" w:rsidRDefault="007B66BA" w:rsidP="00A833CA">
      <w:pPr>
        <w:pStyle w:val="Prrafodelista"/>
        <w:numPr>
          <w:ilvl w:val="0"/>
          <w:numId w:val="4"/>
        </w:numPr>
        <w:tabs>
          <w:tab w:val="left" w:pos="284"/>
        </w:tabs>
        <w:spacing w:line="360" w:lineRule="auto"/>
        <w:ind w:left="0" w:right="282" w:firstLine="0"/>
        <w:jc w:val="both"/>
        <w:rPr>
          <w:rFonts w:ascii="Times New Roman" w:hAnsi="Times New Roman"/>
          <w:color w:val="767171"/>
          <w:spacing w:val="20"/>
          <w:sz w:val="24"/>
          <w:szCs w:val="24"/>
        </w:rPr>
      </w:pPr>
      <w:r w:rsidRPr="00A93343">
        <w:rPr>
          <w:rFonts w:ascii="Times New Roman" w:hAnsi="Times New Roman"/>
          <w:color w:val="767171"/>
          <w:spacing w:val="20"/>
          <w:sz w:val="24"/>
          <w:szCs w:val="24"/>
        </w:rPr>
        <w:t>Decreto No. 372-14, del 9 de octubre del 2014,</w:t>
      </w:r>
      <w:r w:rsidR="000F1D85">
        <w:rPr>
          <w:rFonts w:ascii="Times New Roman" w:hAnsi="Times New Roman"/>
          <w:color w:val="767171"/>
          <w:spacing w:val="20"/>
          <w:sz w:val="24"/>
          <w:szCs w:val="24"/>
        </w:rPr>
        <w:t xml:space="preserve"> </w:t>
      </w:r>
      <w:r w:rsidRPr="00A93343">
        <w:rPr>
          <w:rFonts w:ascii="Times New Roman" w:hAnsi="Times New Roman"/>
          <w:color w:val="767171"/>
          <w:spacing w:val="20"/>
          <w:sz w:val="24"/>
          <w:szCs w:val="24"/>
        </w:rPr>
        <w:t>Reglamento de Aplicación de la Ley No. 158-01 y sus modificaciones, sobre Fomento al Desarrollo Turístico.</w:t>
      </w:r>
    </w:p>
    <w:p w14:paraId="02BB53ED" w14:textId="77777777" w:rsidR="001D7434" w:rsidRPr="00636731" w:rsidRDefault="001D7434" w:rsidP="00681F3B">
      <w:pPr>
        <w:pStyle w:val="Ttulo1"/>
        <w:numPr>
          <w:ilvl w:val="1"/>
          <w:numId w:val="1"/>
        </w:numPr>
        <w:spacing w:after="240"/>
        <w:ind w:left="0" w:right="282" w:hanging="414"/>
        <w:rPr>
          <w:rFonts w:ascii="Times New Roman" w:eastAsia="Calibri" w:hAnsi="Times New Roman"/>
          <w:color w:val="767171"/>
          <w:spacing w:val="20"/>
          <w:sz w:val="24"/>
          <w:szCs w:val="24"/>
          <w:lang w:val="es-DO"/>
        </w:rPr>
      </w:pPr>
      <w:bookmarkStart w:id="10" w:name="_Toc154579047"/>
      <w:r w:rsidRPr="00636731">
        <w:rPr>
          <w:rFonts w:ascii="Times New Roman" w:eastAsia="Calibri" w:hAnsi="Times New Roman"/>
          <w:color w:val="767171"/>
          <w:spacing w:val="20"/>
          <w:sz w:val="24"/>
          <w:szCs w:val="24"/>
          <w:lang w:val="es-DO"/>
        </w:rPr>
        <w:lastRenderedPageBreak/>
        <w:t xml:space="preserve">Estructura </w:t>
      </w:r>
      <w:r w:rsidR="007B66BA" w:rsidRPr="00636731">
        <w:rPr>
          <w:rFonts w:ascii="Times New Roman" w:eastAsia="Calibri" w:hAnsi="Times New Roman"/>
          <w:color w:val="767171"/>
          <w:spacing w:val="20"/>
          <w:sz w:val="24"/>
          <w:szCs w:val="24"/>
          <w:lang w:val="es-DO"/>
        </w:rPr>
        <w:t>Organizativa</w:t>
      </w:r>
      <w:bookmarkEnd w:id="10"/>
    </w:p>
    <w:p w14:paraId="678F5308" w14:textId="77777777" w:rsidR="00CC58B3" w:rsidRDefault="00C244F5" w:rsidP="00D56383">
      <w:pPr>
        <w:spacing w:after="0" w:line="360" w:lineRule="auto"/>
        <w:ind w:left="142" w:right="28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Listado de principales funcionarios:</w:t>
      </w:r>
    </w:p>
    <w:tbl>
      <w:tblPr>
        <w:tblW w:w="483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9"/>
        <w:gridCol w:w="1552"/>
        <w:gridCol w:w="2805"/>
      </w:tblGrid>
      <w:tr w:rsidR="00492FC0" w:rsidRPr="001E2D8C" w14:paraId="0B3B887D" w14:textId="77777777" w:rsidTr="0043323F">
        <w:trPr>
          <w:trHeight w:val="300"/>
          <w:tblHeader/>
        </w:trPr>
        <w:tc>
          <w:tcPr>
            <w:tcW w:w="2030" w:type="pct"/>
            <w:shd w:val="clear" w:color="auto" w:fill="011C50"/>
            <w:vAlign w:val="center"/>
            <w:hideMark/>
          </w:tcPr>
          <w:p w14:paraId="4DEA32EE" w14:textId="77777777" w:rsidR="00492FC0" w:rsidRPr="001E2D8C" w:rsidRDefault="00492FC0" w:rsidP="0043323F">
            <w:pPr>
              <w:spacing w:after="0" w:line="240" w:lineRule="auto"/>
              <w:jc w:val="center"/>
              <w:rPr>
                <w:rFonts w:ascii="Times New Roman" w:hAnsi="Times New Roman"/>
                <w:b/>
                <w:bCs/>
                <w:color w:val="E0E6ED"/>
                <w:spacing w:val="20"/>
                <w:sz w:val="22"/>
                <w:lang w:val="es-DO"/>
              </w:rPr>
            </w:pPr>
            <w:r w:rsidRPr="001E2D8C">
              <w:rPr>
                <w:rFonts w:ascii="Times New Roman" w:hAnsi="Times New Roman"/>
                <w:b/>
                <w:bCs/>
                <w:color w:val="E0E6ED"/>
                <w:spacing w:val="20"/>
                <w:sz w:val="22"/>
                <w:lang w:val="es-DO"/>
              </w:rPr>
              <w:t>Nombres</w:t>
            </w:r>
          </w:p>
        </w:tc>
        <w:tc>
          <w:tcPr>
            <w:tcW w:w="1058" w:type="pct"/>
            <w:shd w:val="clear" w:color="auto" w:fill="011C50"/>
            <w:vAlign w:val="center"/>
            <w:hideMark/>
          </w:tcPr>
          <w:p w14:paraId="2CB0AB74" w14:textId="77777777" w:rsidR="00492FC0" w:rsidRPr="001E2D8C" w:rsidRDefault="00492FC0" w:rsidP="0043323F">
            <w:pPr>
              <w:spacing w:after="0" w:line="240" w:lineRule="auto"/>
              <w:jc w:val="center"/>
              <w:rPr>
                <w:rFonts w:ascii="Times New Roman" w:hAnsi="Times New Roman"/>
                <w:b/>
                <w:bCs/>
                <w:color w:val="E0E6ED"/>
                <w:spacing w:val="20"/>
                <w:sz w:val="22"/>
                <w:lang w:val="es-DO"/>
              </w:rPr>
            </w:pPr>
            <w:r w:rsidRPr="001E2D8C">
              <w:rPr>
                <w:rFonts w:ascii="Times New Roman" w:hAnsi="Times New Roman"/>
                <w:b/>
                <w:bCs/>
                <w:color w:val="E0E6ED"/>
                <w:spacing w:val="20"/>
                <w:sz w:val="22"/>
                <w:lang w:val="es-DO"/>
              </w:rPr>
              <w:t>Cargo</w:t>
            </w:r>
          </w:p>
        </w:tc>
        <w:tc>
          <w:tcPr>
            <w:tcW w:w="1912" w:type="pct"/>
            <w:shd w:val="clear" w:color="auto" w:fill="011C50"/>
            <w:vAlign w:val="center"/>
            <w:hideMark/>
          </w:tcPr>
          <w:p w14:paraId="10AE5690" w14:textId="77777777" w:rsidR="00492FC0" w:rsidRPr="001E2D8C" w:rsidRDefault="00492FC0" w:rsidP="0043323F">
            <w:pPr>
              <w:spacing w:after="0" w:line="240" w:lineRule="auto"/>
              <w:jc w:val="center"/>
              <w:rPr>
                <w:rFonts w:ascii="Times New Roman" w:hAnsi="Times New Roman"/>
                <w:b/>
                <w:bCs/>
                <w:color w:val="E0E6ED"/>
                <w:spacing w:val="20"/>
                <w:sz w:val="22"/>
                <w:lang w:val="es-DO"/>
              </w:rPr>
            </w:pPr>
            <w:r w:rsidRPr="001E2D8C">
              <w:rPr>
                <w:rFonts w:ascii="Times New Roman" w:hAnsi="Times New Roman"/>
                <w:b/>
                <w:bCs/>
                <w:color w:val="E0E6ED"/>
                <w:spacing w:val="20"/>
                <w:sz w:val="22"/>
                <w:lang w:val="es-DO"/>
              </w:rPr>
              <w:t>Área</w:t>
            </w:r>
          </w:p>
        </w:tc>
      </w:tr>
      <w:tr w:rsidR="00492FC0" w:rsidRPr="001E2D8C" w14:paraId="3B9F17E5" w14:textId="77777777" w:rsidTr="0043323F">
        <w:trPr>
          <w:trHeight w:val="580"/>
        </w:trPr>
        <w:tc>
          <w:tcPr>
            <w:tcW w:w="2030" w:type="pct"/>
            <w:shd w:val="clear" w:color="auto" w:fill="auto"/>
            <w:vAlign w:val="center"/>
            <w:hideMark/>
          </w:tcPr>
          <w:p w14:paraId="05EFE367"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 David Collado Morales</w:t>
            </w:r>
          </w:p>
        </w:tc>
        <w:tc>
          <w:tcPr>
            <w:tcW w:w="1058" w:type="pct"/>
            <w:shd w:val="clear" w:color="auto" w:fill="auto"/>
            <w:vAlign w:val="center"/>
            <w:hideMark/>
          </w:tcPr>
          <w:p w14:paraId="5EF39E8A"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Ministro</w:t>
            </w:r>
          </w:p>
        </w:tc>
        <w:tc>
          <w:tcPr>
            <w:tcW w:w="1912" w:type="pct"/>
            <w:shd w:val="clear" w:color="auto" w:fill="auto"/>
            <w:vAlign w:val="center"/>
            <w:hideMark/>
          </w:tcPr>
          <w:p w14:paraId="4315EFD8"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Despacho</w:t>
            </w:r>
          </w:p>
        </w:tc>
      </w:tr>
      <w:tr w:rsidR="00492FC0" w:rsidRPr="001E2D8C" w14:paraId="1DA6A930" w14:textId="77777777" w:rsidTr="0043323F">
        <w:trPr>
          <w:trHeight w:val="300"/>
        </w:trPr>
        <w:tc>
          <w:tcPr>
            <w:tcW w:w="2030" w:type="pct"/>
            <w:shd w:val="clear" w:color="auto" w:fill="auto"/>
            <w:vAlign w:val="center"/>
            <w:hideMark/>
          </w:tcPr>
          <w:p w14:paraId="616491A5"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Jacqueline Mora</w:t>
            </w:r>
          </w:p>
        </w:tc>
        <w:tc>
          <w:tcPr>
            <w:tcW w:w="1058" w:type="pct"/>
            <w:shd w:val="clear" w:color="auto" w:fill="auto"/>
            <w:vAlign w:val="center"/>
            <w:hideMark/>
          </w:tcPr>
          <w:p w14:paraId="6A343E88"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Viceministra</w:t>
            </w:r>
          </w:p>
        </w:tc>
        <w:tc>
          <w:tcPr>
            <w:tcW w:w="1912" w:type="pct"/>
            <w:shd w:val="clear" w:color="auto" w:fill="auto"/>
            <w:vAlign w:val="center"/>
            <w:hideMark/>
          </w:tcPr>
          <w:p w14:paraId="714FCE35"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Viceministerio Técnico</w:t>
            </w:r>
          </w:p>
        </w:tc>
      </w:tr>
      <w:tr w:rsidR="00492FC0" w:rsidRPr="001E2D8C" w14:paraId="1E55A759" w14:textId="77777777" w:rsidTr="0043323F">
        <w:trPr>
          <w:trHeight w:val="741"/>
        </w:trPr>
        <w:tc>
          <w:tcPr>
            <w:tcW w:w="2030" w:type="pct"/>
            <w:shd w:val="clear" w:color="auto" w:fill="auto"/>
            <w:vAlign w:val="center"/>
            <w:hideMark/>
          </w:tcPr>
          <w:p w14:paraId="1DB5598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Yaneris Then Medina</w:t>
            </w:r>
          </w:p>
        </w:tc>
        <w:tc>
          <w:tcPr>
            <w:tcW w:w="1058" w:type="pct"/>
            <w:shd w:val="clear" w:color="auto" w:fill="auto"/>
            <w:vAlign w:val="center"/>
            <w:hideMark/>
          </w:tcPr>
          <w:p w14:paraId="51374CC7"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Viceministra</w:t>
            </w:r>
          </w:p>
        </w:tc>
        <w:tc>
          <w:tcPr>
            <w:tcW w:w="1912" w:type="pct"/>
            <w:shd w:val="clear" w:color="auto" w:fill="auto"/>
            <w:vAlign w:val="center"/>
            <w:hideMark/>
          </w:tcPr>
          <w:p w14:paraId="518960DC"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Viceministerio Administrativo</w:t>
            </w:r>
          </w:p>
        </w:tc>
      </w:tr>
      <w:tr w:rsidR="00492FC0" w:rsidRPr="001E2D8C" w14:paraId="275AF3AF" w14:textId="77777777" w:rsidTr="0043323F">
        <w:trPr>
          <w:trHeight w:val="880"/>
        </w:trPr>
        <w:tc>
          <w:tcPr>
            <w:tcW w:w="2030" w:type="pct"/>
            <w:shd w:val="clear" w:color="auto" w:fill="auto"/>
            <w:vAlign w:val="center"/>
            <w:hideMark/>
          </w:tcPr>
          <w:p w14:paraId="5701C97D"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 xml:space="preserve">Licda. Patricia Mejía de </w:t>
            </w:r>
            <w:proofErr w:type="spellStart"/>
            <w:r w:rsidRPr="001E2D8C">
              <w:rPr>
                <w:rFonts w:ascii="Times New Roman" w:hAnsi="Times New Roman"/>
                <w:color w:val="767171"/>
                <w:spacing w:val="20"/>
                <w:sz w:val="22"/>
                <w:lang w:val="es-DO"/>
              </w:rPr>
              <w:t>Rannik</w:t>
            </w:r>
            <w:proofErr w:type="spellEnd"/>
          </w:p>
        </w:tc>
        <w:tc>
          <w:tcPr>
            <w:tcW w:w="1058" w:type="pct"/>
            <w:shd w:val="clear" w:color="auto" w:fill="auto"/>
            <w:vAlign w:val="center"/>
            <w:hideMark/>
          </w:tcPr>
          <w:p w14:paraId="7A9B972D"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Viceministra</w:t>
            </w:r>
          </w:p>
        </w:tc>
        <w:tc>
          <w:tcPr>
            <w:tcW w:w="1912" w:type="pct"/>
            <w:shd w:val="clear" w:color="auto" w:fill="auto"/>
            <w:vAlign w:val="center"/>
            <w:hideMark/>
          </w:tcPr>
          <w:p w14:paraId="3E03803A"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Viceministerio de Gestión de Destinos Turísticos</w:t>
            </w:r>
          </w:p>
        </w:tc>
      </w:tr>
      <w:tr w:rsidR="00492FC0" w:rsidRPr="001E2D8C" w14:paraId="05E72989" w14:textId="77777777" w:rsidTr="0043323F">
        <w:trPr>
          <w:trHeight w:val="520"/>
        </w:trPr>
        <w:tc>
          <w:tcPr>
            <w:tcW w:w="2030" w:type="pct"/>
            <w:shd w:val="clear" w:color="auto" w:fill="auto"/>
            <w:vAlign w:val="center"/>
            <w:hideMark/>
          </w:tcPr>
          <w:p w14:paraId="67434668"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Tammy Mercedes Reynoso Vargas</w:t>
            </w:r>
          </w:p>
        </w:tc>
        <w:tc>
          <w:tcPr>
            <w:tcW w:w="1058" w:type="pct"/>
            <w:shd w:val="clear" w:color="auto" w:fill="auto"/>
            <w:vAlign w:val="center"/>
            <w:hideMark/>
          </w:tcPr>
          <w:p w14:paraId="1AF0E8B6"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Viceministra</w:t>
            </w:r>
          </w:p>
        </w:tc>
        <w:tc>
          <w:tcPr>
            <w:tcW w:w="1912" w:type="pct"/>
            <w:shd w:val="clear" w:color="auto" w:fill="auto"/>
            <w:vAlign w:val="center"/>
            <w:hideMark/>
          </w:tcPr>
          <w:p w14:paraId="271C5B4C"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Viceministerio de Fomento Turístico</w:t>
            </w:r>
          </w:p>
        </w:tc>
      </w:tr>
      <w:tr w:rsidR="00492FC0" w:rsidRPr="001E2D8C" w14:paraId="0103F3A3" w14:textId="77777777" w:rsidTr="0043323F">
        <w:trPr>
          <w:trHeight w:val="675"/>
        </w:trPr>
        <w:tc>
          <w:tcPr>
            <w:tcW w:w="2030" w:type="pct"/>
            <w:shd w:val="clear" w:color="auto" w:fill="auto"/>
            <w:vAlign w:val="center"/>
            <w:hideMark/>
          </w:tcPr>
          <w:p w14:paraId="103125B8"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Arq. Carlos Andrés Peguero Rivera</w:t>
            </w:r>
          </w:p>
        </w:tc>
        <w:tc>
          <w:tcPr>
            <w:tcW w:w="1058" w:type="pct"/>
            <w:shd w:val="clear" w:color="auto" w:fill="auto"/>
            <w:vAlign w:val="center"/>
            <w:hideMark/>
          </w:tcPr>
          <w:p w14:paraId="4880B91E"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Viceministro</w:t>
            </w:r>
          </w:p>
        </w:tc>
        <w:tc>
          <w:tcPr>
            <w:tcW w:w="1912" w:type="pct"/>
            <w:shd w:val="clear" w:color="auto" w:fill="auto"/>
            <w:vAlign w:val="center"/>
            <w:hideMark/>
          </w:tcPr>
          <w:p w14:paraId="0D4A935C"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Viceministerio de Cooperación Internacional</w:t>
            </w:r>
          </w:p>
        </w:tc>
      </w:tr>
      <w:tr w:rsidR="00492FC0" w:rsidRPr="001E2D8C" w14:paraId="769CCF25" w14:textId="77777777" w:rsidTr="0043323F">
        <w:trPr>
          <w:trHeight w:val="983"/>
        </w:trPr>
        <w:tc>
          <w:tcPr>
            <w:tcW w:w="2030" w:type="pct"/>
            <w:shd w:val="clear" w:color="auto" w:fill="auto"/>
            <w:vAlign w:val="center"/>
            <w:hideMark/>
          </w:tcPr>
          <w:p w14:paraId="0FA66512"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 Francisco Roberto de Jesús Henríquez Pereyra</w:t>
            </w:r>
          </w:p>
        </w:tc>
        <w:tc>
          <w:tcPr>
            <w:tcW w:w="1058" w:type="pct"/>
            <w:shd w:val="clear" w:color="auto" w:fill="auto"/>
            <w:vAlign w:val="center"/>
            <w:hideMark/>
          </w:tcPr>
          <w:p w14:paraId="7D80277F"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Viceministro</w:t>
            </w:r>
          </w:p>
        </w:tc>
        <w:tc>
          <w:tcPr>
            <w:tcW w:w="1912" w:type="pct"/>
            <w:shd w:val="clear" w:color="auto" w:fill="auto"/>
            <w:vAlign w:val="center"/>
            <w:hideMark/>
          </w:tcPr>
          <w:p w14:paraId="3878352D"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Viceministerio de Calidad de los Servicios Turísticos</w:t>
            </w:r>
          </w:p>
        </w:tc>
      </w:tr>
      <w:tr w:rsidR="00492FC0" w:rsidRPr="001E2D8C" w14:paraId="5796134F" w14:textId="77777777" w:rsidTr="0043323F">
        <w:trPr>
          <w:trHeight w:val="600"/>
        </w:trPr>
        <w:tc>
          <w:tcPr>
            <w:tcW w:w="2030" w:type="pct"/>
            <w:shd w:val="clear" w:color="auto" w:fill="auto"/>
            <w:vAlign w:val="center"/>
            <w:hideMark/>
          </w:tcPr>
          <w:p w14:paraId="78C3A97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Númida Natachú Domínguez Alvarado</w:t>
            </w:r>
          </w:p>
        </w:tc>
        <w:tc>
          <w:tcPr>
            <w:tcW w:w="1058" w:type="pct"/>
            <w:shd w:val="clear" w:color="auto" w:fill="auto"/>
            <w:vAlign w:val="center"/>
            <w:hideMark/>
          </w:tcPr>
          <w:p w14:paraId="05481637"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3988FE71"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Jurídica</w:t>
            </w:r>
          </w:p>
        </w:tc>
      </w:tr>
      <w:tr w:rsidR="00492FC0" w:rsidRPr="001E2D8C" w14:paraId="3765D59C" w14:textId="77777777" w:rsidTr="0043323F">
        <w:trPr>
          <w:trHeight w:val="1026"/>
        </w:trPr>
        <w:tc>
          <w:tcPr>
            <w:tcW w:w="2030" w:type="pct"/>
            <w:shd w:val="clear" w:color="auto" w:fill="auto"/>
            <w:vAlign w:val="center"/>
            <w:hideMark/>
          </w:tcPr>
          <w:p w14:paraId="336FAADF"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Merly Margarita Graciano Cabral</w:t>
            </w:r>
          </w:p>
        </w:tc>
        <w:tc>
          <w:tcPr>
            <w:tcW w:w="1058" w:type="pct"/>
            <w:shd w:val="clear" w:color="auto" w:fill="auto"/>
            <w:vAlign w:val="center"/>
            <w:hideMark/>
          </w:tcPr>
          <w:p w14:paraId="5DFAF97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00402205"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Planificación y Desarrollo</w:t>
            </w:r>
          </w:p>
        </w:tc>
      </w:tr>
      <w:tr w:rsidR="00492FC0" w:rsidRPr="001E2D8C" w14:paraId="3B76E2F8" w14:textId="77777777" w:rsidTr="0043323F">
        <w:trPr>
          <w:trHeight w:val="896"/>
        </w:trPr>
        <w:tc>
          <w:tcPr>
            <w:tcW w:w="2030" w:type="pct"/>
            <w:shd w:val="clear" w:color="auto" w:fill="auto"/>
            <w:vAlign w:val="center"/>
            <w:hideMark/>
          </w:tcPr>
          <w:p w14:paraId="58C0999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Yvette Josefina Bodden Tejada</w:t>
            </w:r>
          </w:p>
        </w:tc>
        <w:tc>
          <w:tcPr>
            <w:tcW w:w="1058" w:type="pct"/>
            <w:shd w:val="clear" w:color="auto" w:fill="auto"/>
            <w:vAlign w:val="center"/>
            <w:hideMark/>
          </w:tcPr>
          <w:p w14:paraId="6FD01402"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1C9C83BE"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Recursos Humanos</w:t>
            </w:r>
          </w:p>
        </w:tc>
      </w:tr>
      <w:tr w:rsidR="00492FC0" w:rsidRPr="001E2D8C" w14:paraId="04D3C12E" w14:textId="77777777" w:rsidTr="0043323F">
        <w:trPr>
          <w:trHeight w:val="600"/>
        </w:trPr>
        <w:tc>
          <w:tcPr>
            <w:tcW w:w="2030" w:type="pct"/>
            <w:shd w:val="clear" w:color="auto" w:fill="auto"/>
            <w:vAlign w:val="center"/>
            <w:hideMark/>
          </w:tcPr>
          <w:p w14:paraId="5AEE20DB"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 Benito Napoleón de la Cruz Solano</w:t>
            </w:r>
          </w:p>
        </w:tc>
        <w:tc>
          <w:tcPr>
            <w:tcW w:w="1058" w:type="pct"/>
            <w:shd w:val="clear" w:color="auto" w:fill="auto"/>
            <w:vAlign w:val="center"/>
            <w:hideMark/>
          </w:tcPr>
          <w:p w14:paraId="7C6F4673"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w:t>
            </w:r>
          </w:p>
        </w:tc>
        <w:tc>
          <w:tcPr>
            <w:tcW w:w="1912" w:type="pct"/>
            <w:shd w:val="clear" w:color="auto" w:fill="auto"/>
            <w:vAlign w:val="center"/>
            <w:hideMark/>
          </w:tcPr>
          <w:p w14:paraId="53EEA243"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Comunicaciones</w:t>
            </w:r>
          </w:p>
        </w:tc>
      </w:tr>
      <w:tr w:rsidR="00492FC0" w:rsidRPr="001E2D8C" w14:paraId="7898BB02" w14:textId="77777777" w:rsidTr="0043323F">
        <w:trPr>
          <w:trHeight w:val="600"/>
        </w:trPr>
        <w:tc>
          <w:tcPr>
            <w:tcW w:w="2030" w:type="pct"/>
            <w:shd w:val="clear" w:color="auto" w:fill="auto"/>
            <w:vAlign w:val="center"/>
            <w:hideMark/>
          </w:tcPr>
          <w:p w14:paraId="4AA6B736"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 Edgar González</w:t>
            </w:r>
          </w:p>
        </w:tc>
        <w:tc>
          <w:tcPr>
            <w:tcW w:w="1058" w:type="pct"/>
            <w:shd w:val="clear" w:color="auto" w:fill="auto"/>
            <w:vAlign w:val="center"/>
            <w:hideMark/>
          </w:tcPr>
          <w:p w14:paraId="78CF609D"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w:t>
            </w:r>
          </w:p>
        </w:tc>
        <w:tc>
          <w:tcPr>
            <w:tcW w:w="1912" w:type="pct"/>
            <w:shd w:val="clear" w:color="auto" w:fill="auto"/>
            <w:vAlign w:val="center"/>
            <w:hideMark/>
          </w:tcPr>
          <w:p w14:paraId="46BA6A9C"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Empresas y Servicios</w:t>
            </w:r>
          </w:p>
        </w:tc>
      </w:tr>
      <w:tr w:rsidR="00492FC0" w:rsidRPr="001E2D8C" w14:paraId="7ABAEB0C" w14:textId="77777777" w:rsidTr="0043323F">
        <w:trPr>
          <w:trHeight w:val="600"/>
        </w:trPr>
        <w:tc>
          <w:tcPr>
            <w:tcW w:w="2030" w:type="pct"/>
            <w:shd w:val="clear" w:color="auto" w:fill="auto"/>
            <w:vAlign w:val="center"/>
            <w:hideMark/>
          </w:tcPr>
          <w:p w14:paraId="164B41DA"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Arq. Shaney Peña Gómez</w:t>
            </w:r>
          </w:p>
        </w:tc>
        <w:tc>
          <w:tcPr>
            <w:tcW w:w="1058" w:type="pct"/>
            <w:shd w:val="clear" w:color="auto" w:fill="auto"/>
            <w:vAlign w:val="center"/>
            <w:hideMark/>
          </w:tcPr>
          <w:p w14:paraId="602A011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4677BDD8"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Planificación y Proyectos Turísticos</w:t>
            </w:r>
          </w:p>
        </w:tc>
      </w:tr>
      <w:tr w:rsidR="00492FC0" w:rsidRPr="001E2D8C" w14:paraId="1A9D4709" w14:textId="77777777" w:rsidTr="0043323F">
        <w:trPr>
          <w:trHeight w:val="300"/>
        </w:trPr>
        <w:tc>
          <w:tcPr>
            <w:tcW w:w="2030" w:type="pct"/>
            <w:shd w:val="clear" w:color="auto" w:fill="auto"/>
            <w:vAlign w:val="center"/>
            <w:hideMark/>
          </w:tcPr>
          <w:p w14:paraId="6FD8148E"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Brenda Morales Mejía</w:t>
            </w:r>
          </w:p>
        </w:tc>
        <w:tc>
          <w:tcPr>
            <w:tcW w:w="1058" w:type="pct"/>
            <w:shd w:val="clear" w:color="auto" w:fill="auto"/>
            <w:vAlign w:val="center"/>
            <w:hideMark/>
          </w:tcPr>
          <w:p w14:paraId="4F998CB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50B71494"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Técnica del CONFOTUR</w:t>
            </w:r>
          </w:p>
        </w:tc>
      </w:tr>
      <w:tr w:rsidR="00492FC0" w:rsidRPr="001E2D8C" w14:paraId="58B713BB" w14:textId="77777777" w:rsidTr="0043323F">
        <w:trPr>
          <w:trHeight w:val="300"/>
        </w:trPr>
        <w:tc>
          <w:tcPr>
            <w:tcW w:w="2030" w:type="pct"/>
            <w:shd w:val="clear" w:color="auto" w:fill="auto"/>
            <w:vAlign w:val="center"/>
          </w:tcPr>
          <w:p w14:paraId="1EBAF2DF"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Jennifer Natalia Elías Franjul</w:t>
            </w:r>
          </w:p>
        </w:tc>
        <w:tc>
          <w:tcPr>
            <w:tcW w:w="1058" w:type="pct"/>
            <w:shd w:val="clear" w:color="auto" w:fill="auto"/>
            <w:vAlign w:val="center"/>
          </w:tcPr>
          <w:p w14:paraId="05041D3F"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tcPr>
          <w:p w14:paraId="09E2B143"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Mercadeo</w:t>
            </w:r>
          </w:p>
        </w:tc>
      </w:tr>
      <w:tr w:rsidR="00492FC0" w:rsidRPr="001E2D8C" w14:paraId="22826E3C" w14:textId="77777777" w:rsidTr="0043323F">
        <w:trPr>
          <w:trHeight w:val="300"/>
        </w:trPr>
        <w:tc>
          <w:tcPr>
            <w:tcW w:w="2030" w:type="pct"/>
            <w:shd w:val="clear" w:color="auto" w:fill="auto"/>
            <w:vAlign w:val="center"/>
            <w:hideMark/>
          </w:tcPr>
          <w:p w14:paraId="027CD636"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 xml:space="preserve">Licda. Enrique Penson </w:t>
            </w:r>
            <w:proofErr w:type="spellStart"/>
            <w:r w:rsidRPr="001E2D8C">
              <w:rPr>
                <w:rFonts w:ascii="Times New Roman" w:hAnsi="Times New Roman"/>
                <w:color w:val="767171"/>
                <w:spacing w:val="20"/>
                <w:sz w:val="22"/>
                <w:lang w:val="es-DO"/>
              </w:rPr>
              <w:t>Brisindi</w:t>
            </w:r>
            <w:proofErr w:type="spellEnd"/>
          </w:p>
        </w:tc>
        <w:tc>
          <w:tcPr>
            <w:tcW w:w="1058" w:type="pct"/>
            <w:shd w:val="clear" w:color="auto" w:fill="auto"/>
            <w:vAlign w:val="center"/>
            <w:hideMark/>
          </w:tcPr>
          <w:p w14:paraId="0A3290F7"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w:t>
            </w:r>
          </w:p>
        </w:tc>
        <w:tc>
          <w:tcPr>
            <w:tcW w:w="1912" w:type="pct"/>
            <w:shd w:val="clear" w:color="auto" w:fill="auto"/>
            <w:vAlign w:val="center"/>
            <w:hideMark/>
          </w:tcPr>
          <w:p w14:paraId="50F001D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Promoción</w:t>
            </w:r>
          </w:p>
        </w:tc>
      </w:tr>
      <w:tr w:rsidR="00492FC0" w:rsidRPr="001E2D8C" w14:paraId="2FF25498" w14:textId="77777777" w:rsidTr="0043323F">
        <w:trPr>
          <w:trHeight w:val="600"/>
        </w:trPr>
        <w:tc>
          <w:tcPr>
            <w:tcW w:w="2030" w:type="pct"/>
            <w:shd w:val="clear" w:color="auto" w:fill="auto"/>
            <w:vAlign w:val="center"/>
            <w:hideMark/>
          </w:tcPr>
          <w:p w14:paraId="00CBAAA6"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Jacqueline Altagracia Monegro Castellanos</w:t>
            </w:r>
          </w:p>
        </w:tc>
        <w:tc>
          <w:tcPr>
            <w:tcW w:w="1058" w:type="pct"/>
            <w:shd w:val="clear" w:color="auto" w:fill="auto"/>
            <w:vAlign w:val="center"/>
            <w:hideMark/>
          </w:tcPr>
          <w:p w14:paraId="205E5449"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5DD42DEA"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Turismo de Salud</w:t>
            </w:r>
          </w:p>
        </w:tc>
      </w:tr>
      <w:tr w:rsidR="00492FC0" w:rsidRPr="001E2D8C" w14:paraId="091F10E1" w14:textId="77777777" w:rsidTr="0043323F">
        <w:trPr>
          <w:trHeight w:val="300"/>
        </w:trPr>
        <w:tc>
          <w:tcPr>
            <w:tcW w:w="2030" w:type="pct"/>
            <w:shd w:val="clear" w:color="auto" w:fill="auto"/>
            <w:vAlign w:val="center"/>
            <w:hideMark/>
          </w:tcPr>
          <w:p w14:paraId="7EA420A2"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lastRenderedPageBreak/>
              <w:t>Licda. Madell Guzmán Carrasco</w:t>
            </w:r>
          </w:p>
        </w:tc>
        <w:tc>
          <w:tcPr>
            <w:tcW w:w="1058" w:type="pct"/>
            <w:shd w:val="clear" w:color="auto" w:fill="auto"/>
            <w:vAlign w:val="center"/>
            <w:hideMark/>
          </w:tcPr>
          <w:p w14:paraId="7984E9C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7B08512C"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Administrativa</w:t>
            </w:r>
          </w:p>
        </w:tc>
      </w:tr>
      <w:tr w:rsidR="00492FC0" w:rsidRPr="001E2D8C" w14:paraId="590D68A6" w14:textId="77777777" w:rsidTr="0043323F">
        <w:trPr>
          <w:trHeight w:val="300"/>
        </w:trPr>
        <w:tc>
          <w:tcPr>
            <w:tcW w:w="2030" w:type="pct"/>
            <w:shd w:val="clear" w:color="auto" w:fill="auto"/>
            <w:vAlign w:val="center"/>
            <w:hideMark/>
          </w:tcPr>
          <w:p w14:paraId="07D74003"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Licda. Vanessa Frías Mercado</w:t>
            </w:r>
          </w:p>
        </w:tc>
        <w:tc>
          <w:tcPr>
            <w:tcW w:w="1058" w:type="pct"/>
            <w:shd w:val="clear" w:color="auto" w:fill="auto"/>
            <w:vAlign w:val="center"/>
            <w:hideMark/>
          </w:tcPr>
          <w:p w14:paraId="67BF766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hideMark/>
          </w:tcPr>
          <w:p w14:paraId="372D1F10"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Financiera</w:t>
            </w:r>
          </w:p>
        </w:tc>
      </w:tr>
      <w:tr w:rsidR="00492FC0" w:rsidRPr="001E2D8C" w14:paraId="184EFCD1" w14:textId="77777777" w:rsidTr="0043323F">
        <w:trPr>
          <w:trHeight w:val="300"/>
        </w:trPr>
        <w:tc>
          <w:tcPr>
            <w:tcW w:w="2030" w:type="pct"/>
            <w:shd w:val="clear" w:color="auto" w:fill="auto"/>
            <w:vAlign w:val="center"/>
          </w:tcPr>
          <w:p w14:paraId="72749F37" w14:textId="2EB2CC23"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 xml:space="preserve">Licda. </w:t>
            </w:r>
            <w:r w:rsidR="00D948BC" w:rsidRPr="001E2D8C">
              <w:rPr>
                <w:rFonts w:ascii="Times New Roman" w:hAnsi="Times New Roman"/>
                <w:color w:val="767171"/>
                <w:spacing w:val="20"/>
                <w:sz w:val="22"/>
                <w:lang w:val="es-DO"/>
              </w:rPr>
              <w:t xml:space="preserve">Olivia Gómez </w:t>
            </w:r>
            <w:r w:rsidR="00650A80" w:rsidRPr="001E2D8C">
              <w:rPr>
                <w:rFonts w:ascii="Times New Roman" w:hAnsi="Times New Roman"/>
                <w:color w:val="767171"/>
                <w:spacing w:val="20"/>
                <w:sz w:val="22"/>
                <w:lang w:val="es-DO"/>
              </w:rPr>
              <w:t>Gillette</w:t>
            </w:r>
          </w:p>
        </w:tc>
        <w:tc>
          <w:tcPr>
            <w:tcW w:w="1058" w:type="pct"/>
            <w:shd w:val="clear" w:color="auto" w:fill="auto"/>
            <w:vAlign w:val="center"/>
          </w:tcPr>
          <w:p w14:paraId="7F0CE4EE"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Directora</w:t>
            </w:r>
          </w:p>
        </w:tc>
        <w:tc>
          <w:tcPr>
            <w:tcW w:w="1912" w:type="pct"/>
            <w:shd w:val="clear" w:color="auto" w:fill="auto"/>
            <w:vAlign w:val="center"/>
          </w:tcPr>
          <w:p w14:paraId="2CB78AA7" w14:textId="77777777" w:rsidR="00492FC0" w:rsidRPr="001E2D8C" w:rsidRDefault="00492FC0" w:rsidP="0043323F">
            <w:pPr>
              <w:spacing w:after="0" w:line="240" w:lineRule="auto"/>
              <w:jc w:val="center"/>
              <w:rPr>
                <w:rFonts w:ascii="Times New Roman" w:hAnsi="Times New Roman"/>
                <w:color w:val="767171"/>
                <w:spacing w:val="20"/>
                <w:sz w:val="22"/>
                <w:lang w:val="es-DO"/>
              </w:rPr>
            </w:pPr>
            <w:r w:rsidRPr="001E2D8C">
              <w:rPr>
                <w:rFonts w:ascii="Times New Roman" w:hAnsi="Times New Roman"/>
                <w:color w:val="767171"/>
                <w:spacing w:val="20"/>
                <w:sz w:val="22"/>
                <w:lang w:val="es-DO"/>
              </w:rPr>
              <w:t>Dirección de Turismo Cultural</w:t>
            </w:r>
          </w:p>
        </w:tc>
      </w:tr>
    </w:tbl>
    <w:p w14:paraId="5589A2EC" w14:textId="77777777" w:rsidR="00492FC0" w:rsidRDefault="00492FC0" w:rsidP="00681F3B">
      <w:pPr>
        <w:spacing w:after="0" w:line="360" w:lineRule="auto"/>
        <w:ind w:right="282"/>
        <w:rPr>
          <w:rFonts w:ascii="Times New Roman" w:hAnsi="Times New Roman"/>
          <w:color w:val="767171"/>
          <w:spacing w:val="20"/>
          <w:sz w:val="24"/>
          <w:szCs w:val="24"/>
          <w:lang w:val="es-DO"/>
        </w:rPr>
      </w:pPr>
    </w:p>
    <w:p w14:paraId="0D413770" w14:textId="77777777" w:rsidR="00185000" w:rsidRDefault="00185000" w:rsidP="00681F3B">
      <w:pPr>
        <w:spacing w:after="0" w:line="360" w:lineRule="auto"/>
        <w:ind w:right="282"/>
        <w:rPr>
          <w:rFonts w:ascii="Times New Roman" w:hAnsi="Times New Roman"/>
          <w:color w:val="767171"/>
          <w:spacing w:val="20"/>
          <w:sz w:val="24"/>
          <w:szCs w:val="24"/>
          <w:lang w:val="es-DO"/>
        </w:rPr>
      </w:pPr>
    </w:p>
    <w:p w14:paraId="6BC9BA62" w14:textId="77777777" w:rsidR="00185000" w:rsidRDefault="00185000" w:rsidP="00681F3B">
      <w:pPr>
        <w:spacing w:after="0" w:line="360" w:lineRule="auto"/>
        <w:ind w:right="282"/>
        <w:rPr>
          <w:rFonts w:ascii="Times New Roman" w:hAnsi="Times New Roman"/>
          <w:color w:val="767171"/>
          <w:spacing w:val="20"/>
          <w:sz w:val="24"/>
          <w:szCs w:val="24"/>
          <w:lang w:val="es-DO"/>
        </w:rPr>
      </w:pPr>
    </w:p>
    <w:p w14:paraId="0566FB73" w14:textId="77777777" w:rsidR="00185000" w:rsidRDefault="00185000" w:rsidP="00681F3B">
      <w:pPr>
        <w:spacing w:after="0" w:line="360" w:lineRule="auto"/>
        <w:ind w:right="282"/>
        <w:rPr>
          <w:rFonts w:ascii="Times New Roman" w:hAnsi="Times New Roman"/>
          <w:color w:val="767171"/>
          <w:spacing w:val="20"/>
          <w:sz w:val="24"/>
          <w:szCs w:val="24"/>
          <w:lang w:val="es-DO"/>
        </w:rPr>
      </w:pPr>
    </w:p>
    <w:p w14:paraId="7C8308CC"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1094DA04"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77C52624"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18B1F01E"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4EC2F906"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07B0A6ED"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71D7ACA8"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13BD6B7E"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5625A1BA"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0F672494"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3D949EBF"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170ACA62"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4C2C60F5"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0CB298B3"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121BBDAA"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5B98C370"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0B491CAD"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6CCC4B24"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60D7CC7C"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3193DA22"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55EEF913"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73ADDF73"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01485544" w14:textId="77777777" w:rsidR="002300A5" w:rsidRDefault="002300A5" w:rsidP="00681F3B">
      <w:pPr>
        <w:spacing w:after="0" w:line="360" w:lineRule="auto"/>
        <w:ind w:right="282"/>
        <w:rPr>
          <w:rFonts w:ascii="Times New Roman" w:hAnsi="Times New Roman"/>
          <w:color w:val="767171"/>
          <w:spacing w:val="20"/>
          <w:sz w:val="24"/>
          <w:szCs w:val="24"/>
          <w:lang w:val="es-DO"/>
        </w:rPr>
      </w:pPr>
    </w:p>
    <w:p w14:paraId="124CDE54" w14:textId="77777777" w:rsidR="002300A5" w:rsidRDefault="002300A5" w:rsidP="00681F3B">
      <w:pPr>
        <w:spacing w:after="0" w:line="360" w:lineRule="auto"/>
        <w:ind w:right="282"/>
        <w:rPr>
          <w:rFonts w:ascii="Times New Roman" w:hAnsi="Times New Roman"/>
          <w:color w:val="767171"/>
          <w:spacing w:val="20"/>
          <w:sz w:val="24"/>
          <w:szCs w:val="24"/>
          <w:lang w:val="es-DO"/>
        </w:rPr>
        <w:sectPr w:rsidR="002300A5" w:rsidSect="003B334B">
          <w:footerReference w:type="default" r:id="rId17"/>
          <w:pgSz w:w="11910" w:h="16840"/>
          <w:pgMar w:top="1440" w:right="2160" w:bottom="2269" w:left="2160" w:header="0" w:footer="1157" w:gutter="0"/>
          <w:cols w:space="720"/>
          <w:docGrid w:linePitch="245"/>
        </w:sectPr>
      </w:pPr>
    </w:p>
    <w:p w14:paraId="4769C2FE" w14:textId="552510D8" w:rsidR="00185000" w:rsidRDefault="002300A5" w:rsidP="00681F3B">
      <w:pPr>
        <w:spacing w:after="0" w:line="360" w:lineRule="auto"/>
        <w:ind w:right="282"/>
        <w:rPr>
          <w:rFonts w:ascii="Times New Roman" w:hAnsi="Times New Roman"/>
          <w:color w:val="767171"/>
          <w:spacing w:val="20"/>
          <w:sz w:val="24"/>
          <w:szCs w:val="24"/>
          <w:lang w:val="es-DO"/>
        </w:rPr>
      </w:pPr>
      <w:r>
        <w:rPr>
          <w:noProof/>
        </w:rPr>
        <w:lastRenderedPageBreak/>
        <w:drawing>
          <wp:inline distT="0" distB="0" distL="0" distR="0" wp14:anchorId="27CFFF39" wp14:editId="7C36909D">
            <wp:extent cx="9894570" cy="6210300"/>
            <wp:effectExtent l="0" t="0" r="0" b="0"/>
            <wp:docPr id="1967009904"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09904" name="Imagen 1" descr="Diagrama, Esquemático&#10;&#10;Descripción generada automáticamente"/>
                    <pic:cNvPicPr/>
                  </pic:nvPicPr>
                  <pic:blipFill rotWithShape="1">
                    <a:blip r:embed="rId18"/>
                    <a:srcRect l="2437" b="3404"/>
                    <a:stretch/>
                  </pic:blipFill>
                  <pic:spPr bwMode="auto">
                    <a:xfrm>
                      <a:off x="0" y="0"/>
                      <a:ext cx="9913410" cy="6222125"/>
                    </a:xfrm>
                    <a:prstGeom prst="rect">
                      <a:avLst/>
                    </a:prstGeom>
                    <a:ln>
                      <a:noFill/>
                    </a:ln>
                    <a:extLst>
                      <a:ext uri="{53640926-AAD7-44D8-BBD7-CCE9431645EC}">
                        <a14:shadowObscured xmlns:a14="http://schemas.microsoft.com/office/drawing/2010/main"/>
                      </a:ext>
                    </a:extLst>
                  </pic:spPr>
                </pic:pic>
              </a:graphicData>
            </a:graphic>
          </wp:inline>
        </w:drawing>
      </w:r>
    </w:p>
    <w:p w14:paraId="1B189044" w14:textId="77777777" w:rsidR="00185000" w:rsidRDefault="00185000" w:rsidP="00681F3B">
      <w:pPr>
        <w:spacing w:after="0" w:line="360" w:lineRule="auto"/>
        <w:ind w:right="282"/>
        <w:rPr>
          <w:rFonts w:ascii="Times New Roman" w:hAnsi="Times New Roman"/>
          <w:color w:val="767171"/>
          <w:spacing w:val="20"/>
          <w:sz w:val="24"/>
          <w:szCs w:val="24"/>
          <w:lang w:val="es-DO"/>
        </w:rPr>
      </w:pPr>
    </w:p>
    <w:p w14:paraId="4E61E91D" w14:textId="77777777" w:rsidR="00DE4FE8" w:rsidRDefault="00DE4FE8" w:rsidP="002300A5">
      <w:pPr>
        <w:pStyle w:val="Ttulo1"/>
        <w:spacing w:after="240"/>
        <w:jc w:val="both"/>
        <w:rPr>
          <w:rFonts w:ascii="Times New Roman" w:eastAsia="Calibri" w:hAnsi="Times New Roman"/>
          <w:color w:val="767171"/>
          <w:spacing w:val="20"/>
          <w:sz w:val="24"/>
          <w:szCs w:val="24"/>
          <w:lang w:val="es-DO"/>
        </w:rPr>
        <w:sectPr w:rsidR="00DE4FE8" w:rsidSect="002300A5">
          <w:pgSz w:w="16840" w:h="11910" w:orient="landscape"/>
          <w:pgMar w:top="568" w:right="1440" w:bottom="1135" w:left="567" w:header="0" w:footer="1157" w:gutter="0"/>
          <w:cols w:space="720"/>
          <w:docGrid w:linePitch="245"/>
        </w:sectPr>
      </w:pPr>
    </w:p>
    <w:p w14:paraId="29F9FC0E" w14:textId="77777777" w:rsidR="002300A5" w:rsidRDefault="002300A5" w:rsidP="00681F3B">
      <w:pPr>
        <w:pStyle w:val="Ttulo1"/>
        <w:numPr>
          <w:ilvl w:val="1"/>
          <w:numId w:val="1"/>
        </w:numPr>
        <w:spacing w:after="240"/>
        <w:ind w:left="0" w:hanging="414"/>
        <w:rPr>
          <w:rFonts w:ascii="Times New Roman" w:eastAsia="Calibri" w:hAnsi="Times New Roman"/>
          <w:color w:val="767171"/>
          <w:spacing w:val="20"/>
          <w:sz w:val="24"/>
          <w:szCs w:val="24"/>
          <w:lang w:val="es-DO"/>
        </w:rPr>
        <w:sectPr w:rsidR="002300A5" w:rsidSect="002300A5">
          <w:pgSz w:w="11910" w:h="16840"/>
          <w:pgMar w:top="1440" w:right="2160" w:bottom="2269" w:left="2160" w:header="0" w:footer="1157" w:gutter="0"/>
          <w:cols w:space="720"/>
          <w:docGrid w:linePitch="245"/>
        </w:sectPr>
      </w:pPr>
    </w:p>
    <w:p w14:paraId="1AE9183C" w14:textId="0F6A0FE8" w:rsidR="001D7434" w:rsidRPr="004E2B25" w:rsidRDefault="001D7434" w:rsidP="00681F3B">
      <w:pPr>
        <w:pStyle w:val="Ttulo1"/>
        <w:numPr>
          <w:ilvl w:val="1"/>
          <w:numId w:val="1"/>
        </w:numPr>
        <w:spacing w:after="240"/>
        <w:ind w:left="0" w:hanging="414"/>
        <w:rPr>
          <w:rFonts w:ascii="Times New Roman" w:eastAsia="Calibri" w:hAnsi="Times New Roman"/>
          <w:color w:val="767171"/>
          <w:spacing w:val="20"/>
          <w:sz w:val="24"/>
          <w:szCs w:val="24"/>
          <w:lang w:val="es-DO"/>
        </w:rPr>
      </w:pPr>
      <w:bookmarkStart w:id="11" w:name="_Toc154579048"/>
      <w:r w:rsidRPr="004E2B25">
        <w:rPr>
          <w:rFonts w:ascii="Times New Roman" w:eastAsia="Calibri" w:hAnsi="Times New Roman"/>
          <w:color w:val="767171"/>
          <w:spacing w:val="20"/>
          <w:sz w:val="24"/>
          <w:szCs w:val="24"/>
          <w:lang w:val="es-DO"/>
        </w:rPr>
        <w:t xml:space="preserve">Planificación </w:t>
      </w:r>
      <w:r w:rsidR="007B66BA" w:rsidRPr="004E2B25">
        <w:rPr>
          <w:rFonts w:ascii="Times New Roman" w:eastAsia="Calibri" w:hAnsi="Times New Roman"/>
          <w:color w:val="767171"/>
          <w:spacing w:val="20"/>
          <w:sz w:val="24"/>
          <w:szCs w:val="24"/>
          <w:lang w:val="es-DO"/>
        </w:rPr>
        <w:t>Estratégica Institucional</w:t>
      </w:r>
      <w:bookmarkEnd w:id="11"/>
    </w:p>
    <w:tbl>
      <w:tblPr>
        <w:tblW w:w="483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3"/>
        <w:gridCol w:w="1515"/>
        <w:gridCol w:w="1805"/>
        <w:gridCol w:w="2483"/>
      </w:tblGrid>
      <w:tr w:rsidR="00810F97" w:rsidRPr="00DC7DCD" w14:paraId="4C13FBEB" w14:textId="77777777" w:rsidTr="003E0EDA">
        <w:trPr>
          <w:trHeight w:val="519"/>
          <w:tblHeader/>
        </w:trPr>
        <w:tc>
          <w:tcPr>
            <w:tcW w:w="5000" w:type="pct"/>
            <w:gridSpan w:val="4"/>
            <w:shd w:val="clear" w:color="auto" w:fill="011C50"/>
            <w:vAlign w:val="center"/>
            <w:hideMark/>
          </w:tcPr>
          <w:p w14:paraId="7B537748" w14:textId="58C1A8F3" w:rsidR="00810F97" w:rsidRPr="00DC7DCD" w:rsidRDefault="00810F97" w:rsidP="00681F3B">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 xml:space="preserve">MATRIZ DE PLAN ESTRATÉGICO INSTITUCIONAL (PEI) </w:t>
            </w:r>
            <w:r w:rsidR="00925B82">
              <w:rPr>
                <w:rFonts w:ascii="Times New Roman" w:eastAsia="Times New Roman" w:hAnsi="Times New Roman"/>
                <w:b/>
                <w:bCs/>
                <w:color w:val="E0E6ED"/>
                <w:sz w:val="22"/>
                <w:lang w:val="es-DO" w:eastAsia="es-DO"/>
              </w:rPr>
              <w:t>MITUR</w:t>
            </w:r>
            <w:r w:rsidRPr="00DC7DCD">
              <w:rPr>
                <w:rFonts w:ascii="Times New Roman" w:eastAsia="Times New Roman" w:hAnsi="Times New Roman"/>
                <w:b/>
                <w:bCs/>
                <w:color w:val="E0E6ED"/>
                <w:sz w:val="22"/>
                <w:lang w:val="es-DO" w:eastAsia="es-DO"/>
              </w:rPr>
              <w:t xml:space="preserve"> 2021-2024</w:t>
            </w:r>
          </w:p>
        </w:tc>
      </w:tr>
      <w:tr w:rsidR="00810F97" w:rsidRPr="00DC7DCD" w14:paraId="64A86455" w14:textId="77777777" w:rsidTr="003E0EDA">
        <w:trPr>
          <w:trHeight w:val="300"/>
          <w:tblHeader/>
        </w:trPr>
        <w:tc>
          <w:tcPr>
            <w:tcW w:w="945" w:type="pct"/>
            <w:shd w:val="clear" w:color="auto" w:fill="011C50"/>
            <w:vAlign w:val="center"/>
            <w:hideMark/>
          </w:tcPr>
          <w:p w14:paraId="35B43C77" w14:textId="77777777" w:rsidR="00810F97" w:rsidRPr="00DC7DCD" w:rsidRDefault="00810F97" w:rsidP="00681F3B">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Ejes Estratégicos</w:t>
            </w:r>
          </w:p>
        </w:tc>
        <w:tc>
          <w:tcPr>
            <w:tcW w:w="1035" w:type="pct"/>
            <w:shd w:val="clear" w:color="auto" w:fill="011C50"/>
            <w:vAlign w:val="center"/>
            <w:hideMark/>
          </w:tcPr>
          <w:p w14:paraId="5E806FC1" w14:textId="77777777" w:rsidR="00810F97" w:rsidRPr="00DC7DCD" w:rsidRDefault="00810F97" w:rsidP="00681F3B">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Objetivos Estratégicos</w:t>
            </w:r>
          </w:p>
        </w:tc>
        <w:tc>
          <w:tcPr>
            <w:tcW w:w="1294" w:type="pct"/>
            <w:shd w:val="clear" w:color="auto" w:fill="011C50"/>
            <w:vAlign w:val="center"/>
            <w:hideMark/>
          </w:tcPr>
          <w:p w14:paraId="004C26BE" w14:textId="77777777" w:rsidR="00810F97" w:rsidRPr="00DC7DCD" w:rsidRDefault="00810F97" w:rsidP="00681F3B">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Productos Terminales</w:t>
            </w:r>
          </w:p>
        </w:tc>
        <w:tc>
          <w:tcPr>
            <w:tcW w:w="1726" w:type="pct"/>
            <w:shd w:val="clear" w:color="auto" w:fill="011C50"/>
            <w:vAlign w:val="center"/>
            <w:hideMark/>
          </w:tcPr>
          <w:p w14:paraId="04770285" w14:textId="77777777" w:rsidR="00810F97" w:rsidRPr="00DC7DCD" w:rsidRDefault="00810F97" w:rsidP="00681F3B">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Resultados Esperados</w:t>
            </w:r>
          </w:p>
        </w:tc>
      </w:tr>
      <w:tr w:rsidR="00810F97" w:rsidRPr="00DC7DCD" w14:paraId="1DFA90D4" w14:textId="77777777" w:rsidTr="00874A82">
        <w:trPr>
          <w:trHeight w:val="977"/>
        </w:trPr>
        <w:tc>
          <w:tcPr>
            <w:tcW w:w="945" w:type="pct"/>
            <w:vMerge w:val="restart"/>
            <w:shd w:val="clear" w:color="auto" w:fill="auto"/>
            <w:vAlign w:val="center"/>
            <w:hideMark/>
          </w:tcPr>
          <w:p w14:paraId="2B1E0C0C"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Promoción, fomento y desarrollo del turismo sostenible.</w:t>
            </w:r>
          </w:p>
        </w:tc>
        <w:tc>
          <w:tcPr>
            <w:tcW w:w="1035" w:type="pct"/>
            <w:vMerge w:val="restart"/>
            <w:shd w:val="clear" w:color="auto" w:fill="auto"/>
            <w:vAlign w:val="center"/>
            <w:hideMark/>
          </w:tcPr>
          <w:p w14:paraId="3AC10306"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Aumentar la competitividad, diversificación y sostenibilidad del sector turismo, a través de su promoción, fomento y desarrollo, a nivel nacional e internacional.</w:t>
            </w:r>
          </w:p>
        </w:tc>
        <w:tc>
          <w:tcPr>
            <w:tcW w:w="1294" w:type="pct"/>
            <w:shd w:val="clear" w:color="auto" w:fill="auto"/>
            <w:vAlign w:val="center"/>
            <w:hideMark/>
          </w:tcPr>
          <w:p w14:paraId="199DCEC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 Empresas y Turistas internos reciben actividades de promoción turística.</w:t>
            </w:r>
          </w:p>
        </w:tc>
        <w:tc>
          <w:tcPr>
            <w:tcW w:w="1726" w:type="pct"/>
            <w:vMerge w:val="restart"/>
            <w:shd w:val="clear" w:color="auto" w:fill="auto"/>
            <w:vAlign w:val="center"/>
            <w:hideMark/>
          </w:tcPr>
          <w:p w14:paraId="56127AB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Impulsada la oferta Nacional e Internacional en la Gestión de Destinos Turísticos.</w:t>
            </w:r>
          </w:p>
        </w:tc>
      </w:tr>
      <w:tr w:rsidR="00810F97" w:rsidRPr="00DC7DCD" w14:paraId="38010E47" w14:textId="77777777" w:rsidTr="00874A82">
        <w:trPr>
          <w:trHeight w:val="636"/>
        </w:trPr>
        <w:tc>
          <w:tcPr>
            <w:tcW w:w="945" w:type="pct"/>
            <w:vMerge/>
            <w:vAlign w:val="center"/>
            <w:hideMark/>
          </w:tcPr>
          <w:p w14:paraId="3092E065"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0DB75232"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4CD8F0ED"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 Promoción del Turismo Interno.</w:t>
            </w:r>
          </w:p>
        </w:tc>
        <w:tc>
          <w:tcPr>
            <w:tcW w:w="1726" w:type="pct"/>
            <w:vMerge/>
            <w:vAlign w:val="center"/>
            <w:hideMark/>
          </w:tcPr>
          <w:p w14:paraId="399F86BF"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45A2D5DB" w14:textId="77777777" w:rsidTr="00874A82">
        <w:trPr>
          <w:trHeight w:val="600"/>
        </w:trPr>
        <w:tc>
          <w:tcPr>
            <w:tcW w:w="945" w:type="pct"/>
            <w:vMerge/>
            <w:vAlign w:val="center"/>
            <w:hideMark/>
          </w:tcPr>
          <w:p w14:paraId="1B8D78CF"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1D606DD3"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1761FC3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 Promoción del Turismo de Salud y Bienestar.</w:t>
            </w:r>
          </w:p>
        </w:tc>
        <w:tc>
          <w:tcPr>
            <w:tcW w:w="1726" w:type="pct"/>
            <w:vMerge/>
            <w:vAlign w:val="center"/>
            <w:hideMark/>
          </w:tcPr>
          <w:p w14:paraId="2515852D"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2FFDA895" w14:textId="77777777" w:rsidTr="00874A82">
        <w:trPr>
          <w:trHeight w:val="600"/>
        </w:trPr>
        <w:tc>
          <w:tcPr>
            <w:tcW w:w="945" w:type="pct"/>
            <w:vMerge/>
            <w:vAlign w:val="center"/>
            <w:hideMark/>
          </w:tcPr>
          <w:p w14:paraId="12F3097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10BF5BC6"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1830753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 Empresas y Turistas Internacionales reciben actividades de promoción turística.</w:t>
            </w:r>
          </w:p>
        </w:tc>
        <w:tc>
          <w:tcPr>
            <w:tcW w:w="1726" w:type="pct"/>
            <w:vMerge/>
            <w:vAlign w:val="center"/>
            <w:hideMark/>
          </w:tcPr>
          <w:p w14:paraId="160DF1B0"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5290ABD0" w14:textId="77777777" w:rsidTr="00874A82">
        <w:trPr>
          <w:trHeight w:val="300"/>
        </w:trPr>
        <w:tc>
          <w:tcPr>
            <w:tcW w:w="945" w:type="pct"/>
            <w:vMerge/>
            <w:vAlign w:val="center"/>
            <w:hideMark/>
          </w:tcPr>
          <w:p w14:paraId="31392616"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7876D82E"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025053C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 Promoción del Turismo Internacional.</w:t>
            </w:r>
          </w:p>
        </w:tc>
        <w:tc>
          <w:tcPr>
            <w:tcW w:w="1726" w:type="pct"/>
            <w:vMerge/>
            <w:vAlign w:val="center"/>
            <w:hideMark/>
          </w:tcPr>
          <w:p w14:paraId="5EAA9E88"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6EB2A06B" w14:textId="77777777" w:rsidTr="00874A82">
        <w:trPr>
          <w:trHeight w:val="300"/>
        </w:trPr>
        <w:tc>
          <w:tcPr>
            <w:tcW w:w="945" w:type="pct"/>
            <w:vMerge/>
            <w:vAlign w:val="center"/>
            <w:hideMark/>
          </w:tcPr>
          <w:p w14:paraId="131C2454"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39AA7538"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5B5FC2D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 Promoción del Turismo de Cruceros.</w:t>
            </w:r>
          </w:p>
        </w:tc>
        <w:tc>
          <w:tcPr>
            <w:tcW w:w="1726" w:type="pct"/>
            <w:vMerge/>
            <w:vAlign w:val="center"/>
            <w:hideMark/>
          </w:tcPr>
          <w:p w14:paraId="03C3196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6496C6B2" w14:textId="77777777" w:rsidTr="00874A82">
        <w:trPr>
          <w:trHeight w:val="300"/>
        </w:trPr>
        <w:tc>
          <w:tcPr>
            <w:tcW w:w="945" w:type="pct"/>
            <w:vMerge/>
            <w:vAlign w:val="center"/>
            <w:hideMark/>
          </w:tcPr>
          <w:p w14:paraId="55C10974"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6994863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01EE25CF"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 Promoción del Turismo Cultural.</w:t>
            </w:r>
          </w:p>
        </w:tc>
        <w:tc>
          <w:tcPr>
            <w:tcW w:w="1726" w:type="pct"/>
            <w:vMerge/>
            <w:vAlign w:val="center"/>
            <w:hideMark/>
          </w:tcPr>
          <w:p w14:paraId="282D154C"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79CFC668" w14:textId="77777777" w:rsidTr="00874A82">
        <w:trPr>
          <w:trHeight w:val="300"/>
        </w:trPr>
        <w:tc>
          <w:tcPr>
            <w:tcW w:w="945" w:type="pct"/>
            <w:vMerge/>
            <w:vAlign w:val="center"/>
            <w:hideMark/>
          </w:tcPr>
          <w:p w14:paraId="07519374"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5F92751F"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10A41802"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 Promoción del Turismo de Reuniones.</w:t>
            </w:r>
          </w:p>
        </w:tc>
        <w:tc>
          <w:tcPr>
            <w:tcW w:w="1726" w:type="pct"/>
            <w:vMerge/>
            <w:vAlign w:val="center"/>
            <w:hideMark/>
          </w:tcPr>
          <w:p w14:paraId="0239ADDE"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0778DE43" w14:textId="77777777" w:rsidTr="00874A82">
        <w:trPr>
          <w:trHeight w:val="900"/>
        </w:trPr>
        <w:tc>
          <w:tcPr>
            <w:tcW w:w="945" w:type="pct"/>
            <w:vMerge w:val="restart"/>
            <w:shd w:val="clear" w:color="auto" w:fill="auto"/>
            <w:vAlign w:val="center"/>
            <w:hideMark/>
          </w:tcPr>
          <w:p w14:paraId="32FB7CCB"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Planificación y Regulación Efectiva de la Gestión de Destinos Turísticos.</w:t>
            </w:r>
          </w:p>
        </w:tc>
        <w:tc>
          <w:tcPr>
            <w:tcW w:w="1035" w:type="pct"/>
            <w:vMerge w:val="restart"/>
            <w:shd w:val="clear" w:color="auto" w:fill="auto"/>
            <w:vAlign w:val="center"/>
            <w:hideMark/>
          </w:tcPr>
          <w:p w14:paraId="74EF4FA2"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2. Gestionar el manejo y control de los destinos turísticos, a través de la integración intersectorial Público-Privado, garantizando su competitividad </w:t>
            </w:r>
            <w:r w:rsidRPr="00DC7DCD">
              <w:rPr>
                <w:rFonts w:ascii="Times New Roman" w:eastAsia="Times New Roman" w:hAnsi="Times New Roman"/>
                <w:color w:val="767171"/>
                <w:sz w:val="22"/>
                <w:lang w:val="es-DO" w:eastAsia="es-DO"/>
              </w:rPr>
              <w:lastRenderedPageBreak/>
              <w:t>y sostenibilidad.</w:t>
            </w:r>
          </w:p>
        </w:tc>
        <w:tc>
          <w:tcPr>
            <w:tcW w:w="1294" w:type="pct"/>
            <w:shd w:val="clear" w:color="auto" w:fill="auto"/>
            <w:vAlign w:val="center"/>
            <w:hideMark/>
          </w:tcPr>
          <w:p w14:paraId="1BCEFC8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2.1 Unidades productivas del turismo comunitario, reciben asesoría en materia desarrollo turístico.</w:t>
            </w:r>
          </w:p>
        </w:tc>
        <w:tc>
          <w:tcPr>
            <w:tcW w:w="1726" w:type="pct"/>
            <w:vMerge w:val="restart"/>
            <w:shd w:val="clear" w:color="auto" w:fill="auto"/>
            <w:vAlign w:val="center"/>
            <w:hideMark/>
          </w:tcPr>
          <w:p w14:paraId="6EBA987D"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Integradas las Comunidades en el Desarrollo y Gestión Sostenible del Turismo Nacional.</w:t>
            </w:r>
          </w:p>
        </w:tc>
      </w:tr>
      <w:tr w:rsidR="00810F97" w:rsidRPr="00DC7DCD" w14:paraId="005BFBC2" w14:textId="77777777" w:rsidTr="00874A82">
        <w:trPr>
          <w:trHeight w:val="1200"/>
        </w:trPr>
        <w:tc>
          <w:tcPr>
            <w:tcW w:w="945" w:type="pct"/>
            <w:vMerge/>
            <w:vAlign w:val="center"/>
            <w:hideMark/>
          </w:tcPr>
          <w:p w14:paraId="42F364B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0E6B990D"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50DB2FA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2.2 Servicio de acompañamiento a las MIPYMES en la creación de nuevos productos </w:t>
            </w:r>
            <w:r w:rsidRPr="00DC7DCD">
              <w:rPr>
                <w:rFonts w:ascii="Times New Roman" w:eastAsia="Times New Roman" w:hAnsi="Times New Roman"/>
                <w:color w:val="767171"/>
                <w:sz w:val="22"/>
                <w:lang w:val="es-DO" w:eastAsia="es-DO"/>
              </w:rPr>
              <w:lastRenderedPageBreak/>
              <w:t>para el Desarrollo Turísticos Sostenible.</w:t>
            </w:r>
          </w:p>
        </w:tc>
        <w:tc>
          <w:tcPr>
            <w:tcW w:w="1726" w:type="pct"/>
            <w:vMerge/>
            <w:vAlign w:val="center"/>
            <w:hideMark/>
          </w:tcPr>
          <w:p w14:paraId="03C0391F"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75122A70" w14:textId="77777777" w:rsidTr="00874A82">
        <w:trPr>
          <w:trHeight w:val="900"/>
        </w:trPr>
        <w:tc>
          <w:tcPr>
            <w:tcW w:w="945" w:type="pct"/>
            <w:vMerge/>
            <w:vAlign w:val="center"/>
            <w:hideMark/>
          </w:tcPr>
          <w:p w14:paraId="63D5FC5E"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233F9983"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59F10603"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2.3 Servicio de asesoría en la detección de Unidades Productivas de Turismo Comunitario Sostenible.</w:t>
            </w:r>
          </w:p>
        </w:tc>
        <w:tc>
          <w:tcPr>
            <w:tcW w:w="1726" w:type="pct"/>
            <w:vMerge/>
            <w:vAlign w:val="center"/>
            <w:hideMark/>
          </w:tcPr>
          <w:p w14:paraId="0E808F9D"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3591E466" w14:textId="77777777" w:rsidTr="00874A82">
        <w:trPr>
          <w:trHeight w:val="1200"/>
        </w:trPr>
        <w:tc>
          <w:tcPr>
            <w:tcW w:w="945" w:type="pct"/>
            <w:vMerge/>
            <w:vAlign w:val="center"/>
            <w:hideMark/>
          </w:tcPr>
          <w:p w14:paraId="54F2F190"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072A0A4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72D97EB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 Ayuntamientos, inversionistas y ciudadanía en general reciben planos de infraestructura para la adecuación de espacios turísticos.</w:t>
            </w:r>
          </w:p>
        </w:tc>
        <w:tc>
          <w:tcPr>
            <w:tcW w:w="1726" w:type="pct"/>
            <w:vMerge/>
            <w:vAlign w:val="center"/>
            <w:hideMark/>
          </w:tcPr>
          <w:p w14:paraId="1CDF176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669D3604" w14:textId="77777777" w:rsidTr="00874A82">
        <w:trPr>
          <w:trHeight w:val="600"/>
        </w:trPr>
        <w:tc>
          <w:tcPr>
            <w:tcW w:w="945" w:type="pct"/>
            <w:vMerge/>
            <w:vAlign w:val="center"/>
            <w:hideMark/>
          </w:tcPr>
          <w:p w14:paraId="38F3DAF2"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7E23511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2BEB2E75"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 Servicio de Diseño de Rutas y/o Circuitos Turísticos.</w:t>
            </w:r>
          </w:p>
        </w:tc>
        <w:tc>
          <w:tcPr>
            <w:tcW w:w="1726" w:type="pct"/>
            <w:vMerge/>
            <w:vAlign w:val="center"/>
            <w:hideMark/>
          </w:tcPr>
          <w:p w14:paraId="78621A70"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6A6D9BE6" w14:textId="77777777" w:rsidTr="00874A82">
        <w:trPr>
          <w:trHeight w:val="600"/>
        </w:trPr>
        <w:tc>
          <w:tcPr>
            <w:tcW w:w="945" w:type="pct"/>
            <w:vMerge/>
            <w:vAlign w:val="center"/>
            <w:hideMark/>
          </w:tcPr>
          <w:p w14:paraId="382E370F"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6002FABC"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6D59F8A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2.6 Servicio de Diseño de Planes de Ordenamiento Territorial Turístico.</w:t>
            </w:r>
          </w:p>
        </w:tc>
        <w:tc>
          <w:tcPr>
            <w:tcW w:w="1726" w:type="pct"/>
            <w:vMerge/>
            <w:vAlign w:val="center"/>
            <w:hideMark/>
          </w:tcPr>
          <w:p w14:paraId="2FA51043"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7914DDE7" w14:textId="77777777" w:rsidTr="00874A82">
        <w:trPr>
          <w:trHeight w:val="557"/>
        </w:trPr>
        <w:tc>
          <w:tcPr>
            <w:tcW w:w="945" w:type="pct"/>
            <w:vMerge/>
            <w:vAlign w:val="center"/>
            <w:hideMark/>
          </w:tcPr>
          <w:p w14:paraId="0A02C44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2730F66B"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1C6A2ECE"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2.7 Actores del sector turístico reciben acciones de regulación para el cumplimiento de las normas vigentes.</w:t>
            </w:r>
          </w:p>
        </w:tc>
        <w:tc>
          <w:tcPr>
            <w:tcW w:w="1726" w:type="pct"/>
            <w:vMerge/>
            <w:vAlign w:val="center"/>
            <w:hideMark/>
          </w:tcPr>
          <w:p w14:paraId="309256B3"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694985EA" w14:textId="77777777" w:rsidTr="00874A82">
        <w:trPr>
          <w:trHeight w:val="300"/>
        </w:trPr>
        <w:tc>
          <w:tcPr>
            <w:tcW w:w="945" w:type="pct"/>
            <w:vMerge/>
            <w:vAlign w:val="center"/>
            <w:hideMark/>
          </w:tcPr>
          <w:p w14:paraId="3091CEB2"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64B34C2B"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4D7DEEBA"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2.8 Implementación del Distintivo de Calidad.</w:t>
            </w:r>
          </w:p>
        </w:tc>
        <w:tc>
          <w:tcPr>
            <w:tcW w:w="1726" w:type="pct"/>
            <w:vMerge/>
            <w:vAlign w:val="center"/>
            <w:hideMark/>
          </w:tcPr>
          <w:p w14:paraId="733C3EFE"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2EE3C85E" w14:textId="77777777" w:rsidTr="00874A82">
        <w:trPr>
          <w:trHeight w:val="600"/>
        </w:trPr>
        <w:tc>
          <w:tcPr>
            <w:tcW w:w="945" w:type="pct"/>
            <w:vMerge/>
            <w:vAlign w:val="center"/>
            <w:hideMark/>
          </w:tcPr>
          <w:p w14:paraId="44A354B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48F61A91"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246612F4"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2.9 Servicio de regulación y clasificación </w:t>
            </w:r>
            <w:r w:rsidRPr="00DC7DCD">
              <w:rPr>
                <w:rFonts w:ascii="Times New Roman" w:eastAsia="Times New Roman" w:hAnsi="Times New Roman"/>
                <w:color w:val="767171"/>
                <w:sz w:val="22"/>
                <w:lang w:val="es-DO" w:eastAsia="es-DO"/>
              </w:rPr>
              <w:lastRenderedPageBreak/>
              <w:t>operaciones turística.</w:t>
            </w:r>
          </w:p>
        </w:tc>
        <w:tc>
          <w:tcPr>
            <w:tcW w:w="1726" w:type="pct"/>
            <w:vMerge/>
            <w:vAlign w:val="center"/>
            <w:hideMark/>
          </w:tcPr>
          <w:p w14:paraId="7AF1F22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47A93E9F" w14:textId="77777777" w:rsidTr="00874A82">
        <w:trPr>
          <w:trHeight w:val="900"/>
        </w:trPr>
        <w:tc>
          <w:tcPr>
            <w:tcW w:w="945" w:type="pct"/>
            <w:vMerge/>
            <w:vAlign w:val="center"/>
            <w:hideMark/>
          </w:tcPr>
          <w:p w14:paraId="738A7DE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035" w:type="pct"/>
            <w:vMerge/>
            <w:vAlign w:val="center"/>
            <w:hideMark/>
          </w:tcPr>
          <w:p w14:paraId="230D4397"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c>
          <w:tcPr>
            <w:tcW w:w="1294" w:type="pct"/>
            <w:shd w:val="clear" w:color="auto" w:fill="auto"/>
            <w:vAlign w:val="center"/>
            <w:hideMark/>
          </w:tcPr>
          <w:p w14:paraId="4EE6B9B8"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2.10 Servicio de consulta a informaciones estadísticas estratégicas sobre el sector turismo.</w:t>
            </w:r>
          </w:p>
        </w:tc>
        <w:tc>
          <w:tcPr>
            <w:tcW w:w="1726" w:type="pct"/>
            <w:vMerge/>
            <w:vAlign w:val="center"/>
            <w:hideMark/>
          </w:tcPr>
          <w:p w14:paraId="046F94B9"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p>
        </w:tc>
      </w:tr>
      <w:tr w:rsidR="00810F97" w:rsidRPr="00DC7DCD" w14:paraId="14FD279E" w14:textId="77777777" w:rsidTr="00874A82">
        <w:trPr>
          <w:trHeight w:val="900"/>
        </w:trPr>
        <w:tc>
          <w:tcPr>
            <w:tcW w:w="945" w:type="pct"/>
            <w:shd w:val="clear" w:color="auto" w:fill="auto"/>
            <w:vAlign w:val="center"/>
            <w:hideMark/>
          </w:tcPr>
          <w:p w14:paraId="42D42331"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 Fortalecimiento Institucional.</w:t>
            </w:r>
          </w:p>
        </w:tc>
        <w:tc>
          <w:tcPr>
            <w:tcW w:w="1035" w:type="pct"/>
            <w:shd w:val="clear" w:color="auto" w:fill="auto"/>
            <w:vAlign w:val="center"/>
            <w:hideMark/>
          </w:tcPr>
          <w:p w14:paraId="5F56E8F0"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 Garantizar la efectividad de las acciones y servicios que desarrolla el Ministerio de Turismo, a través de una gestión de calidad.</w:t>
            </w:r>
          </w:p>
        </w:tc>
        <w:tc>
          <w:tcPr>
            <w:tcW w:w="1294" w:type="pct"/>
            <w:shd w:val="clear" w:color="auto" w:fill="auto"/>
            <w:vAlign w:val="center"/>
            <w:hideMark/>
          </w:tcPr>
          <w:p w14:paraId="24332CBC"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 Capacitación del personal.</w:t>
            </w:r>
          </w:p>
        </w:tc>
        <w:tc>
          <w:tcPr>
            <w:tcW w:w="1726" w:type="pct"/>
            <w:shd w:val="clear" w:color="auto" w:fill="auto"/>
            <w:vAlign w:val="center"/>
            <w:hideMark/>
          </w:tcPr>
          <w:p w14:paraId="5A47F133" w14:textId="77777777" w:rsidR="00810F97" w:rsidRPr="00DC7DCD" w:rsidRDefault="00810F97" w:rsidP="00681F3B">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Aumentadas las capacidades técnicas del personal de acuerdo con las necesidades institucionales.</w:t>
            </w:r>
          </w:p>
        </w:tc>
      </w:tr>
    </w:tbl>
    <w:p w14:paraId="3B6FBE7B" w14:textId="2005128F" w:rsidR="0016047D" w:rsidRDefault="0016047D" w:rsidP="00681F3B">
      <w:pPr>
        <w:spacing w:after="0" w:line="240" w:lineRule="auto"/>
        <w:jc w:val="lef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br w:type="page"/>
      </w:r>
    </w:p>
    <w:p w14:paraId="436114B5" w14:textId="77777777" w:rsidR="00EE79E6" w:rsidRDefault="00EE79E6" w:rsidP="00681F3B">
      <w:pPr>
        <w:pStyle w:val="Ttulo1"/>
        <w:numPr>
          <w:ilvl w:val="0"/>
          <w:numId w:val="1"/>
        </w:numPr>
        <w:spacing w:line="480" w:lineRule="auto"/>
        <w:ind w:left="0" w:firstLine="0"/>
        <w:rPr>
          <w:rFonts w:ascii="Times New Roman" w:hAnsi="Times New Roman"/>
          <w:b/>
          <w:bCs/>
          <w:color w:val="767171"/>
          <w:sz w:val="28"/>
          <w:szCs w:val="36"/>
          <w:lang w:val="es-DO"/>
        </w:rPr>
        <w:sectPr w:rsidR="00EE79E6" w:rsidSect="00DE4FE8">
          <w:type w:val="continuous"/>
          <w:pgSz w:w="11910" w:h="16840"/>
          <w:pgMar w:top="1440" w:right="2160" w:bottom="2269" w:left="2160" w:header="0" w:footer="1157" w:gutter="0"/>
          <w:cols w:space="720"/>
          <w:docGrid w:linePitch="245"/>
        </w:sectPr>
      </w:pPr>
      <w:bookmarkStart w:id="12" w:name="_Toc75339105"/>
      <w:bookmarkStart w:id="13" w:name="_Toc77166023"/>
      <w:bookmarkStart w:id="14" w:name="_Toc77167424"/>
      <w:bookmarkStart w:id="15" w:name="_Toc77167530"/>
      <w:bookmarkStart w:id="16" w:name="_Toc77167901"/>
    </w:p>
    <w:bookmarkStart w:id="17" w:name="_Toc154579049"/>
    <w:p w14:paraId="58BAD075" w14:textId="543F681B" w:rsidR="003971F8" w:rsidRPr="00420911" w:rsidRDefault="00CE7D7D" w:rsidP="00404BF3">
      <w:pPr>
        <w:pStyle w:val="Ttulo1"/>
        <w:numPr>
          <w:ilvl w:val="0"/>
          <w:numId w:val="1"/>
        </w:numPr>
        <w:spacing w:line="480" w:lineRule="auto"/>
        <w:ind w:left="0" w:firstLine="0"/>
        <w:rPr>
          <w:rFonts w:ascii="Times New Roman" w:hAnsi="Times New Roman"/>
          <w:b/>
          <w:bCs/>
          <w:color w:val="767171"/>
          <w:sz w:val="28"/>
          <w:szCs w:val="36"/>
          <w:lang w:val="es-DO"/>
        </w:rPr>
      </w:pPr>
      <w:r w:rsidRPr="006E1468">
        <w:rPr>
          <w:noProof/>
          <w:highlight w:val="red"/>
        </w:rPr>
        <w:lastRenderedPageBreak/>
        <mc:AlternateContent>
          <mc:Choice Requires="wps">
            <w:drawing>
              <wp:anchor distT="0" distB="0" distL="114300" distR="114300" simplePos="0" relativeHeight="251651072" behindDoc="0" locked="0" layoutInCell="1" allowOverlap="1" wp14:anchorId="631645AC" wp14:editId="103929F0">
                <wp:simplePos x="0" y="0"/>
                <wp:positionH relativeFrom="margin">
                  <wp:posOffset>2122418</wp:posOffset>
                </wp:positionH>
                <wp:positionV relativeFrom="paragraph">
                  <wp:posOffset>441601</wp:posOffset>
                </wp:positionV>
                <wp:extent cx="463550" cy="0"/>
                <wp:effectExtent l="0" t="19050" r="31750" b="19050"/>
                <wp:wrapNone/>
                <wp:docPr id="2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BD303" id="Conector recto 4"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7.1pt,34.75pt" to="203.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" strokecolor="#ee2a24" strokeweight="2.25pt">
                <v:stroke joinstyle="miter"/>
                <w10:wrap anchorx="margin"/>
              </v:line>
            </w:pict>
          </mc:Fallback>
        </mc:AlternateContent>
      </w:r>
      <w:r w:rsidR="003971F8" w:rsidRPr="00420911">
        <w:rPr>
          <w:rFonts w:ascii="Times New Roman" w:hAnsi="Times New Roman"/>
          <w:b/>
          <w:bCs/>
          <w:color w:val="767171"/>
          <w:sz w:val="28"/>
          <w:szCs w:val="36"/>
          <w:lang w:val="es-DO"/>
        </w:rPr>
        <w:t>RESULTADOS MISIONALES</w:t>
      </w:r>
      <w:bookmarkEnd w:id="12"/>
      <w:bookmarkEnd w:id="13"/>
      <w:bookmarkEnd w:id="14"/>
      <w:bookmarkEnd w:id="15"/>
      <w:bookmarkEnd w:id="16"/>
      <w:bookmarkEnd w:id="17"/>
    </w:p>
    <w:p w14:paraId="11DC00E2" w14:textId="404A6516" w:rsidR="003971F8" w:rsidRPr="00642DFB" w:rsidRDefault="00AC0C54" w:rsidP="00681F3B">
      <w:pPr>
        <w:pStyle w:val="Ttulo1"/>
        <w:numPr>
          <w:ilvl w:val="1"/>
          <w:numId w:val="1"/>
        </w:numPr>
        <w:spacing w:before="0" w:after="240" w:line="360" w:lineRule="auto"/>
        <w:ind w:left="0"/>
        <w:rPr>
          <w:rFonts w:ascii="Times New Roman" w:eastAsia="Calibri" w:hAnsi="Times New Roman"/>
          <w:color w:val="767171"/>
          <w:spacing w:val="20"/>
          <w:sz w:val="24"/>
          <w:szCs w:val="24"/>
        </w:rPr>
      </w:pPr>
      <w:bookmarkStart w:id="18" w:name="_Hlk122085162"/>
      <w:r>
        <w:rPr>
          <w:rFonts w:ascii="Times New Roman" w:eastAsia="Calibri" w:hAnsi="Times New Roman"/>
          <w:color w:val="767171"/>
          <w:spacing w:val="20"/>
          <w:sz w:val="24"/>
          <w:szCs w:val="24"/>
        </w:rPr>
        <w:t xml:space="preserve"> </w:t>
      </w:r>
      <w:bookmarkStart w:id="19" w:name="_Toc154579050"/>
      <w:r w:rsidR="00915D85" w:rsidRPr="00642DFB">
        <w:rPr>
          <w:rFonts w:ascii="Times New Roman" w:eastAsia="Calibri" w:hAnsi="Times New Roman"/>
          <w:color w:val="767171"/>
          <w:spacing w:val="20"/>
          <w:sz w:val="24"/>
          <w:szCs w:val="24"/>
        </w:rPr>
        <w:t>Promoción Internacional</w:t>
      </w:r>
      <w:bookmarkEnd w:id="18"/>
      <w:bookmarkEnd w:id="19"/>
    </w:p>
    <w:p w14:paraId="455DD423" w14:textId="77777777" w:rsidR="000961EB" w:rsidRPr="001F6B2B" w:rsidRDefault="000961EB" w:rsidP="000961EB">
      <w:pPr>
        <w:tabs>
          <w:tab w:val="left" w:pos="7371"/>
        </w:tabs>
        <w:spacing w:line="360" w:lineRule="auto"/>
        <w:ind w:right="215"/>
        <w:rPr>
          <w:rFonts w:ascii="Times New Roman" w:hAnsi="Times New Roman"/>
          <w:bCs/>
          <w:color w:val="767070"/>
          <w:spacing w:val="14"/>
          <w:sz w:val="24"/>
          <w:szCs w:val="24"/>
        </w:rPr>
      </w:pPr>
      <w:bookmarkStart w:id="20" w:name="_Toc79740961"/>
      <w:r w:rsidRPr="001F6B2B">
        <w:rPr>
          <w:rFonts w:ascii="Times New Roman" w:hAnsi="Times New Roman"/>
          <w:bCs/>
          <w:color w:val="767070"/>
          <w:spacing w:val="14"/>
          <w:sz w:val="24"/>
          <w:szCs w:val="24"/>
        </w:rPr>
        <w:t>El Ministerio de Turismo gestiona la promoción de la República Dominicana a nivel internacional a través de las Oficinas de Promoción Turística en el Exterior (</w:t>
      </w:r>
      <w:proofErr w:type="spellStart"/>
      <w:r w:rsidRPr="001F6B2B">
        <w:rPr>
          <w:rFonts w:ascii="Times New Roman" w:hAnsi="Times New Roman"/>
          <w:bCs/>
          <w:color w:val="767070"/>
          <w:spacing w:val="14"/>
          <w:sz w:val="24"/>
          <w:szCs w:val="24"/>
        </w:rPr>
        <w:t>OPT’s</w:t>
      </w:r>
      <w:proofErr w:type="spellEnd"/>
      <w:r w:rsidRPr="001F6B2B">
        <w:rPr>
          <w:rFonts w:ascii="Times New Roman" w:hAnsi="Times New Roman"/>
          <w:bCs/>
          <w:color w:val="767070"/>
          <w:spacing w:val="14"/>
          <w:sz w:val="24"/>
          <w:szCs w:val="24"/>
        </w:rPr>
        <w:t>), ubicadas en las principales ciudades de nuestros mercados emisores de turistas, así como también representaciones en mercados estratégicos. Esto incluye oficinas en Estados Unidos, Canadá, Latinoamérica y Europa.</w:t>
      </w:r>
    </w:p>
    <w:p w14:paraId="3BA02D43" w14:textId="70B90E96" w:rsidR="000961EB" w:rsidRPr="001F6B2B" w:rsidRDefault="000961EB" w:rsidP="000961EB">
      <w:pPr>
        <w:tabs>
          <w:tab w:val="left" w:pos="7371"/>
        </w:tabs>
        <w:spacing w:line="360" w:lineRule="auto"/>
        <w:ind w:right="215"/>
        <w:rPr>
          <w:rFonts w:ascii="Times New Roman" w:hAnsi="Times New Roman"/>
          <w:bCs/>
          <w:color w:val="767070"/>
          <w:spacing w:val="14"/>
          <w:sz w:val="24"/>
          <w:szCs w:val="24"/>
        </w:rPr>
      </w:pPr>
      <w:r w:rsidRPr="001F6B2B">
        <w:rPr>
          <w:rFonts w:ascii="Times New Roman" w:hAnsi="Times New Roman"/>
          <w:bCs/>
          <w:color w:val="767070"/>
          <w:spacing w:val="14"/>
          <w:sz w:val="24"/>
          <w:szCs w:val="24"/>
        </w:rPr>
        <w:t xml:space="preserve">Dentro de las principales actividades de promoción turística en el exterior realizadas por medio de las </w:t>
      </w:r>
      <w:proofErr w:type="spellStart"/>
      <w:r w:rsidRPr="001F6B2B">
        <w:rPr>
          <w:rFonts w:ascii="Times New Roman" w:hAnsi="Times New Roman"/>
          <w:bCs/>
          <w:color w:val="767070"/>
          <w:spacing w:val="14"/>
          <w:sz w:val="24"/>
          <w:szCs w:val="24"/>
        </w:rPr>
        <w:t>OPT’s</w:t>
      </w:r>
      <w:proofErr w:type="spellEnd"/>
      <w:r w:rsidRPr="001F6B2B">
        <w:rPr>
          <w:rFonts w:ascii="Times New Roman" w:hAnsi="Times New Roman"/>
          <w:bCs/>
          <w:color w:val="767070"/>
          <w:spacing w:val="14"/>
          <w:sz w:val="24"/>
          <w:szCs w:val="24"/>
        </w:rPr>
        <w:t xml:space="preserve"> están la presencia en ferias de turismo y donde se destaca la participación en las más importantes del mundo, como FITUR, ANATO, BIT, WTM </w:t>
      </w:r>
      <w:proofErr w:type="spellStart"/>
      <w:r w:rsidRPr="001F6B2B">
        <w:rPr>
          <w:rFonts w:ascii="Times New Roman" w:hAnsi="Times New Roman"/>
          <w:bCs/>
          <w:color w:val="767070"/>
          <w:spacing w:val="14"/>
          <w:sz w:val="24"/>
          <w:szCs w:val="24"/>
        </w:rPr>
        <w:t>Latin</w:t>
      </w:r>
      <w:proofErr w:type="spellEnd"/>
      <w:r w:rsidRPr="001F6B2B">
        <w:rPr>
          <w:rFonts w:ascii="Times New Roman" w:hAnsi="Times New Roman"/>
          <w:bCs/>
          <w:color w:val="767070"/>
          <w:spacing w:val="14"/>
          <w:sz w:val="24"/>
          <w:szCs w:val="24"/>
        </w:rPr>
        <w:t xml:space="preserve"> </w:t>
      </w:r>
      <w:r w:rsidR="003A7300" w:rsidRPr="001F6B2B">
        <w:rPr>
          <w:rFonts w:ascii="Times New Roman" w:hAnsi="Times New Roman"/>
          <w:bCs/>
          <w:color w:val="767070"/>
          <w:spacing w:val="14"/>
          <w:sz w:val="24"/>
          <w:szCs w:val="24"/>
        </w:rPr>
        <w:t>América</w:t>
      </w:r>
      <w:r w:rsidRPr="001F6B2B">
        <w:rPr>
          <w:rFonts w:ascii="Times New Roman" w:hAnsi="Times New Roman"/>
          <w:bCs/>
          <w:color w:val="767070"/>
          <w:spacing w:val="14"/>
          <w:sz w:val="24"/>
          <w:szCs w:val="24"/>
        </w:rPr>
        <w:t xml:space="preserve">, IMEX Frankfurt, Expo Turismo Internacional, IFTM Top </w:t>
      </w:r>
      <w:proofErr w:type="spellStart"/>
      <w:r w:rsidRPr="001F6B2B">
        <w:rPr>
          <w:rFonts w:ascii="Times New Roman" w:hAnsi="Times New Roman"/>
          <w:bCs/>
          <w:color w:val="767070"/>
          <w:spacing w:val="14"/>
          <w:sz w:val="24"/>
          <w:szCs w:val="24"/>
        </w:rPr>
        <w:t>Resa</w:t>
      </w:r>
      <w:proofErr w:type="spellEnd"/>
      <w:r w:rsidRPr="001F6B2B">
        <w:rPr>
          <w:rFonts w:ascii="Times New Roman" w:hAnsi="Times New Roman"/>
          <w:bCs/>
          <w:color w:val="767070"/>
          <w:spacing w:val="14"/>
          <w:sz w:val="24"/>
          <w:szCs w:val="24"/>
        </w:rPr>
        <w:t xml:space="preserve">, FIT Argentina, TTG </w:t>
      </w:r>
      <w:proofErr w:type="spellStart"/>
      <w:r w:rsidRPr="001F6B2B">
        <w:rPr>
          <w:rFonts w:ascii="Times New Roman" w:hAnsi="Times New Roman"/>
          <w:bCs/>
          <w:color w:val="767070"/>
          <w:spacing w:val="14"/>
          <w:sz w:val="24"/>
          <w:szCs w:val="24"/>
        </w:rPr>
        <w:t>Incontri</w:t>
      </w:r>
      <w:proofErr w:type="spellEnd"/>
      <w:r w:rsidRPr="001F6B2B">
        <w:rPr>
          <w:rFonts w:ascii="Times New Roman" w:hAnsi="Times New Roman"/>
          <w:bCs/>
          <w:color w:val="767070"/>
          <w:spacing w:val="14"/>
          <w:sz w:val="24"/>
          <w:szCs w:val="24"/>
        </w:rPr>
        <w:t xml:space="preserve">, IMEX </w:t>
      </w:r>
      <w:r w:rsidR="003A7300" w:rsidRPr="001F6B2B">
        <w:rPr>
          <w:rFonts w:ascii="Times New Roman" w:hAnsi="Times New Roman"/>
          <w:bCs/>
          <w:color w:val="767070"/>
          <w:spacing w:val="14"/>
          <w:sz w:val="24"/>
          <w:szCs w:val="24"/>
        </w:rPr>
        <w:t>América</w:t>
      </w:r>
      <w:r w:rsidRPr="001F6B2B">
        <w:rPr>
          <w:rFonts w:ascii="Times New Roman" w:hAnsi="Times New Roman"/>
          <w:bCs/>
          <w:color w:val="767070"/>
          <w:spacing w:val="14"/>
          <w:sz w:val="24"/>
          <w:szCs w:val="24"/>
        </w:rPr>
        <w:t xml:space="preserve">, IGTM, WTM Londres, entre otras. También resalta la participación de las </w:t>
      </w:r>
      <w:proofErr w:type="spellStart"/>
      <w:r w:rsidRPr="001F6B2B">
        <w:rPr>
          <w:rFonts w:ascii="Times New Roman" w:hAnsi="Times New Roman"/>
          <w:bCs/>
          <w:color w:val="767070"/>
          <w:spacing w:val="14"/>
          <w:sz w:val="24"/>
          <w:szCs w:val="24"/>
        </w:rPr>
        <w:t>OPT’s</w:t>
      </w:r>
      <w:proofErr w:type="spellEnd"/>
      <w:r w:rsidRPr="001F6B2B">
        <w:rPr>
          <w:rFonts w:ascii="Times New Roman" w:hAnsi="Times New Roman"/>
          <w:bCs/>
          <w:color w:val="767070"/>
          <w:spacing w:val="14"/>
          <w:sz w:val="24"/>
          <w:szCs w:val="24"/>
        </w:rPr>
        <w:t xml:space="preserve"> en la feria de turismo más importante de República Dominicana, el </w:t>
      </w:r>
      <w:proofErr w:type="spellStart"/>
      <w:r w:rsidRPr="001F6B2B">
        <w:rPr>
          <w:rFonts w:ascii="Times New Roman" w:hAnsi="Times New Roman"/>
          <w:bCs/>
          <w:color w:val="767070"/>
          <w:spacing w:val="14"/>
          <w:sz w:val="24"/>
          <w:szCs w:val="24"/>
        </w:rPr>
        <w:t>Dominican</w:t>
      </w:r>
      <w:proofErr w:type="spellEnd"/>
      <w:r w:rsidRPr="001F6B2B">
        <w:rPr>
          <w:rFonts w:ascii="Times New Roman" w:hAnsi="Times New Roman"/>
          <w:bCs/>
          <w:color w:val="767070"/>
          <w:spacing w:val="14"/>
          <w:sz w:val="24"/>
          <w:szCs w:val="24"/>
        </w:rPr>
        <w:t xml:space="preserve"> </w:t>
      </w:r>
      <w:proofErr w:type="spellStart"/>
      <w:r w:rsidRPr="001F6B2B">
        <w:rPr>
          <w:rFonts w:ascii="Times New Roman" w:hAnsi="Times New Roman"/>
          <w:bCs/>
          <w:color w:val="767070"/>
          <w:spacing w:val="14"/>
          <w:sz w:val="24"/>
          <w:szCs w:val="24"/>
        </w:rPr>
        <w:t>Annual</w:t>
      </w:r>
      <w:proofErr w:type="spellEnd"/>
      <w:r w:rsidRPr="001F6B2B">
        <w:rPr>
          <w:rFonts w:ascii="Times New Roman" w:hAnsi="Times New Roman"/>
          <w:bCs/>
          <w:color w:val="767070"/>
          <w:spacing w:val="14"/>
          <w:sz w:val="24"/>
          <w:szCs w:val="24"/>
        </w:rPr>
        <w:t xml:space="preserve"> </w:t>
      </w:r>
      <w:proofErr w:type="spellStart"/>
      <w:r w:rsidRPr="001F6B2B">
        <w:rPr>
          <w:rFonts w:ascii="Times New Roman" w:hAnsi="Times New Roman"/>
          <w:bCs/>
          <w:color w:val="767070"/>
          <w:spacing w:val="14"/>
          <w:sz w:val="24"/>
          <w:szCs w:val="24"/>
        </w:rPr>
        <w:t>Tourism</w:t>
      </w:r>
      <w:proofErr w:type="spellEnd"/>
      <w:r w:rsidRPr="001F6B2B">
        <w:rPr>
          <w:rFonts w:ascii="Times New Roman" w:hAnsi="Times New Roman"/>
          <w:bCs/>
          <w:color w:val="767070"/>
          <w:spacing w:val="14"/>
          <w:sz w:val="24"/>
          <w:szCs w:val="24"/>
        </w:rPr>
        <w:t xml:space="preserve"> Exchange (DATE), organizado por ASONAHORES, donde ocurrieron cientos de reuniones de negocios.</w:t>
      </w:r>
    </w:p>
    <w:p w14:paraId="67935EEF" w14:textId="5638F0F9" w:rsidR="00BE7384" w:rsidRDefault="000961EB" w:rsidP="000961EB">
      <w:pPr>
        <w:tabs>
          <w:tab w:val="left" w:pos="7371"/>
        </w:tabs>
        <w:spacing w:line="360" w:lineRule="auto"/>
        <w:ind w:right="215"/>
        <w:rPr>
          <w:rFonts w:ascii="Times New Roman" w:hAnsi="Times New Roman"/>
          <w:bCs/>
          <w:color w:val="767070"/>
          <w:spacing w:val="14"/>
          <w:sz w:val="24"/>
          <w:szCs w:val="24"/>
        </w:rPr>
        <w:sectPr w:rsidR="00BE7384" w:rsidSect="0085734A">
          <w:pgSz w:w="11910" w:h="16840"/>
          <w:pgMar w:top="1440" w:right="2160" w:bottom="2269" w:left="2160" w:header="0" w:footer="1157" w:gutter="0"/>
          <w:cols w:space="720"/>
          <w:docGrid w:linePitch="245"/>
        </w:sectPr>
      </w:pPr>
      <w:r w:rsidRPr="001F6B2B">
        <w:rPr>
          <w:rFonts w:ascii="Times New Roman" w:hAnsi="Times New Roman"/>
          <w:bCs/>
          <w:color w:val="767070"/>
          <w:spacing w:val="14"/>
          <w:sz w:val="24"/>
          <w:szCs w:val="24"/>
        </w:rPr>
        <w:t xml:space="preserve">A lo anterior se adiciona la realización, solamente en 2023, de </w:t>
      </w:r>
      <w:r w:rsidR="008A3D6F" w:rsidRPr="008A3D6F">
        <w:rPr>
          <w:rFonts w:ascii="Times New Roman" w:hAnsi="Times New Roman"/>
          <w:bCs/>
          <w:color w:val="767070"/>
          <w:spacing w:val="14"/>
          <w:sz w:val="24"/>
          <w:szCs w:val="24"/>
        </w:rPr>
        <w:t>27</w:t>
      </w:r>
      <w:r w:rsidRPr="008A3D6F">
        <w:rPr>
          <w:rFonts w:ascii="Times New Roman" w:hAnsi="Times New Roman"/>
          <w:bCs/>
          <w:color w:val="767070"/>
          <w:spacing w:val="14"/>
          <w:sz w:val="24"/>
          <w:szCs w:val="24"/>
        </w:rPr>
        <w:t xml:space="preserve"> </w:t>
      </w:r>
      <w:proofErr w:type="spellStart"/>
      <w:r w:rsidRPr="001F6B2B">
        <w:rPr>
          <w:rFonts w:ascii="Times New Roman" w:hAnsi="Times New Roman"/>
          <w:bCs/>
          <w:color w:val="767070"/>
          <w:spacing w:val="14"/>
          <w:sz w:val="24"/>
          <w:szCs w:val="24"/>
        </w:rPr>
        <w:t>roadshows</w:t>
      </w:r>
      <w:proofErr w:type="spellEnd"/>
      <w:r w:rsidRPr="001F6B2B">
        <w:rPr>
          <w:rFonts w:ascii="Times New Roman" w:hAnsi="Times New Roman"/>
          <w:bCs/>
          <w:color w:val="767070"/>
          <w:spacing w:val="14"/>
          <w:sz w:val="24"/>
          <w:szCs w:val="24"/>
        </w:rPr>
        <w:t xml:space="preserve"> turísticos en el exterior, organizados a través de las </w:t>
      </w:r>
      <w:proofErr w:type="spellStart"/>
      <w:r w:rsidRPr="001F6B2B">
        <w:rPr>
          <w:rFonts w:ascii="Times New Roman" w:hAnsi="Times New Roman"/>
          <w:bCs/>
          <w:color w:val="767070"/>
          <w:spacing w:val="14"/>
          <w:sz w:val="24"/>
          <w:szCs w:val="24"/>
        </w:rPr>
        <w:t>OPTs</w:t>
      </w:r>
      <w:proofErr w:type="spellEnd"/>
      <w:r w:rsidRPr="001F6B2B">
        <w:rPr>
          <w:rFonts w:ascii="Times New Roman" w:hAnsi="Times New Roman"/>
          <w:bCs/>
          <w:color w:val="767070"/>
          <w:spacing w:val="14"/>
          <w:sz w:val="24"/>
          <w:szCs w:val="24"/>
        </w:rPr>
        <w:t xml:space="preserve">, donde se llevan a cabo rondas de reuniones con los actores importantes de cada mercado, y se realiza una presentación estratégica y mercadológica para capacitar y estimular a los más de 200 agentes de viajes y tour operadores que asisten </w:t>
      </w:r>
      <w:r w:rsidR="001F6B2B">
        <w:rPr>
          <w:rFonts w:ascii="Times New Roman" w:hAnsi="Times New Roman"/>
          <w:bCs/>
          <w:color w:val="767070"/>
          <w:spacing w:val="14"/>
          <w:sz w:val="24"/>
          <w:szCs w:val="24"/>
        </w:rPr>
        <w:t xml:space="preserve">a </w:t>
      </w:r>
      <w:r w:rsidRPr="001F6B2B">
        <w:rPr>
          <w:rFonts w:ascii="Times New Roman" w:hAnsi="Times New Roman"/>
          <w:bCs/>
          <w:color w:val="767070"/>
          <w:spacing w:val="14"/>
          <w:sz w:val="24"/>
          <w:szCs w:val="24"/>
        </w:rPr>
        <w:t xml:space="preserve">cada evento. </w:t>
      </w:r>
      <w:r w:rsidRPr="00BC50C3">
        <w:rPr>
          <w:rFonts w:ascii="Times New Roman" w:hAnsi="Times New Roman"/>
          <w:bCs/>
          <w:color w:val="767070"/>
          <w:spacing w:val="14"/>
          <w:sz w:val="24"/>
          <w:szCs w:val="24"/>
        </w:rPr>
        <w:t xml:space="preserve">Estas actividades se concretan en los mercados más importantes para República Dominicana, como </w:t>
      </w:r>
      <w:proofErr w:type="spellStart"/>
      <w:r w:rsidRPr="00BC50C3">
        <w:rPr>
          <w:rFonts w:ascii="Times New Roman" w:hAnsi="Times New Roman"/>
          <w:bCs/>
          <w:color w:val="767070"/>
          <w:spacing w:val="14"/>
          <w:sz w:val="24"/>
          <w:szCs w:val="24"/>
        </w:rPr>
        <w:t>Philadelphia</w:t>
      </w:r>
      <w:proofErr w:type="spellEnd"/>
      <w:r w:rsidRPr="00BC50C3">
        <w:rPr>
          <w:rFonts w:ascii="Times New Roman" w:hAnsi="Times New Roman"/>
          <w:bCs/>
          <w:color w:val="767070"/>
          <w:spacing w:val="14"/>
          <w:sz w:val="24"/>
          <w:szCs w:val="24"/>
        </w:rPr>
        <w:t>, Roma, Londres, Frankfurt, Brasil, Argentina, Charlotte, Miami, Berlín, Bogotá,</w:t>
      </w:r>
    </w:p>
    <w:p w14:paraId="0AF5486C" w14:textId="66834F18" w:rsidR="000961EB" w:rsidRPr="003A7300" w:rsidRDefault="000961EB" w:rsidP="000961EB">
      <w:pPr>
        <w:tabs>
          <w:tab w:val="left" w:pos="7371"/>
        </w:tabs>
        <w:spacing w:line="360" w:lineRule="auto"/>
        <w:ind w:right="215"/>
        <w:rPr>
          <w:rFonts w:ascii="Times New Roman" w:hAnsi="Times New Roman"/>
          <w:bCs/>
          <w:color w:val="767070"/>
          <w:spacing w:val="14"/>
          <w:sz w:val="24"/>
          <w:szCs w:val="24"/>
          <w:highlight w:val="cyan"/>
        </w:rPr>
      </w:pPr>
      <w:r w:rsidRPr="00BC50C3">
        <w:rPr>
          <w:rFonts w:ascii="Times New Roman" w:hAnsi="Times New Roman"/>
          <w:bCs/>
          <w:color w:val="767070"/>
          <w:spacing w:val="14"/>
          <w:sz w:val="24"/>
          <w:szCs w:val="24"/>
        </w:rPr>
        <w:lastRenderedPageBreak/>
        <w:t xml:space="preserve">Houston, Dallas, Los </w:t>
      </w:r>
      <w:r w:rsidR="00BC50C3" w:rsidRPr="00BC50C3">
        <w:rPr>
          <w:rFonts w:ascii="Times New Roman" w:hAnsi="Times New Roman"/>
          <w:bCs/>
          <w:color w:val="767070"/>
          <w:spacing w:val="14"/>
          <w:sz w:val="24"/>
          <w:szCs w:val="24"/>
        </w:rPr>
        <w:t>Ángeles</w:t>
      </w:r>
      <w:r w:rsidRPr="00BC50C3">
        <w:rPr>
          <w:rFonts w:ascii="Times New Roman" w:hAnsi="Times New Roman"/>
          <w:bCs/>
          <w:color w:val="767070"/>
          <w:spacing w:val="14"/>
          <w:sz w:val="24"/>
          <w:szCs w:val="24"/>
        </w:rPr>
        <w:t>, Orlando, Madrid, y cuentan con un nivel promedio de satisfacción medido por encuestas de 97.8%.</w:t>
      </w:r>
    </w:p>
    <w:p w14:paraId="28645BFD" w14:textId="5B4CC2E4" w:rsidR="000961EB" w:rsidRPr="00CF1F2F" w:rsidRDefault="000961EB" w:rsidP="005602DB">
      <w:pPr>
        <w:pStyle w:val="Textoindependiente"/>
        <w:tabs>
          <w:tab w:val="left" w:pos="7371"/>
        </w:tabs>
        <w:spacing w:before="1" w:after="240" w:line="360" w:lineRule="auto"/>
        <w:ind w:left="0" w:right="215"/>
        <w:jc w:val="both"/>
        <w:rPr>
          <w:bCs/>
          <w:color w:val="767070"/>
          <w:spacing w:val="14"/>
        </w:rPr>
      </w:pPr>
      <w:r w:rsidRPr="00CF1F2F">
        <w:rPr>
          <w:bCs/>
          <w:color w:val="767070"/>
          <w:spacing w:val="14"/>
        </w:rPr>
        <w:t>Durante el 2023 los esfuerzos estuvieron centrados en la promoción, acciones, reuniones, presentaciones y negociaciones junto a los principales tour operadores, líneas aéreas y agencias de viajes (Empresas del sector turístico) internacionales que emplean una comercialización tanto masiva como segmentada de turistas.</w:t>
      </w:r>
    </w:p>
    <w:p w14:paraId="2D29D479" w14:textId="47163212" w:rsidR="000961EB" w:rsidRPr="00CF1F2F" w:rsidRDefault="000A2F46" w:rsidP="005602DB">
      <w:pPr>
        <w:pStyle w:val="Textoindependiente"/>
        <w:tabs>
          <w:tab w:val="left" w:pos="7371"/>
        </w:tabs>
        <w:spacing w:before="1" w:after="240" w:line="360" w:lineRule="auto"/>
        <w:ind w:left="0" w:right="215"/>
        <w:jc w:val="both"/>
        <w:rPr>
          <w:bCs/>
          <w:color w:val="767070"/>
          <w:spacing w:val="14"/>
        </w:rPr>
      </w:pPr>
      <w:r>
        <w:rPr>
          <w:bCs/>
          <w:color w:val="767070"/>
          <w:spacing w:val="14"/>
        </w:rPr>
        <w:t>A</w:t>
      </w:r>
      <w:r w:rsidR="000961EB" w:rsidRPr="00CF1F2F">
        <w:rPr>
          <w:bCs/>
          <w:color w:val="767070"/>
          <w:spacing w:val="14"/>
        </w:rPr>
        <w:t xml:space="preserve"> consecuencia </w:t>
      </w:r>
      <w:r>
        <w:rPr>
          <w:bCs/>
          <w:color w:val="767070"/>
          <w:spacing w:val="14"/>
        </w:rPr>
        <w:t>de lo anterior</w:t>
      </w:r>
      <w:r w:rsidR="000961EB" w:rsidRPr="00CF1F2F">
        <w:rPr>
          <w:bCs/>
          <w:color w:val="767070"/>
          <w:spacing w:val="14"/>
        </w:rPr>
        <w:t xml:space="preserve">, hemos realizado un total de </w:t>
      </w:r>
      <w:r w:rsidR="000961EB" w:rsidRPr="00F10558">
        <w:rPr>
          <w:bCs/>
          <w:color w:val="767070"/>
          <w:spacing w:val="14"/>
        </w:rPr>
        <w:t>142</w:t>
      </w:r>
      <w:r w:rsidR="000961EB" w:rsidRPr="00E90D62">
        <w:rPr>
          <w:bCs/>
          <w:color w:val="767070"/>
          <w:spacing w:val="14"/>
        </w:rPr>
        <w:t xml:space="preserve">  acuerdos de cooperación, entre los cuales destacamos acciones con impa</w:t>
      </w:r>
      <w:r w:rsidR="000961EB" w:rsidRPr="00CF1F2F">
        <w:rPr>
          <w:bCs/>
          <w:color w:val="767070"/>
          <w:spacing w:val="14"/>
        </w:rPr>
        <w:t xml:space="preserve">cto positivo en el turismo de la República Dominicana como: Incremento de llegadas de turistas, promoción segmentada por destinos, mayor conectividad aérea, generación de </w:t>
      </w:r>
      <w:proofErr w:type="spellStart"/>
      <w:r w:rsidR="000961EB" w:rsidRPr="00CF1F2F">
        <w:rPr>
          <w:bCs/>
          <w:color w:val="767070"/>
          <w:spacing w:val="14"/>
        </w:rPr>
        <w:t>Fam</w:t>
      </w:r>
      <w:proofErr w:type="spellEnd"/>
      <w:r w:rsidR="000961EB" w:rsidRPr="00CF1F2F">
        <w:rPr>
          <w:bCs/>
          <w:color w:val="767070"/>
          <w:spacing w:val="14"/>
        </w:rPr>
        <w:t xml:space="preserve"> y </w:t>
      </w:r>
      <w:proofErr w:type="spellStart"/>
      <w:r w:rsidR="000961EB" w:rsidRPr="00CF1F2F">
        <w:rPr>
          <w:bCs/>
          <w:color w:val="767070"/>
          <w:spacing w:val="14"/>
        </w:rPr>
        <w:t>Press</w:t>
      </w:r>
      <w:proofErr w:type="spellEnd"/>
      <w:r w:rsidR="000961EB" w:rsidRPr="00CF1F2F">
        <w:rPr>
          <w:bCs/>
          <w:color w:val="767070"/>
          <w:spacing w:val="14"/>
        </w:rPr>
        <w:t xml:space="preserve"> </w:t>
      </w:r>
      <w:proofErr w:type="spellStart"/>
      <w:r w:rsidR="000961EB" w:rsidRPr="00CF1F2F">
        <w:rPr>
          <w:bCs/>
          <w:color w:val="767070"/>
          <w:spacing w:val="14"/>
        </w:rPr>
        <w:t>Trips</w:t>
      </w:r>
      <w:proofErr w:type="spellEnd"/>
      <w:r w:rsidR="000961EB" w:rsidRPr="00CF1F2F">
        <w:rPr>
          <w:bCs/>
          <w:color w:val="767070"/>
          <w:spacing w:val="14"/>
        </w:rPr>
        <w:t xml:space="preserve"> con actores del mercado internacional, exposición digital de la oferta turística dominicana (Online – Offline), participación en eventos importantes, y otros que dan la visibilidad a la República Dominicana como referente del turismo en el extranjero.</w:t>
      </w:r>
    </w:p>
    <w:p w14:paraId="38C8FE73" w14:textId="77777777" w:rsidR="000961EB" w:rsidRPr="006C5709" w:rsidRDefault="000961EB" w:rsidP="005602DB">
      <w:pPr>
        <w:pStyle w:val="Textoindependiente"/>
        <w:tabs>
          <w:tab w:val="left" w:pos="7371"/>
        </w:tabs>
        <w:spacing w:before="1" w:after="240" w:line="360" w:lineRule="auto"/>
        <w:ind w:left="0" w:right="215"/>
        <w:jc w:val="both"/>
        <w:rPr>
          <w:bCs/>
          <w:color w:val="767070"/>
          <w:spacing w:val="14"/>
        </w:rPr>
      </w:pPr>
      <w:r w:rsidRPr="006C5709">
        <w:rPr>
          <w:bCs/>
          <w:color w:val="767070"/>
          <w:spacing w:val="14"/>
        </w:rPr>
        <w:t>El impacto de los acuerdos de cooperación gestionados, tienen punto de partida desde América (Estados Unidos, Canadá, Argentina, Puerto Rico, Brasil, Ecuador, Chile y México) y Europa (España, Bélgica, Alemania, Francia y Reino Unido), lo cual diversifica el flujo de turistas hacia el territorio nacional, incrementando las divisas, la generación de empleos, entre otros beneficios más para el sector.</w:t>
      </w:r>
    </w:p>
    <w:p w14:paraId="0C04999C" w14:textId="5224AD9F" w:rsidR="00106CBC" w:rsidRDefault="000961EB" w:rsidP="00AF5B52">
      <w:pPr>
        <w:pStyle w:val="Textoindependiente"/>
        <w:tabs>
          <w:tab w:val="left" w:pos="7371"/>
        </w:tabs>
        <w:spacing w:before="1" w:line="360" w:lineRule="auto"/>
        <w:ind w:left="0" w:right="215"/>
        <w:jc w:val="both"/>
        <w:rPr>
          <w:bCs/>
          <w:color w:val="767070"/>
          <w:spacing w:val="14"/>
        </w:rPr>
      </w:pPr>
      <w:r w:rsidRPr="00664916">
        <w:rPr>
          <w:bCs/>
          <w:color w:val="767070"/>
          <w:spacing w:val="14"/>
        </w:rPr>
        <w:t>Para la ejecución de estos acuerdos, se han realizado (</w:t>
      </w:r>
      <w:r w:rsidR="00F10558">
        <w:rPr>
          <w:bCs/>
          <w:color w:val="767070"/>
          <w:spacing w:val="14"/>
        </w:rPr>
        <w:t>7</w:t>
      </w:r>
      <w:r w:rsidRPr="00664916">
        <w:rPr>
          <w:bCs/>
          <w:color w:val="767070"/>
          <w:spacing w:val="14"/>
        </w:rPr>
        <w:t>) comités público-privado, donde se toman decisiones de las ventajas/desventajas de estas estrategias y posibles renegociaciones para nuevas acciones con las empresas emisoras.</w:t>
      </w:r>
    </w:p>
    <w:p w14:paraId="04E99F18" w14:textId="29385FDC" w:rsidR="00D14BDE" w:rsidRPr="003A7300" w:rsidRDefault="00CF6038" w:rsidP="00AF5B52">
      <w:pPr>
        <w:keepNext/>
        <w:keepLines/>
        <w:widowControl w:val="0"/>
        <w:tabs>
          <w:tab w:val="left" w:pos="7088"/>
          <w:tab w:val="left" w:pos="7230"/>
        </w:tabs>
        <w:autoSpaceDE w:val="0"/>
        <w:autoSpaceDN w:val="0"/>
        <w:spacing w:before="40" w:after="0" w:line="240" w:lineRule="auto"/>
        <w:ind w:right="356"/>
        <w:jc w:val="center"/>
        <w:outlineLvl w:val="1"/>
        <w:rPr>
          <w:rFonts w:ascii="Times New Roman" w:eastAsia="Times New Roman" w:hAnsi="Times New Roman"/>
          <w:bCs/>
          <w:color w:val="767070"/>
          <w:spacing w:val="14"/>
          <w:sz w:val="24"/>
          <w:szCs w:val="24"/>
        </w:rPr>
      </w:pPr>
      <w:bookmarkStart w:id="21" w:name="_Toc154579051"/>
      <w:bookmarkEnd w:id="20"/>
      <w:r>
        <w:rPr>
          <w:rFonts w:ascii="Times New Roman" w:eastAsia="Times New Roman" w:hAnsi="Times New Roman"/>
          <w:bCs/>
          <w:color w:val="767070"/>
          <w:spacing w:val="14"/>
          <w:sz w:val="24"/>
          <w:szCs w:val="24"/>
        </w:rPr>
        <w:t>3</w:t>
      </w:r>
      <w:r w:rsidR="00D14BDE" w:rsidRPr="003A7300">
        <w:rPr>
          <w:rFonts w:ascii="Times New Roman" w:eastAsia="Times New Roman" w:hAnsi="Times New Roman"/>
          <w:bCs/>
          <w:color w:val="767070"/>
          <w:spacing w:val="14"/>
          <w:sz w:val="24"/>
          <w:szCs w:val="24"/>
        </w:rPr>
        <w:t>.2 Desarrollo y Fomento Turístico</w:t>
      </w:r>
      <w:bookmarkEnd w:id="21"/>
    </w:p>
    <w:p w14:paraId="51AE679F" w14:textId="2685AAA6" w:rsidR="00D14BDE" w:rsidRPr="00EF3732" w:rsidRDefault="00D14BDE" w:rsidP="004F69AF">
      <w:pPr>
        <w:widowControl w:val="0"/>
        <w:tabs>
          <w:tab w:val="left" w:pos="7088"/>
          <w:tab w:val="left" w:pos="7230"/>
        </w:tabs>
        <w:autoSpaceDE w:val="0"/>
        <w:autoSpaceDN w:val="0"/>
        <w:spacing w:before="1" w:line="360" w:lineRule="auto"/>
        <w:ind w:right="219"/>
        <w:rPr>
          <w:rFonts w:ascii="Times New Roman" w:eastAsia="Times New Roman" w:hAnsi="Times New Roman"/>
          <w:color w:val="767070"/>
          <w:spacing w:val="15"/>
          <w:sz w:val="24"/>
          <w:szCs w:val="24"/>
        </w:rPr>
      </w:pPr>
      <w:r w:rsidRPr="00EF3732">
        <w:rPr>
          <w:rFonts w:ascii="Times New Roman" w:eastAsia="Times New Roman" w:hAnsi="Times New Roman"/>
          <w:bCs/>
          <w:color w:val="767070"/>
          <w:spacing w:val="14"/>
          <w:sz w:val="24"/>
          <w:szCs w:val="24"/>
        </w:rPr>
        <w:t xml:space="preserve">Con la creación de una nueva estructura orgánica bajo las unidades de Dirección de Turismo Cultural, Dirección de Turismo Interno, </w:t>
      </w:r>
      <w:r w:rsidRPr="00EF3732">
        <w:rPr>
          <w:rFonts w:ascii="Times New Roman" w:eastAsia="Times New Roman" w:hAnsi="Times New Roman"/>
          <w:bCs/>
          <w:color w:val="767070"/>
          <w:spacing w:val="14"/>
          <w:sz w:val="24"/>
          <w:szCs w:val="24"/>
        </w:rPr>
        <w:lastRenderedPageBreak/>
        <w:t xml:space="preserve">Dirección de Desarrollo Turístico, </w:t>
      </w:r>
      <w:r w:rsidRPr="00EF3732">
        <w:rPr>
          <w:rFonts w:ascii="Times New Roman" w:eastAsia="Times New Roman" w:hAnsi="Times New Roman"/>
          <w:color w:val="767070"/>
          <w:spacing w:val="15"/>
          <w:sz w:val="24"/>
          <w:szCs w:val="24"/>
        </w:rPr>
        <w:t>Dirección de Turismo Marítima y Dirección de Gestión con Líneas Aéreas y Tour Operadores, se han desarrollado acciones que permiten el fomento y desarrollo del turismo, con una perspectiva y visión más allá del sol y la playa, generando impacto, sostenibilidad y crecimiento en la cadena de valor, fomentando una oferta turística dominicana para el consumidor local y extranjero, que impactan en el turismo interno, cultural, gastronómico, de cruceros, religioso, MICE, romance, náutico, ecoturístico, comunitario, entre otros más.</w:t>
      </w:r>
    </w:p>
    <w:p w14:paraId="2ACA172E" w14:textId="7652E921" w:rsidR="00D14BDE" w:rsidRPr="00E95428" w:rsidRDefault="00D14BDE" w:rsidP="004F69AF">
      <w:pPr>
        <w:widowControl w:val="0"/>
        <w:tabs>
          <w:tab w:val="left" w:pos="7088"/>
          <w:tab w:val="left" w:pos="7230"/>
        </w:tabs>
        <w:autoSpaceDE w:val="0"/>
        <w:autoSpaceDN w:val="0"/>
        <w:spacing w:before="1" w:line="360" w:lineRule="auto"/>
        <w:ind w:right="219"/>
        <w:rPr>
          <w:rFonts w:ascii="Times New Roman" w:eastAsia="Times New Roman" w:hAnsi="Times New Roman"/>
          <w:color w:val="767070"/>
          <w:spacing w:val="15"/>
          <w:sz w:val="24"/>
          <w:szCs w:val="24"/>
        </w:rPr>
      </w:pPr>
      <w:r w:rsidRPr="00E95428">
        <w:rPr>
          <w:rFonts w:ascii="Times New Roman" w:eastAsia="Times New Roman" w:hAnsi="Times New Roman"/>
          <w:color w:val="767070"/>
          <w:spacing w:val="15"/>
          <w:sz w:val="24"/>
          <w:szCs w:val="24"/>
        </w:rPr>
        <w:t>En el transcurso de</w:t>
      </w:r>
      <w:r w:rsidR="001E4BBD">
        <w:rPr>
          <w:rFonts w:ascii="Times New Roman" w:eastAsia="Times New Roman" w:hAnsi="Times New Roman"/>
          <w:color w:val="767070"/>
          <w:spacing w:val="15"/>
          <w:sz w:val="24"/>
          <w:szCs w:val="24"/>
        </w:rPr>
        <w:t>l 2023</w:t>
      </w:r>
      <w:r w:rsidRPr="00E95428">
        <w:rPr>
          <w:rFonts w:ascii="Times New Roman" w:eastAsia="Times New Roman" w:hAnsi="Times New Roman"/>
          <w:color w:val="767070"/>
          <w:spacing w:val="15"/>
          <w:sz w:val="24"/>
          <w:szCs w:val="24"/>
        </w:rPr>
        <w:t xml:space="preserve"> se establecieron nuevas conexiones con aerolíneas internacionales, al igual que el relanzamiento de rutas existentes y rutas por temporadas, entre las que se citan</w:t>
      </w:r>
      <w:r w:rsidR="00EE1D53" w:rsidRPr="00E95428">
        <w:rPr>
          <w:rFonts w:ascii="Times New Roman" w:eastAsia="Times New Roman" w:hAnsi="Times New Roman"/>
          <w:color w:val="767070"/>
          <w:spacing w:val="15"/>
          <w:sz w:val="24"/>
          <w:szCs w:val="24"/>
        </w:rPr>
        <w:t>:</w:t>
      </w:r>
      <w:r w:rsidRPr="00E95428">
        <w:rPr>
          <w:rFonts w:ascii="Times New Roman" w:eastAsia="Times New Roman" w:hAnsi="Times New Roman"/>
          <w:color w:val="767070"/>
          <w:spacing w:val="15"/>
          <w:sz w:val="24"/>
          <w:szCs w:val="24"/>
        </w:rPr>
        <w:t xml:space="preserve"> Air </w:t>
      </w:r>
      <w:proofErr w:type="spellStart"/>
      <w:r w:rsidRPr="00E95428">
        <w:rPr>
          <w:rFonts w:ascii="Times New Roman" w:eastAsia="Times New Roman" w:hAnsi="Times New Roman"/>
          <w:color w:val="767070"/>
          <w:spacing w:val="15"/>
          <w:sz w:val="24"/>
          <w:szCs w:val="24"/>
        </w:rPr>
        <w:t>Europe</w:t>
      </w:r>
      <w:proofErr w:type="spellEnd"/>
      <w:r w:rsidRPr="00E95428">
        <w:rPr>
          <w:rFonts w:ascii="Times New Roman" w:eastAsia="Times New Roman" w:hAnsi="Times New Roman"/>
          <w:color w:val="767070"/>
          <w:spacing w:val="15"/>
          <w:sz w:val="24"/>
          <w:szCs w:val="24"/>
        </w:rPr>
        <w:t xml:space="preserve"> / New York – Punta Cana, Air </w:t>
      </w:r>
      <w:proofErr w:type="spellStart"/>
      <w:r w:rsidRPr="00E95428">
        <w:rPr>
          <w:rFonts w:ascii="Times New Roman" w:eastAsia="Times New Roman" w:hAnsi="Times New Roman"/>
          <w:color w:val="767070"/>
          <w:spacing w:val="15"/>
          <w:sz w:val="24"/>
          <w:szCs w:val="24"/>
        </w:rPr>
        <w:t>Caraibes</w:t>
      </w:r>
      <w:proofErr w:type="spellEnd"/>
      <w:r w:rsidRPr="00E95428">
        <w:rPr>
          <w:rFonts w:ascii="Times New Roman" w:eastAsia="Times New Roman" w:hAnsi="Times New Roman"/>
          <w:color w:val="767070"/>
          <w:spacing w:val="15"/>
          <w:sz w:val="24"/>
          <w:szCs w:val="24"/>
        </w:rPr>
        <w:t xml:space="preserve"> / Paris – Punta Cana – Santo Domingo, Air Century /  </w:t>
      </w:r>
      <w:proofErr w:type="spellStart"/>
      <w:r w:rsidRPr="00E95428">
        <w:rPr>
          <w:rFonts w:ascii="Times New Roman" w:eastAsia="Times New Roman" w:hAnsi="Times New Roman"/>
          <w:color w:val="767070"/>
          <w:spacing w:val="15"/>
          <w:sz w:val="24"/>
          <w:szCs w:val="24"/>
        </w:rPr>
        <w:t>Montego</w:t>
      </w:r>
      <w:proofErr w:type="spellEnd"/>
      <w:r w:rsidRPr="00E95428">
        <w:rPr>
          <w:rFonts w:ascii="Times New Roman" w:eastAsia="Times New Roman" w:hAnsi="Times New Roman"/>
          <w:color w:val="767070"/>
          <w:spacing w:val="15"/>
          <w:sz w:val="24"/>
          <w:szCs w:val="24"/>
        </w:rPr>
        <w:t xml:space="preserve"> Bay – Santo Domingo, Air Century / Aruba – Santo Domingo, Air Century / Cartagena– Santo Domingo, Air Century / Curazao – Santo Domingo, Air Century / La Habana – Santo Domingo, Air Century / Maracaibo -  Santo Domingo, Air Century / New York – Santo Domingo, Air Century / Saint </w:t>
      </w:r>
      <w:proofErr w:type="spellStart"/>
      <w:r w:rsidRPr="00E95428">
        <w:rPr>
          <w:rFonts w:ascii="Times New Roman" w:eastAsia="Times New Roman" w:hAnsi="Times New Roman"/>
          <w:color w:val="767070"/>
          <w:spacing w:val="15"/>
          <w:sz w:val="24"/>
          <w:szCs w:val="24"/>
        </w:rPr>
        <w:t>Marteen</w:t>
      </w:r>
      <w:proofErr w:type="spellEnd"/>
      <w:r w:rsidRPr="00E95428">
        <w:rPr>
          <w:rFonts w:ascii="Times New Roman" w:eastAsia="Times New Roman" w:hAnsi="Times New Roman"/>
          <w:color w:val="767070"/>
          <w:spacing w:val="15"/>
          <w:sz w:val="24"/>
          <w:szCs w:val="24"/>
        </w:rPr>
        <w:t xml:space="preserve"> – Santo Domingo, Air Century / San Juan – Santo Domingo, Air Century / Valencia – Santo Domingo, American Airlines / Charlotte – Puerto Plata, American Airlines / Charlotte – Punta Cana, </w:t>
      </w:r>
      <w:proofErr w:type="spellStart"/>
      <w:r w:rsidRPr="00E95428">
        <w:rPr>
          <w:rFonts w:ascii="Times New Roman" w:eastAsia="Times New Roman" w:hAnsi="Times New Roman"/>
          <w:color w:val="767070"/>
          <w:spacing w:val="15"/>
          <w:sz w:val="24"/>
          <w:szCs w:val="24"/>
        </w:rPr>
        <w:t>Arajet</w:t>
      </w:r>
      <w:proofErr w:type="spellEnd"/>
      <w:r w:rsidRPr="00E95428">
        <w:rPr>
          <w:rFonts w:ascii="Times New Roman" w:eastAsia="Times New Roman" w:hAnsi="Times New Roman"/>
          <w:color w:val="767070"/>
          <w:spacing w:val="15"/>
          <w:sz w:val="24"/>
          <w:szCs w:val="24"/>
        </w:rPr>
        <w:t xml:space="preserve"> / Medellín – Santiago, </w:t>
      </w:r>
      <w:proofErr w:type="spellStart"/>
      <w:r w:rsidRPr="00E95428">
        <w:rPr>
          <w:rFonts w:ascii="Times New Roman" w:eastAsia="Times New Roman" w:hAnsi="Times New Roman"/>
          <w:color w:val="767070"/>
          <w:spacing w:val="15"/>
          <w:sz w:val="24"/>
          <w:szCs w:val="24"/>
        </w:rPr>
        <w:t>Arajet</w:t>
      </w:r>
      <w:proofErr w:type="spellEnd"/>
      <w:r w:rsidRPr="00E95428">
        <w:rPr>
          <w:rFonts w:ascii="Times New Roman" w:eastAsia="Times New Roman" w:hAnsi="Times New Roman"/>
          <w:color w:val="767070"/>
          <w:spacing w:val="15"/>
          <w:sz w:val="24"/>
          <w:szCs w:val="24"/>
        </w:rPr>
        <w:t xml:space="preserve"> / </w:t>
      </w:r>
      <w:r w:rsidR="00EE1D53" w:rsidRPr="00E95428">
        <w:rPr>
          <w:rFonts w:ascii="Times New Roman" w:eastAsia="Times New Roman" w:hAnsi="Times New Roman"/>
          <w:color w:val="767070"/>
          <w:spacing w:val="15"/>
          <w:sz w:val="24"/>
          <w:szCs w:val="24"/>
        </w:rPr>
        <w:t>Medellín</w:t>
      </w:r>
      <w:r w:rsidRPr="00E95428">
        <w:rPr>
          <w:rFonts w:ascii="Times New Roman" w:eastAsia="Times New Roman" w:hAnsi="Times New Roman"/>
          <w:color w:val="767070"/>
          <w:spacing w:val="15"/>
          <w:sz w:val="24"/>
          <w:szCs w:val="24"/>
        </w:rPr>
        <w:t xml:space="preserve"> – Santo Domingo, </w:t>
      </w:r>
      <w:proofErr w:type="spellStart"/>
      <w:r w:rsidRPr="00E95428">
        <w:rPr>
          <w:rFonts w:ascii="Times New Roman" w:eastAsia="Times New Roman" w:hAnsi="Times New Roman"/>
          <w:color w:val="767070"/>
          <w:spacing w:val="15"/>
          <w:sz w:val="24"/>
          <w:szCs w:val="24"/>
        </w:rPr>
        <w:t>Arajet</w:t>
      </w:r>
      <w:proofErr w:type="spellEnd"/>
      <w:r w:rsidRPr="00E95428">
        <w:rPr>
          <w:rFonts w:ascii="Times New Roman" w:eastAsia="Times New Roman" w:hAnsi="Times New Roman"/>
          <w:color w:val="767070"/>
          <w:spacing w:val="15"/>
          <w:sz w:val="24"/>
          <w:szCs w:val="24"/>
        </w:rPr>
        <w:t xml:space="preserve"> / </w:t>
      </w:r>
      <w:r w:rsidR="00EE1D53" w:rsidRPr="00E95428">
        <w:rPr>
          <w:rFonts w:ascii="Times New Roman" w:eastAsia="Times New Roman" w:hAnsi="Times New Roman"/>
          <w:color w:val="767070"/>
          <w:spacing w:val="15"/>
          <w:sz w:val="24"/>
          <w:szCs w:val="24"/>
        </w:rPr>
        <w:t>México</w:t>
      </w:r>
      <w:r w:rsidRPr="00E95428">
        <w:rPr>
          <w:rFonts w:ascii="Times New Roman" w:eastAsia="Times New Roman" w:hAnsi="Times New Roman"/>
          <w:color w:val="767070"/>
          <w:spacing w:val="15"/>
          <w:sz w:val="24"/>
          <w:szCs w:val="24"/>
        </w:rPr>
        <w:t xml:space="preserve"> Santa Lucia – Santo Domingo, </w:t>
      </w:r>
      <w:proofErr w:type="spellStart"/>
      <w:r w:rsidRPr="00E95428">
        <w:rPr>
          <w:rFonts w:ascii="Times New Roman" w:eastAsia="Times New Roman" w:hAnsi="Times New Roman"/>
          <w:color w:val="767070"/>
          <w:spacing w:val="15"/>
          <w:sz w:val="24"/>
          <w:szCs w:val="24"/>
        </w:rPr>
        <w:t>Arajet</w:t>
      </w:r>
      <w:proofErr w:type="spellEnd"/>
      <w:r w:rsidRPr="00E95428">
        <w:rPr>
          <w:rFonts w:ascii="Times New Roman" w:eastAsia="Times New Roman" w:hAnsi="Times New Roman"/>
          <w:color w:val="767070"/>
          <w:spacing w:val="15"/>
          <w:sz w:val="24"/>
          <w:szCs w:val="24"/>
        </w:rPr>
        <w:t xml:space="preserve"> / Sao Paulo – Santo Domingo, </w:t>
      </w:r>
      <w:proofErr w:type="spellStart"/>
      <w:r w:rsidRPr="00E95428">
        <w:rPr>
          <w:rFonts w:ascii="Times New Roman" w:eastAsia="Times New Roman" w:hAnsi="Times New Roman"/>
          <w:color w:val="767070"/>
          <w:spacing w:val="15"/>
          <w:sz w:val="24"/>
          <w:szCs w:val="24"/>
        </w:rPr>
        <w:t>Flair</w:t>
      </w:r>
      <w:proofErr w:type="spellEnd"/>
      <w:r w:rsidRPr="00E95428">
        <w:rPr>
          <w:rFonts w:ascii="Times New Roman" w:eastAsia="Times New Roman" w:hAnsi="Times New Roman"/>
          <w:color w:val="767070"/>
          <w:spacing w:val="15"/>
          <w:sz w:val="24"/>
          <w:szCs w:val="24"/>
        </w:rPr>
        <w:t xml:space="preserve"> / Kitchener Waterloo – Punta Cana, </w:t>
      </w:r>
      <w:proofErr w:type="spellStart"/>
      <w:r w:rsidRPr="00E95428">
        <w:rPr>
          <w:rFonts w:ascii="Times New Roman" w:eastAsia="Times New Roman" w:hAnsi="Times New Roman"/>
          <w:color w:val="767070"/>
          <w:spacing w:val="15"/>
          <w:sz w:val="24"/>
          <w:szCs w:val="24"/>
        </w:rPr>
        <w:t>Flair</w:t>
      </w:r>
      <w:proofErr w:type="spellEnd"/>
      <w:r w:rsidRPr="00E95428">
        <w:rPr>
          <w:rFonts w:ascii="Times New Roman" w:eastAsia="Times New Roman" w:hAnsi="Times New Roman"/>
          <w:color w:val="767070"/>
          <w:spacing w:val="15"/>
          <w:sz w:val="24"/>
          <w:szCs w:val="24"/>
        </w:rPr>
        <w:t xml:space="preserve"> / Ottawa – Punta Cana, </w:t>
      </w:r>
      <w:proofErr w:type="spellStart"/>
      <w:r w:rsidRPr="00E95428">
        <w:rPr>
          <w:rFonts w:ascii="Times New Roman" w:eastAsia="Times New Roman" w:hAnsi="Times New Roman"/>
          <w:color w:val="767070"/>
          <w:spacing w:val="15"/>
          <w:sz w:val="24"/>
          <w:szCs w:val="24"/>
        </w:rPr>
        <w:t>Flair</w:t>
      </w:r>
      <w:proofErr w:type="spellEnd"/>
      <w:r w:rsidRPr="00E95428">
        <w:rPr>
          <w:rFonts w:ascii="Times New Roman" w:eastAsia="Times New Roman" w:hAnsi="Times New Roman"/>
          <w:color w:val="767070"/>
          <w:spacing w:val="15"/>
          <w:sz w:val="24"/>
          <w:szCs w:val="24"/>
        </w:rPr>
        <w:t xml:space="preserve"> / Toronto – Punta Cana, </w:t>
      </w:r>
      <w:proofErr w:type="spellStart"/>
      <w:r w:rsidRPr="00E95428">
        <w:rPr>
          <w:rFonts w:ascii="Times New Roman" w:eastAsia="Times New Roman" w:hAnsi="Times New Roman"/>
          <w:color w:val="767070"/>
          <w:spacing w:val="15"/>
          <w:sz w:val="24"/>
          <w:szCs w:val="24"/>
        </w:rPr>
        <w:t>Frontier</w:t>
      </w:r>
      <w:proofErr w:type="spellEnd"/>
      <w:r w:rsidRPr="00E95428">
        <w:rPr>
          <w:rFonts w:ascii="Times New Roman" w:eastAsia="Times New Roman" w:hAnsi="Times New Roman"/>
          <w:color w:val="767070"/>
          <w:spacing w:val="15"/>
          <w:sz w:val="24"/>
          <w:szCs w:val="24"/>
        </w:rPr>
        <w:t xml:space="preserve"> / Atlanta – Santo Domingo, </w:t>
      </w:r>
      <w:proofErr w:type="spellStart"/>
      <w:r w:rsidRPr="00E95428">
        <w:rPr>
          <w:rFonts w:ascii="Times New Roman" w:eastAsia="Times New Roman" w:hAnsi="Times New Roman"/>
          <w:color w:val="767070"/>
          <w:spacing w:val="15"/>
          <w:sz w:val="24"/>
          <w:szCs w:val="24"/>
        </w:rPr>
        <w:t>Frontier</w:t>
      </w:r>
      <w:proofErr w:type="spellEnd"/>
      <w:r w:rsidRPr="00E95428">
        <w:rPr>
          <w:rFonts w:ascii="Times New Roman" w:eastAsia="Times New Roman" w:hAnsi="Times New Roman"/>
          <w:color w:val="767070"/>
          <w:spacing w:val="15"/>
          <w:sz w:val="24"/>
          <w:szCs w:val="24"/>
        </w:rPr>
        <w:t xml:space="preserve"> / Tampa – Punta Cana, </w:t>
      </w:r>
      <w:proofErr w:type="spellStart"/>
      <w:r w:rsidRPr="00E95428">
        <w:rPr>
          <w:rFonts w:ascii="Times New Roman" w:eastAsia="Times New Roman" w:hAnsi="Times New Roman"/>
          <w:color w:val="767070"/>
          <w:spacing w:val="15"/>
          <w:sz w:val="24"/>
          <w:szCs w:val="24"/>
        </w:rPr>
        <w:t>Frontier</w:t>
      </w:r>
      <w:proofErr w:type="spellEnd"/>
      <w:r w:rsidRPr="00E95428">
        <w:rPr>
          <w:rFonts w:ascii="Times New Roman" w:eastAsia="Times New Roman" w:hAnsi="Times New Roman"/>
          <w:color w:val="767070"/>
          <w:spacing w:val="15"/>
          <w:sz w:val="24"/>
          <w:szCs w:val="24"/>
        </w:rPr>
        <w:t xml:space="preserve"> / Tampa – Santo Domingo, </w:t>
      </w:r>
      <w:proofErr w:type="spellStart"/>
      <w:r w:rsidRPr="00E95428">
        <w:rPr>
          <w:rFonts w:ascii="Times New Roman" w:eastAsia="Times New Roman" w:hAnsi="Times New Roman"/>
          <w:color w:val="767070"/>
          <w:spacing w:val="15"/>
          <w:sz w:val="24"/>
          <w:szCs w:val="24"/>
        </w:rPr>
        <w:t>Jetblue</w:t>
      </w:r>
      <w:proofErr w:type="spellEnd"/>
      <w:r w:rsidRPr="00E95428">
        <w:rPr>
          <w:rFonts w:ascii="Times New Roman" w:eastAsia="Times New Roman" w:hAnsi="Times New Roman"/>
          <w:color w:val="767070"/>
          <w:spacing w:val="15"/>
          <w:sz w:val="24"/>
          <w:szCs w:val="24"/>
        </w:rPr>
        <w:t xml:space="preserve"> / Orlando - Punta Cana, </w:t>
      </w:r>
      <w:proofErr w:type="spellStart"/>
      <w:r w:rsidRPr="00E95428">
        <w:rPr>
          <w:rFonts w:ascii="Times New Roman" w:eastAsia="Times New Roman" w:hAnsi="Times New Roman"/>
          <w:color w:val="767070"/>
          <w:spacing w:val="15"/>
          <w:sz w:val="24"/>
          <w:szCs w:val="24"/>
        </w:rPr>
        <w:t>Jetblue</w:t>
      </w:r>
      <w:proofErr w:type="spellEnd"/>
      <w:r w:rsidRPr="00E95428">
        <w:rPr>
          <w:rFonts w:ascii="Times New Roman" w:eastAsia="Times New Roman" w:hAnsi="Times New Roman"/>
          <w:color w:val="767070"/>
          <w:spacing w:val="15"/>
          <w:sz w:val="24"/>
          <w:szCs w:val="24"/>
        </w:rPr>
        <w:t xml:space="preserve"> / Orlando – Santiago, </w:t>
      </w:r>
      <w:proofErr w:type="spellStart"/>
      <w:r w:rsidRPr="00E95428">
        <w:rPr>
          <w:rFonts w:ascii="Times New Roman" w:eastAsia="Times New Roman" w:hAnsi="Times New Roman"/>
          <w:color w:val="767070"/>
          <w:spacing w:val="15"/>
          <w:sz w:val="24"/>
          <w:szCs w:val="24"/>
        </w:rPr>
        <w:t>Jetblue</w:t>
      </w:r>
      <w:proofErr w:type="spellEnd"/>
      <w:r w:rsidRPr="00E95428">
        <w:rPr>
          <w:rFonts w:ascii="Times New Roman" w:eastAsia="Times New Roman" w:hAnsi="Times New Roman"/>
          <w:color w:val="767070"/>
          <w:spacing w:val="15"/>
          <w:sz w:val="24"/>
          <w:szCs w:val="24"/>
        </w:rPr>
        <w:t xml:space="preserve"> Airways / Newark – Santiago, </w:t>
      </w:r>
      <w:proofErr w:type="spellStart"/>
      <w:r w:rsidRPr="00E95428">
        <w:rPr>
          <w:rFonts w:ascii="Times New Roman" w:eastAsia="Times New Roman" w:hAnsi="Times New Roman"/>
          <w:color w:val="767070"/>
          <w:spacing w:val="15"/>
          <w:sz w:val="24"/>
          <w:szCs w:val="24"/>
        </w:rPr>
        <w:t>Jetblue</w:t>
      </w:r>
      <w:proofErr w:type="spellEnd"/>
      <w:r w:rsidRPr="00E95428">
        <w:rPr>
          <w:rFonts w:ascii="Times New Roman" w:eastAsia="Times New Roman" w:hAnsi="Times New Roman"/>
          <w:color w:val="767070"/>
          <w:spacing w:val="15"/>
          <w:sz w:val="24"/>
          <w:szCs w:val="24"/>
        </w:rPr>
        <w:t xml:space="preserve"> Airways / Newark – Santo Domingo, </w:t>
      </w:r>
      <w:proofErr w:type="spellStart"/>
      <w:r w:rsidRPr="00E95428">
        <w:rPr>
          <w:rFonts w:ascii="Times New Roman" w:eastAsia="Times New Roman" w:hAnsi="Times New Roman"/>
          <w:color w:val="767070"/>
          <w:spacing w:val="15"/>
          <w:sz w:val="24"/>
          <w:szCs w:val="24"/>
        </w:rPr>
        <w:t>Latam</w:t>
      </w:r>
      <w:proofErr w:type="spellEnd"/>
      <w:r w:rsidRPr="00E95428">
        <w:rPr>
          <w:rFonts w:ascii="Times New Roman" w:eastAsia="Times New Roman" w:hAnsi="Times New Roman"/>
          <w:color w:val="767070"/>
          <w:spacing w:val="15"/>
          <w:sz w:val="24"/>
          <w:szCs w:val="24"/>
        </w:rPr>
        <w:t xml:space="preserve"> / Lima – Punta Cana, </w:t>
      </w:r>
      <w:proofErr w:type="spellStart"/>
      <w:r w:rsidRPr="00E95428">
        <w:rPr>
          <w:rFonts w:ascii="Times New Roman" w:eastAsia="Times New Roman" w:hAnsi="Times New Roman"/>
          <w:color w:val="767070"/>
          <w:spacing w:val="15"/>
          <w:sz w:val="24"/>
          <w:szCs w:val="24"/>
        </w:rPr>
        <w:t>Norse</w:t>
      </w:r>
      <w:proofErr w:type="spellEnd"/>
      <w:r w:rsidRPr="00E95428">
        <w:rPr>
          <w:rFonts w:ascii="Times New Roman" w:eastAsia="Times New Roman" w:hAnsi="Times New Roman"/>
          <w:color w:val="767070"/>
          <w:spacing w:val="15"/>
          <w:sz w:val="24"/>
          <w:szCs w:val="24"/>
        </w:rPr>
        <w:t xml:space="preserve"> / Londres – Punta Cana, Red Air / Miami – La Romana, </w:t>
      </w:r>
      <w:proofErr w:type="spellStart"/>
      <w:r w:rsidRPr="00E95428">
        <w:rPr>
          <w:rFonts w:ascii="Times New Roman" w:eastAsia="Times New Roman" w:hAnsi="Times New Roman"/>
          <w:color w:val="767070"/>
          <w:spacing w:val="15"/>
          <w:sz w:val="24"/>
          <w:szCs w:val="24"/>
        </w:rPr>
        <w:t>Skyhigh</w:t>
      </w:r>
      <w:proofErr w:type="spellEnd"/>
      <w:r w:rsidRPr="00E95428">
        <w:rPr>
          <w:rFonts w:ascii="Times New Roman" w:eastAsia="Times New Roman" w:hAnsi="Times New Roman"/>
          <w:color w:val="767070"/>
          <w:spacing w:val="15"/>
          <w:sz w:val="24"/>
          <w:szCs w:val="24"/>
        </w:rPr>
        <w:t xml:space="preserve"> – Providence – Santo Domingo, </w:t>
      </w:r>
      <w:proofErr w:type="spellStart"/>
      <w:r w:rsidRPr="00E95428">
        <w:rPr>
          <w:rFonts w:ascii="Times New Roman" w:eastAsia="Times New Roman" w:hAnsi="Times New Roman"/>
          <w:color w:val="767070"/>
          <w:spacing w:val="15"/>
          <w:sz w:val="24"/>
          <w:szCs w:val="24"/>
        </w:rPr>
        <w:t>Swoop</w:t>
      </w:r>
      <w:proofErr w:type="spellEnd"/>
      <w:r w:rsidRPr="00E95428">
        <w:rPr>
          <w:rFonts w:ascii="Times New Roman" w:eastAsia="Times New Roman" w:hAnsi="Times New Roman"/>
          <w:color w:val="767070"/>
          <w:spacing w:val="15"/>
          <w:sz w:val="24"/>
          <w:szCs w:val="24"/>
        </w:rPr>
        <w:t xml:space="preserve"> / Hamilton – Punta </w:t>
      </w:r>
      <w:r w:rsidRPr="00E95428">
        <w:rPr>
          <w:rFonts w:ascii="Times New Roman" w:eastAsia="Times New Roman" w:hAnsi="Times New Roman"/>
          <w:color w:val="767070"/>
          <w:spacing w:val="15"/>
          <w:sz w:val="24"/>
          <w:szCs w:val="24"/>
        </w:rPr>
        <w:lastRenderedPageBreak/>
        <w:t xml:space="preserve">Cana, </w:t>
      </w:r>
      <w:proofErr w:type="spellStart"/>
      <w:r w:rsidRPr="00E95428">
        <w:rPr>
          <w:rFonts w:ascii="Times New Roman" w:eastAsia="Times New Roman" w:hAnsi="Times New Roman"/>
          <w:color w:val="767070"/>
          <w:spacing w:val="15"/>
          <w:sz w:val="24"/>
          <w:szCs w:val="24"/>
        </w:rPr>
        <w:t>Swoop</w:t>
      </w:r>
      <w:proofErr w:type="spellEnd"/>
      <w:r w:rsidRPr="00E95428">
        <w:rPr>
          <w:rFonts w:ascii="Times New Roman" w:eastAsia="Times New Roman" w:hAnsi="Times New Roman"/>
          <w:color w:val="767070"/>
          <w:spacing w:val="15"/>
          <w:sz w:val="24"/>
          <w:szCs w:val="24"/>
        </w:rPr>
        <w:t xml:space="preserve"> / Toronto - Punta Cana, </w:t>
      </w:r>
      <w:proofErr w:type="spellStart"/>
      <w:r w:rsidRPr="00E95428">
        <w:rPr>
          <w:rFonts w:ascii="Times New Roman" w:eastAsia="Times New Roman" w:hAnsi="Times New Roman"/>
          <w:color w:val="767070"/>
          <w:spacing w:val="15"/>
          <w:sz w:val="24"/>
          <w:szCs w:val="24"/>
        </w:rPr>
        <w:t>Swoop</w:t>
      </w:r>
      <w:proofErr w:type="spellEnd"/>
      <w:r w:rsidRPr="00E95428">
        <w:rPr>
          <w:rFonts w:ascii="Times New Roman" w:eastAsia="Times New Roman" w:hAnsi="Times New Roman"/>
          <w:color w:val="767070"/>
          <w:spacing w:val="15"/>
          <w:sz w:val="24"/>
          <w:szCs w:val="24"/>
        </w:rPr>
        <w:t xml:space="preserve"> / Toronto – Samaná, </w:t>
      </w:r>
      <w:proofErr w:type="spellStart"/>
      <w:r w:rsidRPr="00E95428">
        <w:rPr>
          <w:rFonts w:ascii="Times New Roman" w:eastAsia="Times New Roman" w:hAnsi="Times New Roman"/>
          <w:color w:val="767070"/>
          <w:spacing w:val="15"/>
          <w:sz w:val="24"/>
          <w:szCs w:val="24"/>
        </w:rPr>
        <w:t>World</w:t>
      </w:r>
      <w:proofErr w:type="spellEnd"/>
      <w:r w:rsidRPr="00E95428">
        <w:rPr>
          <w:rFonts w:ascii="Times New Roman" w:eastAsia="Times New Roman" w:hAnsi="Times New Roman"/>
          <w:color w:val="767070"/>
          <w:spacing w:val="15"/>
          <w:sz w:val="24"/>
          <w:szCs w:val="24"/>
        </w:rPr>
        <w:t xml:space="preserve"> 2 </w:t>
      </w:r>
      <w:proofErr w:type="spellStart"/>
      <w:r w:rsidRPr="00E95428">
        <w:rPr>
          <w:rFonts w:ascii="Times New Roman" w:eastAsia="Times New Roman" w:hAnsi="Times New Roman"/>
          <w:color w:val="767070"/>
          <w:spacing w:val="15"/>
          <w:sz w:val="24"/>
          <w:szCs w:val="24"/>
        </w:rPr>
        <w:t>fly</w:t>
      </w:r>
      <w:proofErr w:type="spellEnd"/>
      <w:r w:rsidRPr="00E95428">
        <w:rPr>
          <w:rFonts w:ascii="Times New Roman" w:eastAsia="Times New Roman" w:hAnsi="Times New Roman"/>
          <w:color w:val="767070"/>
          <w:spacing w:val="15"/>
          <w:sz w:val="24"/>
          <w:szCs w:val="24"/>
        </w:rPr>
        <w:t xml:space="preserve"> / Madrid – Santiago, </w:t>
      </w:r>
      <w:proofErr w:type="spellStart"/>
      <w:r w:rsidRPr="00E95428">
        <w:rPr>
          <w:rFonts w:ascii="Times New Roman" w:eastAsia="Times New Roman" w:hAnsi="Times New Roman"/>
          <w:color w:val="767070"/>
          <w:spacing w:val="15"/>
          <w:sz w:val="24"/>
          <w:szCs w:val="24"/>
        </w:rPr>
        <w:t>World</w:t>
      </w:r>
      <w:proofErr w:type="spellEnd"/>
      <w:r w:rsidRPr="00E95428">
        <w:rPr>
          <w:rFonts w:ascii="Times New Roman" w:eastAsia="Times New Roman" w:hAnsi="Times New Roman"/>
          <w:color w:val="767070"/>
          <w:spacing w:val="15"/>
          <w:sz w:val="24"/>
          <w:szCs w:val="24"/>
        </w:rPr>
        <w:t xml:space="preserve"> 2 </w:t>
      </w:r>
      <w:proofErr w:type="spellStart"/>
      <w:r w:rsidRPr="00E95428">
        <w:rPr>
          <w:rFonts w:ascii="Times New Roman" w:eastAsia="Times New Roman" w:hAnsi="Times New Roman"/>
          <w:color w:val="767070"/>
          <w:spacing w:val="15"/>
          <w:sz w:val="24"/>
          <w:szCs w:val="24"/>
        </w:rPr>
        <w:t>fly</w:t>
      </w:r>
      <w:proofErr w:type="spellEnd"/>
      <w:r w:rsidRPr="00E95428">
        <w:rPr>
          <w:rFonts w:ascii="Times New Roman" w:eastAsia="Times New Roman" w:hAnsi="Times New Roman"/>
          <w:color w:val="767070"/>
          <w:spacing w:val="15"/>
          <w:sz w:val="24"/>
          <w:szCs w:val="24"/>
        </w:rPr>
        <w:t xml:space="preserve"> / Madrid – Santo Domingo.</w:t>
      </w:r>
    </w:p>
    <w:p w14:paraId="25E80014" w14:textId="456CC3DC" w:rsidR="00D14BDE" w:rsidRPr="00251E10"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color w:val="767070"/>
          <w:spacing w:val="15"/>
          <w:sz w:val="24"/>
          <w:szCs w:val="24"/>
        </w:rPr>
      </w:pPr>
      <w:r w:rsidRPr="00251E10">
        <w:rPr>
          <w:rFonts w:ascii="Times New Roman" w:eastAsia="Times New Roman" w:hAnsi="Times New Roman"/>
          <w:color w:val="767070"/>
          <w:spacing w:val="15"/>
          <w:sz w:val="24"/>
          <w:szCs w:val="24"/>
        </w:rPr>
        <w:t xml:space="preserve">A inicios del segundo semestre del año, </w:t>
      </w:r>
      <w:r w:rsidR="00220991">
        <w:rPr>
          <w:rFonts w:ascii="Times New Roman" w:eastAsia="Times New Roman" w:hAnsi="Times New Roman"/>
          <w:color w:val="767070"/>
          <w:spacing w:val="15"/>
          <w:sz w:val="24"/>
          <w:szCs w:val="24"/>
        </w:rPr>
        <w:t>la República Dominicana</w:t>
      </w:r>
      <w:r w:rsidRPr="00251E10">
        <w:rPr>
          <w:rFonts w:ascii="Times New Roman" w:eastAsia="Times New Roman" w:hAnsi="Times New Roman"/>
          <w:color w:val="767070"/>
          <w:spacing w:val="15"/>
          <w:sz w:val="24"/>
          <w:szCs w:val="24"/>
        </w:rPr>
        <w:t xml:space="preserve"> part</w:t>
      </w:r>
      <w:r w:rsidR="00251E10" w:rsidRPr="00251E10">
        <w:rPr>
          <w:rFonts w:ascii="Times New Roman" w:eastAsia="Times New Roman" w:hAnsi="Times New Roman"/>
          <w:color w:val="767070"/>
          <w:spacing w:val="15"/>
          <w:sz w:val="24"/>
          <w:szCs w:val="24"/>
        </w:rPr>
        <w:t>í</w:t>
      </w:r>
      <w:r w:rsidRPr="00251E10">
        <w:rPr>
          <w:rFonts w:ascii="Times New Roman" w:eastAsia="Times New Roman" w:hAnsi="Times New Roman"/>
          <w:color w:val="767070"/>
          <w:spacing w:val="15"/>
          <w:sz w:val="24"/>
          <w:szCs w:val="24"/>
        </w:rPr>
        <w:t xml:space="preserve">cipe de la feria Virtuoso </w:t>
      </w:r>
      <w:proofErr w:type="spellStart"/>
      <w:r w:rsidRPr="00251E10">
        <w:rPr>
          <w:rFonts w:ascii="Times New Roman" w:eastAsia="Times New Roman" w:hAnsi="Times New Roman"/>
          <w:color w:val="767070"/>
          <w:spacing w:val="15"/>
          <w:sz w:val="24"/>
          <w:szCs w:val="24"/>
        </w:rPr>
        <w:t>Travel</w:t>
      </w:r>
      <w:proofErr w:type="spellEnd"/>
      <w:r w:rsidRPr="00251E10">
        <w:rPr>
          <w:rFonts w:ascii="Times New Roman" w:eastAsia="Times New Roman" w:hAnsi="Times New Roman"/>
          <w:color w:val="767070"/>
          <w:spacing w:val="15"/>
          <w:sz w:val="24"/>
          <w:szCs w:val="24"/>
        </w:rPr>
        <w:t xml:space="preserve"> </w:t>
      </w:r>
      <w:proofErr w:type="spellStart"/>
      <w:r w:rsidRPr="00251E10">
        <w:rPr>
          <w:rFonts w:ascii="Times New Roman" w:eastAsia="Times New Roman" w:hAnsi="Times New Roman"/>
          <w:color w:val="767070"/>
          <w:spacing w:val="15"/>
          <w:sz w:val="24"/>
          <w:szCs w:val="24"/>
        </w:rPr>
        <w:t>Week</w:t>
      </w:r>
      <w:proofErr w:type="spellEnd"/>
      <w:r w:rsidRPr="00251E10">
        <w:rPr>
          <w:rFonts w:ascii="Times New Roman" w:eastAsia="Times New Roman" w:hAnsi="Times New Roman"/>
          <w:color w:val="767070"/>
          <w:spacing w:val="15"/>
          <w:sz w:val="24"/>
          <w:szCs w:val="24"/>
        </w:rPr>
        <w:t xml:space="preserve">, realizada en Los Ángeles, California, donde </w:t>
      </w:r>
      <w:r w:rsidR="00BC4C27">
        <w:rPr>
          <w:rFonts w:ascii="Times New Roman" w:eastAsia="Times New Roman" w:hAnsi="Times New Roman"/>
          <w:color w:val="767070"/>
          <w:spacing w:val="15"/>
          <w:sz w:val="24"/>
          <w:szCs w:val="24"/>
        </w:rPr>
        <w:t xml:space="preserve">se pudo </w:t>
      </w:r>
      <w:r w:rsidRPr="00251E10">
        <w:rPr>
          <w:rFonts w:ascii="Times New Roman" w:eastAsia="Times New Roman" w:hAnsi="Times New Roman"/>
          <w:color w:val="767070"/>
          <w:spacing w:val="15"/>
          <w:sz w:val="24"/>
          <w:szCs w:val="24"/>
        </w:rPr>
        <w:t>tener acercamiento a los principales actores de la industria de promoción del segmento lujo de Rep</w:t>
      </w:r>
      <w:r w:rsidR="00251E10" w:rsidRPr="00251E10">
        <w:rPr>
          <w:rFonts w:ascii="Times New Roman" w:eastAsia="Times New Roman" w:hAnsi="Times New Roman"/>
          <w:color w:val="767070"/>
          <w:spacing w:val="15"/>
          <w:sz w:val="24"/>
          <w:szCs w:val="24"/>
        </w:rPr>
        <w:t>ú</w:t>
      </w:r>
      <w:r w:rsidRPr="00251E10">
        <w:rPr>
          <w:rFonts w:ascii="Times New Roman" w:eastAsia="Times New Roman" w:hAnsi="Times New Roman"/>
          <w:color w:val="767070"/>
          <w:spacing w:val="15"/>
          <w:sz w:val="24"/>
          <w:szCs w:val="24"/>
        </w:rPr>
        <w:t xml:space="preserve">blica Dominicana y de igual forma, los principales compradores de este segmento turístico a nivel internacional. A través de esta participación, </w:t>
      </w:r>
      <w:r w:rsidR="00133D25">
        <w:rPr>
          <w:rFonts w:ascii="Times New Roman" w:eastAsia="Times New Roman" w:hAnsi="Times New Roman"/>
          <w:color w:val="767070"/>
          <w:spacing w:val="15"/>
          <w:sz w:val="24"/>
          <w:szCs w:val="24"/>
        </w:rPr>
        <w:t>se generaron acciones</w:t>
      </w:r>
      <w:r w:rsidRPr="00251E10">
        <w:rPr>
          <w:rFonts w:ascii="Times New Roman" w:eastAsia="Times New Roman" w:hAnsi="Times New Roman"/>
          <w:color w:val="767070"/>
          <w:spacing w:val="15"/>
          <w:sz w:val="24"/>
          <w:szCs w:val="24"/>
        </w:rPr>
        <w:t xml:space="preserve"> de promoción del destino, tal c</w:t>
      </w:r>
      <w:r w:rsidR="00251E10" w:rsidRPr="00251E10">
        <w:rPr>
          <w:rFonts w:ascii="Times New Roman" w:eastAsia="Times New Roman" w:hAnsi="Times New Roman"/>
          <w:color w:val="767070"/>
          <w:spacing w:val="15"/>
          <w:sz w:val="24"/>
          <w:szCs w:val="24"/>
        </w:rPr>
        <w:t>omo</w:t>
      </w:r>
      <w:r w:rsidRPr="00251E10">
        <w:rPr>
          <w:rFonts w:ascii="Times New Roman" w:eastAsia="Times New Roman" w:hAnsi="Times New Roman"/>
          <w:color w:val="767070"/>
          <w:spacing w:val="15"/>
          <w:sz w:val="24"/>
          <w:szCs w:val="24"/>
        </w:rPr>
        <w:t xml:space="preserve"> la presentación del destino, a cargo de </w:t>
      </w:r>
      <w:r w:rsidR="000F6801">
        <w:rPr>
          <w:rFonts w:ascii="Times New Roman" w:eastAsia="Times New Roman" w:hAnsi="Times New Roman"/>
          <w:color w:val="767070"/>
          <w:spacing w:val="15"/>
          <w:sz w:val="24"/>
          <w:szCs w:val="24"/>
        </w:rPr>
        <w:t>la</w:t>
      </w:r>
      <w:r w:rsidRPr="00251E10">
        <w:rPr>
          <w:rFonts w:ascii="Times New Roman" w:eastAsia="Times New Roman" w:hAnsi="Times New Roman"/>
          <w:color w:val="767070"/>
          <w:spacing w:val="15"/>
          <w:sz w:val="24"/>
          <w:szCs w:val="24"/>
        </w:rPr>
        <w:t xml:space="preserve"> oficina de promoción turística</w:t>
      </w:r>
      <w:r w:rsidR="000F6801">
        <w:rPr>
          <w:rFonts w:ascii="Times New Roman" w:eastAsia="Times New Roman" w:hAnsi="Times New Roman"/>
          <w:color w:val="767070"/>
          <w:spacing w:val="15"/>
          <w:sz w:val="24"/>
          <w:szCs w:val="24"/>
        </w:rPr>
        <w:t xml:space="preserve"> del MITUR</w:t>
      </w:r>
      <w:r w:rsidRPr="00251E10">
        <w:rPr>
          <w:rFonts w:ascii="Times New Roman" w:eastAsia="Times New Roman" w:hAnsi="Times New Roman"/>
          <w:color w:val="767070"/>
          <w:spacing w:val="15"/>
          <w:sz w:val="24"/>
          <w:szCs w:val="24"/>
        </w:rPr>
        <w:t xml:space="preserve"> en México, a cientos de agentes de viajes y tour operadores de lujo en este país.</w:t>
      </w:r>
    </w:p>
    <w:p w14:paraId="5057B3DD" w14:textId="542CAE0F" w:rsidR="00D14BDE" w:rsidRPr="00251E10"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color w:val="767070"/>
          <w:spacing w:val="15"/>
          <w:sz w:val="24"/>
          <w:szCs w:val="24"/>
        </w:rPr>
      </w:pPr>
      <w:r w:rsidRPr="00251E10">
        <w:rPr>
          <w:rFonts w:ascii="Times New Roman" w:eastAsia="Times New Roman" w:hAnsi="Times New Roman"/>
          <w:color w:val="767070"/>
          <w:spacing w:val="15"/>
          <w:sz w:val="24"/>
          <w:szCs w:val="24"/>
        </w:rPr>
        <w:t xml:space="preserve">En agosto del presente año, </w:t>
      </w:r>
      <w:r w:rsidR="00C96E5B">
        <w:rPr>
          <w:rFonts w:ascii="Times New Roman" w:eastAsia="Times New Roman" w:hAnsi="Times New Roman"/>
          <w:color w:val="767070"/>
          <w:spacing w:val="15"/>
          <w:sz w:val="24"/>
          <w:szCs w:val="24"/>
        </w:rPr>
        <w:t>se realizó el</w:t>
      </w:r>
      <w:r w:rsidRPr="00251E10">
        <w:rPr>
          <w:rFonts w:ascii="Times New Roman" w:eastAsia="Times New Roman" w:hAnsi="Times New Roman"/>
          <w:color w:val="767070"/>
          <w:spacing w:val="15"/>
          <w:sz w:val="24"/>
          <w:szCs w:val="24"/>
        </w:rPr>
        <w:t xml:space="preserve"> lanzamiento al programa </w:t>
      </w:r>
      <w:r w:rsidR="00251E10" w:rsidRPr="00251E10">
        <w:rPr>
          <w:rFonts w:ascii="Times New Roman" w:eastAsia="Times New Roman" w:hAnsi="Times New Roman"/>
          <w:color w:val="767070"/>
          <w:spacing w:val="15"/>
          <w:sz w:val="24"/>
          <w:szCs w:val="24"/>
        </w:rPr>
        <w:t>“</w:t>
      </w:r>
      <w:r w:rsidRPr="00251E10">
        <w:rPr>
          <w:rFonts w:ascii="Times New Roman" w:eastAsia="Times New Roman" w:hAnsi="Times New Roman"/>
          <w:color w:val="767070"/>
          <w:spacing w:val="15"/>
          <w:sz w:val="24"/>
          <w:szCs w:val="24"/>
        </w:rPr>
        <w:t>DO TRAVEL REWARDS</w:t>
      </w:r>
      <w:r w:rsidR="00251E10" w:rsidRPr="00251E10">
        <w:rPr>
          <w:rFonts w:ascii="Times New Roman" w:eastAsia="Times New Roman" w:hAnsi="Times New Roman"/>
          <w:color w:val="767070"/>
          <w:spacing w:val="15"/>
          <w:sz w:val="24"/>
          <w:szCs w:val="24"/>
        </w:rPr>
        <w:t>”</w:t>
      </w:r>
      <w:r w:rsidRPr="00251E10">
        <w:rPr>
          <w:rFonts w:ascii="Times New Roman" w:eastAsia="Times New Roman" w:hAnsi="Times New Roman"/>
          <w:color w:val="767070"/>
          <w:spacing w:val="15"/>
          <w:sz w:val="24"/>
          <w:szCs w:val="24"/>
        </w:rPr>
        <w:t>, la cual es un programa de lealtad del destino República Dominicana teniendo como objetivo informar, fidelizar y fortalecer la relación con los agentes de viajes y tours operadores.</w:t>
      </w:r>
    </w:p>
    <w:p w14:paraId="4F9C12C1" w14:textId="3BE15FD3" w:rsidR="00D14BDE" w:rsidRPr="0072576D"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color w:val="767070"/>
          <w:spacing w:val="15"/>
          <w:sz w:val="24"/>
          <w:szCs w:val="24"/>
        </w:rPr>
      </w:pPr>
      <w:r w:rsidRPr="0072576D">
        <w:rPr>
          <w:rFonts w:ascii="Times New Roman" w:eastAsia="Times New Roman" w:hAnsi="Times New Roman"/>
          <w:color w:val="767070"/>
          <w:spacing w:val="15"/>
          <w:sz w:val="24"/>
          <w:szCs w:val="24"/>
        </w:rPr>
        <w:t xml:space="preserve">Con esta acción, </w:t>
      </w:r>
      <w:r w:rsidR="00C96E5B">
        <w:rPr>
          <w:rFonts w:ascii="Times New Roman" w:eastAsia="Times New Roman" w:hAnsi="Times New Roman"/>
          <w:color w:val="767070"/>
          <w:spacing w:val="15"/>
          <w:sz w:val="24"/>
          <w:szCs w:val="24"/>
        </w:rPr>
        <w:t>se generan</w:t>
      </w:r>
      <w:r w:rsidRPr="0072576D">
        <w:rPr>
          <w:rFonts w:ascii="Times New Roman" w:eastAsia="Times New Roman" w:hAnsi="Times New Roman"/>
          <w:color w:val="767070"/>
          <w:spacing w:val="15"/>
          <w:sz w:val="24"/>
          <w:szCs w:val="24"/>
        </w:rPr>
        <w:t xml:space="preserve"> beneficios y recompensas a los principales aliados de la cadena de valor internacional (Agentes de viajes y tour operadores), tales como puntos por reservas elegibles en República Dominicana, descuentos y beneficios exclusivos para los socios dentro del programa, oportunidades de ganar regalos mensuales, rifas de viajes de familiarización y más.</w:t>
      </w:r>
    </w:p>
    <w:p w14:paraId="31885E6A" w14:textId="2699801E" w:rsidR="00D14BDE" w:rsidRPr="00D14BDE"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color w:val="767070"/>
          <w:spacing w:val="15"/>
          <w:sz w:val="24"/>
          <w:szCs w:val="24"/>
        </w:rPr>
      </w:pPr>
      <w:r w:rsidRPr="0072576D">
        <w:rPr>
          <w:rFonts w:ascii="Times New Roman" w:eastAsia="Times New Roman" w:hAnsi="Times New Roman"/>
          <w:color w:val="767070"/>
          <w:spacing w:val="15"/>
          <w:sz w:val="24"/>
          <w:szCs w:val="24"/>
        </w:rPr>
        <w:t>DO TRAVEL REWARDS se presenta desde inicio de su ejecución, en las diferentes actividades a nivel internacional, con el motivo o meta espec</w:t>
      </w:r>
      <w:r w:rsidR="0082732F">
        <w:rPr>
          <w:rFonts w:ascii="Times New Roman" w:eastAsia="Times New Roman" w:hAnsi="Times New Roman"/>
          <w:color w:val="767070"/>
          <w:spacing w:val="15"/>
          <w:sz w:val="24"/>
          <w:szCs w:val="24"/>
        </w:rPr>
        <w:t>í</w:t>
      </w:r>
      <w:r w:rsidRPr="0072576D">
        <w:rPr>
          <w:rFonts w:ascii="Times New Roman" w:eastAsia="Times New Roman" w:hAnsi="Times New Roman"/>
          <w:color w:val="767070"/>
          <w:spacing w:val="15"/>
          <w:sz w:val="24"/>
          <w:szCs w:val="24"/>
        </w:rPr>
        <w:t>fica de captar la mayor cantidad de agentes de viajes y operadores de servicios turísticos para la comercialización de Rep</w:t>
      </w:r>
      <w:r w:rsidR="0072576D" w:rsidRPr="0072576D">
        <w:rPr>
          <w:rFonts w:ascii="Times New Roman" w:eastAsia="Times New Roman" w:hAnsi="Times New Roman"/>
          <w:color w:val="767070"/>
          <w:spacing w:val="15"/>
          <w:sz w:val="24"/>
          <w:szCs w:val="24"/>
        </w:rPr>
        <w:t>ú</w:t>
      </w:r>
      <w:r w:rsidRPr="0072576D">
        <w:rPr>
          <w:rFonts w:ascii="Times New Roman" w:eastAsia="Times New Roman" w:hAnsi="Times New Roman"/>
          <w:color w:val="767070"/>
          <w:spacing w:val="15"/>
          <w:sz w:val="24"/>
          <w:szCs w:val="24"/>
        </w:rPr>
        <w:t xml:space="preserve">blica Dominicana, motivándolos a ganar los beneficios que les ofrece vender los paquetes turísticos de nuestro destino a su cartera </w:t>
      </w:r>
      <w:r w:rsidRPr="0072576D">
        <w:rPr>
          <w:rFonts w:ascii="Times New Roman" w:eastAsia="Times New Roman" w:hAnsi="Times New Roman"/>
          <w:color w:val="767070"/>
          <w:spacing w:val="15"/>
          <w:sz w:val="24"/>
          <w:szCs w:val="24"/>
        </w:rPr>
        <w:lastRenderedPageBreak/>
        <w:t>de cliente</w:t>
      </w:r>
      <w:r w:rsidR="00757208">
        <w:rPr>
          <w:rFonts w:ascii="Times New Roman" w:eastAsia="Times New Roman" w:hAnsi="Times New Roman"/>
          <w:color w:val="767070"/>
          <w:spacing w:val="15"/>
          <w:sz w:val="24"/>
          <w:szCs w:val="24"/>
        </w:rPr>
        <w:t>s</w:t>
      </w:r>
      <w:r w:rsidRPr="0072576D">
        <w:rPr>
          <w:rFonts w:ascii="Times New Roman" w:eastAsia="Times New Roman" w:hAnsi="Times New Roman"/>
          <w:color w:val="767070"/>
          <w:spacing w:val="15"/>
          <w:sz w:val="24"/>
          <w:szCs w:val="24"/>
        </w:rPr>
        <w:t xml:space="preserve"> y de manera indirecta, </w:t>
      </w:r>
      <w:r w:rsidR="00757208">
        <w:rPr>
          <w:rFonts w:ascii="Times New Roman" w:eastAsia="Times New Roman" w:hAnsi="Times New Roman"/>
          <w:color w:val="767070"/>
          <w:spacing w:val="15"/>
          <w:sz w:val="24"/>
          <w:szCs w:val="24"/>
        </w:rPr>
        <w:t>se promociona</w:t>
      </w:r>
      <w:r w:rsidRPr="0072576D">
        <w:rPr>
          <w:rFonts w:ascii="Times New Roman" w:eastAsia="Times New Roman" w:hAnsi="Times New Roman"/>
          <w:color w:val="767070"/>
          <w:spacing w:val="15"/>
          <w:sz w:val="24"/>
          <w:szCs w:val="24"/>
        </w:rPr>
        <w:t xml:space="preserve"> nuestro destino.</w:t>
      </w:r>
    </w:p>
    <w:p w14:paraId="579ADC5A" w14:textId="741C5D1B" w:rsidR="00D14BDE" w:rsidRPr="00D14BDE" w:rsidRDefault="00407E97" w:rsidP="004F69AF">
      <w:pPr>
        <w:keepNext/>
        <w:keepLines/>
        <w:widowControl w:val="0"/>
        <w:tabs>
          <w:tab w:val="left" w:pos="7088"/>
          <w:tab w:val="left" w:pos="7230"/>
        </w:tabs>
        <w:autoSpaceDE w:val="0"/>
        <w:autoSpaceDN w:val="0"/>
        <w:spacing w:before="40" w:line="240" w:lineRule="auto"/>
        <w:ind w:right="219"/>
        <w:jc w:val="center"/>
        <w:outlineLvl w:val="1"/>
        <w:rPr>
          <w:rFonts w:ascii="Times New Roman" w:eastAsia="Times New Roman" w:hAnsi="Times New Roman"/>
          <w:bCs/>
          <w:color w:val="767070"/>
          <w:spacing w:val="14"/>
          <w:sz w:val="24"/>
          <w:szCs w:val="24"/>
        </w:rPr>
      </w:pPr>
      <w:bookmarkStart w:id="22" w:name="_Toc154579052"/>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.3 Promoción Local</w:t>
      </w:r>
      <w:bookmarkEnd w:id="22"/>
    </w:p>
    <w:p w14:paraId="6B044C59" w14:textId="1B4CB8BC" w:rsidR="00D14BDE" w:rsidRPr="00E53E0C"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E53E0C">
        <w:rPr>
          <w:rFonts w:ascii="Times New Roman" w:eastAsia="Times New Roman" w:hAnsi="Times New Roman"/>
          <w:bCs/>
          <w:color w:val="767070"/>
          <w:spacing w:val="14"/>
          <w:sz w:val="24"/>
          <w:szCs w:val="24"/>
        </w:rPr>
        <w:t>Como parte del desarrollo de las estrategias que promuevan Rep</w:t>
      </w:r>
      <w:r w:rsidR="00E53E0C" w:rsidRPr="00E53E0C">
        <w:rPr>
          <w:rFonts w:ascii="Times New Roman" w:eastAsia="Times New Roman" w:hAnsi="Times New Roman"/>
          <w:bCs/>
          <w:color w:val="767070"/>
          <w:spacing w:val="14"/>
          <w:sz w:val="24"/>
          <w:szCs w:val="24"/>
        </w:rPr>
        <w:t>ú</w:t>
      </w:r>
      <w:r w:rsidRPr="00E53E0C">
        <w:rPr>
          <w:rFonts w:ascii="Times New Roman" w:eastAsia="Times New Roman" w:hAnsi="Times New Roman"/>
          <w:bCs/>
          <w:color w:val="767070"/>
          <w:spacing w:val="14"/>
          <w:sz w:val="24"/>
          <w:szCs w:val="24"/>
        </w:rPr>
        <w:t xml:space="preserve">blica Dominicana como un destino referente más allá del sol y la playa, durante el 2023, </w:t>
      </w:r>
      <w:r w:rsidR="00BD6E23">
        <w:rPr>
          <w:rFonts w:ascii="Times New Roman" w:eastAsia="Times New Roman" w:hAnsi="Times New Roman"/>
          <w:bCs/>
          <w:color w:val="767070"/>
          <w:spacing w:val="14"/>
          <w:sz w:val="24"/>
          <w:szCs w:val="24"/>
        </w:rPr>
        <w:t>se han</w:t>
      </w:r>
      <w:r w:rsidRPr="00E53E0C">
        <w:rPr>
          <w:rFonts w:ascii="Times New Roman" w:eastAsia="Times New Roman" w:hAnsi="Times New Roman"/>
          <w:bCs/>
          <w:color w:val="767070"/>
          <w:spacing w:val="14"/>
          <w:sz w:val="24"/>
          <w:szCs w:val="24"/>
        </w:rPr>
        <w:t xml:space="preserve"> dado avances de posicionamiento del segmento “Nicho de Aventura”, por medio de diversas acciones, tales como: Acuerdo de cooperación de marketing internacional: De la mano a la Adventure </w:t>
      </w:r>
      <w:proofErr w:type="spellStart"/>
      <w:r w:rsidRPr="00E53E0C">
        <w:rPr>
          <w:rFonts w:ascii="Times New Roman" w:eastAsia="Times New Roman" w:hAnsi="Times New Roman"/>
          <w:bCs/>
          <w:color w:val="767070"/>
          <w:spacing w:val="14"/>
          <w:sz w:val="24"/>
          <w:szCs w:val="24"/>
        </w:rPr>
        <w:t>Travel</w:t>
      </w:r>
      <w:proofErr w:type="spellEnd"/>
      <w:r w:rsidRPr="00E53E0C">
        <w:rPr>
          <w:rFonts w:ascii="Times New Roman" w:eastAsia="Times New Roman" w:hAnsi="Times New Roman"/>
          <w:bCs/>
          <w:color w:val="767070"/>
          <w:spacing w:val="14"/>
          <w:sz w:val="24"/>
          <w:szCs w:val="24"/>
        </w:rPr>
        <w:t xml:space="preserve"> </w:t>
      </w:r>
      <w:proofErr w:type="spellStart"/>
      <w:r w:rsidRPr="00E53E0C">
        <w:rPr>
          <w:rFonts w:ascii="Times New Roman" w:eastAsia="Times New Roman" w:hAnsi="Times New Roman"/>
          <w:bCs/>
          <w:color w:val="767070"/>
          <w:spacing w:val="14"/>
          <w:sz w:val="24"/>
          <w:szCs w:val="24"/>
        </w:rPr>
        <w:t>Trade</w:t>
      </w:r>
      <w:proofErr w:type="spellEnd"/>
      <w:r w:rsidRPr="00E53E0C">
        <w:rPr>
          <w:rFonts w:ascii="Times New Roman" w:eastAsia="Times New Roman" w:hAnsi="Times New Roman"/>
          <w:bCs/>
          <w:color w:val="767070"/>
          <w:spacing w:val="14"/>
          <w:sz w:val="24"/>
          <w:szCs w:val="24"/>
        </w:rPr>
        <w:t xml:space="preserve"> </w:t>
      </w:r>
      <w:proofErr w:type="spellStart"/>
      <w:r w:rsidRPr="00E53E0C">
        <w:rPr>
          <w:rFonts w:ascii="Times New Roman" w:eastAsia="Times New Roman" w:hAnsi="Times New Roman"/>
          <w:bCs/>
          <w:color w:val="767070"/>
          <w:spacing w:val="14"/>
          <w:sz w:val="24"/>
          <w:szCs w:val="24"/>
        </w:rPr>
        <w:t>Association</w:t>
      </w:r>
      <w:proofErr w:type="spellEnd"/>
      <w:r w:rsidRPr="00E53E0C">
        <w:rPr>
          <w:rFonts w:ascii="Times New Roman" w:eastAsia="Times New Roman" w:hAnsi="Times New Roman"/>
          <w:bCs/>
          <w:color w:val="767070"/>
          <w:spacing w:val="14"/>
          <w:sz w:val="24"/>
          <w:szCs w:val="24"/>
        </w:rPr>
        <w:t xml:space="preserve"> (ATTA), más allá del posicionamiento digital del destino, brindamos visibilidad y promoción de Rep</w:t>
      </w:r>
      <w:r w:rsidR="00E53E0C" w:rsidRPr="00E53E0C">
        <w:rPr>
          <w:rFonts w:ascii="Times New Roman" w:eastAsia="Times New Roman" w:hAnsi="Times New Roman"/>
          <w:bCs/>
          <w:color w:val="767070"/>
          <w:spacing w:val="14"/>
          <w:sz w:val="24"/>
          <w:szCs w:val="24"/>
        </w:rPr>
        <w:t>ú</w:t>
      </w:r>
      <w:r w:rsidRPr="00E53E0C">
        <w:rPr>
          <w:rFonts w:ascii="Times New Roman" w:eastAsia="Times New Roman" w:hAnsi="Times New Roman"/>
          <w:bCs/>
          <w:color w:val="767070"/>
          <w:spacing w:val="14"/>
          <w:sz w:val="24"/>
          <w:szCs w:val="24"/>
        </w:rPr>
        <w:t xml:space="preserve">blica Dominicana y la oferta de turismo de aventura y comunitaria, en actividades internacionales, tales como: Adventure </w:t>
      </w:r>
      <w:proofErr w:type="spellStart"/>
      <w:r w:rsidRPr="00E53E0C">
        <w:rPr>
          <w:rFonts w:ascii="Times New Roman" w:eastAsia="Times New Roman" w:hAnsi="Times New Roman"/>
          <w:bCs/>
          <w:color w:val="767070"/>
          <w:spacing w:val="14"/>
          <w:sz w:val="24"/>
          <w:szCs w:val="24"/>
        </w:rPr>
        <w:t>Elevate</w:t>
      </w:r>
      <w:proofErr w:type="spellEnd"/>
      <w:r w:rsidRPr="00E53E0C">
        <w:rPr>
          <w:rFonts w:ascii="Times New Roman" w:eastAsia="Times New Roman" w:hAnsi="Times New Roman"/>
          <w:bCs/>
          <w:color w:val="767070"/>
          <w:spacing w:val="14"/>
          <w:sz w:val="24"/>
          <w:szCs w:val="24"/>
        </w:rPr>
        <w:t xml:space="preserve">, realizado en mayo, en Portland, Maine, EEUU, Latín American Adventure Next, en junio, Bogotá, Colombia y Adventure </w:t>
      </w:r>
      <w:proofErr w:type="spellStart"/>
      <w:r w:rsidRPr="00E53E0C">
        <w:rPr>
          <w:rFonts w:ascii="Times New Roman" w:eastAsia="Times New Roman" w:hAnsi="Times New Roman"/>
          <w:bCs/>
          <w:color w:val="767070"/>
          <w:spacing w:val="14"/>
          <w:sz w:val="24"/>
          <w:szCs w:val="24"/>
        </w:rPr>
        <w:t>Connect</w:t>
      </w:r>
      <w:proofErr w:type="spellEnd"/>
      <w:r w:rsidRPr="00E53E0C">
        <w:rPr>
          <w:rFonts w:ascii="Times New Roman" w:eastAsia="Times New Roman" w:hAnsi="Times New Roman"/>
          <w:bCs/>
          <w:color w:val="767070"/>
          <w:spacing w:val="14"/>
          <w:sz w:val="24"/>
          <w:szCs w:val="24"/>
        </w:rPr>
        <w:t xml:space="preserve"> Seattle, Seattle, EEUU en octubre.</w:t>
      </w:r>
    </w:p>
    <w:p w14:paraId="1EF1E281" w14:textId="77777777" w:rsidR="00D14BDE" w:rsidRPr="00E53E0C"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E53E0C">
        <w:rPr>
          <w:rFonts w:ascii="Times New Roman" w:eastAsia="Times New Roman" w:hAnsi="Times New Roman"/>
          <w:bCs/>
          <w:color w:val="767070"/>
          <w:spacing w:val="14"/>
          <w:sz w:val="24"/>
          <w:szCs w:val="24"/>
        </w:rPr>
        <w:t xml:space="preserve">De igual manera, en eventos locales, hemos tenido el acompañamiento de diversas propuestas de aventura en nuestros stands y actividades nacionales, de cara a la promoción ante el mercado local, de iniciativas como: </w:t>
      </w:r>
      <w:proofErr w:type="spellStart"/>
      <w:r w:rsidRPr="00E53E0C">
        <w:rPr>
          <w:rFonts w:ascii="Times New Roman" w:eastAsia="Times New Roman" w:hAnsi="Times New Roman"/>
          <w:bCs/>
          <w:color w:val="767070"/>
          <w:spacing w:val="14"/>
          <w:sz w:val="24"/>
          <w:szCs w:val="24"/>
        </w:rPr>
        <w:t>Team</w:t>
      </w:r>
      <w:proofErr w:type="spellEnd"/>
      <w:r w:rsidRPr="00E53E0C">
        <w:rPr>
          <w:rFonts w:ascii="Times New Roman" w:eastAsia="Times New Roman" w:hAnsi="Times New Roman"/>
          <w:bCs/>
          <w:color w:val="767070"/>
          <w:spacing w:val="14"/>
          <w:sz w:val="24"/>
          <w:szCs w:val="24"/>
        </w:rPr>
        <w:t xml:space="preserve"> Morillo, de la provincia de Monseñor Nouel, con la oferta de turismo de naturaleza con actividades como: Enduro, ciclismo, camping, </w:t>
      </w:r>
      <w:proofErr w:type="spellStart"/>
      <w:r w:rsidRPr="00E53E0C">
        <w:rPr>
          <w:rFonts w:ascii="Times New Roman" w:eastAsia="Times New Roman" w:hAnsi="Times New Roman"/>
          <w:bCs/>
          <w:color w:val="767070"/>
          <w:spacing w:val="14"/>
          <w:sz w:val="24"/>
          <w:szCs w:val="24"/>
        </w:rPr>
        <w:t>Canyoning</w:t>
      </w:r>
      <w:proofErr w:type="spellEnd"/>
      <w:r w:rsidRPr="00E53E0C">
        <w:rPr>
          <w:rFonts w:ascii="Times New Roman" w:eastAsia="Times New Roman" w:hAnsi="Times New Roman"/>
          <w:bCs/>
          <w:color w:val="767070"/>
          <w:spacing w:val="14"/>
          <w:sz w:val="24"/>
          <w:szCs w:val="24"/>
        </w:rPr>
        <w:t xml:space="preserve">, senderismo, agroturismo, entre otros y </w:t>
      </w:r>
      <w:proofErr w:type="spellStart"/>
      <w:r w:rsidRPr="00E53E0C">
        <w:rPr>
          <w:rFonts w:ascii="Times New Roman" w:eastAsia="Times New Roman" w:hAnsi="Times New Roman"/>
          <w:bCs/>
          <w:color w:val="767070"/>
          <w:spacing w:val="14"/>
          <w:sz w:val="24"/>
          <w:szCs w:val="24"/>
        </w:rPr>
        <w:t>Jamao</w:t>
      </w:r>
      <w:proofErr w:type="spellEnd"/>
      <w:r w:rsidRPr="00E53E0C">
        <w:rPr>
          <w:rFonts w:ascii="Times New Roman" w:eastAsia="Times New Roman" w:hAnsi="Times New Roman"/>
          <w:bCs/>
          <w:color w:val="767070"/>
          <w:spacing w:val="14"/>
          <w:sz w:val="24"/>
          <w:szCs w:val="24"/>
        </w:rPr>
        <w:t xml:space="preserve"> </w:t>
      </w:r>
      <w:proofErr w:type="spellStart"/>
      <w:r w:rsidRPr="00E53E0C">
        <w:rPr>
          <w:rFonts w:ascii="Times New Roman" w:eastAsia="Times New Roman" w:hAnsi="Times New Roman"/>
          <w:bCs/>
          <w:color w:val="767070"/>
          <w:spacing w:val="14"/>
          <w:sz w:val="24"/>
          <w:szCs w:val="24"/>
        </w:rPr>
        <w:t>Ecotours</w:t>
      </w:r>
      <w:proofErr w:type="spellEnd"/>
      <w:r w:rsidRPr="00E53E0C">
        <w:rPr>
          <w:rFonts w:ascii="Times New Roman" w:eastAsia="Times New Roman" w:hAnsi="Times New Roman"/>
          <w:bCs/>
          <w:color w:val="767070"/>
          <w:spacing w:val="14"/>
          <w:sz w:val="24"/>
          <w:szCs w:val="24"/>
        </w:rPr>
        <w:t>, de la provincia Espaillat, con la oferta de turismo de naturaleza con actividades tales como: Turismo Comunitario Sostenible, camping, senderismo, entre otros.</w:t>
      </w:r>
    </w:p>
    <w:p w14:paraId="408B1F31" w14:textId="77777777" w:rsidR="00D14BDE" w:rsidRPr="0066021B"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66021B">
        <w:rPr>
          <w:rFonts w:ascii="Times New Roman" w:eastAsia="Times New Roman" w:hAnsi="Times New Roman"/>
          <w:bCs/>
          <w:color w:val="767070"/>
          <w:spacing w:val="14"/>
          <w:sz w:val="24"/>
          <w:szCs w:val="24"/>
        </w:rPr>
        <w:t xml:space="preserve">Durante el transcurso del año, en nuestros Puntos de Información Turística a nivel nacional (Centro de atención e información turística al turista visitante), ubicados en Ciudad Colonial, Santo Domingo, Jarabacoa y Santo Cerro en La Vega, Samaná y Miches, El Seibo, hemos recibido un total de </w:t>
      </w:r>
      <w:r w:rsidRPr="008F3605">
        <w:rPr>
          <w:rFonts w:ascii="Times New Roman" w:eastAsia="Times New Roman" w:hAnsi="Times New Roman"/>
          <w:bCs/>
          <w:color w:val="767070"/>
          <w:spacing w:val="14"/>
          <w:sz w:val="24"/>
          <w:szCs w:val="24"/>
        </w:rPr>
        <w:t>37,929</w:t>
      </w:r>
      <w:r w:rsidRPr="0066021B">
        <w:rPr>
          <w:rFonts w:ascii="Times New Roman" w:eastAsia="Times New Roman" w:hAnsi="Times New Roman"/>
          <w:bCs/>
          <w:color w:val="767070"/>
          <w:spacing w:val="14"/>
          <w:sz w:val="24"/>
          <w:szCs w:val="24"/>
        </w:rPr>
        <w:t xml:space="preserve"> visitantes a la fecha, siendo estos tantos locales como internacionales.</w:t>
      </w:r>
    </w:p>
    <w:p w14:paraId="34387AB6" w14:textId="561C31F4" w:rsidR="00D14BDE" w:rsidRPr="00240FE0"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240FE0">
        <w:rPr>
          <w:rFonts w:ascii="Times New Roman" w:eastAsia="Times New Roman" w:hAnsi="Times New Roman"/>
          <w:bCs/>
          <w:color w:val="767070"/>
          <w:spacing w:val="14"/>
          <w:sz w:val="24"/>
          <w:szCs w:val="24"/>
        </w:rPr>
        <w:lastRenderedPageBreak/>
        <w:t xml:space="preserve">Dentro de las iniciativas de promoción y fomento, </w:t>
      </w:r>
      <w:r w:rsidR="00FF2F76">
        <w:rPr>
          <w:rFonts w:ascii="Times New Roman" w:eastAsia="Times New Roman" w:hAnsi="Times New Roman"/>
          <w:bCs/>
          <w:color w:val="767070"/>
          <w:spacing w:val="14"/>
          <w:sz w:val="24"/>
          <w:szCs w:val="24"/>
        </w:rPr>
        <w:t>se han</w:t>
      </w:r>
      <w:r w:rsidRPr="00240FE0">
        <w:rPr>
          <w:rFonts w:ascii="Times New Roman" w:eastAsia="Times New Roman" w:hAnsi="Times New Roman"/>
          <w:bCs/>
          <w:color w:val="767070"/>
          <w:spacing w:val="14"/>
          <w:sz w:val="24"/>
          <w:szCs w:val="24"/>
        </w:rPr>
        <w:t xml:space="preserve"> realizado las siguientes acciones: </w:t>
      </w:r>
      <w:r w:rsidRPr="008F3605">
        <w:rPr>
          <w:rFonts w:ascii="Times New Roman" w:eastAsia="Times New Roman" w:hAnsi="Times New Roman"/>
          <w:bCs/>
          <w:color w:val="767070"/>
          <w:spacing w:val="14"/>
          <w:sz w:val="24"/>
          <w:szCs w:val="24"/>
        </w:rPr>
        <w:t xml:space="preserve">14 charlas sobre de la oferta turística dominicana, tanto al mercado local como internacional, abarcando diferentes temas, tales como: Turismo nacional, agroturismo, turismo comunitario sostenible y turismo de naturaleza. </w:t>
      </w:r>
      <w:r w:rsidR="00FF2F76" w:rsidRPr="008F3605">
        <w:rPr>
          <w:rFonts w:ascii="Times New Roman" w:eastAsia="Times New Roman" w:hAnsi="Times New Roman"/>
          <w:bCs/>
          <w:color w:val="767070"/>
          <w:spacing w:val="14"/>
          <w:sz w:val="24"/>
          <w:szCs w:val="24"/>
        </w:rPr>
        <w:t>É</w:t>
      </w:r>
      <w:r w:rsidRPr="008F3605">
        <w:rPr>
          <w:rFonts w:ascii="Times New Roman" w:eastAsia="Times New Roman" w:hAnsi="Times New Roman"/>
          <w:bCs/>
          <w:color w:val="767070"/>
          <w:spacing w:val="14"/>
          <w:sz w:val="24"/>
          <w:szCs w:val="24"/>
        </w:rPr>
        <w:t>stas de cara a públicos de: Universidades, politécnicos, agentes de viajes y tour operadores.</w:t>
      </w:r>
      <w:r w:rsidR="00240FE0" w:rsidRPr="008F3605">
        <w:rPr>
          <w:rFonts w:ascii="Times New Roman" w:eastAsia="Times New Roman" w:hAnsi="Times New Roman"/>
          <w:bCs/>
          <w:color w:val="767070"/>
          <w:spacing w:val="14"/>
          <w:sz w:val="24"/>
          <w:szCs w:val="24"/>
        </w:rPr>
        <w:t xml:space="preserve"> </w:t>
      </w:r>
      <w:r w:rsidRPr="008F3605">
        <w:rPr>
          <w:rFonts w:ascii="Times New Roman" w:eastAsia="Times New Roman" w:hAnsi="Times New Roman"/>
          <w:bCs/>
          <w:color w:val="767070"/>
          <w:spacing w:val="14"/>
          <w:sz w:val="24"/>
          <w:szCs w:val="24"/>
        </w:rPr>
        <w:t>4 viajes</w:t>
      </w:r>
      <w:r w:rsidRPr="00240FE0">
        <w:rPr>
          <w:rFonts w:ascii="Times New Roman" w:eastAsia="Times New Roman" w:hAnsi="Times New Roman"/>
          <w:bCs/>
          <w:color w:val="767070"/>
          <w:spacing w:val="14"/>
          <w:sz w:val="24"/>
          <w:szCs w:val="24"/>
        </w:rPr>
        <w:t xml:space="preserve"> experienciales junto a </w:t>
      </w:r>
      <w:proofErr w:type="spellStart"/>
      <w:r w:rsidRPr="00240FE0">
        <w:rPr>
          <w:rFonts w:ascii="Times New Roman" w:eastAsia="Times New Roman" w:hAnsi="Times New Roman"/>
          <w:bCs/>
          <w:color w:val="767070"/>
          <w:spacing w:val="14"/>
          <w:sz w:val="24"/>
          <w:szCs w:val="24"/>
        </w:rPr>
        <w:t>influencers</w:t>
      </w:r>
      <w:proofErr w:type="spellEnd"/>
      <w:r w:rsidRPr="00240FE0">
        <w:rPr>
          <w:rFonts w:ascii="Times New Roman" w:eastAsia="Times New Roman" w:hAnsi="Times New Roman"/>
          <w:bCs/>
          <w:color w:val="767070"/>
          <w:spacing w:val="14"/>
          <w:sz w:val="24"/>
          <w:szCs w:val="24"/>
        </w:rPr>
        <w:t xml:space="preserve"> turísticos locales, para el incentivo a actividades de turismo interno en República Dominicana, en destinos como Espaillat, Santo Domingo, Monseñor Nouel, Puerto Plata y Hermanas Mirabal, generando alcances de más de un millón de </w:t>
      </w:r>
      <w:proofErr w:type="spellStart"/>
      <w:r w:rsidRPr="00FF2F76">
        <w:rPr>
          <w:rFonts w:ascii="Times New Roman" w:eastAsia="Times New Roman" w:hAnsi="Times New Roman"/>
          <w:bCs/>
          <w:i/>
          <w:iCs/>
          <w:color w:val="767070"/>
          <w:spacing w:val="14"/>
          <w:sz w:val="24"/>
          <w:szCs w:val="24"/>
        </w:rPr>
        <w:t>views</w:t>
      </w:r>
      <w:proofErr w:type="spellEnd"/>
      <w:r w:rsidRPr="00240FE0">
        <w:rPr>
          <w:rFonts w:ascii="Times New Roman" w:eastAsia="Times New Roman" w:hAnsi="Times New Roman"/>
          <w:bCs/>
          <w:color w:val="767070"/>
          <w:spacing w:val="14"/>
          <w:sz w:val="24"/>
          <w:szCs w:val="24"/>
        </w:rPr>
        <w:t xml:space="preserve"> e interacción con los usuarios digitales.</w:t>
      </w:r>
    </w:p>
    <w:p w14:paraId="75C85EC6" w14:textId="0D3A1204" w:rsidR="00D14BDE" w:rsidRPr="00D14BDE" w:rsidRDefault="00D14BDE" w:rsidP="004F69AF">
      <w:pPr>
        <w:widowControl w:val="0"/>
        <w:tabs>
          <w:tab w:val="left" w:pos="7088"/>
          <w:tab w:val="left" w:pos="7230"/>
        </w:tabs>
        <w:autoSpaceDE w:val="0"/>
        <w:autoSpaceDN w:val="0"/>
        <w:spacing w:before="9" w:line="360" w:lineRule="auto"/>
        <w:ind w:right="219"/>
        <w:rPr>
          <w:rFonts w:ascii="Book Antiqua" w:eastAsia="Times New Roman" w:hAnsi="Book Antiqua"/>
          <w:bCs/>
          <w:color w:val="auto"/>
          <w:sz w:val="24"/>
          <w:szCs w:val="32"/>
        </w:rPr>
      </w:pPr>
      <w:r w:rsidRPr="000D21E1">
        <w:rPr>
          <w:rFonts w:ascii="Times New Roman" w:eastAsia="Times New Roman" w:hAnsi="Times New Roman"/>
          <w:bCs/>
          <w:color w:val="767070"/>
          <w:spacing w:val="14"/>
          <w:sz w:val="24"/>
          <w:szCs w:val="24"/>
        </w:rPr>
        <w:t xml:space="preserve">Durante este año, hemos tenido presencia en diversas ferias y eventos nacionales, haciendo promoción del turismo interno y </w:t>
      </w:r>
      <w:proofErr w:type="spellStart"/>
      <w:r w:rsidRPr="000D21E1">
        <w:rPr>
          <w:rFonts w:ascii="Times New Roman" w:eastAsia="Times New Roman" w:hAnsi="Times New Roman"/>
          <w:bCs/>
          <w:color w:val="767070"/>
          <w:spacing w:val="14"/>
          <w:sz w:val="24"/>
          <w:szCs w:val="24"/>
        </w:rPr>
        <w:t>networking</w:t>
      </w:r>
      <w:proofErr w:type="spellEnd"/>
      <w:r w:rsidRPr="000D21E1">
        <w:rPr>
          <w:rFonts w:ascii="Times New Roman" w:eastAsia="Times New Roman" w:hAnsi="Times New Roman"/>
          <w:bCs/>
          <w:color w:val="767070"/>
          <w:spacing w:val="14"/>
          <w:sz w:val="24"/>
          <w:szCs w:val="24"/>
        </w:rPr>
        <w:t xml:space="preserve"> para acciones de fomento a nivel nacional, siendo estas: Feria Expo Santiago Rodríguez en Sabaneta, Santiago Rodríguez, </w:t>
      </w:r>
      <w:proofErr w:type="spellStart"/>
      <w:r w:rsidRPr="000D21E1">
        <w:rPr>
          <w:rFonts w:ascii="Times New Roman" w:eastAsia="Times New Roman" w:hAnsi="Times New Roman"/>
          <w:bCs/>
          <w:color w:val="767070"/>
          <w:spacing w:val="14"/>
          <w:sz w:val="24"/>
          <w:szCs w:val="24"/>
        </w:rPr>
        <w:t>Expoturismo</w:t>
      </w:r>
      <w:proofErr w:type="spellEnd"/>
      <w:r w:rsidRPr="000D21E1">
        <w:rPr>
          <w:rFonts w:ascii="Times New Roman" w:eastAsia="Times New Roman" w:hAnsi="Times New Roman"/>
          <w:bCs/>
          <w:color w:val="767070"/>
          <w:spacing w:val="14"/>
          <w:sz w:val="24"/>
          <w:szCs w:val="24"/>
        </w:rPr>
        <w:t xml:space="preserve"> Santiago en la Ciudad de Santiago de los Caballeros, Festival de las Flores en Jarabacoa, La Vega, Festival del Mango en Bani, Peravia, </w:t>
      </w:r>
      <w:proofErr w:type="spellStart"/>
      <w:r w:rsidRPr="000D21E1">
        <w:rPr>
          <w:rFonts w:ascii="Times New Roman" w:eastAsia="Times New Roman" w:hAnsi="Times New Roman"/>
          <w:bCs/>
          <w:color w:val="767070"/>
          <w:spacing w:val="14"/>
          <w:sz w:val="24"/>
          <w:szCs w:val="24"/>
        </w:rPr>
        <w:t>ExpoVacaciones</w:t>
      </w:r>
      <w:proofErr w:type="spellEnd"/>
      <w:r w:rsidRPr="000D21E1">
        <w:rPr>
          <w:rFonts w:ascii="Times New Roman" w:eastAsia="Times New Roman" w:hAnsi="Times New Roman"/>
          <w:bCs/>
          <w:color w:val="767070"/>
          <w:spacing w:val="14"/>
          <w:sz w:val="24"/>
          <w:szCs w:val="24"/>
        </w:rPr>
        <w:t xml:space="preserve"> CTN en Santo Domingo, Festival del Plátano en Barahona, Festival Nacional del Coco en María Trinidad Sanchez, Expo Vega Real y Feria del Arroz en La Vega, EXPO CIBAO en Santiago, Bolsa Turística del Caribe en Santo Domingo, FESTUR en S</w:t>
      </w:r>
      <w:r w:rsidR="000D21E1" w:rsidRPr="000D21E1">
        <w:rPr>
          <w:rFonts w:ascii="Times New Roman" w:eastAsia="Times New Roman" w:hAnsi="Times New Roman"/>
          <w:bCs/>
          <w:color w:val="767070"/>
          <w:spacing w:val="14"/>
          <w:sz w:val="24"/>
          <w:szCs w:val="24"/>
        </w:rPr>
        <w:t>á</w:t>
      </w:r>
      <w:r w:rsidRPr="000D21E1">
        <w:rPr>
          <w:rFonts w:ascii="Times New Roman" w:eastAsia="Times New Roman" w:hAnsi="Times New Roman"/>
          <w:bCs/>
          <w:color w:val="767070"/>
          <w:spacing w:val="14"/>
          <w:sz w:val="24"/>
          <w:szCs w:val="24"/>
        </w:rPr>
        <w:t>nchez Ramírez y Festival Cultural Hermanas Mirabal, en Hermanas Mirabal</w:t>
      </w:r>
      <w:r w:rsidRPr="000D21E1">
        <w:rPr>
          <w:rFonts w:ascii="Book Antiqua" w:eastAsia="Times New Roman" w:hAnsi="Book Antiqua"/>
          <w:bCs/>
          <w:color w:val="auto"/>
          <w:sz w:val="24"/>
          <w:szCs w:val="32"/>
        </w:rPr>
        <w:t>.</w:t>
      </w:r>
    </w:p>
    <w:p w14:paraId="22E8B6C9" w14:textId="7AF792A6" w:rsidR="00D14BDE" w:rsidRPr="00D14BDE" w:rsidRDefault="008E244F" w:rsidP="004F69AF">
      <w:pPr>
        <w:keepNext/>
        <w:keepLines/>
        <w:widowControl w:val="0"/>
        <w:tabs>
          <w:tab w:val="left" w:pos="7088"/>
          <w:tab w:val="left" w:pos="7230"/>
        </w:tabs>
        <w:autoSpaceDE w:val="0"/>
        <w:autoSpaceDN w:val="0"/>
        <w:spacing w:before="40" w:line="240" w:lineRule="auto"/>
        <w:ind w:right="219"/>
        <w:jc w:val="center"/>
        <w:outlineLvl w:val="1"/>
        <w:rPr>
          <w:rFonts w:ascii="Times New Roman" w:eastAsia="Times New Roman" w:hAnsi="Times New Roman"/>
          <w:bCs/>
          <w:color w:val="767070"/>
          <w:spacing w:val="14"/>
          <w:sz w:val="24"/>
          <w:szCs w:val="24"/>
        </w:rPr>
      </w:pPr>
      <w:bookmarkStart w:id="23" w:name="_Toc141454043"/>
      <w:bookmarkStart w:id="24" w:name="_Toc154579053"/>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.4 Turismo Deportivo</w:t>
      </w:r>
      <w:bookmarkEnd w:id="23"/>
      <w:bookmarkEnd w:id="24"/>
    </w:p>
    <w:p w14:paraId="54B90360" w14:textId="5B8D064E" w:rsidR="00D14BDE" w:rsidRPr="00D7115A"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D7115A">
        <w:rPr>
          <w:rFonts w:ascii="Times New Roman" w:eastAsia="Times New Roman" w:hAnsi="Times New Roman"/>
          <w:bCs/>
          <w:color w:val="767070"/>
          <w:spacing w:val="14"/>
          <w:sz w:val="24"/>
          <w:szCs w:val="24"/>
        </w:rPr>
        <w:t xml:space="preserve">Durante 2023, desde la perspectiva internacional del nicho turístico Golf, </w:t>
      </w:r>
      <w:r w:rsidR="00876003">
        <w:rPr>
          <w:rFonts w:ascii="Times New Roman" w:eastAsia="Times New Roman" w:hAnsi="Times New Roman"/>
          <w:bCs/>
          <w:color w:val="767070"/>
          <w:spacing w:val="14"/>
          <w:sz w:val="24"/>
          <w:szCs w:val="24"/>
        </w:rPr>
        <w:t>la República Dominicana</w:t>
      </w:r>
      <w:r w:rsidR="00043CA1">
        <w:rPr>
          <w:rFonts w:ascii="Times New Roman" w:eastAsia="Times New Roman" w:hAnsi="Times New Roman"/>
          <w:bCs/>
          <w:color w:val="767070"/>
          <w:spacing w:val="14"/>
          <w:sz w:val="24"/>
          <w:szCs w:val="24"/>
        </w:rPr>
        <w:t xml:space="preserve"> ha</w:t>
      </w:r>
      <w:r w:rsidRPr="00D7115A">
        <w:rPr>
          <w:rFonts w:ascii="Times New Roman" w:eastAsia="Times New Roman" w:hAnsi="Times New Roman"/>
          <w:bCs/>
          <w:color w:val="767070"/>
          <w:spacing w:val="14"/>
          <w:sz w:val="24"/>
          <w:szCs w:val="24"/>
        </w:rPr>
        <w:t xml:space="preserve"> participado en ferias internacionales del segmento, tales como: PGA Show, realizado en Orlando, Florida, Estados Unidos, en el cual </w:t>
      </w:r>
      <w:r w:rsidR="00E658DC">
        <w:rPr>
          <w:rFonts w:ascii="Times New Roman" w:eastAsia="Times New Roman" w:hAnsi="Times New Roman"/>
          <w:bCs/>
          <w:color w:val="767070"/>
          <w:spacing w:val="14"/>
          <w:sz w:val="24"/>
          <w:szCs w:val="24"/>
        </w:rPr>
        <w:t>firm</w:t>
      </w:r>
      <w:r w:rsidRPr="00D7115A">
        <w:rPr>
          <w:rFonts w:ascii="Times New Roman" w:eastAsia="Times New Roman" w:hAnsi="Times New Roman"/>
          <w:bCs/>
          <w:color w:val="767070"/>
          <w:spacing w:val="14"/>
          <w:sz w:val="24"/>
          <w:szCs w:val="24"/>
        </w:rPr>
        <w:t xml:space="preserve">ó en </w:t>
      </w:r>
      <w:r w:rsidR="000D21E1" w:rsidRPr="00D7115A">
        <w:rPr>
          <w:rFonts w:ascii="Times New Roman" w:eastAsia="Times New Roman" w:hAnsi="Times New Roman"/>
          <w:bCs/>
          <w:color w:val="767070"/>
          <w:spacing w:val="14"/>
          <w:sz w:val="24"/>
          <w:szCs w:val="24"/>
        </w:rPr>
        <w:t>é</w:t>
      </w:r>
      <w:r w:rsidRPr="00D7115A">
        <w:rPr>
          <w:rFonts w:ascii="Times New Roman" w:eastAsia="Times New Roman" w:hAnsi="Times New Roman"/>
          <w:bCs/>
          <w:color w:val="767070"/>
          <w:spacing w:val="14"/>
          <w:sz w:val="24"/>
          <w:szCs w:val="24"/>
        </w:rPr>
        <w:t>ste un acuerdo de cooperación, impactando a nivel de marketing digital el destino Rep</w:t>
      </w:r>
      <w:r w:rsidR="000D21E1" w:rsidRPr="00D7115A">
        <w:rPr>
          <w:rFonts w:ascii="Times New Roman" w:eastAsia="Times New Roman" w:hAnsi="Times New Roman"/>
          <w:bCs/>
          <w:color w:val="767070"/>
          <w:spacing w:val="14"/>
          <w:sz w:val="24"/>
          <w:szCs w:val="24"/>
        </w:rPr>
        <w:t>ú</w:t>
      </w:r>
      <w:r w:rsidRPr="00D7115A">
        <w:rPr>
          <w:rFonts w:ascii="Times New Roman" w:eastAsia="Times New Roman" w:hAnsi="Times New Roman"/>
          <w:bCs/>
          <w:color w:val="767070"/>
          <w:spacing w:val="14"/>
          <w:sz w:val="24"/>
          <w:szCs w:val="24"/>
        </w:rPr>
        <w:t xml:space="preserve">blica Dominicana, como referente ante el mercado de </w:t>
      </w:r>
      <w:r w:rsidRPr="00D7115A">
        <w:rPr>
          <w:rFonts w:ascii="Times New Roman" w:eastAsia="Times New Roman" w:hAnsi="Times New Roman"/>
          <w:bCs/>
          <w:color w:val="767070"/>
          <w:spacing w:val="14"/>
          <w:sz w:val="24"/>
          <w:szCs w:val="24"/>
        </w:rPr>
        <w:lastRenderedPageBreak/>
        <w:t>turismo de golf</w:t>
      </w:r>
      <w:r w:rsidR="00E658DC">
        <w:rPr>
          <w:rFonts w:ascii="Times New Roman" w:eastAsia="Times New Roman" w:hAnsi="Times New Roman"/>
          <w:bCs/>
          <w:color w:val="767070"/>
          <w:spacing w:val="14"/>
          <w:sz w:val="24"/>
          <w:szCs w:val="24"/>
        </w:rPr>
        <w:t>;</w:t>
      </w:r>
      <w:r w:rsidRPr="00D7115A">
        <w:rPr>
          <w:rFonts w:ascii="Times New Roman" w:eastAsia="Times New Roman" w:hAnsi="Times New Roman"/>
          <w:bCs/>
          <w:color w:val="767070"/>
          <w:spacing w:val="14"/>
          <w:sz w:val="24"/>
          <w:szCs w:val="24"/>
        </w:rPr>
        <w:t xml:space="preserve"> </w:t>
      </w:r>
      <w:proofErr w:type="spellStart"/>
      <w:r w:rsidRPr="00D7115A">
        <w:rPr>
          <w:rFonts w:ascii="Times New Roman" w:eastAsia="Times New Roman" w:hAnsi="Times New Roman"/>
          <w:bCs/>
          <w:color w:val="767070"/>
          <w:spacing w:val="14"/>
          <w:sz w:val="24"/>
          <w:szCs w:val="24"/>
        </w:rPr>
        <w:t>Dominican</w:t>
      </w:r>
      <w:proofErr w:type="spellEnd"/>
      <w:r w:rsidRPr="00D7115A">
        <w:rPr>
          <w:rFonts w:ascii="Times New Roman" w:eastAsia="Times New Roman" w:hAnsi="Times New Roman"/>
          <w:bCs/>
          <w:color w:val="767070"/>
          <w:spacing w:val="14"/>
          <w:sz w:val="24"/>
          <w:szCs w:val="24"/>
        </w:rPr>
        <w:t xml:space="preserve"> </w:t>
      </w:r>
      <w:proofErr w:type="spellStart"/>
      <w:r w:rsidRPr="00D7115A">
        <w:rPr>
          <w:rFonts w:ascii="Times New Roman" w:eastAsia="Times New Roman" w:hAnsi="Times New Roman"/>
          <w:bCs/>
          <w:color w:val="767070"/>
          <w:spacing w:val="14"/>
          <w:sz w:val="24"/>
          <w:szCs w:val="24"/>
        </w:rPr>
        <w:t>Republic</w:t>
      </w:r>
      <w:proofErr w:type="spellEnd"/>
      <w:r w:rsidRPr="00D7115A">
        <w:rPr>
          <w:rFonts w:ascii="Times New Roman" w:eastAsia="Times New Roman" w:hAnsi="Times New Roman"/>
          <w:bCs/>
          <w:color w:val="767070"/>
          <w:spacing w:val="14"/>
          <w:sz w:val="24"/>
          <w:szCs w:val="24"/>
        </w:rPr>
        <w:t xml:space="preserve"> </w:t>
      </w:r>
      <w:proofErr w:type="spellStart"/>
      <w:r w:rsidRPr="00D7115A">
        <w:rPr>
          <w:rFonts w:ascii="Times New Roman" w:eastAsia="Times New Roman" w:hAnsi="Times New Roman"/>
          <w:bCs/>
          <w:color w:val="767070"/>
          <w:spacing w:val="14"/>
          <w:sz w:val="24"/>
          <w:szCs w:val="24"/>
        </w:rPr>
        <w:t>Trade</w:t>
      </w:r>
      <w:proofErr w:type="spellEnd"/>
      <w:r w:rsidRPr="00D7115A">
        <w:rPr>
          <w:rFonts w:ascii="Times New Roman" w:eastAsia="Times New Roman" w:hAnsi="Times New Roman"/>
          <w:bCs/>
          <w:color w:val="767070"/>
          <w:spacing w:val="14"/>
          <w:sz w:val="24"/>
          <w:szCs w:val="24"/>
        </w:rPr>
        <w:t xml:space="preserve"> Show, Miami, Florida, con una experiencia de campo de golf ante el público participante</w:t>
      </w:r>
      <w:r w:rsidR="00F64A04">
        <w:rPr>
          <w:rFonts w:ascii="Times New Roman" w:eastAsia="Times New Roman" w:hAnsi="Times New Roman"/>
          <w:bCs/>
          <w:color w:val="767070"/>
          <w:spacing w:val="14"/>
          <w:sz w:val="24"/>
          <w:szCs w:val="24"/>
        </w:rPr>
        <w:t>;</w:t>
      </w:r>
      <w:r w:rsidRPr="00D7115A">
        <w:rPr>
          <w:rFonts w:ascii="Times New Roman" w:eastAsia="Times New Roman" w:hAnsi="Times New Roman"/>
          <w:bCs/>
          <w:color w:val="767070"/>
          <w:spacing w:val="14"/>
          <w:sz w:val="24"/>
          <w:szCs w:val="24"/>
        </w:rPr>
        <w:t xml:space="preserve"> </w:t>
      </w:r>
      <w:proofErr w:type="spellStart"/>
      <w:r w:rsidRPr="00D7115A">
        <w:rPr>
          <w:rFonts w:ascii="Times New Roman" w:eastAsia="Times New Roman" w:hAnsi="Times New Roman"/>
          <w:bCs/>
          <w:color w:val="767070"/>
          <w:spacing w:val="14"/>
          <w:sz w:val="24"/>
          <w:szCs w:val="24"/>
        </w:rPr>
        <w:t>Dominican</w:t>
      </w:r>
      <w:proofErr w:type="spellEnd"/>
      <w:r w:rsidRPr="00D7115A">
        <w:rPr>
          <w:rFonts w:ascii="Times New Roman" w:eastAsia="Times New Roman" w:hAnsi="Times New Roman"/>
          <w:bCs/>
          <w:color w:val="767070"/>
          <w:spacing w:val="14"/>
          <w:sz w:val="24"/>
          <w:szCs w:val="24"/>
        </w:rPr>
        <w:t xml:space="preserve"> Anual </w:t>
      </w:r>
      <w:proofErr w:type="spellStart"/>
      <w:r w:rsidRPr="00D7115A">
        <w:rPr>
          <w:rFonts w:ascii="Times New Roman" w:eastAsia="Times New Roman" w:hAnsi="Times New Roman"/>
          <w:bCs/>
          <w:color w:val="767070"/>
          <w:spacing w:val="14"/>
          <w:sz w:val="24"/>
          <w:szCs w:val="24"/>
        </w:rPr>
        <w:t>Tourism</w:t>
      </w:r>
      <w:proofErr w:type="spellEnd"/>
      <w:r w:rsidRPr="00D7115A">
        <w:rPr>
          <w:rFonts w:ascii="Times New Roman" w:eastAsia="Times New Roman" w:hAnsi="Times New Roman"/>
          <w:bCs/>
          <w:color w:val="767070"/>
          <w:spacing w:val="14"/>
          <w:sz w:val="24"/>
          <w:szCs w:val="24"/>
        </w:rPr>
        <w:t xml:space="preserve"> Exchange, Punta Cana, La Altagracia, donde </w:t>
      </w:r>
      <w:r w:rsidR="004873CC">
        <w:rPr>
          <w:rFonts w:ascii="Times New Roman" w:eastAsia="Times New Roman" w:hAnsi="Times New Roman"/>
          <w:bCs/>
          <w:color w:val="767070"/>
          <w:spacing w:val="14"/>
          <w:sz w:val="24"/>
          <w:szCs w:val="24"/>
        </w:rPr>
        <w:t>se realizaron</w:t>
      </w:r>
      <w:r w:rsidRPr="00D7115A">
        <w:rPr>
          <w:rFonts w:ascii="Times New Roman" w:eastAsia="Times New Roman" w:hAnsi="Times New Roman"/>
          <w:bCs/>
          <w:color w:val="767070"/>
          <w:spacing w:val="14"/>
          <w:sz w:val="24"/>
          <w:szCs w:val="24"/>
        </w:rPr>
        <w:t xml:space="preserve"> reuniones de seguimiento y planeación de estrategias de cara a la comercialización de los campos de golf para la captación de jugadores y turistas internacionales, así como también, otros eventos internacionales como: NAC, Tampa, celebrado en Florida, Estados Unidos y la feria IGTM, realizada en Lisboa, Portugal</w:t>
      </w:r>
      <w:r w:rsidR="00D7115A">
        <w:rPr>
          <w:rFonts w:ascii="Times New Roman" w:eastAsia="Times New Roman" w:hAnsi="Times New Roman"/>
          <w:bCs/>
          <w:color w:val="767070"/>
          <w:spacing w:val="14"/>
          <w:sz w:val="24"/>
          <w:szCs w:val="24"/>
        </w:rPr>
        <w:t>.</w:t>
      </w:r>
    </w:p>
    <w:p w14:paraId="58C36938" w14:textId="024868E7" w:rsidR="00D14BDE"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D7115A">
        <w:rPr>
          <w:rFonts w:ascii="Times New Roman" w:eastAsia="Times New Roman" w:hAnsi="Times New Roman"/>
          <w:bCs/>
          <w:color w:val="767070"/>
          <w:spacing w:val="14"/>
          <w:sz w:val="24"/>
          <w:szCs w:val="24"/>
        </w:rPr>
        <w:t xml:space="preserve">Dentro de las acciones de Turismo de Buceo este año, </w:t>
      </w:r>
      <w:r w:rsidR="00347609">
        <w:rPr>
          <w:rFonts w:ascii="Times New Roman" w:eastAsia="Times New Roman" w:hAnsi="Times New Roman"/>
          <w:bCs/>
          <w:color w:val="767070"/>
          <w:spacing w:val="14"/>
          <w:sz w:val="24"/>
          <w:szCs w:val="24"/>
        </w:rPr>
        <w:t>la República Dominicana tuvo</w:t>
      </w:r>
      <w:r w:rsidRPr="00D7115A">
        <w:rPr>
          <w:rFonts w:ascii="Times New Roman" w:eastAsia="Times New Roman" w:hAnsi="Times New Roman"/>
          <w:bCs/>
          <w:color w:val="767070"/>
          <w:spacing w:val="14"/>
          <w:sz w:val="24"/>
          <w:szCs w:val="24"/>
        </w:rPr>
        <w:t xml:space="preserve"> presencia en el DEMA </w:t>
      </w:r>
      <w:proofErr w:type="gramStart"/>
      <w:r w:rsidRPr="00D7115A">
        <w:rPr>
          <w:rFonts w:ascii="Times New Roman" w:eastAsia="Times New Roman" w:hAnsi="Times New Roman"/>
          <w:bCs/>
          <w:color w:val="767070"/>
          <w:spacing w:val="14"/>
          <w:sz w:val="24"/>
          <w:szCs w:val="24"/>
        </w:rPr>
        <w:t>Show</w:t>
      </w:r>
      <w:proofErr w:type="gramEnd"/>
      <w:r w:rsidRPr="00D7115A">
        <w:rPr>
          <w:rFonts w:ascii="Times New Roman" w:eastAsia="Times New Roman" w:hAnsi="Times New Roman"/>
          <w:bCs/>
          <w:color w:val="767070"/>
          <w:spacing w:val="14"/>
          <w:sz w:val="24"/>
          <w:szCs w:val="24"/>
        </w:rPr>
        <w:t xml:space="preserve"> 2023, realizado en New Orleans, </w:t>
      </w:r>
      <w:proofErr w:type="spellStart"/>
      <w:r w:rsidRPr="00D7115A">
        <w:rPr>
          <w:rFonts w:ascii="Times New Roman" w:eastAsia="Times New Roman" w:hAnsi="Times New Roman"/>
          <w:bCs/>
          <w:color w:val="767070"/>
          <w:spacing w:val="14"/>
          <w:sz w:val="24"/>
          <w:szCs w:val="24"/>
        </w:rPr>
        <w:t>Lousiana</w:t>
      </w:r>
      <w:proofErr w:type="spellEnd"/>
      <w:r w:rsidRPr="00D7115A">
        <w:rPr>
          <w:rFonts w:ascii="Times New Roman" w:eastAsia="Times New Roman" w:hAnsi="Times New Roman"/>
          <w:bCs/>
          <w:color w:val="767070"/>
          <w:spacing w:val="14"/>
          <w:sz w:val="24"/>
          <w:szCs w:val="24"/>
        </w:rPr>
        <w:t xml:space="preserve">, donde </w:t>
      </w:r>
      <w:r w:rsidR="009E6CCC">
        <w:rPr>
          <w:rFonts w:ascii="Times New Roman" w:eastAsia="Times New Roman" w:hAnsi="Times New Roman"/>
          <w:bCs/>
          <w:color w:val="767070"/>
          <w:spacing w:val="14"/>
          <w:sz w:val="24"/>
          <w:szCs w:val="24"/>
        </w:rPr>
        <w:t>se promovieron</w:t>
      </w:r>
      <w:r w:rsidRPr="00D7115A">
        <w:rPr>
          <w:rFonts w:ascii="Times New Roman" w:eastAsia="Times New Roman" w:hAnsi="Times New Roman"/>
          <w:bCs/>
          <w:color w:val="767070"/>
          <w:spacing w:val="14"/>
          <w:sz w:val="24"/>
          <w:szCs w:val="24"/>
        </w:rPr>
        <w:t xml:space="preserve"> las diversas actividades de Buceo que se pueden </w:t>
      </w:r>
      <w:proofErr w:type="spellStart"/>
      <w:r w:rsidRPr="00D7115A">
        <w:rPr>
          <w:rFonts w:ascii="Times New Roman" w:eastAsia="Times New Roman" w:hAnsi="Times New Roman"/>
          <w:bCs/>
          <w:color w:val="767070"/>
          <w:spacing w:val="14"/>
          <w:sz w:val="24"/>
          <w:szCs w:val="24"/>
        </w:rPr>
        <w:t>r</w:t>
      </w:r>
      <w:r w:rsidR="009E6CCC">
        <w:rPr>
          <w:rFonts w:ascii="Times New Roman" w:eastAsia="Times New Roman" w:hAnsi="Times New Roman"/>
          <w:bCs/>
          <w:color w:val="767070"/>
          <w:spacing w:val="14"/>
          <w:sz w:val="24"/>
          <w:szCs w:val="24"/>
        </w:rPr>
        <w:t>hacer</w:t>
      </w:r>
      <w:proofErr w:type="spellEnd"/>
      <w:r w:rsidRPr="00D7115A">
        <w:rPr>
          <w:rFonts w:ascii="Times New Roman" w:eastAsia="Times New Roman" w:hAnsi="Times New Roman"/>
          <w:bCs/>
          <w:color w:val="767070"/>
          <w:spacing w:val="14"/>
          <w:sz w:val="24"/>
          <w:szCs w:val="24"/>
        </w:rPr>
        <w:t xml:space="preserve"> en las diferentes zonas de Rep</w:t>
      </w:r>
      <w:r w:rsidR="00D7115A" w:rsidRPr="00D7115A">
        <w:rPr>
          <w:rFonts w:ascii="Times New Roman" w:eastAsia="Times New Roman" w:hAnsi="Times New Roman"/>
          <w:bCs/>
          <w:color w:val="767070"/>
          <w:spacing w:val="14"/>
          <w:sz w:val="24"/>
          <w:szCs w:val="24"/>
        </w:rPr>
        <w:t>ú</w:t>
      </w:r>
      <w:r w:rsidRPr="00D7115A">
        <w:rPr>
          <w:rFonts w:ascii="Times New Roman" w:eastAsia="Times New Roman" w:hAnsi="Times New Roman"/>
          <w:bCs/>
          <w:color w:val="767070"/>
          <w:spacing w:val="14"/>
          <w:sz w:val="24"/>
          <w:szCs w:val="24"/>
        </w:rPr>
        <w:t>blica Dominicana, tales como: Montecristi, Puerto Plata, Samaná, La Altagracia, La Romana y Santo Domingo.</w:t>
      </w:r>
    </w:p>
    <w:p w14:paraId="5BA86009" w14:textId="56BEC0E0" w:rsidR="00D14BDE" w:rsidRPr="00D14BDE" w:rsidRDefault="008E244F" w:rsidP="004F69AF">
      <w:pPr>
        <w:keepNext/>
        <w:keepLines/>
        <w:widowControl w:val="0"/>
        <w:tabs>
          <w:tab w:val="left" w:pos="7088"/>
          <w:tab w:val="left" w:pos="7230"/>
        </w:tabs>
        <w:autoSpaceDE w:val="0"/>
        <w:autoSpaceDN w:val="0"/>
        <w:spacing w:before="40" w:after="240" w:line="240" w:lineRule="auto"/>
        <w:ind w:right="219"/>
        <w:jc w:val="center"/>
        <w:outlineLvl w:val="1"/>
        <w:rPr>
          <w:rFonts w:ascii="Times New Roman" w:eastAsia="Times New Roman" w:hAnsi="Times New Roman"/>
          <w:bCs/>
          <w:color w:val="767070"/>
          <w:spacing w:val="14"/>
          <w:sz w:val="24"/>
          <w:szCs w:val="24"/>
        </w:rPr>
      </w:pPr>
      <w:bookmarkStart w:id="25" w:name="_Toc141454044"/>
      <w:bookmarkStart w:id="26" w:name="_Toc154579054"/>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.5 Turismo de Salud y Bienestar</w:t>
      </w:r>
      <w:bookmarkEnd w:id="25"/>
      <w:bookmarkEnd w:id="26"/>
    </w:p>
    <w:p w14:paraId="6579192D" w14:textId="58E230A3" w:rsidR="00D14BDE" w:rsidRPr="00CF21C5" w:rsidRDefault="00D14BDE" w:rsidP="004F69AF">
      <w:pPr>
        <w:widowControl w:val="0"/>
        <w:tabs>
          <w:tab w:val="left" w:pos="7088"/>
          <w:tab w:val="left" w:pos="7230"/>
        </w:tabs>
        <w:autoSpaceDE w:val="0"/>
        <w:autoSpaceDN w:val="0"/>
        <w:spacing w:after="0" w:line="360" w:lineRule="auto"/>
        <w:ind w:right="219"/>
        <w:rPr>
          <w:rFonts w:ascii="Times New Roman" w:eastAsia="Times New Roman" w:hAnsi="Times New Roman"/>
          <w:bCs/>
          <w:color w:val="767070"/>
          <w:spacing w:val="14"/>
          <w:sz w:val="24"/>
          <w:szCs w:val="24"/>
        </w:rPr>
      </w:pPr>
      <w:r w:rsidRPr="00CF21C5">
        <w:rPr>
          <w:rFonts w:ascii="Times New Roman" w:eastAsia="Times New Roman" w:hAnsi="Times New Roman"/>
          <w:bCs/>
          <w:color w:val="767070"/>
          <w:spacing w:val="14"/>
          <w:sz w:val="24"/>
          <w:szCs w:val="24"/>
        </w:rPr>
        <w:t>Dentro de</w:t>
      </w:r>
      <w:r w:rsidR="009E6CCC">
        <w:rPr>
          <w:rFonts w:ascii="Times New Roman" w:eastAsia="Times New Roman" w:hAnsi="Times New Roman"/>
          <w:bCs/>
          <w:color w:val="767070"/>
          <w:spacing w:val="14"/>
          <w:sz w:val="24"/>
          <w:szCs w:val="24"/>
        </w:rPr>
        <w:t>l segmento</w:t>
      </w:r>
      <w:r w:rsidRPr="00CF21C5">
        <w:rPr>
          <w:rFonts w:ascii="Times New Roman" w:eastAsia="Times New Roman" w:hAnsi="Times New Roman"/>
          <w:bCs/>
          <w:color w:val="767070"/>
          <w:spacing w:val="14"/>
          <w:sz w:val="24"/>
          <w:szCs w:val="24"/>
        </w:rPr>
        <w:t xml:space="preserve"> de Turismo de Salud y Bienestar, durante el </w:t>
      </w:r>
      <w:r w:rsidR="00636C6D">
        <w:rPr>
          <w:rFonts w:ascii="Times New Roman" w:eastAsia="Times New Roman" w:hAnsi="Times New Roman"/>
          <w:bCs/>
          <w:color w:val="767070"/>
          <w:spacing w:val="14"/>
          <w:sz w:val="24"/>
          <w:szCs w:val="24"/>
        </w:rPr>
        <w:t>2023</w:t>
      </w:r>
      <w:r w:rsidRPr="00CF21C5">
        <w:rPr>
          <w:rFonts w:ascii="Times New Roman" w:eastAsia="Times New Roman" w:hAnsi="Times New Roman"/>
          <w:bCs/>
          <w:color w:val="767070"/>
          <w:spacing w:val="14"/>
          <w:sz w:val="24"/>
          <w:szCs w:val="24"/>
        </w:rPr>
        <w:t xml:space="preserve">, </w:t>
      </w:r>
      <w:r w:rsidR="00535254">
        <w:rPr>
          <w:rFonts w:ascii="Times New Roman" w:eastAsia="Times New Roman" w:hAnsi="Times New Roman"/>
          <w:bCs/>
          <w:color w:val="767070"/>
          <w:spacing w:val="14"/>
          <w:sz w:val="24"/>
          <w:szCs w:val="24"/>
        </w:rPr>
        <w:t>los esfuerzos se conectaron</w:t>
      </w:r>
      <w:r w:rsidRPr="00CF21C5">
        <w:rPr>
          <w:rFonts w:ascii="Times New Roman" w:eastAsia="Times New Roman" w:hAnsi="Times New Roman"/>
          <w:bCs/>
          <w:color w:val="767070"/>
          <w:spacing w:val="14"/>
          <w:sz w:val="24"/>
          <w:szCs w:val="24"/>
        </w:rPr>
        <w:t xml:space="preserve"> en apoyar las metas presidenciales e integrar la salud y el bienestar en los servicios turísticos exportables.  </w:t>
      </w:r>
    </w:p>
    <w:p w14:paraId="71C7C05E" w14:textId="77777777" w:rsidR="00D14BDE" w:rsidRPr="00CF21C5" w:rsidRDefault="00D14BDE" w:rsidP="004F69AF">
      <w:pPr>
        <w:widowControl w:val="0"/>
        <w:tabs>
          <w:tab w:val="left" w:pos="7088"/>
          <w:tab w:val="left" w:pos="7230"/>
        </w:tabs>
        <w:autoSpaceDE w:val="0"/>
        <w:autoSpaceDN w:val="0"/>
        <w:spacing w:after="0" w:line="360" w:lineRule="auto"/>
        <w:ind w:right="219"/>
        <w:rPr>
          <w:rFonts w:ascii="Times New Roman" w:eastAsia="Times New Roman" w:hAnsi="Times New Roman"/>
          <w:bCs/>
          <w:color w:val="767070"/>
          <w:spacing w:val="14"/>
          <w:sz w:val="24"/>
          <w:szCs w:val="24"/>
        </w:rPr>
      </w:pPr>
      <w:r w:rsidRPr="00CF21C5">
        <w:rPr>
          <w:rFonts w:ascii="Times New Roman" w:eastAsia="Times New Roman" w:hAnsi="Times New Roman"/>
          <w:bCs/>
          <w:color w:val="767070"/>
          <w:spacing w:val="14"/>
          <w:sz w:val="24"/>
          <w:szCs w:val="24"/>
        </w:rPr>
        <w:t>Como parte de las operaciones de cooperación definidas en el acuerdo interinstitucional entre el Ministerio de Salud Pública y el Ministerio de Turismo y dando cumplimiento a lo estipulado en el decreto 787-21, MITUR participó en la socialización del Plan Nacional intersectorial de actividad física para el abordaje de los factores de riesgo de las enfermedades no transmisibles, con el objetivo de diseñar una ruta de coordinación e implementación de estrategias y programas para la reducción de la  inactividad física en nuestro país.</w:t>
      </w:r>
    </w:p>
    <w:p w14:paraId="172BBB01" w14:textId="4DC6EACA" w:rsidR="00D14BDE" w:rsidRDefault="00865822" w:rsidP="00AA7A7E">
      <w:pPr>
        <w:widowControl w:val="0"/>
        <w:tabs>
          <w:tab w:val="left" w:pos="7088"/>
          <w:tab w:val="left" w:pos="7230"/>
        </w:tabs>
        <w:autoSpaceDE w:val="0"/>
        <w:autoSpaceDN w:val="0"/>
        <w:spacing w:before="1" w:after="0" w:line="360" w:lineRule="auto"/>
        <w:ind w:right="219"/>
        <w:rPr>
          <w:rFonts w:ascii="Times New Roman" w:eastAsia="Times New Roman" w:hAnsi="Times New Roman"/>
          <w:bCs/>
          <w:color w:val="767070"/>
          <w:spacing w:val="14"/>
          <w:sz w:val="24"/>
          <w:szCs w:val="24"/>
        </w:rPr>
      </w:pPr>
      <w:r>
        <w:rPr>
          <w:rFonts w:ascii="Times New Roman" w:eastAsia="Times New Roman" w:hAnsi="Times New Roman"/>
          <w:bCs/>
          <w:color w:val="767070"/>
          <w:spacing w:val="14"/>
          <w:sz w:val="24"/>
          <w:szCs w:val="24"/>
        </w:rPr>
        <w:t>Por otro lado</w:t>
      </w:r>
      <w:r w:rsidR="00D14BDE" w:rsidRPr="0072735E">
        <w:rPr>
          <w:rFonts w:ascii="Times New Roman" w:eastAsia="Times New Roman" w:hAnsi="Times New Roman"/>
          <w:bCs/>
          <w:color w:val="767070"/>
          <w:spacing w:val="14"/>
          <w:sz w:val="24"/>
          <w:szCs w:val="24"/>
        </w:rPr>
        <w:t>,</w:t>
      </w:r>
      <w:r>
        <w:rPr>
          <w:rFonts w:ascii="Times New Roman" w:eastAsia="Times New Roman" w:hAnsi="Times New Roman"/>
          <w:bCs/>
          <w:color w:val="767070"/>
          <w:spacing w:val="14"/>
          <w:sz w:val="24"/>
          <w:szCs w:val="24"/>
        </w:rPr>
        <w:t xml:space="preserve"> el</w:t>
      </w:r>
      <w:r w:rsidR="00D14BDE" w:rsidRPr="0072735E">
        <w:rPr>
          <w:rFonts w:ascii="Times New Roman" w:eastAsia="Times New Roman" w:hAnsi="Times New Roman"/>
          <w:bCs/>
          <w:color w:val="767070"/>
          <w:spacing w:val="14"/>
          <w:sz w:val="24"/>
          <w:szCs w:val="24"/>
        </w:rPr>
        <w:t xml:space="preserve"> MITUR participó en una mesa técnica con el objetivo de revisar una herramienta (Encuesta) para un estudio </w:t>
      </w:r>
      <w:r w:rsidR="00D14BDE" w:rsidRPr="0072735E">
        <w:rPr>
          <w:rFonts w:ascii="Times New Roman" w:eastAsia="Times New Roman" w:hAnsi="Times New Roman"/>
          <w:bCs/>
          <w:color w:val="767070"/>
          <w:spacing w:val="14"/>
          <w:sz w:val="24"/>
          <w:szCs w:val="24"/>
        </w:rPr>
        <w:lastRenderedPageBreak/>
        <w:t xml:space="preserve">diagnóstico de turismo de salud y actuó como intermediario a la solicitud de apoyo a la empresa Smart Congres para la realización de los congresos latinoamericanos de Epilepsia/Congrego Internacional de Neurología y Neurocirugía a realizarse en nuestro país con la asistencia de 800 delegados de más de 6 regiones del mundo. El evento patrocinado por más de 25 empresas nacionales e internacionales afianzará alianzas con nuestro país a beneficio del desarrollo científico y económico del sector turismo de salud. </w:t>
      </w:r>
      <w:r w:rsidR="00525468">
        <w:rPr>
          <w:rFonts w:ascii="Times New Roman" w:eastAsia="Times New Roman" w:hAnsi="Times New Roman"/>
          <w:bCs/>
          <w:color w:val="767070"/>
          <w:spacing w:val="14"/>
          <w:sz w:val="24"/>
          <w:szCs w:val="24"/>
        </w:rPr>
        <w:t>También se realizó</w:t>
      </w:r>
      <w:r w:rsidR="00D40C91">
        <w:rPr>
          <w:rFonts w:ascii="Times New Roman" w:eastAsia="Times New Roman" w:hAnsi="Times New Roman"/>
          <w:bCs/>
          <w:color w:val="767070"/>
          <w:spacing w:val="14"/>
          <w:sz w:val="24"/>
          <w:szCs w:val="24"/>
        </w:rPr>
        <w:t xml:space="preserve"> </w:t>
      </w:r>
      <w:r w:rsidR="00D14BDE" w:rsidRPr="0072735E">
        <w:rPr>
          <w:rFonts w:ascii="Times New Roman" w:eastAsia="Times New Roman" w:hAnsi="Times New Roman"/>
          <w:bCs/>
          <w:color w:val="767070"/>
          <w:spacing w:val="14"/>
          <w:sz w:val="24"/>
          <w:szCs w:val="24"/>
        </w:rPr>
        <w:t>el Congreso de Salud y Bienestar, en Santo Domingo, en miras del incentivo al desarrollo de propuestas para turistas internacionales que buscan la Republica Dominicana para realizar actividades de ocio post procedimientos quirúrgicos.</w:t>
      </w:r>
      <w:r w:rsidR="00D14BDE" w:rsidRPr="00D14BDE">
        <w:rPr>
          <w:rFonts w:ascii="Times New Roman" w:eastAsia="Times New Roman" w:hAnsi="Times New Roman"/>
          <w:bCs/>
          <w:color w:val="767070"/>
          <w:spacing w:val="14"/>
          <w:sz w:val="24"/>
          <w:szCs w:val="24"/>
        </w:rPr>
        <w:t xml:space="preserve"> </w:t>
      </w:r>
    </w:p>
    <w:p w14:paraId="15D162E6" w14:textId="3B4E8205" w:rsidR="00E970A8" w:rsidRPr="00D14BDE" w:rsidRDefault="008E244F" w:rsidP="00AF467B">
      <w:pPr>
        <w:keepNext/>
        <w:keepLines/>
        <w:widowControl w:val="0"/>
        <w:tabs>
          <w:tab w:val="left" w:pos="7088"/>
          <w:tab w:val="left" w:pos="7230"/>
        </w:tabs>
        <w:autoSpaceDE w:val="0"/>
        <w:autoSpaceDN w:val="0"/>
        <w:spacing w:before="40" w:line="240" w:lineRule="auto"/>
        <w:ind w:right="219"/>
        <w:jc w:val="center"/>
        <w:outlineLvl w:val="1"/>
        <w:rPr>
          <w:rFonts w:ascii="Times New Roman" w:eastAsia="Times New Roman" w:hAnsi="Times New Roman"/>
          <w:bCs/>
          <w:color w:val="767070"/>
          <w:spacing w:val="14"/>
          <w:sz w:val="24"/>
          <w:szCs w:val="24"/>
        </w:rPr>
      </w:pPr>
      <w:bookmarkStart w:id="27" w:name="_Toc154579055"/>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.6 Turismo MICE</w:t>
      </w:r>
      <w:bookmarkEnd w:id="27"/>
    </w:p>
    <w:p w14:paraId="59471130" w14:textId="446E564A" w:rsidR="00D14BDE" w:rsidRPr="00B86C21" w:rsidRDefault="009F27E6" w:rsidP="00AF467B">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Pr>
          <w:rFonts w:ascii="Times New Roman" w:eastAsia="Times New Roman" w:hAnsi="Times New Roman"/>
          <w:bCs/>
          <w:color w:val="767070"/>
          <w:spacing w:val="14"/>
          <w:sz w:val="24"/>
          <w:szCs w:val="24"/>
        </w:rPr>
        <w:t>En 2023 se destaca la representación de la República Dominicana</w:t>
      </w:r>
      <w:r w:rsidR="009B67B6">
        <w:rPr>
          <w:rFonts w:ascii="Times New Roman" w:eastAsia="Times New Roman" w:hAnsi="Times New Roman"/>
          <w:bCs/>
          <w:color w:val="767070"/>
          <w:spacing w:val="14"/>
          <w:sz w:val="24"/>
          <w:szCs w:val="24"/>
        </w:rPr>
        <w:t xml:space="preserve"> en</w:t>
      </w:r>
      <w:r w:rsidR="00D14BDE" w:rsidRPr="00B86C21">
        <w:rPr>
          <w:rFonts w:ascii="Times New Roman" w:eastAsia="Times New Roman" w:hAnsi="Times New Roman"/>
          <w:bCs/>
          <w:color w:val="767070"/>
          <w:spacing w:val="14"/>
          <w:sz w:val="24"/>
          <w:szCs w:val="24"/>
        </w:rPr>
        <w:t xml:space="preserve"> conferencias, exhibiciones, en ferias internacionales, tales como: IMEX Frankfurt en Alemania, IMEX Las Vegas, Nevada, en Estados Unidos y la feria IBTM Américas, realizada en México. De igual forma, dentro del mercado local, </w:t>
      </w:r>
      <w:r w:rsidR="004F0B2B">
        <w:rPr>
          <w:rFonts w:ascii="Times New Roman" w:eastAsia="Times New Roman" w:hAnsi="Times New Roman"/>
          <w:bCs/>
          <w:color w:val="767070"/>
          <w:spacing w:val="14"/>
          <w:sz w:val="24"/>
          <w:szCs w:val="24"/>
        </w:rPr>
        <w:t xml:space="preserve">resalta </w:t>
      </w:r>
      <w:r w:rsidR="00FB523C">
        <w:rPr>
          <w:rFonts w:ascii="Times New Roman" w:eastAsia="Times New Roman" w:hAnsi="Times New Roman"/>
          <w:bCs/>
          <w:color w:val="767070"/>
          <w:spacing w:val="14"/>
          <w:sz w:val="24"/>
          <w:szCs w:val="24"/>
        </w:rPr>
        <w:t>la presencia</w:t>
      </w:r>
      <w:r w:rsidR="00D14BDE" w:rsidRPr="00B86C21">
        <w:rPr>
          <w:rFonts w:ascii="Times New Roman" w:eastAsia="Times New Roman" w:hAnsi="Times New Roman"/>
          <w:bCs/>
          <w:color w:val="767070"/>
          <w:spacing w:val="14"/>
          <w:sz w:val="24"/>
          <w:szCs w:val="24"/>
        </w:rPr>
        <w:t xml:space="preserve"> en la edición 2023 de SDQ MICE, realizada en Santo Domingo, como parte de las acciones de desarrollo de este segmento, ante los principales actores de la cadena de valor local, en miras de posicionamiento internacional. </w:t>
      </w:r>
    </w:p>
    <w:p w14:paraId="166B3522" w14:textId="7748EE97" w:rsidR="00D14BDE" w:rsidRPr="00F91509" w:rsidRDefault="00D14BDE" w:rsidP="00AA7A7E">
      <w:pPr>
        <w:widowControl w:val="0"/>
        <w:tabs>
          <w:tab w:val="left" w:pos="7088"/>
          <w:tab w:val="left" w:pos="7230"/>
        </w:tabs>
        <w:autoSpaceDE w:val="0"/>
        <w:autoSpaceDN w:val="0"/>
        <w:spacing w:before="9" w:after="0" w:line="360" w:lineRule="auto"/>
        <w:ind w:right="219"/>
        <w:rPr>
          <w:rFonts w:ascii="Times New Roman" w:eastAsia="Times New Roman" w:hAnsi="Times New Roman"/>
          <w:bCs/>
          <w:color w:val="767070"/>
          <w:spacing w:val="14"/>
          <w:sz w:val="24"/>
          <w:szCs w:val="24"/>
        </w:rPr>
      </w:pPr>
      <w:r w:rsidRPr="00F91509">
        <w:rPr>
          <w:rFonts w:ascii="Times New Roman" w:eastAsia="Times New Roman" w:hAnsi="Times New Roman"/>
          <w:bCs/>
          <w:color w:val="767070"/>
          <w:spacing w:val="14"/>
          <w:sz w:val="24"/>
          <w:szCs w:val="24"/>
        </w:rPr>
        <w:t xml:space="preserve">A nivel de colaboración con actividades folclóricas, </w:t>
      </w:r>
      <w:r w:rsidR="002C4923">
        <w:rPr>
          <w:rFonts w:ascii="Times New Roman" w:eastAsia="Times New Roman" w:hAnsi="Times New Roman"/>
          <w:bCs/>
          <w:color w:val="767070"/>
          <w:spacing w:val="14"/>
          <w:sz w:val="24"/>
          <w:szCs w:val="24"/>
        </w:rPr>
        <w:t>destacamos la colaboración</w:t>
      </w:r>
      <w:r w:rsidRPr="00F91509">
        <w:rPr>
          <w:rFonts w:ascii="Times New Roman" w:eastAsia="Times New Roman" w:hAnsi="Times New Roman"/>
          <w:bCs/>
          <w:color w:val="767070"/>
          <w:spacing w:val="14"/>
          <w:sz w:val="24"/>
          <w:szCs w:val="24"/>
        </w:rPr>
        <w:t xml:space="preserve"> con los siguientes eventos: VII Workshop Latinoamericano de FUE, Congreso de la Asociación Latinoamericana de Tórax (ALAT), Centroamericano y del Caribe de Cirugía Plástica y Regenerativa 2023, Congreso de Hipertensión 2023, Congreso de la Sociedad Ibero Latino Americana de </w:t>
      </w:r>
      <w:proofErr w:type="spellStart"/>
      <w:r w:rsidRPr="00F91509">
        <w:rPr>
          <w:rFonts w:ascii="Times New Roman" w:eastAsia="Times New Roman" w:hAnsi="Times New Roman"/>
          <w:bCs/>
          <w:color w:val="767070"/>
          <w:spacing w:val="14"/>
          <w:sz w:val="24"/>
          <w:szCs w:val="24"/>
        </w:rPr>
        <w:t>Neurorradiología</w:t>
      </w:r>
      <w:proofErr w:type="spellEnd"/>
      <w:r w:rsidRPr="00F91509">
        <w:rPr>
          <w:rFonts w:ascii="Times New Roman" w:eastAsia="Times New Roman" w:hAnsi="Times New Roman"/>
          <w:bCs/>
          <w:color w:val="767070"/>
          <w:spacing w:val="14"/>
          <w:sz w:val="24"/>
          <w:szCs w:val="24"/>
        </w:rPr>
        <w:t xml:space="preserve"> (SILAN), todos estos, realizados en Punta Cana, La Altagracia.</w:t>
      </w:r>
    </w:p>
    <w:p w14:paraId="60FBC836" w14:textId="4B7295AD" w:rsidR="00D14BDE" w:rsidRPr="00980CBD"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97549F">
        <w:rPr>
          <w:rFonts w:ascii="Times New Roman" w:eastAsia="Times New Roman" w:hAnsi="Times New Roman"/>
          <w:bCs/>
          <w:color w:val="767070"/>
          <w:spacing w:val="14"/>
          <w:sz w:val="24"/>
          <w:szCs w:val="24"/>
        </w:rPr>
        <w:t xml:space="preserve">Cabe destacar también </w:t>
      </w:r>
      <w:r w:rsidR="00FB55E3">
        <w:rPr>
          <w:rFonts w:ascii="Times New Roman" w:eastAsia="Times New Roman" w:hAnsi="Times New Roman"/>
          <w:bCs/>
          <w:color w:val="767070"/>
          <w:spacing w:val="14"/>
          <w:sz w:val="24"/>
          <w:szCs w:val="24"/>
        </w:rPr>
        <w:t>la</w:t>
      </w:r>
      <w:r w:rsidRPr="0097549F">
        <w:rPr>
          <w:rFonts w:ascii="Times New Roman" w:eastAsia="Times New Roman" w:hAnsi="Times New Roman"/>
          <w:bCs/>
          <w:color w:val="767070"/>
          <w:spacing w:val="14"/>
          <w:sz w:val="24"/>
          <w:szCs w:val="24"/>
        </w:rPr>
        <w:t xml:space="preserve"> participación del destino Rep</w:t>
      </w:r>
      <w:r w:rsidR="00F91509" w:rsidRPr="0097549F">
        <w:rPr>
          <w:rFonts w:ascii="Times New Roman" w:eastAsia="Times New Roman" w:hAnsi="Times New Roman"/>
          <w:bCs/>
          <w:color w:val="767070"/>
          <w:spacing w:val="14"/>
          <w:sz w:val="24"/>
          <w:szCs w:val="24"/>
        </w:rPr>
        <w:t>ú</w:t>
      </w:r>
      <w:r w:rsidRPr="0097549F">
        <w:rPr>
          <w:rFonts w:ascii="Times New Roman" w:eastAsia="Times New Roman" w:hAnsi="Times New Roman"/>
          <w:bCs/>
          <w:color w:val="767070"/>
          <w:spacing w:val="14"/>
          <w:sz w:val="24"/>
          <w:szCs w:val="24"/>
        </w:rPr>
        <w:t xml:space="preserve">blica </w:t>
      </w:r>
      <w:r w:rsidRPr="0097549F">
        <w:rPr>
          <w:rFonts w:ascii="Times New Roman" w:eastAsia="Times New Roman" w:hAnsi="Times New Roman"/>
          <w:bCs/>
          <w:color w:val="767070"/>
          <w:spacing w:val="14"/>
          <w:sz w:val="24"/>
          <w:szCs w:val="24"/>
        </w:rPr>
        <w:lastRenderedPageBreak/>
        <w:t xml:space="preserve">Dominicana en las ferias de segmentación internacional, tales como: </w:t>
      </w:r>
      <w:proofErr w:type="spellStart"/>
      <w:r w:rsidRPr="0097549F">
        <w:rPr>
          <w:rFonts w:ascii="Times New Roman" w:eastAsia="Times New Roman" w:hAnsi="Times New Roman"/>
          <w:bCs/>
          <w:color w:val="767070"/>
          <w:spacing w:val="14"/>
          <w:sz w:val="24"/>
          <w:szCs w:val="24"/>
        </w:rPr>
        <w:t>World</w:t>
      </w:r>
      <w:proofErr w:type="spellEnd"/>
      <w:r w:rsidRPr="0097549F">
        <w:rPr>
          <w:rFonts w:ascii="Times New Roman" w:eastAsia="Times New Roman" w:hAnsi="Times New Roman"/>
          <w:bCs/>
          <w:color w:val="767070"/>
          <w:spacing w:val="14"/>
          <w:sz w:val="24"/>
          <w:szCs w:val="24"/>
        </w:rPr>
        <w:t xml:space="preserve"> Romance </w:t>
      </w:r>
      <w:proofErr w:type="spellStart"/>
      <w:r w:rsidRPr="0097549F">
        <w:rPr>
          <w:rFonts w:ascii="Times New Roman" w:eastAsia="Times New Roman" w:hAnsi="Times New Roman"/>
          <w:bCs/>
          <w:color w:val="767070"/>
          <w:spacing w:val="14"/>
          <w:sz w:val="24"/>
          <w:szCs w:val="24"/>
        </w:rPr>
        <w:t>Travel</w:t>
      </w:r>
      <w:proofErr w:type="spellEnd"/>
      <w:r w:rsidRPr="0097549F">
        <w:rPr>
          <w:rFonts w:ascii="Times New Roman" w:eastAsia="Times New Roman" w:hAnsi="Times New Roman"/>
          <w:bCs/>
          <w:color w:val="767070"/>
          <w:spacing w:val="14"/>
          <w:sz w:val="24"/>
          <w:szCs w:val="24"/>
        </w:rPr>
        <w:t xml:space="preserve"> </w:t>
      </w:r>
      <w:proofErr w:type="spellStart"/>
      <w:r w:rsidRPr="0097549F">
        <w:rPr>
          <w:rFonts w:ascii="Times New Roman" w:eastAsia="Times New Roman" w:hAnsi="Times New Roman"/>
          <w:bCs/>
          <w:color w:val="767070"/>
          <w:spacing w:val="14"/>
          <w:sz w:val="24"/>
          <w:szCs w:val="24"/>
        </w:rPr>
        <w:t>Conference</w:t>
      </w:r>
      <w:proofErr w:type="spellEnd"/>
      <w:r w:rsidRPr="0097549F">
        <w:rPr>
          <w:rFonts w:ascii="Times New Roman" w:eastAsia="Times New Roman" w:hAnsi="Times New Roman"/>
          <w:bCs/>
          <w:color w:val="767070"/>
          <w:spacing w:val="14"/>
          <w:sz w:val="24"/>
          <w:szCs w:val="24"/>
        </w:rPr>
        <w:t xml:space="preserve">, realizado en Punta Cana, La Altagracia, permitiendo que </w:t>
      </w:r>
      <w:r w:rsidR="00FB55E3">
        <w:rPr>
          <w:rFonts w:ascii="Times New Roman" w:eastAsia="Times New Roman" w:hAnsi="Times New Roman"/>
          <w:bCs/>
          <w:color w:val="767070"/>
          <w:spacing w:val="14"/>
          <w:sz w:val="24"/>
          <w:szCs w:val="24"/>
        </w:rPr>
        <w:t>el</w:t>
      </w:r>
      <w:r w:rsidRPr="0097549F">
        <w:rPr>
          <w:rFonts w:ascii="Times New Roman" w:eastAsia="Times New Roman" w:hAnsi="Times New Roman"/>
          <w:bCs/>
          <w:color w:val="767070"/>
          <w:spacing w:val="14"/>
          <w:sz w:val="24"/>
          <w:szCs w:val="24"/>
        </w:rPr>
        <w:t xml:space="preserve"> destino Rep</w:t>
      </w:r>
      <w:r w:rsidR="0097549F" w:rsidRPr="0097549F">
        <w:rPr>
          <w:rFonts w:ascii="Times New Roman" w:eastAsia="Times New Roman" w:hAnsi="Times New Roman"/>
          <w:bCs/>
          <w:color w:val="767070"/>
          <w:spacing w:val="14"/>
          <w:sz w:val="24"/>
          <w:szCs w:val="24"/>
        </w:rPr>
        <w:t>ú</w:t>
      </w:r>
      <w:r w:rsidRPr="0097549F">
        <w:rPr>
          <w:rFonts w:ascii="Times New Roman" w:eastAsia="Times New Roman" w:hAnsi="Times New Roman"/>
          <w:bCs/>
          <w:color w:val="767070"/>
          <w:spacing w:val="14"/>
          <w:sz w:val="24"/>
          <w:szCs w:val="24"/>
        </w:rPr>
        <w:t xml:space="preserve">blica Dominicana sea </w:t>
      </w:r>
      <w:r w:rsidR="00761081" w:rsidRPr="0097549F">
        <w:rPr>
          <w:rFonts w:ascii="Times New Roman" w:eastAsia="Times New Roman" w:hAnsi="Times New Roman"/>
          <w:bCs/>
          <w:color w:val="767070"/>
          <w:spacing w:val="14"/>
          <w:sz w:val="24"/>
          <w:szCs w:val="24"/>
        </w:rPr>
        <w:t>sede anfitri</w:t>
      </w:r>
      <w:r w:rsidR="00761081">
        <w:rPr>
          <w:rFonts w:ascii="Times New Roman" w:eastAsia="Times New Roman" w:hAnsi="Times New Roman"/>
          <w:bCs/>
          <w:color w:val="767070"/>
          <w:spacing w:val="14"/>
          <w:sz w:val="24"/>
          <w:szCs w:val="24"/>
        </w:rPr>
        <w:t>ona</w:t>
      </w:r>
      <w:r w:rsidRPr="0097549F">
        <w:rPr>
          <w:rFonts w:ascii="Times New Roman" w:eastAsia="Times New Roman" w:hAnsi="Times New Roman"/>
          <w:bCs/>
          <w:color w:val="767070"/>
          <w:spacing w:val="14"/>
          <w:sz w:val="24"/>
          <w:szCs w:val="24"/>
        </w:rPr>
        <w:t xml:space="preserve"> de este importante evento del sector, donde </w:t>
      </w:r>
      <w:r w:rsidR="000277EF">
        <w:rPr>
          <w:rFonts w:ascii="Times New Roman" w:eastAsia="Times New Roman" w:hAnsi="Times New Roman"/>
          <w:bCs/>
          <w:color w:val="767070"/>
          <w:spacing w:val="14"/>
          <w:sz w:val="24"/>
          <w:szCs w:val="24"/>
        </w:rPr>
        <w:t>se tuvo</w:t>
      </w:r>
      <w:r w:rsidRPr="0097549F">
        <w:rPr>
          <w:rFonts w:ascii="Times New Roman" w:eastAsia="Times New Roman" w:hAnsi="Times New Roman"/>
          <w:bCs/>
          <w:color w:val="767070"/>
          <w:spacing w:val="14"/>
          <w:sz w:val="24"/>
          <w:szCs w:val="24"/>
        </w:rPr>
        <w:t xml:space="preserve"> acercamiento y trabajo mancomunado desde el MITUR y la cadena de valor local, para la comercialización del destino como referente</w:t>
      </w:r>
      <w:r w:rsidR="0097549F" w:rsidRPr="0097549F">
        <w:rPr>
          <w:rFonts w:ascii="Times New Roman" w:eastAsia="Times New Roman" w:hAnsi="Times New Roman"/>
          <w:bCs/>
          <w:color w:val="767070"/>
          <w:spacing w:val="14"/>
          <w:sz w:val="24"/>
          <w:szCs w:val="24"/>
        </w:rPr>
        <w:t xml:space="preserve"> de</w:t>
      </w:r>
      <w:r w:rsidRPr="0097549F">
        <w:rPr>
          <w:rFonts w:ascii="Times New Roman" w:eastAsia="Times New Roman" w:hAnsi="Times New Roman"/>
          <w:bCs/>
          <w:color w:val="767070"/>
          <w:spacing w:val="14"/>
          <w:sz w:val="24"/>
          <w:szCs w:val="24"/>
        </w:rPr>
        <w:t xml:space="preserve"> bodas</w:t>
      </w:r>
      <w:r w:rsidR="00761081">
        <w:rPr>
          <w:rFonts w:ascii="Times New Roman" w:eastAsia="Times New Roman" w:hAnsi="Times New Roman"/>
          <w:bCs/>
          <w:color w:val="767070"/>
          <w:spacing w:val="14"/>
          <w:sz w:val="24"/>
          <w:szCs w:val="24"/>
        </w:rPr>
        <w:t>. D</w:t>
      </w:r>
      <w:r w:rsidRPr="0097549F">
        <w:rPr>
          <w:rFonts w:ascii="Times New Roman" w:eastAsia="Times New Roman" w:hAnsi="Times New Roman"/>
          <w:bCs/>
          <w:color w:val="767070"/>
          <w:spacing w:val="14"/>
          <w:sz w:val="24"/>
          <w:szCs w:val="24"/>
        </w:rPr>
        <w:t xml:space="preserve">e igual forma, </w:t>
      </w:r>
      <w:r w:rsidR="00761081">
        <w:rPr>
          <w:rFonts w:ascii="Times New Roman" w:eastAsia="Times New Roman" w:hAnsi="Times New Roman"/>
          <w:bCs/>
          <w:color w:val="767070"/>
          <w:spacing w:val="14"/>
          <w:sz w:val="24"/>
          <w:szCs w:val="24"/>
        </w:rPr>
        <w:t>se proyectó</w:t>
      </w:r>
      <w:r w:rsidRPr="0097549F">
        <w:rPr>
          <w:rFonts w:ascii="Times New Roman" w:eastAsia="Times New Roman" w:hAnsi="Times New Roman"/>
          <w:bCs/>
          <w:color w:val="767070"/>
          <w:spacing w:val="14"/>
          <w:sz w:val="24"/>
          <w:szCs w:val="24"/>
        </w:rPr>
        <w:t xml:space="preserve"> ante todos los participantes (Estados Unidos, México, Canadá, San Mart</w:t>
      </w:r>
      <w:r w:rsidR="0097549F" w:rsidRPr="0097549F">
        <w:rPr>
          <w:rFonts w:ascii="Times New Roman" w:eastAsia="Times New Roman" w:hAnsi="Times New Roman"/>
          <w:bCs/>
          <w:color w:val="767070"/>
          <w:spacing w:val="14"/>
          <w:sz w:val="24"/>
          <w:szCs w:val="24"/>
        </w:rPr>
        <w:t>í</w:t>
      </w:r>
      <w:r w:rsidRPr="0097549F">
        <w:rPr>
          <w:rFonts w:ascii="Times New Roman" w:eastAsia="Times New Roman" w:hAnsi="Times New Roman"/>
          <w:bCs/>
          <w:color w:val="767070"/>
          <w:spacing w:val="14"/>
          <w:sz w:val="24"/>
          <w:szCs w:val="24"/>
        </w:rPr>
        <w:t xml:space="preserve">n, Jamaica, Santa Lucia, Argentina, Colombia, entre otros) un video promocional del segmento, permitiendo ver las bondades del territorio dominicano. A nivel </w:t>
      </w:r>
      <w:r w:rsidR="00DF5D47">
        <w:rPr>
          <w:rFonts w:ascii="Times New Roman" w:eastAsia="Times New Roman" w:hAnsi="Times New Roman"/>
          <w:bCs/>
          <w:color w:val="767070"/>
          <w:spacing w:val="14"/>
          <w:sz w:val="24"/>
          <w:szCs w:val="24"/>
        </w:rPr>
        <w:t>internacional</w:t>
      </w:r>
      <w:r w:rsidR="002375CA">
        <w:rPr>
          <w:rFonts w:ascii="Times New Roman" w:eastAsia="Times New Roman" w:hAnsi="Times New Roman"/>
          <w:bCs/>
          <w:color w:val="767070"/>
          <w:spacing w:val="14"/>
          <w:sz w:val="24"/>
          <w:szCs w:val="24"/>
        </w:rPr>
        <w:t xml:space="preserve"> debemos mencionar la</w:t>
      </w:r>
      <w:r w:rsidRPr="0097549F">
        <w:rPr>
          <w:rFonts w:ascii="Times New Roman" w:eastAsia="Times New Roman" w:hAnsi="Times New Roman"/>
          <w:bCs/>
          <w:color w:val="767070"/>
          <w:spacing w:val="14"/>
          <w:sz w:val="24"/>
          <w:szCs w:val="24"/>
        </w:rPr>
        <w:t xml:space="preserve"> presencia en </w:t>
      </w:r>
      <w:proofErr w:type="spellStart"/>
      <w:r w:rsidRPr="0097549F">
        <w:rPr>
          <w:rFonts w:ascii="Times New Roman" w:eastAsia="Times New Roman" w:hAnsi="Times New Roman"/>
          <w:bCs/>
          <w:color w:val="767070"/>
          <w:spacing w:val="14"/>
          <w:sz w:val="24"/>
          <w:szCs w:val="24"/>
        </w:rPr>
        <w:t>Amour</w:t>
      </w:r>
      <w:proofErr w:type="spellEnd"/>
      <w:r w:rsidRPr="0097549F">
        <w:rPr>
          <w:rFonts w:ascii="Times New Roman" w:eastAsia="Times New Roman" w:hAnsi="Times New Roman"/>
          <w:bCs/>
          <w:color w:val="767070"/>
          <w:spacing w:val="14"/>
          <w:sz w:val="24"/>
          <w:szCs w:val="24"/>
        </w:rPr>
        <w:t xml:space="preserve"> Global, realizada en Budapest, Hungría, Romance </w:t>
      </w:r>
      <w:proofErr w:type="spellStart"/>
      <w:r w:rsidRPr="0097549F">
        <w:rPr>
          <w:rFonts w:ascii="Times New Roman" w:eastAsia="Times New Roman" w:hAnsi="Times New Roman"/>
          <w:bCs/>
          <w:color w:val="767070"/>
          <w:spacing w:val="14"/>
          <w:sz w:val="24"/>
          <w:szCs w:val="24"/>
        </w:rPr>
        <w:t>Travel</w:t>
      </w:r>
      <w:proofErr w:type="spellEnd"/>
      <w:r w:rsidRPr="0097549F">
        <w:rPr>
          <w:rFonts w:ascii="Times New Roman" w:eastAsia="Times New Roman" w:hAnsi="Times New Roman"/>
          <w:bCs/>
          <w:color w:val="767070"/>
          <w:spacing w:val="14"/>
          <w:sz w:val="24"/>
          <w:szCs w:val="24"/>
        </w:rPr>
        <w:t xml:space="preserve"> </w:t>
      </w:r>
      <w:proofErr w:type="spellStart"/>
      <w:r w:rsidRPr="0097549F">
        <w:rPr>
          <w:rFonts w:ascii="Times New Roman" w:eastAsia="Times New Roman" w:hAnsi="Times New Roman"/>
          <w:bCs/>
          <w:color w:val="767070"/>
          <w:spacing w:val="14"/>
          <w:sz w:val="24"/>
          <w:szCs w:val="24"/>
        </w:rPr>
        <w:t>Forum</w:t>
      </w:r>
      <w:proofErr w:type="spellEnd"/>
      <w:r w:rsidRPr="0097549F">
        <w:rPr>
          <w:rFonts w:ascii="Times New Roman" w:eastAsia="Times New Roman" w:hAnsi="Times New Roman"/>
          <w:bCs/>
          <w:color w:val="767070"/>
          <w:spacing w:val="14"/>
          <w:sz w:val="24"/>
          <w:szCs w:val="24"/>
        </w:rPr>
        <w:t xml:space="preserve"> y </w:t>
      </w:r>
      <w:proofErr w:type="spellStart"/>
      <w:r w:rsidRPr="0097549F">
        <w:rPr>
          <w:rFonts w:ascii="Times New Roman" w:eastAsia="Times New Roman" w:hAnsi="Times New Roman"/>
          <w:bCs/>
          <w:color w:val="767070"/>
          <w:spacing w:val="14"/>
          <w:sz w:val="24"/>
          <w:szCs w:val="24"/>
        </w:rPr>
        <w:t>Destination</w:t>
      </w:r>
      <w:proofErr w:type="spellEnd"/>
      <w:r w:rsidRPr="0097549F">
        <w:rPr>
          <w:rFonts w:ascii="Times New Roman" w:eastAsia="Times New Roman" w:hAnsi="Times New Roman"/>
          <w:bCs/>
          <w:color w:val="767070"/>
          <w:spacing w:val="14"/>
          <w:sz w:val="24"/>
          <w:szCs w:val="24"/>
        </w:rPr>
        <w:t xml:space="preserve"> </w:t>
      </w:r>
      <w:proofErr w:type="spellStart"/>
      <w:r w:rsidRPr="0097549F">
        <w:rPr>
          <w:rFonts w:ascii="Times New Roman" w:eastAsia="Times New Roman" w:hAnsi="Times New Roman"/>
          <w:bCs/>
          <w:color w:val="767070"/>
          <w:spacing w:val="14"/>
          <w:sz w:val="24"/>
          <w:szCs w:val="24"/>
        </w:rPr>
        <w:t>Weddings</w:t>
      </w:r>
      <w:proofErr w:type="spellEnd"/>
      <w:r w:rsidRPr="0097549F">
        <w:rPr>
          <w:rFonts w:ascii="Times New Roman" w:eastAsia="Times New Roman" w:hAnsi="Times New Roman"/>
          <w:bCs/>
          <w:color w:val="767070"/>
          <w:spacing w:val="14"/>
          <w:sz w:val="24"/>
          <w:szCs w:val="24"/>
        </w:rPr>
        <w:t xml:space="preserve"> Anual </w:t>
      </w:r>
      <w:proofErr w:type="spellStart"/>
      <w:r w:rsidRPr="0097549F">
        <w:rPr>
          <w:rFonts w:ascii="Times New Roman" w:eastAsia="Times New Roman" w:hAnsi="Times New Roman"/>
          <w:bCs/>
          <w:color w:val="767070"/>
          <w:spacing w:val="14"/>
          <w:sz w:val="24"/>
          <w:szCs w:val="24"/>
        </w:rPr>
        <w:t>Conference</w:t>
      </w:r>
      <w:proofErr w:type="spellEnd"/>
      <w:r w:rsidRPr="0097549F">
        <w:rPr>
          <w:rFonts w:ascii="Times New Roman" w:eastAsia="Times New Roman" w:hAnsi="Times New Roman"/>
          <w:bCs/>
          <w:color w:val="767070"/>
          <w:spacing w:val="14"/>
          <w:sz w:val="24"/>
          <w:szCs w:val="24"/>
        </w:rPr>
        <w:t xml:space="preserve"> en México</w:t>
      </w:r>
      <w:r w:rsidR="002375CA">
        <w:rPr>
          <w:rFonts w:ascii="Times New Roman" w:eastAsia="Times New Roman" w:hAnsi="Times New Roman"/>
          <w:bCs/>
          <w:color w:val="767070"/>
          <w:spacing w:val="14"/>
          <w:sz w:val="24"/>
          <w:szCs w:val="24"/>
        </w:rPr>
        <w:t>, así como</w:t>
      </w:r>
      <w:r w:rsidR="009A1F21">
        <w:rPr>
          <w:rFonts w:ascii="Times New Roman" w:eastAsia="Times New Roman" w:hAnsi="Times New Roman"/>
          <w:bCs/>
          <w:color w:val="767070"/>
          <w:spacing w:val="14"/>
          <w:sz w:val="24"/>
          <w:szCs w:val="24"/>
        </w:rPr>
        <w:t xml:space="preserve"> p</w:t>
      </w:r>
      <w:r w:rsidRPr="00980CBD">
        <w:rPr>
          <w:rFonts w:ascii="Times New Roman" w:eastAsia="Times New Roman" w:hAnsi="Times New Roman"/>
          <w:bCs/>
          <w:color w:val="767070"/>
          <w:spacing w:val="14"/>
          <w:sz w:val="24"/>
          <w:szCs w:val="24"/>
        </w:rPr>
        <w:t xml:space="preserve">resencia del segmento en los acuerdos de cooperación de marketing internacional de: ALG </w:t>
      </w:r>
      <w:proofErr w:type="spellStart"/>
      <w:r w:rsidRPr="00980CBD">
        <w:rPr>
          <w:rFonts w:ascii="Times New Roman" w:eastAsia="Times New Roman" w:hAnsi="Times New Roman"/>
          <w:bCs/>
          <w:color w:val="767070"/>
          <w:spacing w:val="14"/>
          <w:sz w:val="24"/>
          <w:szCs w:val="24"/>
        </w:rPr>
        <w:t>Vacations</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Signature</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Destination</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Wedding</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Travel</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Group</w:t>
      </w:r>
      <w:proofErr w:type="spellEnd"/>
      <w:r w:rsidRPr="00980CBD">
        <w:rPr>
          <w:rFonts w:ascii="Times New Roman" w:eastAsia="Times New Roman" w:hAnsi="Times New Roman"/>
          <w:bCs/>
          <w:color w:val="767070"/>
          <w:spacing w:val="14"/>
          <w:sz w:val="24"/>
          <w:szCs w:val="24"/>
        </w:rPr>
        <w:t xml:space="preserve"> &amp; </w:t>
      </w:r>
      <w:proofErr w:type="spellStart"/>
      <w:r w:rsidRPr="00980CBD">
        <w:rPr>
          <w:rFonts w:ascii="Times New Roman" w:eastAsia="Times New Roman" w:hAnsi="Times New Roman"/>
          <w:bCs/>
          <w:color w:val="767070"/>
          <w:spacing w:val="14"/>
          <w:sz w:val="24"/>
          <w:szCs w:val="24"/>
        </w:rPr>
        <w:t>Celebration</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Travel</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Travel</w:t>
      </w:r>
      <w:proofErr w:type="spellEnd"/>
      <w:r w:rsidRPr="00980CBD">
        <w:rPr>
          <w:rFonts w:ascii="Times New Roman" w:eastAsia="Times New Roman" w:hAnsi="Times New Roman"/>
          <w:bCs/>
          <w:color w:val="767070"/>
          <w:spacing w:val="14"/>
          <w:sz w:val="24"/>
          <w:szCs w:val="24"/>
        </w:rPr>
        <w:t xml:space="preserve"> </w:t>
      </w:r>
      <w:proofErr w:type="spellStart"/>
      <w:r w:rsidRPr="00980CBD">
        <w:rPr>
          <w:rFonts w:ascii="Times New Roman" w:eastAsia="Times New Roman" w:hAnsi="Times New Roman"/>
          <w:bCs/>
          <w:color w:val="767070"/>
          <w:spacing w:val="14"/>
          <w:sz w:val="24"/>
          <w:szCs w:val="24"/>
        </w:rPr>
        <w:t>savers</w:t>
      </w:r>
      <w:proofErr w:type="spellEnd"/>
      <w:r w:rsidRPr="00980CBD">
        <w:rPr>
          <w:rFonts w:ascii="Times New Roman" w:eastAsia="Times New Roman" w:hAnsi="Times New Roman"/>
          <w:bCs/>
          <w:color w:val="767070"/>
          <w:spacing w:val="14"/>
          <w:sz w:val="24"/>
          <w:szCs w:val="24"/>
        </w:rPr>
        <w:t xml:space="preserve">, Modern </w:t>
      </w:r>
      <w:proofErr w:type="spellStart"/>
      <w:r w:rsidRPr="00980CBD">
        <w:rPr>
          <w:rFonts w:ascii="Times New Roman" w:eastAsia="Times New Roman" w:hAnsi="Times New Roman"/>
          <w:bCs/>
          <w:color w:val="767070"/>
          <w:spacing w:val="14"/>
          <w:sz w:val="24"/>
          <w:szCs w:val="24"/>
        </w:rPr>
        <w:t>Vacations</w:t>
      </w:r>
      <w:proofErr w:type="spellEnd"/>
      <w:r w:rsidRPr="00980CBD">
        <w:rPr>
          <w:rFonts w:ascii="Times New Roman" w:eastAsia="Times New Roman" w:hAnsi="Times New Roman"/>
          <w:bCs/>
          <w:color w:val="767070"/>
          <w:spacing w:val="14"/>
          <w:sz w:val="24"/>
          <w:szCs w:val="24"/>
        </w:rPr>
        <w:t xml:space="preserve">, Viajes Palacio, Viajes el Corte Inglés y Total </w:t>
      </w:r>
      <w:proofErr w:type="spellStart"/>
      <w:r w:rsidRPr="00980CBD">
        <w:rPr>
          <w:rFonts w:ascii="Times New Roman" w:eastAsia="Times New Roman" w:hAnsi="Times New Roman"/>
          <w:bCs/>
          <w:color w:val="767070"/>
          <w:spacing w:val="14"/>
          <w:sz w:val="24"/>
          <w:szCs w:val="24"/>
        </w:rPr>
        <w:t>Fun</w:t>
      </w:r>
      <w:proofErr w:type="spellEnd"/>
      <w:r w:rsidRPr="00980CBD">
        <w:rPr>
          <w:rFonts w:ascii="Times New Roman" w:eastAsia="Times New Roman" w:hAnsi="Times New Roman"/>
          <w:bCs/>
          <w:color w:val="767070"/>
          <w:spacing w:val="14"/>
          <w:sz w:val="24"/>
          <w:szCs w:val="24"/>
        </w:rPr>
        <w:t>.</w:t>
      </w:r>
    </w:p>
    <w:p w14:paraId="363CA479" w14:textId="1EF5E4DD" w:rsidR="00D14BDE" w:rsidRPr="00980CBD" w:rsidRDefault="00EC664C"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Pr>
          <w:rFonts w:ascii="Times New Roman" w:eastAsia="Times New Roman" w:hAnsi="Times New Roman"/>
          <w:bCs/>
          <w:color w:val="767070"/>
          <w:spacing w:val="14"/>
          <w:sz w:val="24"/>
          <w:szCs w:val="24"/>
        </w:rPr>
        <w:t xml:space="preserve">Como parte de </w:t>
      </w:r>
      <w:r w:rsidR="00B74FD2">
        <w:rPr>
          <w:rFonts w:ascii="Times New Roman" w:eastAsia="Times New Roman" w:hAnsi="Times New Roman"/>
          <w:bCs/>
          <w:color w:val="767070"/>
          <w:spacing w:val="14"/>
          <w:sz w:val="24"/>
          <w:szCs w:val="24"/>
        </w:rPr>
        <w:t xml:space="preserve">los beneficios de la </w:t>
      </w:r>
      <w:r w:rsidR="00D14BDE" w:rsidRPr="00980CBD">
        <w:rPr>
          <w:rFonts w:ascii="Times New Roman" w:eastAsia="Times New Roman" w:hAnsi="Times New Roman"/>
          <w:bCs/>
          <w:color w:val="767070"/>
          <w:spacing w:val="14"/>
          <w:sz w:val="24"/>
          <w:szCs w:val="24"/>
        </w:rPr>
        <w:t xml:space="preserve">membresía con la International </w:t>
      </w:r>
      <w:proofErr w:type="spellStart"/>
      <w:r w:rsidR="00D14BDE" w:rsidRPr="00980CBD">
        <w:rPr>
          <w:rFonts w:ascii="Times New Roman" w:eastAsia="Times New Roman" w:hAnsi="Times New Roman"/>
          <w:bCs/>
          <w:color w:val="767070"/>
          <w:spacing w:val="14"/>
          <w:sz w:val="24"/>
          <w:szCs w:val="24"/>
        </w:rPr>
        <w:t>Association</w:t>
      </w:r>
      <w:proofErr w:type="spellEnd"/>
      <w:r w:rsidR="00D14BDE" w:rsidRPr="00980CBD">
        <w:rPr>
          <w:rFonts w:ascii="Times New Roman" w:eastAsia="Times New Roman" w:hAnsi="Times New Roman"/>
          <w:bCs/>
          <w:color w:val="767070"/>
          <w:spacing w:val="14"/>
          <w:sz w:val="24"/>
          <w:szCs w:val="24"/>
        </w:rPr>
        <w:t xml:space="preserve"> </w:t>
      </w:r>
      <w:proofErr w:type="spellStart"/>
      <w:r w:rsidR="00D14BDE" w:rsidRPr="00980CBD">
        <w:rPr>
          <w:rFonts w:ascii="Times New Roman" w:eastAsia="Times New Roman" w:hAnsi="Times New Roman"/>
          <w:bCs/>
          <w:color w:val="767070"/>
          <w:spacing w:val="14"/>
          <w:sz w:val="24"/>
          <w:szCs w:val="24"/>
        </w:rPr>
        <w:t>Destination</w:t>
      </w:r>
      <w:proofErr w:type="spellEnd"/>
      <w:r w:rsidR="00D14BDE" w:rsidRPr="00980CBD">
        <w:rPr>
          <w:rFonts w:ascii="Times New Roman" w:eastAsia="Times New Roman" w:hAnsi="Times New Roman"/>
          <w:bCs/>
          <w:color w:val="767070"/>
          <w:spacing w:val="14"/>
          <w:sz w:val="24"/>
          <w:szCs w:val="24"/>
        </w:rPr>
        <w:t xml:space="preserve"> </w:t>
      </w:r>
      <w:proofErr w:type="spellStart"/>
      <w:r w:rsidR="00D14BDE" w:rsidRPr="00980CBD">
        <w:rPr>
          <w:rFonts w:ascii="Times New Roman" w:eastAsia="Times New Roman" w:hAnsi="Times New Roman"/>
          <w:bCs/>
          <w:color w:val="767070"/>
          <w:spacing w:val="14"/>
          <w:sz w:val="24"/>
          <w:szCs w:val="24"/>
        </w:rPr>
        <w:t>Wedding</w:t>
      </w:r>
      <w:proofErr w:type="spellEnd"/>
      <w:r w:rsidR="00D14BDE" w:rsidRPr="00980CBD">
        <w:rPr>
          <w:rFonts w:ascii="Times New Roman" w:eastAsia="Times New Roman" w:hAnsi="Times New Roman"/>
          <w:bCs/>
          <w:color w:val="767070"/>
          <w:spacing w:val="14"/>
          <w:sz w:val="24"/>
          <w:szCs w:val="24"/>
        </w:rPr>
        <w:t xml:space="preserve"> </w:t>
      </w:r>
      <w:proofErr w:type="spellStart"/>
      <w:r w:rsidR="00D14BDE" w:rsidRPr="00980CBD">
        <w:rPr>
          <w:rFonts w:ascii="Times New Roman" w:eastAsia="Times New Roman" w:hAnsi="Times New Roman"/>
          <w:bCs/>
          <w:color w:val="767070"/>
          <w:spacing w:val="14"/>
          <w:sz w:val="24"/>
          <w:szCs w:val="24"/>
        </w:rPr>
        <w:t>Planners</w:t>
      </w:r>
      <w:proofErr w:type="spellEnd"/>
      <w:r w:rsidR="00D14BDE" w:rsidRPr="00980CBD">
        <w:rPr>
          <w:rFonts w:ascii="Times New Roman" w:eastAsia="Times New Roman" w:hAnsi="Times New Roman"/>
          <w:bCs/>
          <w:color w:val="767070"/>
          <w:spacing w:val="14"/>
          <w:sz w:val="24"/>
          <w:szCs w:val="24"/>
        </w:rPr>
        <w:t xml:space="preserve"> (IADWP), </w:t>
      </w:r>
      <w:r w:rsidR="00B74FD2">
        <w:rPr>
          <w:rFonts w:ascii="Times New Roman" w:eastAsia="Times New Roman" w:hAnsi="Times New Roman"/>
          <w:bCs/>
          <w:color w:val="767070"/>
          <w:spacing w:val="14"/>
          <w:sz w:val="24"/>
          <w:szCs w:val="24"/>
        </w:rPr>
        <w:t xml:space="preserve">aprovechamos </w:t>
      </w:r>
      <w:r w:rsidR="00D14BDE" w:rsidRPr="00980CBD">
        <w:rPr>
          <w:rFonts w:ascii="Times New Roman" w:eastAsia="Times New Roman" w:hAnsi="Times New Roman"/>
          <w:bCs/>
          <w:color w:val="767070"/>
          <w:spacing w:val="14"/>
          <w:sz w:val="24"/>
          <w:szCs w:val="24"/>
        </w:rPr>
        <w:t>como destino turístico</w:t>
      </w:r>
      <w:r w:rsidR="00953F6A">
        <w:rPr>
          <w:rFonts w:ascii="Times New Roman" w:eastAsia="Times New Roman" w:hAnsi="Times New Roman"/>
          <w:bCs/>
          <w:color w:val="767070"/>
          <w:spacing w:val="14"/>
          <w:sz w:val="24"/>
          <w:szCs w:val="24"/>
        </w:rPr>
        <w:t xml:space="preserve"> durante este 2023 la oportunidad de la</w:t>
      </w:r>
      <w:r w:rsidR="00D14BDE" w:rsidRPr="00980CBD">
        <w:rPr>
          <w:rFonts w:ascii="Times New Roman" w:eastAsia="Times New Roman" w:hAnsi="Times New Roman"/>
          <w:bCs/>
          <w:color w:val="767070"/>
          <w:spacing w:val="14"/>
          <w:sz w:val="24"/>
          <w:szCs w:val="24"/>
        </w:rPr>
        <w:t xml:space="preserve"> Visibilidad a nivel mediático dentro de los diferentes medios que componen la asociación, la generación de email </w:t>
      </w:r>
      <w:proofErr w:type="spellStart"/>
      <w:r w:rsidR="00D14BDE" w:rsidRPr="00980CBD">
        <w:rPr>
          <w:rFonts w:ascii="Times New Roman" w:eastAsia="Times New Roman" w:hAnsi="Times New Roman"/>
          <w:bCs/>
          <w:color w:val="767070"/>
          <w:spacing w:val="14"/>
          <w:sz w:val="24"/>
          <w:szCs w:val="24"/>
        </w:rPr>
        <w:t>blast</w:t>
      </w:r>
      <w:proofErr w:type="spellEnd"/>
      <w:r w:rsidR="00D14BDE" w:rsidRPr="00980CBD">
        <w:rPr>
          <w:rFonts w:ascii="Times New Roman" w:eastAsia="Times New Roman" w:hAnsi="Times New Roman"/>
          <w:bCs/>
          <w:color w:val="767070"/>
          <w:spacing w:val="14"/>
          <w:sz w:val="24"/>
          <w:szCs w:val="24"/>
        </w:rPr>
        <w:t xml:space="preserve">, </w:t>
      </w:r>
      <w:proofErr w:type="spellStart"/>
      <w:r w:rsidR="00D14BDE" w:rsidRPr="00980CBD">
        <w:rPr>
          <w:rFonts w:ascii="Times New Roman" w:eastAsia="Times New Roman" w:hAnsi="Times New Roman"/>
          <w:bCs/>
          <w:color w:val="767070"/>
          <w:spacing w:val="14"/>
          <w:sz w:val="24"/>
          <w:szCs w:val="24"/>
        </w:rPr>
        <w:t>posteos</w:t>
      </w:r>
      <w:proofErr w:type="spellEnd"/>
      <w:r w:rsidR="00D14BDE" w:rsidRPr="00980CBD">
        <w:rPr>
          <w:rFonts w:ascii="Times New Roman" w:eastAsia="Times New Roman" w:hAnsi="Times New Roman"/>
          <w:bCs/>
          <w:color w:val="767070"/>
          <w:spacing w:val="14"/>
          <w:sz w:val="24"/>
          <w:szCs w:val="24"/>
        </w:rPr>
        <w:t>, descuentos en ferias internacionales para el desarrollo de la industria en el país y acceso a la base de datos de cada miembro de la asociación.</w:t>
      </w:r>
    </w:p>
    <w:p w14:paraId="4F7E7C2A" w14:textId="165AFAF7" w:rsidR="00D14BDE" w:rsidRPr="00373BFD"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373BFD">
        <w:rPr>
          <w:rFonts w:ascii="Times New Roman" w:eastAsia="Times New Roman" w:hAnsi="Times New Roman"/>
          <w:bCs/>
          <w:color w:val="767070"/>
          <w:spacing w:val="14"/>
          <w:sz w:val="24"/>
          <w:szCs w:val="24"/>
        </w:rPr>
        <w:t xml:space="preserve">A nivel de promoción educativa del segmento, </w:t>
      </w:r>
      <w:r w:rsidR="0007440B">
        <w:rPr>
          <w:rFonts w:ascii="Times New Roman" w:eastAsia="Times New Roman" w:hAnsi="Times New Roman"/>
          <w:bCs/>
          <w:color w:val="767070"/>
          <w:spacing w:val="14"/>
          <w:sz w:val="24"/>
          <w:szCs w:val="24"/>
        </w:rPr>
        <w:t>se realizaron</w:t>
      </w:r>
      <w:r w:rsidRPr="00373BFD">
        <w:rPr>
          <w:rFonts w:ascii="Times New Roman" w:eastAsia="Times New Roman" w:hAnsi="Times New Roman"/>
          <w:bCs/>
          <w:color w:val="767070"/>
          <w:spacing w:val="14"/>
          <w:sz w:val="24"/>
          <w:szCs w:val="24"/>
        </w:rPr>
        <w:t xml:space="preserve"> de 2 </w:t>
      </w:r>
      <w:proofErr w:type="spellStart"/>
      <w:r w:rsidRPr="00373BFD">
        <w:rPr>
          <w:rFonts w:ascii="Times New Roman" w:eastAsia="Times New Roman" w:hAnsi="Times New Roman"/>
          <w:bCs/>
          <w:color w:val="767070"/>
          <w:spacing w:val="14"/>
          <w:sz w:val="24"/>
          <w:szCs w:val="24"/>
        </w:rPr>
        <w:t>Webinars</w:t>
      </w:r>
      <w:proofErr w:type="spellEnd"/>
      <w:r w:rsidRPr="00373BFD">
        <w:rPr>
          <w:rFonts w:ascii="Times New Roman" w:eastAsia="Times New Roman" w:hAnsi="Times New Roman"/>
          <w:bCs/>
          <w:color w:val="767070"/>
          <w:spacing w:val="14"/>
          <w:sz w:val="24"/>
          <w:szCs w:val="24"/>
        </w:rPr>
        <w:t xml:space="preserve"> para promoción del segmento ante agentes de viajes y tour operadores miembros de la IADWP, brindando el conocimiento y las informaciones más relevantes acerca de los destinos de Rep</w:t>
      </w:r>
      <w:r w:rsidR="00373BFD" w:rsidRPr="00373BFD">
        <w:rPr>
          <w:rFonts w:ascii="Times New Roman" w:eastAsia="Times New Roman" w:hAnsi="Times New Roman"/>
          <w:bCs/>
          <w:color w:val="767070"/>
          <w:spacing w:val="14"/>
          <w:sz w:val="24"/>
          <w:szCs w:val="24"/>
        </w:rPr>
        <w:t>ú</w:t>
      </w:r>
      <w:r w:rsidRPr="00373BFD">
        <w:rPr>
          <w:rFonts w:ascii="Times New Roman" w:eastAsia="Times New Roman" w:hAnsi="Times New Roman"/>
          <w:bCs/>
          <w:color w:val="767070"/>
          <w:spacing w:val="14"/>
          <w:sz w:val="24"/>
          <w:szCs w:val="24"/>
        </w:rPr>
        <w:t xml:space="preserve">blica Dominicana con potencial desarrollo turístico del nicho </w:t>
      </w:r>
      <w:r w:rsidRPr="00373BFD">
        <w:rPr>
          <w:rFonts w:ascii="Times New Roman" w:eastAsia="Times New Roman" w:hAnsi="Times New Roman"/>
          <w:bCs/>
          <w:color w:val="767070"/>
          <w:spacing w:val="14"/>
          <w:sz w:val="24"/>
          <w:szCs w:val="24"/>
        </w:rPr>
        <w:lastRenderedPageBreak/>
        <w:t>de bodas y romance.</w:t>
      </w:r>
    </w:p>
    <w:p w14:paraId="426E38AA" w14:textId="77777777" w:rsidR="00D14BDE" w:rsidRPr="00D14BDE"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rPr>
      </w:pPr>
      <w:r w:rsidRPr="00373BFD">
        <w:rPr>
          <w:rFonts w:ascii="Times New Roman" w:eastAsia="Times New Roman" w:hAnsi="Times New Roman"/>
          <w:bCs/>
          <w:color w:val="767070"/>
          <w:spacing w:val="14"/>
          <w:sz w:val="24"/>
          <w:szCs w:val="24"/>
        </w:rPr>
        <w:t>De igual forma, estamos en el proceso de desarrollo de otras acciones en curso, tales como: La actualización del banco de imágenes y videos para metrajes de marketing digital del nicho turístico, actualización de la base de datos de actores de la industria (Locales e internacionales), así como también estamos en proceso de actualización de la guía promocional del segmento.</w:t>
      </w:r>
    </w:p>
    <w:p w14:paraId="1980B0B2" w14:textId="1DF2133C" w:rsidR="00D14BDE" w:rsidRPr="00D14BDE" w:rsidRDefault="008E244F" w:rsidP="0005393F">
      <w:pPr>
        <w:keepNext/>
        <w:keepLines/>
        <w:widowControl w:val="0"/>
        <w:tabs>
          <w:tab w:val="left" w:pos="7088"/>
          <w:tab w:val="left" w:pos="7230"/>
        </w:tabs>
        <w:autoSpaceDE w:val="0"/>
        <w:autoSpaceDN w:val="0"/>
        <w:spacing w:before="40" w:line="360" w:lineRule="auto"/>
        <w:ind w:right="219"/>
        <w:jc w:val="center"/>
        <w:outlineLvl w:val="1"/>
        <w:rPr>
          <w:rFonts w:ascii="Times New Roman" w:eastAsia="Times New Roman" w:hAnsi="Times New Roman"/>
          <w:bCs/>
          <w:color w:val="767070"/>
          <w:spacing w:val="14"/>
          <w:sz w:val="24"/>
          <w:szCs w:val="24"/>
        </w:rPr>
      </w:pPr>
      <w:bookmarkStart w:id="28" w:name="_Toc141454046"/>
      <w:bookmarkStart w:id="29" w:name="_Toc154579056"/>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.7 Turismo Religioso</w:t>
      </w:r>
      <w:bookmarkEnd w:id="28"/>
      <w:bookmarkEnd w:id="29"/>
    </w:p>
    <w:p w14:paraId="79075575" w14:textId="4211B508" w:rsidR="00D14BDE" w:rsidRPr="00173DBF" w:rsidRDefault="00D14BDE" w:rsidP="0005393F">
      <w:pPr>
        <w:widowControl w:val="0"/>
        <w:tabs>
          <w:tab w:val="left" w:pos="7088"/>
          <w:tab w:val="left" w:pos="7230"/>
        </w:tabs>
        <w:autoSpaceDE w:val="0"/>
        <w:autoSpaceDN w:val="0"/>
        <w:spacing w:before="1" w:line="360" w:lineRule="auto"/>
        <w:ind w:right="219"/>
        <w:rPr>
          <w:rFonts w:ascii="Times New Roman" w:eastAsia="Times New Roman" w:hAnsi="Times New Roman"/>
          <w:bCs/>
          <w:color w:val="767070"/>
          <w:spacing w:val="14"/>
          <w:sz w:val="24"/>
          <w:szCs w:val="24"/>
        </w:rPr>
      </w:pPr>
      <w:r w:rsidRPr="00173DBF">
        <w:rPr>
          <w:rFonts w:ascii="Times New Roman" w:eastAsia="Times New Roman" w:hAnsi="Times New Roman"/>
          <w:bCs/>
          <w:color w:val="767070"/>
          <w:spacing w:val="14"/>
          <w:sz w:val="24"/>
          <w:szCs w:val="24"/>
        </w:rPr>
        <w:t xml:space="preserve">Dentro de las </w:t>
      </w:r>
      <w:r w:rsidR="00561821">
        <w:rPr>
          <w:rFonts w:ascii="Times New Roman" w:eastAsia="Times New Roman" w:hAnsi="Times New Roman"/>
          <w:bCs/>
          <w:color w:val="767070"/>
          <w:spacing w:val="14"/>
          <w:sz w:val="24"/>
          <w:szCs w:val="24"/>
        </w:rPr>
        <w:t>actividades</w:t>
      </w:r>
      <w:r w:rsidRPr="00173DBF">
        <w:rPr>
          <w:rFonts w:ascii="Times New Roman" w:eastAsia="Times New Roman" w:hAnsi="Times New Roman"/>
          <w:bCs/>
          <w:color w:val="767070"/>
          <w:spacing w:val="14"/>
          <w:sz w:val="24"/>
          <w:szCs w:val="24"/>
        </w:rPr>
        <w:t xml:space="preserve"> de turismo religioso </w:t>
      </w:r>
      <w:r w:rsidR="006D55B6">
        <w:rPr>
          <w:rFonts w:ascii="Times New Roman" w:eastAsia="Times New Roman" w:hAnsi="Times New Roman"/>
          <w:bCs/>
          <w:color w:val="767070"/>
          <w:spacing w:val="14"/>
          <w:sz w:val="24"/>
          <w:szCs w:val="24"/>
        </w:rPr>
        <w:t xml:space="preserve">se han </w:t>
      </w:r>
      <w:r w:rsidRPr="00173DBF">
        <w:rPr>
          <w:rFonts w:ascii="Times New Roman" w:eastAsia="Times New Roman" w:hAnsi="Times New Roman"/>
          <w:bCs/>
          <w:color w:val="767070"/>
          <w:spacing w:val="14"/>
          <w:sz w:val="24"/>
          <w:szCs w:val="24"/>
        </w:rPr>
        <w:t>realizado 3 charlas sobre Senderos de la Fe en República Dominicana, en las comunidades de La Vega y Maimón, impactando los sectores empresariales, estudiantiles y sociales, vinculando estas propuestas a la estrategia de fomento y desarrollo del turismo más allá del sol y la playa.</w:t>
      </w:r>
    </w:p>
    <w:p w14:paraId="29665D92" w14:textId="2E9DD6D6" w:rsidR="00D14BDE" w:rsidRPr="00173DBF" w:rsidRDefault="00240188" w:rsidP="004F69AF">
      <w:pPr>
        <w:widowControl w:val="0"/>
        <w:tabs>
          <w:tab w:val="left" w:pos="7088"/>
          <w:tab w:val="left" w:pos="7230"/>
        </w:tabs>
        <w:autoSpaceDE w:val="0"/>
        <w:autoSpaceDN w:val="0"/>
        <w:spacing w:before="1" w:line="360" w:lineRule="auto"/>
        <w:ind w:right="219"/>
        <w:rPr>
          <w:rFonts w:ascii="Times New Roman" w:eastAsia="Times New Roman" w:hAnsi="Times New Roman"/>
          <w:bCs/>
          <w:color w:val="767070"/>
          <w:spacing w:val="14"/>
          <w:sz w:val="24"/>
          <w:szCs w:val="24"/>
        </w:rPr>
      </w:pPr>
      <w:r>
        <w:rPr>
          <w:rFonts w:ascii="Times New Roman" w:eastAsia="Times New Roman" w:hAnsi="Times New Roman"/>
          <w:bCs/>
          <w:color w:val="767070"/>
          <w:spacing w:val="14"/>
          <w:sz w:val="24"/>
          <w:szCs w:val="24"/>
        </w:rPr>
        <w:t>También, se han</w:t>
      </w:r>
      <w:r w:rsidR="00D14BDE" w:rsidRPr="00173DBF">
        <w:rPr>
          <w:rFonts w:ascii="Times New Roman" w:eastAsia="Times New Roman" w:hAnsi="Times New Roman"/>
          <w:bCs/>
          <w:color w:val="767070"/>
          <w:spacing w:val="14"/>
          <w:sz w:val="24"/>
          <w:szCs w:val="24"/>
        </w:rPr>
        <w:t xml:space="preserve"> realizado </w:t>
      </w:r>
      <w:r>
        <w:rPr>
          <w:rFonts w:ascii="Times New Roman" w:eastAsia="Times New Roman" w:hAnsi="Times New Roman"/>
          <w:bCs/>
          <w:color w:val="767070"/>
          <w:spacing w:val="14"/>
          <w:sz w:val="24"/>
          <w:szCs w:val="24"/>
        </w:rPr>
        <w:t>2</w:t>
      </w:r>
      <w:r w:rsidR="00D14BDE" w:rsidRPr="00173DBF">
        <w:rPr>
          <w:rFonts w:ascii="Times New Roman" w:eastAsia="Times New Roman" w:hAnsi="Times New Roman"/>
          <w:bCs/>
          <w:color w:val="767070"/>
          <w:spacing w:val="14"/>
          <w:sz w:val="24"/>
          <w:szCs w:val="24"/>
        </w:rPr>
        <w:t xml:space="preserve"> circuitos religiosos, uno en el municipio de Higüey, donde los participantes conocieron la historia de la Parroquia San Dionisio, Basílica de la Altagracia, así como el Museo La Altagracia y el otro en Ciudad Colonial, Santo Domingo, donde los partícipes realizaron la ruta sendero de la fe en toda la ciudad colonial, recibiendo la</w:t>
      </w:r>
      <w:r w:rsidR="00173DBF" w:rsidRPr="00173DBF">
        <w:rPr>
          <w:rFonts w:ascii="Times New Roman" w:eastAsia="Times New Roman" w:hAnsi="Times New Roman"/>
          <w:bCs/>
          <w:color w:val="767070"/>
          <w:spacing w:val="14"/>
          <w:sz w:val="24"/>
          <w:szCs w:val="24"/>
        </w:rPr>
        <w:t>s</w:t>
      </w:r>
      <w:r w:rsidR="00D14BDE" w:rsidRPr="00173DBF">
        <w:rPr>
          <w:rFonts w:ascii="Times New Roman" w:eastAsia="Times New Roman" w:hAnsi="Times New Roman"/>
          <w:bCs/>
          <w:color w:val="767070"/>
          <w:spacing w:val="14"/>
          <w:sz w:val="24"/>
          <w:szCs w:val="24"/>
        </w:rPr>
        <w:t xml:space="preserve"> historia</w:t>
      </w:r>
      <w:r w:rsidR="00173DBF" w:rsidRPr="00173DBF">
        <w:rPr>
          <w:rFonts w:ascii="Times New Roman" w:eastAsia="Times New Roman" w:hAnsi="Times New Roman"/>
          <w:bCs/>
          <w:color w:val="767070"/>
          <w:spacing w:val="14"/>
          <w:sz w:val="24"/>
          <w:szCs w:val="24"/>
        </w:rPr>
        <w:t>s</w:t>
      </w:r>
      <w:r w:rsidR="00D14BDE" w:rsidRPr="00173DBF">
        <w:rPr>
          <w:rFonts w:ascii="Times New Roman" w:eastAsia="Times New Roman" w:hAnsi="Times New Roman"/>
          <w:bCs/>
          <w:color w:val="767070"/>
          <w:spacing w:val="14"/>
          <w:sz w:val="24"/>
          <w:szCs w:val="24"/>
        </w:rPr>
        <w:t>, reseña</w:t>
      </w:r>
      <w:r w:rsidR="00173DBF" w:rsidRPr="00173DBF">
        <w:rPr>
          <w:rFonts w:ascii="Times New Roman" w:eastAsia="Times New Roman" w:hAnsi="Times New Roman"/>
          <w:bCs/>
          <w:color w:val="767070"/>
          <w:spacing w:val="14"/>
          <w:sz w:val="24"/>
          <w:szCs w:val="24"/>
        </w:rPr>
        <w:t>s</w:t>
      </w:r>
      <w:r w:rsidR="00D14BDE" w:rsidRPr="00173DBF">
        <w:rPr>
          <w:rFonts w:ascii="Times New Roman" w:eastAsia="Times New Roman" w:hAnsi="Times New Roman"/>
          <w:bCs/>
          <w:color w:val="767070"/>
          <w:spacing w:val="14"/>
          <w:sz w:val="24"/>
          <w:szCs w:val="24"/>
        </w:rPr>
        <w:t xml:space="preserve"> y característica</w:t>
      </w:r>
      <w:r w:rsidR="00173DBF" w:rsidRPr="00173DBF">
        <w:rPr>
          <w:rFonts w:ascii="Times New Roman" w:eastAsia="Times New Roman" w:hAnsi="Times New Roman"/>
          <w:bCs/>
          <w:color w:val="767070"/>
          <w:spacing w:val="14"/>
          <w:sz w:val="24"/>
          <w:szCs w:val="24"/>
        </w:rPr>
        <w:t>s</w:t>
      </w:r>
      <w:r w:rsidR="00D14BDE" w:rsidRPr="00173DBF">
        <w:rPr>
          <w:rFonts w:ascii="Times New Roman" w:eastAsia="Times New Roman" w:hAnsi="Times New Roman"/>
          <w:bCs/>
          <w:color w:val="767070"/>
          <w:spacing w:val="14"/>
          <w:sz w:val="24"/>
          <w:szCs w:val="24"/>
        </w:rPr>
        <w:t xml:space="preserve"> de cada museo y templo visitado.</w:t>
      </w:r>
    </w:p>
    <w:p w14:paraId="11C70A93" w14:textId="70B7738F" w:rsidR="00D14BDE" w:rsidRDefault="00D14BDE" w:rsidP="004F69AF">
      <w:pPr>
        <w:widowControl w:val="0"/>
        <w:tabs>
          <w:tab w:val="left" w:pos="7088"/>
          <w:tab w:val="left" w:pos="7230"/>
        </w:tabs>
        <w:autoSpaceDE w:val="0"/>
        <w:autoSpaceDN w:val="0"/>
        <w:spacing w:before="1" w:line="360" w:lineRule="auto"/>
        <w:ind w:right="219"/>
        <w:rPr>
          <w:rFonts w:ascii="Times New Roman" w:eastAsia="Times New Roman" w:hAnsi="Times New Roman"/>
          <w:bCs/>
          <w:color w:val="767070"/>
          <w:spacing w:val="14"/>
          <w:sz w:val="24"/>
          <w:szCs w:val="24"/>
          <w:lang w:val="es-DO"/>
        </w:rPr>
      </w:pPr>
      <w:r w:rsidRPr="007E673C">
        <w:rPr>
          <w:rFonts w:ascii="Times New Roman" w:eastAsia="Times New Roman" w:hAnsi="Times New Roman"/>
          <w:bCs/>
          <w:color w:val="767070"/>
          <w:spacing w:val="14"/>
          <w:sz w:val="24"/>
          <w:szCs w:val="24"/>
        </w:rPr>
        <w:t>Con motivo de Semana Santa, dentro del marco del programa Ciudad Colonial en Semana Santa, se realizaron 6 procesiones (una por día) en las calles de ciudad colonial designadas como “Calles de la Pasión”.</w:t>
      </w:r>
      <w:r w:rsidR="007E673C">
        <w:rPr>
          <w:rFonts w:ascii="Times New Roman" w:eastAsia="Times New Roman" w:hAnsi="Times New Roman"/>
          <w:bCs/>
          <w:color w:val="767070"/>
          <w:spacing w:val="14"/>
          <w:sz w:val="24"/>
          <w:szCs w:val="24"/>
        </w:rPr>
        <w:t xml:space="preserve"> </w:t>
      </w:r>
      <w:r w:rsidRPr="007E673C">
        <w:rPr>
          <w:rFonts w:ascii="Times New Roman" w:eastAsia="Times New Roman" w:hAnsi="Times New Roman"/>
          <w:bCs/>
          <w:color w:val="767070"/>
          <w:spacing w:val="14"/>
          <w:sz w:val="24"/>
          <w:szCs w:val="24"/>
          <w:lang w:val="es-DO"/>
        </w:rPr>
        <w:t>También</w:t>
      </w:r>
      <w:r w:rsidR="003F2CD6">
        <w:rPr>
          <w:rFonts w:ascii="Times New Roman" w:eastAsia="Times New Roman" w:hAnsi="Times New Roman"/>
          <w:bCs/>
          <w:color w:val="767070"/>
          <w:spacing w:val="14"/>
          <w:sz w:val="24"/>
          <w:szCs w:val="24"/>
          <w:lang w:val="es-DO"/>
        </w:rPr>
        <w:t>,</w:t>
      </w:r>
      <w:r w:rsidRPr="007E673C">
        <w:rPr>
          <w:rFonts w:ascii="Times New Roman" w:eastAsia="Times New Roman" w:hAnsi="Times New Roman"/>
          <w:bCs/>
          <w:color w:val="767070"/>
          <w:spacing w:val="14"/>
          <w:sz w:val="24"/>
          <w:szCs w:val="24"/>
          <w:lang w:val="es-DO"/>
        </w:rPr>
        <w:t xml:space="preserve"> la Ruta de la Fe (La Isabela, Santiago, La Vega, Santo Domingo)</w:t>
      </w:r>
      <w:r w:rsidR="007E673C">
        <w:rPr>
          <w:rFonts w:ascii="Times New Roman" w:eastAsia="Times New Roman" w:hAnsi="Times New Roman"/>
          <w:bCs/>
          <w:color w:val="767070"/>
          <w:spacing w:val="14"/>
          <w:sz w:val="24"/>
          <w:szCs w:val="24"/>
          <w:lang w:val="es-DO"/>
        </w:rPr>
        <w:t>,</w:t>
      </w:r>
      <w:r w:rsidRPr="007E673C">
        <w:rPr>
          <w:rFonts w:ascii="Times New Roman" w:eastAsia="Times New Roman" w:hAnsi="Times New Roman"/>
          <w:bCs/>
          <w:color w:val="767070"/>
          <w:spacing w:val="14"/>
          <w:sz w:val="24"/>
          <w:szCs w:val="24"/>
          <w:lang w:val="es-DO"/>
        </w:rPr>
        <w:t xml:space="preserve"> donde 38 peregrinos fueron guiados por el predicador Salvador G</w:t>
      </w:r>
      <w:r w:rsidR="007E673C">
        <w:rPr>
          <w:rFonts w:ascii="Times New Roman" w:eastAsia="Times New Roman" w:hAnsi="Times New Roman"/>
          <w:bCs/>
          <w:color w:val="767070"/>
          <w:spacing w:val="14"/>
          <w:sz w:val="24"/>
          <w:szCs w:val="24"/>
          <w:lang w:val="es-DO"/>
        </w:rPr>
        <w:t>ó</w:t>
      </w:r>
      <w:r w:rsidRPr="007E673C">
        <w:rPr>
          <w:rFonts w:ascii="Times New Roman" w:eastAsia="Times New Roman" w:hAnsi="Times New Roman"/>
          <w:bCs/>
          <w:color w:val="767070"/>
          <w:spacing w:val="14"/>
          <w:sz w:val="24"/>
          <w:szCs w:val="24"/>
          <w:lang w:val="es-DO"/>
        </w:rPr>
        <w:t>mez en coordinación con el T</w:t>
      </w:r>
      <w:r w:rsidR="00B16DBF">
        <w:rPr>
          <w:rFonts w:ascii="Times New Roman" w:eastAsia="Times New Roman" w:hAnsi="Times New Roman"/>
          <w:bCs/>
          <w:color w:val="767070"/>
          <w:spacing w:val="14"/>
          <w:sz w:val="24"/>
          <w:szCs w:val="24"/>
          <w:lang w:val="es-DO"/>
        </w:rPr>
        <w:t xml:space="preserve">our </w:t>
      </w:r>
      <w:r w:rsidRPr="007E673C">
        <w:rPr>
          <w:rFonts w:ascii="Times New Roman" w:eastAsia="Times New Roman" w:hAnsi="Times New Roman"/>
          <w:bCs/>
          <w:color w:val="767070"/>
          <w:spacing w:val="14"/>
          <w:sz w:val="24"/>
          <w:szCs w:val="24"/>
          <w:lang w:val="es-DO"/>
        </w:rPr>
        <w:t>O</w:t>
      </w:r>
      <w:r w:rsidR="006B7CF3">
        <w:rPr>
          <w:rFonts w:ascii="Times New Roman" w:eastAsia="Times New Roman" w:hAnsi="Times New Roman"/>
          <w:bCs/>
          <w:color w:val="767070"/>
          <w:spacing w:val="14"/>
          <w:sz w:val="24"/>
          <w:szCs w:val="24"/>
          <w:lang w:val="es-DO"/>
        </w:rPr>
        <w:t>perador</w:t>
      </w:r>
      <w:r w:rsidRPr="007E673C">
        <w:rPr>
          <w:rFonts w:ascii="Times New Roman" w:eastAsia="Times New Roman" w:hAnsi="Times New Roman"/>
          <w:bCs/>
          <w:color w:val="767070"/>
          <w:spacing w:val="14"/>
          <w:sz w:val="24"/>
          <w:szCs w:val="24"/>
          <w:lang w:val="es-DO"/>
        </w:rPr>
        <w:t xml:space="preserve"> </w:t>
      </w:r>
      <w:proofErr w:type="spellStart"/>
      <w:r w:rsidRPr="007E673C">
        <w:rPr>
          <w:rFonts w:ascii="Times New Roman" w:eastAsia="Times New Roman" w:hAnsi="Times New Roman"/>
          <w:bCs/>
          <w:color w:val="767070"/>
          <w:spacing w:val="14"/>
          <w:sz w:val="24"/>
          <w:szCs w:val="24"/>
          <w:lang w:val="es-DO"/>
        </w:rPr>
        <w:t>Emely</w:t>
      </w:r>
      <w:proofErr w:type="spellEnd"/>
      <w:r w:rsidRPr="007E673C">
        <w:rPr>
          <w:rFonts w:ascii="Times New Roman" w:eastAsia="Times New Roman" w:hAnsi="Times New Roman"/>
          <w:bCs/>
          <w:color w:val="767070"/>
          <w:spacing w:val="14"/>
          <w:sz w:val="24"/>
          <w:szCs w:val="24"/>
          <w:lang w:val="es-DO"/>
        </w:rPr>
        <w:t xml:space="preserve"> Tour.</w:t>
      </w:r>
    </w:p>
    <w:p w14:paraId="1BED5D2E" w14:textId="5549EF05" w:rsidR="00D14BDE" w:rsidRPr="00D9181F"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D9181F">
        <w:rPr>
          <w:rFonts w:ascii="Times New Roman" w:eastAsia="Times New Roman" w:hAnsi="Times New Roman"/>
          <w:bCs/>
          <w:color w:val="767070"/>
          <w:spacing w:val="14"/>
          <w:sz w:val="24"/>
          <w:szCs w:val="24"/>
          <w:lang w:val="es-DO"/>
        </w:rPr>
        <w:t>Se realiz</w:t>
      </w:r>
      <w:r w:rsidR="00D9181F" w:rsidRPr="00D9181F">
        <w:rPr>
          <w:rFonts w:ascii="Times New Roman" w:eastAsia="Times New Roman" w:hAnsi="Times New Roman"/>
          <w:bCs/>
          <w:color w:val="767070"/>
          <w:spacing w:val="14"/>
          <w:sz w:val="24"/>
          <w:szCs w:val="24"/>
          <w:lang w:val="es-DO"/>
        </w:rPr>
        <w:t>ó</w:t>
      </w:r>
      <w:r w:rsidRPr="00D9181F">
        <w:rPr>
          <w:rFonts w:ascii="Times New Roman" w:eastAsia="Times New Roman" w:hAnsi="Times New Roman"/>
          <w:bCs/>
          <w:color w:val="767070"/>
          <w:spacing w:val="14"/>
          <w:sz w:val="24"/>
          <w:szCs w:val="24"/>
          <w:lang w:val="es-DO"/>
        </w:rPr>
        <w:t xml:space="preserve"> un </w:t>
      </w:r>
      <w:proofErr w:type="spellStart"/>
      <w:r w:rsidRPr="00D9181F">
        <w:rPr>
          <w:rFonts w:ascii="Times New Roman" w:eastAsia="Times New Roman" w:hAnsi="Times New Roman"/>
          <w:bCs/>
          <w:color w:val="767070"/>
          <w:spacing w:val="14"/>
          <w:sz w:val="24"/>
          <w:szCs w:val="24"/>
          <w:lang w:val="es-DO"/>
        </w:rPr>
        <w:t>Fam</w:t>
      </w:r>
      <w:proofErr w:type="spellEnd"/>
      <w:r w:rsidRPr="00D9181F">
        <w:rPr>
          <w:rFonts w:ascii="Times New Roman" w:eastAsia="Times New Roman" w:hAnsi="Times New Roman"/>
          <w:bCs/>
          <w:color w:val="767070"/>
          <w:spacing w:val="14"/>
          <w:sz w:val="24"/>
          <w:szCs w:val="24"/>
          <w:lang w:val="es-DO"/>
        </w:rPr>
        <w:t xml:space="preserve"> </w:t>
      </w:r>
      <w:proofErr w:type="spellStart"/>
      <w:r w:rsidRPr="00D9181F">
        <w:rPr>
          <w:rFonts w:ascii="Times New Roman" w:eastAsia="Times New Roman" w:hAnsi="Times New Roman"/>
          <w:bCs/>
          <w:color w:val="767070"/>
          <w:spacing w:val="14"/>
          <w:sz w:val="24"/>
          <w:szCs w:val="24"/>
          <w:lang w:val="es-DO"/>
        </w:rPr>
        <w:t>Trip</w:t>
      </w:r>
      <w:proofErr w:type="spellEnd"/>
      <w:r w:rsidRPr="00D9181F">
        <w:rPr>
          <w:rFonts w:ascii="Times New Roman" w:eastAsia="Times New Roman" w:hAnsi="Times New Roman"/>
          <w:bCs/>
          <w:color w:val="767070"/>
          <w:spacing w:val="14"/>
          <w:sz w:val="24"/>
          <w:szCs w:val="24"/>
          <w:lang w:val="es-DO"/>
        </w:rPr>
        <w:t xml:space="preserve"> con seis (6) Tour Operadores provenientes </w:t>
      </w:r>
      <w:r w:rsidRPr="00D9181F">
        <w:rPr>
          <w:rFonts w:ascii="Times New Roman" w:eastAsia="Times New Roman" w:hAnsi="Times New Roman"/>
          <w:bCs/>
          <w:color w:val="767070"/>
          <w:spacing w:val="14"/>
          <w:sz w:val="24"/>
          <w:szCs w:val="24"/>
          <w:lang w:val="es-DO"/>
        </w:rPr>
        <w:lastRenderedPageBreak/>
        <w:t>de México, Colombia y Guatemala</w:t>
      </w:r>
      <w:r w:rsidR="00D9181F" w:rsidRPr="00D9181F">
        <w:rPr>
          <w:rFonts w:ascii="Times New Roman" w:eastAsia="Times New Roman" w:hAnsi="Times New Roman"/>
          <w:bCs/>
          <w:color w:val="767070"/>
          <w:spacing w:val="14"/>
          <w:sz w:val="24"/>
          <w:szCs w:val="24"/>
          <w:lang w:val="es-DO"/>
        </w:rPr>
        <w:t>,</w:t>
      </w:r>
      <w:r w:rsidRPr="00D9181F">
        <w:rPr>
          <w:rFonts w:ascii="Times New Roman" w:eastAsia="Times New Roman" w:hAnsi="Times New Roman"/>
          <w:bCs/>
          <w:color w:val="767070"/>
          <w:spacing w:val="14"/>
          <w:sz w:val="24"/>
          <w:szCs w:val="24"/>
          <w:lang w:val="es-DO"/>
        </w:rPr>
        <w:t xml:space="preserve"> gracias al patrocinio del Clúster Turístico de Santo Domingo y el apoyo del Arzobispado de Santo Domingo, para que ellos conocieran los tours operadores receptivos de la ciudad en este segmento, impactando circuitos del Sendero de la Fe de la Ciudad Colonial, </w:t>
      </w:r>
      <w:proofErr w:type="spellStart"/>
      <w:r w:rsidRPr="00D9181F">
        <w:rPr>
          <w:rFonts w:ascii="Times New Roman" w:eastAsia="Times New Roman" w:hAnsi="Times New Roman"/>
          <w:bCs/>
          <w:color w:val="767070"/>
          <w:spacing w:val="14"/>
          <w:sz w:val="24"/>
          <w:szCs w:val="24"/>
          <w:lang w:val="es-DO"/>
        </w:rPr>
        <w:t>Bayaguana</w:t>
      </w:r>
      <w:proofErr w:type="spellEnd"/>
      <w:r w:rsidRPr="00D9181F">
        <w:rPr>
          <w:rFonts w:ascii="Times New Roman" w:eastAsia="Times New Roman" w:hAnsi="Times New Roman"/>
          <w:bCs/>
          <w:color w:val="767070"/>
          <w:spacing w:val="14"/>
          <w:sz w:val="24"/>
          <w:szCs w:val="24"/>
          <w:lang w:val="es-DO"/>
        </w:rPr>
        <w:t>, San Pedro de Macorís e Higüey, así como de La Vega y Moca. Se desarroll</w:t>
      </w:r>
      <w:r w:rsidR="00D9181F">
        <w:rPr>
          <w:rFonts w:ascii="Times New Roman" w:eastAsia="Times New Roman" w:hAnsi="Times New Roman"/>
          <w:bCs/>
          <w:color w:val="767070"/>
          <w:spacing w:val="14"/>
          <w:sz w:val="24"/>
          <w:szCs w:val="24"/>
          <w:lang w:val="es-DO"/>
        </w:rPr>
        <w:t>ó</w:t>
      </w:r>
      <w:r w:rsidRPr="00D9181F">
        <w:rPr>
          <w:rFonts w:ascii="Times New Roman" w:eastAsia="Times New Roman" w:hAnsi="Times New Roman"/>
          <w:bCs/>
          <w:color w:val="767070"/>
          <w:spacing w:val="14"/>
          <w:sz w:val="24"/>
          <w:szCs w:val="24"/>
          <w:lang w:val="es-DO"/>
        </w:rPr>
        <w:t xml:space="preserve"> un nuevo circuito en La Altagracia: “La Ruta de la Promesa” que inicia en El Museo La Altagracia, sigue al Santuario de San Dionisio y culmina en la Basílica Catedral de La Altagracia. </w:t>
      </w:r>
    </w:p>
    <w:p w14:paraId="7C1C74E4" w14:textId="10637E31" w:rsidR="00D14BDE" w:rsidRPr="00D9181F"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D9181F">
        <w:rPr>
          <w:rFonts w:ascii="Times New Roman" w:eastAsia="Times New Roman" w:hAnsi="Times New Roman"/>
          <w:bCs/>
          <w:color w:val="767070"/>
          <w:spacing w:val="14"/>
          <w:sz w:val="24"/>
          <w:szCs w:val="24"/>
          <w:lang w:val="es-DO"/>
        </w:rPr>
        <w:t>Se inici</w:t>
      </w:r>
      <w:r w:rsidR="00D9181F" w:rsidRPr="00D9181F">
        <w:rPr>
          <w:rFonts w:ascii="Times New Roman" w:eastAsia="Times New Roman" w:hAnsi="Times New Roman"/>
          <w:bCs/>
          <w:color w:val="767070"/>
          <w:spacing w:val="14"/>
          <w:sz w:val="24"/>
          <w:szCs w:val="24"/>
          <w:lang w:val="es-DO"/>
        </w:rPr>
        <w:t>ó</w:t>
      </w:r>
      <w:r w:rsidRPr="00D9181F">
        <w:rPr>
          <w:rFonts w:ascii="Times New Roman" w:eastAsia="Times New Roman" w:hAnsi="Times New Roman"/>
          <w:bCs/>
          <w:color w:val="767070"/>
          <w:spacing w:val="14"/>
          <w:sz w:val="24"/>
          <w:szCs w:val="24"/>
          <w:lang w:val="es-DO"/>
        </w:rPr>
        <w:t xml:space="preserve"> un Diplomado de Turismo Cultural y Religioso coordinado por el MITUR, la UCSD y el Comité de Apoyo a la Policía (COAPOL) que cuenta con cuarenta (40) participantes becados por el Ministerio de Interior y Policía. </w:t>
      </w:r>
    </w:p>
    <w:p w14:paraId="6ABD3E18" w14:textId="77777777" w:rsidR="00D14BDE" w:rsidRPr="006B2D2D"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6B2D2D">
        <w:rPr>
          <w:rFonts w:ascii="Times New Roman" w:eastAsia="Times New Roman" w:hAnsi="Times New Roman"/>
          <w:bCs/>
          <w:color w:val="767070"/>
          <w:spacing w:val="14"/>
          <w:sz w:val="24"/>
          <w:szCs w:val="24"/>
          <w:lang w:val="es-DO"/>
        </w:rPr>
        <w:t xml:space="preserve">Reconociendo la importancia de la formación de los agentes que velan por la seguridad, el orden público y que son la primera cara que ven los peregrinos y turistas en sus visitas, se realizó un recorrido por el Circuito de la Ciudad Colonial, posterior a una Conferencia en la Academia de POLITUR de San Isidro, con los ciento cuarenta (140) estudiantes y cinco (5) docentes. </w:t>
      </w:r>
    </w:p>
    <w:p w14:paraId="790414E1" w14:textId="000C7D98" w:rsidR="00D14BDE" w:rsidRPr="00D14BDE" w:rsidRDefault="00D14BDE" w:rsidP="004F69AF">
      <w:pPr>
        <w:widowControl w:val="0"/>
        <w:tabs>
          <w:tab w:val="left" w:pos="7088"/>
          <w:tab w:val="left" w:pos="7230"/>
        </w:tabs>
        <w:autoSpaceDE w:val="0"/>
        <w:autoSpaceDN w:val="0"/>
        <w:spacing w:before="1" w:after="240" w:line="360" w:lineRule="auto"/>
        <w:ind w:right="219"/>
        <w:rPr>
          <w:rFonts w:ascii="Times New Roman" w:eastAsia="Times New Roman" w:hAnsi="Times New Roman"/>
          <w:bCs/>
          <w:color w:val="767070"/>
          <w:spacing w:val="14"/>
          <w:sz w:val="24"/>
          <w:szCs w:val="24"/>
          <w:lang w:val="es-DO"/>
        </w:rPr>
      </w:pPr>
      <w:r w:rsidRPr="002E6CE6">
        <w:rPr>
          <w:rFonts w:ascii="Times New Roman" w:eastAsia="Times New Roman" w:hAnsi="Times New Roman"/>
          <w:bCs/>
          <w:color w:val="767070"/>
          <w:spacing w:val="14"/>
          <w:sz w:val="24"/>
          <w:szCs w:val="24"/>
          <w:lang w:val="es-DO"/>
        </w:rPr>
        <w:t>Se realiz</w:t>
      </w:r>
      <w:r w:rsidR="002E6CE6" w:rsidRPr="002E6CE6">
        <w:rPr>
          <w:rFonts w:ascii="Times New Roman" w:eastAsia="Times New Roman" w:hAnsi="Times New Roman"/>
          <w:bCs/>
          <w:color w:val="767070"/>
          <w:spacing w:val="14"/>
          <w:sz w:val="24"/>
          <w:szCs w:val="24"/>
          <w:lang w:val="es-DO"/>
        </w:rPr>
        <w:t>ó</w:t>
      </w:r>
      <w:r w:rsidRPr="002E6CE6">
        <w:rPr>
          <w:rFonts w:ascii="Times New Roman" w:eastAsia="Times New Roman" w:hAnsi="Times New Roman"/>
          <w:bCs/>
          <w:color w:val="767070"/>
          <w:spacing w:val="14"/>
          <w:sz w:val="24"/>
          <w:szCs w:val="24"/>
          <w:lang w:val="es-DO"/>
        </w:rPr>
        <w:t xml:space="preserve"> un programa completo para la televisión y canal de YouTube de </w:t>
      </w:r>
      <w:proofErr w:type="spellStart"/>
      <w:r w:rsidRPr="002E6CE6">
        <w:rPr>
          <w:rFonts w:ascii="Times New Roman" w:eastAsia="Times New Roman" w:hAnsi="Times New Roman"/>
          <w:bCs/>
          <w:color w:val="767070"/>
          <w:spacing w:val="14"/>
          <w:sz w:val="24"/>
          <w:szCs w:val="24"/>
          <w:lang w:val="es-DO"/>
        </w:rPr>
        <w:t>Tele</w:t>
      </w:r>
      <w:r w:rsidR="002E6CE6" w:rsidRPr="002E6CE6">
        <w:rPr>
          <w:rFonts w:ascii="Times New Roman" w:eastAsia="Times New Roman" w:hAnsi="Times New Roman"/>
          <w:bCs/>
          <w:color w:val="767070"/>
          <w:spacing w:val="14"/>
          <w:sz w:val="24"/>
          <w:szCs w:val="24"/>
          <w:lang w:val="es-DO"/>
        </w:rPr>
        <w:t>V</w:t>
      </w:r>
      <w:r w:rsidRPr="002E6CE6">
        <w:rPr>
          <w:rFonts w:ascii="Times New Roman" w:eastAsia="Times New Roman" w:hAnsi="Times New Roman"/>
          <w:bCs/>
          <w:color w:val="767070"/>
          <w:spacing w:val="14"/>
          <w:sz w:val="24"/>
          <w:szCs w:val="24"/>
          <w:lang w:val="es-DO"/>
        </w:rPr>
        <w:t>ida</w:t>
      </w:r>
      <w:proofErr w:type="spellEnd"/>
      <w:r w:rsidRPr="002E6CE6">
        <w:rPr>
          <w:rFonts w:ascii="Times New Roman" w:eastAsia="Times New Roman" w:hAnsi="Times New Roman"/>
          <w:bCs/>
          <w:color w:val="767070"/>
          <w:spacing w:val="14"/>
          <w:sz w:val="24"/>
          <w:szCs w:val="24"/>
          <w:lang w:val="es-DO"/>
        </w:rPr>
        <w:t xml:space="preserve"> Canal 41 sobre los circuitos de Senderos de la Fe que ya pueden ser recorridos. </w:t>
      </w:r>
      <w:r w:rsidR="003561AA">
        <w:rPr>
          <w:rFonts w:ascii="Times New Roman" w:eastAsia="Times New Roman" w:hAnsi="Times New Roman"/>
          <w:bCs/>
          <w:color w:val="767070"/>
          <w:spacing w:val="14"/>
          <w:sz w:val="24"/>
          <w:szCs w:val="24"/>
          <w:lang w:val="es-DO"/>
        </w:rPr>
        <w:t xml:space="preserve">En otro orden destacamos la participación </w:t>
      </w:r>
      <w:r w:rsidRPr="002E6CE6">
        <w:rPr>
          <w:rFonts w:ascii="Times New Roman" w:eastAsia="Times New Roman" w:hAnsi="Times New Roman"/>
          <w:bCs/>
          <w:color w:val="767070"/>
          <w:spacing w:val="14"/>
          <w:sz w:val="24"/>
          <w:szCs w:val="24"/>
          <w:lang w:val="es-DO"/>
        </w:rPr>
        <w:t xml:space="preserve">dentro de la XXVII versión de la Bolsa Turística del Caribe, con un “Encuentro-Conferencia de Turismo Religioso” </w:t>
      </w:r>
      <w:r w:rsidR="00F31021">
        <w:rPr>
          <w:rFonts w:ascii="Times New Roman" w:eastAsia="Times New Roman" w:hAnsi="Times New Roman"/>
          <w:bCs/>
          <w:color w:val="767070"/>
          <w:spacing w:val="14"/>
          <w:sz w:val="24"/>
          <w:szCs w:val="24"/>
          <w:lang w:val="es-DO"/>
        </w:rPr>
        <w:t>en la cual se cert</w:t>
      </w:r>
      <w:r w:rsidR="002E3616">
        <w:rPr>
          <w:rFonts w:ascii="Times New Roman" w:eastAsia="Times New Roman" w:hAnsi="Times New Roman"/>
          <w:bCs/>
          <w:color w:val="767070"/>
          <w:spacing w:val="14"/>
          <w:sz w:val="24"/>
          <w:szCs w:val="24"/>
          <w:lang w:val="es-DO"/>
        </w:rPr>
        <w:t>ificaron a</w:t>
      </w:r>
      <w:r w:rsidRPr="002E6CE6">
        <w:rPr>
          <w:rFonts w:ascii="Times New Roman" w:eastAsia="Times New Roman" w:hAnsi="Times New Roman"/>
          <w:bCs/>
          <w:color w:val="767070"/>
          <w:spacing w:val="14"/>
          <w:sz w:val="24"/>
          <w:szCs w:val="24"/>
          <w:lang w:val="es-DO"/>
        </w:rPr>
        <w:t xml:space="preserve"> ciento veinte (120) participantes</w:t>
      </w:r>
      <w:r w:rsidR="002E3616">
        <w:rPr>
          <w:rFonts w:ascii="Times New Roman" w:eastAsia="Times New Roman" w:hAnsi="Times New Roman"/>
          <w:bCs/>
          <w:color w:val="767070"/>
          <w:spacing w:val="14"/>
          <w:sz w:val="24"/>
          <w:szCs w:val="24"/>
          <w:lang w:val="es-DO"/>
        </w:rPr>
        <w:t>,</w:t>
      </w:r>
      <w:r w:rsidRPr="002E6CE6">
        <w:rPr>
          <w:rFonts w:ascii="Times New Roman" w:eastAsia="Times New Roman" w:hAnsi="Times New Roman"/>
          <w:bCs/>
          <w:color w:val="767070"/>
          <w:spacing w:val="14"/>
          <w:sz w:val="24"/>
          <w:szCs w:val="24"/>
          <w:lang w:val="es-DO"/>
        </w:rPr>
        <w:t xml:space="preserve"> y La Orden de los Caballeros de Santiago reconoci</w:t>
      </w:r>
      <w:r w:rsidR="002E3616">
        <w:rPr>
          <w:rFonts w:ascii="Times New Roman" w:eastAsia="Times New Roman" w:hAnsi="Times New Roman"/>
          <w:bCs/>
          <w:color w:val="767070"/>
          <w:spacing w:val="14"/>
          <w:sz w:val="24"/>
          <w:szCs w:val="24"/>
          <w:lang w:val="es-DO"/>
        </w:rPr>
        <w:t>ó</w:t>
      </w:r>
      <w:r w:rsidRPr="002E6CE6">
        <w:rPr>
          <w:rFonts w:ascii="Times New Roman" w:eastAsia="Times New Roman" w:hAnsi="Times New Roman"/>
          <w:bCs/>
          <w:color w:val="767070"/>
          <w:spacing w:val="14"/>
          <w:sz w:val="24"/>
          <w:szCs w:val="24"/>
          <w:lang w:val="es-DO"/>
        </w:rPr>
        <w:t xml:space="preserve"> el esfuerzo de esta gestión en promover este segmento otorgándole al Señor </w:t>
      </w:r>
      <w:proofErr w:type="gramStart"/>
      <w:r w:rsidR="00283F3A">
        <w:rPr>
          <w:rFonts w:ascii="Times New Roman" w:eastAsia="Times New Roman" w:hAnsi="Times New Roman"/>
          <w:bCs/>
          <w:color w:val="767070"/>
          <w:spacing w:val="14"/>
          <w:sz w:val="24"/>
          <w:szCs w:val="24"/>
          <w:lang w:val="es-DO"/>
        </w:rPr>
        <w:t>M</w:t>
      </w:r>
      <w:r w:rsidRPr="002E6CE6">
        <w:rPr>
          <w:rFonts w:ascii="Times New Roman" w:eastAsia="Times New Roman" w:hAnsi="Times New Roman"/>
          <w:bCs/>
          <w:color w:val="767070"/>
          <w:spacing w:val="14"/>
          <w:sz w:val="24"/>
          <w:szCs w:val="24"/>
          <w:lang w:val="es-DO"/>
        </w:rPr>
        <w:t>inistro</w:t>
      </w:r>
      <w:proofErr w:type="gramEnd"/>
      <w:r w:rsidRPr="002E6CE6">
        <w:rPr>
          <w:rFonts w:ascii="Times New Roman" w:eastAsia="Times New Roman" w:hAnsi="Times New Roman"/>
          <w:bCs/>
          <w:color w:val="767070"/>
          <w:spacing w:val="14"/>
          <w:sz w:val="24"/>
          <w:szCs w:val="24"/>
          <w:lang w:val="es-DO"/>
        </w:rPr>
        <w:t xml:space="preserve"> la “Medalla de Oro” siendo la más alta distinción de la Orden mundialmente reconocida de Santiago de Compostela, España. Se realiz</w:t>
      </w:r>
      <w:r w:rsidR="00283F3A">
        <w:rPr>
          <w:rFonts w:ascii="Times New Roman" w:eastAsia="Times New Roman" w:hAnsi="Times New Roman"/>
          <w:bCs/>
          <w:color w:val="767070"/>
          <w:spacing w:val="14"/>
          <w:sz w:val="24"/>
          <w:szCs w:val="24"/>
          <w:lang w:val="es-DO"/>
        </w:rPr>
        <w:t>ó</w:t>
      </w:r>
      <w:r w:rsidRPr="002E6CE6">
        <w:rPr>
          <w:rFonts w:ascii="Times New Roman" w:eastAsia="Times New Roman" w:hAnsi="Times New Roman"/>
          <w:bCs/>
          <w:color w:val="767070"/>
          <w:spacing w:val="14"/>
          <w:sz w:val="24"/>
          <w:szCs w:val="24"/>
          <w:lang w:val="es-DO"/>
        </w:rPr>
        <w:t xml:space="preserve"> la firma de un Memorando de Entendimiento de Cooperación </w:t>
      </w:r>
      <w:r w:rsidRPr="002E6CE6">
        <w:rPr>
          <w:rFonts w:ascii="Times New Roman" w:eastAsia="Times New Roman" w:hAnsi="Times New Roman"/>
          <w:bCs/>
          <w:color w:val="767070"/>
          <w:spacing w:val="14"/>
          <w:sz w:val="24"/>
          <w:szCs w:val="24"/>
          <w:lang w:val="es-DO"/>
        </w:rPr>
        <w:lastRenderedPageBreak/>
        <w:t>Internacional entre el Municipio de Verón</w:t>
      </w:r>
      <w:r w:rsidR="00283F3A">
        <w:rPr>
          <w:rFonts w:ascii="Times New Roman" w:eastAsia="Times New Roman" w:hAnsi="Times New Roman"/>
          <w:bCs/>
          <w:color w:val="767070"/>
          <w:spacing w:val="14"/>
          <w:sz w:val="24"/>
          <w:szCs w:val="24"/>
          <w:lang w:val="es-DO"/>
        </w:rPr>
        <w:t xml:space="preserve"> -</w:t>
      </w:r>
      <w:r w:rsidRPr="002E6CE6">
        <w:rPr>
          <w:rFonts w:ascii="Times New Roman" w:eastAsia="Times New Roman" w:hAnsi="Times New Roman"/>
          <w:bCs/>
          <w:color w:val="767070"/>
          <w:spacing w:val="14"/>
          <w:sz w:val="24"/>
          <w:szCs w:val="24"/>
          <w:lang w:val="es-DO"/>
        </w:rPr>
        <w:t xml:space="preserve"> Punta Cana y </w:t>
      </w:r>
      <w:r w:rsidR="00283F3A">
        <w:rPr>
          <w:rFonts w:ascii="Times New Roman" w:eastAsia="Times New Roman" w:hAnsi="Times New Roman"/>
          <w:bCs/>
          <w:color w:val="767070"/>
          <w:spacing w:val="14"/>
          <w:sz w:val="24"/>
          <w:szCs w:val="24"/>
          <w:lang w:val="es-DO"/>
        </w:rPr>
        <w:t xml:space="preserve">la </w:t>
      </w:r>
      <w:r w:rsidRPr="002E6CE6">
        <w:rPr>
          <w:rFonts w:ascii="Times New Roman" w:eastAsia="Times New Roman" w:hAnsi="Times New Roman"/>
          <w:bCs/>
          <w:color w:val="767070"/>
          <w:spacing w:val="14"/>
          <w:sz w:val="24"/>
          <w:szCs w:val="24"/>
          <w:lang w:val="es-DO"/>
        </w:rPr>
        <w:t>Catedral de Sal de Zipaquirá</w:t>
      </w:r>
      <w:r w:rsidR="00283F3A">
        <w:rPr>
          <w:rFonts w:ascii="Times New Roman" w:eastAsia="Times New Roman" w:hAnsi="Times New Roman"/>
          <w:bCs/>
          <w:color w:val="767070"/>
          <w:spacing w:val="14"/>
          <w:sz w:val="24"/>
          <w:szCs w:val="24"/>
          <w:lang w:val="es-DO"/>
        </w:rPr>
        <w:t xml:space="preserve"> </w:t>
      </w:r>
      <w:r w:rsidR="00A82056">
        <w:rPr>
          <w:rFonts w:ascii="Times New Roman" w:eastAsia="Times New Roman" w:hAnsi="Times New Roman"/>
          <w:bCs/>
          <w:color w:val="767070"/>
          <w:spacing w:val="14"/>
          <w:sz w:val="24"/>
          <w:szCs w:val="24"/>
          <w:lang w:val="es-DO"/>
        </w:rPr>
        <w:t>–</w:t>
      </w:r>
      <w:r w:rsidRPr="002E6CE6">
        <w:rPr>
          <w:rFonts w:ascii="Times New Roman" w:eastAsia="Times New Roman" w:hAnsi="Times New Roman"/>
          <w:bCs/>
          <w:color w:val="767070"/>
          <w:spacing w:val="14"/>
          <w:sz w:val="24"/>
          <w:szCs w:val="24"/>
          <w:lang w:val="es-DO"/>
        </w:rPr>
        <w:t xml:space="preserve"> Colombia</w:t>
      </w:r>
      <w:r w:rsidR="00A82056">
        <w:rPr>
          <w:rFonts w:ascii="Times New Roman" w:eastAsia="Times New Roman" w:hAnsi="Times New Roman"/>
          <w:bCs/>
          <w:color w:val="767070"/>
          <w:spacing w:val="14"/>
          <w:sz w:val="24"/>
          <w:szCs w:val="24"/>
          <w:lang w:val="es-DO"/>
        </w:rPr>
        <w:t>,</w:t>
      </w:r>
      <w:r w:rsidRPr="002E6CE6">
        <w:rPr>
          <w:rFonts w:ascii="Times New Roman" w:eastAsia="Times New Roman" w:hAnsi="Times New Roman"/>
          <w:bCs/>
          <w:color w:val="767070"/>
          <w:spacing w:val="14"/>
          <w:sz w:val="24"/>
          <w:szCs w:val="24"/>
          <w:lang w:val="es-DO"/>
        </w:rPr>
        <w:t xml:space="preserve"> para impulsar este segmento de Turismo Religioso entre los dos países.</w:t>
      </w:r>
    </w:p>
    <w:p w14:paraId="2CA1E6BD" w14:textId="13FFF3F7" w:rsidR="00D14BDE" w:rsidRPr="00D14BDE" w:rsidRDefault="008E244F" w:rsidP="004F69AF">
      <w:pPr>
        <w:keepNext/>
        <w:keepLines/>
        <w:widowControl w:val="0"/>
        <w:tabs>
          <w:tab w:val="left" w:pos="7088"/>
          <w:tab w:val="left" w:pos="7230"/>
        </w:tabs>
        <w:autoSpaceDE w:val="0"/>
        <w:autoSpaceDN w:val="0"/>
        <w:spacing w:before="40" w:after="240" w:line="240" w:lineRule="auto"/>
        <w:ind w:right="219"/>
        <w:jc w:val="center"/>
        <w:outlineLvl w:val="1"/>
        <w:rPr>
          <w:rFonts w:ascii="Times New Roman" w:eastAsia="Times New Roman" w:hAnsi="Times New Roman"/>
          <w:bCs/>
          <w:color w:val="767070"/>
          <w:spacing w:val="14"/>
          <w:sz w:val="24"/>
          <w:szCs w:val="24"/>
        </w:rPr>
      </w:pPr>
      <w:bookmarkStart w:id="30" w:name="_Toc154579057"/>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.8 Turismo de Cruceros</w:t>
      </w:r>
      <w:bookmarkEnd w:id="30"/>
    </w:p>
    <w:p w14:paraId="5A1DA2D2" w14:textId="7772DA29" w:rsidR="00D14BDE" w:rsidRPr="00A82056"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A82056">
        <w:rPr>
          <w:rFonts w:ascii="Times New Roman" w:eastAsia="Times New Roman" w:hAnsi="Times New Roman"/>
          <w:bCs/>
          <w:color w:val="767070"/>
          <w:spacing w:val="14"/>
          <w:sz w:val="24"/>
          <w:szCs w:val="24"/>
          <w:lang w:val="es-DO"/>
        </w:rPr>
        <w:t xml:space="preserve">Durante este 2023, </w:t>
      </w:r>
      <w:r w:rsidR="009838E3">
        <w:rPr>
          <w:rFonts w:ascii="Times New Roman" w:eastAsia="Times New Roman" w:hAnsi="Times New Roman"/>
          <w:bCs/>
          <w:color w:val="767070"/>
          <w:spacing w:val="14"/>
          <w:sz w:val="24"/>
          <w:szCs w:val="24"/>
          <w:lang w:val="es-DO"/>
        </w:rPr>
        <w:t>se ha</w:t>
      </w:r>
      <w:r w:rsidRPr="00A82056">
        <w:rPr>
          <w:rFonts w:ascii="Times New Roman" w:eastAsia="Times New Roman" w:hAnsi="Times New Roman"/>
          <w:bCs/>
          <w:color w:val="767070"/>
          <w:spacing w:val="14"/>
          <w:sz w:val="24"/>
          <w:szCs w:val="24"/>
          <w:lang w:val="es-DO"/>
        </w:rPr>
        <w:t xml:space="preserve"> continuado con la articulación de estrategias para el desarrollo y posicionamiento del turismo marítimo en la Rep</w:t>
      </w:r>
      <w:r w:rsidR="00A82056" w:rsidRPr="00A82056">
        <w:rPr>
          <w:rFonts w:ascii="Times New Roman" w:eastAsia="Times New Roman" w:hAnsi="Times New Roman"/>
          <w:bCs/>
          <w:color w:val="767070"/>
          <w:spacing w:val="14"/>
          <w:sz w:val="24"/>
          <w:szCs w:val="24"/>
          <w:lang w:val="es-DO"/>
        </w:rPr>
        <w:t>ú</w:t>
      </w:r>
      <w:r w:rsidRPr="00A82056">
        <w:rPr>
          <w:rFonts w:ascii="Times New Roman" w:eastAsia="Times New Roman" w:hAnsi="Times New Roman"/>
          <w:bCs/>
          <w:color w:val="767070"/>
          <w:spacing w:val="14"/>
          <w:sz w:val="24"/>
          <w:szCs w:val="24"/>
          <w:lang w:val="es-DO"/>
        </w:rPr>
        <w:t xml:space="preserve">blica Dominicana, siendo el segmento </w:t>
      </w:r>
      <w:r w:rsidR="00A82056" w:rsidRPr="00A82056">
        <w:rPr>
          <w:rFonts w:ascii="Times New Roman" w:eastAsia="Times New Roman" w:hAnsi="Times New Roman"/>
          <w:bCs/>
          <w:color w:val="767070"/>
          <w:spacing w:val="14"/>
          <w:sz w:val="24"/>
          <w:szCs w:val="24"/>
          <w:lang w:val="es-DO"/>
        </w:rPr>
        <w:t>“</w:t>
      </w:r>
      <w:r w:rsidRPr="00A82056">
        <w:rPr>
          <w:rFonts w:ascii="Times New Roman" w:eastAsia="Times New Roman" w:hAnsi="Times New Roman"/>
          <w:bCs/>
          <w:color w:val="767070"/>
          <w:spacing w:val="14"/>
          <w:sz w:val="24"/>
          <w:szCs w:val="24"/>
          <w:lang w:val="es-DO"/>
        </w:rPr>
        <w:t>Cruceros</w:t>
      </w:r>
      <w:r w:rsidR="00A82056" w:rsidRPr="00A82056">
        <w:rPr>
          <w:rFonts w:ascii="Times New Roman" w:eastAsia="Times New Roman" w:hAnsi="Times New Roman"/>
          <w:bCs/>
          <w:color w:val="767070"/>
          <w:spacing w:val="14"/>
          <w:sz w:val="24"/>
          <w:szCs w:val="24"/>
          <w:lang w:val="es-DO"/>
        </w:rPr>
        <w:t>”</w:t>
      </w:r>
      <w:r w:rsidRPr="00A82056">
        <w:rPr>
          <w:rFonts w:ascii="Times New Roman" w:eastAsia="Times New Roman" w:hAnsi="Times New Roman"/>
          <w:bCs/>
          <w:color w:val="767070"/>
          <w:spacing w:val="14"/>
          <w:sz w:val="24"/>
          <w:szCs w:val="24"/>
          <w:lang w:val="es-DO"/>
        </w:rPr>
        <w:t>, el de mayor relevancia</w:t>
      </w:r>
      <w:r w:rsidR="00D80F3E">
        <w:rPr>
          <w:rFonts w:ascii="Times New Roman" w:eastAsia="Times New Roman" w:hAnsi="Times New Roman"/>
          <w:bCs/>
          <w:color w:val="767070"/>
          <w:spacing w:val="14"/>
          <w:sz w:val="24"/>
          <w:szCs w:val="24"/>
          <w:lang w:val="es-DO"/>
        </w:rPr>
        <w:t>;</w:t>
      </w:r>
      <w:r w:rsidRPr="00A82056">
        <w:rPr>
          <w:rFonts w:ascii="Times New Roman" w:eastAsia="Times New Roman" w:hAnsi="Times New Roman"/>
          <w:bCs/>
          <w:color w:val="767070"/>
          <w:spacing w:val="14"/>
          <w:sz w:val="24"/>
          <w:szCs w:val="24"/>
          <w:lang w:val="es-DO"/>
        </w:rPr>
        <w:t xml:space="preserve"> esto debido a la gran cantidad de llegada de visitantes cruceristas hacia nuestro destino turístico, el cual se </w:t>
      </w:r>
      <w:r w:rsidRPr="0091613F">
        <w:rPr>
          <w:rFonts w:ascii="Times New Roman" w:eastAsia="Times New Roman" w:hAnsi="Times New Roman"/>
          <w:bCs/>
          <w:color w:val="767070"/>
          <w:spacing w:val="14"/>
          <w:sz w:val="24"/>
          <w:szCs w:val="24"/>
          <w:lang w:val="es-DO"/>
        </w:rPr>
        <w:t xml:space="preserve">encuentra en </w:t>
      </w:r>
      <w:r w:rsidR="004D7314">
        <w:rPr>
          <w:rFonts w:ascii="Times New Roman" w:eastAsia="Times New Roman" w:hAnsi="Times New Roman"/>
          <w:bCs/>
          <w:color w:val="767070"/>
          <w:spacing w:val="14"/>
          <w:sz w:val="24"/>
          <w:szCs w:val="24"/>
          <w:lang w:val="es-DO"/>
        </w:rPr>
        <w:t>2,069,738</w:t>
      </w:r>
      <w:r w:rsidRPr="0091613F">
        <w:rPr>
          <w:rFonts w:ascii="Times New Roman" w:eastAsia="Times New Roman" w:hAnsi="Times New Roman"/>
          <w:bCs/>
          <w:color w:val="767070"/>
          <w:spacing w:val="14"/>
          <w:sz w:val="24"/>
          <w:szCs w:val="24"/>
          <w:lang w:val="es-DO"/>
        </w:rPr>
        <w:t xml:space="preserve"> visitantes</w:t>
      </w:r>
      <w:r w:rsidRPr="00A82056">
        <w:rPr>
          <w:rFonts w:ascii="Times New Roman" w:eastAsia="Times New Roman" w:hAnsi="Times New Roman"/>
          <w:bCs/>
          <w:color w:val="767070"/>
          <w:spacing w:val="14"/>
          <w:sz w:val="24"/>
          <w:szCs w:val="24"/>
          <w:lang w:val="es-DO"/>
        </w:rPr>
        <w:t xml:space="preserve"> registrados hasta la fecha.</w:t>
      </w:r>
    </w:p>
    <w:p w14:paraId="3DFC3B0A" w14:textId="3F1AFAB3" w:rsidR="00D14BDE" w:rsidRPr="00A82056"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A82056">
        <w:rPr>
          <w:rFonts w:ascii="Times New Roman" w:eastAsia="Times New Roman" w:hAnsi="Times New Roman"/>
          <w:bCs/>
          <w:color w:val="767070"/>
          <w:spacing w:val="14"/>
          <w:sz w:val="24"/>
          <w:szCs w:val="24"/>
          <w:lang w:val="es-DO"/>
        </w:rPr>
        <w:t>Dentro de las participaciones del destino Rep</w:t>
      </w:r>
      <w:r w:rsidR="00A82056" w:rsidRPr="00A82056">
        <w:rPr>
          <w:rFonts w:ascii="Times New Roman" w:eastAsia="Times New Roman" w:hAnsi="Times New Roman"/>
          <w:bCs/>
          <w:color w:val="767070"/>
          <w:spacing w:val="14"/>
          <w:sz w:val="24"/>
          <w:szCs w:val="24"/>
          <w:lang w:val="es-DO"/>
        </w:rPr>
        <w:t>ú</w:t>
      </w:r>
      <w:r w:rsidRPr="00A82056">
        <w:rPr>
          <w:rFonts w:ascii="Times New Roman" w:eastAsia="Times New Roman" w:hAnsi="Times New Roman"/>
          <w:bCs/>
          <w:color w:val="767070"/>
          <w:spacing w:val="14"/>
          <w:sz w:val="24"/>
          <w:szCs w:val="24"/>
          <w:lang w:val="es-DO"/>
        </w:rPr>
        <w:t xml:space="preserve">blica Dominicana en los principales eventos del sector a nivel internacional, podemos destacar: </w:t>
      </w:r>
      <w:proofErr w:type="spellStart"/>
      <w:r w:rsidRPr="00A82056">
        <w:rPr>
          <w:rFonts w:ascii="Times New Roman" w:eastAsia="Times New Roman" w:hAnsi="Times New Roman"/>
          <w:bCs/>
          <w:color w:val="767070"/>
          <w:spacing w:val="14"/>
          <w:sz w:val="24"/>
          <w:szCs w:val="24"/>
          <w:lang w:val="es-DO"/>
        </w:rPr>
        <w:t>Seatrade</w:t>
      </w:r>
      <w:proofErr w:type="spellEnd"/>
      <w:r w:rsidRPr="00A82056">
        <w:rPr>
          <w:rFonts w:ascii="Times New Roman" w:eastAsia="Times New Roman" w:hAnsi="Times New Roman"/>
          <w:bCs/>
          <w:color w:val="767070"/>
          <w:spacing w:val="14"/>
          <w:sz w:val="24"/>
          <w:szCs w:val="24"/>
          <w:lang w:val="es-DO"/>
        </w:rPr>
        <w:t xml:space="preserve"> </w:t>
      </w:r>
      <w:proofErr w:type="spellStart"/>
      <w:r w:rsidRPr="00A82056">
        <w:rPr>
          <w:rFonts w:ascii="Times New Roman" w:eastAsia="Times New Roman" w:hAnsi="Times New Roman"/>
          <w:bCs/>
          <w:color w:val="767070"/>
          <w:spacing w:val="14"/>
          <w:sz w:val="24"/>
          <w:szCs w:val="24"/>
          <w:lang w:val="es-DO"/>
        </w:rPr>
        <w:t>Cruise</w:t>
      </w:r>
      <w:proofErr w:type="spellEnd"/>
      <w:r w:rsidRPr="00A82056">
        <w:rPr>
          <w:rFonts w:ascii="Times New Roman" w:eastAsia="Times New Roman" w:hAnsi="Times New Roman"/>
          <w:bCs/>
          <w:color w:val="767070"/>
          <w:spacing w:val="14"/>
          <w:sz w:val="24"/>
          <w:szCs w:val="24"/>
          <w:lang w:val="es-DO"/>
        </w:rPr>
        <w:t xml:space="preserve"> Global, realizado en Miami, Florida durante el mes de marzo, en el cual</w:t>
      </w:r>
      <w:r w:rsidR="00753F07">
        <w:rPr>
          <w:rFonts w:ascii="Times New Roman" w:eastAsia="Times New Roman" w:hAnsi="Times New Roman"/>
          <w:bCs/>
          <w:color w:val="767070"/>
          <w:spacing w:val="14"/>
          <w:sz w:val="24"/>
          <w:szCs w:val="24"/>
          <w:lang w:val="es-DO"/>
        </w:rPr>
        <w:t>,</w:t>
      </w:r>
      <w:r w:rsidRPr="00A82056">
        <w:rPr>
          <w:rFonts w:ascii="Times New Roman" w:eastAsia="Times New Roman" w:hAnsi="Times New Roman"/>
          <w:bCs/>
          <w:color w:val="767070"/>
          <w:spacing w:val="14"/>
          <w:sz w:val="24"/>
          <w:szCs w:val="24"/>
          <w:lang w:val="es-DO"/>
        </w:rPr>
        <w:t xml:space="preserve"> junto a este, tuvimos un </w:t>
      </w:r>
      <w:proofErr w:type="spellStart"/>
      <w:r w:rsidRPr="00A82056">
        <w:rPr>
          <w:rFonts w:ascii="Times New Roman" w:eastAsia="Times New Roman" w:hAnsi="Times New Roman"/>
          <w:bCs/>
          <w:color w:val="767070"/>
          <w:spacing w:val="14"/>
          <w:sz w:val="24"/>
          <w:szCs w:val="24"/>
          <w:lang w:val="es-DO"/>
        </w:rPr>
        <w:t>Roadshow</w:t>
      </w:r>
      <w:proofErr w:type="spellEnd"/>
      <w:r w:rsidRPr="00A82056">
        <w:rPr>
          <w:rFonts w:ascii="Times New Roman" w:eastAsia="Times New Roman" w:hAnsi="Times New Roman"/>
          <w:bCs/>
          <w:color w:val="767070"/>
          <w:spacing w:val="14"/>
          <w:sz w:val="24"/>
          <w:szCs w:val="24"/>
          <w:lang w:val="es-DO"/>
        </w:rPr>
        <w:t xml:space="preserve"> (Presentación del destino) para los principales ejecutivos de líneas de cruceros miembros de la FCCA (Florida </w:t>
      </w:r>
      <w:proofErr w:type="spellStart"/>
      <w:r w:rsidRPr="00A82056">
        <w:rPr>
          <w:rFonts w:ascii="Times New Roman" w:eastAsia="Times New Roman" w:hAnsi="Times New Roman"/>
          <w:bCs/>
          <w:color w:val="767070"/>
          <w:spacing w:val="14"/>
          <w:sz w:val="24"/>
          <w:szCs w:val="24"/>
          <w:lang w:val="es-DO"/>
        </w:rPr>
        <w:t>Caribbean</w:t>
      </w:r>
      <w:proofErr w:type="spellEnd"/>
      <w:r w:rsidRPr="00A82056">
        <w:rPr>
          <w:rFonts w:ascii="Times New Roman" w:eastAsia="Times New Roman" w:hAnsi="Times New Roman"/>
          <w:bCs/>
          <w:color w:val="767070"/>
          <w:spacing w:val="14"/>
          <w:sz w:val="24"/>
          <w:szCs w:val="24"/>
          <w:lang w:val="es-DO"/>
        </w:rPr>
        <w:t xml:space="preserve"> </w:t>
      </w:r>
      <w:proofErr w:type="spellStart"/>
      <w:r w:rsidRPr="00A82056">
        <w:rPr>
          <w:rFonts w:ascii="Times New Roman" w:eastAsia="Times New Roman" w:hAnsi="Times New Roman"/>
          <w:bCs/>
          <w:color w:val="767070"/>
          <w:spacing w:val="14"/>
          <w:sz w:val="24"/>
          <w:szCs w:val="24"/>
          <w:lang w:val="es-DO"/>
        </w:rPr>
        <w:t>Cruise</w:t>
      </w:r>
      <w:proofErr w:type="spellEnd"/>
      <w:r w:rsidRPr="00A82056">
        <w:rPr>
          <w:rFonts w:ascii="Times New Roman" w:eastAsia="Times New Roman" w:hAnsi="Times New Roman"/>
          <w:bCs/>
          <w:color w:val="767070"/>
          <w:spacing w:val="14"/>
          <w:sz w:val="24"/>
          <w:szCs w:val="24"/>
          <w:lang w:val="es-DO"/>
        </w:rPr>
        <w:t xml:space="preserve"> </w:t>
      </w:r>
      <w:proofErr w:type="spellStart"/>
      <w:r w:rsidRPr="00A82056">
        <w:rPr>
          <w:rFonts w:ascii="Times New Roman" w:eastAsia="Times New Roman" w:hAnsi="Times New Roman"/>
          <w:bCs/>
          <w:color w:val="767070"/>
          <w:spacing w:val="14"/>
          <w:sz w:val="24"/>
          <w:szCs w:val="24"/>
          <w:lang w:val="es-DO"/>
        </w:rPr>
        <w:t>Association</w:t>
      </w:r>
      <w:proofErr w:type="spellEnd"/>
      <w:r w:rsidRPr="00A82056">
        <w:rPr>
          <w:rFonts w:ascii="Times New Roman" w:eastAsia="Times New Roman" w:hAnsi="Times New Roman"/>
          <w:bCs/>
          <w:color w:val="767070"/>
          <w:spacing w:val="14"/>
          <w:sz w:val="24"/>
          <w:szCs w:val="24"/>
          <w:lang w:val="es-DO"/>
        </w:rPr>
        <w:t xml:space="preserve">) y otras personalidades de la industria. También tuvimos presencia en </w:t>
      </w:r>
      <w:proofErr w:type="spellStart"/>
      <w:r w:rsidRPr="00A82056">
        <w:rPr>
          <w:rFonts w:ascii="Times New Roman" w:eastAsia="Times New Roman" w:hAnsi="Times New Roman"/>
          <w:bCs/>
          <w:color w:val="767070"/>
          <w:spacing w:val="14"/>
          <w:sz w:val="24"/>
          <w:szCs w:val="24"/>
          <w:lang w:val="es-DO"/>
        </w:rPr>
        <w:t>Cruise</w:t>
      </w:r>
      <w:proofErr w:type="spellEnd"/>
      <w:r w:rsidR="00A82056">
        <w:rPr>
          <w:rFonts w:ascii="Times New Roman" w:eastAsia="Times New Roman" w:hAnsi="Times New Roman"/>
          <w:bCs/>
          <w:color w:val="767070"/>
          <w:spacing w:val="14"/>
          <w:sz w:val="24"/>
          <w:szCs w:val="24"/>
          <w:lang w:val="es-DO"/>
        </w:rPr>
        <w:t xml:space="preserve"> </w:t>
      </w:r>
      <w:r w:rsidRPr="00A82056">
        <w:rPr>
          <w:rFonts w:ascii="Times New Roman" w:eastAsia="Times New Roman" w:hAnsi="Times New Roman"/>
          <w:bCs/>
          <w:color w:val="767070"/>
          <w:spacing w:val="14"/>
          <w:sz w:val="24"/>
          <w:szCs w:val="24"/>
          <w:lang w:val="es-DO"/>
        </w:rPr>
        <w:t xml:space="preserve">3sixty, realizada en Ft. Lauderdale, Florida, durante el mes de abril, </w:t>
      </w:r>
      <w:proofErr w:type="spellStart"/>
      <w:r w:rsidRPr="00A82056">
        <w:rPr>
          <w:rFonts w:ascii="Times New Roman" w:eastAsia="Times New Roman" w:hAnsi="Times New Roman"/>
          <w:bCs/>
          <w:color w:val="767070"/>
          <w:spacing w:val="14"/>
          <w:sz w:val="24"/>
          <w:szCs w:val="24"/>
          <w:lang w:val="es-DO"/>
        </w:rPr>
        <w:t>Seatrade</w:t>
      </w:r>
      <w:proofErr w:type="spellEnd"/>
      <w:r w:rsidRPr="00A82056">
        <w:rPr>
          <w:rFonts w:ascii="Times New Roman" w:eastAsia="Times New Roman" w:hAnsi="Times New Roman"/>
          <w:bCs/>
          <w:color w:val="767070"/>
          <w:spacing w:val="14"/>
          <w:sz w:val="24"/>
          <w:szCs w:val="24"/>
          <w:lang w:val="es-DO"/>
        </w:rPr>
        <w:t xml:space="preserve"> Europa, realizada en </w:t>
      </w:r>
      <w:proofErr w:type="spellStart"/>
      <w:r w:rsidRPr="00A82056">
        <w:rPr>
          <w:rFonts w:ascii="Times New Roman" w:eastAsia="Times New Roman" w:hAnsi="Times New Roman"/>
          <w:bCs/>
          <w:color w:val="767070"/>
          <w:spacing w:val="14"/>
          <w:sz w:val="24"/>
          <w:szCs w:val="24"/>
          <w:lang w:val="es-DO"/>
        </w:rPr>
        <w:t>Hamburg</w:t>
      </w:r>
      <w:proofErr w:type="spellEnd"/>
      <w:r w:rsidRPr="00A82056">
        <w:rPr>
          <w:rFonts w:ascii="Times New Roman" w:eastAsia="Times New Roman" w:hAnsi="Times New Roman"/>
          <w:bCs/>
          <w:color w:val="767070"/>
          <w:spacing w:val="14"/>
          <w:sz w:val="24"/>
          <w:szCs w:val="24"/>
          <w:lang w:val="es-DO"/>
        </w:rPr>
        <w:t xml:space="preserve">, Alemania, durante el mes de septiembre, </w:t>
      </w:r>
      <w:proofErr w:type="spellStart"/>
      <w:r w:rsidRPr="00A82056">
        <w:rPr>
          <w:rFonts w:ascii="Times New Roman" w:eastAsia="Times New Roman" w:hAnsi="Times New Roman"/>
          <w:bCs/>
          <w:color w:val="767070"/>
          <w:spacing w:val="14"/>
          <w:sz w:val="24"/>
          <w:szCs w:val="24"/>
          <w:lang w:val="es-DO"/>
        </w:rPr>
        <w:t>Cruise</w:t>
      </w:r>
      <w:proofErr w:type="spellEnd"/>
      <w:r w:rsidRPr="00A82056">
        <w:rPr>
          <w:rFonts w:ascii="Times New Roman" w:eastAsia="Times New Roman" w:hAnsi="Times New Roman"/>
          <w:bCs/>
          <w:color w:val="767070"/>
          <w:spacing w:val="14"/>
          <w:sz w:val="24"/>
          <w:szCs w:val="24"/>
          <w:lang w:val="es-DO"/>
        </w:rPr>
        <w:t xml:space="preserve"> </w:t>
      </w:r>
      <w:proofErr w:type="spellStart"/>
      <w:r w:rsidRPr="00A82056">
        <w:rPr>
          <w:rFonts w:ascii="Times New Roman" w:eastAsia="Times New Roman" w:hAnsi="Times New Roman"/>
          <w:bCs/>
          <w:color w:val="767070"/>
          <w:spacing w:val="14"/>
          <w:sz w:val="24"/>
          <w:szCs w:val="24"/>
          <w:lang w:val="es-DO"/>
        </w:rPr>
        <w:t>World</w:t>
      </w:r>
      <w:proofErr w:type="spellEnd"/>
      <w:r w:rsidRPr="00A82056">
        <w:rPr>
          <w:rFonts w:ascii="Times New Roman" w:eastAsia="Times New Roman" w:hAnsi="Times New Roman"/>
          <w:bCs/>
          <w:color w:val="767070"/>
          <w:spacing w:val="14"/>
          <w:sz w:val="24"/>
          <w:szCs w:val="24"/>
          <w:lang w:val="es-DO"/>
        </w:rPr>
        <w:t>, en Ft. Lauderdale, durante el mes de noviembre y el Congreso de la FCCA realizado en Mazatlán, México, en el mes de noviembre.</w:t>
      </w:r>
    </w:p>
    <w:p w14:paraId="1071C5ED" w14:textId="0036CD6D" w:rsidR="00D14BDE" w:rsidRDefault="00834CD4"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Pr>
          <w:rFonts w:ascii="Times New Roman" w:eastAsia="Times New Roman" w:hAnsi="Times New Roman"/>
          <w:bCs/>
          <w:color w:val="767070"/>
          <w:spacing w:val="14"/>
          <w:sz w:val="24"/>
          <w:szCs w:val="24"/>
          <w:lang w:val="es-DO"/>
        </w:rPr>
        <w:t>Al</w:t>
      </w:r>
      <w:r w:rsidR="00D14BDE" w:rsidRPr="00602CCD">
        <w:rPr>
          <w:rFonts w:ascii="Times New Roman" w:eastAsia="Times New Roman" w:hAnsi="Times New Roman"/>
          <w:bCs/>
          <w:color w:val="767070"/>
          <w:spacing w:val="14"/>
          <w:sz w:val="24"/>
          <w:szCs w:val="24"/>
          <w:lang w:val="es-DO"/>
        </w:rPr>
        <w:t xml:space="preserve"> igual que cada año, </w:t>
      </w:r>
      <w:r w:rsidR="00190FD9">
        <w:rPr>
          <w:rFonts w:ascii="Times New Roman" w:eastAsia="Times New Roman" w:hAnsi="Times New Roman"/>
          <w:bCs/>
          <w:color w:val="767070"/>
          <w:spacing w:val="14"/>
          <w:sz w:val="24"/>
          <w:szCs w:val="24"/>
          <w:lang w:val="es-DO"/>
        </w:rPr>
        <w:t>se efectuó</w:t>
      </w:r>
      <w:r w:rsidR="00D9212D">
        <w:rPr>
          <w:rFonts w:ascii="Times New Roman" w:eastAsia="Times New Roman" w:hAnsi="Times New Roman"/>
          <w:bCs/>
          <w:color w:val="767070"/>
          <w:spacing w:val="14"/>
          <w:sz w:val="24"/>
          <w:szCs w:val="24"/>
          <w:lang w:val="es-DO"/>
        </w:rPr>
        <w:t xml:space="preserve"> </w:t>
      </w:r>
      <w:r w:rsidR="00D14BDE" w:rsidRPr="00602CCD">
        <w:rPr>
          <w:rFonts w:ascii="Times New Roman" w:eastAsia="Times New Roman" w:hAnsi="Times New Roman"/>
          <w:bCs/>
          <w:color w:val="767070"/>
          <w:spacing w:val="14"/>
          <w:sz w:val="24"/>
          <w:szCs w:val="24"/>
          <w:lang w:val="es-DO"/>
        </w:rPr>
        <w:t xml:space="preserve">la renovación de </w:t>
      </w:r>
      <w:r w:rsidR="00D9212D">
        <w:rPr>
          <w:rFonts w:ascii="Times New Roman" w:eastAsia="Times New Roman" w:hAnsi="Times New Roman"/>
          <w:bCs/>
          <w:color w:val="767070"/>
          <w:spacing w:val="14"/>
          <w:sz w:val="24"/>
          <w:szCs w:val="24"/>
          <w:lang w:val="es-DO"/>
        </w:rPr>
        <w:t xml:space="preserve">la </w:t>
      </w:r>
      <w:r w:rsidR="00D14BDE" w:rsidRPr="00602CCD">
        <w:rPr>
          <w:rFonts w:ascii="Times New Roman" w:eastAsia="Times New Roman" w:hAnsi="Times New Roman"/>
          <w:bCs/>
          <w:color w:val="767070"/>
          <w:spacing w:val="14"/>
          <w:sz w:val="24"/>
          <w:szCs w:val="24"/>
          <w:lang w:val="es-DO"/>
        </w:rPr>
        <w:t xml:space="preserve">membresía en la Florida </w:t>
      </w:r>
      <w:proofErr w:type="spellStart"/>
      <w:r w:rsidR="00D14BDE" w:rsidRPr="00602CCD">
        <w:rPr>
          <w:rFonts w:ascii="Times New Roman" w:eastAsia="Times New Roman" w:hAnsi="Times New Roman"/>
          <w:bCs/>
          <w:color w:val="767070"/>
          <w:spacing w:val="14"/>
          <w:sz w:val="24"/>
          <w:szCs w:val="24"/>
          <w:lang w:val="es-DO"/>
        </w:rPr>
        <w:t>Caribbean</w:t>
      </w:r>
      <w:proofErr w:type="spellEnd"/>
      <w:r w:rsidR="00D14BDE" w:rsidRPr="00602CCD">
        <w:rPr>
          <w:rFonts w:ascii="Times New Roman" w:eastAsia="Times New Roman" w:hAnsi="Times New Roman"/>
          <w:bCs/>
          <w:color w:val="767070"/>
          <w:spacing w:val="14"/>
          <w:sz w:val="24"/>
          <w:szCs w:val="24"/>
          <w:lang w:val="es-DO"/>
        </w:rPr>
        <w:t xml:space="preserve"> </w:t>
      </w:r>
      <w:proofErr w:type="spellStart"/>
      <w:r w:rsidR="00D14BDE" w:rsidRPr="00602CCD">
        <w:rPr>
          <w:rFonts w:ascii="Times New Roman" w:eastAsia="Times New Roman" w:hAnsi="Times New Roman"/>
          <w:bCs/>
          <w:color w:val="767070"/>
          <w:spacing w:val="14"/>
          <w:sz w:val="24"/>
          <w:szCs w:val="24"/>
          <w:lang w:val="es-DO"/>
        </w:rPr>
        <w:t>Cruise</w:t>
      </w:r>
      <w:proofErr w:type="spellEnd"/>
      <w:r w:rsidR="00D14BDE" w:rsidRPr="00602CCD">
        <w:rPr>
          <w:rFonts w:ascii="Times New Roman" w:eastAsia="Times New Roman" w:hAnsi="Times New Roman"/>
          <w:bCs/>
          <w:color w:val="767070"/>
          <w:spacing w:val="14"/>
          <w:sz w:val="24"/>
          <w:szCs w:val="24"/>
          <w:lang w:val="es-DO"/>
        </w:rPr>
        <w:t xml:space="preserve"> </w:t>
      </w:r>
      <w:proofErr w:type="spellStart"/>
      <w:r w:rsidR="00D14BDE" w:rsidRPr="00602CCD">
        <w:rPr>
          <w:rFonts w:ascii="Times New Roman" w:eastAsia="Times New Roman" w:hAnsi="Times New Roman"/>
          <w:bCs/>
          <w:color w:val="767070"/>
          <w:spacing w:val="14"/>
          <w:sz w:val="24"/>
          <w:szCs w:val="24"/>
          <w:lang w:val="es-DO"/>
        </w:rPr>
        <w:t>Association</w:t>
      </w:r>
      <w:proofErr w:type="spellEnd"/>
      <w:r w:rsidR="00D14BDE" w:rsidRPr="00602CCD">
        <w:rPr>
          <w:rFonts w:ascii="Times New Roman" w:eastAsia="Times New Roman" w:hAnsi="Times New Roman"/>
          <w:bCs/>
          <w:color w:val="767070"/>
          <w:spacing w:val="14"/>
          <w:sz w:val="24"/>
          <w:szCs w:val="24"/>
          <w:lang w:val="es-DO"/>
        </w:rPr>
        <w:t xml:space="preserve"> (FCCA), para el posicionamiento y presencia del destino Rep</w:t>
      </w:r>
      <w:r w:rsidR="00602CCD">
        <w:rPr>
          <w:rFonts w:ascii="Times New Roman" w:eastAsia="Times New Roman" w:hAnsi="Times New Roman"/>
          <w:bCs/>
          <w:color w:val="767070"/>
          <w:spacing w:val="14"/>
          <w:sz w:val="24"/>
          <w:szCs w:val="24"/>
          <w:lang w:val="es-DO"/>
        </w:rPr>
        <w:t>ú</w:t>
      </w:r>
      <w:r w:rsidR="00D14BDE" w:rsidRPr="00602CCD">
        <w:rPr>
          <w:rFonts w:ascii="Times New Roman" w:eastAsia="Times New Roman" w:hAnsi="Times New Roman"/>
          <w:bCs/>
          <w:color w:val="767070"/>
          <w:spacing w:val="14"/>
          <w:sz w:val="24"/>
          <w:szCs w:val="24"/>
          <w:lang w:val="es-DO"/>
        </w:rPr>
        <w:t>blica Dominicana como referente de turismo de cruceros en el caribe.</w:t>
      </w:r>
    </w:p>
    <w:p w14:paraId="77C2E006" w14:textId="77777777" w:rsidR="00D14BDE" w:rsidRPr="00602CCD"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602CCD">
        <w:rPr>
          <w:rFonts w:ascii="Times New Roman" w:eastAsia="Times New Roman" w:hAnsi="Times New Roman"/>
          <w:bCs/>
          <w:color w:val="767070"/>
          <w:spacing w:val="14"/>
          <w:sz w:val="24"/>
          <w:szCs w:val="24"/>
          <w:lang w:val="es-DO"/>
        </w:rPr>
        <w:t xml:space="preserve">A nivel de capacitación dentro de la industria del turismo de cruceros, realizamos en este año, la capacitación AQUILA, certificando a los principales actores de la cadena de valor del sector </w:t>
      </w:r>
      <w:r w:rsidRPr="00602CCD">
        <w:rPr>
          <w:rFonts w:ascii="Times New Roman" w:eastAsia="Times New Roman" w:hAnsi="Times New Roman"/>
          <w:bCs/>
          <w:color w:val="767070"/>
          <w:spacing w:val="14"/>
          <w:sz w:val="24"/>
          <w:szCs w:val="24"/>
          <w:lang w:val="es-DO"/>
        </w:rPr>
        <w:lastRenderedPageBreak/>
        <w:t>informal, que impactan de manera directa e indirecta a los visitantes cruceristas al destino turístico de Puerto Plata, alcanzando con ello, un promedio de más de 100 servidores turísticos, impactando de manera sustentable y sostenible al territorio.</w:t>
      </w:r>
    </w:p>
    <w:p w14:paraId="0A193899" w14:textId="0918ED64" w:rsidR="00D14BDE"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CC13A7">
        <w:rPr>
          <w:rFonts w:ascii="Times New Roman" w:eastAsia="Times New Roman" w:hAnsi="Times New Roman"/>
          <w:bCs/>
          <w:color w:val="767070"/>
          <w:spacing w:val="14"/>
          <w:sz w:val="24"/>
          <w:szCs w:val="24"/>
          <w:lang w:val="es-DO"/>
        </w:rPr>
        <w:t xml:space="preserve">Cabe destacar también, la puesta en desarrollo del destino turístico Pedernales, como el siguiente puerto de recepción de cruceros en la </w:t>
      </w:r>
      <w:r w:rsidR="00CC13A7">
        <w:rPr>
          <w:rFonts w:ascii="Times New Roman" w:eastAsia="Times New Roman" w:hAnsi="Times New Roman"/>
          <w:bCs/>
          <w:color w:val="767070"/>
          <w:spacing w:val="14"/>
          <w:sz w:val="24"/>
          <w:szCs w:val="24"/>
          <w:lang w:val="es-DO"/>
        </w:rPr>
        <w:t>R</w:t>
      </w:r>
      <w:r w:rsidRPr="00CC13A7">
        <w:rPr>
          <w:rFonts w:ascii="Times New Roman" w:eastAsia="Times New Roman" w:hAnsi="Times New Roman"/>
          <w:bCs/>
          <w:color w:val="767070"/>
          <w:spacing w:val="14"/>
          <w:sz w:val="24"/>
          <w:szCs w:val="24"/>
          <w:lang w:val="es-DO"/>
        </w:rPr>
        <w:t>ep</w:t>
      </w:r>
      <w:r w:rsidR="00CC13A7">
        <w:rPr>
          <w:rFonts w:ascii="Times New Roman" w:eastAsia="Times New Roman" w:hAnsi="Times New Roman"/>
          <w:bCs/>
          <w:color w:val="767070"/>
          <w:spacing w:val="14"/>
          <w:sz w:val="24"/>
          <w:szCs w:val="24"/>
          <w:lang w:val="es-DO"/>
        </w:rPr>
        <w:t>ú</w:t>
      </w:r>
      <w:r w:rsidRPr="00CC13A7">
        <w:rPr>
          <w:rFonts w:ascii="Times New Roman" w:eastAsia="Times New Roman" w:hAnsi="Times New Roman"/>
          <w:bCs/>
          <w:color w:val="767070"/>
          <w:spacing w:val="14"/>
          <w:sz w:val="24"/>
          <w:szCs w:val="24"/>
          <w:lang w:val="es-DO"/>
        </w:rPr>
        <w:t xml:space="preserve">blica </w:t>
      </w:r>
      <w:r w:rsidR="00CC13A7">
        <w:rPr>
          <w:rFonts w:ascii="Times New Roman" w:eastAsia="Times New Roman" w:hAnsi="Times New Roman"/>
          <w:bCs/>
          <w:color w:val="767070"/>
          <w:spacing w:val="14"/>
          <w:sz w:val="24"/>
          <w:szCs w:val="24"/>
          <w:lang w:val="es-DO"/>
        </w:rPr>
        <w:t>D</w:t>
      </w:r>
      <w:r w:rsidRPr="00CC13A7">
        <w:rPr>
          <w:rFonts w:ascii="Times New Roman" w:eastAsia="Times New Roman" w:hAnsi="Times New Roman"/>
          <w:bCs/>
          <w:color w:val="767070"/>
          <w:spacing w:val="14"/>
          <w:sz w:val="24"/>
          <w:szCs w:val="24"/>
          <w:lang w:val="es-DO"/>
        </w:rPr>
        <w:t>ominicana, lo cual impactar</w:t>
      </w:r>
      <w:r w:rsidR="00CC13A7">
        <w:rPr>
          <w:rFonts w:ascii="Times New Roman" w:eastAsia="Times New Roman" w:hAnsi="Times New Roman"/>
          <w:bCs/>
          <w:color w:val="767070"/>
          <w:spacing w:val="14"/>
          <w:sz w:val="24"/>
          <w:szCs w:val="24"/>
          <w:lang w:val="es-DO"/>
        </w:rPr>
        <w:t>á</w:t>
      </w:r>
      <w:r w:rsidRPr="00CC13A7">
        <w:rPr>
          <w:rFonts w:ascii="Times New Roman" w:eastAsia="Times New Roman" w:hAnsi="Times New Roman"/>
          <w:bCs/>
          <w:color w:val="767070"/>
          <w:spacing w:val="14"/>
          <w:sz w:val="24"/>
          <w:szCs w:val="24"/>
          <w:lang w:val="es-DO"/>
        </w:rPr>
        <w:t xml:space="preserve"> a la comunidad de la región Enriquillo (Pedernales, Bahoruco, Barahona e Independencia), con la llegada de estos barcos, a partir del primer trimestre del 2024.</w:t>
      </w:r>
    </w:p>
    <w:p w14:paraId="049D0726" w14:textId="553502B8" w:rsidR="00D14BDE" w:rsidRPr="00D14BDE" w:rsidRDefault="008E244F" w:rsidP="004F69AF">
      <w:pPr>
        <w:keepNext/>
        <w:keepLines/>
        <w:widowControl w:val="0"/>
        <w:tabs>
          <w:tab w:val="left" w:pos="7088"/>
          <w:tab w:val="left" w:pos="7230"/>
        </w:tabs>
        <w:autoSpaceDE w:val="0"/>
        <w:autoSpaceDN w:val="0"/>
        <w:spacing w:before="40" w:after="240" w:line="240" w:lineRule="auto"/>
        <w:ind w:right="219"/>
        <w:jc w:val="center"/>
        <w:outlineLvl w:val="1"/>
        <w:rPr>
          <w:rFonts w:ascii="Times New Roman" w:eastAsia="Times New Roman" w:hAnsi="Times New Roman"/>
          <w:bCs/>
          <w:color w:val="767070"/>
          <w:spacing w:val="14"/>
          <w:sz w:val="24"/>
          <w:szCs w:val="24"/>
        </w:rPr>
      </w:pPr>
      <w:bookmarkStart w:id="31" w:name="_Toc154579058"/>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.9 Turismo Cultural</w:t>
      </w:r>
      <w:bookmarkEnd w:id="31"/>
    </w:p>
    <w:p w14:paraId="1727EDD0" w14:textId="26E2A21A" w:rsidR="00D14BDE" w:rsidRPr="00DF5DFB" w:rsidRDefault="005B13FC"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Pr>
          <w:rFonts w:ascii="Times New Roman" w:eastAsia="Times New Roman" w:hAnsi="Times New Roman"/>
          <w:bCs/>
          <w:color w:val="767070"/>
          <w:spacing w:val="14"/>
          <w:sz w:val="24"/>
          <w:szCs w:val="24"/>
          <w:lang w:val="es-DO"/>
        </w:rPr>
        <w:t>A inicios</w:t>
      </w:r>
      <w:r w:rsidR="00D14BDE" w:rsidRPr="00DF5DFB">
        <w:rPr>
          <w:rFonts w:ascii="Times New Roman" w:eastAsia="Times New Roman" w:hAnsi="Times New Roman"/>
          <w:bCs/>
          <w:color w:val="767070"/>
          <w:spacing w:val="14"/>
          <w:sz w:val="24"/>
          <w:szCs w:val="24"/>
          <w:lang w:val="es-DO"/>
        </w:rPr>
        <w:t xml:space="preserve"> </w:t>
      </w:r>
      <w:r>
        <w:rPr>
          <w:rFonts w:ascii="Times New Roman" w:eastAsia="Times New Roman" w:hAnsi="Times New Roman"/>
          <w:bCs/>
          <w:color w:val="767070"/>
          <w:spacing w:val="14"/>
          <w:sz w:val="24"/>
          <w:szCs w:val="24"/>
          <w:lang w:val="es-DO"/>
        </w:rPr>
        <w:t>d</w:t>
      </w:r>
      <w:r w:rsidR="00D14BDE" w:rsidRPr="00DF5DFB">
        <w:rPr>
          <w:rFonts w:ascii="Times New Roman" w:eastAsia="Times New Roman" w:hAnsi="Times New Roman"/>
          <w:bCs/>
          <w:color w:val="767070"/>
          <w:spacing w:val="14"/>
          <w:sz w:val="24"/>
          <w:szCs w:val="24"/>
          <w:lang w:val="es-DO"/>
        </w:rPr>
        <w:t xml:space="preserve">el 2023, culminó la 3ra. versión del Programa de Activaciones Culturales TURIZONENANDO en Ciudad Colonial, Santo Domingo, con actividades alegóricas al día de los Reyes Magos, bazares artesanales y presentaciones folclóricas y artísticas durante el mes de enero. Dentro de este programa, también se organizaron ediciones especiales durante todo el año ante importantes eventos realizados a nivel nacional y con visibilidad internacional, tales como: Latín American </w:t>
      </w:r>
      <w:proofErr w:type="spellStart"/>
      <w:r w:rsidR="00D14BDE" w:rsidRPr="00DF5DFB">
        <w:rPr>
          <w:rFonts w:ascii="Times New Roman" w:eastAsia="Times New Roman" w:hAnsi="Times New Roman"/>
          <w:bCs/>
          <w:color w:val="767070"/>
          <w:spacing w:val="14"/>
          <w:sz w:val="24"/>
          <w:szCs w:val="24"/>
          <w:lang w:val="es-DO"/>
        </w:rPr>
        <w:t>Fashion</w:t>
      </w:r>
      <w:proofErr w:type="spellEnd"/>
      <w:r w:rsidR="00D14BDE" w:rsidRPr="00DF5DFB">
        <w:rPr>
          <w:rFonts w:ascii="Times New Roman" w:eastAsia="Times New Roman" w:hAnsi="Times New Roman"/>
          <w:bCs/>
          <w:color w:val="767070"/>
          <w:spacing w:val="14"/>
          <w:sz w:val="24"/>
          <w:szCs w:val="24"/>
          <w:lang w:val="es-DO"/>
        </w:rPr>
        <w:t xml:space="preserve"> Summit (LAFS), XVIII Cumbre Iberoamericana de </w:t>
      </w:r>
      <w:proofErr w:type="gramStart"/>
      <w:r w:rsidR="00D14BDE" w:rsidRPr="00DF5DFB">
        <w:rPr>
          <w:rFonts w:ascii="Times New Roman" w:eastAsia="Times New Roman" w:hAnsi="Times New Roman"/>
          <w:bCs/>
          <w:color w:val="767070"/>
          <w:spacing w:val="14"/>
          <w:sz w:val="24"/>
          <w:szCs w:val="24"/>
          <w:lang w:val="es-DO"/>
        </w:rPr>
        <w:t>jefas y jefes</w:t>
      </w:r>
      <w:proofErr w:type="gramEnd"/>
      <w:r w:rsidR="00D14BDE" w:rsidRPr="00DF5DFB">
        <w:rPr>
          <w:rFonts w:ascii="Times New Roman" w:eastAsia="Times New Roman" w:hAnsi="Times New Roman"/>
          <w:bCs/>
          <w:color w:val="767070"/>
          <w:spacing w:val="14"/>
          <w:sz w:val="24"/>
          <w:szCs w:val="24"/>
          <w:lang w:val="es-DO"/>
        </w:rPr>
        <w:t xml:space="preserve"> de Estado y de Gobierno, con una actividad a las primeras damas Latinoamericanas, 118va Conferencia del Consejo de la OMT, Feria Internacional </w:t>
      </w:r>
      <w:proofErr w:type="spellStart"/>
      <w:r w:rsidR="00D14BDE" w:rsidRPr="00DF5DFB">
        <w:rPr>
          <w:rFonts w:ascii="Times New Roman" w:eastAsia="Times New Roman" w:hAnsi="Times New Roman"/>
          <w:bCs/>
          <w:color w:val="767070"/>
          <w:spacing w:val="14"/>
          <w:sz w:val="24"/>
          <w:szCs w:val="24"/>
          <w:lang w:val="es-DO"/>
        </w:rPr>
        <w:t>Connect</w:t>
      </w:r>
      <w:proofErr w:type="spellEnd"/>
      <w:r w:rsidR="00D14BDE" w:rsidRPr="00DF5DFB">
        <w:rPr>
          <w:rFonts w:ascii="Times New Roman" w:eastAsia="Times New Roman" w:hAnsi="Times New Roman"/>
          <w:bCs/>
          <w:color w:val="767070"/>
          <w:spacing w:val="14"/>
          <w:sz w:val="24"/>
          <w:szCs w:val="24"/>
          <w:lang w:val="es-DO"/>
        </w:rPr>
        <w:t xml:space="preserve"> New </w:t>
      </w:r>
      <w:proofErr w:type="spellStart"/>
      <w:r w:rsidR="00D14BDE" w:rsidRPr="00DF5DFB">
        <w:rPr>
          <w:rFonts w:ascii="Times New Roman" w:eastAsia="Times New Roman" w:hAnsi="Times New Roman"/>
          <w:bCs/>
          <w:color w:val="767070"/>
          <w:spacing w:val="14"/>
          <w:sz w:val="24"/>
          <w:szCs w:val="24"/>
          <w:lang w:val="es-DO"/>
        </w:rPr>
        <w:t>World</w:t>
      </w:r>
      <w:proofErr w:type="spellEnd"/>
      <w:r w:rsidR="00D14BDE" w:rsidRPr="00DF5DFB">
        <w:rPr>
          <w:rFonts w:ascii="Times New Roman" w:eastAsia="Times New Roman" w:hAnsi="Times New Roman"/>
          <w:bCs/>
          <w:color w:val="767070"/>
          <w:spacing w:val="14"/>
          <w:sz w:val="24"/>
          <w:szCs w:val="24"/>
          <w:lang w:val="es-DO"/>
        </w:rPr>
        <w:t>, Lanzamiento del DO TRAVEL REWARDS, Feria Internacional SDQ MICE.</w:t>
      </w:r>
    </w:p>
    <w:p w14:paraId="71DAF018" w14:textId="7A651E41" w:rsidR="00D14BDE"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5C1D2E">
        <w:rPr>
          <w:rFonts w:ascii="Times New Roman" w:eastAsia="Times New Roman" w:hAnsi="Times New Roman"/>
          <w:bCs/>
          <w:color w:val="767070"/>
          <w:spacing w:val="14"/>
          <w:sz w:val="24"/>
          <w:szCs w:val="24"/>
          <w:lang w:val="es-DO"/>
        </w:rPr>
        <w:t xml:space="preserve">Dentro de estas activaciones especiales, </w:t>
      </w:r>
      <w:r w:rsidR="007E7DE1">
        <w:rPr>
          <w:rFonts w:ascii="Times New Roman" w:eastAsia="Times New Roman" w:hAnsi="Times New Roman"/>
          <w:bCs/>
          <w:color w:val="767070"/>
          <w:spacing w:val="14"/>
          <w:sz w:val="24"/>
          <w:szCs w:val="24"/>
          <w:lang w:val="es-DO"/>
        </w:rPr>
        <w:t>se colocaron</w:t>
      </w:r>
      <w:r w:rsidRPr="005C1D2E">
        <w:rPr>
          <w:rFonts w:ascii="Times New Roman" w:eastAsia="Times New Roman" w:hAnsi="Times New Roman"/>
          <w:bCs/>
          <w:color w:val="767070"/>
          <w:spacing w:val="14"/>
          <w:sz w:val="24"/>
          <w:szCs w:val="24"/>
          <w:lang w:val="es-DO"/>
        </w:rPr>
        <w:t xml:space="preserve"> mercaditos artesanales con productos auténticos dominicanos, degustaciones mediante experiencias gastronómicas sensoriales donde destacamos platos icónicos de las provincias del país, presentaciones folclóricas y actuaciones artísticas. </w:t>
      </w:r>
    </w:p>
    <w:p w14:paraId="7739B703" w14:textId="44FF8644" w:rsidR="00D14BDE" w:rsidRPr="0064091F"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5C1D2E">
        <w:rPr>
          <w:rFonts w:ascii="Times New Roman" w:eastAsia="Times New Roman" w:hAnsi="Times New Roman"/>
          <w:bCs/>
          <w:color w:val="767070"/>
          <w:spacing w:val="14"/>
          <w:sz w:val="24"/>
          <w:szCs w:val="24"/>
          <w:lang w:val="es-DO"/>
        </w:rPr>
        <w:t xml:space="preserve">Durante el verano de 2023, </w:t>
      </w:r>
      <w:r w:rsidR="007E7DE1">
        <w:rPr>
          <w:rFonts w:ascii="Times New Roman" w:eastAsia="Times New Roman" w:hAnsi="Times New Roman"/>
          <w:bCs/>
          <w:color w:val="767070"/>
          <w:spacing w:val="14"/>
          <w:sz w:val="24"/>
          <w:szCs w:val="24"/>
          <w:lang w:val="es-DO"/>
        </w:rPr>
        <w:t xml:space="preserve">se realizó el lanzamiento de </w:t>
      </w:r>
      <w:r w:rsidRPr="005C1D2E">
        <w:rPr>
          <w:rFonts w:ascii="Times New Roman" w:eastAsia="Times New Roman" w:hAnsi="Times New Roman"/>
          <w:bCs/>
          <w:color w:val="767070"/>
          <w:spacing w:val="14"/>
          <w:sz w:val="24"/>
          <w:szCs w:val="24"/>
          <w:lang w:val="es-DO"/>
        </w:rPr>
        <w:t xml:space="preserve">la 4ta </w:t>
      </w:r>
      <w:r w:rsidRPr="005C1D2E">
        <w:rPr>
          <w:rFonts w:ascii="Times New Roman" w:eastAsia="Times New Roman" w:hAnsi="Times New Roman"/>
          <w:bCs/>
          <w:color w:val="767070"/>
          <w:spacing w:val="14"/>
          <w:sz w:val="24"/>
          <w:szCs w:val="24"/>
          <w:lang w:val="es-DO"/>
        </w:rPr>
        <w:lastRenderedPageBreak/>
        <w:t xml:space="preserve">versión de este programa, abarcando 10 fines de semana, con propuestas culturales de valor y diversificadas, adaptadas a toda la familia y diversos públicos, con el propósito de dinamizar, fomentar y promover la Ciudad Colonial. Dentro de los puntos de activación de esta edición del verano, </w:t>
      </w:r>
      <w:r w:rsidR="007E7DE1">
        <w:rPr>
          <w:rFonts w:ascii="Times New Roman" w:eastAsia="Times New Roman" w:hAnsi="Times New Roman"/>
          <w:bCs/>
          <w:color w:val="767070"/>
          <w:spacing w:val="14"/>
          <w:sz w:val="24"/>
          <w:szCs w:val="24"/>
          <w:lang w:val="es-DO"/>
        </w:rPr>
        <w:t>se dio continuidad</w:t>
      </w:r>
      <w:r w:rsidRPr="005C1D2E">
        <w:rPr>
          <w:rFonts w:ascii="Times New Roman" w:eastAsia="Times New Roman" w:hAnsi="Times New Roman"/>
          <w:bCs/>
          <w:color w:val="767070"/>
          <w:spacing w:val="14"/>
          <w:sz w:val="24"/>
          <w:szCs w:val="24"/>
          <w:lang w:val="es-DO"/>
        </w:rPr>
        <w:t xml:space="preserve"> a la programación de animaciones folclóricas, mercados artesanales y gastronómicos, conciertos en vivo, entradas gratuitas a museos y templos religiosos. Además, </w:t>
      </w:r>
      <w:r w:rsidR="00B90D62">
        <w:rPr>
          <w:rFonts w:ascii="Times New Roman" w:eastAsia="Times New Roman" w:hAnsi="Times New Roman"/>
          <w:bCs/>
          <w:color w:val="767070"/>
          <w:spacing w:val="14"/>
          <w:sz w:val="24"/>
          <w:szCs w:val="24"/>
          <w:lang w:val="es-DO"/>
        </w:rPr>
        <w:t>el apoyo a</w:t>
      </w:r>
      <w:r w:rsidRPr="005C1D2E">
        <w:rPr>
          <w:rFonts w:ascii="Times New Roman" w:eastAsia="Times New Roman" w:hAnsi="Times New Roman"/>
          <w:bCs/>
          <w:color w:val="767070"/>
          <w:spacing w:val="14"/>
          <w:sz w:val="24"/>
          <w:szCs w:val="24"/>
          <w:lang w:val="es-DO"/>
        </w:rPr>
        <w:t xml:space="preserve"> diversas fundaciones infantiles con recorridos en Ciudad Colonial, </w:t>
      </w:r>
      <w:r w:rsidR="00B90D62">
        <w:rPr>
          <w:rFonts w:ascii="Times New Roman" w:eastAsia="Times New Roman" w:hAnsi="Times New Roman"/>
          <w:bCs/>
          <w:color w:val="767070"/>
          <w:spacing w:val="14"/>
          <w:sz w:val="24"/>
          <w:szCs w:val="24"/>
          <w:lang w:val="es-DO"/>
        </w:rPr>
        <w:t>a fin</w:t>
      </w:r>
      <w:r w:rsidRPr="005C1D2E">
        <w:rPr>
          <w:rFonts w:ascii="Times New Roman" w:eastAsia="Times New Roman" w:hAnsi="Times New Roman"/>
          <w:bCs/>
          <w:color w:val="767070"/>
          <w:spacing w:val="14"/>
          <w:sz w:val="24"/>
          <w:szCs w:val="24"/>
          <w:lang w:val="es-DO"/>
        </w:rPr>
        <w:t xml:space="preserve"> de que estos niños de escasos recursos aprendan </w:t>
      </w:r>
      <w:r w:rsidRPr="0064091F">
        <w:rPr>
          <w:rFonts w:ascii="Times New Roman" w:eastAsia="Times New Roman" w:hAnsi="Times New Roman"/>
          <w:bCs/>
          <w:color w:val="767070"/>
          <w:spacing w:val="14"/>
          <w:sz w:val="24"/>
          <w:szCs w:val="24"/>
          <w:lang w:val="es-DO"/>
        </w:rPr>
        <w:t>y conozcan su historia.</w:t>
      </w:r>
    </w:p>
    <w:p w14:paraId="7C2ED650" w14:textId="2CEBE2C1" w:rsidR="00D14BDE" w:rsidRPr="0064091F"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64091F">
        <w:rPr>
          <w:rFonts w:ascii="Times New Roman" w:eastAsia="Times New Roman" w:hAnsi="Times New Roman"/>
          <w:bCs/>
          <w:color w:val="767070"/>
          <w:spacing w:val="14"/>
          <w:sz w:val="24"/>
          <w:szCs w:val="24"/>
          <w:lang w:val="es-DO"/>
        </w:rPr>
        <w:t>De cara al cierre de año, se está lanzando la 5ta versión, con cinco fines de semana, donde contaremos con conciertos gratuitos para todo público, y la presencia mercados artesanales y gastronómicos, además de las presentaciones folclóricas.</w:t>
      </w:r>
    </w:p>
    <w:p w14:paraId="2BE0AE61" w14:textId="671A6B14" w:rsidR="00D14BDE" w:rsidRPr="0064091F" w:rsidRDefault="00B90D62"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Pr>
          <w:rFonts w:ascii="Times New Roman" w:eastAsia="Times New Roman" w:hAnsi="Times New Roman"/>
          <w:bCs/>
          <w:color w:val="767070"/>
          <w:spacing w:val="14"/>
          <w:sz w:val="24"/>
          <w:szCs w:val="24"/>
          <w:lang w:val="es-DO"/>
        </w:rPr>
        <w:t>En cuanto a la propuesta de</w:t>
      </w:r>
      <w:r w:rsidR="00D14BDE" w:rsidRPr="0064091F">
        <w:rPr>
          <w:rFonts w:ascii="Times New Roman" w:eastAsia="Times New Roman" w:hAnsi="Times New Roman"/>
          <w:bCs/>
          <w:color w:val="767070"/>
          <w:spacing w:val="14"/>
          <w:sz w:val="24"/>
          <w:szCs w:val="24"/>
          <w:lang w:val="es-DO"/>
        </w:rPr>
        <w:t xml:space="preserve"> Turismo en Cada Rincón, </w:t>
      </w:r>
      <w:r w:rsidR="00C933D5">
        <w:rPr>
          <w:rFonts w:ascii="Times New Roman" w:eastAsia="Times New Roman" w:hAnsi="Times New Roman"/>
          <w:bCs/>
          <w:color w:val="767070"/>
          <w:spacing w:val="14"/>
          <w:sz w:val="24"/>
          <w:szCs w:val="24"/>
          <w:lang w:val="es-DO"/>
        </w:rPr>
        <w:t xml:space="preserve">se realizaron </w:t>
      </w:r>
      <w:r w:rsidR="00D14BDE" w:rsidRPr="0064091F">
        <w:rPr>
          <w:rFonts w:ascii="Times New Roman" w:eastAsia="Times New Roman" w:hAnsi="Times New Roman"/>
          <w:bCs/>
          <w:color w:val="767070"/>
          <w:spacing w:val="14"/>
          <w:sz w:val="24"/>
          <w:szCs w:val="24"/>
          <w:lang w:val="es-DO"/>
        </w:rPr>
        <w:t xml:space="preserve">dos ediciones realizadas en el 2023, Moca, provincia Espaillat durante el mes de junio y </w:t>
      </w:r>
      <w:proofErr w:type="spellStart"/>
      <w:r w:rsidR="00D14BDE" w:rsidRPr="0064091F">
        <w:rPr>
          <w:rFonts w:ascii="Times New Roman" w:eastAsia="Times New Roman" w:hAnsi="Times New Roman"/>
          <w:bCs/>
          <w:color w:val="767070"/>
          <w:spacing w:val="14"/>
          <w:sz w:val="24"/>
          <w:szCs w:val="24"/>
          <w:lang w:val="es-DO"/>
        </w:rPr>
        <w:t>Bayaguana</w:t>
      </w:r>
      <w:proofErr w:type="spellEnd"/>
      <w:r w:rsidR="00D14BDE" w:rsidRPr="0064091F">
        <w:rPr>
          <w:rFonts w:ascii="Times New Roman" w:eastAsia="Times New Roman" w:hAnsi="Times New Roman"/>
          <w:bCs/>
          <w:color w:val="767070"/>
          <w:spacing w:val="14"/>
          <w:sz w:val="24"/>
          <w:szCs w:val="24"/>
          <w:lang w:val="es-DO"/>
        </w:rPr>
        <w:t xml:space="preserve">, Monte Plata, durante el mes de septiembre, </w:t>
      </w:r>
      <w:r w:rsidR="00C933D5">
        <w:rPr>
          <w:rFonts w:ascii="Times New Roman" w:eastAsia="Times New Roman" w:hAnsi="Times New Roman"/>
          <w:bCs/>
          <w:color w:val="767070"/>
          <w:spacing w:val="14"/>
          <w:sz w:val="24"/>
          <w:szCs w:val="24"/>
          <w:lang w:val="es-DO"/>
        </w:rPr>
        <w:t>continuando con la promoción de</w:t>
      </w:r>
      <w:r w:rsidR="00D14BDE" w:rsidRPr="0064091F">
        <w:rPr>
          <w:rFonts w:ascii="Times New Roman" w:eastAsia="Times New Roman" w:hAnsi="Times New Roman"/>
          <w:bCs/>
          <w:color w:val="767070"/>
          <w:spacing w:val="14"/>
          <w:sz w:val="24"/>
          <w:szCs w:val="24"/>
          <w:lang w:val="es-DO"/>
        </w:rPr>
        <w:t xml:space="preserve"> las ofertas culturales provinciales en estos destinos, brindando visibilidad a la artesanía local de la mano de hombres y mujeres comunitarias, la gastronomía, realzando y creando platillos típicos provinciales creados con productos agrónomos de destino activado, así como también, el rescate y puesta en valor de grupos artísticos y folclóricos, permitiendo con esto, el posicionamiento de </w:t>
      </w:r>
      <w:r w:rsidR="00344DFA">
        <w:rPr>
          <w:rFonts w:ascii="Times New Roman" w:eastAsia="Times New Roman" w:hAnsi="Times New Roman"/>
          <w:bCs/>
          <w:color w:val="767070"/>
          <w:spacing w:val="14"/>
          <w:sz w:val="24"/>
          <w:szCs w:val="24"/>
          <w:lang w:val="es-DO"/>
        </w:rPr>
        <w:t>é</w:t>
      </w:r>
      <w:r w:rsidR="00D14BDE" w:rsidRPr="0064091F">
        <w:rPr>
          <w:rFonts w:ascii="Times New Roman" w:eastAsia="Times New Roman" w:hAnsi="Times New Roman"/>
          <w:bCs/>
          <w:color w:val="767070"/>
          <w:spacing w:val="14"/>
          <w:sz w:val="24"/>
          <w:szCs w:val="24"/>
          <w:lang w:val="es-DO"/>
        </w:rPr>
        <w:t>stos, tanto de manera territorial (</w:t>
      </w:r>
      <w:r w:rsidR="00344DFA">
        <w:rPr>
          <w:rFonts w:ascii="Times New Roman" w:eastAsia="Times New Roman" w:hAnsi="Times New Roman"/>
          <w:bCs/>
          <w:color w:val="767070"/>
          <w:spacing w:val="14"/>
          <w:sz w:val="24"/>
          <w:szCs w:val="24"/>
          <w:lang w:val="es-DO"/>
        </w:rPr>
        <w:t>l</w:t>
      </w:r>
      <w:r w:rsidR="00D14BDE" w:rsidRPr="0064091F">
        <w:rPr>
          <w:rFonts w:ascii="Times New Roman" w:eastAsia="Times New Roman" w:hAnsi="Times New Roman"/>
          <w:bCs/>
          <w:color w:val="767070"/>
          <w:spacing w:val="14"/>
          <w:sz w:val="24"/>
          <w:szCs w:val="24"/>
          <w:lang w:val="es-DO"/>
        </w:rPr>
        <w:t>ocal en la comunidad) como a nivel nacional.</w:t>
      </w:r>
    </w:p>
    <w:p w14:paraId="658E87B1" w14:textId="3A4D7B0A" w:rsidR="00D14BDE" w:rsidRPr="00B61E1A"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B61E1A">
        <w:rPr>
          <w:rFonts w:ascii="Times New Roman" w:eastAsia="Times New Roman" w:hAnsi="Times New Roman"/>
          <w:bCs/>
          <w:color w:val="767070"/>
          <w:spacing w:val="14"/>
          <w:sz w:val="24"/>
          <w:szCs w:val="24"/>
          <w:lang w:val="es-DO"/>
        </w:rPr>
        <w:t>De cara a</w:t>
      </w:r>
      <w:r w:rsidR="00344DFA">
        <w:rPr>
          <w:rFonts w:ascii="Times New Roman" w:eastAsia="Times New Roman" w:hAnsi="Times New Roman"/>
          <w:bCs/>
          <w:color w:val="767070"/>
          <w:spacing w:val="14"/>
          <w:sz w:val="24"/>
          <w:szCs w:val="24"/>
          <w:lang w:val="es-DO"/>
        </w:rPr>
        <w:t>l mercado</w:t>
      </w:r>
      <w:r w:rsidRPr="00B61E1A">
        <w:rPr>
          <w:rFonts w:ascii="Times New Roman" w:eastAsia="Times New Roman" w:hAnsi="Times New Roman"/>
          <w:bCs/>
          <w:color w:val="767070"/>
          <w:spacing w:val="14"/>
          <w:sz w:val="24"/>
          <w:szCs w:val="24"/>
          <w:lang w:val="es-DO"/>
        </w:rPr>
        <w:t xml:space="preserve"> internacional, </w:t>
      </w:r>
      <w:r w:rsidR="00822827">
        <w:rPr>
          <w:rFonts w:ascii="Times New Roman" w:eastAsia="Times New Roman" w:hAnsi="Times New Roman"/>
          <w:bCs/>
          <w:color w:val="767070"/>
          <w:spacing w:val="14"/>
          <w:sz w:val="24"/>
          <w:szCs w:val="24"/>
          <w:lang w:val="es-DO"/>
        </w:rPr>
        <w:t>la</w:t>
      </w:r>
      <w:r w:rsidRPr="00B61E1A">
        <w:rPr>
          <w:rFonts w:ascii="Times New Roman" w:eastAsia="Times New Roman" w:hAnsi="Times New Roman"/>
          <w:bCs/>
          <w:color w:val="767070"/>
          <w:spacing w:val="14"/>
          <w:sz w:val="24"/>
          <w:szCs w:val="24"/>
          <w:lang w:val="es-DO"/>
        </w:rPr>
        <w:t xml:space="preserve"> promoción de la cultura dominicana y su oferta complementaria </w:t>
      </w:r>
      <w:r w:rsidR="00822827">
        <w:rPr>
          <w:rFonts w:ascii="Times New Roman" w:eastAsia="Times New Roman" w:hAnsi="Times New Roman"/>
          <w:bCs/>
          <w:color w:val="767070"/>
          <w:spacing w:val="14"/>
          <w:sz w:val="24"/>
          <w:szCs w:val="24"/>
          <w:lang w:val="es-DO"/>
        </w:rPr>
        <w:t>se destacaron en</w:t>
      </w:r>
      <w:r w:rsidR="00803B3D">
        <w:rPr>
          <w:rFonts w:ascii="Times New Roman" w:eastAsia="Times New Roman" w:hAnsi="Times New Roman"/>
          <w:bCs/>
          <w:color w:val="767070"/>
          <w:spacing w:val="14"/>
          <w:sz w:val="24"/>
          <w:szCs w:val="24"/>
          <w:lang w:val="es-DO"/>
        </w:rPr>
        <w:t xml:space="preserve"> diversos escenarios como:</w:t>
      </w:r>
      <w:r w:rsidRPr="00B61E1A">
        <w:rPr>
          <w:rFonts w:ascii="Times New Roman" w:eastAsia="Times New Roman" w:hAnsi="Times New Roman"/>
          <w:bCs/>
          <w:color w:val="767070"/>
          <w:spacing w:val="14"/>
          <w:sz w:val="24"/>
          <w:szCs w:val="24"/>
          <w:lang w:val="es-DO"/>
        </w:rPr>
        <w:t xml:space="preserve"> Feria Internacional de Turismo (FITUR) en Madrid, España, Vitrina Turística ANATO en Bogotá, Colombia, </w:t>
      </w:r>
      <w:proofErr w:type="spellStart"/>
      <w:r w:rsidRPr="00B61E1A">
        <w:rPr>
          <w:rFonts w:ascii="Times New Roman" w:eastAsia="Times New Roman" w:hAnsi="Times New Roman"/>
          <w:bCs/>
          <w:color w:val="767070"/>
          <w:spacing w:val="14"/>
          <w:sz w:val="24"/>
          <w:szCs w:val="24"/>
          <w:lang w:val="es-DO"/>
        </w:rPr>
        <w:t>Dominican</w:t>
      </w:r>
      <w:proofErr w:type="spellEnd"/>
      <w:r w:rsidRPr="00B61E1A">
        <w:rPr>
          <w:rFonts w:ascii="Times New Roman" w:eastAsia="Times New Roman" w:hAnsi="Times New Roman"/>
          <w:bCs/>
          <w:color w:val="767070"/>
          <w:spacing w:val="14"/>
          <w:sz w:val="24"/>
          <w:szCs w:val="24"/>
          <w:lang w:val="es-DO"/>
        </w:rPr>
        <w:t xml:space="preserve"> </w:t>
      </w:r>
      <w:proofErr w:type="spellStart"/>
      <w:r w:rsidRPr="00B61E1A">
        <w:rPr>
          <w:rFonts w:ascii="Times New Roman" w:eastAsia="Times New Roman" w:hAnsi="Times New Roman"/>
          <w:bCs/>
          <w:color w:val="767070"/>
          <w:spacing w:val="14"/>
          <w:sz w:val="24"/>
          <w:szCs w:val="24"/>
          <w:lang w:val="es-DO"/>
        </w:rPr>
        <w:t>Republic</w:t>
      </w:r>
      <w:proofErr w:type="spellEnd"/>
      <w:r w:rsidRPr="00B61E1A">
        <w:rPr>
          <w:rFonts w:ascii="Times New Roman" w:eastAsia="Times New Roman" w:hAnsi="Times New Roman"/>
          <w:bCs/>
          <w:color w:val="767070"/>
          <w:spacing w:val="14"/>
          <w:sz w:val="24"/>
          <w:szCs w:val="24"/>
          <w:lang w:val="es-DO"/>
        </w:rPr>
        <w:t xml:space="preserve"> </w:t>
      </w:r>
      <w:proofErr w:type="spellStart"/>
      <w:r w:rsidRPr="00B61E1A">
        <w:rPr>
          <w:rFonts w:ascii="Times New Roman" w:eastAsia="Times New Roman" w:hAnsi="Times New Roman"/>
          <w:bCs/>
          <w:color w:val="767070"/>
          <w:spacing w:val="14"/>
          <w:sz w:val="24"/>
          <w:szCs w:val="24"/>
          <w:lang w:val="es-DO"/>
        </w:rPr>
        <w:t>Trade</w:t>
      </w:r>
      <w:proofErr w:type="spellEnd"/>
      <w:r w:rsidRPr="00B61E1A">
        <w:rPr>
          <w:rFonts w:ascii="Times New Roman" w:eastAsia="Times New Roman" w:hAnsi="Times New Roman"/>
          <w:bCs/>
          <w:color w:val="767070"/>
          <w:spacing w:val="14"/>
          <w:sz w:val="24"/>
          <w:szCs w:val="24"/>
          <w:lang w:val="es-DO"/>
        </w:rPr>
        <w:t xml:space="preserve"> Show, Florida, EE.UU</w:t>
      </w:r>
      <w:r w:rsidR="00CA3DD8">
        <w:rPr>
          <w:rFonts w:ascii="Times New Roman" w:eastAsia="Times New Roman" w:hAnsi="Times New Roman"/>
          <w:bCs/>
          <w:color w:val="767070"/>
          <w:spacing w:val="14"/>
          <w:sz w:val="24"/>
          <w:szCs w:val="24"/>
          <w:lang w:val="es-DO"/>
        </w:rPr>
        <w:t>;</w:t>
      </w:r>
      <w:r w:rsidRPr="00B61E1A">
        <w:rPr>
          <w:rFonts w:ascii="Times New Roman" w:eastAsia="Times New Roman" w:hAnsi="Times New Roman"/>
          <w:bCs/>
          <w:color w:val="767070"/>
          <w:spacing w:val="14"/>
          <w:sz w:val="24"/>
          <w:szCs w:val="24"/>
          <w:lang w:val="es-DO"/>
        </w:rPr>
        <w:t xml:space="preserve"> IFTM Top </w:t>
      </w:r>
      <w:proofErr w:type="spellStart"/>
      <w:r w:rsidRPr="00B61E1A">
        <w:rPr>
          <w:rFonts w:ascii="Times New Roman" w:eastAsia="Times New Roman" w:hAnsi="Times New Roman"/>
          <w:bCs/>
          <w:color w:val="767070"/>
          <w:spacing w:val="14"/>
          <w:sz w:val="24"/>
          <w:szCs w:val="24"/>
          <w:lang w:val="es-DO"/>
        </w:rPr>
        <w:t>Resa</w:t>
      </w:r>
      <w:proofErr w:type="spellEnd"/>
      <w:r w:rsidRPr="00B61E1A">
        <w:rPr>
          <w:rFonts w:ascii="Times New Roman" w:eastAsia="Times New Roman" w:hAnsi="Times New Roman"/>
          <w:bCs/>
          <w:color w:val="767070"/>
          <w:spacing w:val="14"/>
          <w:sz w:val="24"/>
          <w:szCs w:val="24"/>
          <w:lang w:val="es-DO"/>
        </w:rPr>
        <w:t xml:space="preserve">, </w:t>
      </w:r>
      <w:r w:rsidRPr="00B61E1A">
        <w:rPr>
          <w:rFonts w:ascii="Times New Roman" w:eastAsia="Times New Roman" w:hAnsi="Times New Roman"/>
          <w:bCs/>
          <w:color w:val="767070"/>
          <w:spacing w:val="14"/>
          <w:sz w:val="24"/>
          <w:szCs w:val="24"/>
          <w:lang w:val="es-DO"/>
        </w:rPr>
        <w:lastRenderedPageBreak/>
        <w:t>Par</w:t>
      </w:r>
      <w:r w:rsidR="00B61E1A">
        <w:rPr>
          <w:rFonts w:ascii="Times New Roman" w:eastAsia="Times New Roman" w:hAnsi="Times New Roman"/>
          <w:bCs/>
          <w:color w:val="767070"/>
          <w:spacing w:val="14"/>
          <w:sz w:val="24"/>
          <w:szCs w:val="24"/>
          <w:lang w:val="es-DO"/>
        </w:rPr>
        <w:t>í</w:t>
      </w:r>
      <w:r w:rsidRPr="00B61E1A">
        <w:rPr>
          <w:rFonts w:ascii="Times New Roman" w:eastAsia="Times New Roman" w:hAnsi="Times New Roman"/>
          <w:bCs/>
          <w:color w:val="767070"/>
          <w:spacing w:val="14"/>
          <w:sz w:val="24"/>
          <w:szCs w:val="24"/>
          <w:lang w:val="es-DO"/>
        </w:rPr>
        <w:t xml:space="preserve">s, Francia, </w:t>
      </w:r>
      <w:proofErr w:type="spellStart"/>
      <w:r w:rsidRPr="00B61E1A">
        <w:rPr>
          <w:rFonts w:ascii="Times New Roman" w:eastAsia="Times New Roman" w:hAnsi="Times New Roman"/>
          <w:bCs/>
          <w:color w:val="767070"/>
          <w:spacing w:val="14"/>
          <w:sz w:val="24"/>
          <w:szCs w:val="24"/>
          <w:lang w:val="es-DO"/>
        </w:rPr>
        <w:t>Dominican</w:t>
      </w:r>
      <w:proofErr w:type="spellEnd"/>
      <w:r w:rsidRPr="00B61E1A">
        <w:rPr>
          <w:rFonts w:ascii="Times New Roman" w:eastAsia="Times New Roman" w:hAnsi="Times New Roman"/>
          <w:bCs/>
          <w:color w:val="767070"/>
          <w:spacing w:val="14"/>
          <w:sz w:val="24"/>
          <w:szCs w:val="24"/>
          <w:lang w:val="es-DO"/>
        </w:rPr>
        <w:t xml:space="preserve"> </w:t>
      </w:r>
      <w:proofErr w:type="spellStart"/>
      <w:r w:rsidRPr="00B61E1A">
        <w:rPr>
          <w:rFonts w:ascii="Times New Roman" w:eastAsia="Times New Roman" w:hAnsi="Times New Roman"/>
          <w:bCs/>
          <w:color w:val="767070"/>
          <w:spacing w:val="14"/>
          <w:sz w:val="24"/>
          <w:szCs w:val="24"/>
          <w:lang w:val="es-DO"/>
        </w:rPr>
        <w:t>Republic</w:t>
      </w:r>
      <w:proofErr w:type="spellEnd"/>
      <w:r w:rsidRPr="00B61E1A">
        <w:rPr>
          <w:rFonts w:ascii="Times New Roman" w:eastAsia="Times New Roman" w:hAnsi="Times New Roman"/>
          <w:bCs/>
          <w:color w:val="767070"/>
          <w:spacing w:val="14"/>
          <w:sz w:val="24"/>
          <w:szCs w:val="24"/>
          <w:lang w:val="es-DO"/>
        </w:rPr>
        <w:t xml:space="preserve"> </w:t>
      </w:r>
      <w:proofErr w:type="spellStart"/>
      <w:r w:rsidRPr="00B61E1A">
        <w:rPr>
          <w:rFonts w:ascii="Times New Roman" w:eastAsia="Times New Roman" w:hAnsi="Times New Roman"/>
          <w:bCs/>
          <w:color w:val="767070"/>
          <w:spacing w:val="14"/>
          <w:sz w:val="24"/>
          <w:szCs w:val="24"/>
          <w:lang w:val="es-DO"/>
        </w:rPr>
        <w:t>Roadshows</w:t>
      </w:r>
      <w:proofErr w:type="spellEnd"/>
      <w:r w:rsidRPr="00B61E1A">
        <w:rPr>
          <w:rFonts w:ascii="Times New Roman" w:eastAsia="Times New Roman" w:hAnsi="Times New Roman"/>
          <w:bCs/>
          <w:color w:val="767070"/>
          <w:spacing w:val="14"/>
          <w:sz w:val="24"/>
          <w:szCs w:val="24"/>
          <w:lang w:val="es-DO"/>
        </w:rPr>
        <w:t>, Baltimore y New Jersey, EE.UU y Activación Turística Mercado Estadounidense, New York, EE.UU, Siendo los protagonistas,</w:t>
      </w:r>
      <w:r w:rsidR="009B4D27">
        <w:rPr>
          <w:rFonts w:ascii="Times New Roman" w:eastAsia="Times New Roman" w:hAnsi="Times New Roman"/>
          <w:bCs/>
          <w:color w:val="767070"/>
          <w:spacing w:val="14"/>
          <w:sz w:val="24"/>
          <w:szCs w:val="24"/>
          <w:lang w:val="es-DO"/>
        </w:rPr>
        <w:t xml:space="preserve"> los renglones de </w:t>
      </w:r>
      <w:r w:rsidRPr="00B61E1A">
        <w:rPr>
          <w:rFonts w:ascii="Times New Roman" w:eastAsia="Times New Roman" w:hAnsi="Times New Roman"/>
          <w:bCs/>
          <w:color w:val="767070"/>
          <w:spacing w:val="14"/>
          <w:sz w:val="24"/>
          <w:szCs w:val="24"/>
          <w:lang w:val="es-DO"/>
        </w:rPr>
        <w:t>la artesanía, la gastronomía, el fo</w:t>
      </w:r>
      <w:r w:rsidR="007F652A">
        <w:rPr>
          <w:rFonts w:ascii="Times New Roman" w:eastAsia="Times New Roman" w:hAnsi="Times New Roman"/>
          <w:bCs/>
          <w:color w:val="767070"/>
          <w:spacing w:val="14"/>
          <w:sz w:val="24"/>
          <w:szCs w:val="24"/>
          <w:lang w:val="es-DO"/>
        </w:rPr>
        <w:t>l</w:t>
      </w:r>
      <w:r w:rsidRPr="00B61E1A">
        <w:rPr>
          <w:rFonts w:ascii="Times New Roman" w:eastAsia="Times New Roman" w:hAnsi="Times New Roman"/>
          <w:bCs/>
          <w:color w:val="767070"/>
          <w:spacing w:val="14"/>
          <w:sz w:val="24"/>
          <w:szCs w:val="24"/>
          <w:lang w:val="es-DO"/>
        </w:rPr>
        <w:t>klore.</w:t>
      </w:r>
    </w:p>
    <w:p w14:paraId="27F883F1" w14:textId="16E06260" w:rsidR="00D14BDE" w:rsidRPr="00B61E1A"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B61E1A">
        <w:rPr>
          <w:rFonts w:ascii="Times New Roman" w:eastAsia="Times New Roman" w:hAnsi="Times New Roman"/>
          <w:bCs/>
          <w:color w:val="767070"/>
          <w:spacing w:val="14"/>
          <w:sz w:val="24"/>
          <w:szCs w:val="24"/>
          <w:lang w:val="es-DO"/>
        </w:rPr>
        <w:t xml:space="preserve">A nivel artesanal, </w:t>
      </w:r>
      <w:r w:rsidR="003B196F">
        <w:rPr>
          <w:rFonts w:ascii="Times New Roman" w:eastAsia="Times New Roman" w:hAnsi="Times New Roman"/>
          <w:bCs/>
          <w:color w:val="767070"/>
          <w:spacing w:val="14"/>
          <w:sz w:val="24"/>
          <w:szCs w:val="24"/>
          <w:lang w:val="es-DO"/>
        </w:rPr>
        <w:t>sobresale el</w:t>
      </w:r>
      <w:r w:rsidRPr="00B61E1A">
        <w:rPr>
          <w:rFonts w:ascii="Times New Roman" w:eastAsia="Times New Roman" w:hAnsi="Times New Roman"/>
          <w:bCs/>
          <w:color w:val="767070"/>
          <w:spacing w:val="14"/>
          <w:sz w:val="24"/>
          <w:szCs w:val="24"/>
          <w:lang w:val="es-DO"/>
        </w:rPr>
        <w:t xml:space="preserve"> apoyo a la mano de hombres y mujeres dominicanas, </w:t>
      </w:r>
      <w:r w:rsidR="004D6912">
        <w:rPr>
          <w:rFonts w:ascii="Times New Roman" w:eastAsia="Times New Roman" w:hAnsi="Times New Roman"/>
          <w:bCs/>
          <w:color w:val="767070"/>
          <w:spacing w:val="14"/>
          <w:sz w:val="24"/>
          <w:szCs w:val="24"/>
          <w:lang w:val="es-DO"/>
        </w:rPr>
        <w:t>con</w:t>
      </w:r>
      <w:r w:rsidRPr="00B61E1A">
        <w:rPr>
          <w:rFonts w:ascii="Times New Roman" w:eastAsia="Times New Roman" w:hAnsi="Times New Roman"/>
          <w:bCs/>
          <w:color w:val="767070"/>
          <w:spacing w:val="14"/>
          <w:sz w:val="24"/>
          <w:szCs w:val="24"/>
          <w:lang w:val="es-DO"/>
        </w:rPr>
        <w:t xml:space="preserve"> una presencia en los programas TURIZONEANDO y Turismo en Cada Rincón, además de las colaboraciones con el sector público como privado, </w:t>
      </w:r>
      <w:r w:rsidR="003F0BFF">
        <w:rPr>
          <w:rFonts w:ascii="Times New Roman" w:eastAsia="Times New Roman" w:hAnsi="Times New Roman"/>
          <w:bCs/>
          <w:color w:val="767070"/>
          <w:spacing w:val="14"/>
          <w:sz w:val="24"/>
          <w:szCs w:val="24"/>
          <w:lang w:val="es-DO"/>
        </w:rPr>
        <w:t>para crear</w:t>
      </w:r>
      <w:r w:rsidRPr="00B61E1A">
        <w:rPr>
          <w:rFonts w:ascii="Times New Roman" w:eastAsia="Times New Roman" w:hAnsi="Times New Roman"/>
          <w:bCs/>
          <w:color w:val="767070"/>
          <w:spacing w:val="14"/>
          <w:sz w:val="24"/>
          <w:szCs w:val="24"/>
          <w:lang w:val="es-DO"/>
        </w:rPr>
        <w:t xml:space="preserve"> espacios </w:t>
      </w:r>
      <w:r w:rsidR="007E0F99">
        <w:rPr>
          <w:rFonts w:ascii="Times New Roman" w:eastAsia="Times New Roman" w:hAnsi="Times New Roman"/>
          <w:bCs/>
          <w:color w:val="767070"/>
          <w:spacing w:val="14"/>
          <w:sz w:val="24"/>
          <w:szCs w:val="24"/>
          <w:lang w:val="es-DO"/>
        </w:rPr>
        <w:t xml:space="preserve">con el fin de </w:t>
      </w:r>
      <w:r w:rsidRPr="00B61E1A">
        <w:rPr>
          <w:rFonts w:ascii="Times New Roman" w:eastAsia="Times New Roman" w:hAnsi="Times New Roman"/>
          <w:bCs/>
          <w:color w:val="767070"/>
          <w:spacing w:val="14"/>
          <w:sz w:val="24"/>
          <w:szCs w:val="24"/>
          <w:lang w:val="es-DO"/>
        </w:rPr>
        <w:t>promover y fomentar estas piezas representativas de la cultura dominicana.</w:t>
      </w:r>
    </w:p>
    <w:p w14:paraId="03EA8AF2" w14:textId="72159FBA" w:rsidR="00D14BDE" w:rsidRPr="007F652A" w:rsidRDefault="005262A3"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Pr>
          <w:rFonts w:ascii="Times New Roman" w:eastAsia="Times New Roman" w:hAnsi="Times New Roman"/>
          <w:bCs/>
          <w:color w:val="767070"/>
          <w:spacing w:val="14"/>
          <w:sz w:val="24"/>
          <w:szCs w:val="24"/>
          <w:lang w:val="es-DO"/>
        </w:rPr>
        <w:t>Este año</w:t>
      </w:r>
      <w:r w:rsidR="00D45395">
        <w:rPr>
          <w:rFonts w:ascii="Times New Roman" w:eastAsia="Times New Roman" w:hAnsi="Times New Roman"/>
          <w:bCs/>
          <w:color w:val="767070"/>
          <w:spacing w:val="14"/>
          <w:sz w:val="24"/>
          <w:szCs w:val="24"/>
          <w:lang w:val="es-DO"/>
        </w:rPr>
        <w:t xml:space="preserve"> podemos destacar una representación activa del Larimar, símbolo de identi</w:t>
      </w:r>
      <w:r w:rsidR="005118FB">
        <w:rPr>
          <w:rFonts w:ascii="Times New Roman" w:eastAsia="Times New Roman" w:hAnsi="Times New Roman"/>
          <w:bCs/>
          <w:color w:val="767070"/>
          <w:spacing w:val="14"/>
          <w:sz w:val="24"/>
          <w:szCs w:val="24"/>
          <w:lang w:val="es-DO"/>
        </w:rPr>
        <w:t>dad y patrimonio cultural de la nación desde 2011, en ferias como:</w:t>
      </w:r>
      <w:r w:rsidR="00D14BDE" w:rsidRPr="007F652A">
        <w:rPr>
          <w:rFonts w:ascii="Times New Roman" w:eastAsia="Times New Roman" w:hAnsi="Times New Roman"/>
          <w:bCs/>
          <w:color w:val="767070"/>
          <w:spacing w:val="14"/>
          <w:sz w:val="24"/>
          <w:szCs w:val="24"/>
          <w:lang w:val="es-DO"/>
        </w:rPr>
        <w:t xml:space="preserve"> Feria Internacional de Turismo (FITUR), Vitrina Turística ANATO, Asamblea EUROLAT, </w:t>
      </w:r>
      <w:proofErr w:type="spellStart"/>
      <w:r w:rsidR="00D14BDE" w:rsidRPr="007F652A">
        <w:rPr>
          <w:rFonts w:ascii="Times New Roman" w:eastAsia="Times New Roman" w:hAnsi="Times New Roman"/>
          <w:bCs/>
          <w:color w:val="767070"/>
          <w:spacing w:val="14"/>
          <w:sz w:val="24"/>
          <w:szCs w:val="24"/>
          <w:lang w:val="es-DO"/>
        </w:rPr>
        <w:t>World</w:t>
      </w:r>
      <w:proofErr w:type="spellEnd"/>
      <w:r w:rsidR="00D14BDE" w:rsidRPr="007F652A">
        <w:rPr>
          <w:rFonts w:ascii="Times New Roman" w:eastAsia="Times New Roman" w:hAnsi="Times New Roman"/>
          <w:bCs/>
          <w:color w:val="767070"/>
          <w:spacing w:val="14"/>
          <w:sz w:val="24"/>
          <w:szCs w:val="24"/>
          <w:lang w:val="es-DO"/>
        </w:rPr>
        <w:t xml:space="preserve"> Romance </w:t>
      </w:r>
      <w:proofErr w:type="spellStart"/>
      <w:r w:rsidR="00D14BDE" w:rsidRPr="007F652A">
        <w:rPr>
          <w:rFonts w:ascii="Times New Roman" w:eastAsia="Times New Roman" w:hAnsi="Times New Roman"/>
          <w:bCs/>
          <w:color w:val="767070"/>
          <w:spacing w:val="14"/>
          <w:sz w:val="24"/>
          <w:szCs w:val="24"/>
          <w:lang w:val="es-DO"/>
        </w:rPr>
        <w:t>Travel</w:t>
      </w:r>
      <w:proofErr w:type="spellEnd"/>
      <w:r w:rsidR="00D14BDE" w:rsidRPr="007F652A">
        <w:rPr>
          <w:rFonts w:ascii="Times New Roman" w:eastAsia="Times New Roman" w:hAnsi="Times New Roman"/>
          <w:bCs/>
          <w:color w:val="767070"/>
          <w:spacing w:val="14"/>
          <w:sz w:val="24"/>
          <w:szCs w:val="24"/>
          <w:lang w:val="es-DO"/>
        </w:rPr>
        <w:t xml:space="preserve"> </w:t>
      </w:r>
      <w:proofErr w:type="spellStart"/>
      <w:r w:rsidR="00D14BDE" w:rsidRPr="007F652A">
        <w:rPr>
          <w:rFonts w:ascii="Times New Roman" w:eastAsia="Times New Roman" w:hAnsi="Times New Roman"/>
          <w:bCs/>
          <w:color w:val="767070"/>
          <w:spacing w:val="14"/>
          <w:sz w:val="24"/>
          <w:szCs w:val="24"/>
          <w:lang w:val="es-DO"/>
        </w:rPr>
        <w:t>Conference</w:t>
      </w:r>
      <w:proofErr w:type="spellEnd"/>
      <w:r w:rsidR="00D14BDE" w:rsidRPr="007F652A">
        <w:rPr>
          <w:rFonts w:ascii="Times New Roman" w:eastAsia="Times New Roman" w:hAnsi="Times New Roman"/>
          <w:bCs/>
          <w:color w:val="767070"/>
          <w:spacing w:val="14"/>
          <w:sz w:val="24"/>
          <w:szCs w:val="24"/>
          <w:lang w:val="es-DO"/>
        </w:rPr>
        <w:t xml:space="preserve">, XVI Mundial </w:t>
      </w:r>
      <w:proofErr w:type="spellStart"/>
      <w:r w:rsidR="00D14BDE" w:rsidRPr="007F652A">
        <w:rPr>
          <w:rFonts w:ascii="Times New Roman" w:eastAsia="Times New Roman" w:hAnsi="Times New Roman"/>
          <w:bCs/>
          <w:color w:val="767070"/>
          <w:spacing w:val="14"/>
          <w:sz w:val="24"/>
          <w:szCs w:val="24"/>
          <w:lang w:val="es-DO"/>
        </w:rPr>
        <w:t>Confepaso</w:t>
      </w:r>
      <w:proofErr w:type="spellEnd"/>
      <w:r w:rsidR="00D14BDE" w:rsidRPr="007F652A">
        <w:rPr>
          <w:rFonts w:ascii="Times New Roman" w:eastAsia="Times New Roman" w:hAnsi="Times New Roman"/>
          <w:bCs/>
          <w:color w:val="767070"/>
          <w:spacing w:val="14"/>
          <w:sz w:val="24"/>
          <w:szCs w:val="24"/>
          <w:lang w:val="es-DO"/>
        </w:rPr>
        <w:t>, entre otras más.</w:t>
      </w:r>
    </w:p>
    <w:p w14:paraId="57E129F3" w14:textId="34D52AD5" w:rsidR="00D14BDE" w:rsidRDefault="00D14BDE" w:rsidP="004F69AF">
      <w:pPr>
        <w:widowControl w:val="0"/>
        <w:tabs>
          <w:tab w:val="left" w:pos="7088"/>
          <w:tab w:val="left" w:pos="7230"/>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7F652A">
        <w:rPr>
          <w:rFonts w:ascii="Times New Roman" w:eastAsia="Times New Roman" w:hAnsi="Times New Roman"/>
          <w:bCs/>
          <w:color w:val="767070"/>
          <w:spacing w:val="14"/>
          <w:sz w:val="24"/>
          <w:szCs w:val="24"/>
          <w:lang w:val="es-DO"/>
        </w:rPr>
        <w:t>Dentro de las acciones para la promoción del fo</w:t>
      </w:r>
      <w:r w:rsidR="007F652A">
        <w:rPr>
          <w:rFonts w:ascii="Times New Roman" w:eastAsia="Times New Roman" w:hAnsi="Times New Roman"/>
          <w:bCs/>
          <w:color w:val="767070"/>
          <w:spacing w:val="14"/>
          <w:sz w:val="24"/>
          <w:szCs w:val="24"/>
          <w:lang w:val="es-DO"/>
        </w:rPr>
        <w:t>l</w:t>
      </w:r>
      <w:r w:rsidRPr="007F652A">
        <w:rPr>
          <w:rFonts w:ascii="Times New Roman" w:eastAsia="Times New Roman" w:hAnsi="Times New Roman"/>
          <w:bCs/>
          <w:color w:val="767070"/>
          <w:spacing w:val="14"/>
          <w:sz w:val="24"/>
          <w:szCs w:val="24"/>
          <w:lang w:val="es-DO"/>
        </w:rPr>
        <w:t>klore</w:t>
      </w:r>
      <w:r w:rsidR="0004746B">
        <w:rPr>
          <w:rFonts w:ascii="Times New Roman" w:eastAsia="Times New Roman" w:hAnsi="Times New Roman"/>
          <w:bCs/>
          <w:color w:val="767070"/>
          <w:spacing w:val="14"/>
          <w:sz w:val="24"/>
          <w:szCs w:val="24"/>
          <w:lang w:val="es-DO"/>
        </w:rPr>
        <w:t>,</w:t>
      </w:r>
      <w:r w:rsidRPr="007F652A">
        <w:rPr>
          <w:rFonts w:ascii="Times New Roman" w:eastAsia="Times New Roman" w:hAnsi="Times New Roman"/>
          <w:bCs/>
          <w:color w:val="767070"/>
          <w:spacing w:val="14"/>
          <w:sz w:val="24"/>
          <w:szCs w:val="24"/>
          <w:lang w:val="es-DO"/>
        </w:rPr>
        <w:t xml:space="preserve"> se realizaron </w:t>
      </w:r>
      <w:r w:rsidR="00A434F5">
        <w:rPr>
          <w:rFonts w:ascii="Times New Roman" w:eastAsia="Times New Roman" w:hAnsi="Times New Roman"/>
          <w:bCs/>
          <w:color w:val="767070"/>
          <w:spacing w:val="14"/>
          <w:sz w:val="24"/>
          <w:szCs w:val="24"/>
          <w:lang w:val="es-DO"/>
        </w:rPr>
        <w:t>368</w:t>
      </w:r>
      <w:r w:rsidRPr="007F652A">
        <w:rPr>
          <w:rFonts w:ascii="Times New Roman" w:eastAsia="Times New Roman" w:hAnsi="Times New Roman"/>
          <w:bCs/>
          <w:color w:val="767070"/>
          <w:spacing w:val="14"/>
          <w:sz w:val="24"/>
          <w:szCs w:val="24"/>
          <w:lang w:val="es-DO"/>
        </w:rPr>
        <w:t xml:space="preserve"> actuaciones del Ballet Folclórico y Conjunto Típico de la Dirección de Turismo Cultural, </w:t>
      </w:r>
      <w:r w:rsidR="00842C7F">
        <w:rPr>
          <w:rFonts w:ascii="Times New Roman" w:eastAsia="Times New Roman" w:hAnsi="Times New Roman"/>
          <w:bCs/>
          <w:color w:val="767070"/>
          <w:spacing w:val="14"/>
          <w:sz w:val="24"/>
          <w:szCs w:val="24"/>
          <w:lang w:val="es-DO"/>
        </w:rPr>
        <w:t>en las</w:t>
      </w:r>
      <w:r w:rsidRPr="007F652A">
        <w:rPr>
          <w:rFonts w:ascii="Times New Roman" w:eastAsia="Times New Roman" w:hAnsi="Times New Roman"/>
          <w:bCs/>
          <w:color w:val="767070"/>
          <w:spacing w:val="14"/>
          <w:sz w:val="24"/>
          <w:szCs w:val="24"/>
          <w:lang w:val="es-DO"/>
        </w:rPr>
        <w:t xml:space="preserve"> cuales se destacan las fiestas patronales, festivales culturales y gastronómicos, colaboraciones con instituciones del estado y sector privado, congresos MICE, recibimientos en puertos y aeropuertos, así como también, presentaciones en el Programa de Animación de la Ciudad Colonial, sobrepasando con ello, el </w:t>
      </w:r>
      <w:r w:rsidR="007F652A">
        <w:rPr>
          <w:rFonts w:ascii="Times New Roman" w:eastAsia="Times New Roman" w:hAnsi="Times New Roman"/>
          <w:bCs/>
          <w:color w:val="767070"/>
          <w:spacing w:val="14"/>
          <w:sz w:val="24"/>
          <w:szCs w:val="24"/>
          <w:lang w:val="es-DO"/>
        </w:rPr>
        <w:t>porcentaje</w:t>
      </w:r>
      <w:r w:rsidRPr="007F652A">
        <w:rPr>
          <w:rFonts w:ascii="Times New Roman" w:eastAsia="Times New Roman" w:hAnsi="Times New Roman"/>
          <w:bCs/>
          <w:color w:val="767070"/>
          <w:spacing w:val="14"/>
          <w:sz w:val="24"/>
          <w:szCs w:val="24"/>
          <w:lang w:val="es-DO"/>
        </w:rPr>
        <w:t xml:space="preserve"> estimado en nuestro Plan Operativo Anual (POA 2023). Cabe resaltar que</w:t>
      </w:r>
      <w:r w:rsidR="007F652A">
        <w:rPr>
          <w:rFonts w:ascii="Times New Roman" w:eastAsia="Times New Roman" w:hAnsi="Times New Roman"/>
          <w:bCs/>
          <w:color w:val="767070"/>
          <w:spacing w:val="14"/>
          <w:sz w:val="24"/>
          <w:szCs w:val="24"/>
          <w:lang w:val="es-DO"/>
        </w:rPr>
        <w:t>,</w:t>
      </w:r>
      <w:r w:rsidRPr="007F652A">
        <w:rPr>
          <w:rFonts w:ascii="Times New Roman" w:eastAsia="Times New Roman" w:hAnsi="Times New Roman"/>
          <w:bCs/>
          <w:color w:val="767070"/>
          <w:spacing w:val="14"/>
          <w:sz w:val="24"/>
          <w:szCs w:val="24"/>
          <w:lang w:val="es-DO"/>
        </w:rPr>
        <w:t xml:space="preserve"> de igual manera, el </w:t>
      </w:r>
      <w:proofErr w:type="gramStart"/>
      <w:r w:rsidRPr="007F652A">
        <w:rPr>
          <w:rFonts w:ascii="Times New Roman" w:eastAsia="Times New Roman" w:hAnsi="Times New Roman"/>
          <w:bCs/>
          <w:color w:val="767070"/>
          <w:spacing w:val="14"/>
          <w:sz w:val="24"/>
          <w:szCs w:val="24"/>
          <w:lang w:val="es-DO"/>
        </w:rPr>
        <w:t>ballet</w:t>
      </w:r>
      <w:proofErr w:type="gramEnd"/>
      <w:r w:rsidRPr="007F652A">
        <w:rPr>
          <w:rFonts w:ascii="Times New Roman" w:eastAsia="Times New Roman" w:hAnsi="Times New Roman"/>
          <w:bCs/>
          <w:color w:val="767070"/>
          <w:spacing w:val="14"/>
          <w:sz w:val="24"/>
          <w:szCs w:val="24"/>
          <w:lang w:val="es-DO"/>
        </w:rPr>
        <w:t xml:space="preserve"> folclórico y conjunto típico, </w:t>
      </w:r>
      <w:r w:rsidR="00DF64DD">
        <w:rPr>
          <w:rFonts w:ascii="Times New Roman" w:eastAsia="Times New Roman" w:hAnsi="Times New Roman"/>
          <w:bCs/>
          <w:color w:val="767070"/>
          <w:spacing w:val="14"/>
          <w:sz w:val="24"/>
          <w:szCs w:val="24"/>
          <w:lang w:val="es-DO"/>
        </w:rPr>
        <w:t>tuvieron</w:t>
      </w:r>
      <w:r w:rsidRPr="007F652A">
        <w:rPr>
          <w:rFonts w:ascii="Times New Roman" w:eastAsia="Times New Roman" w:hAnsi="Times New Roman"/>
          <w:bCs/>
          <w:color w:val="767070"/>
          <w:spacing w:val="14"/>
          <w:sz w:val="24"/>
          <w:szCs w:val="24"/>
          <w:lang w:val="es-DO"/>
        </w:rPr>
        <w:t xml:space="preserve"> presencia en las activaciones del programa TURIZONEANDO en el cierre de la 3ra versión, así como también, la 4ta y 5ta versión, al igual que en el Programa Turismo en Cada Rincón, efectuado en el municipio de Moca, provincia Espaillat y en </w:t>
      </w:r>
      <w:proofErr w:type="spellStart"/>
      <w:r w:rsidRPr="007F652A">
        <w:rPr>
          <w:rFonts w:ascii="Times New Roman" w:eastAsia="Times New Roman" w:hAnsi="Times New Roman"/>
          <w:bCs/>
          <w:color w:val="767070"/>
          <w:spacing w:val="14"/>
          <w:sz w:val="24"/>
          <w:szCs w:val="24"/>
          <w:lang w:val="es-DO"/>
        </w:rPr>
        <w:t>Bayaguana</w:t>
      </w:r>
      <w:proofErr w:type="spellEnd"/>
      <w:r w:rsidRPr="007F652A">
        <w:rPr>
          <w:rFonts w:ascii="Times New Roman" w:eastAsia="Times New Roman" w:hAnsi="Times New Roman"/>
          <w:bCs/>
          <w:color w:val="767070"/>
          <w:spacing w:val="14"/>
          <w:sz w:val="24"/>
          <w:szCs w:val="24"/>
          <w:lang w:val="es-DO"/>
        </w:rPr>
        <w:t>, provincia Monte Plata.</w:t>
      </w:r>
    </w:p>
    <w:p w14:paraId="7413266B" w14:textId="00FED848" w:rsidR="00D14BDE" w:rsidRPr="00D14BDE" w:rsidRDefault="00D14BDE" w:rsidP="00842C7F">
      <w:pPr>
        <w:widowControl w:val="0"/>
        <w:tabs>
          <w:tab w:val="left" w:pos="7088"/>
          <w:tab w:val="left" w:pos="7371"/>
        </w:tabs>
        <w:autoSpaceDE w:val="0"/>
        <w:autoSpaceDN w:val="0"/>
        <w:spacing w:before="9" w:line="360" w:lineRule="auto"/>
        <w:ind w:right="219"/>
        <w:rPr>
          <w:rFonts w:ascii="Times New Roman" w:eastAsia="Times New Roman" w:hAnsi="Times New Roman"/>
          <w:bCs/>
          <w:color w:val="767070"/>
          <w:spacing w:val="14"/>
          <w:sz w:val="24"/>
          <w:szCs w:val="24"/>
          <w:lang w:val="es-DO"/>
        </w:rPr>
      </w:pPr>
      <w:r w:rsidRPr="00D41DAD">
        <w:rPr>
          <w:rFonts w:ascii="Times New Roman" w:eastAsia="Times New Roman" w:hAnsi="Times New Roman"/>
          <w:bCs/>
          <w:color w:val="767070"/>
          <w:spacing w:val="14"/>
          <w:sz w:val="24"/>
          <w:szCs w:val="24"/>
          <w:lang w:val="es-DO"/>
        </w:rPr>
        <w:t xml:space="preserve">En cuanto a las metas fijadas de presentaciones de los tríos de </w:t>
      </w:r>
      <w:r w:rsidRPr="00D41DAD">
        <w:rPr>
          <w:rFonts w:ascii="Times New Roman" w:eastAsia="Times New Roman" w:hAnsi="Times New Roman"/>
          <w:bCs/>
          <w:color w:val="767070"/>
          <w:spacing w:val="14"/>
          <w:sz w:val="24"/>
          <w:szCs w:val="24"/>
          <w:lang w:val="es-DO"/>
        </w:rPr>
        <w:lastRenderedPageBreak/>
        <w:t xml:space="preserve">guitarras para este año, se completaron </w:t>
      </w:r>
      <w:r w:rsidR="00A303DA">
        <w:rPr>
          <w:rFonts w:ascii="Times New Roman" w:eastAsia="Times New Roman" w:hAnsi="Times New Roman"/>
          <w:bCs/>
          <w:color w:val="767070"/>
          <w:spacing w:val="14"/>
          <w:sz w:val="24"/>
          <w:szCs w:val="24"/>
          <w:lang w:val="es-DO"/>
        </w:rPr>
        <w:t>322</w:t>
      </w:r>
      <w:r w:rsidRPr="00D41DAD">
        <w:rPr>
          <w:rFonts w:ascii="Times New Roman" w:eastAsia="Times New Roman" w:hAnsi="Times New Roman"/>
          <w:bCs/>
          <w:color w:val="767070"/>
          <w:spacing w:val="14"/>
          <w:sz w:val="24"/>
          <w:szCs w:val="24"/>
          <w:lang w:val="es-DO"/>
        </w:rPr>
        <w:t xml:space="preserve"> actividades a nivel nacional, destacando las presentaciones en el Programa de Animación de la Ciudad Colonial, </w:t>
      </w:r>
      <w:r w:rsidR="00FE5112" w:rsidRPr="00D41DAD">
        <w:rPr>
          <w:rFonts w:ascii="Times New Roman" w:eastAsia="Times New Roman" w:hAnsi="Times New Roman"/>
          <w:bCs/>
          <w:color w:val="767070"/>
          <w:spacing w:val="14"/>
          <w:sz w:val="24"/>
          <w:szCs w:val="24"/>
          <w:lang w:val="es-DO"/>
        </w:rPr>
        <w:t>TURIZONEANDO</w:t>
      </w:r>
      <w:r w:rsidRPr="00D41DAD">
        <w:rPr>
          <w:rFonts w:ascii="Times New Roman" w:eastAsia="Times New Roman" w:hAnsi="Times New Roman"/>
          <w:bCs/>
          <w:color w:val="767070"/>
          <w:spacing w:val="14"/>
          <w:sz w:val="24"/>
          <w:szCs w:val="24"/>
          <w:lang w:val="es-DO"/>
        </w:rPr>
        <w:t xml:space="preserve"> en el cierre de la 3ra versión, así como la 4ta y 5ta, Turismo en Cada Rincón (Espaillat y Monte Plata), el apoyo en fiestas patronales y culturales de diferentes destinos, congresos MICE, entre otros, lo que significa el cumplimiento en un </w:t>
      </w:r>
      <w:r w:rsidR="00D41DAD">
        <w:rPr>
          <w:rFonts w:ascii="Times New Roman" w:eastAsia="Times New Roman" w:hAnsi="Times New Roman"/>
          <w:bCs/>
          <w:color w:val="767070"/>
          <w:spacing w:val="14"/>
          <w:sz w:val="24"/>
          <w:szCs w:val="24"/>
          <w:lang w:val="es-DO"/>
        </w:rPr>
        <w:t>porcentaje</w:t>
      </w:r>
      <w:r w:rsidRPr="00D41DAD">
        <w:rPr>
          <w:rFonts w:ascii="Times New Roman" w:eastAsia="Times New Roman" w:hAnsi="Times New Roman"/>
          <w:bCs/>
          <w:color w:val="767070"/>
          <w:spacing w:val="14"/>
          <w:sz w:val="24"/>
          <w:szCs w:val="24"/>
          <w:lang w:val="es-DO"/>
        </w:rPr>
        <w:t xml:space="preserve"> sobre la meta establecida anual.</w:t>
      </w:r>
    </w:p>
    <w:p w14:paraId="1DB5BA3A" w14:textId="7EFFA45D" w:rsidR="00D14BDE" w:rsidRPr="00D14BDE" w:rsidRDefault="008E244F" w:rsidP="004F69AF">
      <w:pPr>
        <w:keepNext/>
        <w:keepLines/>
        <w:widowControl w:val="0"/>
        <w:tabs>
          <w:tab w:val="left" w:pos="7088"/>
          <w:tab w:val="left" w:pos="7230"/>
        </w:tabs>
        <w:autoSpaceDE w:val="0"/>
        <w:autoSpaceDN w:val="0"/>
        <w:spacing w:before="40" w:after="240" w:line="240" w:lineRule="auto"/>
        <w:ind w:right="219"/>
        <w:jc w:val="center"/>
        <w:outlineLvl w:val="1"/>
        <w:rPr>
          <w:rFonts w:ascii="Times New Roman" w:eastAsia="Times New Roman" w:hAnsi="Times New Roman"/>
          <w:bCs/>
          <w:color w:val="767070"/>
          <w:spacing w:val="14"/>
          <w:sz w:val="24"/>
          <w:szCs w:val="24"/>
        </w:rPr>
      </w:pPr>
      <w:bookmarkStart w:id="32" w:name="_Toc154579059"/>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.10 Gestión de Destinos Turísticos de la República Dominicana</w:t>
      </w:r>
      <w:bookmarkEnd w:id="32"/>
    </w:p>
    <w:p w14:paraId="5FB61783" w14:textId="5CEDD938" w:rsidR="00D14BDE" w:rsidRPr="00565BFF" w:rsidRDefault="00D14BDE" w:rsidP="00A86004">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lang w:val="es-DO"/>
        </w:rPr>
      </w:pPr>
      <w:r w:rsidRPr="00565BFF">
        <w:rPr>
          <w:rFonts w:ascii="Times New Roman" w:eastAsia="Times New Roman" w:hAnsi="Times New Roman"/>
          <w:color w:val="767070"/>
          <w:spacing w:val="16"/>
          <w:sz w:val="24"/>
          <w:szCs w:val="24"/>
        </w:rPr>
        <w:t xml:space="preserve">El viceministerio de Gestión de Destino como parte de la medida del mejoramiento de los destinos turístico </w:t>
      </w:r>
      <w:r w:rsidRPr="00565BFF">
        <w:rPr>
          <w:rFonts w:ascii="Times New Roman" w:eastAsia="Times New Roman" w:hAnsi="Times New Roman"/>
          <w:color w:val="767070"/>
          <w:spacing w:val="16"/>
          <w:sz w:val="24"/>
          <w:szCs w:val="24"/>
          <w:lang w:val="es-DO"/>
        </w:rPr>
        <w:t>realizó en el Municipio de San Jos</w:t>
      </w:r>
      <w:r w:rsidR="00565BFF">
        <w:rPr>
          <w:rFonts w:ascii="Times New Roman" w:eastAsia="Times New Roman" w:hAnsi="Times New Roman"/>
          <w:color w:val="767070"/>
          <w:spacing w:val="16"/>
          <w:sz w:val="24"/>
          <w:szCs w:val="24"/>
          <w:lang w:val="es-DO"/>
        </w:rPr>
        <w:t>é</w:t>
      </w:r>
      <w:r w:rsidRPr="00565BFF">
        <w:rPr>
          <w:rFonts w:ascii="Times New Roman" w:eastAsia="Times New Roman" w:hAnsi="Times New Roman"/>
          <w:color w:val="767070"/>
          <w:spacing w:val="16"/>
          <w:sz w:val="24"/>
          <w:szCs w:val="24"/>
          <w:lang w:val="es-DO"/>
        </w:rPr>
        <w:t xml:space="preserve"> de las Matas (SAJOMA) el taller “Construyendo un destino sostenible en la Sierra” en apoyo al Clúster turístico de la Sierra, para tratar temas de gobernanza participativa y creación de nuevos productos turísticos.</w:t>
      </w:r>
    </w:p>
    <w:p w14:paraId="67B0F1A0" w14:textId="71B06057" w:rsidR="00D14BDE" w:rsidRPr="00565BFF" w:rsidRDefault="00DF64DD" w:rsidP="00A86004">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lang w:val="es-MX"/>
        </w:rPr>
      </w:pPr>
      <w:r>
        <w:rPr>
          <w:rFonts w:ascii="Times New Roman" w:eastAsia="Times New Roman" w:hAnsi="Times New Roman"/>
          <w:color w:val="767070"/>
          <w:spacing w:val="16"/>
          <w:sz w:val="24"/>
          <w:szCs w:val="24"/>
        </w:rPr>
        <w:t>Se realizó</w:t>
      </w:r>
      <w:r w:rsidR="004019CB">
        <w:rPr>
          <w:rFonts w:ascii="Times New Roman" w:eastAsia="Times New Roman" w:hAnsi="Times New Roman"/>
          <w:color w:val="767070"/>
          <w:spacing w:val="16"/>
          <w:sz w:val="24"/>
          <w:szCs w:val="24"/>
        </w:rPr>
        <w:t xml:space="preserve"> el</w:t>
      </w:r>
      <w:r w:rsidR="00D14BDE" w:rsidRPr="00565BFF">
        <w:rPr>
          <w:rFonts w:ascii="Times New Roman" w:eastAsia="Times New Roman" w:hAnsi="Times New Roman"/>
          <w:color w:val="767070"/>
          <w:spacing w:val="16"/>
          <w:sz w:val="24"/>
          <w:szCs w:val="24"/>
        </w:rPr>
        <w:t xml:space="preserve"> taller junto a la CEPAL sobre “La sostenibilidad de los Destinos Turísticos desde un enfoque territorial”</w:t>
      </w:r>
      <w:r w:rsidR="00565BFF">
        <w:rPr>
          <w:rFonts w:ascii="Times New Roman" w:eastAsia="Times New Roman" w:hAnsi="Times New Roman"/>
          <w:color w:val="767070"/>
          <w:spacing w:val="16"/>
          <w:sz w:val="24"/>
          <w:szCs w:val="24"/>
        </w:rPr>
        <w:t>,</w:t>
      </w:r>
      <w:r w:rsidR="00D14BDE" w:rsidRPr="00565BFF">
        <w:rPr>
          <w:rFonts w:ascii="Times New Roman" w:eastAsia="Times New Roman" w:hAnsi="Times New Roman"/>
          <w:color w:val="767070"/>
          <w:spacing w:val="16"/>
          <w:sz w:val="24"/>
          <w:szCs w:val="24"/>
        </w:rPr>
        <w:t xml:space="preserve"> para presentar los resultados del proyecto</w:t>
      </w:r>
      <w:r w:rsidR="00D14BDE" w:rsidRPr="00565BFF">
        <w:rPr>
          <w:rFonts w:ascii="Times New Roman" w:eastAsia="Times New Roman" w:hAnsi="Times New Roman"/>
          <w:color w:val="767070"/>
          <w:spacing w:val="16"/>
          <w:sz w:val="24"/>
          <w:szCs w:val="24"/>
          <w:lang w:val="es-MX"/>
        </w:rPr>
        <w:t xml:space="preserve"> “Reactivación transformadora del sector turístico superando las consecuencias de la pandemia de COVID-19 en América Latina y el Caribe” que propuso el turismo sostenible como un pilar para una recuperación transformadora. Para ello, se hizo un ejercicio para la medición de la sostenibilidad del turismo en Costa Rica, Panamá y la República Dominicana desde un enfoque territorial de destinos o polos turísticos, con el fin </w:t>
      </w:r>
      <w:r w:rsidR="00A604D4" w:rsidRPr="00A604D4">
        <w:rPr>
          <w:rFonts w:ascii="Times New Roman" w:eastAsia="Times New Roman" w:hAnsi="Times New Roman"/>
          <w:color w:val="767070"/>
          <w:spacing w:val="16"/>
          <w:sz w:val="24"/>
          <w:szCs w:val="24"/>
          <w:lang w:val="es-MX"/>
        </w:rPr>
        <w:t xml:space="preserve">de </w:t>
      </w:r>
      <w:r w:rsidR="00D14BDE" w:rsidRPr="00A604D4">
        <w:rPr>
          <w:rFonts w:ascii="Times New Roman" w:eastAsia="Times New Roman" w:hAnsi="Times New Roman"/>
          <w:color w:val="767070"/>
          <w:spacing w:val="16"/>
          <w:sz w:val="24"/>
          <w:szCs w:val="24"/>
          <w:lang w:val="es-MX"/>
        </w:rPr>
        <w:t>contribuir a la toma de decisiones basada en evidencias del análisis de la sostenibilidad turística en diversos polos turísticos: La Fortuna y Caribe Sur en Costa Rica, Bocas del Toro y Valle de Antón en Panamá y Azua, Bayahibe, Ciudad Colonial, Espaillat, Jarabacoa, Miches, Puerto Plata y Samaná en la República Dominicana.</w:t>
      </w:r>
      <w:r w:rsidR="00D14BDE" w:rsidRPr="00565BFF">
        <w:rPr>
          <w:rFonts w:ascii="Times New Roman" w:eastAsia="Times New Roman" w:hAnsi="Times New Roman"/>
          <w:color w:val="767070"/>
          <w:spacing w:val="16"/>
          <w:sz w:val="24"/>
          <w:szCs w:val="24"/>
          <w:lang w:val="es-MX"/>
        </w:rPr>
        <w:t xml:space="preserve">  En el taller se presentaron los resultados y las experiencias del proceso de recolección de información, las actividades que los gobiernos están realizando </w:t>
      </w:r>
      <w:r w:rsidR="00D14BDE" w:rsidRPr="00565BFF">
        <w:rPr>
          <w:rFonts w:ascii="Times New Roman" w:eastAsia="Times New Roman" w:hAnsi="Times New Roman"/>
          <w:color w:val="767070"/>
          <w:spacing w:val="16"/>
          <w:sz w:val="24"/>
          <w:szCs w:val="24"/>
          <w:lang w:val="es-MX"/>
        </w:rPr>
        <w:lastRenderedPageBreak/>
        <w:t>para promover la sostenibilidad turística mediante un abordaje territorial, y avances en la construcción de estrategias de datos. También participaron como países invitados por sus experiencias en su medición e implementación de herramientas de sostenibilidad: México, Costa Rica y Brasil.</w:t>
      </w:r>
    </w:p>
    <w:p w14:paraId="0A327CB1" w14:textId="6DC3F85F" w:rsidR="00D14BDE" w:rsidRPr="003952CC" w:rsidRDefault="00637333"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rPr>
      </w:pPr>
      <w:r>
        <w:rPr>
          <w:rFonts w:ascii="Times New Roman" w:eastAsia="Times New Roman" w:hAnsi="Times New Roman"/>
          <w:color w:val="767070"/>
          <w:spacing w:val="16"/>
          <w:sz w:val="24"/>
          <w:szCs w:val="24"/>
        </w:rPr>
        <w:t>Se destaca la participación</w:t>
      </w:r>
      <w:r w:rsidR="00D14BDE" w:rsidRPr="003952CC">
        <w:rPr>
          <w:rFonts w:ascii="Times New Roman" w:eastAsia="Times New Roman" w:hAnsi="Times New Roman"/>
          <w:color w:val="767070"/>
          <w:spacing w:val="16"/>
          <w:sz w:val="24"/>
          <w:szCs w:val="24"/>
        </w:rPr>
        <w:t xml:space="preserve"> en el taller </w:t>
      </w:r>
      <w:r w:rsidR="00E21625">
        <w:rPr>
          <w:rFonts w:ascii="Times New Roman" w:eastAsia="Times New Roman" w:hAnsi="Times New Roman"/>
          <w:color w:val="767070"/>
          <w:spacing w:val="16"/>
          <w:sz w:val="24"/>
          <w:szCs w:val="24"/>
        </w:rPr>
        <w:t>“</w:t>
      </w:r>
      <w:r w:rsidR="00D14BDE" w:rsidRPr="003952CC">
        <w:rPr>
          <w:rFonts w:ascii="Times New Roman" w:eastAsia="Times New Roman" w:hAnsi="Times New Roman"/>
          <w:color w:val="767070"/>
          <w:spacing w:val="16"/>
          <w:sz w:val="24"/>
          <w:szCs w:val="24"/>
        </w:rPr>
        <w:t>Impacto de la Transformación Digital en la Sostenibilidad de los Destinos Turísticos</w:t>
      </w:r>
      <w:r w:rsidR="00E21625">
        <w:rPr>
          <w:rFonts w:ascii="Times New Roman" w:eastAsia="Times New Roman" w:hAnsi="Times New Roman"/>
          <w:color w:val="767070"/>
          <w:spacing w:val="16"/>
          <w:sz w:val="24"/>
          <w:szCs w:val="24"/>
        </w:rPr>
        <w:t>”,</w:t>
      </w:r>
      <w:r w:rsidR="00D14BDE" w:rsidRPr="003952CC">
        <w:rPr>
          <w:rFonts w:ascii="Times New Roman" w:eastAsia="Times New Roman" w:hAnsi="Times New Roman"/>
          <w:color w:val="767070"/>
          <w:spacing w:val="16"/>
          <w:sz w:val="24"/>
          <w:szCs w:val="24"/>
        </w:rPr>
        <w:t xml:space="preserve"> ofrecido a </w:t>
      </w:r>
      <w:r w:rsidR="004F2CFC" w:rsidRPr="003952CC">
        <w:rPr>
          <w:rFonts w:ascii="Times New Roman" w:eastAsia="Times New Roman" w:hAnsi="Times New Roman"/>
          <w:color w:val="767070"/>
          <w:spacing w:val="16"/>
          <w:sz w:val="24"/>
          <w:szCs w:val="24"/>
        </w:rPr>
        <w:t>MIPYMES</w:t>
      </w:r>
      <w:r w:rsidR="00D14BDE" w:rsidRPr="003952CC">
        <w:rPr>
          <w:rFonts w:ascii="Times New Roman" w:eastAsia="Times New Roman" w:hAnsi="Times New Roman"/>
          <w:color w:val="767070"/>
          <w:spacing w:val="16"/>
          <w:sz w:val="24"/>
          <w:szCs w:val="24"/>
        </w:rPr>
        <w:t xml:space="preserve"> del sector en el marco </w:t>
      </w:r>
      <w:r w:rsidR="00D14BDE" w:rsidRPr="00E21625">
        <w:rPr>
          <w:rFonts w:ascii="Times New Roman" w:eastAsia="Times New Roman" w:hAnsi="Times New Roman"/>
          <w:color w:val="767070"/>
          <w:spacing w:val="16"/>
          <w:sz w:val="24"/>
          <w:szCs w:val="24"/>
        </w:rPr>
        <w:t>del Programa Piloto de Transformación Digital para PYMES del sector Turismo del Banco de Desarrollo de América Latina y el Caribe (CAF)</w:t>
      </w:r>
      <w:r w:rsidR="00D14BDE" w:rsidRPr="003952CC">
        <w:rPr>
          <w:rFonts w:ascii="Times New Roman" w:eastAsia="Times New Roman" w:hAnsi="Times New Roman"/>
          <w:color w:val="767070"/>
          <w:spacing w:val="16"/>
          <w:sz w:val="24"/>
          <w:szCs w:val="24"/>
        </w:rPr>
        <w:t xml:space="preserve"> en el que M</w:t>
      </w:r>
      <w:r w:rsidR="00AA02B5">
        <w:rPr>
          <w:rFonts w:ascii="Times New Roman" w:eastAsia="Times New Roman" w:hAnsi="Times New Roman"/>
          <w:color w:val="767070"/>
          <w:spacing w:val="16"/>
          <w:sz w:val="24"/>
          <w:szCs w:val="24"/>
        </w:rPr>
        <w:t>IPYMES</w:t>
      </w:r>
      <w:r w:rsidR="00D14BDE" w:rsidRPr="003952CC">
        <w:rPr>
          <w:rFonts w:ascii="Times New Roman" w:eastAsia="Times New Roman" w:hAnsi="Times New Roman"/>
          <w:color w:val="767070"/>
          <w:spacing w:val="16"/>
          <w:sz w:val="24"/>
          <w:szCs w:val="24"/>
        </w:rPr>
        <w:t xml:space="preserve"> de diferentes partes del territorio nacional que se dieron cita en las instalaciones del </w:t>
      </w:r>
      <w:r w:rsidR="00E21625">
        <w:rPr>
          <w:rFonts w:ascii="Times New Roman" w:eastAsia="Times New Roman" w:hAnsi="Times New Roman"/>
          <w:color w:val="767070"/>
          <w:spacing w:val="16"/>
          <w:sz w:val="24"/>
          <w:szCs w:val="24"/>
        </w:rPr>
        <w:t>M</w:t>
      </w:r>
      <w:r w:rsidR="00D14BDE" w:rsidRPr="003952CC">
        <w:rPr>
          <w:rFonts w:ascii="Times New Roman" w:eastAsia="Times New Roman" w:hAnsi="Times New Roman"/>
          <w:color w:val="767070"/>
          <w:spacing w:val="16"/>
          <w:sz w:val="24"/>
          <w:szCs w:val="24"/>
        </w:rPr>
        <w:t xml:space="preserve">inisterio de </w:t>
      </w:r>
      <w:r w:rsidR="00E21625">
        <w:rPr>
          <w:rFonts w:ascii="Times New Roman" w:eastAsia="Times New Roman" w:hAnsi="Times New Roman"/>
          <w:color w:val="767070"/>
          <w:spacing w:val="16"/>
          <w:sz w:val="24"/>
          <w:szCs w:val="24"/>
        </w:rPr>
        <w:t>T</w:t>
      </w:r>
      <w:r w:rsidR="00D14BDE" w:rsidRPr="003952CC">
        <w:rPr>
          <w:rFonts w:ascii="Times New Roman" w:eastAsia="Times New Roman" w:hAnsi="Times New Roman"/>
          <w:color w:val="767070"/>
          <w:spacing w:val="16"/>
          <w:sz w:val="24"/>
          <w:szCs w:val="24"/>
        </w:rPr>
        <w:t>urismo.</w:t>
      </w:r>
    </w:p>
    <w:p w14:paraId="4DE6458D" w14:textId="77B54B1C" w:rsidR="00D14BDE" w:rsidRPr="00862560" w:rsidRDefault="00234B6C"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rPr>
      </w:pPr>
      <w:r>
        <w:rPr>
          <w:rFonts w:ascii="Times New Roman" w:eastAsia="Times New Roman" w:hAnsi="Times New Roman"/>
          <w:color w:val="767070"/>
          <w:spacing w:val="16"/>
          <w:sz w:val="24"/>
          <w:szCs w:val="24"/>
        </w:rPr>
        <w:t>Podemos mencionar también la ponencia en</w:t>
      </w:r>
      <w:r w:rsidR="00D14BDE" w:rsidRPr="003952CC">
        <w:rPr>
          <w:rFonts w:ascii="Times New Roman" w:eastAsia="Times New Roman" w:hAnsi="Times New Roman"/>
          <w:color w:val="767070"/>
          <w:spacing w:val="16"/>
          <w:sz w:val="24"/>
          <w:szCs w:val="24"/>
        </w:rPr>
        <w:t xml:space="preserve"> el </w:t>
      </w:r>
      <w:proofErr w:type="spellStart"/>
      <w:r w:rsidR="00D14BDE" w:rsidRPr="003952CC">
        <w:rPr>
          <w:rFonts w:ascii="Times New Roman" w:eastAsia="Times New Roman" w:hAnsi="Times New Roman"/>
          <w:color w:val="767070"/>
          <w:spacing w:val="16"/>
          <w:sz w:val="24"/>
          <w:szCs w:val="24"/>
        </w:rPr>
        <w:t>Webinar</w:t>
      </w:r>
      <w:proofErr w:type="spellEnd"/>
      <w:r w:rsidR="00D14BDE" w:rsidRPr="003952CC">
        <w:rPr>
          <w:rFonts w:ascii="Times New Roman" w:eastAsia="Times New Roman" w:hAnsi="Times New Roman"/>
          <w:color w:val="767070"/>
          <w:spacing w:val="16"/>
          <w:sz w:val="24"/>
          <w:szCs w:val="24"/>
        </w:rPr>
        <w:t xml:space="preserve"> Agroturismo: una industria creciente en la región SICA, organizado por el Instituto Interamericano de Cooperación para la Agricultura (IICA) y </w:t>
      </w:r>
      <w:r w:rsidR="00460DDB">
        <w:rPr>
          <w:rFonts w:ascii="Times New Roman" w:eastAsia="Times New Roman" w:hAnsi="Times New Roman"/>
          <w:color w:val="767070"/>
          <w:spacing w:val="16"/>
          <w:sz w:val="24"/>
          <w:szCs w:val="24"/>
        </w:rPr>
        <w:t xml:space="preserve">el </w:t>
      </w:r>
      <w:r w:rsidR="00D14BDE" w:rsidRPr="003952CC">
        <w:rPr>
          <w:rFonts w:ascii="Times New Roman" w:eastAsia="Times New Roman" w:hAnsi="Times New Roman"/>
          <w:color w:val="767070"/>
          <w:spacing w:val="16"/>
          <w:sz w:val="24"/>
          <w:szCs w:val="24"/>
        </w:rPr>
        <w:t xml:space="preserve">Sistema de la Integración Centroamericana (SICA) en Canadá, con la participación (virtual y presencial) de las embajadas de los países miembros, con el propósito de dar a conocer a nuestros empresarios de los sectores agrícola y turístico de la región, algunas prácticas innovadoras que se han desarrollado con éxito, los principales desafíos y necesidades dentro de este rubro, así como las tendencias de la demanda en el mercado turístico canadiense. Nuestra exposición levantó gran interés entre los presentes sobre nuestra propuesta de turismo rural y por supuesto las propuestas de </w:t>
      </w:r>
      <w:r w:rsidR="00D14BDE" w:rsidRPr="00862560">
        <w:rPr>
          <w:rFonts w:ascii="Times New Roman" w:eastAsia="Times New Roman" w:hAnsi="Times New Roman"/>
          <w:color w:val="767070"/>
          <w:spacing w:val="16"/>
          <w:sz w:val="24"/>
          <w:szCs w:val="24"/>
        </w:rPr>
        <w:t>agroturismo que eran las protagonistas de este encuentro.</w:t>
      </w:r>
    </w:p>
    <w:p w14:paraId="1607155B" w14:textId="736E0A11" w:rsidR="00D14BDE" w:rsidRPr="00862560" w:rsidRDefault="00FB6044"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lang w:val="es-DO"/>
        </w:rPr>
      </w:pPr>
      <w:proofErr w:type="gramStart"/>
      <w:r>
        <w:rPr>
          <w:rFonts w:ascii="Times New Roman" w:eastAsia="Times New Roman" w:hAnsi="Times New Roman"/>
          <w:color w:val="767070"/>
          <w:spacing w:val="16"/>
          <w:sz w:val="24"/>
          <w:szCs w:val="24"/>
          <w:lang w:val="es-DO"/>
        </w:rPr>
        <w:t>Asimismo</w:t>
      </w:r>
      <w:proofErr w:type="gramEnd"/>
      <w:r>
        <w:rPr>
          <w:rFonts w:ascii="Times New Roman" w:eastAsia="Times New Roman" w:hAnsi="Times New Roman"/>
          <w:color w:val="767070"/>
          <w:spacing w:val="16"/>
          <w:sz w:val="24"/>
          <w:szCs w:val="24"/>
          <w:lang w:val="es-DO"/>
        </w:rPr>
        <w:t xml:space="preserve"> resaltamos la participación </w:t>
      </w:r>
      <w:r w:rsidR="00D14BDE" w:rsidRPr="00862560">
        <w:rPr>
          <w:rFonts w:ascii="Times New Roman" w:eastAsia="Times New Roman" w:hAnsi="Times New Roman"/>
          <w:color w:val="767070"/>
          <w:spacing w:val="16"/>
          <w:sz w:val="24"/>
          <w:szCs w:val="24"/>
          <w:lang w:val="es-DO"/>
        </w:rPr>
        <w:t xml:space="preserve">en el taller </w:t>
      </w:r>
      <w:r w:rsidR="003353C0">
        <w:rPr>
          <w:rFonts w:ascii="Times New Roman" w:eastAsia="Times New Roman" w:hAnsi="Times New Roman"/>
          <w:color w:val="767070"/>
          <w:spacing w:val="16"/>
          <w:sz w:val="24"/>
          <w:szCs w:val="24"/>
          <w:lang w:val="es-DO"/>
        </w:rPr>
        <w:t>“</w:t>
      </w:r>
      <w:proofErr w:type="spellStart"/>
      <w:r w:rsidR="00D14BDE" w:rsidRPr="003353C0">
        <w:rPr>
          <w:rFonts w:ascii="Times New Roman" w:eastAsia="Times New Roman" w:hAnsi="Times New Roman"/>
          <w:color w:val="767070"/>
          <w:spacing w:val="16"/>
          <w:sz w:val="24"/>
          <w:szCs w:val="24"/>
          <w:lang w:val="es-DO"/>
        </w:rPr>
        <w:t>Multiactor</w:t>
      </w:r>
      <w:proofErr w:type="spellEnd"/>
      <w:r w:rsidR="003353C0">
        <w:rPr>
          <w:rFonts w:ascii="Times New Roman" w:eastAsia="Times New Roman" w:hAnsi="Times New Roman"/>
          <w:color w:val="767070"/>
          <w:spacing w:val="16"/>
          <w:sz w:val="24"/>
          <w:szCs w:val="24"/>
          <w:lang w:val="es-DO"/>
        </w:rPr>
        <w:t>”,</w:t>
      </w:r>
      <w:r w:rsidR="00D14BDE" w:rsidRPr="00862560">
        <w:rPr>
          <w:rFonts w:ascii="Times New Roman" w:eastAsia="Times New Roman" w:hAnsi="Times New Roman"/>
          <w:color w:val="767070"/>
          <w:spacing w:val="16"/>
          <w:sz w:val="24"/>
          <w:szCs w:val="24"/>
          <w:lang w:val="es-DO"/>
        </w:rPr>
        <w:t xml:space="preserve"> organizado por el M</w:t>
      </w:r>
      <w:r w:rsidR="003353C0">
        <w:rPr>
          <w:rFonts w:ascii="Times New Roman" w:eastAsia="Times New Roman" w:hAnsi="Times New Roman"/>
          <w:color w:val="767070"/>
          <w:spacing w:val="16"/>
          <w:sz w:val="24"/>
          <w:szCs w:val="24"/>
          <w:lang w:val="es-DO"/>
        </w:rPr>
        <w:t>EP</w:t>
      </w:r>
      <w:r w:rsidR="00D14BDE" w:rsidRPr="00862560">
        <w:rPr>
          <w:rFonts w:ascii="Times New Roman" w:eastAsia="Times New Roman" w:hAnsi="Times New Roman"/>
          <w:color w:val="767070"/>
          <w:spacing w:val="16"/>
          <w:sz w:val="24"/>
          <w:szCs w:val="24"/>
          <w:lang w:val="es-DO"/>
        </w:rPr>
        <w:t>y</w:t>
      </w:r>
      <w:r w:rsidR="003353C0">
        <w:rPr>
          <w:rFonts w:ascii="Times New Roman" w:eastAsia="Times New Roman" w:hAnsi="Times New Roman"/>
          <w:color w:val="767070"/>
          <w:spacing w:val="16"/>
          <w:sz w:val="24"/>
          <w:szCs w:val="24"/>
          <w:lang w:val="es-DO"/>
        </w:rPr>
        <w:t>D</w:t>
      </w:r>
      <w:r w:rsidR="00D14BDE" w:rsidRPr="00862560">
        <w:rPr>
          <w:rFonts w:ascii="Times New Roman" w:eastAsia="Times New Roman" w:hAnsi="Times New Roman"/>
          <w:color w:val="767070"/>
          <w:spacing w:val="16"/>
          <w:sz w:val="24"/>
          <w:szCs w:val="24"/>
          <w:lang w:val="es-DO"/>
        </w:rPr>
        <w:t xml:space="preserve"> en referencia al Programa </w:t>
      </w:r>
      <w:proofErr w:type="spellStart"/>
      <w:r w:rsidR="00D14BDE" w:rsidRPr="00862560">
        <w:rPr>
          <w:rFonts w:ascii="Times New Roman" w:eastAsia="Times New Roman" w:hAnsi="Times New Roman"/>
          <w:color w:val="767070"/>
          <w:spacing w:val="16"/>
          <w:sz w:val="24"/>
          <w:szCs w:val="24"/>
          <w:lang w:val="es-DO"/>
        </w:rPr>
        <w:t>Euroclima</w:t>
      </w:r>
      <w:proofErr w:type="spellEnd"/>
      <w:r w:rsidR="00D14BDE" w:rsidRPr="00862560">
        <w:rPr>
          <w:rFonts w:ascii="Times New Roman" w:eastAsia="Times New Roman" w:hAnsi="Times New Roman"/>
          <w:color w:val="767070"/>
          <w:spacing w:val="16"/>
          <w:sz w:val="24"/>
          <w:szCs w:val="24"/>
          <w:lang w:val="es-DO"/>
        </w:rPr>
        <w:t xml:space="preserve"> y al proceso de Diálogo País del Programa </w:t>
      </w:r>
      <w:proofErr w:type="spellStart"/>
      <w:r w:rsidR="00D14BDE" w:rsidRPr="00862560">
        <w:rPr>
          <w:rFonts w:ascii="Times New Roman" w:eastAsia="Times New Roman" w:hAnsi="Times New Roman"/>
          <w:color w:val="767070"/>
          <w:spacing w:val="16"/>
          <w:sz w:val="24"/>
          <w:szCs w:val="24"/>
          <w:lang w:val="es-DO"/>
        </w:rPr>
        <w:t>Euroclima</w:t>
      </w:r>
      <w:proofErr w:type="spellEnd"/>
      <w:r w:rsidR="00D14BDE" w:rsidRPr="00862560">
        <w:rPr>
          <w:rFonts w:ascii="Times New Roman" w:eastAsia="Times New Roman" w:hAnsi="Times New Roman"/>
          <w:color w:val="767070"/>
          <w:spacing w:val="16"/>
          <w:sz w:val="24"/>
          <w:szCs w:val="24"/>
          <w:lang w:val="es-DO"/>
        </w:rPr>
        <w:t xml:space="preserve"> en la República </w:t>
      </w:r>
      <w:r w:rsidR="00D14BDE" w:rsidRPr="00862560">
        <w:rPr>
          <w:rFonts w:ascii="Times New Roman" w:eastAsia="Times New Roman" w:hAnsi="Times New Roman"/>
          <w:color w:val="767070"/>
          <w:spacing w:val="16"/>
          <w:sz w:val="24"/>
          <w:szCs w:val="24"/>
          <w:lang w:val="es-DO"/>
        </w:rPr>
        <w:lastRenderedPageBreak/>
        <w:t>Dominicana, para identificar las áreas de apoyo que puede ofrecer dicho programa para implementar nuestra agenda climática, de biodiversidad y economía circular. El taller se centró en 5 temas previamente priorizados, que fueron: transporte y movilidad; reducción y gestión de riesgos y desastres; finanzas sostenibles y bonos verdes; gestión del recurso hídrico y sargazo.</w:t>
      </w:r>
    </w:p>
    <w:p w14:paraId="28CB0373" w14:textId="364EC7BE" w:rsidR="00D14BDE" w:rsidRPr="00AA02B5" w:rsidRDefault="00204B67" w:rsidP="00BA2465">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6"/>
          <w:sz w:val="24"/>
          <w:szCs w:val="24"/>
        </w:rPr>
      </w:pPr>
      <w:r>
        <w:rPr>
          <w:rFonts w:ascii="Times New Roman" w:eastAsia="Times New Roman" w:hAnsi="Times New Roman"/>
          <w:color w:val="767070"/>
          <w:spacing w:val="16"/>
          <w:sz w:val="24"/>
          <w:szCs w:val="24"/>
        </w:rPr>
        <w:t>También</w:t>
      </w:r>
      <w:r w:rsidR="00295AC5">
        <w:rPr>
          <w:rFonts w:ascii="Times New Roman" w:eastAsia="Times New Roman" w:hAnsi="Times New Roman"/>
          <w:color w:val="767070"/>
          <w:spacing w:val="16"/>
          <w:sz w:val="24"/>
          <w:szCs w:val="24"/>
        </w:rPr>
        <w:t xml:space="preserve"> en este período</w:t>
      </w:r>
      <w:r>
        <w:rPr>
          <w:rFonts w:ascii="Times New Roman" w:eastAsia="Times New Roman" w:hAnsi="Times New Roman"/>
          <w:color w:val="767070"/>
          <w:spacing w:val="16"/>
          <w:sz w:val="24"/>
          <w:szCs w:val="24"/>
        </w:rPr>
        <w:t xml:space="preserve"> MITUR fungió </w:t>
      </w:r>
      <w:r w:rsidR="00295AC5">
        <w:rPr>
          <w:rFonts w:ascii="Times New Roman" w:eastAsia="Times New Roman" w:hAnsi="Times New Roman"/>
          <w:color w:val="767070"/>
          <w:spacing w:val="16"/>
          <w:sz w:val="24"/>
          <w:szCs w:val="24"/>
        </w:rPr>
        <w:t xml:space="preserve">como </w:t>
      </w:r>
      <w:r w:rsidR="00D14BDE" w:rsidRPr="00AA02B5">
        <w:rPr>
          <w:rFonts w:ascii="Times New Roman" w:eastAsia="Times New Roman" w:hAnsi="Times New Roman"/>
          <w:color w:val="767070"/>
          <w:spacing w:val="16"/>
          <w:sz w:val="24"/>
          <w:szCs w:val="24"/>
        </w:rPr>
        <w:t>contraparte a la Consultoría “Diagnóstico, elaboración de estrategias y apoyo al diseño del plan de implementación en la Cadena Regional de Valor en el Sector Turismo en cuatro países de la Región SICA.”  El Programa pretende contribuir al desarrollo sostenible e incluyente de la región, mejorando las condiciones competitivas de las MIPYME</w:t>
      </w:r>
      <w:r w:rsidR="00AA02B5">
        <w:rPr>
          <w:rFonts w:ascii="Times New Roman" w:eastAsia="Times New Roman" w:hAnsi="Times New Roman"/>
          <w:color w:val="767070"/>
          <w:spacing w:val="16"/>
          <w:sz w:val="24"/>
          <w:szCs w:val="24"/>
        </w:rPr>
        <w:t>S</w:t>
      </w:r>
      <w:r w:rsidR="00D14BDE" w:rsidRPr="00AA02B5">
        <w:rPr>
          <w:rFonts w:ascii="Times New Roman" w:eastAsia="Times New Roman" w:hAnsi="Times New Roman"/>
          <w:color w:val="767070"/>
          <w:spacing w:val="16"/>
          <w:sz w:val="24"/>
          <w:szCs w:val="24"/>
        </w:rPr>
        <w:t xml:space="preserve"> mediante la articulación productiva regional. Para ello se plantea seguir trabajando en el fortalecimiento de las condiciones de acceso a la MIPYME al mercado regional del SICA, a través de un decidido apoyo a la identificación e implementación de cadenas regionales de valor de Sol y Playa y Ciudades Coloniales (agencias de viajes, tour operadores, hospedaje, empresas de A&amp;B, tiendas de artesanía, guías de turismo). Se pretende trabajar con 200 MIPYMES entre los 4 países.  En la Rep</w:t>
      </w:r>
      <w:r w:rsidR="00AA02B5">
        <w:rPr>
          <w:rFonts w:ascii="Times New Roman" w:eastAsia="Times New Roman" w:hAnsi="Times New Roman"/>
          <w:color w:val="767070"/>
          <w:spacing w:val="16"/>
          <w:sz w:val="24"/>
          <w:szCs w:val="24"/>
        </w:rPr>
        <w:t xml:space="preserve">ública </w:t>
      </w:r>
      <w:r w:rsidR="00D14BDE" w:rsidRPr="00AA02B5">
        <w:rPr>
          <w:rFonts w:ascii="Times New Roman" w:eastAsia="Times New Roman" w:hAnsi="Times New Roman"/>
          <w:color w:val="767070"/>
          <w:spacing w:val="16"/>
          <w:sz w:val="24"/>
          <w:szCs w:val="24"/>
        </w:rPr>
        <w:t>Dom</w:t>
      </w:r>
      <w:r w:rsidR="00AA02B5">
        <w:rPr>
          <w:rFonts w:ascii="Times New Roman" w:eastAsia="Times New Roman" w:hAnsi="Times New Roman"/>
          <w:color w:val="767070"/>
          <w:spacing w:val="16"/>
          <w:sz w:val="24"/>
          <w:szCs w:val="24"/>
        </w:rPr>
        <w:t>inicana</w:t>
      </w:r>
      <w:r w:rsidR="00D14BDE" w:rsidRPr="00AA02B5">
        <w:rPr>
          <w:rFonts w:ascii="Times New Roman" w:eastAsia="Times New Roman" w:hAnsi="Times New Roman"/>
          <w:color w:val="767070"/>
          <w:spacing w:val="16"/>
          <w:sz w:val="24"/>
          <w:szCs w:val="24"/>
        </w:rPr>
        <w:t xml:space="preserve"> participarán Ciudad Colonial y Puerto Plata.</w:t>
      </w:r>
    </w:p>
    <w:p w14:paraId="0F501FE2" w14:textId="62A047C1" w:rsidR="00D14BDE" w:rsidRPr="00B7448C" w:rsidRDefault="00D14BDE" w:rsidP="00BA2465">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6"/>
          <w:sz w:val="24"/>
          <w:szCs w:val="24"/>
        </w:rPr>
      </w:pPr>
      <w:r w:rsidRPr="00AA02B5">
        <w:rPr>
          <w:rFonts w:ascii="Times New Roman" w:eastAsia="Times New Roman" w:hAnsi="Times New Roman"/>
          <w:color w:val="767070"/>
          <w:spacing w:val="16"/>
          <w:sz w:val="24"/>
          <w:szCs w:val="24"/>
        </w:rPr>
        <w:t xml:space="preserve">Como parte del Fortalecimiento del </w:t>
      </w:r>
      <w:r w:rsidRPr="00B7448C">
        <w:rPr>
          <w:rFonts w:ascii="Times New Roman" w:eastAsia="Times New Roman" w:hAnsi="Times New Roman"/>
          <w:color w:val="767070"/>
          <w:spacing w:val="16"/>
          <w:sz w:val="24"/>
          <w:szCs w:val="24"/>
        </w:rPr>
        <w:t>Desarrollo de los Destinos Turístico</w:t>
      </w:r>
      <w:r w:rsidR="00295AC5">
        <w:rPr>
          <w:rFonts w:ascii="Times New Roman" w:eastAsia="Times New Roman" w:hAnsi="Times New Roman"/>
          <w:color w:val="767070"/>
          <w:spacing w:val="16"/>
          <w:sz w:val="24"/>
          <w:szCs w:val="24"/>
        </w:rPr>
        <w:t>s</w:t>
      </w:r>
      <w:r w:rsidRPr="00B7448C">
        <w:rPr>
          <w:rFonts w:ascii="Times New Roman" w:eastAsia="Times New Roman" w:hAnsi="Times New Roman"/>
          <w:color w:val="767070"/>
          <w:spacing w:val="16"/>
          <w:sz w:val="24"/>
          <w:szCs w:val="24"/>
        </w:rPr>
        <w:t xml:space="preserve"> </w:t>
      </w:r>
      <w:r w:rsidR="00B7448C">
        <w:rPr>
          <w:rFonts w:ascii="Times New Roman" w:eastAsia="Times New Roman" w:hAnsi="Times New Roman"/>
          <w:color w:val="767070"/>
          <w:spacing w:val="16"/>
          <w:sz w:val="24"/>
          <w:szCs w:val="24"/>
        </w:rPr>
        <w:t>s</w:t>
      </w:r>
      <w:r w:rsidRPr="00B7448C">
        <w:rPr>
          <w:rFonts w:ascii="Times New Roman" w:eastAsia="Times New Roman" w:hAnsi="Times New Roman"/>
          <w:color w:val="767070"/>
          <w:spacing w:val="16"/>
          <w:sz w:val="24"/>
          <w:szCs w:val="24"/>
        </w:rPr>
        <w:t>e realiz</w:t>
      </w:r>
      <w:r w:rsidR="00B7448C">
        <w:rPr>
          <w:rFonts w:ascii="Times New Roman" w:eastAsia="Times New Roman" w:hAnsi="Times New Roman"/>
          <w:color w:val="767070"/>
          <w:spacing w:val="16"/>
          <w:sz w:val="24"/>
          <w:szCs w:val="24"/>
        </w:rPr>
        <w:t>ó</w:t>
      </w:r>
      <w:r w:rsidRPr="00B7448C">
        <w:rPr>
          <w:rFonts w:ascii="Times New Roman" w:eastAsia="Times New Roman" w:hAnsi="Times New Roman"/>
          <w:color w:val="767070"/>
          <w:spacing w:val="16"/>
          <w:sz w:val="24"/>
          <w:szCs w:val="24"/>
        </w:rPr>
        <w:t xml:space="preserve"> asesoría para validación de producto turístico a la Finca Mi Tierra Negra, provincia La Vega, donde se dio un acompañamiento en la conceptualización de su proyecto de turismo histórico y agroturístico. La Finca Tierra Negra es una antigua finca de cacao en la Rep</w:t>
      </w:r>
      <w:r w:rsidR="00B7448C">
        <w:rPr>
          <w:rFonts w:ascii="Times New Roman" w:eastAsia="Times New Roman" w:hAnsi="Times New Roman"/>
          <w:color w:val="767070"/>
          <w:spacing w:val="16"/>
          <w:sz w:val="24"/>
          <w:szCs w:val="24"/>
        </w:rPr>
        <w:t>ública</w:t>
      </w:r>
      <w:r w:rsidRPr="00B7448C">
        <w:rPr>
          <w:rFonts w:ascii="Times New Roman" w:eastAsia="Times New Roman" w:hAnsi="Times New Roman"/>
          <w:color w:val="767070"/>
          <w:spacing w:val="16"/>
          <w:sz w:val="24"/>
          <w:szCs w:val="24"/>
        </w:rPr>
        <w:t xml:space="preserve"> Dom</w:t>
      </w:r>
      <w:r w:rsidR="00B7448C">
        <w:rPr>
          <w:rFonts w:ascii="Times New Roman" w:eastAsia="Times New Roman" w:hAnsi="Times New Roman"/>
          <w:color w:val="767070"/>
          <w:spacing w:val="16"/>
          <w:sz w:val="24"/>
          <w:szCs w:val="24"/>
        </w:rPr>
        <w:t>inicana</w:t>
      </w:r>
      <w:r w:rsidRPr="00B7448C">
        <w:rPr>
          <w:rFonts w:ascii="Times New Roman" w:eastAsia="Times New Roman" w:hAnsi="Times New Roman"/>
          <w:color w:val="767070"/>
          <w:spacing w:val="16"/>
          <w:sz w:val="24"/>
          <w:szCs w:val="24"/>
        </w:rPr>
        <w:t xml:space="preserve"> en proceso de convertirse en un modelo de agroforestería y agricultura </w:t>
      </w:r>
      <w:r w:rsidR="00C36BE2" w:rsidRPr="00B7448C">
        <w:rPr>
          <w:rFonts w:ascii="Times New Roman" w:eastAsia="Times New Roman" w:hAnsi="Times New Roman"/>
          <w:color w:val="767070"/>
          <w:spacing w:val="16"/>
          <w:sz w:val="24"/>
          <w:szCs w:val="24"/>
        </w:rPr>
        <w:t>sin trópica</w:t>
      </w:r>
      <w:r w:rsidRPr="00B7448C">
        <w:rPr>
          <w:rFonts w:ascii="Times New Roman" w:eastAsia="Times New Roman" w:hAnsi="Times New Roman"/>
          <w:color w:val="767070"/>
          <w:spacing w:val="16"/>
          <w:sz w:val="24"/>
          <w:szCs w:val="24"/>
        </w:rPr>
        <w:t xml:space="preserve">. El proyecto tiene un componente histórico importante, ya que la finca perteneció a </w:t>
      </w:r>
      <w:proofErr w:type="spellStart"/>
      <w:r w:rsidRPr="00B7448C">
        <w:rPr>
          <w:rFonts w:ascii="Times New Roman" w:eastAsia="Times New Roman" w:hAnsi="Times New Roman"/>
          <w:color w:val="767070"/>
          <w:spacing w:val="16"/>
          <w:sz w:val="24"/>
          <w:szCs w:val="24"/>
        </w:rPr>
        <w:t>Juancíto</w:t>
      </w:r>
      <w:proofErr w:type="spellEnd"/>
      <w:r w:rsidRPr="00B7448C">
        <w:rPr>
          <w:rFonts w:ascii="Times New Roman" w:eastAsia="Times New Roman" w:hAnsi="Times New Roman"/>
          <w:color w:val="767070"/>
          <w:spacing w:val="16"/>
          <w:sz w:val="24"/>
          <w:szCs w:val="24"/>
        </w:rPr>
        <w:t xml:space="preserve"> Rodríguez, antitrujillista y uno </w:t>
      </w:r>
      <w:r w:rsidRPr="00B7448C">
        <w:rPr>
          <w:rFonts w:ascii="Times New Roman" w:eastAsia="Times New Roman" w:hAnsi="Times New Roman"/>
          <w:color w:val="767070"/>
          <w:spacing w:val="16"/>
          <w:sz w:val="24"/>
          <w:szCs w:val="24"/>
        </w:rPr>
        <w:lastRenderedPageBreak/>
        <w:t xml:space="preserve">de los más prósperos hacendados de todos los tiempos en el Cibao, contra quien el dictador se ensañó de forma particular, llegando </w:t>
      </w:r>
      <w:r w:rsidR="00C36BE2">
        <w:rPr>
          <w:rFonts w:ascii="Times New Roman" w:eastAsia="Times New Roman" w:hAnsi="Times New Roman"/>
          <w:color w:val="767070"/>
          <w:spacing w:val="16"/>
          <w:sz w:val="24"/>
          <w:szCs w:val="24"/>
        </w:rPr>
        <w:t xml:space="preserve">a </w:t>
      </w:r>
      <w:r w:rsidRPr="00B7448C">
        <w:rPr>
          <w:rFonts w:ascii="Times New Roman" w:eastAsia="Times New Roman" w:hAnsi="Times New Roman"/>
          <w:color w:val="767070"/>
          <w:spacing w:val="16"/>
          <w:sz w:val="24"/>
          <w:szCs w:val="24"/>
        </w:rPr>
        <w:t>tenerlo como uno de sus enemigos acérrimos.  Trujillo, por la ambición de adueñarse de las propiedades y las riquezas del hacendado cibaeño, lo persiguió hasta hacerlo salir al exilio donde luchó hasta que murió, no sin antes, ver morir a su hijo José Horacio Rodríguez Vásquez, quien murió al desembarcar, como comandante del Grupo Maimón en 1959.</w:t>
      </w:r>
    </w:p>
    <w:p w14:paraId="31D7E984" w14:textId="543948DA" w:rsidR="00D14BDE" w:rsidRPr="00C36BE2"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lang w:val="es-DO"/>
        </w:rPr>
      </w:pPr>
      <w:r w:rsidRPr="00C36BE2">
        <w:rPr>
          <w:rFonts w:ascii="Times New Roman" w:eastAsia="Times New Roman" w:hAnsi="Times New Roman"/>
          <w:color w:val="767070"/>
          <w:spacing w:val="16"/>
          <w:sz w:val="24"/>
          <w:szCs w:val="24"/>
          <w:lang w:val="es-DO"/>
        </w:rPr>
        <w:t>Se realiz</w:t>
      </w:r>
      <w:r w:rsidR="00C36BE2">
        <w:rPr>
          <w:rFonts w:ascii="Times New Roman" w:eastAsia="Times New Roman" w:hAnsi="Times New Roman"/>
          <w:color w:val="767070"/>
          <w:spacing w:val="16"/>
          <w:sz w:val="24"/>
          <w:szCs w:val="24"/>
          <w:lang w:val="es-DO"/>
        </w:rPr>
        <w:t>ó</w:t>
      </w:r>
      <w:r w:rsidRPr="00C36BE2">
        <w:rPr>
          <w:rFonts w:ascii="Times New Roman" w:eastAsia="Times New Roman" w:hAnsi="Times New Roman"/>
          <w:color w:val="767070"/>
          <w:spacing w:val="16"/>
          <w:sz w:val="24"/>
          <w:szCs w:val="24"/>
          <w:lang w:val="es-DO"/>
        </w:rPr>
        <w:t xml:space="preserve"> la jornada de capacitación para asociaciones y vendedores de la playa Las Caobitas, en la provincia de Azua. Dichas capacitaciones fueron impartidas en el Distrito Municipal de Barreras, específicamente en la Escuela Básica Vidal Figuero</w:t>
      </w:r>
      <w:r w:rsidR="00C36BE2">
        <w:rPr>
          <w:rFonts w:ascii="Times New Roman" w:eastAsia="Times New Roman" w:hAnsi="Times New Roman"/>
          <w:color w:val="767070"/>
          <w:spacing w:val="16"/>
          <w:sz w:val="24"/>
          <w:szCs w:val="24"/>
          <w:lang w:val="es-DO"/>
        </w:rPr>
        <w:t>a,</w:t>
      </w:r>
      <w:r w:rsidRPr="00C36BE2">
        <w:rPr>
          <w:rFonts w:ascii="Times New Roman" w:eastAsia="Times New Roman" w:hAnsi="Times New Roman"/>
          <w:color w:val="767070"/>
          <w:spacing w:val="16"/>
          <w:sz w:val="24"/>
          <w:szCs w:val="24"/>
          <w:lang w:val="es-DO"/>
        </w:rPr>
        <w:t xml:space="preserve"> ubicada en la calle principal de esta comunidad. Estas capacitaciones son parte del plan de </w:t>
      </w:r>
      <w:r w:rsidR="00C076A4">
        <w:rPr>
          <w:rFonts w:ascii="Times New Roman" w:eastAsia="Times New Roman" w:hAnsi="Times New Roman"/>
          <w:color w:val="767070"/>
          <w:spacing w:val="16"/>
          <w:sz w:val="24"/>
          <w:szCs w:val="24"/>
          <w:lang w:val="es-DO"/>
        </w:rPr>
        <w:t>r</w:t>
      </w:r>
      <w:r w:rsidRPr="00C36BE2">
        <w:rPr>
          <w:rFonts w:ascii="Times New Roman" w:eastAsia="Times New Roman" w:hAnsi="Times New Roman"/>
          <w:color w:val="767070"/>
          <w:spacing w:val="16"/>
          <w:sz w:val="24"/>
          <w:szCs w:val="24"/>
          <w:lang w:val="es-DO"/>
        </w:rPr>
        <w:t xml:space="preserve">eordenamiento, </w:t>
      </w:r>
      <w:r w:rsidR="00C076A4">
        <w:rPr>
          <w:rFonts w:ascii="Times New Roman" w:eastAsia="Times New Roman" w:hAnsi="Times New Roman"/>
          <w:color w:val="767070"/>
          <w:spacing w:val="16"/>
          <w:sz w:val="24"/>
          <w:szCs w:val="24"/>
          <w:lang w:val="es-DO"/>
        </w:rPr>
        <w:t>r</w:t>
      </w:r>
      <w:r w:rsidRPr="00C36BE2">
        <w:rPr>
          <w:rFonts w:ascii="Times New Roman" w:eastAsia="Times New Roman" w:hAnsi="Times New Roman"/>
          <w:color w:val="767070"/>
          <w:spacing w:val="16"/>
          <w:sz w:val="24"/>
          <w:szCs w:val="24"/>
          <w:lang w:val="es-DO"/>
        </w:rPr>
        <w:t xml:space="preserve">egularización, </w:t>
      </w:r>
      <w:r w:rsidR="00C076A4">
        <w:rPr>
          <w:rFonts w:ascii="Times New Roman" w:eastAsia="Times New Roman" w:hAnsi="Times New Roman"/>
          <w:color w:val="767070"/>
          <w:spacing w:val="16"/>
          <w:sz w:val="24"/>
          <w:szCs w:val="24"/>
          <w:lang w:val="es-DO"/>
        </w:rPr>
        <w:t>c</w:t>
      </w:r>
      <w:r w:rsidRPr="00C36BE2">
        <w:rPr>
          <w:rFonts w:ascii="Times New Roman" w:eastAsia="Times New Roman" w:hAnsi="Times New Roman"/>
          <w:color w:val="767070"/>
          <w:spacing w:val="16"/>
          <w:sz w:val="24"/>
          <w:szCs w:val="24"/>
          <w:lang w:val="es-DO"/>
        </w:rPr>
        <w:t xml:space="preserve">apacitación y </w:t>
      </w:r>
      <w:r w:rsidR="00C076A4">
        <w:rPr>
          <w:rFonts w:ascii="Times New Roman" w:eastAsia="Times New Roman" w:hAnsi="Times New Roman"/>
          <w:color w:val="767070"/>
          <w:spacing w:val="16"/>
          <w:sz w:val="24"/>
          <w:szCs w:val="24"/>
          <w:lang w:val="es-DO"/>
        </w:rPr>
        <w:t>f</w:t>
      </w:r>
      <w:r w:rsidRPr="00C36BE2">
        <w:rPr>
          <w:rFonts w:ascii="Times New Roman" w:eastAsia="Times New Roman" w:hAnsi="Times New Roman"/>
          <w:color w:val="767070"/>
          <w:spacing w:val="16"/>
          <w:sz w:val="24"/>
          <w:szCs w:val="24"/>
          <w:lang w:val="es-DO"/>
        </w:rPr>
        <w:t>inanciamiento de los vendedores y comerciantes de las playas, iniciativa del Ministerio de Turismo a través del Instituto Nacional de Formación Técnico Profesional (INFOTEP), que busca capacitar a todos los vendedores y dueños de casetas en las playas, para que de esta manera puedan brindar un servicio de calidad a los turistas que frecuentan nuestras playas, y crear un impacto en el turismo de República Dominicana.</w:t>
      </w:r>
    </w:p>
    <w:p w14:paraId="43264837" w14:textId="0E210C0D" w:rsidR="00D14BDE" w:rsidRPr="00FB743F" w:rsidRDefault="00D14BDE" w:rsidP="00BA2465">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6"/>
          <w:sz w:val="24"/>
          <w:szCs w:val="24"/>
          <w:lang w:val="es-DO"/>
        </w:rPr>
      </w:pPr>
      <w:r w:rsidRPr="00FB743F">
        <w:rPr>
          <w:rFonts w:ascii="Times New Roman" w:eastAsia="Times New Roman" w:hAnsi="Times New Roman"/>
          <w:color w:val="767070"/>
          <w:spacing w:val="16"/>
          <w:sz w:val="24"/>
          <w:szCs w:val="24"/>
          <w:lang w:val="es-DO"/>
        </w:rPr>
        <w:t xml:space="preserve">El primer módulo de esta capacitación denominado Calidad en el Servicio Turístico, </w:t>
      </w:r>
      <w:r w:rsidR="00487A89">
        <w:rPr>
          <w:rFonts w:ascii="Times New Roman" w:eastAsia="Times New Roman" w:hAnsi="Times New Roman"/>
          <w:color w:val="767070"/>
          <w:spacing w:val="16"/>
          <w:sz w:val="24"/>
          <w:szCs w:val="24"/>
          <w:lang w:val="es-DO"/>
        </w:rPr>
        <w:t>en esta ocasión cuenta</w:t>
      </w:r>
      <w:r w:rsidRPr="00FB743F">
        <w:rPr>
          <w:rFonts w:ascii="Times New Roman" w:eastAsia="Times New Roman" w:hAnsi="Times New Roman"/>
          <w:color w:val="767070"/>
          <w:spacing w:val="16"/>
          <w:sz w:val="24"/>
          <w:szCs w:val="24"/>
          <w:lang w:val="es-DO"/>
        </w:rPr>
        <w:t xml:space="preserve"> con la presencia de gran parte de los miembros de la Asociación de Buhoneros de playa Las Caobitas y de la Cooperativa de Producción, Trabajo y Servicios Múltiples de Mujeres La Nueva Luz de Barrera. Fueron creados dos grupos y un total de 27</w:t>
      </w:r>
      <w:r w:rsidR="00487A89">
        <w:rPr>
          <w:rFonts w:ascii="Times New Roman" w:eastAsia="Times New Roman" w:hAnsi="Times New Roman"/>
          <w:color w:val="767070"/>
          <w:spacing w:val="16"/>
          <w:sz w:val="24"/>
          <w:szCs w:val="24"/>
          <w:lang w:val="es-DO"/>
        </w:rPr>
        <w:t xml:space="preserve"> </w:t>
      </w:r>
      <w:r w:rsidRPr="00FB743F">
        <w:rPr>
          <w:rFonts w:ascii="Times New Roman" w:eastAsia="Times New Roman" w:hAnsi="Times New Roman"/>
          <w:color w:val="767070"/>
          <w:spacing w:val="16"/>
          <w:sz w:val="24"/>
          <w:szCs w:val="24"/>
          <w:lang w:val="es-DO"/>
        </w:rPr>
        <w:t xml:space="preserve">personas entre ambas asociaciones tomaron la capacitación. </w:t>
      </w:r>
    </w:p>
    <w:p w14:paraId="2EAD48F6" w14:textId="77777777" w:rsidR="00D14BDE" w:rsidRPr="00FB743F" w:rsidRDefault="00D14BDE" w:rsidP="00BA2465">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6"/>
          <w:sz w:val="24"/>
          <w:szCs w:val="24"/>
          <w:lang w:val="es-DO"/>
        </w:rPr>
      </w:pPr>
      <w:r w:rsidRPr="00FB743F">
        <w:rPr>
          <w:rFonts w:ascii="Times New Roman" w:eastAsia="Times New Roman" w:hAnsi="Times New Roman"/>
          <w:color w:val="767070"/>
          <w:spacing w:val="16"/>
          <w:sz w:val="24"/>
          <w:szCs w:val="24"/>
          <w:lang w:val="es-DO"/>
        </w:rPr>
        <w:t xml:space="preserve">Un tercer grupo compuesto por los miembros de la Cooperativa de Producción, Trabajo y Servicios Múltiples de Mujeres La Buena Suerte de Barreras COOPMUBUSB y de la Asociación de </w:t>
      </w:r>
      <w:r w:rsidRPr="00FB743F">
        <w:rPr>
          <w:rFonts w:ascii="Times New Roman" w:eastAsia="Times New Roman" w:hAnsi="Times New Roman"/>
          <w:color w:val="767070"/>
          <w:spacing w:val="16"/>
          <w:sz w:val="24"/>
          <w:szCs w:val="24"/>
          <w:lang w:val="es-DO"/>
        </w:rPr>
        <w:lastRenderedPageBreak/>
        <w:t xml:space="preserve">Buhoneros de playa Las Caobitas, sumando un total de 20 personas. </w:t>
      </w:r>
    </w:p>
    <w:p w14:paraId="48D4DD2F" w14:textId="5401820D" w:rsidR="00D14BDE" w:rsidRPr="00FB743F" w:rsidRDefault="00800817"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rPr>
      </w:pPr>
      <w:r>
        <w:rPr>
          <w:rFonts w:ascii="Times New Roman" w:eastAsia="Times New Roman" w:hAnsi="Times New Roman"/>
          <w:color w:val="767070"/>
          <w:spacing w:val="16"/>
          <w:sz w:val="24"/>
          <w:szCs w:val="24"/>
        </w:rPr>
        <w:t xml:space="preserve">Sumando más esfuerzos </w:t>
      </w:r>
      <w:r w:rsidR="00B21EDF">
        <w:rPr>
          <w:rFonts w:ascii="Times New Roman" w:eastAsia="Times New Roman" w:hAnsi="Times New Roman"/>
          <w:color w:val="767070"/>
          <w:spacing w:val="16"/>
          <w:sz w:val="24"/>
          <w:szCs w:val="24"/>
        </w:rPr>
        <w:t>para el desarrollo</w:t>
      </w:r>
      <w:r w:rsidR="00D14BDE" w:rsidRPr="00FB743F">
        <w:rPr>
          <w:rFonts w:ascii="Times New Roman" w:eastAsia="Times New Roman" w:hAnsi="Times New Roman"/>
          <w:color w:val="767070"/>
          <w:spacing w:val="16"/>
          <w:sz w:val="24"/>
          <w:szCs w:val="24"/>
        </w:rPr>
        <w:t xml:space="preserve"> de los destinos turísticos </w:t>
      </w:r>
      <w:r w:rsidR="00B21EDF">
        <w:rPr>
          <w:rFonts w:ascii="Times New Roman" w:eastAsia="Times New Roman" w:hAnsi="Times New Roman"/>
          <w:color w:val="767070"/>
          <w:spacing w:val="16"/>
          <w:sz w:val="24"/>
          <w:szCs w:val="24"/>
        </w:rPr>
        <w:t>se realizó</w:t>
      </w:r>
      <w:r w:rsidR="00D14BDE" w:rsidRPr="00FB743F">
        <w:rPr>
          <w:rFonts w:ascii="Times New Roman" w:eastAsia="Times New Roman" w:hAnsi="Times New Roman"/>
          <w:color w:val="767070"/>
          <w:spacing w:val="16"/>
          <w:sz w:val="24"/>
          <w:szCs w:val="24"/>
        </w:rPr>
        <w:t xml:space="preserve"> un levantamiento en Pedernales para identificar posibles experiencias de turismo comunitario que puedan sumarse a las propuestas para las llegadas de los cruceros de diciembre a abril. Se identificaron oportunidades haciendo uso de edificaciones que fueron abandonadas por la cementera y que puede readecuarse como propuesta turística. De las edificaciones visitadas la que más se adecúa a estos propósitos es el </w:t>
      </w:r>
      <w:r w:rsidR="00FB743F">
        <w:rPr>
          <w:rFonts w:ascii="Times New Roman" w:eastAsia="Times New Roman" w:hAnsi="Times New Roman"/>
          <w:color w:val="767070"/>
          <w:spacing w:val="16"/>
          <w:sz w:val="24"/>
          <w:szCs w:val="24"/>
        </w:rPr>
        <w:t>“</w:t>
      </w:r>
      <w:r w:rsidR="00D14BDE" w:rsidRPr="00FB743F">
        <w:rPr>
          <w:rFonts w:ascii="Times New Roman" w:eastAsia="Times New Roman" w:hAnsi="Times New Roman"/>
          <w:color w:val="767070"/>
          <w:spacing w:val="16"/>
          <w:sz w:val="24"/>
          <w:szCs w:val="24"/>
        </w:rPr>
        <w:t>Hotelito Junior</w:t>
      </w:r>
      <w:r w:rsidR="00FB743F">
        <w:rPr>
          <w:rFonts w:ascii="Times New Roman" w:eastAsia="Times New Roman" w:hAnsi="Times New Roman"/>
          <w:color w:val="767070"/>
          <w:spacing w:val="16"/>
          <w:sz w:val="24"/>
          <w:szCs w:val="24"/>
        </w:rPr>
        <w:t>”</w:t>
      </w:r>
      <w:r w:rsidR="00D14BDE" w:rsidRPr="00FB743F">
        <w:rPr>
          <w:rFonts w:ascii="Times New Roman" w:eastAsia="Times New Roman" w:hAnsi="Times New Roman"/>
          <w:color w:val="767070"/>
          <w:spacing w:val="16"/>
          <w:sz w:val="24"/>
          <w:szCs w:val="24"/>
        </w:rPr>
        <w:t xml:space="preserve"> de 18 habitaciones que a corto plazo podría alojar una experiencia cultural que incluya gastronomía, artesanía y un poco de arte e historia, perfectamente combinable con una visita guiada del vivero de plantas endémicas </w:t>
      </w:r>
      <w:r w:rsidR="00064955">
        <w:rPr>
          <w:rFonts w:ascii="Times New Roman" w:eastAsia="Times New Roman" w:hAnsi="Times New Roman"/>
          <w:color w:val="767070"/>
          <w:spacing w:val="16"/>
          <w:sz w:val="24"/>
          <w:szCs w:val="24"/>
        </w:rPr>
        <w:t xml:space="preserve">que son </w:t>
      </w:r>
      <w:r w:rsidR="00D14BDE" w:rsidRPr="00FB743F">
        <w:rPr>
          <w:rFonts w:ascii="Times New Roman" w:eastAsia="Times New Roman" w:hAnsi="Times New Roman"/>
          <w:color w:val="767070"/>
          <w:spacing w:val="16"/>
          <w:sz w:val="24"/>
          <w:szCs w:val="24"/>
        </w:rPr>
        <w:t>parte del proyecto Cabo Rojo.</w:t>
      </w:r>
    </w:p>
    <w:p w14:paraId="1DDFC371" w14:textId="77777777" w:rsidR="00D14BDE" w:rsidRPr="00FB743F" w:rsidRDefault="00D14BDE" w:rsidP="004F69AF">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6"/>
          <w:sz w:val="24"/>
          <w:szCs w:val="24"/>
          <w:lang w:val="es-DO"/>
        </w:rPr>
      </w:pPr>
      <w:r w:rsidRPr="00FB743F">
        <w:rPr>
          <w:rFonts w:ascii="Times New Roman" w:eastAsia="Times New Roman" w:hAnsi="Times New Roman"/>
          <w:color w:val="767070"/>
          <w:spacing w:val="16"/>
          <w:sz w:val="24"/>
          <w:szCs w:val="24"/>
          <w:lang w:val="es-DO"/>
        </w:rPr>
        <w:t>Dando seguimiento al Plan Nacional de Reordenamiento, Regeneración, Capacitación y Financiamiento para Asociaciones y Vendedores Informales de las Playas se realizaron las siguientes capacitaciones:</w:t>
      </w:r>
    </w:p>
    <w:p w14:paraId="2C598A2A" w14:textId="77777777" w:rsidR="00D14BDE" w:rsidRPr="00107728" w:rsidRDefault="00D14BDE" w:rsidP="00FF695E">
      <w:pPr>
        <w:widowControl w:val="0"/>
        <w:numPr>
          <w:ilvl w:val="0"/>
          <w:numId w:val="18"/>
        </w:numPr>
        <w:tabs>
          <w:tab w:val="left" w:pos="284"/>
        </w:tabs>
        <w:autoSpaceDE w:val="0"/>
        <w:autoSpaceDN w:val="0"/>
        <w:spacing w:after="0" w:line="360" w:lineRule="auto"/>
        <w:ind w:left="142" w:right="219" w:firstLine="0"/>
        <w:jc w:val="left"/>
        <w:rPr>
          <w:rFonts w:ascii="Times New Roman" w:eastAsia="Times New Roman" w:hAnsi="Times New Roman"/>
          <w:color w:val="767070"/>
          <w:spacing w:val="16"/>
          <w:sz w:val="24"/>
          <w:szCs w:val="24"/>
          <w:lang w:val="es-DO"/>
        </w:rPr>
      </w:pPr>
      <w:r w:rsidRPr="00107728">
        <w:rPr>
          <w:rFonts w:ascii="Times New Roman" w:eastAsia="Times New Roman" w:hAnsi="Times New Roman"/>
          <w:color w:val="767070"/>
          <w:spacing w:val="16"/>
          <w:sz w:val="24"/>
          <w:szCs w:val="24"/>
          <w:lang w:val="es-DO"/>
        </w:rPr>
        <w:t>1,368 playeros capacitados</w:t>
      </w:r>
    </w:p>
    <w:p w14:paraId="02162502" w14:textId="77777777" w:rsidR="00D14BDE" w:rsidRPr="00107728" w:rsidRDefault="00D14BDE" w:rsidP="00FF695E">
      <w:pPr>
        <w:widowControl w:val="0"/>
        <w:numPr>
          <w:ilvl w:val="0"/>
          <w:numId w:val="18"/>
        </w:numPr>
        <w:tabs>
          <w:tab w:val="left" w:pos="284"/>
        </w:tabs>
        <w:autoSpaceDE w:val="0"/>
        <w:autoSpaceDN w:val="0"/>
        <w:spacing w:after="0" w:line="360" w:lineRule="auto"/>
        <w:ind w:left="142" w:right="219" w:firstLine="0"/>
        <w:jc w:val="left"/>
        <w:rPr>
          <w:rFonts w:ascii="Times New Roman" w:eastAsia="Times New Roman" w:hAnsi="Times New Roman"/>
          <w:color w:val="767070"/>
          <w:spacing w:val="16"/>
          <w:sz w:val="24"/>
          <w:szCs w:val="24"/>
          <w:lang w:val="es-DO"/>
        </w:rPr>
      </w:pPr>
      <w:r w:rsidRPr="00107728">
        <w:rPr>
          <w:rFonts w:ascii="Times New Roman" w:eastAsia="Times New Roman" w:hAnsi="Times New Roman"/>
          <w:color w:val="767070"/>
          <w:spacing w:val="16"/>
          <w:sz w:val="24"/>
          <w:szCs w:val="24"/>
          <w:lang w:val="es-DO"/>
        </w:rPr>
        <w:t>1,240 horas de capacitación durante 147 acciones formativas impartidas</w:t>
      </w:r>
    </w:p>
    <w:p w14:paraId="26967699" w14:textId="77777777" w:rsidR="00D14BDE" w:rsidRPr="00107728" w:rsidRDefault="00D14BDE" w:rsidP="00FF695E">
      <w:pPr>
        <w:widowControl w:val="0"/>
        <w:numPr>
          <w:ilvl w:val="0"/>
          <w:numId w:val="18"/>
        </w:numPr>
        <w:tabs>
          <w:tab w:val="left" w:pos="284"/>
        </w:tabs>
        <w:autoSpaceDE w:val="0"/>
        <w:autoSpaceDN w:val="0"/>
        <w:spacing w:after="0" w:line="360" w:lineRule="auto"/>
        <w:ind w:left="142" w:right="219" w:firstLine="0"/>
        <w:jc w:val="left"/>
        <w:rPr>
          <w:rFonts w:ascii="Times New Roman" w:eastAsia="Times New Roman" w:hAnsi="Times New Roman"/>
          <w:color w:val="767070"/>
          <w:spacing w:val="16"/>
          <w:sz w:val="24"/>
          <w:szCs w:val="24"/>
          <w:lang w:val="es-DO"/>
        </w:rPr>
      </w:pPr>
      <w:r w:rsidRPr="00107728">
        <w:rPr>
          <w:rFonts w:ascii="Times New Roman" w:eastAsia="Times New Roman" w:hAnsi="Times New Roman"/>
          <w:color w:val="767070"/>
          <w:spacing w:val="16"/>
          <w:sz w:val="24"/>
          <w:szCs w:val="24"/>
          <w:lang w:val="es-DO"/>
        </w:rPr>
        <w:t>33,112 horas de capacitación impartidas por beneficiario</w:t>
      </w:r>
    </w:p>
    <w:p w14:paraId="7550A040" w14:textId="77777777" w:rsidR="00D14BDE" w:rsidRPr="00107728" w:rsidRDefault="00D14BDE" w:rsidP="00FF695E">
      <w:pPr>
        <w:widowControl w:val="0"/>
        <w:numPr>
          <w:ilvl w:val="0"/>
          <w:numId w:val="18"/>
        </w:numPr>
        <w:tabs>
          <w:tab w:val="left" w:pos="284"/>
          <w:tab w:val="left" w:pos="1134"/>
        </w:tabs>
        <w:autoSpaceDE w:val="0"/>
        <w:autoSpaceDN w:val="0"/>
        <w:spacing w:after="0" w:line="360" w:lineRule="auto"/>
        <w:ind w:left="142" w:right="219" w:firstLine="0"/>
        <w:jc w:val="left"/>
        <w:rPr>
          <w:rFonts w:ascii="Times New Roman" w:eastAsia="Times New Roman" w:hAnsi="Times New Roman"/>
          <w:color w:val="767070"/>
          <w:spacing w:val="16"/>
          <w:sz w:val="24"/>
          <w:szCs w:val="24"/>
          <w:lang w:val="es-DO"/>
        </w:rPr>
      </w:pPr>
      <w:r w:rsidRPr="00107728">
        <w:rPr>
          <w:rFonts w:ascii="Times New Roman" w:eastAsia="Times New Roman" w:hAnsi="Times New Roman"/>
          <w:color w:val="767070"/>
          <w:spacing w:val="16"/>
          <w:sz w:val="24"/>
          <w:szCs w:val="24"/>
          <w:lang w:val="es-DO"/>
        </w:rPr>
        <w:t>53 grupos</w:t>
      </w:r>
    </w:p>
    <w:p w14:paraId="3120B1D5" w14:textId="77777777" w:rsidR="00D14BDE" w:rsidRPr="00107728" w:rsidRDefault="00D14BDE" w:rsidP="00FF695E">
      <w:pPr>
        <w:widowControl w:val="0"/>
        <w:numPr>
          <w:ilvl w:val="0"/>
          <w:numId w:val="18"/>
        </w:numPr>
        <w:tabs>
          <w:tab w:val="left" w:pos="284"/>
        </w:tabs>
        <w:autoSpaceDE w:val="0"/>
        <w:autoSpaceDN w:val="0"/>
        <w:spacing w:after="0" w:line="360" w:lineRule="auto"/>
        <w:ind w:left="142" w:right="219" w:firstLine="0"/>
        <w:jc w:val="left"/>
        <w:rPr>
          <w:rFonts w:ascii="Times New Roman" w:eastAsia="Times New Roman" w:hAnsi="Times New Roman"/>
          <w:color w:val="767070"/>
          <w:spacing w:val="16"/>
          <w:sz w:val="24"/>
          <w:szCs w:val="24"/>
          <w:lang w:val="es-DO"/>
        </w:rPr>
      </w:pPr>
      <w:r w:rsidRPr="00107728">
        <w:rPr>
          <w:rFonts w:ascii="Times New Roman" w:eastAsia="Times New Roman" w:hAnsi="Times New Roman"/>
          <w:color w:val="767070"/>
          <w:spacing w:val="16"/>
          <w:sz w:val="24"/>
          <w:szCs w:val="24"/>
          <w:lang w:val="es-DO"/>
        </w:rPr>
        <w:t>13 destinos</w:t>
      </w:r>
    </w:p>
    <w:p w14:paraId="4E531883" w14:textId="223B8E3F" w:rsidR="00D14BDE" w:rsidRPr="00107728" w:rsidRDefault="00D14BDE" w:rsidP="00FF695E">
      <w:pPr>
        <w:widowControl w:val="0"/>
        <w:numPr>
          <w:ilvl w:val="0"/>
          <w:numId w:val="18"/>
        </w:numPr>
        <w:tabs>
          <w:tab w:val="left" w:pos="284"/>
        </w:tabs>
        <w:autoSpaceDE w:val="0"/>
        <w:autoSpaceDN w:val="0"/>
        <w:spacing w:line="360" w:lineRule="auto"/>
        <w:ind w:left="142" w:right="219" w:firstLine="0"/>
        <w:jc w:val="left"/>
        <w:rPr>
          <w:rFonts w:ascii="Times New Roman" w:eastAsia="Times New Roman" w:hAnsi="Times New Roman"/>
          <w:color w:val="767070"/>
          <w:spacing w:val="16"/>
          <w:sz w:val="24"/>
          <w:szCs w:val="24"/>
          <w:lang w:val="es-DO"/>
        </w:rPr>
      </w:pPr>
      <w:r w:rsidRPr="00107728">
        <w:rPr>
          <w:rFonts w:ascii="Times New Roman" w:eastAsia="Times New Roman" w:hAnsi="Times New Roman"/>
          <w:color w:val="767070"/>
          <w:spacing w:val="16"/>
          <w:sz w:val="24"/>
          <w:szCs w:val="24"/>
          <w:lang w:val="es-DO"/>
        </w:rPr>
        <w:t>5 acciones formativas: Calidad en el Servicio</w:t>
      </w:r>
      <w:r w:rsidR="00107728" w:rsidRPr="00107728">
        <w:rPr>
          <w:rFonts w:ascii="Times New Roman" w:eastAsia="Times New Roman" w:hAnsi="Times New Roman"/>
          <w:color w:val="767070"/>
          <w:spacing w:val="16"/>
          <w:sz w:val="24"/>
          <w:szCs w:val="24"/>
          <w:lang w:val="es-DO"/>
        </w:rPr>
        <w:t xml:space="preserve"> </w:t>
      </w:r>
      <w:r w:rsidRPr="00107728">
        <w:rPr>
          <w:rFonts w:ascii="Times New Roman" w:eastAsia="Times New Roman" w:hAnsi="Times New Roman"/>
          <w:color w:val="767070"/>
          <w:spacing w:val="16"/>
          <w:sz w:val="24"/>
          <w:szCs w:val="24"/>
          <w:lang w:val="es-DO"/>
        </w:rPr>
        <w:t>Turístico, Medio Ambiente y Sostenibilidad Empresarial, Turismo Sostenible</w:t>
      </w:r>
      <w:r w:rsidR="00BD2561">
        <w:rPr>
          <w:rFonts w:ascii="Times New Roman" w:eastAsia="Times New Roman" w:hAnsi="Times New Roman"/>
          <w:color w:val="767070"/>
          <w:spacing w:val="16"/>
          <w:sz w:val="24"/>
          <w:szCs w:val="24"/>
          <w:lang w:val="es-DO"/>
        </w:rPr>
        <w:t>.</w:t>
      </w:r>
    </w:p>
    <w:p w14:paraId="0863F1A9" w14:textId="5D24C8E7" w:rsidR="00D14BDE" w:rsidRPr="00D14BDE"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rPr>
      </w:pPr>
      <w:r w:rsidRPr="00107728">
        <w:rPr>
          <w:rFonts w:ascii="Times New Roman" w:eastAsia="Times New Roman" w:hAnsi="Times New Roman"/>
          <w:color w:val="767070"/>
          <w:spacing w:val="16"/>
          <w:sz w:val="24"/>
          <w:szCs w:val="24"/>
        </w:rPr>
        <w:t xml:space="preserve">Junto a UNICEF, UNIBE y ECPAT Internacional, se celebró la primera Mesa de trabajo que tiene por objetivo abordar temas de interés y establecer acciones y buenas prácticas para proteger la niñez y adolescencia en el sector turismo, cuyo objetivo destinos sean más seguros, no solo para los turistas, sino para todos </w:t>
      </w:r>
      <w:r w:rsidRPr="00107728">
        <w:rPr>
          <w:rFonts w:ascii="Times New Roman" w:eastAsia="Times New Roman" w:hAnsi="Times New Roman"/>
          <w:color w:val="767070"/>
          <w:spacing w:val="16"/>
          <w:sz w:val="24"/>
          <w:szCs w:val="24"/>
        </w:rPr>
        <w:lastRenderedPageBreak/>
        <w:t>dominicanos.</w:t>
      </w:r>
      <w:r w:rsidR="00B95930">
        <w:rPr>
          <w:rFonts w:ascii="Times New Roman" w:eastAsia="Times New Roman" w:hAnsi="Times New Roman"/>
          <w:color w:val="767070"/>
          <w:spacing w:val="16"/>
          <w:sz w:val="24"/>
          <w:szCs w:val="24"/>
        </w:rPr>
        <w:t xml:space="preserve"> </w:t>
      </w:r>
      <w:bookmarkStart w:id="33" w:name="_Hlk152252144"/>
      <w:r w:rsidRPr="00B95930">
        <w:rPr>
          <w:rFonts w:ascii="Times New Roman" w:eastAsia="Times New Roman" w:hAnsi="Times New Roman"/>
          <w:color w:val="767070"/>
          <w:spacing w:val="16"/>
          <w:sz w:val="24"/>
          <w:szCs w:val="24"/>
        </w:rPr>
        <w:t>Durante el desarrollo de la plenaria la ministra de Turismo de Paraguay</w:t>
      </w:r>
      <w:bookmarkEnd w:id="33"/>
      <w:r w:rsidRPr="00B95930">
        <w:rPr>
          <w:rFonts w:ascii="Times New Roman" w:eastAsia="Times New Roman" w:hAnsi="Times New Roman"/>
          <w:color w:val="767070"/>
          <w:spacing w:val="16"/>
          <w:sz w:val="24"/>
          <w:szCs w:val="24"/>
        </w:rPr>
        <w:t>, su interés de trabajar de manera conjunta de forma comprometida, responsable y en conjunto para compartir con otros países los casos de éxitos, apoyándose unos a otros en la implementación correcta para erradicar esta problemática, aplicando un código de conducta con los prestadores de servicio turísticos, y generar una gran campaña de concienciación para que los códigos y documentos no sean letras muertas y que los mecanismos y protocolos activados permitan evitar este tipo de criminen en nuestros destinos.</w:t>
      </w:r>
    </w:p>
    <w:p w14:paraId="7D3AA7B9" w14:textId="438EC3A8" w:rsidR="00D14BDE" w:rsidRPr="00D14BDE" w:rsidRDefault="008E244F" w:rsidP="004F69AF">
      <w:pPr>
        <w:keepNext/>
        <w:keepLines/>
        <w:widowControl w:val="0"/>
        <w:tabs>
          <w:tab w:val="left" w:pos="7088"/>
          <w:tab w:val="left" w:pos="7230"/>
        </w:tabs>
        <w:autoSpaceDE w:val="0"/>
        <w:autoSpaceDN w:val="0"/>
        <w:spacing w:before="40" w:after="240" w:line="240" w:lineRule="auto"/>
        <w:ind w:right="219"/>
        <w:jc w:val="center"/>
        <w:outlineLvl w:val="1"/>
        <w:rPr>
          <w:rFonts w:ascii="Times New Roman" w:eastAsia="Times New Roman" w:hAnsi="Times New Roman"/>
          <w:bCs/>
          <w:color w:val="767070"/>
          <w:spacing w:val="14"/>
          <w:sz w:val="24"/>
          <w:szCs w:val="24"/>
        </w:rPr>
      </w:pPr>
      <w:bookmarkStart w:id="34" w:name="_Toc154579060"/>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.11 Consejo de Fomento al Turismo (CONFOTUR)</w:t>
      </w:r>
      <w:bookmarkEnd w:id="34"/>
    </w:p>
    <w:p w14:paraId="4E416169" w14:textId="56140AD0" w:rsidR="00D14BDE" w:rsidRPr="00137755"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137755">
        <w:rPr>
          <w:rFonts w:ascii="Times New Roman" w:eastAsia="Times New Roman" w:hAnsi="Times New Roman"/>
          <w:color w:val="767070"/>
          <w:spacing w:val="15"/>
          <w:sz w:val="24"/>
          <w:szCs w:val="24"/>
        </w:rPr>
        <w:t xml:space="preserve">En </w:t>
      </w:r>
      <w:r w:rsidR="00CC565D">
        <w:rPr>
          <w:rFonts w:ascii="Times New Roman" w:eastAsia="Times New Roman" w:hAnsi="Times New Roman"/>
          <w:color w:val="767070"/>
          <w:spacing w:val="15"/>
          <w:sz w:val="24"/>
          <w:szCs w:val="24"/>
        </w:rPr>
        <w:t>2023,</w:t>
      </w:r>
      <w:r w:rsidRPr="00137755">
        <w:rPr>
          <w:rFonts w:ascii="Times New Roman" w:eastAsia="Times New Roman" w:hAnsi="Times New Roman"/>
          <w:color w:val="767070"/>
          <w:spacing w:val="15"/>
          <w:sz w:val="24"/>
          <w:szCs w:val="24"/>
        </w:rPr>
        <w:t xml:space="preserve"> han sido celebradas </w:t>
      </w:r>
      <w:r w:rsidR="00E0780E">
        <w:rPr>
          <w:rFonts w:ascii="Times New Roman" w:eastAsia="Times New Roman" w:hAnsi="Times New Roman"/>
          <w:color w:val="767070"/>
          <w:spacing w:val="15"/>
          <w:sz w:val="24"/>
          <w:szCs w:val="24"/>
        </w:rPr>
        <w:t>14</w:t>
      </w:r>
      <w:r w:rsidRPr="00137755">
        <w:rPr>
          <w:rFonts w:ascii="Times New Roman" w:eastAsia="Times New Roman" w:hAnsi="Times New Roman"/>
          <w:color w:val="767070"/>
          <w:spacing w:val="15"/>
          <w:sz w:val="24"/>
          <w:szCs w:val="24"/>
        </w:rPr>
        <w:t xml:space="preserve"> sesiones de consejo, en las que fueron aprobadas por CONFOTUR un total de </w:t>
      </w:r>
      <w:r w:rsidR="00E0780E">
        <w:rPr>
          <w:rFonts w:ascii="Times New Roman" w:eastAsia="Times New Roman" w:hAnsi="Times New Roman"/>
          <w:color w:val="767070"/>
          <w:spacing w:val="15"/>
          <w:sz w:val="24"/>
          <w:szCs w:val="24"/>
        </w:rPr>
        <w:t>408</w:t>
      </w:r>
      <w:r w:rsidRPr="00137755">
        <w:rPr>
          <w:rFonts w:ascii="Times New Roman" w:eastAsia="Times New Roman" w:hAnsi="Times New Roman"/>
          <w:color w:val="767070"/>
          <w:spacing w:val="15"/>
          <w:sz w:val="24"/>
          <w:szCs w:val="24"/>
        </w:rPr>
        <w:t xml:space="preserve"> solicitudes de exenciones de distinta naturaleza, y conforme las recomendaciones realizadas por la Dirección Técnica.</w:t>
      </w:r>
    </w:p>
    <w:p w14:paraId="3D42E711" w14:textId="77777777" w:rsidR="00D14BDE" w:rsidRPr="00137755"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137755">
        <w:rPr>
          <w:rFonts w:ascii="Times New Roman" w:eastAsia="Times New Roman" w:hAnsi="Times New Roman"/>
          <w:color w:val="767070"/>
          <w:spacing w:val="15"/>
          <w:sz w:val="24"/>
          <w:szCs w:val="24"/>
        </w:rPr>
        <w:t>Las exenciones otorgadas fueron de: Clasificación Provisional, Clasificación Definitiva, exenciones de impuestos a artículos utilizados en la construcción, primer equipamiento y puesta en ejecución de proyectos turísticos clasificados, tanto adquiridos en el mercado local como importados, y prórrogas a las Clasificaciones Provisionales, así como a listados de exoneraciones y a plazos constructivos entre otras.</w:t>
      </w:r>
    </w:p>
    <w:p w14:paraId="4AA73C8F" w14:textId="012ADBCF" w:rsidR="00D14BDE" w:rsidRPr="00CC565D"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137755">
        <w:rPr>
          <w:rFonts w:ascii="Times New Roman" w:eastAsia="Times New Roman" w:hAnsi="Times New Roman"/>
          <w:color w:val="767070"/>
          <w:spacing w:val="15"/>
          <w:sz w:val="24"/>
          <w:szCs w:val="24"/>
        </w:rPr>
        <w:t xml:space="preserve">Es importante destacar que, para el correspondiente año 2023, la Dirección Técnica ha llevado a cabo </w:t>
      </w:r>
      <w:r w:rsidR="00A26D63">
        <w:rPr>
          <w:rFonts w:ascii="Times New Roman" w:eastAsia="Times New Roman" w:hAnsi="Times New Roman"/>
          <w:color w:val="767070"/>
          <w:spacing w:val="15"/>
          <w:sz w:val="24"/>
          <w:szCs w:val="24"/>
        </w:rPr>
        <w:t>193</w:t>
      </w:r>
      <w:r w:rsidRPr="00137755">
        <w:rPr>
          <w:rFonts w:ascii="Times New Roman" w:eastAsia="Times New Roman" w:hAnsi="Times New Roman"/>
          <w:color w:val="767070"/>
          <w:spacing w:val="15"/>
          <w:sz w:val="24"/>
          <w:szCs w:val="24"/>
        </w:rPr>
        <w:t xml:space="preserve"> inspecciones a diferentes proyectos turísticos que han solicitado tanto clasificaciones provisionales, definitivas como listados de exoneraciones, para un total de más de </w:t>
      </w:r>
      <w:r w:rsidR="00A26D63">
        <w:rPr>
          <w:rFonts w:ascii="Times New Roman" w:eastAsia="Times New Roman" w:hAnsi="Times New Roman"/>
          <w:color w:val="767070"/>
          <w:spacing w:val="15"/>
          <w:sz w:val="24"/>
          <w:szCs w:val="24"/>
        </w:rPr>
        <w:t>596</w:t>
      </w:r>
      <w:r w:rsidRPr="00137755">
        <w:rPr>
          <w:rFonts w:ascii="Times New Roman" w:eastAsia="Times New Roman" w:hAnsi="Times New Roman"/>
          <w:color w:val="767070"/>
          <w:spacing w:val="15"/>
          <w:sz w:val="24"/>
          <w:szCs w:val="24"/>
        </w:rPr>
        <w:t xml:space="preserve"> inspecciones a lo largo de la actual gestión </w:t>
      </w:r>
      <w:r w:rsidRPr="00CC565D">
        <w:rPr>
          <w:rFonts w:ascii="Times New Roman" w:eastAsia="Times New Roman" w:hAnsi="Times New Roman"/>
          <w:color w:val="767070"/>
          <w:spacing w:val="15"/>
          <w:sz w:val="24"/>
          <w:szCs w:val="24"/>
        </w:rPr>
        <w:t>con el fin de evidenciar el cumplimiento de los proyectos durante el proceso de construcción, así como de la supervisión y transparencia en la evaluación de los mismos a lo largo de su desarrollo.</w:t>
      </w:r>
    </w:p>
    <w:p w14:paraId="0CCB1B6F" w14:textId="38E70361" w:rsidR="00D14BDE" w:rsidRPr="00CC565D"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CC565D">
        <w:rPr>
          <w:rFonts w:ascii="Times New Roman" w:eastAsia="Times New Roman" w:hAnsi="Times New Roman"/>
          <w:color w:val="767070"/>
          <w:spacing w:val="15"/>
          <w:sz w:val="24"/>
          <w:szCs w:val="24"/>
        </w:rPr>
        <w:lastRenderedPageBreak/>
        <w:t xml:space="preserve">Del total de </w:t>
      </w:r>
      <w:r w:rsidR="007166EB">
        <w:rPr>
          <w:rFonts w:ascii="Times New Roman" w:eastAsia="Times New Roman" w:hAnsi="Times New Roman"/>
          <w:color w:val="767070"/>
          <w:spacing w:val="15"/>
          <w:sz w:val="24"/>
          <w:szCs w:val="24"/>
        </w:rPr>
        <w:t>408</w:t>
      </w:r>
      <w:r w:rsidRPr="00323C41">
        <w:rPr>
          <w:rFonts w:ascii="Times New Roman" w:eastAsia="Times New Roman" w:hAnsi="Times New Roman"/>
          <w:color w:val="767070"/>
          <w:spacing w:val="15"/>
          <w:sz w:val="24"/>
          <w:szCs w:val="24"/>
        </w:rPr>
        <w:t xml:space="preserve"> solicitudes aprobadas; </w:t>
      </w:r>
      <w:r w:rsidR="007166EB">
        <w:rPr>
          <w:rFonts w:ascii="Times New Roman" w:eastAsia="Times New Roman" w:hAnsi="Times New Roman"/>
          <w:color w:val="767070"/>
          <w:spacing w:val="15"/>
          <w:sz w:val="24"/>
          <w:szCs w:val="24"/>
        </w:rPr>
        <w:t>32</w:t>
      </w:r>
      <w:r w:rsidRPr="00323C41">
        <w:rPr>
          <w:rFonts w:ascii="Times New Roman" w:eastAsia="Times New Roman" w:hAnsi="Times New Roman"/>
          <w:color w:val="767070"/>
          <w:spacing w:val="15"/>
          <w:sz w:val="24"/>
          <w:szCs w:val="24"/>
        </w:rPr>
        <w:t xml:space="preserve"> corresponden a proyectos turísticos clasificados provisionalmente, es decir, nuevos </w:t>
      </w:r>
      <w:r w:rsidRPr="00DB5756">
        <w:rPr>
          <w:rFonts w:ascii="Times New Roman" w:eastAsia="Times New Roman" w:hAnsi="Times New Roman"/>
          <w:color w:val="767070"/>
          <w:spacing w:val="15"/>
          <w:sz w:val="24"/>
          <w:szCs w:val="24"/>
        </w:rPr>
        <w:t>proyectos que al momento de ser clasificados se encontraban en proceso de planificación y/u obtención de los permisos correspondientes, susceptibles</w:t>
      </w:r>
      <w:r w:rsidRPr="00CC565D">
        <w:rPr>
          <w:rFonts w:ascii="Times New Roman" w:eastAsia="Times New Roman" w:hAnsi="Times New Roman"/>
          <w:color w:val="767070"/>
          <w:spacing w:val="15"/>
          <w:sz w:val="24"/>
          <w:szCs w:val="24"/>
        </w:rPr>
        <w:t xml:space="preserve"> de gozar de algunas exenciones contempladas en la ley.</w:t>
      </w:r>
    </w:p>
    <w:p w14:paraId="66E830DD" w14:textId="4FEA71D5" w:rsidR="00D14BDE" w:rsidRPr="00CC565D"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CC565D">
        <w:rPr>
          <w:rFonts w:ascii="Times New Roman" w:eastAsia="Times New Roman" w:hAnsi="Times New Roman"/>
          <w:color w:val="767070"/>
          <w:spacing w:val="15"/>
          <w:sz w:val="24"/>
          <w:szCs w:val="24"/>
        </w:rPr>
        <w:t xml:space="preserve">Fueron clasificados definitivamente </w:t>
      </w:r>
      <w:r w:rsidR="005D79B5">
        <w:rPr>
          <w:rFonts w:ascii="Times New Roman" w:eastAsia="Times New Roman" w:hAnsi="Times New Roman"/>
          <w:color w:val="767070"/>
          <w:spacing w:val="15"/>
          <w:sz w:val="24"/>
          <w:szCs w:val="24"/>
        </w:rPr>
        <w:t>66</w:t>
      </w:r>
      <w:r w:rsidRPr="00CC565D">
        <w:rPr>
          <w:rFonts w:ascii="Times New Roman" w:eastAsia="Times New Roman" w:hAnsi="Times New Roman"/>
          <w:color w:val="767070"/>
          <w:spacing w:val="15"/>
          <w:sz w:val="24"/>
          <w:szCs w:val="24"/>
        </w:rPr>
        <w:t xml:space="preserve"> proyectos a los que se les otorgaron todas las exenciones establecidas en la ley por un período de 15 años. Algunas solicitudes de hoteles con más de 15 años de construidos, cuyas intervenciones en remodelación representan más de un </w:t>
      </w:r>
      <w:r w:rsidRPr="005D79B5">
        <w:rPr>
          <w:rFonts w:ascii="Times New Roman" w:eastAsia="Times New Roman" w:hAnsi="Times New Roman"/>
          <w:color w:val="767070"/>
          <w:spacing w:val="15"/>
          <w:sz w:val="24"/>
          <w:szCs w:val="24"/>
        </w:rPr>
        <w:t>50</w:t>
      </w:r>
      <w:r w:rsidRPr="00CC565D">
        <w:rPr>
          <w:rFonts w:ascii="Times New Roman" w:eastAsia="Times New Roman" w:hAnsi="Times New Roman"/>
          <w:color w:val="767070"/>
          <w:spacing w:val="15"/>
          <w:sz w:val="24"/>
          <w:szCs w:val="24"/>
        </w:rPr>
        <w:t>% de su infraestructura, se encuentran en curso de evaluación para ser próximamente conocidas por el Consejo de Fomento Turístico (CONFOTUR).</w:t>
      </w:r>
    </w:p>
    <w:p w14:paraId="74A76952" w14:textId="6D5C8228" w:rsidR="00D14BDE" w:rsidRPr="003404BD"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CC565D">
        <w:rPr>
          <w:rFonts w:ascii="Times New Roman" w:eastAsia="Times New Roman" w:hAnsi="Times New Roman"/>
          <w:color w:val="767070"/>
          <w:spacing w:val="15"/>
          <w:sz w:val="24"/>
          <w:szCs w:val="24"/>
        </w:rPr>
        <w:t xml:space="preserve">De igual modo, se aprobó y emitió </w:t>
      </w:r>
      <w:r w:rsidR="005D79B5">
        <w:rPr>
          <w:rFonts w:ascii="Times New Roman" w:eastAsia="Times New Roman" w:hAnsi="Times New Roman"/>
          <w:color w:val="767070"/>
          <w:spacing w:val="15"/>
          <w:sz w:val="24"/>
          <w:szCs w:val="24"/>
        </w:rPr>
        <w:t>259</w:t>
      </w:r>
      <w:r w:rsidRPr="00CC565D">
        <w:rPr>
          <w:rFonts w:ascii="Times New Roman" w:eastAsia="Times New Roman" w:hAnsi="Times New Roman"/>
          <w:color w:val="767070"/>
          <w:spacing w:val="15"/>
          <w:sz w:val="24"/>
          <w:szCs w:val="24"/>
        </w:rPr>
        <w:t xml:space="preserve"> resoluciones de exenciones de impuestos de artículos y materiales </w:t>
      </w:r>
      <w:r w:rsidRPr="003404BD">
        <w:rPr>
          <w:rFonts w:ascii="Times New Roman" w:eastAsia="Times New Roman" w:hAnsi="Times New Roman"/>
          <w:color w:val="767070"/>
          <w:spacing w:val="15"/>
          <w:sz w:val="24"/>
          <w:szCs w:val="24"/>
        </w:rPr>
        <w:t>a ser utilizados en la construcción y equipamiento de proyectos turísticos clasificados, contentivos de compras a proveedores locales e internacionales.</w:t>
      </w:r>
    </w:p>
    <w:p w14:paraId="5580633A" w14:textId="0B99D5BE" w:rsidR="00D14BDE" w:rsidRPr="003404BD" w:rsidRDefault="00D14BDE" w:rsidP="00245131">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5"/>
          <w:sz w:val="24"/>
          <w:szCs w:val="24"/>
        </w:rPr>
      </w:pPr>
      <w:r w:rsidRPr="003404BD">
        <w:rPr>
          <w:rFonts w:ascii="Times New Roman" w:eastAsia="Times New Roman" w:hAnsi="Times New Roman"/>
          <w:color w:val="767070"/>
          <w:spacing w:val="15"/>
          <w:sz w:val="24"/>
          <w:szCs w:val="24"/>
        </w:rPr>
        <w:t xml:space="preserve">Por último, fueron concedidas otras </w:t>
      </w:r>
      <w:r w:rsidR="006B03CC">
        <w:rPr>
          <w:rFonts w:ascii="Times New Roman" w:eastAsia="Times New Roman" w:hAnsi="Times New Roman"/>
          <w:color w:val="767070"/>
          <w:spacing w:val="15"/>
          <w:sz w:val="24"/>
          <w:szCs w:val="24"/>
        </w:rPr>
        <w:t>42</w:t>
      </w:r>
      <w:r w:rsidRPr="003404BD">
        <w:rPr>
          <w:rFonts w:ascii="Times New Roman" w:eastAsia="Times New Roman" w:hAnsi="Times New Roman"/>
          <w:color w:val="767070"/>
          <w:spacing w:val="15"/>
          <w:sz w:val="24"/>
          <w:szCs w:val="24"/>
        </w:rPr>
        <w:t xml:space="preserve"> solicitudes, entre las que se encuentran prórrogas para la conclusión para extensión del plazo constructivo de proyectos, modificaciones a proyectos, actualizaciones de regímenes parcelarios, entre otros. Así como </w:t>
      </w:r>
      <w:r w:rsidR="00DB5756">
        <w:rPr>
          <w:rFonts w:ascii="Times New Roman" w:eastAsia="Times New Roman" w:hAnsi="Times New Roman"/>
          <w:color w:val="767070"/>
          <w:spacing w:val="15"/>
          <w:sz w:val="24"/>
          <w:szCs w:val="24"/>
        </w:rPr>
        <w:t>la</w:t>
      </w:r>
      <w:r w:rsidRPr="003404BD">
        <w:rPr>
          <w:rFonts w:ascii="Times New Roman" w:eastAsia="Times New Roman" w:hAnsi="Times New Roman"/>
          <w:color w:val="767070"/>
          <w:spacing w:val="15"/>
          <w:sz w:val="24"/>
          <w:szCs w:val="24"/>
        </w:rPr>
        <w:t xml:space="preserve"> resolución emitida por el Consejo recomendando temas de mejoras a las inversiones.</w:t>
      </w:r>
    </w:p>
    <w:p w14:paraId="396B8C66" w14:textId="4F01AAAE" w:rsidR="00D14BDE" w:rsidRPr="00580323" w:rsidRDefault="00D14BDE" w:rsidP="00245131">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5"/>
          <w:sz w:val="24"/>
          <w:szCs w:val="24"/>
        </w:rPr>
      </w:pPr>
      <w:r w:rsidRPr="003404BD">
        <w:rPr>
          <w:rFonts w:ascii="Times New Roman" w:eastAsia="Times New Roman" w:hAnsi="Times New Roman"/>
          <w:color w:val="767070"/>
          <w:spacing w:val="15"/>
          <w:sz w:val="24"/>
          <w:szCs w:val="24"/>
        </w:rPr>
        <w:t xml:space="preserve">A través de la ley de incentivos se han clasificado nuevos proyectos, que incrementarían considerablemente no sólo la capacidad de hospedaje en el país sino el aumento en los empleos para el sector y subsectores asociados. Este número asciende a </w:t>
      </w:r>
      <w:r w:rsidR="00617125">
        <w:rPr>
          <w:rFonts w:ascii="Times New Roman" w:eastAsia="Times New Roman" w:hAnsi="Times New Roman"/>
          <w:color w:val="767070"/>
          <w:spacing w:val="15"/>
          <w:sz w:val="24"/>
          <w:szCs w:val="24"/>
        </w:rPr>
        <w:t>45</w:t>
      </w:r>
      <w:r w:rsidR="00B13637">
        <w:rPr>
          <w:rFonts w:ascii="Times New Roman" w:eastAsia="Times New Roman" w:hAnsi="Times New Roman"/>
          <w:color w:val="767070"/>
          <w:spacing w:val="15"/>
          <w:sz w:val="24"/>
          <w:szCs w:val="24"/>
        </w:rPr>
        <w:t>,995</w:t>
      </w:r>
      <w:r w:rsidRPr="003404BD">
        <w:rPr>
          <w:rFonts w:ascii="Times New Roman" w:eastAsia="Times New Roman" w:hAnsi="Times New Roman"/>
          <w:color w:val="767070"/>
          <w:spacing w:val="15"/>
          <w:sz w:val="24"/>
          <w:szCs w:val="24"/>
        </w:rPr>
        <w:t xml:space="preserve"> nuevas habitaciones para este </w:t>
      </w:r>
      <w:r w:rsidRPr="00580323">
        <w:rPr>
          <w:rFonts w:ascii="Times New Roman" w:eastAsia="Times New Roman" w:hAnsi="Times New Roman"/>
          <w:color w:val="767070"/>
          <w:spacing w:val="15"/>
          <w:sz w:val="24"/>
          <w:szCs w:val="24"/>
        </w:rPr>
        <w:t>per</w:t>
      </w:r>
      <w:r w:rsidR="00580323" w:rsidRPr="00580323">
        <w:rPr>
          <w:rFonts w:ascii="Times New Roman" w:eastAsia="Times New Roman" w:hAnsi="Times New Roman"/>
          <w:color w:val="767070"/>
          <w:spacing w:val="15"/>
          <w:sz w:val="24"/>
          <w:szCs w:val="24"/>
        </w:rPr>
        <w:t>í</w:t>
      </w:r>
      <w:r w:rsidRPr="00580323">
        <w:rPr>
          <w:rFonts w:ascii="Times New Roman" w:eastAsia="Times New Roman" w:hAnsi="Times New Roman"/>
          <w:color w:val="767070"/>
          <w:spacing w:val="15"/>
          <w:sz w:val="24"/>
          <w:szCs w:val="24"/>
        </w:rPr>
        <w:t xml:space="preserve">odo, cifra que corresponden a proyectos clasificados definitivamente, tanto de tipo hotelero, turístico – inmobiliario, lo que representa un total de </w:t>
      </w:r>
      <w:r w:rsidRPr="00580323">
        <w:rPr>
          <w:rFonts w:ascii="Times New Roman" w:eastAsia="Times New Roman" w:hAnsi="Times New Roman"/>
          <w:color w:val="767070"/>
          <w:spacing w:val="15"/>
          <w:sz w:val="24"/>
          <w:szCs w:val="24"/>
        </w:rPr>
        <w:lastRenderedPageBreak/>
        <w:t xml:space="preserve">aproximadamente </w:t>
      </w:r>
      <w:r w:rsidR="00507E03">
        <w:rPr>
          <w:rFonts w:ascii="Times New Roman" w:eastAsia="Times New Roman" w:hAnsi="Times New Roman"/>
          <w:color w:val="767070"/>
          <w:spacing w:val="15"/>
          <w:sz w:val="24"/>
          <w:szCs w:val="24"/>
        </w:rPr>
        <w:t>113,336</w:t>
      </w:r>
      <w:r w:rsidRPr="00580323">
        <w:rPr>
          <w:rFonts w:ascii="Times New Roman" w:eastAsia="Times New Roman" w:hAnsi="Times New Roman"/>
          <w:color w:val="767070"/>
          <w:spacing w:val="15"/>
          <w:sz w:val="24"/>
          <w:szCs w:val="24"/>
        </w:rPr>
        <w:t xml:space="preserve"> nuevas habitaciones aprobadas a lo largo de la gestión y una inversión aproximadas para este año de </w:t>
      </w:r>
      <w:r w:rsidR="003F2DCE" w:rsidRPr="003F2DCE">
        <w:rPr>
          <w:rFonts w:ascii="Times New Roman" w:hAnsi="Times New Roman"/>
          <w:color w:val="767070"/>
          <w:spacing w:val="15"/>
          <w:sz w:val="24"/>
          <w:szCs w:val="24"/>
        </w:rPr>
        <w:t>US$</w:t>
      </w:r>
      <w:r w:rsidR="00507E03">
        <w:rPr>
          <w:rFonts w:ascii="Times New Roman" w:eastAsia="Times New Roman" w:hAnsi="Times New Roman"/>
          <w:color w:val="767070"/>
          <w:spacing w:val="17"/>
          <w:sz w:val="24"/>
          <w:szCs w:val="24"/>
        </w:rPr>
        <w:t>2,579,382,576.72</w:t>
      </w:r>
      <w:r w:rsidRPr="003F2DCE">
        <w:rPr>
          <w:rFonts w:ascii="Times New Roman" w:eastAsia="Times New Roman" w:hAnsi="Times New Roman"/>
          <w:color w:val="767070"/>
          <w:spacing w:val="15"/>
          <w:sz w:val="24"/>
          <w:szCs w:val="24"/>
        </w:rPr>
        <w:t>.</w:t>
      </w:r>
    </w:p>
    <w:p w14:paraId="6DF60735" w14:textId="6E048317" w:rsidR="00D14BDE" w:rsidRPr="00580323"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7"/>
          <w:sz w:val="24"/>
          <w:szCs w:val="24"/>
        </w:rPr>
      </w:pPr>
      <w:r w:rsidRPr="00580323">
        <w:rPr>
          <w:rFonts w:ascii="Times New Roman" w:eastAsia="Times New Roman" w:hAnsi="Times New Roman"/>
          <w:color w:val="767070"/>
          <w:spacing w:val="15"/>
          <w:sz w:val="24"/>
          <w:szCs w:val="24"/>
        </w:rPr>
        <w:t xml:space="preserve">Los proyectos aprobados por CONFOTUR se encuentran localizados en las siguientes provincias: </w:t>
      </w:r>
      <w:r w:rsidR="00AD6460">
        <w:rPr>
          <w:rFonts w:ascii="Times New Roman" w:eastAsia="Times New Roman" w:hAnsi="Times New Roman"/>
          <w:color w:val="767070"/>
          <w:spacing w:val="15"/>
          <w:sz w:val="24"/>
          <w:szCs w:val="24"/>
        </w:rPr>
        <w:t xml:space="preserve">La </w:t>
      </w:r>
      <w:r w:rsidRPr="00580323">
        <w:rPr>
          <w:rFonts w:ascii="Times New Roman" w:eastAsia="Times New Roman" w:hAnsi="Times New Roman"/>
          <w:color w:val="767070"/>
          <w:spacing w:val="17"/>
          <w:sz w:val="24"/>
          <w:szCs w:val="24"/>
        </w:rPr>
        <w:t>Altagracia, Santiago de los Caballeros, Montecristi, San Pedro de Macorís, Samaná, El Seibo, Puerto Plata, María Trinidad Sánchez, Santo Domingo Oeste</w:t>
      </w:r>
      <w:r w:rsidR="00AD6460">
        <w:rPr>
          <w:rFonts w:ascii="Times New Roman" w:eastAsia="Times New Roman" w:hAnsi="Times New Roman"/>
          <w:color w:val="767070"/>
          <w:spacing w:val="17"/>
          <w:sz w:val="24"/>
          <w:szCs w:val="24"/>
        </w:rPr>
        <w:t xml:space="preserve"> y</w:t>
      </w:r>
      <w:r w:rsidRPr="00580323">
        <w:rPr>
          <w:rFonts w:ascii="Times New Roman" w:eastAsia="Times New Roman" w:hAnsi="Times New Roman"/>
          <w:color w:val="767070"/>
          <w:spacing w:val="17"/>
          <w:sz w:val="24"/>
          <w:szCs w:val="24"/>
        </w:rPr>
        <w:t xml:space="preserve"> La Romana.</w:t>
      </w:r>
    </w:p>
    <w:p w14:paraId="127F7A83" w14:textId="57F275B3" w:rsidR="00D14BDE" w:rsidRPr="00580323" w:rsidRDefault="00D14BDE" w:rsidP="00591F99">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5"/>
          <w:sz w:val="24"/>
          <w:szCs w:val="24"/>
        </w:rPr>
      </w:pPr>
      <w:r w:rsidRPr="00580323">
        <w:rPr>
          <w:rFonts w:ascii="Times New Roman" w:eastAsia="Times New Roman" w:hAnsi="Times New Roman"/>
          <w:color w:val="767070"/>
          <w:spacing w:val="15"/>
          <w:sz w:val="24"/>
          <w:szCs w:val="24"/>
        </w:rPr>
        <w:t xml:space="preserve">Es importante resaltar que, a partir de octubre del año 2020 a la </w:t>
      </w:r>
      <w:r w:rsidRPr="00815DFA">
        <w:rPr>
          <w:rFonts w:ascii="Times New Roman" w:eastAsia="Times New Roman" w:hAnsi="Times New Roman"/>
          <w:color w:val="767070"/>
          <w:spacing w:val="15"/>
          <w:sz w:val="24"/>
          <w:szCs w:val="24"/>
        </w:rPr>
        <w:t>fecha</w:t>
      </w:r>
      <w:r w:rsidR="00F379A6" w:rsidRPr="00815DFA">
        <w:rPr>
          <w:rFonts w:ascii="Times New Roman" w:eastAsia="Times New Roman" w:hAnsi="Times New Roman"/>
          <w:color w:val="767070"/>
          <w:spacing w:val="15"/>
          <w:sz w:val="24"/>
          <w:szCs w:val="24"/>
        </w:rPr>
        <w:t xml:space="preserve"> </w:t>
      </w:r>
      <w:r w:rsidR="00815DFA" w:rsidRPr="00815DFA">
        <w:rPr>
          <w:rFonts w:ascii="Times New Roman" w:eastAsia="Times New Roman" w:hAnsi="Times New Roman"/>
          <w:color w:val="767070"/>
          <w:spacing w:val="15"/>
          <w:sz w:val="24"/>
          <w:szCs w:val="24"/>
        </w:rPr>
        <w:t>dic</w:t>
      </w:r>
      <w:r w:rsidR="00F379A6" w:rsidRPr="00815DFA">
        <w:rPr>
          <w:rFonts w:ascii="Times New Roman" w:eastAsia="Times New Roman" w:hAnsi="Times New Roman"/>
          <w:color w:val="767070"/>
          <w:spacing w:val="15"/>
          <w:sz w:val="24"/>
          <w:szCs w:val="24"/>
        </w:rPr>
        <w:t>iembre</w:t>
      </w:r>
      <w:r w:rsidR="00F379A6">
        <w:rPr>
          <w:rFonts w:ascii="Times New Roman" w:eastAsia="Times New Roman" w:hAnsi="Times New Roman"/>
          <w:color w:val="767070"/>
          <w:spacing w:val="15"/>
          <w:sz w:val="24"/>
          <w:szCs w:val="24"/>
        </w:rPr>
        <w:t xml:space="preserve"> 2023</w:t>
      </w:r>
      <w:r w:rsidRPr="00580323">
        <w:rPr>
          <w:rFonts w:ascii="Times New Roman" w:eastAsia="Times New Roman" w:hAnsi="Times New Roman"/>
          <w:color w:val="767070"/>
          <w:spacing w:val="15"/>
          <w:sz w:val="24"/>
          <w:szCs w:val="24"/>
        </w:rPr>
        <w:t xml:space="preserve">, han sido celebradas </w:t>
      </w:r>
      <w:r w:rsidR="00BE1BB2">
        <w:rPr>
          <w:rFonts w:ascii="Times New Roman" w:eastAsia="Times New Roman" w:hAnsi="Times New Roman"/>
          <w:color w:val="767070"/>
          <w:spacing w:val="15"/>
          <w:sz w:val="24"/>
          <w:szCs w:val="24"/>
        </w:rPr>
        <w:t>41</w:t>
      </w:r>
      <w:r w:rsidRPr="00580323">
        <w:rPr>
          <w:rFonts w:ascii="Times New Roman" w:eastAsia="Times New Roman" w:hAnsi="Times New Roman"/>
          <w:color w:val="767070"/>
          <w:spacing w:val="15"/>
          <w:sz w:val="24"/>
          <w:szCs w:val="24"/>
        </w:rPr>
        <w:t xml:space="preserve"> sesiones de Consejo del CONFOTUR, con aprobaciones totales de </w:t>
      </w:r>
      <w:r w:rsidR="00BE1BB2">
        <w:rPr>
          <w:rFonts w:ascii="Times New Roman" w:eastAsia="Times New Roman" w:hAnsi="Times New Roman"/>
          <w:color w:val="767070"/>
          <w:spacing w:val="15"/>
          <w:sz w:val="24"/>
          <w:szCs w:val="24"/>
        </w:rPr>
        <w:t>2,129</w:t>
      </w:r>
      <w:r w:rsidRPr="00580323">
        <w:rPr>
          <w:rFonts w:ascii="Times New Roman" w:eastAsia="Times New Roman" w:hAnsi="Times New Roman"/>
          <w:color w:val="767070"/>
          <w:spacing w:val="15"/>
          <w:sz w:val="24"/>
          <w:szCs w:val="24"/>
        </w:rPr>
        <w:t xml:space="preserve"> solicitudes de exenciones de distinta naturaleza, de acuerdo con las recomendaciones realizadas por la Dirección Técnica del CONFOTUR.</w:t>
      </w:r>
    </w:p>
    <w:p w14:paraId="3F8BA99D" w14:textId="17672453" w:rsidR="00D14BDE" w:rsidRPr="00F379A6" w:rsidRDefault="00D14BDE" w:rsidP="00591F99">
      <w:pPr>
        <w:widowControl w:val="0"/>
        <w:tabs>
          <w:tab w:val="left" w:pos="7088"/>
          <w:tab w:val="left" w:pos="7230"/>
        </w:tabs>
        <w:autoSpaceDE w:val="0"/>
        <w:autoSpaceDN w:val="0"/>
        <w:spacing w:after="0" w:line="360" w:lineRule="auto"/>
        <w:ind w:right="219"/>
        <w:rPr>
          <w:rFonts w:ascii="Times New Roman" w:eastAsia="Times New Roman" w:hAnsi="Times New Roman"/>
          <w:color w:val="767070"/>
          <w:spacing w:val="15"/>
          <w:sz w:val="24"/>
          <w:szCs w:val="24"/>
        </w:rPr>
      </w:pPr>
      <w:r w:rsidRPr="00F379A6">
        <w:rPr>
          <w:rFonts w:ascii="Times New Roman" w:eastAsia="Times New Roman" w:hAnsi="Times New Roman"/>
          <w:color w:val="767070"/>
          <w:spacing w:val="15"/>
          <w:sz w:val="24"/>
          <w:szCs w:val="24"/>
        </w:rPr>
        <w:t xml:space="preserve">Las resoluciones emanadas de dichas sesiones del consejo corresponden a: clasificación provisional </w:t>
      </w:r>
      <w:r w:rsidR="00BE1BB2">
        <w:rPr>
          <w:rFonts w:ascii="Times New Roman" w:eastAsia="Times New Roman" w:hAnsi="Times New Roman"/>
          <w:color w:val="767070"/>
          <w:spacing w:val="15"/>
          <w:sz w:val="24"/>
          <w:szCs w:val="24"/>
        </w:rPr>
        <w:t>104</w:t>
      </w:r>
      <w:r w:rsidRPr="00F379A6">
        <w:rPr>
          <w:rFonts w:ascii="Times New Roman" w:eastAsia="Times New Roman" w:hAnsi="Times New Roman"/>
          <w:color w:val="767070"/>
          <w:spacing w:val="15"/>
          <w:sz w:val="24"/>
          <w:szCs w:val="24"/>
        </w:rPr>
        <w:t xml:space="preserve">, clasificación definitiva </w:t>
      </w:r>
      <w:r w:rsidR="00BE1BB2">
        <w:rPr>
          <w:rFonts w:ascii="Times New Roman" w:eastAsia="Times New Roman" w:hAnsi="Times New Roman"/>
          <w:color w:val="767070"/>
          <w:spacing w:val="15"/>
          <w:sz w:val="24"/>
          <w:szCs w:val="24"/>
        </w:rPr>
        <w:t>175</w:t>
      </w:r>
      <w:r w:rsidRPr="00F379A6">
        <w:rPr>
          <w:rFonts w:ascii="Times New Roman" w:eastAsia="Times New Roman" w:hAnsi="Times New Roman"/>
          <w:color w:val="767070"/>
          <w:spacing w:val="15"/>
          <w:sz w:val="24"/>
          <w:szCs w:val="24"/>
        </w:rPr>
        <w:t xml:space="preserve">, exenciones de impuestos a artículos utilizados en la construcción, primer equipamiento y puesta en ejecución de proyectos turísticos clasificados, tanto adquiridos en el mercado local como importados </w:t>
      </w:r>
      <w:r w:rsidR="00BE1BB2">
        <w:rPr>
          <w:rFonts w:ascii="Times New Roman" w:eastAsia="Times New Roman" w:hAnsi="Times New Roman"/>
          <w:color w:val="767070"/>
          <w:spacing w:val="15"/>
          <w:sz w:val="24"/>
          <w:szCs w:val="24"/>
        </w:rPr>
        <w:t>729</w:t>
      </w:r>
      <w:r w:rsidRPr="00F379A6">
        <w:rPr>
          <w:rFonts w:ascii="Times New Roman" w:eastAsia="Times New Roman" w:hAnsi="Times New Roman"/>
          <w:color w:val="767070"/>
          <w:spacing w:val="15"/>
          <w:sz w:val="24"/>
          <w:szCs w:val="24"/>
        </w:rPr>
        <w:t xml:space="preserve">, y otras solicitudes </w:t>
      </w:r>
      <w:r w:rsidR="00BE1BB2">
        <w:rPr>
          <w:rFonts w:ascii="Times New Roman" w:eastAsia="Times New Roman" w:hAnsi="Times New Roman"/>
          <w:color w:val="767070"/>
          <w:spacing w:val="15"/>
          <w:sz w:val="24"/>
          <w:szCs w:val="24"/>
        </w:rPr>
        <w:t>177</w:t>
      </w:r>
      <w:r w:rsidRPr="00F379A6">
        <w:rPr>
          <w:rFonts w:ascii="Times New Roman" w:eastAsia="Times New Roman" w:hAnsi="Times New Roman"/>
          <w:color w:val="767070"/>
          <w:spacing w:val="15"/>
          <w:sz w:val="24"/>
          <w:szCs w:val="24"/>
        </w:rPr>
        <w:t xml:space="preserve"> de las cuales corresponden a diversos temas como prórrogas de clasificaciones provisionales, prórrogas  de  plazos  constructivos para  la  reactivación de proyectos sin concluir, modificación a proyectos y readecuación parcelaria, así como respuestas de años anteriores.</w:t>
      </w:r>
    </w:p>
    <w:p w14:paraId="6BF6C473" w14:textId="77777777" w:rsidR="00D14BDE" w:rsidRPr="005F20F7"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F379A6">
        <w:rPr>
          <w:rFonts w:ascii="Times New Roman" w:eastAsia="Times New Roman" w:hAnsi="Times New Roman"/>
          <w:color w:val="767070"/>
          <w:spacing w:val="15"/>
          <w:sz w:val="24"/>
          <w:szCs w:val="24"/>
        </w:rPr>
        <w:t xml:space="preserve">De igual manera, se mantienen los acercamientos con los diversos </w:t>
      </w:r>
      <w:r w:rsidRPr="005F20F7">
        <w:rPr>
          <w:rFonts w:ascii="Times New Roman" w:eastAsia="Times New Roman" w:hAnsi="Times New Roman"/>
          <w:color w:val="767070"/>
          <w:spacing w:val="15"/>
          <w:sz w:val="24"/>
          <w:szCs w:val="24"/>
        </w:rPr>
        <w:t xml:space="preserve">actores de la Administración Pública, a saber (Dirección General de Impuestos Internos, Ministerio de Hacienda y la Dirección General de Aduanas), esto con el fin de continuar el canal de comunicación efectiva con las principales gerencias de dichas instituciones, y lograr soluciones eficientes y transparentes que permitan resolver las problemáticas que presentan los </w:t>
      </w:r>
      <w:r w:rsidRPr="005F20F7">
        <w:rPr>
          <w:rFonts w:ascii="Times New Roman" w:eastAsia="Times New Roman" w:hAnsi="Times New Roman"/>
          <w:color w:val="767070"/>
          <w:spacing w:val="15"/>
          <w:sz w:val="24"/>
          <w:szCs w:val="24"/>
        </w:rPr>
        <w:lastRenderedPageBreak/>
        <w:t>inversionistas, así como las dificultades que se presentan en el proceso de evaluación y alinear la visión de los conceptos y criterios al amparo de ley a los fines de no sólo ofrecer mejor servicio a los usuarios sino de agilizar los tiempos de respuestas.</w:t>
      </w:r>
    </w:p>
    <w:p w14:paraId="74DB5680" w14:textId="33C56D19" w:rsidR="00D14BDE" w:rsidRPr="006E6A60" w:rsidRDefault="00BB6860"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Pr>
          <w:rFonts w:ascii="Times New Roman" w:eastAsia="Times New Roman" w:hAnsi="Times New Roman"/>
          <w:color w:val="767070"/>
          <w:spacing w:val="15"/>
          <w:sz w:val="24"/>
          <w:szCs w:val="24"/>
        </w:rPr>
        <w:t xml:space="preserve">La Dirección </w:t>
      </w:r>
      <w:r w:rsidR="00022288">
        <w:rPr>
          <w:rFonts w:ascii="Times New Roman" w:eastAsia="Times New Roman" w:hAnsi="Times New Roman"/>
          <w:color w:val="767070"/>
          <w:spacing w:val="15"/>
          <w:sz w:val="24"/>
          <w:szCs w:val="24"/>
        </w:rPr>
        <w:t xml:space="preserve">de CONFOTUR junto </w:t>
      </w:r>
      <w:r w:rsidR="00D14BDE" w:rsidRPr="005F20F7">
        <w:rPr>
          <w:rFonts w:ascii="Times New Roman" w:eastAsia="Times New Roman" w:hAnsi="Times New Roman"/>
          <w:color w:val="767070"/>
          <w:spacing w:val="15"/>
          <w:sz w:val="24"/>
          <w:szCs w:val="24"/>
        </w:rPr>
        <w:t>con</w:t>
      </w:r>
      <w:r w:rsidR="00022288">
        <w:rPr>
          <w:rFonts w:ascii="Times New Roman" w:eastAsia="Times New Roman" w:hAnsi="Times New Roman"/>
          <w:color w:val="767070"/>
          <w:spacing w:val="15"/>
          <w:sz w:val="24"/>
          <w:szCs w:val="24"/>
        </w:rPr>
        <w:t xml:space="preserve"> el</w:t>
      </w:r>
      <w:r w:rsidR="00D14BDE" w:rsidRPr="005F20F7">
        <w:rPr>
          <w:rFonts w:ascii="Times New Roman" w:eastAsia="Times New Roman" w:hAnsi="Times New Roman"/>
          <w:color w:val="767070"/>
          <w:spacing w:val="15"/>
          <w:sz w:val="24"/>
          <w:szCs w:val="24"/>
        </w:rPr>
        <w:t xml:space="preserve"> Vice</w:t>
      </w:r>
      <w:r w:rsidR="006E6A60">
        <w:rPr>
          <w:rFonts w:ascii="Times New Roman" w:eastAsia="Times New Roman" w:hAnsi="Times New Roman"/>
          <w:color w:val="767070"/>
          <w:spacing w:val="15"/>
          <w:sz w:val="24"/>
          <w:szCs w:val="24"/>
        </w:rPr>
        <w:t>m</w:t>
      </w:r>
      <w:r w:rsidR="00D14BDE" w:rsidRPr="005F20F7">
        <w:rPr>
          <w:rFonts w:ascii="Times New Roman" w:eastAsia="Times New Roman" w:hAnsi="Times New Roman"/>
          <w:color w:val="767070"/>
          <w:spacing w:val="15"/>
          <w:sz w:val="24"/>
          <w:szCs w:val="24"/>
        </w:rPr>
        <w:t xml:space="preserve">inisterio Técnico </w:t>
      </w:r>
      <w:r w:rsidR="00022288">
        <w:rPr>
          <w:rFonts w:ascii="Times New Roman" w:eastAsia="Times New Roman" w:hAnsi="Times New Roman"/>
          <w:color w:val="767070"/>
          <w:spacing w:val="15"/>
          <w:sz w:val="24"/>
          <w:szCs w:val="24"/>
        </w:rPr>
        <w:t>ha</w:t>
      </w:r>
      <w:r w:rsidR="00D14BDE" w:rsidRPr="005F20F7">
        <w:rPr>
          <w:rFonts w:ascii="Times New Roman" w:eastAsia="Times New Roman" w:hAnsi="Times New Roman"/>
          <w:color w:val="767070"/>
          <w:spacing w:val="15"/>
          <w:sz w:val="24"/>
          <w:szCs w:val="24"/>
        </w:rPr>
        <w:t xml:space="preserve"> continuado con los procesos de mejoras para la tramitación de proyectos turísticos a través de la Unidad Central de Trámites Turísticos (UCTT)</w:t>
      </w:r>
      <w:r w:rsidR="006E6A60">
        <w:rPr>
          <w:rFonts w:ascii="Times New Roman" w:eastAsia="Times New Roman" w:hAnsi="Times New Roman"/>
          <w:color w:val="767070"/>
          <w:spacing w:val="15"/>
          <w:sz w:val="24"/>
          <w:szCs w:val="24"/>
        </w:rPr>
        <w:t>,</w:t>
      </w:r>
      <w:r w:rsidR="00D14BDE" w:rsidRPr="005F20F7">
        <w:rPr>
          <w:rFonts w:ascii="Times New Roman" w:eastAsia="Times New Roman" w:hAnsi="Times New Roman"/>
          <w:color w:val="767070"/>
          <w:spacing w:val="15"/>
          <w:sz w:val="24"/>
          <w:szCs w:val="24"/>
        </w:rPr>
        <w:t xml:space="preserve"> herramienta que permite realizar </w:t>
      </w:r>
      <w:r w:rsidR="00D14BDE" w:rsidRPr="006E6A60">
        <w:rPr>
          <w:rFonts w:ascii="Times New Roman" w:eastAsia="Times New Roman" w:hAnsi="Times New Roman"/>
          <w:color w:val="767070"/>
          <w:spacing w:val="15"/>
          <w:sz w:val="24"/>
          <w:szCs w:val="24"/>
        </w:rPr>
        <w:t xml:space="preserve">las solicitudes en línea, y gestionar las solicitudes de </w:t>
      </w:r>
      <w:proofErr w:type="spellStart"/>
      <w:r w:rsidR="00D14BDE" w:rsidRPr="006E6A60">
        <w:rPr>
          <w:rFonts w:ascii="Times New Roman" w:eastAsia="Times New Roman" w:hAnsi="Times New Roman"/>
          <w:color w:val="767070"/>
          <w:spacing w:val="15"/>
          <w:sz w:val="24"/>
          <w:szCs w:val="24"/>
        </w:rPr>
        <w:t>permisología</w:t>
      </w:r>
      <w:proofErr w:type="spellEnd"/>
      <w:r w:rsidR="00D14BDE" w:rsidRPr="006E6A60">
        <w:rPr>
          <w:rFonts w:ascii="Times New Roman" w:eastAsia="Times New Roman" w:hAnsi="Times New Roman"/>
          <w:color w:val="767070"/>
          <w:spacing w:val="15"/>
          <w:sz w:val="24"/>
          <w:szCs w:val="24"/>
        </w:rPr>
        <w:t xml:space="preserve"> de los proyectos turísticos presentados, ofreciendo garantía, seguridad jurídica y transparencia en la evaluación de los mismos, esta vez ampliando los servicios de presentación de listados de exoneraciones de materiales constructivos.</w:t>
      </w:r>
    </w:p>
    <w:p w14:paraId="1D926DE7" w14:textId="094438F5" w:rsidR="00D14BDE" w:rsidRPr="006E6A60" w:rsidRDefault="008E244F" w:rsidP="004F69AF">
      <w:pPr>
        <w:keepNext/>
        <w:keepLines/>
        <w:widowControl w:val="0"/>
        <w:tabs>
          <w:tab w:val="left" w:pos="7088"/>
          <w:tab w:val="left" w:pos="7230"/>
        </w:tabs>
        <w:autoSpaceDE w:val="0"/>
        <w:autoSpaceDN w:val="0"/>
        <w:spacing w:before="40" w:line="240" w:lineRule="auto"/>
        <w:ind w:right="219"/>
        <w:jc w:val="center"/>
        <w:outlineLvl w:val="1"/>
        <w:rPr>
          <w:rFonts w:ascii="Times New Roman" w:eastAsia="Times New Roman" w:hAnsi="Times New Roman"/>
          <w:bCs/>
          <w:color w:val="767070"/>
          <w:spacing w:val="14"/>
          <w:sz w:val="24"/>
          <w:szCs w:val="24"/>
        </w:rPr>
      </w:pPr>
      <w:bookmarkStart w:id="35" w:name="_Toc141454051"/>
      <w:bookmarkStart w:id="36" w:name="_Toc154579061"/>
      <w:r>
        <w:rPr>
          <w:rFonts w:ascii="Times New Roman" w:eastAsia="Times New Roman" w:hAnsi="Times New Roman"/>
          <w:bCs/>
          <w:color w:val="767070"/>
          <w:spacing w:val="14"/>
          <w:sz w:val="24"/>
          <w:szCs w:val="24"/>
        </w:rPr>
        <w:t>3</w:t>
      </w:r>
      <w:r w:rsidR="00D14BDE" w:rsidRPr="006E6A60">
        <w:rPr>
          <w:rFonts w:ascii="Times New Roman" w:eastAsia="Times New Roman" w:hAnsi="Times New Roman"/>
          <w:bCs/>
          <w:color w:val="767070"/>
          <w:spacing w:val="14"/>
          <w:sz w:val="24"/>
          <w:szCs w:val="24"/>
        </w:rPr>
        <w:t>.12 Calidad de los Servicios Turísticos</w:t>
      </w:r>
      <w:bookmarkEnd w:id="35"/>
      <w:bookmarkEnd w:id="36"/>
    </w:p>
    <w:p w14:paraId="158F0512" w14:textId="5C02B07C" w:rsidR="00D14BDE" w:rsidRPr="006E6A60" w:rsidRDefault="00D14BDE" w:rsidP="004F69AF">
      <w:pPr>
        <w:widowControl w:val="0"/>
        <w:tabs>
          <w:tab w:val="left" w:pos="7088"/>
          <w:tab w:val="left" w:pos="7230"/>
        </w:tabs>
        <w:autoSpaceDE w:val="0"/>
        <w:autoSpaceDN w:val="0"/>
        <w:spacing w:before="162" w:line="360" w:lineRule="auto"/>
        <w:ind w:right="219"/>
        <w:rPr>
          <w:rFonts w:ascii="Times New Roman" w:eastAsia="Times New Roman" w:hAnsi="Times New Roman"/>
          <w:color w:val="767070"/>
          <w:spacing w:val="15"/>
          <w:sz w:val="24"/>
          <w:szCs w:val="24"/>
        </w:rPr>
      </w:pPr>
      <w:bookmarkStart w:id="37" w:name="_Hlk139267304"/>
      <w:bookmarkStart w:id="38" w:name="_Hlk139267278"/>
      <w:r w:rsidRPr="006E6A60">
        <w:rPr>
          <w:rFonts w:ascii="Times New Roman" w:eastAsia="Times New Roman" w:hAnsi="Times New Roman"/>
          <w:color w:val="767070"/>
          <w:spacing w:val="15"/>
          <w:sz w:val="24"/>
          <w:szCs w:val="24"/>
        </w:rPr>
        <w:t>En el año 2023</w:t>
      </w:r>
      <w:r w:rsidR="00846290">
        <w:rPr>
          <w:rFonts w:ascii="Times New Roman" w:eastAsia="Times New Roman" w:hAnsi="Times New Roman"/>
          <w:color w:val="767070"/>
          <w:spacing w:val="15"/>
          <w:sz w:val="24"/>
          <w:szCs w:val="24"/>
        </w:rPr>
        <w:t>,</w:t>
      </w:r>
      <w:r w:rsidRPr="006E6A60">
        <w:rPr>
          <w:rFonts w:ascii="Times New Roman" w:eastAsia="Times New Roman" w:hAnsi="Times New Roman"/>
          <w:color w:val="767070"/>
          <w:spacing w:val="15"/>
          <w:sz w:val="24"/>
          <w:szCs w:val="24"/>
        </w:rPr>
        <w:t xml:space="preserve"> de enero a </w:t>
      </w:r>
      <w:r w:rsidR="00701CF6">
        <w:rPr>
          <w:rFonts w:ascii="Times New Roman" w:eastAsia="Times New Roman" w:hAnsi="Times New Roman"/>
          <w:color w:val="767070"/>
          <w:spacing w:val="15"/>
          <w:sz w:val="24"/>
          <w:szCs w:val="24"/>
        </w:rPr>
        <w:t>dic</w:t>
      </w:r>
      <w:r w:rsidRPr="006E6A60">
        <w:rPr>
          <w:rFonts w:ascii="Times New Roman" w:eastAsia="Times New Roman" w:hAnsi="Times New Roman"/>
          <w:color w:val="767070"/>
          <w:spacing w:val="15"/>
          <w:sz w:val="24"/>
          <w:szCs w:val="24"/>
        </w:rPr>
        <w:t xml:space="preserve">iembre se han realizado </w:t>
      </w:r>
      <w:r w:rsidR="00701CF6">
        <w:rPr>
          <w:rFonts w:ascii="Times New Roman" w:eastAsia="Times New Roman" w:hAnsi="Times New Roman"/>
          <w:color w:val="767070"/>
          <w:spacing w:val="15"/>
          <w:sz w:val="24"/>
          <w:szCs w:val="24"/>
        </w:rPr>
        <w:t>528</w:t>
      </w:r>
      <w:r w:rsidRPr="006E6A60">
        <w:rPr>
          <w:rFonts w:ascii="Times New Roman" w:eastAsia="Times New Roman" w:hAnsi="Times New Roman"/>
          <w:color w:val="767070"/>
          <w:spacing w:val="15"/>
          <w:sz w:val="24"/>
          <w:szCs w:val="24"/>
        </w:rPr>
        <w:t xml:space="preserve"> inspecciones a establecimientos hoteleros de Santo domingo, Las Terrenas, Samaná</w:t>
      </w:r>
      <w:r w:rsidR="00DE2E1E">
        <w:rPr>
          <w:rFonts w:ascii="Times New Roman" w:eastAsia="Times New Roman" w:hAnsi="Times New Roman"/>
          <w:color w:val="767070"/>
          <w:spacing w:val="15"/>
          <w:sz w:val="24"/>
          <w:szCs w:val="24"/>
        </w:rPr>
        <w:t>,</w:t>
      </w:r>
      <w:r w:rsidRPr="006E6A60">
        <w:rPr>
          <w:rFonts w:ascii="Times New Roman" w:eastAsia="Times New Roman" w:hAnsi="Times New Roman"/>
          <w:color w:val="767070"/>
          <w:spacing w:val="15"/>
          <w:sz w:val="24"/>
          <w:szCs w:val="24"/>
        </w:rPr>
        <w:t xml:space="preserve"> Puerto Plata, </w:t>
      </w:r>
      <w:proofErr w:type="spellStart"/>
      <w:r w:rsidRPr="006E6A60">
        <w:rPr>
          <w:rFonts w:ascii="Times New Roman" w:eastAsia="Times New Roman" w:hAnsi="Times New Roman"/>
          <w:color w:val="767070"/>
          <w:spacing w:val="15"/>
          <w:sz w:val="24"/>
          <w:szCs w:val="24"/>
        </w:rPr>
        <w:t>Bayahíbe</w:t>
      </w:r>
      <w:proofErr w:type="spellEnd"/>
      <w:r w:rsidRPr="006E6A60">
        <w:rPr>
          <w:rFonts w:ascii="Times New Roman" w:eastAsia="Times New Roman" w:hAnsi="Times New Roman"/>
          <w:color w:val="767070"/>
          <w:spacing w:val="15"/>
          <w:sz w:val="24"/>
          <w:szCs w:val="24"/>
        </w:rPr>
        <w:t xml:space="preserve">, La Romana, Cap. Cana, Bávaro y Punta Cana; las cuales se dividen en Inspecciones de Calidad, Seguridad Alimenticia, Seguridad y </w:t>
      </w:r>
      <w:proofErr w:type="spellStart"/>
      <w:r w:rsidRPr="006E6A60">
        <w:rPr>
          <w:rFonts w:ascii="Times New Roman" w:eastAsia="Times New Roman" w:hAnsi="Times New Roman"/>
          <w:color w:val="767070"/>
          <w:spacing w:val="15"/>
          <w:sz w:val="24"/>
          <w:szCs w:val="24"/>
        </w:rPr>
        <w:t>Qualitur</w:t>
      </w:r>
      <w:proofErr w:type="spellEnd"/>
      <w:r w:rsidRPr="006E6A60">
        <w:rPr>
          <w:rFonts w:ascii="Times New Roman" w:eastAsia="Times New Roman" w:hAnsi="Times New Roman"/>
          <w:color w:val="767070"/>
          <w:spacing w:val="15"/>
          <w:sz w:val="24"/>
          <w:szCs w:val="24"/>
        </w:rPr>
        <w:t xml:space="preserve">; representando un incremento significativo en las inspecciones en comparación con el año 2022, donde las incidencias aunque predominando en el área de alimentos y bebidas, se han reducido positivamente, traduciéndose a un aumento notable en la calidad de los servicios ofrecidos. </w:t>
      </w:r>
    </w:p>
    <w:p w14:paraId="2AC24853" w14:textId="24EF3EB0" w:rsidR="00D14BDE" w:rsidRPr="00DE2E1E"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DE2E1E">
        <w:rPr>
          <w:rFonts w:ascii="Times New Roman" w:eastAsia="Times New Roman" w:hAnsi="Times New Roman"/>
          <w:color w:val="767070"/>
          <w:spacing w:val="15"/>
          <w:sz w:val="24"/>
          <w:szCs w:val="24"/>
        </w:rPr>
        <w:t xml:space="preserve">Por su lado con el Distintivo de Calidad Turística QUALITUR, a un año de su lanzamiento, se han recibido </w:t>
      </w:r>
      <w:r w:rsidR="00A912F9">
        <w:rPr>
          <w:rFonts w:ascii="Times New Roman" w:eastAsia="Times New Roman" w:hAnsi="Times New Roman"/>
          <w:color w:val="767070"/>
          <w:spacing w:val="15"/>
          <w:sz w:val="24"/>
          <w:szCs w:val="24"/>
        </w:rPr>
        <w:t>71</w:t>
      </w:r>
      <w:r w:rsidRPr="00DE2E1E">
        <w:rPr>
          <w:rFonts w:ascii="Times New Roman" w:eastAsia="Times New Roman" w:hAnsi="Times New Roman"/>
          <w:color w:val="767070"/>
          <w:spacing w:val="15"/>
          <w:sz w:val="24"/>
          <w:szCs w:val="24"/>
        </w:rPr>
        <w:t xml:space="preserve"> solicitudes, de las cuales </w:t>
      </w:r>
      <w:r w:rsidR="00A912F9">
        <w:rPr>
          <w:rFonts w:ascii="Times New Roman" w:eastAsia="Times New Roman" w:hAnsi="Times New Roman"/>
          <w:color w:val="767070"/>
          <w:spacing w:val="15"/>
          <w:sz w:val="24"/>
          <w:szCs w:val="24"/>
        </w:rPr>
        <w:t>50</w:t>
      </w:r>
      <w:r w:rsidRPr="00DE2E1E">
        <w:rPr>
          <w:rFonts w:ascii="Times New Roman" w:eastAsia="Times New Roman" w:hAnsi="Times New Roman"/>
          <w:color w:val="767070"/>
          <w:spacing w:val="15"/>
          <w:sz w:val="24"/>
          <w:szCs w:val="24"/>
        </w:rPr>
        <w:t xml:space="preserve"> han sido de establecimientos hoteleros donde tenemos </w:t>
      </w:r>
      <w:r w:rsidR="00A912F9">
        <w:rPr>
          <w:rFonts w:ascii="Times New Roman" w:eastAsia="Times New Roman" w:hAnsi="Times New Roman"/>
          <w:color w:val="767070"/>
          <w:spacing w:val="15"/>
          <w:sz w:val="24"/>
          <w:szCs w:val="24"/>
        </w:rPr>
        <w:t>16</w:t>
      </w:r>
      <w:r w:rsidRPr="00DE2E1E">
        <w:rPr>
          <w:rFonts w:ascii="Times New Roman" w:eastAsia="Times New Roman" w:hAnsi="Times New Roman"/>
          <w:color w:val="767070"/>
          <w:spacing w:val="15"/>
          <w:sz w:val="24"/>
          <w:szCs w:val="24"/>
        </w:rPr>
        <w:t xml:space="preserve"> hoteles certificados; en cuanto a </w:t>
      </w:r>
      <w:r w:rsidR="003B0F3F">
        <w:rPr>
          <w:rFonts w:ascii="Times New Roman" w:eastAsia="Times New Roman" w:hAnsi="Times New Roman"/>
          <w:color w:val="767070"/>
          <w:spacing w:val="15"/>
          <w:sz w:val="24"/>
          <w:szCs w:val="24"/>
        </w:rPr>
        <w:t>r</w:t>
      </w:r>
      <w:r w:rsidRPr="00DE2E1E">
        <w:rPr>
          <w:rFonts w:ascii="Times New Roman" w:eastAsia="Times New Roman" w:hAnsi="Times New Roman"/>
          <w:color w:val="767070"/>
          <w:spacing w:val="15"/>
          <w:sz w:val="24"/>
          <w:szCs w:val="24"/>
        </w:rPr>
        <w:t xml:space="preserve">estaurantes se han recibido </w:t>
      </w:r>
      <w:r w:rsidR="00A912F9">
        <w:rPr>
          <w:rFonts w:ascii="Times New Roman" w:eastAsia="Times New Roman" w:hAnsi="Times New Roman"/>
          <w:color w:val="767070"/>
          <w:spacing w:val="15"/>
          <w:sz w:val="24"/>
          <w:szCs w:val="24"/>
        </w:rPr>
        <w:t>7</w:t>
      </w:r>
      <w:r w:rsidRPr="00DE2E1E">
        <w:rPr>
          <w:rFonts w:ascii="Times New Roman" w:eastAsia="Times New Roman" w:hAnsi="Times New Roman"/>
          <w:color w:val="767070"/>
          <w:spacing w:val="15"/>
          <w:sz w:val="24"/>
          <w:szCs w:val="24"/>
        </w:rPr>
        <w:t xml:space="preserve"> solicitudes, donde 1 establecimiento ya está certificado y 1 listo para certificar, mientras que de TTOO y/o Agencias de Viajes se </w:t>
      </w:r>
      <w:r w:rsidRPr="00DE2E1E">
        <w:rPr>
          <w:rFonts w:ascii="Times New Roman" w:eastAsia="Times New Roman" w:hAnsi="Times New Roman"/>
          <w:color w:val="767070"/>
          <w:spacing w:val="15"/>
          <w:sz w:val="24"/>
          <w:szCs w:val="24"/>
        </w:rPr>
        <w:lastRenderedPageBreak/>
        <w:t xml:space="preserve">han recibido </w:t>
      </w:r>
      <w:r w:rsidRPr="00B41954">
        <w:rPr>
          <w:rFonts w:ascii="Times New Roman" w:eastAsia="Times New Roman" w:hAnsi="Times New Roman"/>
          <w:color w:val="767070"/>
          <w:spacing w:val="15"/>
          <w:sz w:val="24"/>
          <w:szCs w:val="24"/>
        </w:rPr>
        <w:t>14</w:t>
      </w:r>
      <w:r w:rsidRPr="00DE2E1E">
        <w:rPr>
          <w:rFonts w:ascii="Times New Roman" w:eastAsia="Times New Roman" w:hAnsi="Times New Roman"/>
          <w:color w:val="767070"/>
          <w:spacing w:val="15"/>
          <w:sz w:val="24"/>
          <w:szCs w:val="24"/>
        </w:rPr>
        <w:t xml:space="preserve"> solicitudes de las cuales hay </w:t>
      </w:r>
      <w:r w:rsidR="00B41954">
        <w:rPr>
          <w:rFonts w:ascii="Times New Roman" w:eastAsia="Times New Roman" w:hAnsi="Times New Roman"/>
          <w:color w:val="767070"/>
          <w:spacing w:val="15"/>
          <w:sz w:val="24"/>
          <w:szCs w:val="24"/>
        </w:rPr>
        <w:t>3</w:t>
      </w:r>
      <w:r w:rsidRPr="00DE2E1E">
        <w:rPr>
          <w:rFonts w:ascii="Times New Roman" w:eastAsia="Times New Roman" w:hAnsi="Times New Roman"/>
          <w:color w:val="767070"/>
          <w:spacing w:val="15"/>
          <w:sz w:val="24"/>
          <w:szCs w:val="24"/>
        </w:rPr>
        <w:t xml:space="preserve"> empresas certificadas.</w:t>
      </w:r>
    </w:p>
    <w:p w14:paraId="7A5D683F" w14:textId="6CEEFF66" w:rsidR="00D14BDE" w:rsidRPr="00D14BDE"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DE2E1E">
        <w:rPr>
          <w:rFonts w:ascii="Times New Roman" w:eastAsia="Times New Roman" w:hAnsi="Times New Roman"/>
          <w:color w:val="767070"/>
          <w:spacing w:val="15"/>
          <w:sz w:val="24"/>
          <w:szCs w:val="24"/>
        </w:rPr>
        <w:t>A la vez que, con el fin de aportar en el crecimiento de los nuevos profesionales en el área de turismo, llevamos a cabo una capacitación y demostración de Auditor</w:t>
      </w:r>
      <w:r w:rsidR="0091366E">
        <w:rPr>
          <w:rFonts w:ascii="Times New Roman" w:eastAsia="Times New Roman" w:hAnsi="Times New Roman"/>
          <w:color w:val="767070"/>
          <w:spacing w:val="15"/>
          <w:sz w:val="24"/>
          <w:szCs w:val="24"/>
        </w:rPr>
        <w:t>í</w:t>
      </w:r>
      <w:r w:rsidRPr="00DE2E1E">
        <w:rPr>
          <w:rFonts w:ascii="Times New Roman" w:eastAsia="Times New Roman" w:hAnsi="Times New Roman"/>
          <w:color w:val="767070"/>
          <w:spacing w:val="15"/>
          <w:sz w:val="24"/>
          <w:szCs w:val="24"/>
        </w:rPr>
        <w:t xml:space="preserve">as de Calidad a estudiantes de Administración Turística y Hotelera de la Escuela de Turismo de la Universidad APEC con el objetivo de que </w:t>
      </w:r>
      <w:r w:rsidR="003B0F3F">
        <w:rPr>
          <w:rFonts w:ascii="Times New Roman" w:eastAsia="Times New Roman" w:hAnsi="Times New Roman"/>
          <w:color w:val="767070"/>
          <w:spacing w:val="15"/>
          <w:sz w:val="24"/>
          <w:szCs w:val="24"/>
        </w:rPr>
        <w:t>é</w:t>
      </w:r>
      <w:r w:rsidRPr="00DE2E1E">
        <w:rPr>
          <w:rFonts w:ascii="Times New Roman" w:eastAsia="Times New Roman" w:hAnsi="Times New Roman"/>
          <w:color w:val="767070"/>
          <w:spacing w:val="15"/>
          <w:sz w:val="24"/>
          <w:szCs w:val="24"/>
        </w:rPr>
        <w:t>stos puedan adquirir los conocimientos y percibir los detalles que son tomados en cuenta para garantizar que los servicios ofrecidos en el sector cuenten con altos estándares de calidad.</w:t>
      </w:r>
      <w:bookmarkEnd w:id="37"/>
    </w:p>
    <w:p w14:paraId="6C753FC1" w14:textId="3DAE1ABE" w:rsidR="00D14BDE" w:rsidRPr="00D14BDE" w:rsidRDefault="008E244F" w:rsidP="004F69AF">
      <w:pPr>
        <w:keepNext/>
        <w:keepLines/>
        <w:widowControl w:val="0"/>
        <w:tabs>
          <w:tab w:val="left" w:pos="7088"/>
          <w:tab w:val="left" w:pos="7230"/>
        </w:tabs>
        <w:autoSpaceDE w:val="0"/>
        <w:autoSpaceDN w:val="0"/>
        <w:spacing w:before="40" w:after="240" w:line="240" w:lineRule="auto"/>
        <w:ind w:right="219"/>
        <w:jc w:val="center"/>
        <w:outlineLvl w:val="1"/>
        <w:rPr>
          <w:rFonts w:ascii="Times New Roman" w:eastAsia="Times New Roman" w:hAnsi="Times New Roman"/>
          <w:bCs/>
          <w:color w:val="767070"/>
          <w:spacing w:val="14"/>
          <w:sz w:val="24"/>
          <w:szCs w:val="24"/>
        </w:rPr>
      </w:pPr>
      <w:bookmarkStart w:id="39" w:name="_Toc141454052"/>
      <w:bookmarkStart w:id="40" w:name="_Toc154579062"/>
      <w:bookmarkEnd w:id="38"/>
      <w:r>
        <w:rPr>
          <w:rFonts w:ascii="Times New Roman" w:eastAsia="Times New Roman" w:hAnsi="Times New Roman"/>
          <w:bCs/>
          <w:color w:val="767070"/>
          <w:spacing w:val="14"/>
          <w:sz w:val="24"/>
          <w:szCs w:val="24"/>
        </w:rPr>
        <w:t>3</w:t>
      </w:r>
      <w:r w:rsidR="00D14BDE" w:rsidRPr="00D14BDE">
        <w:rPr>
          <w:rFonts w:ascii="Times New Roman" w:eastAsia="Times New Roman" w:hAnsi="Times New Roman"/>
          <w:bCs/>
          <w:color w:val="767070"/>
          <w:spacing w:val="14"/>
          <w:sz w:val="24"/>
          <w:szCs w:val="24"/>
        </w:rPr>
        <w:t>.13 Regulación y clasificación de las operaciones turísticas</w:t>
      </w:r>
      <w:bookmarkEnd w:id="39"/>
      <w:bookmarkEnd w:id="40"/>
    </w:p>
    <w:p w14:paraId="691BCD84" w14:textId="7307F904" w:rsidR="00D14BDE" w:rsidRPr="0091366E" w:rsidRDefault="00D14BDE" w:rsidP="004F69AF">
      <w:pPr>
        <w:widowControl w:val="0"/>
        <w:tabs>
          <w:tab w:val="left" w:pos="7088"/>
          <w:tab w:val="left" w:pos="7230"/>
        </w:tabs>
        <w:autoSpaceDE w:val="0"/>
        <w:autoSpaceDN w:val="0"/>
        <w:spacing w:before="1" w:after="0" w:line="360" w:lineRule="auto"/>
        <w:ind w:right="219"/>
        <w:rPr>
          <w:rFonts w:ascii="Times New Roman" w:eastAsia="Times New Roman" w:hAnsi="Times New Roman"/>
          <w:color w:val="auto"/>
          <w:sz w:val="24"/>
          <w:szCs w:val="24"/>
        </w:rPr>
      </w:pPr>
      <w:r w:rsidRPr="0091366E">
        <w:rPr>
          <w:rFonts w:ascii="Times New Roman" w:eastAsia="Times New Roman" w:hAnsi="Times New Roman"/>
          <w:color w:val="767070"/>
          <w:spacing w:val="15"/>
          <w:sz w:val="24"/>
          <w:szCs w:val="24"/>
        </w:rPr>
        <w:t>Desde</w:t>
      </w:r>
      <w:r w:rsidRPr="0091366E">
        <w:rPr>
          <w:rFonts w:ascii="Times New Roman" w:eastAsia="Times New Roman" w:hAnsi="Times New Roman"/>
          <w:color w:val="767070"/>
          <w:spacing w:val="16"/>
          <w:sz w:val="24"/>
          <w:szCs w:val="24"/>
        </w:rPr>
        <w:t xml:space="preserve"> </w:t>
      </w:r>
      <w:r w:rsidRPr="0091366E">
        <w:rPr>
          <w:rFonts w:ascii="Times New Roman" w:eastAsia="Times New Roman" w:hAnsi="Times New Roman"/>
          <w:color w:val="767070"/>
          <w:sz w:val="24"/>
          <w:szCs w:val="24"/>
        </w:rPr>
        <w:t>el</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Viceministerio</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6"/>
          <w:sz w:val="24"/>
          <w:szCs w:val="24"/>
        </w:rPr>
        <w:t>Técnico</w:t>
      </w:r>
      <w:r w:rsidRPr="0091366E">
        <w:rPr>
          <w:rFonts w:ascii="Times New Roman" w:eastAsia="Times New Roman" w:hAnsi="Times New Roman"/>
          <w:color w:val="767070"/>
          <w:spacing w:val="17"/>
          <w:sz w:val="24"/>
          <w:szCs w:val="24"/>
        </w:rPr>
        <w:t xml:space="preserve"> </w:t>
      </w:r>
      <w:r w:rsidRPr="00F44E1E">
        <w:rPr>
          <w:rFonts w:ascii="Times New Roman" w:eastAsia="Times New Roman" w:hAnsi="Times New Roman"/>
          <w:color w:val="767070"/>
          <w:spacing w:val="14"/>
          <w:sz w:val="24"/>
          <w:szCs w:val="24"/>
        </w:rPr>
        <w:t xml:space="preserve">durante </w:t>
      </w:r>
      <w:r w:rsidRPr="00B41954">
        <w:rPr>
          <w:rFonts w:ascii="Times New Roman" w:eastAsia="Times New Roman" w:hAnsi="Times New Roman"/>
          <w:color w:val="767070"/>
          <w:spacing w:val="14"/>
          <w:sz w:val="24"/>
          <w:szCs w:val="24"/>
        </w:rPr>
        <w:t>enero-</w:t>
      </w:r>
      <w:r w:rsidR="00B41954">
        <w:rPr>
          <w:rFonts w:ascii="Times New Roman" w:eastAsia="Times New Roman" w:hAnsi="Times New Roman"/>
          <w:color w:val="767070"/>
          <w:spacing w:val="14"/>
          <w:sz w:val="24"/>
          <w:szCs w:val="24"/>
        </w:rPr>
        <w:t>diciembre</w:t>
      </w:r>
      <w:r w:rsidRPr="00F44E1E">
        <w:rPr>
          <w:rFonts w:ascii="Times New Roman" w:eastAsia="Times New Roman" w:hAnsi="Times New Roman"/>
          <w:color w:val="767070"/>
          <w:spacing w:val="14"/>
          <w:sz w:val="24"/>
          <w:szCs w:val="24"/>
        </w:rPr>
        <w:t xml:space="preserve"> del año 2023,</w:t>
      </w:r>
      <w:r w:rsidRPr="0091366E">
        <w:rPr>
          <w:rFonts w:ascii="Times New Roman" w:eastAsia="Times New Roman" w:hAnsi="Times New Roman"/>
          <w:color w:val="767070"/>
          <w:spacing w:val="1"/>
          <w:sz w:val="24"/>
          <w:szCs w:val="24"/>
        </w:rPr>
        <w:t xml:space="preserve"> se inició </w:t>
      </w:r>
      <w:r w:rsidRPr="0091366E">
        <w:rPr>
          <w:rFonts w:ascii="Times New Roman" w:eastAsia="Times New Roman" w:hAnsi="Times New Roman"/>
          <w:color w:val="767070"/>
          <w:spacing w:val="14"/>
          <w:sz w:val="24"/>
          <w:szCs w:val="24"/>
        </w:rPr>
        <w:t xml:space="preserve">con la implementación del </w:t>
      </w:r>
      <w:proofErr w:type="spellStart"/>
      <w:r w:rsidRPr="0091366E">
        <w:rPr>
          <w:rFonts w:ascii="Times New Roman" w:eastAsia="Times New Roman" w:hAnsi="Times New Roman"/>
          <w:color w:val="767070"/>
          <w:spacing w:val="14"/>
          <w:sz w:val="24"/>
          <w:szCs w:val="24"/>
        </w:rPr>
        <w:t>Customer</w:t>
      </w:r>
      <w:proofErr w:type="spellEnd"/>
      <w:r w:rsidRPr="0091366E">
        <w:rPr>
          <w:rFonts w:ascii="Times New Roman" w:eastAsia="Times New Roman" w:hAnsi="Times New Roman"/>
          <w:color w:val="767070"/>
          <w:spacing w:val="14"/>
          <w:sz w:val="24"/>
          <w:szCs w:val="24"/>
        </w:rPr>
        <w:t xml:space="preserve"> </w:t>
      </w:r>
      <w:proofErr w:type="spellStart"/>
      <w:r w:rsidRPr="0091366E">
        <w:rPr>
          <w:rFonts w:ascii="Times New Roman" w:eastAsia="Times New Roman" w:hAnsi="Times New Roman"/>
          <w:color w:val="767070"/>
          <w:spacing w:val="14"/>
          <w:sz w:val="24"/>
          <w:szCs w:val="24"/>
        </w:rPr>
        <w:t>Relationship</w:t>
      </w:r>
      <w:proofErr w:type="spellEnd"/>
      <w:r w:rsidRPr="0091366E">
        <w:rPr>
          <w:rFonts w:ascii="Times New Roman" w:eastAsia="Times New Roman" w:hAnsi="Times New Roman"/>
          <w:color w:val="767070"/>
          <w:spacing w:val="14"/>
          <w:sz w:val="24"/>
          <w:szCs w:val="24"/>
        </w:rPr>
        <w:t xml:space="preserve"> Management (CRM) para todas las Oficinas de Promoción Turística (</w:t>
      </w:r>
      <w:proofErr w:type="spellStart"/>
      <w:r w:rsidRPr="0091366E">
        <w:rPr>
          <w:rFonts w:ascii="Times New Roman" w:eastAsia="Times New Roman" w:hAnsi="Times New Roman"/>
          <w:color w:val="767070"/>
          <w:spacing w:val="14"/>
          <w:sz w:val="24"/>
          <w:szCs w:val="24"/>
        </w:rPr>
        <w:t>OPTs</w:t>
      </w:r>
      <w:proofErr w:type="spellEnd"/>
      <w:r w:rsidRPr="0091366E">
        <w:rPr>
          <w:rFonts w:ascii="Times New Roman" w:eastAsia="Times New Roman" w:hAnsi="Times New Roman"/>
          <w:color w:val="767070"/>
          <w:spacing w:val="14"/>
          <w:sz w:val="24"/>
          <w:szCs w:val="24"/>
        </w:rPr>
        <w:t xml:space="preserve">); la primera fase se está llevando a cabo con las oficinas de Miami, New York, Argentina y Quebec. </w:t>
      </w:r>
      <w:r w:rsidRPr="0091366E">
        <w:rPr>
          <w:rFonts w:ascii="Times New Roman" w:eastAsia="Times New Roman" w:hAnsi="Times New Roman"/>
          <w:color w:val="767070"/>
          <w:spacing w:val="15"/>
          <w:sz w:val="24"/>
          <w:szCs w:val="24"/>
        </w:rPr>
        <w:t>Desde</w:t>
      </w:r>
      <w:r w:rsidRPr="0091366E">
        <w:rPr>
          <w:rFonts w:ascii="Times New Roman" w:eastAsia="Times New Roman" w:hAnsi="Times New Roman"/>
          <w:color w:val="767070"/>
          <w:spacing w:val="16"/>
          <w:sz w:val="24"/>
          <w:szCs w:val="24"/>
        </w:rPr>
        <w:t xml:space="preserve"> </w:t>
      </w:r>
      <w:r w:rsidRPr="0091366E">
        <w:rPr>
          <w:rFonts w:ascii="Times New Roman" w:eastAsia="Times New Roman" w:hAnsi="Times New Roman"/>
          <w:color w:val="767070"/>
          <w:spacing w:val="9"/>
          <w:sz w:val="24"/>
          <w:szCs w:val="24"/>
        </w:rPr>
        <w:t>la</w:t>
      </w:r>
      <w:r w:rsidRPr="0091366E">
        <w:rPr>
          <w:rFonts w:ascii="Times New Roman" w:eastAsia="Times New Roman" w:hAnsi="Times New Roman"/>
          <w:color w:val="767070"/>
          <w:spacing w:val="10"/>
          <w:sz w:val="24"/>
          <w:szCs w:val="24"/>
        </w:rPr>
        <w:t xml:space="preserve"> </w:t>
      </w:r>
      <w:r w:rsidRPr="0091366E">
        <w:rPr>
          <w:rFonts w:ascii="Times New Roman" w:eastAsia="Times New Roman" w:hAnsi="Times New Roman"/>
          <w:color w:val="767070"/>
          <w:spacing w:val="16"/>
          <w:sz w:val="24"/>
          <w:szCs w:val="24"/>
        </w:rPr>
        <w:t xml:space="preserve">Dirección </w:t>
      </w:r>
      <w:r w:rsidRPr="0091366E">
        <w:rPr>
          <w:rFonts w:ascii="Times New Roman" w:eastAsia="Times New Roman" w:hAnsi="Times New Roman"/>
          <w:color w:val="767070"/>
          <w:spacing w:val="10"/>
          <w:sz w:val="24"/>
          <w:szCs w:val="24"/>
        </w:rPr>
        <w:t>de</w:t>
      </w:r>
      <w:r w:rsidRPr="0091366E">
        <w:rPr>
          <w:rFonts w:ascii="Times New Roman" w:eastAsia="Times New Roman" w:hAnsi="Times New Roman"/>
          <w:color w:val="767070"/>
          <w:spacing w:val="11"/>
          <w:sz w:val="24"/>
          <w:szCs w:val="24"/>
        </w:rPr>
        <w:t xml:space="preserve"> </w:t>
      </w:r>
      <w:r w:rsidRPr="0091366E">
        <w:rPr>
          <w:rFonts w:ascii="Times New Roman" w:eastAsia="Times New Roman" w:hAnsi="Times New Roman"/>
          <w:color w:val="767070"/>
          <w:spacing w:val="16"/>
          <w:sz w:val="24"/>
          <w:szCs w:val="24"/>
        </w:rPr>
        <w:t xml:space="preserve">Empresas </w:t>
      </w:r>
      <w:r w:rsidRPr="0091366E">
        <w:rPr>
          <w:rFonts w:ascii="Times New Roman" w:eastAsia="Times New Roman" w:hAnsi="Times New Roman"/>
          <w:color w:val="767070"/>
          <w:sz w:val="24"/>
          <w:szCs w:val="24"/>
        </w:rPr>
        <w:t>y</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 xml:space="preserve">Servicios Turísticos </w:t>
      </w:r>
      <w:r w:rsidRPr="0091366E">
        <w:rPr>
          <w:rFonts w:ascii="Times New Roman" w:eastAsia="Times New Roman" w:hAnsi="Times New Roman"/>
          <w:color w:val="767070"/>
          <w:spacing w:val="10"/>
          <w:sz w:val="24"/>
          <w:szCs w:val="24"/>
        </w:rPr>
        <w:t>se</w:t>
      </w:r>
      <w:r w:rsidRPr="0091366E">
        <w:rPr>
          <w:rFonts w:ascii="Times New Roman" w:eastAsia="Times New Roman" w:hAnsi="Times New Roman"/>
          <w:color w:val="767070"/>
          <w:spacing w:val="11"/>
          <w:sz w:val="24"/>
          <w:szCs w:val="24"/>
        </w:rPr>
        <w:t xml:space="preserve"> </w:t>
      </w:r>
      <w:r w:rsidRPr="0091366E">
        <w:rPr>
          <w:rFonts w:ascii="Times New Roman" w:eastAsia="Times New Roman" w:hAnsi="Times New Roman"/>
          <w:color w:val="767070"/>
          <w:spacing w:val="17"/>
          <w:sz w:val="24"/>
          <w:szCs w:val="24"/>
        </w:rPr>
        <w:t xml:space="preserve">otorgaron </w:t>
      </w:r>
      <w:r w:rsidR="00B41954">
        <w:rPr>
          <w:rFonts w:ascii="Times New Roman" w:eastAsia="Times New Roman" w:hAnsi="Times New Roman"/>
          <w:color w:val="767070"/>
          <w:spacing w:val="12"/>
          <w:sz w:val="24"/>
          <w:szCs w:val="24"/>
        </w:rPr>
        <w:t>560</w:t>
      </w:r>
      <w:r w:rsidRPr="0091366E">
        <w:rPr>
          <w:rFonts w:ascii="Times New Roman" w:eastAsia="Times New Roman" w:hAnsi="Times New Roman"/>
          <w:color w:val="767070"/>
          <w:spacing w:val="14"/>
          <w:sz w:val="24"/>
          <w:szCs w:val="24"/>
        </w:rPr>
        <w:t xml:space="preserve"> </w:t>
      </w:r>
      <w:r w:rsidRPr="0091366E">
        <w:rPr>
          <w:rFonts w:ascii="Times New Roman" w:eastAsia="Times New Roman" w:hAnsi="Times New Roman"/>
          <w:color w:val="767070"/>
          <w:spacing w:val="17"/>
          <w:sz w:val="24"/>
          <w:szCs w:val="24"/>
        </w:rPr>
        <w:t>licencias</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0"/>
          <w:sz w:val="24"/>
          <w:szCs w:val="24"/>
        </w:rPr>
        <w:t>de</w:t>
      </w:r>
      <w:r w:rsidRPr="0091366E">
        <w:rPr>
          <w:rFonts w:ascii="Times New Roman" w:eastAsia="Times New Roman" w:hAnsi="Times New Roman"/>
          <w:color w:val="767070"/>
          <w:spacing w:val="11"/>
          <w:sz w:val="24"/>
          <w:szCs w:val="24"/>
        </w:rPr>
        <w:t xml:space="preserve"> </w:t>
      </w:r>
      <w:r w:rsidRPr="0091366E">
        <w:rPr>
          <w:rFonts w:ascii="Times New Roman" w:eastAsia="Times New Roman" w:hAnsi="Times New Roman"/>
          <w:color w:val="767070"/>
          <w:spacing w:val="17"/>
          <w:sz w:val="24"/>
          <w:szCs w:val="24"/>
        </w:rPr>
        <w:t>operación</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z w:val="24"/>
          <w:szCs w:val="24"/>
        </w:rPr>
        <w:t>de</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servicios</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7"/>
          <w:sz w:val="24"/>
          <w:szCs w:val="24"/>
        </w:rPr>
        <w:t>turísticos durante enero-</w:t>
      </w:r>
      <w:r w:rsidR="00B41954">
        <w:rPr>
          <w:rFonts w:ascii="Times New Roman" w:eastAsia="Times New Roman" w:hAnsi="Times New Roman"/>
          <w:color w:val="767070"/>
          <w:spacing w:val="17"/>
          <w:sz w:val="24"/>
          <w:szCs w:val="24"/>
        </w:rPr>
        <w:t>diciembre</w:t>
      </w:r>
      <w:r w:rsidRPr="0091366E">
        <w:rPr>
          <w:rFonts w:ascii="Times New Roman" w:eastAsia="Times New Roman" w:hAnsi="Times New Roman"/>
          <w:color w:val="767070"/>
          <w:spacing w:val="17"/>
          <w:sz w:val="24"/>
          <w:szCs w:val="24"/>
          <w:vertAlign w:val="superscript"/>
        </w:rPr>
        <w:footnoteReference w:id="6"/>
      </w:r>
      <w:r w:rsidRPr="0091366E">
        <w:rPr>
          <w:rFonts w:ascii="Times New Roman" w:eastAsia="Times New Roman" w:hAnsi="Times New Roman"/>
          <w:color w:val="767070"/>
          <w:spacing w:val="17"/>
          <w:sz w:val="24"/>
          <w:szCs w:val="24"/>
        </w:rPr>
        <w:t xml:space="preserve">. </w:t>
      </w:r>
      <w:r w:rsidRPr="0091366E">
        <w:rPr>
          <w:rFonts w:ascii="Times New Roman" w:eastAsia="Times New Roman" w:hAnsi="Times New Roman"/>
          <w:color w:val="767070"/>
          <w:spacing w:val="11"/>
          <w:sz w:val="24"/>
          <w:szCs w:val="24"/>
        </w:rPr>
        <w:t>Se</w:t>
      </w:r>
      <w:r w:rsidRPr="0091366E">
        <w:rPr>
          <w:rFonts w:ascii="Times New Roman" w:eastAsia="Times New Roman" w:hAnsi="Times New Roman"/>
          <w:color w:val="767070"/>
          <w:spacing w:val="12"/>
          <w:sz w:val="24"/>
          <w:szCs w:val="24"/>
        </w:rPr>
        <w:t xml:space="preserve"> </w:t>
      </w:r>
      <w:r w:rsidRPr="0091366E">
        <w:rPr>
          <w:rFonts w:ascii="Times New Roman" w:eastAsia="Times New Roman" w:hAnsi="Times New Roman"/>
          <w:color w:val="767070"/>
          <w:spacing w:val="17"/>
          <w:sz w:val="24"/>
          <w:szCs w:val="24"/>
        </w:rPr>
        <w:t>generaron</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7"/>
          <w:sz w:val="24"/>
          <w:szCs w:val="24"/>
        </w:rPr>
        <w:t xml:space="preserve">alrededor </w:t>
      </w:r>
      <w:r w:rsidRPr="00B41954">
        <w:rPr>
          <w:rFonts w:ascii="Times New Roman" w:eastAsia="Times New Roman" w:hAnsi="Times New Roman"/>
          <w:color w:val="767070"/>
          <w:sz w:val="24"/>
          <w:szCs w:val="24"/>
        </w:rPr>
        <w:t>de</w:t>
      </w:r>
      <w:r w:rsidRPr="00B41954">
        <w:rPr>
          <w:rFonts w:ascii="Times New Roman" w:eastAsia="Times New Roman" w:hAnsi="Times New Roman"/>
          <w:color w:val="767070"/>
          <w:spacing w:val="1"/>
          <w:sz w:val="24"/>
          <w:szCs w:val="24"/>
        </w:rPr>
        <w:t xml:space="preserve"> </w:t>
      </w:r>
      <w:r w:rsidRPr="00B41954">
        <w:rPr>
          <w:rFonts w:ascii="Times New Roman" w:eastAsia="Times New Roman" w:hAnsi="Times New Roman"/>
          <w:color w:val="767070"/>
          <w:spacing w:val="13"/>
          <w:sz w:val="24"/>
          <w:szCs w:val="24"/>
        </w:rPr>
        <w:t>400</w:t>
      </w:r>
      <w:r w:rsidRPr="0091366E">
        <w:rPr>
          <w:rFonts w:ascii="Times New Roman" w:eastAsia="Times New Roman" w:hAnsi="Times New Roman"/>
          <w:color w:val="767070"/>
          <w:spacing w:val="13"/>
          <w:sz w:val="24"/>
          <w:szCs w:val="24"/>
        </w:rPr>
        <w:t xml:space="preserve"> </w:t>
      </w:r>
      <w:r w:rsidRPr="0091366E">
        <w:rPr>
          <w:rFonts w:ascii="Times New Roman" w:eastAsia="Times New Roman" w:hAnsi="Times New Roman"/>
          <w:color w:val="767070"/>
          <w:spacing w:val="16"/>
          <w:sz w:val="24"/>
          <w:szCs w:val="24"/>
        </w:rPr>
        <w:t xml:space="preserve">informes </w:t>
      </w:r>
      <w:r w:rsidRPr="0091366E">
        <w:rPr>
          <w:rFonts w:ascii="Times New Roman" w:eastAsia="Times New Roman" w:hAnsi="Times New Roman"/>
          <w:color w:val="767070"/>
          <w:spacing w:val="15"/>
          <w:sz w:val="24"/>
          <w:szCs w:val="24"/>
        </w:rPr>
        <w:t xml:space="preserve">sobre </w:t>
      </w:r>
      <w:r w:rsidRPr="0091366E">
        <w:rPr>
          <w:rFonts w:ascii="Times New Roman" w:eastAsia="Times New Roman" w:hAnsi="Times New Roman"/>
          <w:color w:val="767070"/>
          <w:sz w:val="24"/>
          <w:szCs w:val="24"/>
        </w:rPr>
        <w:t>el</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 xml:space="preserve">desarrollo </w:t>
      </w:r>
      <w:r w:rsidRPr="0091366E">
        <w:rPr>
          <w:rFonts w:ascii="Times New Roman" w:eastAsia="Times New Roman" w:hAnsi="Times New Roman"/>
          <w:color w:val="767070"/>
          <w:spacing w:val="13"/>
          <w:sz w:val="24"/>
          <w:szCs w:val="24"/>
        </w:rPr>
        <w:t xml:space="preserve">del </w:t>
      </w:r>
      <w:r w:rsidRPr="0091366E">
        <w:rPr>
          <w:rFonts w:ascii="Times New Roman" w:eastAsia="Times New Roman" w:hAnsi="Times New Roman"/>
          <w:color w:val="767070"/>
          <w:spacing w:val="16"/>
          <w:sz w:val="24"/>
          <w:szCs w:val="24"/>
        </w:rPr>
        <w:t xml:space="preserve">sector </w:t>
      </w:r>
      <w:r w:rsidRPr="0091366E">
        <w:rPr>
          <w:rFonts w:ascii="Times New Roman" w:eastAsia="Times New Roman" w:hAnsi="Times New Roman"/>
          <w:color w:val="767070"/>
          <w:spacing w:val="17"/>
          <w:sz w:val="24"/>
          <w:szCs w:val="24"/>
        </w:rPr>
        <w:t xml:space="preserve">turístico </w:t>
      </w:r>
      <w:r w:rsidRPr="0091366E">
        <w:rPr>
          <w:rFonts w:ascii="Times New Roman" w:eastAsia="Times New Roman" w:hAnsi="Times New Roman"/>
          <w:color w:val="767070"/>
          <w:sz w:val="24"/>
          <w:szCs w:val="24"/>
        </w:rPr>
        <w:t>de</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0"/>
          <w:sz w:val="24"/>
          <w:szCs w:val="24"/>
        </w:rPr>
        <w:t>la</w:t>
      </w:r>
      <w:r w:rsidRPr="0091366E">
        <w:rPr>
          <w:rFonts w:ascii="Times New Roman" w:eastAsia="Times New Roman" w:hAnsi="Times New Roman"/>
          <w:color w:val="767070"/>
          <w:spacing w:val="11"/>
          <w:sz w:val="24"/>
          <w:szCs w:val="24"/>
        </w:rPr>
        <w:t xml:space="preserve"> </w:t>
      </w:r>
      <w:r w:rsidRPr="0091366E">
        <w:rPr>
          <w:rFonts w:ascii="Times New Roman" w:eastAsia="Times New Roman" w:hAnsi="Times New Roman"/>
          <w:color w:val="767070"/>
          <w:spacing w:val="16"/>
          <w:sz w:val="24"/>
          <w:szCs w:val="24"/>
        </w:rPr>
        <w:t>República</w:t>
      </w:r>
      <w:r w:rsidRPr="0091366E">
        <w:rPr>
          <w:rFonts w:ascii="Times New Roman" w:eastAsia="Times New Roman" w:hAnsi="Times New Roman"/>
          <w:color w:val="767070"/>
          <w:spacing w:val="93"/>
          <w:sz w:val="24"/>
          <w:szCs w:val="24"/>
        </w:rPr>
        <w:t xml:space="preserve"> </w:t>
      </w:r>
      <w:r w:rsidRPr="0091366E">
        <w:rPr>
          <w:rFonts w:ascii="Times New Roman" w:eastAsia="Times New Roman" w:hAnsi="Times New Roman"/>
          <w:color w:val="767070"/>
          <w:spacing w:val="17"/>
          <w:sz w:val="24"/>
          <w:szCs w:val="24"/>
        </w:rPr>
        <w:t>Dominicana</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5"/>
          <w:sz w:val="24"/>
          <w:szCs w:val="24"/>
        </w:rPr>
        <w:t>desde</w:t>
      </w:r>
      <w:r w:rsidRPr="0091366E">
        <w:rPr>
          <w:rFonts w:ascii="Times New Roman" w:eastAsia="Times New Roman" w:hAnsi="Times New Roman"/>
          <w:color w:val="767070"/>
          <w:spacing w:val="16"/>
          <w:sz w:val="24"/>
          <w:szCs w:val="24"/>
        </w:rPr>
        <w:t xml:space="preserve"> </w:t>
      </w:r>
      <w:r w:rsidRPr="0091366E">
        <w:rPr>
          <w:rFonts w:ascii="Times New Roman" w:eastAsia="Times New Roman" w:hAnsi="Times New Roman"/>
          <w:color w:val="767070"/>
          <w:sz w:val="24"/>
          <w:szCs w:val="24"/>
        </w:rPr>
        <w:t>el</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Sistema</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0"/>
          <w:sz w:val="24"/>
          <w:szCs w:val="24"/>
        </w:rPr>
        <w:t xml:space="preserve">de </w:t>
      </w:r>
      <w:r w:rsidRPr="0091366E">
        <w:rPr>
          <w:rFonts w:ascii="Times New Roman" w:eastAsia="Times New Roman" w:hAnsi="Times New Roman"/>
          <w:color w:val="767070"/>
          <w:spacing w:val="11"/>
          <w:sz w:val="24"/>
          <w:szCs w:val="24"/>
        </w:rPr>
        <w:t>Inteligencia Turística</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6"/>
          <w:sz w:val="24"/>
          <w:szCs w:val="24"/>
        </w:rPr>
        <w:t xml:space="preserve">(SITUR) y se han encuestado a más de </w:t>
      </w:r>
      <w:r w:rsidR="00D30A0B">
        <w:rPr>
          <w:rFonts w:ascii="Times New Roman" w:eastAsia="Times New Roman" w:hAnsi="Times New Roman"/>
          <w:color w:val="767070"/>
          <w:spacing w:val="16"/>
          <w:sz w:val="24"/>
          <w:szCs w:val="24"/>
        </w:rPr>
        <w:t>406,00</w:t>
      </w:r>
      <w:r w:rsidR="0050504D">
        <w:rPr>
          <w:rFonts w:ascii="Times New Roman" w:eastAsia="Times New Roman" w:hAnsi="Times New Roman"/>
          <w:color w:val="767070"/>
          <w:spacing w:val="16"/>
          <w:sz w:val="24"/>
          <w:szCs w:val="24"/>
        </w:rPr>
        <w:t>0</w:t>
      </w:r>
      <w:r w:rsidRPr="0091366E">
        <w:rPr>
          <w:rFonts w:ascii="Times New Roman" w:eastAsia="Times New Roman" w:hAnsi="Times New Roman"/>
          <w:color w:val="767070"/>
          <w:spacing w:val="16"/>
          <w:sz w:val="24"/>
          <w:szCs w:val="24"/>
        </w:rPr>
        <w:t xml:space="preserve"> extranjeros no residentes para conocer su experiencia durante su estadía en la República Dominicana. </w:t>
      </w:r>
    </w:p>
    <w:p w14:paraId="6AA82B46" w14:textId="171BE052" w:rsidR="00D14BDE" w:rsidRPr="0091366E" w:rsidRDefault="00D14BDE" w:rsidP="00A3250E">
      <w:pPr>
        <w:widowControl w:val="0"/>
        <w:tabs>
          <w:tab w:val="left" w:pos="7088"/>
          <w:tab w:val="left" w:pos="7230"/>
        </w:tabs>
        <w:autoSpaceDE w:val="0"/>
        <w:autoSpaceDN w:val="0"/>
        <w:spacing w:after="0" w:line="360" w:lineRule="auto"/>
        <w:ind w:right="219"/>
        <w:rPr>
          <w:rFonts w:ascii="Times New Roman" w:eastAsia="Times New Roman" w:hAnsi="Times New Roman"/>
          <w:color w:val="767070"/>
          <w:sz w:val="24"/>
          <w:szCs w:val="24"/>
        </w:rPr>
      </w:pPr>
      <w:r w:rsidRPr="0091366E">
        <w:rPr>
          <w:rFonts w:ascii="Times New Roman" w:eastAsia="Times New Roman" w:hAnsi="Times New Roman"/>
          <w:color w:val="767070"/>
          <w:sz w:val="24"/>
          <w:szCs w:val="24"/>
        </w:rPr>
        <w:t>Desde enero a</w:t>
      </w:r>
      <w:r w:rsidRPr="0091366E">
        <w:rPr>
          <w:rFonts w:ascii="Times New Roman" w:eastAsia="Times New Roman" w:hAnsi="Times New Roman"/>
          <w:color w:val="767070"/>
          <w:spacing w:val="10"/>
          <w:sz w:val="24"/>
          <w:szCs w:val="24"/>
        </w:rPr>
        <w:t xml:space="preserve"> </w:t>
      </w:r>
      <w:r w:rsidR="00265E89">
        <w:rPr>
          <w:rFonts w:ascii="Times New Roman" w:eastAsia="Times New Roman" w:hAnsi="Times New Roman"/>
          <w:color w:val="767070"/>
          <w:spacing w:val="10"/>
          <w:sz w:val="24"/>
          <w:szCs w:val="24"/>
        </w:rPr>
        <w:t>diciembre</w:t>
      </w:r>
      <w:r w:rsidRPr="0091366E">
        <w:rPr>
          <w:rFonts w:ascii="Times New Roman" w:eastAsia="Times New Roman" w:hAnsi="Times New Roman"/>
          <w:color w:val="767070"/>
          <w:spacing w:val="10"/>
          <w:sz w:val="24"/>
          <w:szCs w:val="24"/>
          <w:vertAlign w:val="superscript"/>
        </w:rPr>
        <w:footnoteReference w:id="7"/>
      </w:r>
      <w:r w:rsidRPr="0091366E">
        <w:rPr>
          <w:rFonts w:ascii="Times New Roman" w:eastAsia="Times New Roman" w:hAnsi="Times New Roman"/>
          <w:color w:val="767070"/>
          <w:spacing w:val="10"/>
          <w:sz w:val="24"/>
          <w:szCs w:val="24"/>
        </w:rPr>
        <w:t xml:space="preserve"> del 2023</w:t>
      </w:r>
      <w:r w:rsidRPr="0091366E">
        <w:rPr>
          <w:rFonts w:ascii="Times New Roman" w:eastAsia="Times New Roman" w:hAnsi="Times New Roman"/>
          <w:color w:val="767070"/>
          <w:spacing w:val="17"/>
          <w:sz w:val="24"/>
          <w:szCs w:val="24"/>
        </w:rPr>
        <w:t xml:space="preserve">, </w:t>
      </w:r>
      <w:r w:rsidRPr="0091366E">
        <w:rPr>
          <w:rFonts w:ascii="Times New Roman" w:eastAsia="Times New Roman" w:hAnsi="Times New Roman"/>
          <w:color w:val="767070"/>
          <w:spacing w:val="9"/>
          <w:sz w:val="24"/>
          <w:szCs w:val="24"/>
        </w:rPr>
        <w:t xml:space="preserve">la </w:t>
      </w:r>
      <w:r w:rsidRPr="0091366E">
        <w:rPr>
          <w:rFonts w:ascii="Times New Roman" w:eastAsia="Times New Roman" w:hAnsi="Times New Roman"/>
          <w:color w:val="767070"/>
          <w:spacing w:val="17"/>
          <w:sz w:val="24"/>
          <w:szCs w:val="24"/>
        </w:rPr>
        <w:t>plataforma Unidad Central de Trámites Turísticos (</w:t>
      </w:r>
      <w:r w:rsidRPr="0091366E">
        <w:rPr>
          <w:rFonts w:ascii="Times New Roman" w:eastAsia="Times New Roman" w:hAnsi="Times New Roman"/>
          <w:color w:val="767070"/>
          <w:spacing w:val="15"/>
          <w:sz w:val="24"/>
          <w:szCs w:val="24"/>
        </w:rPr>
        <w:t xml:space="preserve">UCTT) </w:t>
      </w:r>
      <w:r w:rsidRPr="0091366E">
        <w:rPr>
          <w:rFonts w:ascii="Times New Roman" w:eastAsia="Times New Roman" w:hAnsi="Times New Roman"/>
          <w:color w:val="767070"/>
          <w:spacing w:val="16"/>
          <w:sz w:val="24"/>
          <w:szCs w:val="24"/>
        </w:rPr>
        <w:t xml:space="preserve">cuenta </w:t>
      </w:r>
      <w:r w:rsidRPr="0091366E">
        <w:rPr>
          <w:rFonts w:ascii="Times New Roman" w:eastAsia="Times New Roman" w:hAnsi="Times New Roman"/>
          <w:color w:val="767070"/>
          <w:spacing w:val="13"/>
          <w:sz w:val="24"/>
          <w:szCs w:val="24"/>
        </w:rPr>
        <w:t xml:space="preserve">con </w:t>
      </w:r>
      <w:r w:rsidR="004A7B8C">
        <w:rPr>
          <w:rFonts w:ascii="Times New Roman" w:eastAsia="Times New Roman" w:hAnsi="Times New Roman"/>
          <w:color w:val="767070"/>
          <w:spacing w:val="13"/>
          <w:sz w:val="24"/>
          <w:szCs w:val="24"/>
        </w:rPr>
        <w:t>2,180</w:t>
      </w:r>
      <w:r w:rsidRPr="0091366E">
        <w:rPr>
          <w:rFonts w:ascii="Times New Roman" w:eastAsia="Times New Roman" w:hAnsi="Times New Roman"/>
          <w:color w:val="767070"/>
          <w:spacing w:val="13"/>
          <w:sz w:val="24"/>
          <w:szCs w:val="24"/>
        </w:rPr>
        <w:t xml:space="preserve"> nuevos </w:t>
      </w:r>
      <w:r w:rsidRPr="0091366E">
        <w:rPr>
          <w:rFonts w:ascii="Times New Roman" w:eastAsia="Times New Roman" w:hAnsi="Times New Roman"/>
          <w:color w:val="767070"/>
          <w:spacing w:val="17"/>
          <w:sz w:val="24"/>
          <w:szCs w:val="24"/>
        </w:rPr>
        <w:t xml:space="preserve">usuarios, totalizando </w:t>
      </w:r>
      <w:r w:rsidR="004A7B8C">
        <w:rPr>
          <w:rFonts w:ascii="Times New Roman" w:eastAsia="Times New Roman" w:hAnsi="Times New Roman"/>
          <w:color w:val="767070"/>
          <w:spacing w:val="17"/>
          <w:sz w:val="24"/>
          <w:szCs w:val="24"/>
        </w:rPr>
        <w:t>3,105</w:t>
      </w:r>
      <w:r w:rsidRPr="0091366E">
        <w:rPr>
          <w:rFonts w:ascii="Times New Roman" w:eastAsia="Times New Roman" w:hAnsi="Times New Roman"/>
          <w:color w:val="767070"/>
          <w:spacing w:val="17"/>
          <w:sz w:val="24"/>
          <w:szCs w:val="24"/>
        </w:rPr>
        <w:t xml:space="preserve"> usuarios</w:t>
      </w:r>
      <w:r w:rsidR="00F749AC">
        <w:rPr>
          <w:rFonts w:ascii="Times New Roman" w:eastAsia="Times New Roman" w:hAnsi="Times New Roman"/>
          <w:color w:val="767070"/>
          <w:spacing w:val="17"/>
          <w:sz w:val="24"/>
          <w:szCs w:val="24"/>
        </w:rPr>
        <w:t>;</w:t>
      </w:r>
      <w:r w:rsidRPr="0091366E">
        <w:rPr>
          <w:rFonts w:ascii="Times New Roman" w:eastAsia="Times New Roman" w:hAnsi="Times New Roman"/>
          <w:color w:val="767070"/>
          <w:spacing w:val="17"/>
          <w:sz w:val="24"/>
          <w:szCs w:val="24"/>
        </w:rPr>
        <w:t xml:space="preserve"> </w:t>
      </w:r>
      <w:r w:rsidR="004A7B8C">
        <w:rPr>
          <w:rFonts w:ascii="Times New Roman" w:eastAsia="Times New Roman" w:hAnsi="Times New Roman"/>
          <w:color w:val="767070"/>
          <w:spacing w:val="17"/>
          <w:sz w:val="24"/>
          <w:szCs w:val="24"/>
        </w:rPr>
        <w:t>1,051</w:t>
      </w:r>
      <w:r w:rsidRPr="0091366E">
        <w:rPr>
          <w:rFonts w:ascii="Times New Roman" w:eastAsia="Times New Roman" w:hAnsi="Times New Roman"/>
          <w:color w:val="767070"/>
          <w:spacing w:val="12"/>
          <w:sz w:val="24"/>
          <w:szCs w:val="24"/>
        </w:rPr>
        <w:t xml:space="preserve"> </w:t>
      </w:r>
      <w:r w:rsidRPr="0091366E">
        <w:rPr>
          <w:rFonts w:ascii="Times New Roman" w:eastAsia="Times New Roman" w:hAnsi="Times New Roman"/>
          <w:color w:val="767070"/>
          <w:spacing w:val="17"/>
          <w:sz w:val="24"/>
          <w:szCs w:val="24"/>
        </w:rPr>
        <w:t>solicitudes</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z w:val="24"/>
          <w:szCs w:val="24"/>
        </w:rPr>
        <w:t>al</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Departamento</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0"/>
          <w:sz w:val="24"/>
          <w:szCs w:val="24"/>
        </w:rPr>
        <w:t>de</w:t>
      </w:r>
      <w:r w:rsidRPr="0091366E">
        <w:rPr>
          <w:rFonts w:ascii="Times New Roman" w:eastAsia="Times New Roman" w:hAnsi="Times New Roman"/>
          <w:color w:val="767070"/>
          <w:spacing w:val="11"/>
          <w:sz w:val="24"/>
          <w:szCs w:val="24"/>
        </w:rPr>
        <w:t xml:space="preserve"> </w:t>
      </w:r>
      <w:r w:rsidRPr="0091366E">
        <w:rPr>
          <w:rFonts w:ascii="Times New Roman" w:eastAsia="Times New Roman" w:hAnsi="Times New Roman"/>
          <w:color w:val="767070"/>
          <w:spacing w:val="17"/>
          <w:sz w:val="24"/>
          <w:szCs w:val="24"/>
        </w:rPr>
        <w:t>Planificación</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z w:val="24"/>
          <w:szCs w:val="24"/>
        </w:rPr>
        <w:t>y</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7"/>
          <w:sz w:val="24"/>
          <w:szCs w:val="24"/>
        </w:rPr>
        <w:t>Proyectos</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5"/>
          <w:sz w:val="24"/>
          <w:szCs w:val="24"/>
        </w:rPr>
        <w:t>(DPP),</w:t>
      </w:r>
      <w:r w:rsidRPr="0091366E">
        <w:rPr>
          <w:rFonts w:ascii="Times New Roman" w:eastAsia="Times New Roman" w:hAnsi="Times New Roman"/>
          <w:color w:val="767070"/>
          <w:spacing w:val="16"/>
          <w:sz w:val="24"/>
          <w:szCs w:val="24"/>
        </w:rPr>
        <w:t xml:space="preserve"> </w:t>
      </w:r>
      <w:r w:rsidR="00B81C33">
        <w:rPr>
          <w:rFonts w:ascii="Times New Roman" w:eastAsia="Times New Roman" w:hAnsi="Times New Roman"/>
          <w:color w:val="767070"/>
          <w:spacing w:val="16"/>
          <w:sz w:val="24"/>
          <w:szCs w:val="24"/>
        </w:rPr>
        <w:t>391</w:t>
      </w:r>
      <w:r w:rsidRPr="0091366E">
        <w:rPr>
          <w:rFonts w:ascii="Times New Roman" w:eastAsia="Times New Roman" w:hAnsi="Times New Roman"/>
          <w:color w:val="767070"/>
          <w:spacing w:val="16"/>
          <w:sz w:val="24"/>
          <w:szCs w:val="24"/>
        </w:rPr>
        <w:t xml:space="preserve"> </w:t>
      </w:r>
      <w:r w:rsidRPr="0091366E">
        <w:rPr>
          <w:rFonts w:ascii="Times New Roman" w:eastAsia="Times New Roman" w:hAnsi="Times New Roman"/>
          <w:color w:val="767070"/>
          <w:spacing w:val="17"/>
          <w:sz w:val="24"/>
          <w:szCs w:val="24"/>
        </w:rPr>
        <w:t>solicitudes</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0"/>
          <w:sz w:val="24"/>
          <w:szCs w:val="24"/>
        </w:rPr>
        <w:t>al</w:t>
      </w:r>
      <w:r w:rsidRPr="0091366E">
        <w:rPr>
          <w:rFonts w:ascii="Times New Roman" w:eastAsia="Times New Roman" w:hAnsi="Times New Roman"/>
          <w:color w:val="767070"/>
          <w:spacing w:val="11"/>
          <w:sz w:val="24"/>
          <w:szCs w:val="24"/>
        </w:rPr>
        <w:t xml:space="preserve"> </w:t>
      </w:r>
      <w:r w:rsidRPr="0091366E">
        <w:rPr>
          <w:rFonts w:ascii="Times New Roman" w:eastAsia="Times New Roman" w:hAnsi="Times New Roman"/>
          <w:color w:val="767070"/>
          <w:spacing w:val="16"/>
          <w:sz w:val="24"/>
          <w:szCs w:val="24"/>
        </w:rPr>
        <w:t>Consejo</w:t>
      </w:r>
      <w:r w:rsidRPr="0091366E">
        <w:rPr>
          <w:rFonts w:ascii="Times New Roman" w:eastAsia="Times New Roman" w:hAnsi="Times New Roman"/>
          <w:color w:val="767070"/>
          <w:spacing w:val="93"/>
          <w:sz w:val="24"/>
          <w:szCs w:val="24"/>
        </w:rPr>
        <w:t xml:space="preserve"> </w:t>
      </w:r>
      <w:r w:rsidRPr="0091366E">
        <w:rPr>
          <w:rFonts w:ascii="Times New Roman" w:eastAsia="Times New Roman" w:hAnsi="Times New Roman"/>
          <w:color w:val="767070"/>
          <w:sz w:val="24"/>
          <w:szCs w:val="24"/>
        </w:rPr>
        <w:t>de</w:t>
      </w:r>
      <w:r w:rsidRPr="0091366E">
        <w:rPr>
          <w:rFonts w:ascii="Times New Roman" w:eastAsia="Times New Roman" w:hAnsi="Times New Roman"/>
          <w:color w:val="767070"/>
          <w:spacing w:val="1"/>
          <w:sz w:val="24"/>
          <w:szCs w:val="24"/>
        </w:rPr>
        <w:t xml:space="preserve"> </w:t>
      </w:r>
      <w:r w:rsidRPr="0091366E">
        <w:rPr>
          <w:rFonts w:ascii="Times New Roman" w:eastAsia="Times New Roman" w:hAnsi="Times New Roman"/>
          <w:color w:val="767070"/>
          <w:spacing w:val="16"/>
          <w:sz w:val="24"/>
          <w:szCs w:val="24"/>
        </w:rPr>
        <w:t>Fomento</w:t>
      </w:r>
      <w:r w:rsidRPr="0091366E">
        <w:rPr>
          <w:rFonts w:ascii="Times New Roman" w:eastAsia="Times New Roman" w:hAnsi="Times New Roman"/>
          <w:color w:val="767070"/>
          <w:spacing w:val="17"/>
          <w:sz w:val="24"/>
          <w:szCs w:val="24"/>
        </w:rPr>
        <w:t xml:space="preserve"> Turístico</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pacing w:val="17"/>
          <w:sz w:val="24"/>
          <w:szCs w:val="24"/>
        </w:rPr>
        <w:t>(CONFOTUR)</w:t>
      </w:r>
      <w:r w:rsidRPr="0091366E">
        <w:rPr>
          <w:rFonts w:ascii="Times New Roman" w:eastAsia="Times New Roman" w:hAnsi="Times New Roman"/>
          <w:color w:val="767070"/>
          <w:spacing w:val="18"/>
          <w:sz w:val="24"/>
          <w:szCs w:val="24"/>
        </w:rPr>
        <w:t xml:space="preserve"> </w:t>
      </w:r>
      <w:r w:rsidRPr="0091366E">
        <w:rPr>
          <w:rFonts w:ascii="Times New Roman" w:eastAsia="Times New Roman" w:hAnsi="Times New Roman"/>
          <w:color w:val="767070"/>
          <w:sz w:val="24"/>
          <w:szCs w:val="24"/>
        </w:rPr>
        <w:t>y</w:t>
      </w:r>
      <w:r w:rsidRPr="0091366E">
        <w:rPr>
          <w:rFonts w:ascii="Times New Roman" w:eastAsia="Times New Roman" w:hAnsi="Times New Roman"/>
          <w:color w:val="767070"/>
          <w:spacing w:val="1"/>
          <w:sz w:val="24"/>
          <w:szCs w:val="24"/>
        </w:rPr>
        <w:t xml:space="preserve"> </w:t>
      </w:r>
      <w:r w:rsidR="00B81C33">
        <w:rPr>
          <w:rFonts w:ascii="Times New Roman" w:eastAsia="Times New Roman" w:hAnsi="Times New Roman"/>
          <w:color w:val="767070"/>
          <w:spacing w:val="1"/>
          <w:sz w:val="24"/>
          <w:szCs w:val="24"/>
        </w:rPr>
        <w:t>1,688</w:t>
      </w:r>
      <w:r w:rsidRPr="0091366E">
        <w:rPr>
          <w:rFonts w:ascii="Times New Roman" w:eastAsia="Times New Roman" w:hAnsi="Times New Roman"/>
          <w:color w:val="767070"/>
          <w:spacing w:val="12"/>
          <w:sz w:val="24"/>
          <w:szCs w:val="24"/>
        </w:rPr>
        <w:t xml:space="preserve"> </w:t>
      </w:r>
      <w:r w:rsidRPr="0091366E">
        <w:rPr>
          <w:rFonts w:ascii="Times New Roman" w:eastAsia="Times New Roman" w:hAnsi="Times New Roman"/>
          <w:color w:val="767070"/>
          <w:spacing w:val="17"/>
          <w:sz w:val="24"/>
          <w:szCs w:val="24"/>
        </w:rPr>
        <w:t xml:space="preserve">solicitudes </w:t>
      </w:r>
      <w:r w:rsidRPr="0091366E">
        <w:rPr>
          <w:rFonts w:ascii="Times New Roman" w:eastAsia="Times New Roman" w:hAnsi="Times New Roman"/>
          <w:color w:val="767070"/>
          <w:spacing w:val="10"/>
          <w:sz w:val="24"/>
          <w:szCs w:val="24"/>
        </w:rPr>
        <w:t xml:space="preserve">de </w:t>
      </w:r>
      <w:r w:rsidRPr="0091366E">
        <w:rPr>
          <w:rFonts w:ascii="Times New Roman" w:eastAsia="Times New Roman" w:hAnsi="Times New Roman"/>
          <w:color w:val="767070"/>
          <w:spacing w:val="17"/>
          <w:sz w:val="24"/>
          <w:szCs w:val="24"/>
        </w:rPr>
        <w:t xml:space="preserve">licencias </w:t>
      </w:r>
      <w:r w:rsidRPr="0091366E">
        <w:rPr>
          <w:rFonts w:ascii="Times New Roman" w:eastAsia="Times New Roman" w:hAnsi="Times New Roman"/>
          <w:color w:val="767070"/>
          <w:spacing w:val="10"/>
          <w:sz w:val="24"/>
          <w:szCs w:val="24"/>
        </w:rPr>
        <w:t xml:space="preserve">de </w:t>
      </w:r>
      <w:r w:rsidRPr="0091366E">
        <w:rPr>
          <w:rFonts w:ascii="Times New Roman" w:eastAsia="Times New Roman" w:hAnsi="Times New Roman"/>
          <w:color w:val="767070"/>
          <w:spacing w:val="17"/>
          <w:sz w:val="24"/>
          <w:szCs w:val="24"/>
        </w:rPr>
        <w:t xml:space="preserve">operación </w:t>
      </w:r>
      <w:r w:rsidRPr="0091366E">
        <w:rPr>
          <w:rFonts w:ascii="Times New Roman" w:eastAsia="Times New Roman" w:hAnsi="Times New Roman"/>
          <w:color w:val="767070"/>
          <w:sz w:val="24"/>
          <w:szCs w:val="24"/>
        </w:rPr>
        <w:t xml:space="preserve">a </w:t>
      </w:r>
      <w:r w:rsidRPr="0091366E">
        <w:rPr>
          <w:rFonts w:ascii="Times New Roman" w:eastAsia="Times New Roman" w:hAnsi="Times New Roman"/>
          <w:color w:val="767070"/>
          <w:spacing w:val="16"/>
          <w:sz w:val="24"/>
          <w:szCs w:val="24"/>
        </w:rPr>
        <w:t xml:space="preserve">Empresas </w:t>
      </w:r>
      <w:r w:rsidRPr="0091366E">
        <w:rPr>
          <w:rFonts w:ascii="Times New Roman" w:eastAsia="Times New Roman" w:hAnsi="Times New Roman"/>
          <w:color w:val="767070"/>
          <w:sz w:val="24"/>
          <w:szCs w:val="24"/>
        </w:rPr>
        <w:t xml:space="preserve">y </w:t>
      </w:r>
      <w:r w:rsidRPr="0091366E">
        <w:rPr>
          <w:rFonts w:ascii="Times New Roman" w:eastAsia="Times New Roman" w:hAnsi="Times New Roman"/>
          <w:color w:val="767070"/>
          <w:spacing w:val="17"/>
          <w:sz w:val="24"/>
          <w:szCs w:val="24"/>
        </w:rPr>
        <w:t>Servicios,</w:t>
      </w:r>
      <w:r w:rsidRPr="0091366E">
        <w:rPr>
          <w:rFonts w:ascii="Times New Roman" w:eastAsia="Times New Roman" w:hAnsi="Times New Roman"/>
          <w:color w:val="767070"/>
          <w:sz w:val="24"/>
          <w:szCs w:val="24"/>
        </w:rPr>
        <w:t xml:space="preserve"> </w:t>
      </w:r>
      <w:r w:rsidRPr="0091366E">
        <w:rPr>
          <w:rFonts w:ascii="Times New Roman" w:eastAsia="Times New Roman" w:hAnsi="Times New Roman"/>
          <w:color w:val="767070"/>
          <w:spacing w:val="14"/>
          <w:sz w:val="24"/>
          <w:szCs w:val="24"/>
        </w:rPr>
        <w:t xml:space="preserve">para </w:t>
      </w:r>
      <w:r w:rsidRPr="0091366E">
        <w:rPr>
          <w:rFonts w:ascii="Times New Roman" w:eastAsia="Times New Roman" w:hAnsi="Times New Roman"/>
          <w:color w:val="767070"/>
          <w:spacing w:val="10"/>
          <w:sz w:val="24"/>
          <w:szCs w:val="24"/>
        </w:rPr>
        <w:t xml:space="preserve">un </w:t>
      </w:r>
      <w:r w:rsidRPr="0091366E">
        <w:rPr>
          <w:rFonts w:ascii="Times New Roman" w:eastAsia="Times New Roman" w:hAnsi="Times New Roman"/>
          <w:color w:val="767070"/>
          <w:spacing w:val="15"/>
          <w:sz w:val="24"/>
          <w:szCs w:val="24"/>
        </w:rPr>
        <w:t>total</w:t>
      </w:r>
      <w:r w:rsidRPr="0091366E">
        <w:rPr>
          <w:rFonts w:ascii="Times New Roman" w:eastAsia="Times New Roman" w:hAnsi="Times New Roman"/>
          <w:color w:val="767070"/>
          <w:spacing w:val="16"/>
          <w:sz w:val="24"/>
          <w:szCs w:val="24"/>
        </w:rPr>
        <w:t xml:space="preserve"> </w:t>
      </w:r>
      <w:r w:rsidRPr="0091366E">
        <w:rPr>
          <w:rFonts w:ascii="Times New Roman" w:eastAsia="Times New Roman" w:hAnsi="Times New Roman"/>
          <w:color w:val="767070"/>
          <w:sz w:val="24"/>
          <w:szCs w:val="24"/>
        </w:rPr>
        <w:t>de</w:t>
      </w:r>
      <w:r w:rsidRPr="0091366E">
        <w:rPr>
          <w:rFonts w:ascii="Times New Roman" w:eastAsia="Times New Roman" w:hAnsi="Times New Roman"/>
          <w:color w:val="767070"/>
          <w:spacing w:val="39"/>
          <w:sz w:val="24"/>
          <w:szCs w:val="24"/>
        </w:rPr>
        <w:t xml:space="preserve"> </w:t>
      </w:r>
      <w:r w:rsidR="00860F44">
        <w:rPr>
          <w:rFonts w:ascii="Times New Roman" w:eastAsia="Times New Roman" w:hAnsi="Times New Roman"/>
          <w:color w:val="767070"/>
          <w:spacing w:val="12"/>
          <w:sz w:val="24"/>
          <w:szCs w:val="24"/>
        </w:rPr>
        <w:t>3,130</w:t>
      </w:r>
      <w:r w:rsidRPr="0091366E">
        <w:rPr>
          <w:rFonts w:ascii="Times New Roman" w:eastAsia="Times New Roman" w:hAnsi="Times New Roman"/>
          <w:color w:val="767070"/>
          <w:spacing w:val="12"/>
          <w:sz w:val="24"/>
          <w:szCs w:val="24"/>
        </w:rPr>
        <w:t xml:space="preserve"> </w:t>
      </w:r>
      <w:r w:rsidRPr="0091366E">
        <w:rPr>
          <w:rFonts w:ascii="Times New Roman" w:eastAsia="Times New Roman" w:hAnsi="Times New Roman"/>
          <w:color w:val="767070"/>
          <w:spacing w:val="17"/>
          <w:sz w:val="24"/>
          <w:szCs w:val="24"/>
        </w:rPr>
        <w:lastRenderedPageBreak/>
        <w:t>solicitudes.</w:t>
      </w:r>
    </w:p>
    <w:p w14:paraId="509112F7" w14:textId="64834B9F" w:rsidR="00D14BDE" w:rsidRPr="00FC6993" w:rsidRDefault="00D14BDE" w:rsidP="00A3250E">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rPr>
      </w:pPr>
      <w:r w:rsidRPr="0091366E">
        <w:rPr>
          <w:rFonts w:ascii="Times New Roman" w:eastAsia="Times New Roman" w:hAnsi="Times New Roman"/>
          <w:color w:val="767070"/>
          <w:spacing w:val="16"/>
          <w:sz w:val="24"/>
          <w:szCs w:val="24"/>
        </w:rPr>
        <w:t xml:space="preserve">Desde enero hasta </w:t>
      </w:r>
      <w:r w:rsidR="00860F44">
        <w:rPr>
          <w:rFonts w:ascii="Times New Roman" w:eastAsia="Times New Roman" w:hAnsi="Times New Roman"/>
          <w:color w:val="767070"/>
          <w:spacing w:val="16"/>
          <w:sz w:val="24"/>
          <w:szCs w:val="24"/>
        </w:rPr>
        <w:t>diciembre</w:t>
      </w:r>
      <w:r w:rsidRPr="0091366E">
        <w:rPr>
          <w:rFonts w:ascii="Times New Roman" w:eastAsia="Times New Roman" w:hAnsi="Times New Roman"/>
          <w:color w:val="767070"/>
          <w:spacing w:val="10"/>
          <w:sz w:val="24"/>
          <w:szCs w:val="24"/>
          <w:vertAlign w:val="superscript"/>
        </w:rPr>
        <w:footnoteReference w:id="8"/>
      </w:r>
      <w:r w:rsidRPr="0091366E">
        <w:rPr>
          <w:rFonts w:ascii="Times New Roman" w:eastAsia="Times New Roman" w:hAnsi="Times New Roman"/>
          <w:color w:val="767070"/>
          <w:spacing w:val="14"/>
          <w:sz w:val="24"/>
          <w:szCs w:val="24"/>
        </w:rPr>
        <w:t xml:space="preserve"> de 2023 </w:t>
      </w:r>
      <w:r w:rsidRPr="0091366E">
        <w:rPr>
          <w:rFonts w:ascii="Times New Roman" w:eastAsia="Times New Roman" w:hAnsi="Times New Roman"/>
          <w:color w:val="767070"/>
          <w:spacing w:val="9"/>
          <w:sz w:val="24"/>
          <w:szCs w:val="24"/>
        </w:rPr>
        <w:t xml:space="preserve">se </w:t>
      </w:r>
      <w:r w:rsidRPr="0091366E">
        <w:rPr>
          <w:rFonts w:ascii="Times New Roman" w:eastAsia="Times New Roman" w:hAnsi="Times New Roman"/>
          <w:color w:val="767070"/>
          <w:spacing w:val="12"/>
          <w:sz w:val="24"/>
          <w:szCs w:val="24"/>
        </w:rPr>
        <w:t xml:space="preserve">han recibido </w:t>
      </w:r>
      <w:r w:rsidRPr="0091366E">
        <w:rPr>
          <w:rFonts w:ascii="Times New Roman" w:eastAsia="Times New Roman" w:hAnsi="Times New Roman"/>
          <w:color w:val="767070"/>
          <w:spacing w:val="13"/>
          <w:sz w:val="24"/>
          <w:szCs w:val="24"/>
        </w:rPr>
        <w:t xml:space="preserve">más </w:t>
      </w:r>
      <w:r w:rsidRPr="0091366E">
        <w:rPr>
          <w:rFonts w:ascii="Times New Roman" w:eastAsia="Times New Roman" w:hAnsi="Times New Roman"/>
          <w:color w:val="767070"/>
          <w:spacing w:val="10"/>
          <w:sz w:val="24"/>
          <w:szCs w:val="24"/>
        </w:rPr>
        <w:t xml:space="preserve">de </w:t>
      </w:r>
      <w:r w:rsidR="00304553">
        <w:rPr>
          <w:rFonts w:ascii="Times New Roman" w:eastAsia="Times New Roman" w:hAnsi="Times New Roman"/>
          <w:color w:val="767070"/>
          <w:spacing w:val="12"/>
          <w:sz w:val="24"/>
          <w:szCs w:val="24"/>
        </w:rPr>
        <w:t>1,688</w:t>
      </w:r>
      <w:r w:rsidRPr="0091366E">
        <w:rPr>
          <w:rFonts w:ascii="Times New Roman" w:eastAsia="Times New Roman" w:hAnsi="Times New Roman"/>
          <w:color w:val="767070"/>
          <w:spacing w:val="12"/>
          <w:sz w:val="24"/>
          <w:szCs w:val="24"/>
        </w:rPr>
        <w:t xml:space="preserve"> solicitudes de </w:t>
      </w:r>
      <w:r w:rsidRPr="0091366E">
        <w:rPr>
          <w:rFonts w:ascii="Times New Roman" w:eastAsia="Times New Roman" w:hAnsi="Times New Roman"/>
          <w:color w:val="767070"/>
          <w:spacing w:val="17"/>
          <w:sz w:val="24"/>
          <w:szCs w:val="24"/>
        </w:rPr>
        <w:t>licencias de operación</w:t>
      </w:r>
      <w:r w:rsidRPr="00304553">
        <w:rPr>
          <w:rFonts w:ascii="Times New Roman" w:eastAsia="Times New Roman" w:hAnsi="Times New Roman"/>
          <w:color w:val="767070"/>
          <w:spacing w:val="17"/>
          <w:sz w:val="24"/>
          <w:szCs w:val="24"/>
        </w:rPr>
        <w:t>,</w:t>
      </w:r>
      <w:r w:rsidRPr="00304553">
        <w:rPr>
          <w:rFonts w:ascii="Times New Roman" w:eastAsia="Times New Roman" w:hAnsi="Times New Roman"/>
          <w:color w:val="767070"/>
          <w:spacing w:val="1"/>
          <w:sz w:val="24"/>
          <w:szCs w:val="24"/>
        </w:rPr>
        <w:t xml:space="preserve"> </w:t>
      </w:r>
      <w:r w:rsidRPr="00304553">
        <w:rPr>
          <w:rFonts w:ascii="Times New Roman" w:eastAsia="Times New Roman" w:hAnsi="Times New Roman"/>
          <w:color w:val="767070"/>
          <w:spacing w:val="13"/>
          <w:sz w:val="24"/>
          <w:szCs w:val="24"/>
        </w:rPr>
        <w:t xml:space="preserve">22% </w:t>
      </w:r>
      <w:r w:rsidRPr="00304553">
        <w:rPr>
          <w:rFonts w:ascii="Times New Roman" w:eastAsia="Times New Roman" w:hAnsi="Times New Roman"/>
          <w:color w:val="767070"/>
          <w:sz w:val="24"/>
          <w:szCs w:val="24"/>
        </w:rPr>
        <w:t xml:space="preserve">de </w:t>
      </w:r>
      <w:r w:rsidRPr="00304553">
        <w:rPr>
          <w:rFonts w:ascii="Times New Roman" w:eastAsia="Times New Roman" w:hAnsi="Times New Roman"/>
          <w:color w:val="767070"/>
          <w:spacing w:val="16"/>
          <w:sz w:val="24"/>
          <w:szCs w:val="24"/>
        </w:rPr>
        <w:t>agencias</w:t>
      </w:r>
      <w:r w:rsidRPr="00304553">
        <w:rPr>
          <w:rFonts w:ascii="Times New Roman" w:eastAsia="Times New Roman" w:hAnsi="Times New Roman"/>
          <w:color w:val="767070"/>
          <w:spacing w:val="61"/>
          <w:sz w:val="24"/>
          <w:szCs w:val="24"/>
        </w:rPr>
        <w:t xml:space="preserve"> </w:t>
      </w:r>
      <w:r w:rsidRPr="00304553">
        <w:rPr>
          <w:rFonts w:ascii="Times New Roman" w:eastAsia="Times New Roman" w:hAnsi="Times New Roman"/>
          <w:color w:val="767070"/>
          <w:spacing w:val="10"/>
          <w:sz w:val="24"/>
          <w:szCs w:val="24"/>
        </w:rPr>
        <w:t>de</w:t>
      </w:r>
      <w:r w:rsidRPr="00304553">
        <w:rPr>
          <w:rFonts w:ascii="Times New Roman" w:eastAsia="Times New Roman" w:hAnsi="Times New Roman"/>
          <w:color w:val="767070"/>
          <w:spacing w:val="61"/>
          <w:sz w:val="24"/>
          <w:szCs w:val="24"/>
        </w:rPr>
        <w:t xml:space="preserve"> </w:t>
      </w:r>
      <w:r w:rsidRPr="00304553">
        <w:rPr>
          <w:rFonts w:ascii="Times New Roman" w:eastAsia="Times New Roman" w:hAnsi="Times New Roman"/>
          <w:color w:val="767070"/>
          <w:spacing w:val="16"/>
          <w:sz w:val="24"/>
          <w:szCs w:val="24"/>
        </w:rPr>
        <w:t>viajes</w:t>
      </w:r>
      <w:r w:rsidRPr="00304553">
        <w:rPr>
          <w:rFonts w:ascii="Times New Roman" w:eastAsia="Times New Roman" w:hAnsi="Times New Roman"/>
          <w:color w:val="767070"/>
          <w:spacing w:val="62"/>
          <w:sz w:val="24"/>
          <w:szCs w:val="24"/>
        </w:rPr>
        <w:t xml:space="preserve"> </w:t>
      </w:r>
      <w:r w:rsidRPr="00304553">
        <w:rPr>
          <w:rFonts w:ascii="Times New Roman" w:eastAsia="Times New Roman" w:hAnsi="Times New Roman"/>
          <w:color w:val="767070"/>
          <w:sz w:val="24"/>
          <w:szCs w:val="24"/>
        </w:rPr>
        <w:t>y</w:t>
      </w:r>
      <w:r w:rsidRPr="00304553">
        <w:rPr>
          <w:rFonts w:ascii="Times New Roman" w:eastAsia="Times New Roman" w:hAnsi="Times New Roman"/>
          <w:color w:val="767070"/>
          <w:spacing w:val="3"/>
          <w:sz w:val="24"/>
          <w:szCs w:val="24"/>
        </w:rPr>
        <w:t xml:space="preserve"> </w:t>
      </w:r>
      <w:r w:rsidRPr="00304553">
        <w:rPr>
          <w:rFonts w:ascii="Times New Roman" w:eastAsia="Times New Roman" w:hAnsi="Times New Roman"/>
          <w:color w:val="767070"/>
          <w:spacing w:val="14"/>
          <w:sz w:val="24"/>
          <w:szCs w:val="24"/>
        </w:rPr>
        <w:t>tour</w:t>
      </w:r>
      <w:r w:rsidRPr="00304553">
        <w:rPr>
          <w:rFonts w:ascii="Times New Roman" w:eastAsia="Times New Roman" w:hAnsi="Times New Roman"/>
          <w:color w:val="767070"/>
          <w:spacing w:val="61"/>
          <w:sz w:val="24"/>
          <w:szCs w:val="24"/>
        </w:rPr>
        <w:t xml:space="preserve"> </w:t>
      </w:r>
      <w:r w:rsidRPr="00304553">
        <w:rPr>
          <w:rFonts w:ascii="Times New Roman" w:eastAsia="Times New Roman" w:hAnsi="Times New Roman"/>
          <w:color w:val="767070"/>
          <w:spacing w:val="17"/>
          <w:sz w:val="24"/>
          <w:szCs w:val="24"/>
        </w:rPr>
        <w:t>operadores,</w:t>
      </w:r>
      <w:r w:rsidRPr="00304553">
        <w:rPr>
          <w:rFonts w:ascii="Times New Roman" w:eastAsia="Times New Roman" w:hAnsi="Times New Roman"/>
          <w:color w:val="767070"/>
          <w:spacing w:val="3"/>
          <w:sz w:val="24"/>
          <w:szCs w:val="24"/>
        </w:rPr>
        <w:t xml:space="preserve"> </w:t>
      </w:r>
      <w:r w:rsidRPr="00304553">
        <w:rPr>
          <w:rFonts w:ascii="Times New Roman" w:eastAsia="Times New Roman" w:hAnsi="Times New Roman"/>
          <w:color w:val="767070"/>
          <w:spacing w:val="13"/>
          <w:sz w:val="24"/>
          <w:szCs w:val="24"/>
        </w:rPr>
        <w:t>32%</w:t>
      </w:r>
      <w:r w:rsidRPr="00304553">
        <w:rPr>
          <w:rFonts w:ascii="Times New Roman" w:eastAsia="Times New Roman" w:hAnsi="Times New Roman"/>
          <w:color w:val="767070"/>
          <w:spacing w:val="61"/>
          <w:sz w:val="24"/>
          <w:szCs w:val="24"/>
        </w:rPr>
        <w:t xml:space="preserve"> </w:t>
      </w:r>
      <w:r w:rsidRPr="00304553">
        <w:rPr>
          <w:rFonts w:ascii="Times New Roman" w:eastAsia="Times New Roman" w:hAnsi="Times New Roman"/>
          <w:color w:val="767070"/>
          <w:spacing w:val="17"/>
          <w:sz w:val="24"/>
          <w:szCs w:val="24"/>
        </w:rPr>
        <w:t xml:space="preserve">solicitadas por </w:t>
      </w:r>
      <w:r w:rsidRPr="00304553">
        <w:rPr>
          <w:rFonts w:ascii="Times New Roman" w:eastAsia="Times New Roman" w:hAnsi="Times New Roman"/>
          <w:color w:val="767070"/>
          <w:spacing w:val="18"/>
          <w:sz w:val="24"/>
          <w:szCs w:val="24"/>
        </w:rPr>
        <w:t>establecimientos</w:t>
      </w:r>
      <w:r w:rsidRPr="00304553">
        <w:rPr>
          <w:rFonts w:ascii="Times New Roman" w:eastAsia="Times New Roman" w:hAnsi="Times New Roman"/>
          <w:color w:val="767070"/>
          <w:spacing w:val="-58"/>
          <w:sz w:val="24"/>
          <w:szCs w:val="24"/>
        </w:rPr>
        <w:t xml:space="preserve">           </w:t>
      </w:r>
      <w:r w:rsidRPr="00304553">
        <w:rPr>
          <w:rFonts w:ascii="Times New Roman" w:eastAsia="Times New Roman" w:hAnsi="Times New Roman"/>
          <w:color w:val="767070"/>
          <w:sz w:val="24"/>
          <w:szCs w:val="24"/>
        </w:rPr>
        <w:t>de expendio de</w:t>
      </w:r>
      <w:r w:rsidRPr="00304553">
        <w:rPr>
          <w:rFonts w:ascii="Times New Roman" w:eastAsia="Times New Roman" w:hAnsi="Times New Roman"/>
          <w:color w:val="767070"/>
          <w:spacing w:val="17"/>
          <w:sz w:val="24"/>
          <w:szCs w:val="24"/>
        </w:rPr>
        <w:t xml:space="preserve"> alimentos</w:t>
      </w:r>
      <w:r w:rsidRPr="00304553">
        <w:rPr>
          <w:rFonts w:ascii="Times New Roman" w:eastAsia="Times New Roman" w:hAnsi="Times New Roman"/>
          <w:color w:val="767070"/>
          <w:spacing w:val="78"/>
          <w:sz w:val="24"/>
          <w:szCs w:val="24"/>
        </w:rPr>
        <w:t xml:space="preserve"> </w:t>
      </w:r>
      <w:r w:rsidRPr="00304553">
        <w:rPr>
          <w:rFonts w:ascii="Times New Roman" w:eastAsia="Times New Roman" w:hAnsi="Times New Roman"/>
          <w:color w:val="767070"/>
          <w:sz w:val="24"/>
          <w:szCs w:val="24"/>
        </w:rPr>
        <w:t>y</w:t>
      </w:r>
      <w:r w:rsidRPr="00304553">
        <w:rPr>
          <w:rFonts w:ascii="Times New Roman" w:eastAsia="Times New Roman" w:hAnsi="Times New Roman"/>
          <w:color w:val="767070"/>
          <w:spacing w:val="17"/>
          <w:sz w:val="24"/>
          <w:szCs w:val="24"/>
        </w:rPr>
        <w:t xml:space="preserve"> </w:t>
      </w:r>
      <w:r w:rsidRPr="00304553">
        <w:rPr>
          <w:rFonts w:ascii="Times New Roman" w:eastAsia="Times New Roman" w:hAnsi="Times New Roman"/>
          <w:color w:val="767070"/>
          <w:spacing w:val="16"/>
          <w:sz w:val="24"/>
          <w:szCs w:val="24"/>
        </w:rPr>
        <w:t>bebidas, el 46% restante</w:t>
      </w:r>
      <w:r w:rsidRPr="0091366E">
        <w:rPr>
          <w:rFonts w:ascii="Times New Roman" w:eastAsia="Times New Roman" w:hAnsi="Times New Roman"/>
          <w:color w:val="767070"/>
          <w:spacing w:val="16"/>
          <w:sz w:val="24"/>
          <w:szCs w:val="24"/>
        </w:rPr>
        <w:t xml:space="preserve"> fueron solicitadas por los demás tipos de establecimientos de vocación turística. De las </w:t>
      </w:r>
      <w:r w:rsidR="00304553">
        <w:rPr>
          <w:rFonts w:ascii="Times New Roman" w:eastAsia="Times New Roman" w:hAnsi="Times New Roman"/>
          <w:color w:val="767070"/>
          <w:spacing w:val="16"/>
          <w:sz w:val="24"/>
          <w:szCs w:val="24"/>
        </w:rPr>
        <w:t>1,688</w:t>
      </w:r>
      <w:r w:rsidRPr="0091366E">
        <w:rPr>
          <w:rFonts w:ascii="Times New Roman" w:eastAsia="Times New Roman" w:hAnsi="Times New Roman"/>
          <w:color w:val="767070"/>
          <w:spacing w:val="16"/>
          <w:sz w:val="24"/>
          <w:szCs w:val="24"/>
        </w:rPr>
        <w:t xml:space="preserve"> solicitudes de licencia se emitieron </w:t>
      </w:r>
      <w:r w:rsidR="00304553">
        <w:rPr>
          <w:rFonts w:ascii="Times New Roman" w:eastAsia="Times New Roman" w:hAnsi="Times New Roman"/>
          <w:color w:val="767070"/>
          <w:spacing w:val="16"/>
          <w:sz w:val="24"/>
          <w:szCs w:val="24"/>
        </w:rPr>
        <w:t>560</w:t>
      </w:r>
      <w:r w:rsidR="00154534">
        <w:rPr>
          <w:rFonts w:ascii="Times New Roman" w:eastAsia="Times New Roman" w:hAnsi="Times New Roman"/>
          <w:color w:val="767070"/>
          <w:spacing w:val="16"/>
          <w:sz w:val="24"/>
          <w:szCs w:val="24"/>
        </w:rPr>
        <w:t>;</w:t>
      </w:r>
      <w:r w:rsidRPr="0091366E">
        <w:rPr>
          <w:rFonts w:ascii="Times New Roman" w:eastAsia="Times New Roman" w:hAnsi="Times New Roman"/>
          <w:color w:val="767070"/>
          <w:spacing w:val="16"/>
          <w:sz w:val="24"/>
          <w:szCs w:val="24"/>
        </w:rPr>
        <w:t xml:space="preserve"> de </w:t>
      </w:r>
      <w:r w:rsidR="00154534">
        <w:rPr>
          <w:rFonts w:ascii="Times New Roman" w:eastAsia="Times New Roman" w:hAnsi="Times New Roman"/>
          <w:color w:val="767070"/>
          <w:spacing w:val="16"/>
          <w:sz w:val="24"/>
          <w:szCs w:val="24"/>
        </w:rPr>
        <w:t>é</w:t>
      </w:r>
      <w:r w:rsidRPr="0091366E">
        <w:rPr>
          <w:rFonts w:ascii="Times New Roman" w:eastAsia="Times New Roman" w:hAnsi="Times New Roman"/>
          <w:color w:val="767070"/>
          <w:spacing w:val="16"/>
          <w:sz w:val="24"/>
          <w:szCs w:val="24"/>
        </w:rPr>
        <w:t xml:space="preserve">stas, </w:t>
      </w:r>
      <w:r w:rsidRPr="00304553">
        <w:rPr>
          <w:rFonts w:ascii="Times New Roman" w:eastAsia="Times New Roman" w:hAnsi="Times New Roman"/>
          <w:color w:val="767070"/>
          <w:spacing w:val="16"/>
          <w:sz w:val="24"/>
          <w:szCs w:val="24"/>
        </w:rPr>
        <w:t>26</w:t>
      </w:r>
      <w:r w:rsidRPr="0091366E">
        <w:rPr>
          <w:rFonts w:ascii="Times New Roman" w:eastAsia="Times New Roman" w:hAnsi="Times New Roman"/>
          <w:color w:val="767070"/>
          <w:spacing w:val="16"/>
          <w:sz w:val="24"/>
          <w:szCs w:val="24"/>
        </w:rPr>
        <w:t xml:space="preserve">% a agencias de viajes y tour operadores, </w:t>
      </w:r>
      <w:r w:rsidR="00304553">
        <w:rPr>
          <w:rFonts w:ascii="Times New Roman" w:eastAsia="Times New Roman" w:hAnsi="Times New Roman"/>
          <w:color w:val="767070"/>
          <w:spacing w:val="16"/>
          <w:sz w:val="24"/>
          <w:szCs w:val="24"/>
        </w:rPr>
        <w:t>24</w:t>
      </w:r>
      <w:r w:rsidRPr="0091366E">
        <w:rPr>
          <w:rFonts w:ascii="Times New Roman" w:eastAsia="Times New Roman" w:hAnsi="Times New Roman"/>
          <w:color w:val="767070"/>
          <w:spacing w:val="16"/>
          <w:sz w:val="24"/>
          <w:szCs w:val="24"/>
        </w:rPr>
        <w:t xml:space="preserve">% a establecimientos de expendio de alojamientos y bebidas, </w:t>
      </w:r>
      <w:r w:rsidR="00B1729E">
        <w:rPr>
          <w:rFonts w:ascii="Times New Roman" w:eastAsia="Times New Roman" w:hAnsi="Times New Roman"/>
          <w:color w:val="767070"/>
          <w:spacing w:val="16"/>
          <w:sz w:val="24"/>
          <w:szCs w:val="24"/>
        </w:rPr>
        <w:t>21</w:t>
      </w:r>
      <w:r w:rsidRPr="0091366E">
        <w:rPr>
          <w:rFonts w:ascii="Times New Roman" w:eastAsia="Times New Roman" w:hAnsi="Times New Roman"/>
          <w:color w:val="767070"/>
          <w:spacing w:val="16"/>
          <w:sz w:val="24"/>
          <w:szCs w:val="24"/>
        </w:rPr>
        <w:t xml:space="preserve">% a establecimientos de alojamiento y el </w:t>
      </w:r>
      <w:r w:rsidR="00B1729E">
        <w:rPr>
          <w:rFonts w:ascii="Times New Roman" w:eastAsia="Times New Roman" w:hAnsi="Times New Roman"/>
          <w:color w:val="767070"/>
          <w:spacing w:val="16"/>
          <w:sz w:val="24"/>
          <w:szCs w:val="24"/>
        </w:rPr>
        <w:t>29</w:t>
      </w:r>
      <w:r w:rsidRPr="0091366E">
        <w:rPr>
          <w:rFonts w:ascii="Times New Roman" w:eastAsia="Times New Roman" w:hAnsi="Times New Roman"/>
          <w:color w:val="767070"/>
          <w:spacing w:val="16"/>
          <w:sz w:val="24"/>
          <w:szCs w:val="24"/>
        </w:rPr>
        <w:t xml:space="preserve">% al resto de entes de vocación </w:t>
      </w:r>
      <w:r w:rsidRPr="00FC6993">
        <w:rPr>
          <w:rFonts w:ascii="Times New Roman" w:eastAsia="Times New Roman" w:hAnsi="Times New Roman"/>
          <w:color w:val="767070"/>
          <w:spacing w:val="16"/>
          <w:sz w:val="24"/>
          <w:szCs w:val="24"/>
        </w:rPr>
        <w:t xml:space="preserve">turística. </w:t>
      </w:r>
    </w:p>
    <w:p w14:paraId="68917534" w14:textId="4E188C88" w:rsidR="00D14BDE" w:rsidRPr="00FC6993"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6"/>
          <w:sz w:val="24"/>
          <w:szCs w:val="24"/>
        </w:rPr>
      </w:pPr>
      <w:r w:rsidRPr="00FC6993">
        <w:rPr>
          <w:rFonts w:ascii="Times New Roman" w:eastAsia="Times New Roman" w:hAnsi="Times New Roman"/>
          <w:color w:val="767070"/>
          <w:spacing w:val="16"/>
          <w:sz w:val="24"/>
          <w:szCs w:val="24"/>
        </w:rPr>
        <w:t xml:space="preserve">A </w:t>
      </w:r>
      <w:r w:rsidR="00B1729E">
        <w:rPr>
          <w:rFonts w:ascii="Times New Roman" w:eastAsia="Times New Roman" w:hAnsi="Times New Roman"/>
          <w:color w:val="767070"/>
          <w:spacing w:val="16"/>
          <w:sz w:val="24"/>
          <w:szCs w:val="24"/>
        </w:rPr>
        <w:t>diciembre</w:t>
      </w:r>
      <w:r w:rsidRPr="0091366E">
        <w:rPr>
          <w:rFonts w:ascii="Times New Roman" w:eastAsia="Times New Roman" w:hAnsi="Times New Roman"/>
          <w:color w:val="767070"/>
          <w:spacing w:val="16"/>
          <w:sz w:val="24"/>
          <w:szCs w:val="24"/>
        </w:rPr>
        <w:t xml:space="preserve"> de 2023 se </w:t>
      </w:r>
      <w:r w:rsidRPr="00FC6993">
        <w:rPr>
          <w:rFonts w:ascii="Times New Roman" w:eastAsia="Times New Roman" w:hAnsi="Times New Roman"/>
          <w:color w:val="767070"/>
          <w:spacing w:val="16"/>
          <w:sz w:val="24"/>
          <w:szCs w:val="24"/>
        </w:rPr>
        <w:t xml:space="preserve">han realizado </w:t>
      </w:r>
      <w:r w:rsidR="00B1729E">
        <w:rPr>
          <w:rFonts w:ascii="Times New Roman" w:eastAsia="Times New Roman" w:hAnsi="Times New Roman"/>
          <w:color w:val="767070"/>
          <w:spacing w:val="16"/>
          <w:sz w:val="24"/>
          <w:szCs w:val="24"/>
        </w:rPr>
        <w:t>92</w:t>
      </w:r>
      <w:r w:rsidRPr="00FC6993">
        <w:rPr>
          <w:rFonts w:ascii="Times New Roman" w:eastAsia="Times New Roman" w:hAnsi="Times New Roman"/>
          <w:color w:val="767070"/>
          <w:spacing w:val="16"/>
          <w:sz w:val="24"/>
          <w:szCs w:val="24"/>
        </w:rPr>
        <w:t xml:space="preserve"> operativos de fiscalización a los guías turísticos, tour operadores </w:t>
      </w:r>
      <w:bookmarkStart w:id="41" w:name="_Hlk152243913"/>
      <w:r w:rsidRPr="00FC6993">
        <w:rPr>
          <w:rFonts w:ascii="Times New Roman" w:eastAsia="Times New Roman" w:hAnsi="Times New Roman"/>
          <w:color w:val="767070"/>
          <w:spacing w:val="16"/>
          <w:sz w:val="24"/>
          <w:szCs w:val="24"/>
        </w:rPr>
        <w:t>y actores de la cadena turística</w:t>
      </w:r>
      <w:bookmarkEnd w:id="41"/>
      <w:r w:rsidRPr="00FC6993">
        <w:rPr>
          <w:rFonts w:ascii="Times New Roman" w:eastAsia="Times New Roman" w:hAnsi="Times New Roman"/>
          <w:color w:val="767070"/>
          <w:spacing w:val="16"/>
          <w:sz w:val="24"/>
          <w:szCs w:val="24"/>
        </w:rPr>
        <w:t>. Estas inspecciones permiten verificar que los tours están siendo realizados como indica</w:t>
      </w:r>
      <w:r w:rsidRPr="0091366E">
        <w:rPr>
          <w:rFonts w:ascii="Times New Roman" w:eastAsia="Times New Roman" w:hAnsi="Times New Roman"/>
          <w:color w:val="767070"/>
          <w:spacing w:val="16"/>
          <w:sz w:val="24"/>
          <w:szCs w:val="24"/>
        </w:rPr>
        <w:t xml:space="preserve"> la ley: con su </w:t>
      </w:r>
      <w:r w:rsidRPr="00FC6993">
        <w:rPr>
          <w:rFonts w:ascii="Times New Roman" w:eastAsia="Times New Roman" w:hAnsi="Times New Roman"/>
          <w:color w:val="767070"/>
          <w:spacing w:val="16"/>
          <w:sz w:val="24"/>
          <w:szCs w:val="24"/>
        </w:rPr>
        <w:t xml:space="preserve">guía turístico, la cantidad </w:t>
      </w:r>
      <w:r w:rsidRPr="00FF76FB">
        <w:rPr>
          <w:rFonts w:ascii="Times New Roman" w:eastAsia="Times New Roman" w:hAnsi="Times New Roman"/>
          <w:color w:val="767070"/>
          <w:spacing w:val="16"/>
          <w:sz w:val="24"/>
          <w:szCs w:val="24"/>
        </w:rPr>
        <w:t xml:space="preserve">de pasajeros indicada como límite, condiciones de los autobuses y demás. El 31% de los operativos se efectuaron en </w:t>
      </w:r>
      <w:proofErr w:type="spellStart"/>
      <w:r w:rsidRPr="00FF76FB">
        <w:rPr>
          <w:rFonts w:ascii="Times New Roman" w:eastAsia="Times New Roman" w:hAnsi="Times New Roman"/>
          <w:color w:val="767070"/>
          <w:spacing w:val="16"/>
          <w:sz w:val="24"/>
          <w:szCs w:val="24"/>
        </w:rPr>
        <w:t>Bayahíbe</w:t>
      </w:r>
      <w:proofErr w:type="spellEnd"/>
      <w:r w:rsidRPr="00FF76FB">
        <w:rPr>
          <w:rFonts w:ascii="Times New Roman" w:eastAsia="Times New Roman" w:hAnsi="Times New Roman"/>
          <w:color w:val="767070"/>
          <w:spacing w:val="16"/>
          <w:sz w:val="24"/>
          <w:szCs w:val="24"/>
        </w:rPr>
        <w:t>, 19% en Puerto Plata, 18% en Samaná y el 32% restante en otras zonas turísticas</w:t>
      </w:r>
      <w:r w:rsidRPr="00FC6993">
        <w:rPr>
          <w:rFonts w:ascii="Times New Roman" w:eastAsia="Times New Roman" w:hAnsi="Times New Roman"/>
          <w:color w:val="767070"/>
          <w:spacing w:val="16"/>
          <w:sz w:val="24"/>
          <w:szCs w:val="24"/>
        </w:rPr>
        <w:t xml:space="preserve"> del país. </w:t>
      </w:r>
    </w:p>
    <w:p w14:paraId="2F4A462D" w14:textId="77777777" w:rsidR="00D14BDE" w:rsidRPr="00FC6993"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FC6993">
        <w:rPr>
          <w:rFonts w:ascii="Times New Roman" w:eastAsia="Times New Roman" w:hAnsi="Times New Roman"/>
          <w:color w:val="767070"/>
          <w:spacing w:val="15"/>
          <w:sz w:val="24"/>
          <w:szCs w:val="24"/>
        </w:rPr>
        <w:t>El Banco Interamericano de Desarrollo (BID) entregó formalmente al Viceministerio Técnico, siete (7) productos dentro del marco del proyecto “Estudios de Competitividad y Sostenibilidad para República Dominicana y el Destino de Santo Domingo”, con la finalidad de apoyar en el diseño de un sistema de certificación de guías de turismo para República Dominicana. Las recomendaciones de este estudio se han utilizado como un insumo para la elaboración y actualización de las normativas para regular el sector guías de turismo.</w:t>
      </w:r>
    </w:p>
    <w:p w14:paraId="4F72F09B" w14:textId="6E4C9991" w:rsidR="00D14BDE" w:rsidRPr="004241A1"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4241A1">
        <w:rPr>
          <w:rFonts w:ascii="Times New Roman" w:eastAsia="Times New Roman" w:hAnsi="Times New Roman"/>
          <w:color w:val="767070"/>
          <w:spacing w:val="15"/>
          <w:sz w:val="24"/>
          <w:szCs w:val="24"/>
        </w:rPr>
        <w:t xml:space="preserve">Igualmente, desde la Dirección de Formación y Extensión Comunitaria se gestionaron las siguientes capacitaciones, a saber: </w:t>
      </w:r>
      <w:r w:rsidRPr="004241A1">
        <w:rPr>
          <w:rFonts w:ascii="Times New Roman" w:eastAsia="Times New Roman" w:hAnsi="Times New Roman"/>
          <w:color w:val="767070"/>
          <w:spacing w:val="15"/>
          <w:sz w:val="24"/>
          <w:szCs w:val="24"/>
        </w:rPr>
        <w:lastRenderedPageBreak/>
        <w:t>14 charlas-taller titulada “Acuerdo de Valores y Principios Éticos para los guías de turismo”; 13 charlas-taller titulada Asociatividad en el Sector Turístico”; Conferencia sobre las labores del Ministerio de Turismo y su relación con el turismo deportivo, enfocado en el béisbol</w:t>
      </w:r>
      <w:r w:rsidR="00A511F5">
        <w:rPr>
          <w:rFonts w:ascii="Times New Roman" w:eastAsia="Times New Roman" w:hAnsi="Times New Roman"/>
          <w:color w:val="767070"/>
          <w:spacing w:val="15"/>
          <w:sz w:val="24"/>
          <w:szCs w:val="24"/>
        </w:rPr>
        <w:t xml:space="preserve"> y</w:t>
      </w:r>
      <w:r w:rsidRPr="004241A1">
        <w:rPr>
          <w:rFonts w:ascii="Times New Roman" w:eastAsia="Times New Roman" w:hAnsi="Times New Roman"/>
          <w:color w:val="767070"/>
          <w:spacing w:val="15"/>
          <w:sz w:val="24"/>
          <w:szCs w:val="24"/>
        </w:rPr>
        <w:t xml:space="preserve"> dirigido a 28 estudiantes de la Universidad de Elon, Carolina del Norte, Estados Unidos de América; Charla-taller a 36 estudiantes de la Comunidad Educativa </w:t>
      </w:r>
      <w:proofErr w:type="spellStart"/>
      <w:r w:rsidRPr="004241A1">
        <w:rPr>
          <w:rFonts w:ascii="Times New Roman" w:eastAsia="Times New Roman" w:hAnsi="Times New Roman"/>
          <w:color w:val="767070"/>
          <w:spacing w:val="15"/>
          <w:sz w:val="24"/>
          <w:szCs w:val="24"/>
        </w:rPr>
        <w:t>Conexus</w:t>
      </w:r>
      <w:proofErr w:type="spellEnd"/>
      <w:r w:rsidRPr="004241A1">
        <w:rPr>
          <w:rFonts w:ascii="Times New Roman" w:eastAsia="Times New Roman" w:hAnsi="Times New Roman"/>
          <w:color w:val="767070"/>
          <w:spacing w:val="15"/>
          <w:sz w:val="24"/>
          <w:szCs w:val="24"/>
        </w:rPr>
        <w:t xml:space="preserve"> denominada “Data como Insumo en el Diseño de Proyectos de Emprendimiento en el Sector Turismo”; Charla-taller “Avance y recuperación del sector turismo”, a favor de 95 estudiantes del Instituto Técnico Superior Comunitario (ITSC).</w:t>
      </w:r>
    </w:p>
    <w:p w14:paraId="0785565C" w14:textId="77777777" w:rsidR="00D14BDE" w:rsidRPr="004241A1"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5"/>
          <w:sz w:val="24"/>
          <w:szCs w:val="24"/>
        </w:rPr>
      </w:pPr>
      <w:r w:rsidRPr="004241A1">
        <w:rPr>
          <w:rFonts w:ascii="Times New Roman" w:eastAsia="Times New Roman" w:hAnsi="Times New Roman"/>
          <w:color w:val="767070"/>
          <w:spacing w:val="15"/>
          <w:sz w:val="24"/>
          <w:szCs w:val="24"/>
        </w:rPr>
        <w:t>Asimismo, desde la Dirección de Formación y Extensión Comunitaria se condujo un proceso de negociación, con la finalidad de que el Banco Interamericano de Desarrollo (BID) a través de una Consultoría, apoye al Ministerio de Turismo en lo relativo a los requerimientos para la creación de una Escuela de Turismo y los desafíos de la formación de capital humano a nivel sectorial.</w:t>
      </w:r>
    </w:p>
    <w:p w14:paraId="214EB80D" w14:textId="77777777" w:rsidR="00D14BDE" w:rsidRPr="00F9338D" w:rsidRDefault="00D14BDE" w:rsidP="004F69AF">
      <w:pPr>
        <w:widowControl w:val="0"/>
        <w:tabs>
          <w:tab w:val="left" w:pos="7088"/>
          <w:tab w:val="left" w:pos="7230"/>
        </w:tabs>
        <w:autoSpaceDE w:val="0"/>
        <w:autoSpaceDN w:val="0"/>
        <w:spacing w:line="360" w:lineRule="auto"/>
        <w:ind w:right="219"/>
        <w:rPr>
          <w:rFonts w:ascii="Times New Roman" w:eastAsia="Times New Roman" w:hAnsi="Times New Roman"/>
          <w:color w:val="767070"/>
          <w:spacing w:val="17"/>
          <w:sz w:val="32"/>
          <w:szCs w:val="32"/>
        </w:rPr>
      </w:pPr>
      <w:r w:rsidRPr="00F9338D">
        <w:rPr>
          <w:rFonts w:ascii="Times New Roman" w:eastAsia="Times New Roman" w:hAnsi="Times New Roman"/>
          <w:color w:val="767070"/>
          <w:spacing w:val="15"/>
          <w:sz w:val="24"/>
          <w:szCs w:val="24"/>
        </w:rPr>
        <w:t>Con la implementación del primer sistema de inteligencia turística en la República Dominicana, el SITUR, se ha avanzado sustancialmente en el proceso de transparencia de la información de cara al público y de toma de decisiones de política con base a informaciones. De cara al público, el Sistema de Inteligencia Turística (SITUR) posee una página web (https://situr.MITUR.gob.do/) con tableros interactivos con información al día del turismo en la República Dominicana, estadísticas e informes. Internamente, se han producido informes para tomas de decisiones estratégicas de priorización en la colocación de fondos para promoción internacional y local; atracción y evaluación de mercados; reuniones con agentes de viajes, turoperadores y aerolíneas; medición de la eficiencia de los servicios que se ofrecen al público, entre otros.</w:t>
      </w:r>
    </w:p>
    <w:p w14:paraId="63F7A024" w14:textId="7A0A2F64" w:rsidR="00D14BDE" w:rsidRPr="00D14BDE" w:rsidRDefault="008E244F" w:rsidP="009D4726">
      <w:pPr>
        <w:keepNext/>
        <w:keepLines/>
        <w:widowControl w:val="0"/>
        <w:tabs>
          <w:tab w:val="left" w:pos="7088"/>
          <w:tab w:val="left" w:pos="7230"/>
        </w:tabs>
        <w:autoSpaceDE w:val="0"/>
        <w:autoSpaceDN w:val="0"/>
        <w:spacing w:before="40" w:after="240" w:line="240" w:lineRule="auto"/>
        <w:ind w:right="356"/>
        <w:jc w:val="center"/>
        <w:outlineLvl w:val="1"/>
        <w:rPr>
          <w:rFonts w:ascii="Times New Roman" w:eastAsia="Times New Roman" w:hAnsi="Times New Roman"/>
          <w:bCs/>
          <w:color w:val="767070"/>
          <w:spacing w:val="14"/>
          <w:sz w:val="24"/>
          <w:szCs w:val="24"/>
        </w:rPr>
      </w:pPr>
      <w:bookmarkStart w:id="42" w:name="_Toc139440888"/>
      <w:bookmarkStart w:id="43" w:name="_Toc141454053"/>
      <w:bookmarkStart w:id="44" w:name="_Toc154579063"/>
      <w:r>
        <w:rPr>
          <w:rFonts w:ascii="Times New Roman" w:eastAsia="Times New Roman" w:hAnsi="Times New Roman"/>
          <w:bCs/>
          <w:color w:val="767070"/>
          <w:spacing w:val="14"/>
          <w:sz w:val="24"/>
          <w:szCs w:val="24"/>
        </w:rPr>
        <w:lastRenderedPageBreak/>
        <w:t>3</w:t>
      </w:r>
      <w:r w:rsidR="00D14BDE" w:rsidRPr="00D14BDE">
        <w:rPr>
          <w:rFonts w:ascii="Times New Roman" w:eastAsia="Times New Roman" w:hAnsi="Times New Roman"/>
          <w:bCs/>
          <w:color w:val="767070"/>
          <w:spacing w:val="14"/>
          <w:sz w:val="24"/>
          <w:szCs w:val="24"/>
        </w:rPr>
        <w:t>.14 Planificación Territorial Turística</w:t>
      </w:r>
      <w:bookmarkEnd w:id="42"/>
      <w:bookmarkEnd w:id="43"/>
      <w:bookmarkEnd w:id="44"/>
    </w:p>
    <w:p w14:paraId="2DC7619E" w14:textId="0C04D226" w:rsidR="00D14BDE" w:rsidRPr="00DE4FBF" w:rsidRDefault="00D14BDE" w:rsidP="00DE4FBF">
      <w:pPr>
        <w:shd w:val="clear" w:color="auto" w:fill="FFFFFF"/>
        <w:tabs>
          <w:tab w:val="left" w:pos="7088"/>
          <w:tab w:val="left" w:pos="7230"/>
        </w:tabs>
        <w:spacing w:line="360" w:lineRule="auto"/>
        <w:ind w:right="215"/>
        <w:rPr>
          <w:rFonts w:ascii="Times New Roman" w:eastAsia="Times New Roman" w:hAnsi="Times New Roman"/>
          <w:color w:val="767070"/>
          <w:spacing w:val="13"/>
          <w:sz w:val="24"/>
          <w:szCs w:val="24"/>
          <w:u w:color="000000"/>
        </w:rPr>
      </w:pPr>
      <w:r w:rsidRPr="00CC0FCA">
        <w:rPr>
          <w:rFonts w:ascii="Times New Roman" w:eastAsia="Times New Roman" w:hAnsi="Times New Roman"/>
          <w:color w:val="767070"/>
          <w:spacing w:val="13"/>
          <w:sz w:val="24"/>
          <w:szCs w:val="24"/>
          <w:u w:color="000000"/>
        </w:rPr>
        <w:t xml:space="preserve">Durante el período </w:t>
      </w:r>
      <w:r w:rsidR="00DE4FBF" w:rsidRPr="00CC0FCA">
        <w:rPr>
          <w:rFonts w:ascii="Times New Roman" w:eastAsia="Times New Roman" w:hAnsi="Times New Roman"/>
          <w:color w:val="767070"/>
          <w:spacing w:val="13"/>
          <w:sz w:val="24"/>
          <w:szCs w:val="24"/>
          <w:u w:color="000000"/>
        </w:rPr>
        <w:t>2023</w:t>
      </w:r>
      <w:r w:rsidRPr="00CC0FCA">
        <w:rPr>
          <w:rFonts w:ascii="Times New Roman" w:eastAsia="Times New Roman" w:hAnsi="Times New Roman"/>
          <w:color w:val="767070"/>
          <w:spacing w:val="13"/>
          <w:sz w:val="24"/>
          <w:szCs w:val="24"/>
          <w:u w:color="000000"/>
        </w:rPr>
        <w:t xml:space="preserve">, la Dirección recibió 926 solicitudes de proyectos de los distintos polos turísticos a nivel país y ha emitido 897 respuestas, de las cuales </w:t>
      </w:r>
      <w:r w:rsidR="00CE0FCA">
        <w:rPr>
          <w:rFonts w:ascii="Times New Roman" w:eastAsia="Times New Roman" w:hAnsi="Times New Roman"/>
          <w:color w:val="767070"/>
          <w:spacing w:val="13"/>
          <w:sz w:val="24"/>
          <w:szCs w:val="24"/>
          <w:u w:color="000000"/>
        </w:rPr>
        <w:t>542</w:t>
      </w:r>
      <w:r w:rsidRPr="00DE4FBF">
        <w:rPr>
          <w:rFonts w:ascii="Times New Roman" w:eastAsia="Times New Roman" w:hAnsi="Times New Roman"/>
          <w:color w:val="767070"/>
          <w:spacing w:val="13"/>
          <w:sz w:val="24"/>
          <w:szCs w:val="24"/>
          <w:u w:color="000000"/>
        </w:rPr>
        <w:t xml:space="preserve"> fueron de No Objeción de Uso de Suelo. El </w:t>
      </w:r>
      <w:r w:rsidRPr="00DE4FBF">
        <w:rPr>
          <w:rFonts w:ascii="Times New Roman" w:eastAsia="Times New Roman" w:hAnsi="Times New Roman"/>
          <w:color w:val="767070"/>
          <w:sz w:val="24"/>
          <w:szCs w:val="24"/>
          <w:u w:color="000000"/>
        </w:rPr>
        <w:t>79.3%</w:t>
      </w:r>
      <w:r w:rsidRPr="00DE4FBF">
        <w:rPr>
          <w:rFonts w:ascii="Times New Roman" w:eastAsia="Times New Roman" w:hAnsi="Times New Roman"/>
          <w:color w:val="767070"/>
          <w:spacing w:val="13"/>
          <w:sz w:val="24"/>
          <w:szCs w:val="24"/>
          <w:u w:color="000000"/>
        </w:rPr>
        <w:t xml:space="preserve"> de los proyectos aprobados en el año 2023, se encuentran </w:t>
      </w:r>
      <w:r w:rsidR="00CA1E77">
        <w:rPr>
          <w:rFonts w:ascii="Times New Roman" w:eastAsia="Times New Roman" w:hAnsi="Times New Roman"/>
          <w:color w:val="767070"/>
          <w:spacing w:val="13"/>
          <w:sz w:val="24"/>
          <w:szCs w:val="24"/>
          <w:u w:color="000000"/>
        </w:rPr>
        <w:t>distribuidos</w:t>
      </w:r>
      <w:r w:rsidRPr="00DE4FBF">
        <w:rPr>
          <w:rFonts w:ascii="Times New Roman" w:eastAsia="Times New Roman" w:hAnsi="Times New Roman"/>
          <w:color w:val="767070"/>
          <w:spacing w:val="13"/>
          <w:sz w:val="24"/>
          <w:szCs w:val="24"/>
          <w:u w:color="000000"/>
        </w:rPr>
        <w:t xml:space="preserve"> entre La Altagracia, Puerto Plata y Samaná. Además, se han </w:t>
      </w:r>
      <w:r w:rsidRPr="00CE0FCA">
        <w:rPr>
          <w:rFonts w:ascii="Times New Roman" w:eastAsia="Times New Roman" w:hAnsi="Times New Roman"/>
          <w:color w:val="767070"/>
          <w:spacing w:val="13"/>
          <w:sz w:val="24"/>
          <w:szCs w:val="24"/>
          <w:u w:color="000000"/>
        </w:rPr>
        <w:t>elaborado 4 borradores de instrumentos de planificación y 2 planes integrales, se han diseñado 17 proyectos de infraestructura turística y se han evaluado 3 playas</w:t>
      </w:r>
      <w:r w:rsidRPr="00DE4FBF">
        <w:rPr>
          <w:rFonts w:ascii="Times New Roman" w:eastAsia="Times New Roman" w:hAnsi="Times New Roman"/>
          <w:color w:val="767070"/>
          <w:spacing w:val="13"/>
          <w:sz w:val="24"/>
          <w:szCs w:val="24"/>
          <w:u w:color="000000"/>
        </w:rPr>
        <w:t xml:space="preserve"> en diferentes destinos a nivel del país. </w:t>
      </w:r>
    </w:p>
    <w:p w14:paraId="62AD7673" w14:textId="413A2DDD" w:rsidR="00D14BDE" w:rsidRPr="006E5221" w:rsidRDefault="00D14BDE" w:rsidP="00DB5A81">
      <w:pPr>
        <w:tabs>
          <w:tab w:val="left" w:pos="7088"/>
          <w:tab w:val="left" w:pos="7230"/>
        </w:tabs>
        <w:spacing w:line="360" w:lineRule="auto"/>
        <w:ind w:right="219"/>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 xml:space="preserve">Como parte de los Circuitos Turísticos </w:t>
      </w:r>
      <w:proofErr w:type="spellStart"/>
      <w:r w:rsidRPr="006E5221">
        <w:rPr>
          <w:rFonts w:ascii="Times New Roman" w:eastAsia="Times New Roman" w:hAnsi="Times New Roman"/>
          <w:color w:val="767070"/>
          <w:spacing w:val="13"/>
          <w:sz w:val="24"/>
          <w:szCs w:val="24"/>
          <w:u w:color="000000"/>
        </w:rPr>
        <w:t>Multidestinos</w:t>
      </w:r>
      <w:proofErr w:type="spellEnd"/>
      <w:r w:rsidRPr="006E5221">
        <w:rPr>
          <w:rFonts w:ascii="Times New Roman" w:eastAsia="Times New Roman" w:hAnsi="Times New Roman"/>
          <w:color w:val="767070"/>
          <w:spacing w:val="13"/>
          <w:sz w:val="24"/>
          <w:szCs w:val="24"/>
          <w:u w:color="000000"/>
        </w:rPr>
        <w:t>, donde las comunidades participan de manera más activa de la actividad turística se realizó la evaluación y propuesta de diseño en el marco del Plan Nacional de Balnearios de la Rep</w:t>
      </w:r>
      <w:r w:rsidR="006E5221">
        <w:rPr>
          <w:rFonts w:ascii="Times New Roman" w:eastAsia="Times New Roman" w:hAnsi="Times New Roman"/>
          <w:color w:val="767070"/>
          <w:spacing w:val="13"/>
          <w:sz w:val="24"/>
          <w:szCs w:val="24"/>
          <w:u w:color="000000"/>
        </w:rPr>
        <w:t>ú</w:t>
      </w:r>
      <w:r w:rsidRPr="006E5221">
        <w:rPr>
          <w:rFonts w:ascii="Times New Roman" w:eastAsia="Times New Roman" w:hAnsi="Times New Roman"/>
          <w:color w:val="767070"/>
          <w:spacing w:val="13"/>
          <w:sz w:val="24"/>
          <w:szCs w:val="24"/>
          <w:u w:color="000000"/>
        </w:rPr>
        <w:t xml:space="preserve">blica Dominicana para el Balneario Cascada Salto Alto, Municipio de </w:t>
      </w:r>
      <w:proofErr w:type="spellStart"/>
      <w:r w:rsidRPr="006E5221">
        <w:rPr>
          <w:rFonts w:ascii="Times New Roman" w:eastAsia="Times New Roman" w:hAnsi="Times New Roman"/>
          <w:color w:val="767070"/>
          <w:spacing w:val="13"/>
          <w:sz w:val="24"/>
          <w:szCs w:val="24"/>
          <w:u w:color="000000"/>
        </w:rPr>
        <w:t>Bayaguana</w:t>
      </w:r>
      <w:proofErr w:type="spellEnd"/>
      <w:r w:rsidRPr="006E5221">
        <w:rPr>
          <w:rFonts w:ascii="Times New Roman" w:eastAsia="Times New Roman" w:hAnsi="Times New Roman"/>
          <w:color w:val="767070"/>
          <w:spacing w:val="13"/>
          <w:sz w:val="24"/>
          <w:szCs w:val="24"/>
          <w:u w:color="000000"/>
        </w:rPr>
        <w:t>. También, se procedió a realizar la visita y el levantamiento de rutas y atractivos ecoturísticos del circuito del Lago Enriquillo y de la provincia Santiago Rodríguez, específicamente Monción y zonas aledañas (Ruta del Casabe, Presa de Monción, Río Mao, Reserva Forestal Alto Mao, entre otros).</w:t>
      </w:r>
    </w:p>
    <w:p w14:paraId="33A5F57E" w14:textId="77777777" w:rsidR="00D14BDE" w:rsidRPr="006E5221" w:rsidRDefault="00D14BDE" w:rsidP="00DB5A81">
      <w:pPr>
        <w:tabs>
          <w:tab w:val="left" w:pos="7088"/>
          <w:tab w:val="left" w:pos="7230"/>
        </w:tabs>
        <w:spacing w:line="360" w:lineRule="auto"/>
        <w:ind w:right="219"/>
        <w:rPr>
          <w:rFonts w:ascii="Times New Roman" w:eastAsia="Times New Roman" w:hAnsi="Times New Roman"/>
          <w:color w:val="767070"/>
          <w:spacing w:val="13"/>
          <w:sz w:val="24"/>
          <w:szCs w:val="24"/>
          <w:u w:color="000000"/>
          <w:lang w:val="es-DO"/>
        </w:rPr>
      </w:pPr>
      <w:r w:rsidRPr="006E5221">
        <w:rPr>
          <w:rFonts w:ascii="Times New Roman" w:eastAsia="Times New Roman" w:hAnsi="Times New Roman"/>
          <w:color w:val="767070"/>
          <w:spacing w:val="13"/>
          <w:sz w:val="24"/>
          <w:szCs w:val="24"/>
          <w:u w:color="000000"/>
        </w:rPr>
        <w:t xml:space="preserve">El Gobierno en gestión ha unido esfuerzos para consolidar el desarrollo sostenible de nuevos destinos turísticos, tales como Pedernales, Villa Montellano y Miches. Del mismo modo, el Ministerio de Turismo a través de la Dirección de Planificación y Proyectos ha contribuido con el análisis territorial, diagnóstico y levantamiento cartográfico del Plan de Ordenamiento Territorial Turístico del Municipio Villa Montellano y Entorno y el Plan de Ordenamiento Territorial Turístico del Municipio de Pedernales. En adición, se diseñó y se envió para fines de licitación al CEIZTUR el diseño arquitectónico y de paisaje del Frente Marítimo de Pedernales, uno de los proyectos estructurantes del plan mediante el </w:t>
      </w:r>
      <w:r w:rsidRPr="006E5221">
        <w:rPr>
          <w:rFonts w:ascii="Times New Roman" w:eastAsia="Times New Roman" w:hAnsi="Times New Roman"/>
          <w:color w:val="767070"/>
          <w:spacing w:val="13"/>
          <w:sz w:val="24"/>
          <w:szCs w:val="24"/>
          <w:u w:color="000000"/>
        </w:rPr>
        <w:lastRenderedPageBreak/>
        <w:t xml:space="preserve">cual se pretende fomentar el uso </w:t>
      </w:r>
      <w:r w:rsidRPr="006E5221">
        <w:rPr>
          <w:rFonts w:ascii="Times New Roman" w:eastAsia="Times New Roman" w:hAnsi="Times New Roman"/>
          <w:color w:val="767070"/>
          <w:spacing w:val="13"/>
          <w:sz w:val="24"/>
          <w:szCs w:val="24"/>
          <w:u w:color="000000"/>
          <w:lang w:val="es-DO"/>
        </w:rPr>
        <w:t>público de la playa y reordenar la zona costera bajo criterios de sostenibilidad, accesibilidad y conectividad.</w:t>
      </w:r>
    </w:p>
    <w:p w14:paraId="00C7A2D7" w14:textId="4860E94A" w:rsidR="00D14BDE" w:rsidRPr="006E5221" w:rsidRDefault="00D14BDE" w:rsidP="00DB5A81">
      <w:pPr>
        <w:tabs>
          <w:tab w:val="left" w:pos="7088"/>
          <w:tab w:val="left" w:pos="7230"/>
        </w:tabs>
        <w:spacing w:after="0" w:line="360" w:lineRule="auto"/>
        <w:ind w:right="219"/>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El Departamento de Planificación Territorial Turística ha contribuido durante este per</w:t>
      </w:r>
      <w:r w:rsidR="006E5221">
        <w:rPr>
          <w:rFonts w:ascii="Times New Roman" w:eastAsia="Times New Roman" w:hAnsi="Times New Roman"/>
          <w:color w:val="767070"/>
          <w:spacing w:val="13"/>
          <w:sz w:val="24"/>
          <w:szCs w:val="24"/>
          <w:u w:color="000000"/>
        </w:rPr>
        <w:t>í</w:t>
      </w:r>
      <w:r w:rsidRPr="006E5221">
        <w:rPr>
          <w:rFonts w:ascii="Times New Roman" w:eastAsia="Times New Roman" w:hAnsi="Times New Roman"/>
          <w:color w:val="767070"/>
          <w:spacing w:val="13"/>
          <w:sz w:val="24"/>
          <w:szCs w:val="24"/>
          <w:u w:color="000000"/>
        </w:rPr>
        <w:t xml:space="preserve">odo con la elaboración de 2 Planes Integrales y el borrador del documento técnico y marco normativo de 2 municipios: Pedernales y Villa Montellano. A continuación, se presentan los 6 instrumentos elaborados por el área y su estado de avance: </w:t>
      </w:r>
    </w:p>
    <w:p w14:paraId="05BED133" w14:textId="5C619DF7" w:rsidR="00D14BDE" w:rsidRPr="006E5221" w:rsidRDefault="00D14BDE" w:rsidP="000C6978">
      <w:pPr>
        <w:widowControl w:val="0"/>
        <w:numPr>
          <w:ilvl w:val="0"/>
          <w:numId w:val="8"/>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Plan Municipal de Ordenamiento Territorial y Desarrollo Turístico de Pedernales (borrador)</w:t>
      </w:r>
      <w:r w:rsidR="006E5221">
        <w:rPr>
          <w:rFonts w:ascii="Times New Roman" w:eastAsia="Times New Roman" w:hAnsi="Times New Roman"/>
          <w:color w:val="767070"/>
          <w:spacing w:val="13"/>
          <w:sz w:val="24"/>
          <w:szCs w:val="24"/>
          <w:u w:color="000000"/>
        </w:rPr>
        <w:t>.</w:t>
      </w:r>
    </w:p>
    <w:p w14:paraId="046C42C3" w14:textId="1EEBE89A" w:rsidR="00D14BDE" w:rsidRPr="006E5221" w:rsidRDefault="00D14BDE" w:rsidP="000C6978">
      <w:pPr>
        <w:widowControl w:val="0"/>
        <w:numPr>
          <w:ilvl w:val="0"/>
          <w:numId w:val="8"/>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Resolución Normativa del Plan Municipal de Ordenamiento Territorial y Desarrollo Turístico de Pedernales (borrador)</w:t>
      </w:r>
      <w:r w:rsidR="006E5221">
        <w:rPr>
          <w:rFonts w:ascii="Times New Roman" w:eastAsia="Times New Roman" w:hAnsi="Times New Roman"/>
          <w:color w:val="767070"/>
          <w:spacing w:val="13"/>
          <w:sz w:val="24"/>
          <w:szCs w:val="24"/>
          <w:u w:color="000000"/>
        </w:rPr>
        <w:t>.</w:t>
      </w:r>
    </w:p>
    <w:p w14:paraId="4849D869" w14:textId="5B47242D" w:rsidR="00D14BDE" w:rsidRPr="006E5221" w:rsidRDefault="00D14BDE" w:rsidP="000C6978">
      <w:pPr>
        <w:widowControl w:val="0"/>
        <w:numPr>
          <w:ilvl w:val="0"/>
          <w:numId w:val="8"/>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Plan de Ordenamiento Territorial Turístico Municipio Villa Montellano y Entorno, Puerto Plata (borrador)</w:t>
      </w:r>
      <w:r w:rsidR="006E5221">
        <w:rPr>
          <w:rFonts w:ascii="Times New Roman" w:eastAsia="Times New Roman" w:hAnsi="Times New Roman"/>
          <w:color w:val="767070"/>
          <w:spacing w:val="13"/>
          <w:sz w:val="24"/>
          <w:szCs w:val="24"/>
          <w:u w:color="000000"/>
        </w:rPr>
        <w:t>.</w:t>
      </w:r>
    </w:p>
    <w:p w14:paraId="54001D18" w14:textId="5343B015" w:rsidR="00D14BDE" w:rsidRPr="006E5221" w:rsidRDefault="00D14BDE" w:rsidP="000C6978">
      <w:pPr>
        <w:widowControl w:val="0"/>
        <w:numPr>
          <w:ilvl w:val="0"/>
          <w:numId w:val="8"/>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Resolución Normativa del Plan de Ordenamiento Territorial Turístico Municipio Villa Montellano y Entorno (borrador)</w:t>
      </w:r>
      <w:r w:rsidR="006E5221">
        <w:rPr>
          <w:rFonts w:ascii="Times New Roman" w:eastAsia="Times New Roman" w:hAnsi="Times New Roman"/>
          <w:color w:val="767070"/>
          <w:spacing w:val="13"/>
          <w:sz w:val="24"/>
          <w:szCs w:val="24"/>
          <w:u w:color="000000"/>
        </w:rPr>
        <w:t>.</w:t>
      </w:r>
    </w:p>
    <w:p w14:paraId="23690E24" w14:textId="66C6F862" w:rsidR="00D14BDE" w:rsidRPr="006E5221" w:rsidRDefault="00D14BDE" w:rsidP="000C6978">
      <w:pPr>
        <w:widowControl w:val="0"/>
        <w:numPr>
          <w:ilvl w:val="0"/>
          <w:numId w:val="8"/>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Plan Integral de Desarrollo Tur</w:t>
      </w:r>
      <w:proofErr w:type="spellStart"/>
      <w:r w:rsidRPr="006E5221">
        <w:rPr>
          <w:rFonts w:ascii="Times New Roman" w:eastAsia="Times New Roman" w:hAnsi="Times New Roman"/>
          <w:color w:val="767070"/>
          <w:spacing w:val="13"/>
          <w:sz w:val="24"/>
          <w:szCs w:val="24"/>
          <w:u w:color="000000"/>
          <w:lang w:val="es-DO"/>
        </w:rPr>
        <w:t>ístico</w:t>
      </w:r>
      <w:proofErr w:type="spellEnd"/>
      <w:r w:rsidRPr="006E5221">
        <w:rPr>
          <w:rFonts w:ascii="Times New Roman" w:eastAsia="Times New Roman" w:hAnsi="Times New Roman"/>
          <w:color w:val="767070"/>
          <w:spacing w:val="13"/>
          <w:sz w:val="24"/>
          <w:szCs w:val="24"/>
          <w:u w:color="000000"/>
          <w:lang w:val="es-DO"/>
        </w:rPr>
        <w:t xml:space="preserve"> del</w:t>
      </w:r>
      <w:r w:rsidRPr="006E5221">
        <w:rPr>
          <w:rFonts w:ascii="Times New Roman" w:eastAsia="Times New Roman" w:hAnsi="Times New Roman"/>
          <w:color w:val="767070"/>
          <w:spacing w:val="13"/>
          <w:sz w:val="24"/>
          <w:szCs w:val="24"/>
          <w:u w:color="000000"/>
        </w:rPr>
        <w:t xml:space="preserve"> Frente Marítimo de Pedernales (Finalizado)</w:t>
      </w:r>
      <w:r w:rsidR="006E5221">
        <w:rPr>
          <w:rFonts w:ascii="Times New Roman" w:eastAsia="Times New Roman" w:hAnsi="Times New Roman"/>
          <w:color w:val="767070"/>
          <w:spacing w:val="13"/>
          <w:sz w:val="24"/>
          <w:szCs w:val="24"/>
          <w:u w:color="000000"/>
        </w:rPr>
        <w:t>.</w:t>
      </w:r>
    </w:p>
    <w:p w14:paraId="10504E8D" w14:textId="7A33B0DF" w:rsidR="00D14BDE" w:rsidRPr="006E5221" w:rsidRDefault="00D14BDE" w:rsidP="000C6978">
      <w:pPr>
        <w:widowControl w:val="0"/>
        <w:numPr>
          <w:ilvl w:val="0"/>
          <w:numId w:val="8"/>
        </w:numPr>
        <w:tabs>
          <w:tab w:val="left" w:pos="426"/>
          <w:tab w:val="left" w:pos="7230"/>
        </w:tabs>
        <w:autoSpaceDE w:val="0"/>
        <w:autoSpaceDN w:val="0"/>
        <w:spacing w:line="360" w:lineRule="auto"/>
        <w:ind w:left="0" w:right="219" w:firstLine="0"/>
        <w:jc w:val="left"/>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Propuesta Plan Integral Zona Urbana y Turística Miches (Finalizado)</w:t>
      </w:r>
      <w:r w:rsidR="006E5221">
        <w:rPr>
          <w:rFonts w:ascii="Times New Roman" w:eastAsia="Times New Roman" w:hAnsi="Times New Roman"/>
          <w:color w:val="767070"/>
          <w:spacing w:val="13"/>
          <w:sz w:val="24"/>
          <w:szCs w:val="24"/>
          <w:u w:color="000000"/>
        </w:rPr>
        <w:t>.</w:t>
      </w:r>
    </w:p>
    <w:p w14:paraId="73E23808" w14:textId="13A43CA7" w:rsidR="00D14BDE" w:rsidRDefault="00D14BDE" w:rsidP="000C6978">
      <w:pPr>
        <w:tabs>
          <w:tab w:val="left" w:pos="426"/>
          <w:tab w:val="left" w:pos="7230"/>
        </w:tabs>
        <w:spacing w:line="360" w:lineRule="auto"/>
        <w:ind w:right="219"/>
        <w:rPr>
          <w:rFonts w:ascii="Times New Roman" w:eastAsia="Times New Roman" w:hAnsi="Times New Roman"/>
          <w:color w:val="767070"/>
          <w:spacing w:val="13"/>
          <w:sz w:val="24"/>
          <w:szCs w:val="24"/>
          <w:u w:color="000000"/>
        </w:rPr>
      </w:pPr>
      <w:r w:rsidRPr="006E5221">
        <w:rPr>
          <w:rFonts w:ascii="Times New Roman" w:eastAsia="Times New Roman" w:hAnsi="Times New Roman"/>
          <w:color w:val="767070"/>
          <w:spacing w:val="13"/>
          <w:sz w:val="24"/>
          <w:szCs w:val="24"/>
          <w:u w:color="000000"/>
        </w:rPr>
        <w:t>Se han diseñado 17 proyectos de infraestructura turística, los cuales se encuentran en proceso de ejecución y revisión:</w:t>
      </w:r>
    </w:p>
    <w:p w14:paraId="488C8FAE" w14:textId="1EB79B6D" w:rsidR="00D14BDE" w:rsidRPr="006E5221" w:rsidRDefault="00D14BDE" w:rsidP="000C6978">
      <w:pPr>
        <w:pStyle w:val="Prrafodelista"/>
        <w:widowControl w:val="0"/>
        <w:numPr>
          <w:ilvl w:val="0"/>
          <w:numId w:val="19"/>
        </w:numPr>
        <w:tabs>
          <w:tab w:val="left" w:pos="426"/>
          <w:tab w:val="left" w:pos="7230"/>
        </w:tabs>
        <w:autoSpaceDE w:val="0"/>
        <w:autoSpaceDN w:val="0"/>
        <w:spacing w:after="0" w:line="360" w:lineRule="auto"/>
        <w:ind w:left="0" w:right="219" w:firstLine="0"/>
        <w:rPr>
          <w:rFonts w:ascii="Times New Roman" w:eastAsia="Times New Roman" w:hAnsi="Times New Roman"/>
          <w:bCs/>
          <w:color w:val="767070"/>
          <w:spacing w:val="13"/>
          <w:sz w:val="24"/>
          <w:szCs w:val="24"/>
          <w:u w:color="000000"/>
        </w:rPr>
      </w:pPr>
      <w:r w:rsidRPr="006E5221">
        <w:rPr>
          <w:rFonts w:ascii="Times New Roman" w:eastAsia="Times New Roman" w:hAnsi="Times New Roman"/>
          <w:bCs/>
          <w:color w:val="767070"/>
          <w:spacing w:val="13"/>
          <w:sz w:val="24"/>
          <w:szCs w:val="24"/>
          <w:u w:color="000000"/>
        </w:rPr>
        <w:t>Región Este</w:t>
      </w:r>
    </w:p>
    <w:p w14:paraId="5370DAF4" w14:textId="77777777" w:rsidR="00D14BDE" w:rsidRPr="006E5221"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6E5221">
        <w:rPr>
          <w:rFonts w:ascii="Times New Roman" w:eastAsia="Times New Roman" w:hAnsi="Times New Roman"/>
          <w:color w:val="767070"/>
          <w:spacing w:val="13"/>
          <w:sz w:val="24"/>
          <w:szCs w:val="24"/>
          <w:u w:color="000000"/>
          <w:lang w:val="es-DO"/>
        </w:rPr>
        <w:t>Reconstrucción Playa de Muertos del Malecón de San Pedro de Macorís.</w:t>
      </w:r>
    </w:p>
    <w:p w14:paraId="2B8CAD31" w14:textId="77777777" w:rsidR="00D14BDE" w:rsidRPr="006E5221"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6E5221">
        <w:rPr>
          <w:rFonts w:ascii="Times New Roman" w:eastAsia="Times New Roman" w:hAnsi="Times New Roman"/>
          <w:color w:val="767070"/>
          <w:spacing w:val="13"/>
          <w:sz w:val="24"/>
          <w:szCs w:val="24"/>
          <w:u w:color="000000"/>
          <w:lang w:val="es-DO"/>
        </w:rPr>
        <w:t>Reconstrucción Plaza Marcelino Marte (Canito), Guayacanes, Provincia San Pedro de Macorís.</w:t>
      </w:r>
    </w:p>
    <w:p w14:paraId="4EDCEF84"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rPr>
        <w:t>Reconstrucción del Balneario Río Cascada Salto Alto, provincia Monte Plata.</w:t>
      </w:r>
    </w:p>
    <w:p w14:paraId="0CDD7612"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rPr>
        <w:lastRenderedPageBreak/>
        <w:t>Construcción Parque Nacional La Caleta, Reorganización de Módulos, Espacios Públicos y Estacionamientos.</w:t>
      </w:r>
    </w:p>
    <w:p w14:paraId="27073F39" w14:textId="4D02ACBB" w:rsidR="00D14BDE" w:rsidRPr="00900F9F" w:rsidRDefault="00D14BDE" w:rsidP="000C6978">
      <w:pPr>
        <w:pStyle w:val="Prrafodelista"/>
        <w:widowControl w:val="0"/>
        <w:numPr>
          <w:ilvl w:val="0"/>
          <w:numId w:val="19"/>
        </w:numPr>
        <w:tabs>
          <w:tab w:val="left" w:pos="426"/>
          <w:tab w:val="left" w:pos="7230"/>
        </w:tabs>
        <w:autoSpaceDE w:val="0"/>
        <w:autoSpaceDN w:val="0"/>
        <w:spacing w:after="0" w:line="360" w:lineRule="auto"/>
        <w:ind w:left="0" w:right="219" w:firstLine="0"/>
        <w:rPr>
          <w:rFonts w:ascii="Times New Roman" w:eastAsia="Times New Roman" w:hAnsi="Times New Roman"/>
          <w:bCs/>
          <w:color w:val="767070"/>
          <w:spacing w:val="13"/>
          <w:sz w:val="24"/>
          <w:szCs w:val="24"/>
          <w:u w:color="000000"/>
        </w:rPr>
      </w:pPr>
      <w:r w:rsidRPr="00900F9F">
        <w:rPr>
          <w:rFonts w:ascii="Times New Roman" w:eastAsia="Times New Roman" w:hAnsi="Times New Roman"/>
          <w:bCs/>
          <w:color w:val="767070"/>
          <w:spacing w:val="13"/>
          <w:sz w:val="24"/>
          <w:szCs w:val="24"/>
          <w:u w:color="000000"/>
        </w:rPr>
        <w:t>Región Norte</w:t>
      </w:r>
    </w:p>
    <w:p w14:paraId="5C112767"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lang w:val="es-DO"/>
        </w:rPr>
        <w:t xml:space="preserve">Mejoramiento del Frente Costero de la Playa </w:t>
      </w:r>
      <w:proofErr w:type="spellStart"/>
      <w:r w:rsidRPr="00900F9F">
        <w:rPr>
          <w:rFonts w:ascii="Times New Roman" w:eastAsia="Times New Roman" w:hAnsi="Times New Roman"/>
          <w:color w:val="767070"/>
          <w:spacing w:val="13"/>
          <w:sz w:val="24"/>
          <w:szCs w:val="24"/>
          <w:u w:color="000000"/>
          <w:lang w:val="es-DO"/>
        </w:rPr>
        <w:t>Sosúa</w:t>
      </w:r>
      <w:proofErr w:type="spellEnd"/>
      <w:r w:rsidRPr="00900F9F">
        <w:rPr>
          <w:rFonts w:ascii="Times New Roman" w:eastAsia="Times New Roman" w:hAnsi="Times New Roman"/>
          <w:color w:val="767070"/>
          <w:spacing w:val="13"/>
          <w:sz w:val="24"/>
          <w:szCs w:val="24"/>
          <w:u w:color="000000"/>
          <w:lang w:val="es-DO"/>
        </w:rPr>
        <w:t xml:space="preserve"> Norte y Sur, Provincia Puerto Plata. Reorganización de Módulos.</w:t>
      </w:r>
    </w:p>
    <w:p w14:paraId="19216F04"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lang w:val="es-DO"/>
        </w:rPr>
        <w:t xml:space="preserve">Mejoramiento de la Laguna Gri </w:t>
      </w:r>
      <w:proofErr w:type="spellStart"/>
      <w:r w:rsidRPr="00900F9F">
        <w:rPr>
          <w:rFonts w:ascii="Times New Roman" w:eastAsia="Times New Roman" w:hAnsi="Times New Roman"/>
          <w:color w:val="767070"/>
          <w:spacing w:val="13"/>
          <w:sz w:val="24"/>
          <w:szCs w:val="24"/>
          <w:u w:color="000000"/>
          <w:lang w:val="es-DO"/>
        </w:rPr>
        <w:t>Gri</w:t>
      </w:r>
      <w:proofErr w:type="spellEnd"/>
      <w:r w:rsidRPr="00900F9F">
        <w:rPr>
          <w:rFonts w:ascii="Times New Roman" w:eastAsia="Times New Roman" w:hAnsi="Times New Roman"/>
          <w:color w:val="767070"/>
          <w:spacing w:val="13"/>
          <w:sz w:val="24"/>
          <w:szCs w:val="24"/>
          <w:u w:color="000000"/>
          <w:lang w:val="es-DO"/>
        </w:rPr>
        <w:t xml:space="preserve"> y su Entorno, Río San Juan, Provincia María Trinidad Sánchez. Equipamiento Complementario.</w:t>
      </w:r>
    </w:p>
    <w:p w14:paraId="32ACA2B4"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rPr>
        <w:t>Construcción de Playa de Mino, Río San Juan, provincia María Trinidad Sánchez.</w:t>
      </w:r>
    </w:p>
    <w:p w14:paraId="23EA9A5A"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rPr>
        <w:t>Reconstrucción del Parque (1), Santa Bárbara de Samaná, provincia Samaná.</w:t>
      </w:r>
    </w:p>
    <w:p w14:paraId="7A3022B1"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rPr>
        <w:t>Reconstrucción del Parque (2), de La Catedral, Santa Bárbara de Samaná, provincia Samaná.</w:t>
      </w:r>
    </w:p>
    <w:p w14:paraId="23AFE2C1"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lang w:val="es-DO"/>
        </w:rPr>
      </w:pPr>
      <w:r w:rsidRPr="00900F9F">
        <w:rPr>
          <w:rFonts w:ascii="Times New Roman" w:eastAsia="Times New Roman" w:hAnsi="Times New Roman"/>
          <w:color w:val="767070"/>
          <w:spacing w:val="13"/>
          <w:sz w:val="24"/>
          <w:szCs w:val="24"/>
          <w:u w:color="000000"/>
        </w:rPr>
        <w:t>Construcción Plaza de Vendedores y Artesanos, Cayo Levantado, Provincia Samaná, Ajustes diseño de Módulos.</w:t>
      </w:r>
    </w:p>
    <w:p w14:paraId="2D9AC2BB" w14:textId="7AA95DDE" w:rsidR="00D14BDE" w:rsidRPr="00F01DC9" w:rsidRDefault="00D14BDE" w:rsidP="000C6978">
      <w:pPr>
        <w:pStyle w:val="Prrafodelista"/>
        <w:widowControl w:val="0"/>
        <w:numPr>
          <w:ilvl w:val="0"/>
          <w:numId w:val="19"/>
        </w:numPr>
        <w:tabs>
          <w:tab w:val="left" w:pos="426"/>
          <w:tab w:val="left" w:pos="7230"/>
        </w:tabs>
        <w:autoSpaceDE w:val="0"/>
        <w:autoSpaceDN w:val="0"/>
        <w:spacing w:after="0" w:line="360" w:lineRule="auto"/>
        <w:ind w:left="0" w:right="219" w:firstLine="0"/>
        <w:rPr>
          <w:rFonts w:ascii="Times New Roman" w:eastAsia="Times New Roman" w:hAnsi="Times New Roman"/>
          <w:bCs/>
          <w:color w:val="767070"/>
          <w:spacing w:val="13"/>
          <w:sz w:val="24"/>
          <w:szCs w:val="24"/>
          <w:u w:color="000000"/>
        </w:rPr>
      </w:pPr>
      <w:r w:rsidRPr="00F01DC9">
        <w:rPr>
          <w:rFonts w:ascii="Times New Roman" w:eastAsia="Times New Roman" w:hAnsi="Times New Roman"/>
          <w:bCs/>
          <w:color w:val="767070"/>
          <w:spacing w:val="13"/>
          <w:sz w:val="24"/>
          <w:szCs w:val="24"/>
          <w:u w:color="000000"/>
        </w:rPr>
        <w:t>Región Sur</w:t>
      </w:r>
    </w:p>
    <w:p w14:paraId="252D57C0" w14:textId="77777777" w:rsidR="00D14BDE" w:rsidRPr="00900F9F"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900F9F">
        <w:rPr>
          <w:rFonts w:ascii="Times New Roman" w:eastAsia="Times New Roman" w:hAnsi="Times New Roman"/>
          <w:color w:val="767070"/>
          <w:spacing w:val="13"/>
          <w:sz w:val="24"/>
          <w:szCs w:val="24"/>
          <w:u w:color="000000"/>
        </w:rPr>
        <w:t>Reconstrucción del Malecón de Haina, Playa Gringo, Municipio Bajos de Haina, Provincia San Cristóbal.</w:t>
      </w:r>
    </w:p>
    <w:p w14:paraId="578C3618" w14:textId="77777777" w:rsidR="00D14BDE" w:rsidRPr="00F01DC9"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F01DC9">
        <w:rPr>
          <w:rFonts w:ascii="Times New Roman" w:eastAsia="Times New Roman" w:hAnsi="Times New Roman"/>
          <w:color w:val="767070"/>
          <w:spacing w:val="13"/>
          <w:sz w:val="24"/>
          <w:szCs w:val="24"/>
          <w:u w:color="000000"/>
        </w:rPr>
        <w:t>Construcción Centro Social y Cultura Haina, Bajos De Haina, Provincia San Cristóbal.</w:t>
      </w:r>
    </w:p>
    <w:p w14:paraId="39040C4A" w14:textId="77777777" w:rsidR="00D14BDE" w:rsidRPr="00F01DC9"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F01DC9">
        <w:rPr>
          <w:rFonts w:ascii="Times New Roman" w:eastAsia="Times New Roman" w:hAnsi="Times New Roman"/>
          <w:color w:val="767070"/>
          <w:spacing w:val="13"/>
          <w:sz w:val="24"/>
          <w:szCs w:val="24"/>
          <w:u w:color="000000"/>
        </w:rPr>
        <w:t>Mejoramiento de las Infraestructuras de Servicios en Playa Palenque, Provincia San Cristóbal. Re-Diseño.</w:t>
      </w:r>
    </w:p>
    <w:p w14:paraId="6B5836FE" w14:textId="77777777" w:rsidR="00D14BDE" w:rsidRPr="00F01DC9"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F01DC9">
        <w:rPr>
          <w:rFonts w:ascii="Times New Roman" w:eastAsia="Times New Roman" w:hAnsi="Times New Roman"/>
          <w:color w:val="767070"/>
          <w:spacing w:val="13"/>
          <w:sz w:val="24"/>
          <w:szCs w:val="24"/>
          <w:u w:color="000000"/>
        </w:rPr>
        <w:t xml:space="preserve">Construcción Balnearios San Cristóbal: Los </w:t>
      </w:r>
      <w:proofErr w:type="spellStart"/>
      <w:r w:rsidRPr="00F01DC9">
        <w:rPr>
          <w:rFonts w:ascii="Times New Roman" w:eastAsia="Times New Roman" w:hAnsi="Times New Roman"/>
          <w:color w:val="767070"/>
          <w:spacing w:val="13"/>
          <w:sz w:val="24"/>
          <w:szCs w:val="24"/>
          <w:u w:color="000000"/>
        </w:rPr>
        <w:t>Reyitos</w:t>
      </w:r>
      <w:proofErr w:type="spellEnd"/>
      <w:r w:rsidRPr="00F01DC9">
        <w:rPr>
          <w:rFonts w:ascii="Times New Roman" w:eastAsia="Times New Roman" w:hAnsi="Times New Roman"/>
          <w:color w:val="767070"/>
          <w:spacing w:val="13"/>
          <w:sz w:val="24"/>
          <w:szCs w:val="24"/>
          <w:u w:color="000000"/>
        </w:rPr>
        <w:t xml:space="preserve">, La </w:t>
      </w:r>
      <w:proofErr w:type="spellStart"/>
      <w:r w:rsidRPr="00F01DC9">
        <w:rPr>
          <w:rFonts w:ascii="Times New Roman" w:eastAsia="Times New Roman" w:hAnsi="Times New Roman"/>
          <w:color w:val="767070"/>
          <w:spacing w:val="13"/>
          <w:sz w:val="24"/>
          <w:szCs w:val="24"/>
          <w:u w:color="000000"/>
        </w:rPr>
        <w:t>Grancera</w:t>
      </w:r>
      <w:proofErr w:type="spellEnd"/>
      <w:r w:rsidRPr="00F01DC9">
        <w:rPr>
          <w:rFonts w:ascii="Times New Roman" w:eastAsia="Times New Roman" w:hAnsi="Times New Roman"/>
          <w:color w:val="767070"/>
          <w:spacing w:val="13"/>
          <w:sz w:val="24"/>
          <w:szCs w:val="24"/>
          <w:u w:color="000000"/>
        </w:rPr>
        <w:t>-Salto El Limón, El Tabernáculo, Las Taínas.</w:t>
      </w:r>
    </w:p>
    <w:p w14:paraId="32428C62" w14:textId="77777777" w:rsidR="00D14BDE" w:rsidRPr="00F01DC9"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F01DC9">
        <w:rPr>
          <w:rFonts w:ascii="Times New Roman" w:eastAsia="Times New Roman" w:hAnsi="Times New Roman"/>
          <w:color w:val="767070"/>
          <w:spacing w:val="13"/>
          <w:sz w:val="24"/>
          <w:szCs w:val="24"/>
          <w:u w:color="000000"/>
        </w:rPr>
        <w:t xml:space="preserve">Reconstrucción Malecón de la Playa de Pedernales, en la Provincia Pedernales. </w:t>
      </w:r>
    </w:p>
    <w:p w14:paraId="3E106AD6" w14:textId="77777777" w:rsidR="00D14BDE" w:rsidRPr="00F01DC9" w:rsidRDefault="00D14BDE" w:rsidP="000C6978">
      <w:pPr>
        <w:widowControl w:val="0"/>
        <w:numPr>
          <w:ilvl w:val="0"/>
          <w:numId w:val="7"/>
        </w:numPr>
        <w:tabs>
          <w:tab w:val="left" w:pos="426"/>
          <w:tab w:val="left" w:pos="7230"/>
        </w:tabs>
        <w:autoSpaceDE w:val="0"/>
        <w:autoSpaceDN w:val="0"/>
        <w:spacing w:after="0" w:line="360" w:lineRule="auto"/>
        <w:ind w:left="0" w:right="219" w:firstLine="0"/>
        <w:jc w:val="left"/>
        <w:rPr>
          <w:rFonts w:ascii="Times New Roman" w:eastAsia="Times New Roman" w:hAnsi="Times New Roman"/>
          <w:color w:val="767070"/>
          <w:spacing w:val="13"/>
          <w:sz w:val="24"/>
          <w:szCs w:val="24"/>
          <w:u w:color="000000"/>
        </w:rPr>
      </w:pPr>
      <w:r w:rsidRPr="00F01DC9">
        <w:rPr>
          <w:rFonts w:ascii="Times New Roman" w:eastAsia="Times New Roman" w:hAnsi="Times New Roman"/>
          <w:color w:val="767070"/>
          <w:spacing w:val="13"/>
          <w:sz w:val="24"/>
          <w:szCs w:val="24"/>
          <w:u w:color="000000"/>
        </w:rPr>
        <w:t xml:space="preserve">Remozamiento y Pintura edificaciones de las Avenidas Libertad y Duarte y entorno, Pueblo de Pedernales, provincia Pedernales. </w:t>
      </w:r>
    </w:p>
    <w:p w14:paraId="16DF686A" w14:textId="77777777" w:rsidR="00D14BDE" w:rsidRPr="00F01DC9" w:rsidRDefault="00D14BDE" w:rsidP="000C6978">
      <w:pPr>
        <w:widowControl w:val="0"/>
        <w:numPr>
          <w:ilvl w:val="0"/>
          <w:numId w:val="7"/>
        </w:numPr>
        <w:tabs>
          <w:tab w:val="left" w:pos="426"/>
          <w:tab w:val="left" w:pos="7230"/>
        </w:tabs>
        <w:autoSpaceDE w:val="0"/>
        <w:autoSpaceDN w:val="0"/>
        <w:spacing w:line="360" w:lineRule="auto"/>
        <w:ind w:left="0" w:right="219" w:firstLine="0"/>
        <w:jc w:val="left"/>
        <w:rPr>
          <w:rFonts w:ascii="Times New Roman" w:eastAsia="Times New Roman" w:hAnsi="Times New Roman"/>
          <w:color w:val="767070"/>
          <w:spacing w:val="13"/>
          <w:sz w:val="24"/>
          <w:szCs w:val="24"/>
          <w:u w:color="000000"/>
        </w:rPr>
      </w:pPr>
      <w:r w:rsidRPr="00F01DC9">
        <w:rPr>
          <w:rFonts w:ascii="Times New Roman" w:eastAsia="Times New Roman" w:hAnsi="Times New Roman"/>
          <w:color w:val="767070"/>
          <w:spacing w:val="13"/>
          <w:sz w:val="24"/>
          <w:szCs w:val="24"/>
          <w:u w:color="000000"/>
        </w:rPr>
        <w:t xml:space="preserve">Construcción Playa </w:t>
      </w:r>
      <w:proofErr w:type="spellStart"/>
      <w:r w:rsidRPr="00F01DC9">
        <w:rPr>
          <w:rFonts w:ascii="Times New Roman" w:eastAsia="Times New Roman" w:hAnsi="Times New Roman"/>
          <w:color w:val="767070"/>
          <w:spacing w:val="13"/>
          <w:sz w:val="24"/>
          <w:szCs w:val="24"/>
          <w:u w:color="000000"/>
        </w:rPr>
        <w:t>Nizao</w:t>
      </w:r>
      <w:proofErr w:type="spellEnd"/>
      <w:r w:rsidRPr="00F01DC9">
        <w:rPr>
          <w:rFonts w:ascii="Times New Roman" w:eastAsia="Times New Roman" w:hAnsi="Times New Roman"/>
          <w:color w:val="767070"/>
          <w:spacing w:val="13"/>
          <w:sz w:val="24"/>
          <w:szCs w:val="24"/>
          <w:u w:color="000000"/>
        </w:rPr>
        <w:t>, Baní, provincia Peravia.</w:t>
      </w:r>
    </w:p>
    <w:p w14:paraId="13B567BA" w14:textId="6E21BA62" w:rsidR="00D14BDE" w:rsidRPr="00052374" w:rsidRDefault="003073DA" w:rsidP="00DB5A81">
      <w:pPr>
        <w:tabs>
          <w:tab w:val="left" w:pos="7088"/>
          <w:tab w:val="left" w:pos="7230"/>
        </w:tabs>
        <w:spacing w:line="360" w:lineRule="auto"/>
        <w:ind w:right="219"/>
        <w:rPr>
          <w:rFonts w:ascii="Times New Roman" w:eastAsia="Times New Roman" w:hAnsi="Times New Roman"/>
          <w:color w:val="767070"/>
          <w:spacing w:val="13"/>
          <w:sz w:val="24"/>
          <w:szCs w:val="24"/>
          <w:u w:color="000000"/>
        </w:rPr>
      </w:pPr>
      <w:r>
        <w:rPr>
          <w:rFonts w:ascii="Times New Roman" w:eastAsia="Times New Roman" w:hAnsi="Times New Roman"/>
          <w:color w:val="767070"/>
          <w:spacing w:val="13"/>
          <w:sz w:val="24"/>
          <w:szCs w:val="24"/>
          <w:u w:color="000000"/>
        </w:rPr>
        <w:lastRenderedPageBreak/>
        <w:t>Durante 2023 se</w:t>
      </w:r>
      <w:r w:rsidR="00D14BDE" w:rsidRPr="00F01DC9">
        <w:rPr>
          <w:rFonts w:ascii="Times New Roman" w:eastAsia="Times New Roman" w:hAnsi="Times New Roman"/>
          <w:color w:val="767070"/>
          <w:spacing w:val="13"/>
          <w:sz w:val="24"/>
          <w:szCs w:val="24"/>
          <w:u w:color="000000"/>
        </w:rPr>
        <w:t xml:space="preserve"> ha generado el establecimiento de alianzas y cooperación, siendo un elemento clave para cumplir las metas de la gestión integrada de costas. Las mismas nos permiten canalizar recursos monetarios, en especie y expertos nacionales e internacionales en materia de playas que nos apoyen en la identificación de los desafíos, los actores, los recursos y aliados disponibles para </w:t>
      </w:r>
      <w:r w:rsidR="00D14BDE" w:rsidRPr="00052374">
        <w:rPr>
          <w:rFonts w:ascii="Times New Roman" w:eastAsia="Times New Roman" w:hAnsi="Times New Roman"/>
          <w:color w:val="767070"/>
          <w:spacing w:val="13"/>
          <w:sz w:val="24"/>
          <w:szCs w:val="24"/>
          <w:u w:color="000000"/>
        </w:rPr>
        <w:t xml:space="preserve">trabajar de acuerdo con las metas planteadas.  </w:t>
      </w:r>
    </w:p>
    <w:p w14:paraId="31590D68" w14:textId="71930B07" w:rsidR="00D14BDE" w:rsidRPr="00052374" w:rsidRDefault="00D14BDE" w:rsidP="00DB5A81">
      <w:pPr>
        <w:tabs>
          <w:tab w:val="left" w:pos="7088"/>
          <w:tab w:val="left" w:pos="7230"/>
        </w:tabs>
        <w:spacing w:line="360" w:lineRule="auto"/>
        <w:ind w:right="219"/>
        <w:rPr>
          <w:rFonts w:ascii="Times New Roman" w:eastAsia="Times New Roman" w:hAnsi="Times New Roman"/>
          <w:color w:val="767070"/>
          <w:sz w:val="24"/>
          <w:szCs w:val="24"/>
          <w:u w:color="000000"/>
        </w:rPr>
      </w:pPr>
      <w:r w:rsidRPr="00052374">
        <w:rPr>
          <w:rFonts w:ascii="Times New Roman" w:eastAsia="Times New Roman" w:hAnsi="Times New Roman"/>
          <w:color w:val="767070"/>
          <w:spacing w:val="13"/>
          <w:sz w:val="24"/>
          <w:szCs w:val="24"/>
          <w:u w:color="000000"/>
        </w:rPr>
        <w:t xml:space="preserve">Dentro de los proyectos que se han estado trabajando se encuentra la formulación </w:t>
      </w:r>
      <w:r w:rsidR="00052374" w:rsidRPr="00052374">
        <w:rPr>
          <w:rFonts w:ascii="Times New Roman" w:eastAsia="Times New Roman" w:hAnsi="Times New Roman"/>
          <w:color w:val="767070"/>
          <w:spacing w:val="13"/>
          <w:sz w:val="24"/>
          <w:szCs w:val="24"/>
          <w:u w:color="000000"/>
        </w:rPr>
        <w:t>“</w:t>
      </w:r>
      <w:r w:rsidRPr="00052374">
        <w:rPr>
          <w:rFonts w:ascii="Times New Roman" w:eastAsia="Times New Roman" w:hAnsi="Times New Roman"/>
          <w:color w:val="767070"/>
          <w:spacing w:val="13"/>
          <w:sz w:val="24"/>
          <w:szCs w:val="24"/>
          <w:u w:color="000000"/>
        </w:rPr>
        <w:t>Proyecto Gestión Costera Sostenible</w:t>
      </w:r>
      <w:r w:rsidR="00052374" w:rsidRPr="00052374">
        <w:rPr>
          <w:rFonts w:ascii="Times New Roman" w:eastAsia="Times New Roman" w:hAnsi="Times New Roman"/>
          <w:color w:val="767070"/>
          <w:spacing w:val="13"/>
          <w:sz w:val="24"/>
          <w:szCs w:val="24"/>
          <w:u w:color="000000"/>
        </w:rPr>
        <w:t>”,</w:t>
      </w:r>
      <w:r w:rsidRPr="00052374">
        <w:rPr>
          <w:rFonts w:ascii="Times New Roman" w:eastAsia="Times New Roman" w:hAnsi="Times New Roman"/>
          <w:color w:val="767070"/>
          <w:spacing w:val="13"/>
          <w:sz w:val="24"/>
          <w:szCs w:val="24"/>
          <w:u w:color="000000"/>
        </w:rPr>
        <w:t xml:space="preserve"> con financiamiento por el Banco Interamericano de Desarrollo (BID), el seguimiento a los proyectos de Cooperación Internacional para la Gestión Integral del Sargazo, y la formulación Plan de Gestión Playa Esmeralda, Miches. </w:t>
      </w:r>
    </w:p>
    <w:p w14:paraId="40642985" w14:textId="3C02A946" w:rsidR="00D14BDE" w:rsidRPr="00D14BDE" w:rsidRDefault="00D14BDE" w:rsidP="00DB5A81">
      <w:pPr>
        <w:widowControl w:val="0"/>
        <w:tabs>
          <w:tab w:val="left" w:pos="7088"/>
          <w:tab w:val="left" w:pos="7230"/>
        </w:tabs>
        <w:autoSpaceDE w:val="0"/>
        <w:autoSpaceDN w:val="0"/>
        <w:spacing w:line="360" w:lineRule="auto"/>
        <w:ind w:right="219"/>
        <w:rPr>
          <w:rFonts w:ascii="Times New Roman" w:eastAsia="Times New Roman" w:hAnsi="Times New Roman"/>
          <w:color w:val="767070"/>
          <w:sz w:val="24"/>
          <w:szCs w:val="24"/>
        </w:rPr>
      </w:pPr>
      <w:r w:rsidRPr="00052374">
        <w:rPr>
          <w:rFonts w:ascii="Times New Roman" w:eastAsia="Times New Roman" w:hAnsi="Times New Roman"/>
          <w:color w:val="767070"/>
          <w:spacing w:val="13"/>
          <w:sz w:val="24"/>
          <w:szCs w:val="24"/>
        </w:rPr>
        <w:t xml:space="preserve">Además, se ha dado apoyo en la incorporación de estrategias de diseños sostenibles a través del paisaje nativo y endémico, análisis de los sistemas costeros y los levantamientos sociales para el correcto emplazamiento de las obras de infraestructura turística y la selección de equipamiento urbano, favorable a la protección de los entornos de playa. </w:t>
      </w:r>
    </w:p>
    <w:p w14:paraId="5D99ABE1" w14:textId="77777777" w:rsidR="00D14BDE" w:rsidRPr="00D14BDE" w:rsidRDefault="00D14BDE" w:rsidP="009D4726">
      <w:pPr>
        <w:tabs>
          <w:tab w:val="left" w:pos="7088"/>
          <w:tab w:val="left" w:pos="7230"/>
        </w:tabs>
        <w:spacing w:after="0" w:line="360" w:lineRule="auto"/>
        <w:ind w:right="894"/>
        <w:rPr>
          <w:rFonts w:ascii="Times New Roman" w:eastAsia="Times New Roman" w:hAnsi="Times New Roman"/>
          <w:color w:val="767070"/>
          <w:spacing w:val="13"/>
          <w:sz w:val="24"/>
          <w:szCs w:val="24"/>
          <w:u w:color="000000"/>
        </w:rPr>
      </w:pPr>
      <w:r w:rsidRPr="00D14BDE">
        <w:rPr>
          <w:rFonts w:ascii="Times New Roman" w:eastAsia="Times New Roman" w:hAnsi="Times New Roman"/>
          <w:color w:val="767070"/>
          <w:spacing w:val="13"/>
          <w:sz w:val="24"/>
          <w:szCs w:val="24"/>
          <w:u w:color="000000"/>
        </w:rPr>
        <w:br w:type="page"/>
      </w:r>
    </w:p>
    <w:bookmarkStart w:id="45" w:name="_Toc75339106"/>
    <w:bookmarkStart w:id="46" w:name="_Toc77166024"/>
    <w:bookmarkStart w:id="47" w:name="_Toc77167425"/>
    <w:bookmarkStart w:id="48" w:name="_Toc77167531"/>
    <w:bookmarkStart w:id="49" w:name="_Toc77167902"/>
    <w:bookmarkStart w:id="50" w:name="_Toc154579064"/>
    <w:p w14:paraId="636480B4" w14:textId="3E24B8F3" w:rsidR="003971F8" w:rsidRDefault="00CE7D7D" w:rsidP="00332611">
      <w:pPr>
        <w:pStyle w:val="Ttulo1"/>
        <w:numPr>
          <w:ilvl w:val="0"/>
          <w:numId w:val="1"/>
        </w:numPr>
        <w:spacing w:before="0" w:line="480" w:lineRule="auto"/>
        <w:ind w:left="0" w:right="282" w:firstLine="0"/>
        <w:rPr>
          <w:rFonts w:ascii="Times New Roman" w:hAnsi="Times New Roman"/>
          <w:b/>
          <w:bCs/>
          <w:color w:val="767171"/>
          <w:sz w:val="28"/>
          <w:szCs w:val="36"/>
          <w:lang w:val="es-DO"/>
        </w:rPr>
      </w:pPr>
      <w:r w:rsidRPr="006E1468">
        <w:rPr>
          <w:noProof/>
          <w:highlight w:val="red"/>
        </w:rPr>
        <w:lastRenderedPageBreak/>
        <mc:AlternateContent>
          <mc:Choice Requires="wps">
            <w:drawing>
              <wp:anchor distT="0" distB="0" distL="114300" distR="114300" simplePos="0" relativeHeight="251649024" behindDoc="0" locked="0" layoutInCell="1" allowOverlap="1" wp14:anchorId="2A4F3D1D" wp14:editId="6143516F">
                <wp:simplePos x="0" y="0"/>
                <wp:positionH relativeFrom="margin">
                  <wp:align>center</wp:align>
                </wp:positionH>
                <wp:positionV relativeFrom="paragraph">
                  <wp:posOffset>703580</wp:posOffset>
                </wp:positionV>
                <wp:extent cx="463550" cy="0"/>
                <wp:effectExtent l="0" t="19050" r="31750" b="19050"/>
                <wp:wrapNone/>
                <wp:docPr id="1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65E56" id="Conector recto 4"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4pt" to="36.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" strokecolor="#ee2a24" strokeweight="2.25pt">
                <v:stroke joinstyle="miter"/>
                <w10:wrap anchorx="margin"/>
              </v:line>
            </w:pict>
          </mc:Fallback>
        </mc:AlternateContent>
      </w:r>
      <w:r w:rsidR="001A5157" w:rsidRPr="00DC7DCD">
        <w:rPr>
          <w:rFonts w:ascii="Times New Roman" w:hAnsi="Times New Roman"/>
          <w:b/>
          <w:bCs/>
          <w:color w:val="767171"/>
          <w:sz w:val="28"/>
          <w:szCs w:val="36"/>
          <w:lang w:val="es-DO"/>
        </w:rPr>
        <w:t>RE</w:t>
      </w:r>
      <w:r w:rsidR="003971F8" w:rsidRPr="00DC7DCD">
        <w:rPr>
          <w:rFonts w:ascii="Times New Roman" w:hAnsi="Times New Roman"/>
          <w:b/>
          <w:bCs/>
          <w:color w:val="767171"/>
          <w:sz w:val="28"/>
          <w:szCs w:val="36"/>
          <w:lang w:val="es-DO"/>
        </w:rPr>
        <w:t>SUL</w:t>
      </w:r>
      <w:r w:rsidR="002133EF" w:rsidRPr="00DC7DCD">
        <w:rPr>
          <w:rFonts w:ascii="Times New Roman" w:hAnsi="Times New Roman"/>
          <w:b/>
          <w:bCs/>
          <w:color w:val="767171"/>
          <w:sz w:val="28"/>
          <w:szCs w:val="36"/>
          <w:lang w:val="es-DO"/>
        </w:rPr>
        <w:t>T</w:t>
      </w:r>
      <w:r w:rsidR="003971F8" w:rsidRPr="00DC7DCD">
        <w:rPr>
          <w:rFonts w:ascii="Times New Roman" w:hAnsi="Times New Roman"/>
          <w:b/>
          <w:bCs/>
          <w:color w:val="767171"/>
          <w:sz w:val="28"/>
          <w:szCs w:val="36"/>
          <w:lang w:val="es-DO"/>
        </w:rPr>
        <w:t xml:space="preserve">ADOS </w:t>
      </w:r>
      <w:r w:rsidR="002133EF" w:rsidRPr="00DC7DCD">
        <w:rPr>
          <w:rFonts w:ascii="Times New Roman" w:hAnsi="Times New Roman"/>
          <w:b/>
          <w:bCs/>
          <w:color w:val="767171"/>
          <w:sz w:val="28"/>
          <w:szCs w:val="36"/>
          <w:lang w:val="es-DO"/>
        </w:rPr>
        <w:t>Á</w:t>
      </w:r>
      <w:r w:rsidR="003971F8" w:rsidRPr="00DC7DCD">
        <w:rPr>
          <w:rFonts w:ascii="Times New Roman" w:hAnsi="Times New Roman"/>
          <w:b/>
          <w:bCs/>
          <w:color w:val="767171"/>
          <w:sz w:val="28"/>
          <w:szCs w:val="36"/>
          <w:lang w:val="es-DO"/>
        </w:rPr>
        <w:t>REAS TRANSVERSALES Y DE APOYO</w:t>
      </w:r>
      <w:bookmarkEnd w:id="45"/>
      <w:bookmarkEnd w:id="46"/>
      <w:bookmarkEnd w:id="47"/>
      <w:bookmarkEnd w:id="48"/>
      <w:bookmarkEnd w:id="49"/>
      <w:bookmarkEnd w:id="50"/>
    </w:p>
    <w:p w14:paraId="3A84E141" w14:textId="1A8B7A78" w:rsidR="00EE5FBC" w:rsidRPr="00D21FE5" w:rsidRDefault="008E244F" w:rsidP="00EE5FBC">
      <w:pPr>
        <w:pStyle w:val="Ttulo2"/>
        <w:spacing w:after="240"/>
        <w:jc w:val="center"/>
        <w:rPr>
          <w:rFonts w:ascii="Times New Roman" w:eastAsia="Times New Roman" w:hAnsi="Times New Roman" w:cs="Times New Roman"/>
          <w:bCs/>
          <w:color w:val="767070"/>
          <w:spacing w:val="14"/>
          <w:sz w:val="24"/>
          <w:szCs w:val="24"/>
        </w:rPr>
      </w:pPr>
      <w:bookmarkStart w:id="51" w:name="_Toc141454055"/>
      <w:bookmarkStart w:id="52" w:name="_Toc154579065"/>
      <w:r>
        <w:rPr>
          <w:rFonts w:ascii="Times New Roman" w:eastAsia="Times New Roman" w:hAnsi="Times New Roman" w:cs="Times New Roman"/>
          <w:bCs/>
          <w:color w:val="767070"/>
          <w:spacing w:val="14"/>
          <w:sz w:val="24"/>
          <w:szCs w:val="24"/>
        </w:rPr>
        <w:t>4</w:t>
      </w:r>
      <w:r w:rsidR="00EE5FBC">
        <w:rPr>
          <w:rFonts w:ascii="Times New Roman" w:eastAsia="Times New Roman" w:hAnsi="Times New Roman" w:cs="Times New Roman"/>
          <w:bCs/>
          <w:color w:val="767070"/>
          <w:spacing w:val="14"/>
          <w:sz w:val="24"/>
          <w:szCs w:val="24"/>
        </w:rPr>
        <w:t xml:space="preserve">.1 </w:t>
      </w:r>
      <w:r w:rsidR="00EE5FBC" w:rsidRPr="00D21FE5">
        <w:rPr>
          <w:rFonts w:ascii="Times New Roman" w:eastAsia="Times New Roman" w:hAnsi="Times New Roman" w:cs="Times New Roman"/>
          <w:bCs/>
          <w:color w:val="767070"/>
          <w:spacing w:val="14"/>
          <w:sz w:val="24"/>
          <w:szCs w:val="24"/>
        </w:rPr>
        <w:t xml:space="preserve">Desempeño </w:t>
      </w:r>
      <w:r w:rsidR="00CF1F86">
        <w:rPr>
          <w:rFonts w:ascii="Times New Roman" w:eastAsia="Times New Roman" w:hAnsi="Times New Roman" w:cs="Times New Roman"/>
          <w:bCs/>
          <w:color w:val="767070"/>
          <w:spacing w:val="14"/>
          <w:sz w:val="24"/>
          <w:szCs w:val="24"/>
        </w:rPr>
        <w:t>A</w:t>
      </w:r>
      <w:r w:rsidR="00EE5FBC" w:rsidRPr="00D21FE5">
        <w:rPr>
          <w:rFonts w:ascii="Times New Roman" w:eastAsia="Times New Roman" w:hAnsi="Times New Roman" w:cs="Times New Roman"/>
          <w:bCs/>
          <w:color w:val="767070"/>
          <w:spacing w:val="14"/>
          <w:sz w:val="24"/>
          <w:szCs w:val="24"/>
        </w:rPr>
        <w:t>dministrativ</w:t>
      </w:r>
      <w:bookmarkEnd w:id="51"/>
      <w:r w:rsidR="00F205A3">
        <w:rPr>
          <w:rFonts w:ascii="Times New Roman" w:eastAsia="Times New Roman" w:hAnsi="Times New Roman" w:cs="Times New Roman"/>
          <w:bCs/>
          <w:color w:val="767070"/>
          <w:spacing w:val="14"/>
          <w:sz w:val="24"/>
          <w:szCs w:val="24"/>
        </w:rPr>
        <w:t xml:space="preserve">o </w:t>
      </w:r>
      <w:r w:rsidR="00F205A3" w:rsidRPr="003B25C7">
        <w:rPr>
          <w:rFonts w:ascii="Times New Roman" w:eastAsia="Times New Roman" w:hAnsi="Times New Roman" w:cs="Times New Roman"/>
          <w:bCs/>
          <w:color w:val="767070"/>
          <w:spacing w:val="14"/>
          <w:sz w:val="24"/>
          <w:szCs w:val="24"/>
        </w:rPr>
        <w:t xml:space="preserve">y </w:t>
      </w:r>
      <w:r w:rsidR="00CF1F86">
        <w:rPr>
          <w:rFonts w:ascii="Times New Roman" w:eastAsia="Times New Roman" w:hAnsi="Times New Roman" w:cs="Times New Roman"/>
          <w:bCs/>
          <w:color w:val="767070"/>
          <w:spacing w:val="14"/>
          <w:sz w:val="24"/>
          <w:szCs w:val="24"/>
        </w:rPr>
        <w:t>F</w:t>
      </w:r>
      <w:r w:rsidR="00F205A3" w:rsidRPr="003B25C7">
        <w:rPr>
          <w:rFonts w:ascii="Times New Roman" w:eastAsia="Times New Roman" w:hAnsi="Times New Roman" w:cs="Times New Roman"/>
          <w:bCs/>
          <w:color w:val="767070"/>
          <w:spacing w:val="14"/>
          <w:sz w:val="24"/>
          <w:szCs w:val="24"/>
        </w:rPr>
        <w:t>inanciero</w:t>
      </w:r>
      <w:bookmarkEnd w:id="52"/>
    </w:p>
    <w:p w14:paraId="4CD8D806" w14:textId="77777777" w:rsidR="007E7EBE" w:rsidRDefault="007E7EBE" w:rsidP="007E7EBE">
      <w:pPr>
        <w:pStyle w:val="Textoindependiente"/>
        <w:numPr>
          <w:ilvl w:val="0"/>
          <w:numId w:val="21"/>
        </w:numPr>
        <w:tabs>
          <w:tab w:val="left" w:pos="426"/>
        </w:tabs>
        <w:spacing w:line="360" w:lineRule="auto"/>
        <w:ind w:left="142" w:right="219" w:firstLine="0"/>
        <w:jc w:val="both"/>
        <w:rPr>
          <w:bCs/>
          <w:color w:val="767070"/>
          <w:spacing w:val="14"/>
        </w:rPr>
      </w:pPr>
      <w:bookmarkStart w:id="53" w:name="_Toc141454056"/>
      <w:r w:rsidRPr="00D21FE5">
        <w:rPr>
          <w:bCs/>
          <w:color w:val="767070"/>
          <w:spacing w:val="14"/>
        </w:rPr>
        <w:t>Desempeño administrativ</w:t>
      </w:r>
      <w:r>
        <w:rPr>
          <w:bCs/>
          <w:color w:val="767070"/>
          <w:spacing w:val="14"/>
        </w:rPr>
        <w:t xml:space="preserve">o </w:t>
      </w:r>
    </w:p>
    <w:p w14:paraId="604E46E1" w14:textId="15111ED7" w:rsidR="00E70643" w:rsidRDefault="00E70643" w:rsidP="00E70643">
      <w:pPr>
        <w:pStyle w:val="Textoindependiente"/>
        <w:spacing w:line="360" w:lineRule="auto"/>
        <w:ind w:left="0" w:right="219"/>
        <w:jc w:val="both"/>
      </w:pPr>
      <w:r>
        <w:rPr>
          <w:color w:val="767070"/>
          <w:spacing w:val="16"/>
        </w:rPr>
        <w:t xml:space="preserve">Durante </w:t>
      </w:r>
      <w:r>
        <w:rPr>
          <w:color w:val="767070"/>
        </w:rPr>
        <w:t xml:space="preserve">el </w:t>
      </w:r>
      <w:r>
        <w:rPr>
          <w:color w:val="767070"/>
          <w:spacing w:val="12"/>
        </w:rPr>
        <w:t xml:space="preserve">año </w:t>
      </w:r>
      <w:r>
        <w:rPr>
          <w:color w:val="767070"/>
          <w:spacing w:val="15"/>
        </w:rPr>
        <w:t xml:space="preserve">2023 </w:t>
      </w:r>
      <w:r>
        <w:rPr>
          <w:color w:val="767070"/>
          <w:spacing w:val="13"/>
        </w:rPr>
        <w:t xml:space="preserve">fue </w:t>
      </w:r>
      <w:r>
        <w:rPr>
          <w:color w:val="767070"/>
          <w:spacing w:val="17"/>
        </w:rPr>
        <w:t xml:space="preserve">ejecutado </w:t>
      </w:r>
      <w:r>
        <w:rPr>
          <w:color w:val="767070"/>
        </w:rPr>
        <w:t xml:space="preserve">un </w:t>
      </w:r>
      <w:r>
        <w:rPr>
          <w:color w:val="767070"/>
          <w:spacing w:val="17"/>
        </w:rPr>
        <w:t xml:space="preserve">programa </w:t>
      </w:r>
      <w:r>
        <w:rPr>
          <w:color w:val="767070"/>
          <w:spacing w:val="10"/>
        </w:rPr>
        <w:t xml:space="preserve">de </w:t>
      </w:r>
      <w:r>
        <w:rPr>
          <w:color w:val="767070"/>
          <w:spacing w:val="17"/>
        </w:rPr>
        <w:t xml:space="preserve">levantamientos </w:t>
      </w:r>
      <w:r>
        <w:rPr>
          <w:color w:val="767070"/>
          <w:spacing w:val="16"/>
        </w:rPr>
        <w:t>físicos</w:t>
      </w:r>
      <w:r>
        <w:rPr>
          <w:color w:val="767070"/>
          <w:spacing w:val="17"/>
        </w:rPr>
        <w:t xml:space="preserve"> </w:t>
      </w:r>
      <w:r>
        <w:rPr>
          <w:color w:val="767070"/>
          <w:spacing w:val="14"/>
        </w:rPr>
        <w:t xml:space="preserve">para </w:t>
      </w:r>
      <w:r>
        <w:rPr>
          <w:color w:val="767070"/>
          <w:spacing w:val="17"/>
        </w:rPr>
        <w:t xml:space="preserve">identificar </w:t>
      </w:r>
      <w:r>
        <w:rPr>
          <w:color w:val="767070"/>
          <w:spacing w:val="13"/>
        </w:rPr>
        <w:t xml:space="preserve">los </w:t>
      </w:r>
      <w:r>
        <w:rPr>
          <w:color w:val="767070"/>
          <w:spacing w:val="16"/>
        </w:rPr>
        <w:t xml:space="preserve">bienes </w:t>
      </w:r>
      <w:r>
        <w:rPr>
          <w:color w:val="767070"/>
        </w:rPr>
        <w:t>(</w:t>
      </w:r>
      <w:r>
        <w:rPr>
          <w:color w:val="767070"/>
          <w:spacing w:val="16"/>
        </w:rPr>
        <w:t xml:space="preserve">activos </w:t>
      </w:r>
      <w:r>
        <w:rPr>
          <w:color w:val="767070"/>
          <w:spacing w:val="15"/>
        </w:rPr>
        <w:t xml:space="preserve">fijos) </w:t>
      </w:r>
      <w:r>
        <w:rPr>
          <w:color w:val="767070"/>
          <w:spacing w:val="17"/>
        </w:rPr>
        <w:t xml:space="preserve">existentes </w:t>
      </w:r>
      <w:r>
        <w:rPr>
          <w:color w:val="767070"/>
        </w:rPr>
        <w:t xml:space="preserve">en </w:t>
      </w:r>
      <w:r>
        <w:rPr>
          <w:color w:val="767070"/>
          <w:spacing w:val="13"/>
        </w:rPr>
        <w:t xml:space="preserve">las </w:t>
      </w:r>
      <w:r>
        <w:rPr>
          <w:color w:val="767070"/>
          <w:spacing w:val="17"/>
        </w:rPr>
        <w:t xml:space="preserve">diferentes </w:t>
      </w:r>
      <w:r>
        <w:rPr>
          <w:color w:val="767070"/>
          <w:spacing w:val="15"/>
        </w:rPr>
        <w:t>áreas</w:t>
      </w:r>
      <w:r>
        <w:rPr>
          <w:color w:val="767070"/>
          <w:spacing w:val="16"/>
        </w:rPr>
        <w:t xml:space="preserve"> </w:t>
      </w:r>
      <w:r>
        <w:rPr>
          <w:color w:val="767070"/>
        </w:rPr>
        <w:t xml:space="preserve">de </w:t>
      </w:r>
      <w:r>
        <w:rPr>
          <w:color w:val="767070"/>
          <w:spacing w:val="9"/>
        </w:rPr>
        <w:t xml:space="preserve">la </w:t>
      </w:r>
      <w:r>
        <w:rPr>
          <w:color w:val="767070"/>
          <w:spacing w:val="17"/>
        </w:rPr>
        <w:t xml:space="preserve">institución </w:t>
      </w:r>
      <w:r>
        <w:rPr>
          <w:color w:val="767070"/>
        </w:rPr>
        <w:t xml:space="preserve">a </w:t>
      </w:r>
      <w:r>
        <w:rPr>
          <w:color w:val="767070"/>
          <w:spacing w:val="15"/>
        </w:rPr>
        <w:t xml:space="preserve">nivel </w:t>
      </w:r>
      <w:r>
        <w:rPr>
          <w:color w:val="767070"/>
          <w:spacing w:val="17"/>
        </w:rPr>
        <w:t xml:space="preserve">nacional, </w:t>
      </w:r>
      <w:r>
        <w:rPr>
          <w:color w:val="767070"/>
          <w:spacing w:val="12"/>
        </w:rPr>
        <w:t xml:space="preserve">con </w:t>
      </w:r>
      <w:r>
        <w:rPr>
          <w:color w:val="767070"/>
          <w:spacing w:val="10"/>
        </w:rPr>
        <w:t xml:space="preserve">un </w:t>
      </w:r>
      <w:r>
        <w:rPr>
          <w:color w:val="767070"/>
          <w:spacing w:val="15"/>
        </w:rPr>
        <w:t xml:space="preserve">nivel </w:t>
      </w:r>
      <w:r>
        <w:rPr>
          <w:color w:val="767070"/>
          <w:spacing w:val="10"/>
        </w:rPr>
        <w:t xml:space="preserve">de </w:t>
      </w:r>
      <w:r>
        <w:rPr>
          <w:color w:val="767070"/>
          <w:spacing w:val="16"/>
        </w:rPr>
        <w:t xml:space="preserve">avance </w:t>
      </w:r>
      <w:r>
        <w:rPr>
          <w:color w:val="767070"/>
        </w:rPr>
        <w:t xml:space="preserve">a </w:t>
      </w:r>
      <w:r>
        <w:rPr>
          <w:color w:val="767070"/>
          <w:spacing w:val="10"/>
        </w:rPr>
        <w:t xml:space="preserve">la </w:t>
      </w:r>
      <w:r>
        <w:rPr>
          <w:color w:val="767070"/>
          <w:spacing w:val="15"/>
        </w:rPr>
        <w:t xml:space="preserve">fecha </w:t>
      </w:r>
      <w:r>
        <w:rPr>
          <w:color w:val="767070"/>
          <w:spacing w:val="10"/>
        </w:rPr>
        <w:t xml:space="preserve">de </w:t>
      </w:r>
      <w:r>
        <w:rPr>
          <w:color w:val="767070"/>
        </w:rPr>
        <w:t>un</w:t>
      </w:r>
      <w:r>
        <w:rPr>
          <w:color w:val="767070"/>
          <w:spacing w:val="1"/>
        </w:rPr>
        <w:t xml:space="preserve"> </w:t>
      </w:r>
      <w:r>
        <w:rPr>
          <w:color w:val="767070"/>
          <w:spacing w:val="14"/>
        </w:rPr>
        <w:t>100%.</w:t>
      </w:r>
    </w:p>
    <w:p w14:paraId="3602098B" w14:textId="77777777" w:rsidR="00E70643" w:rsidRDefault="00E70643" w:rsidP="00E70643">
      <w:pPr>
        <w:pStyle w:val="Textoindependiente"/>
        <w:spacing w:before="159" w:line="360" w:lineRule="auto"/>
        <w:ind w:left="0" w:right="219"/>
        <w:jc w:val="both"/>
      </w:pPr>
      <w:r>
        <w:rPr>
          <w:color w:val="767070"/>
        </w:rPr>
        <w:t xml:space="preserve">El </w:t>
      </w:r>
      <w:r>
        <w:rPr>
          <w:color w:val="767070"/>
          <w:spacing w:val="17"/>
        </w:rPr>
        <w:t xml:space="preserve">objetivo </w:t>
      </w:r>
      <w:r>
        <w:rPr>
          <w:color w:val="767070"/>
          <w:spacing w:val="15"/>
        </w:rPr>
        <w:t xml:space="preserve">base </w:t>
      </w:r>
      <w:r>
        <w:rPr>
          <w:color w:val="767070"/>
        </w:rPr>
        <w:t xml:space="preserve">es </w:t>
      </w:r>
      <w:r>
        <w:rPr>
          <w:color w:val="767070"/>
          <w:spacing w:val="15"/>
        </w:rPr>
        <w:t xml:space="preserve">contar </w:t>
      </w:r>
      <w:r>
        <w:rPr>
          <w:color w:val="767070"/>
          <w:spacing w:val="12"/>
        </w:rPr>
        <w:t xml:space="preserve">con </w:t>
      </w:r>
      <w:r>
        <w:rPr>
          <w:color w:val="767070"/>
        </w:rPr>
        <w:t xml:space="preserve">un </w:t>
      </w:r>
      <w:r>
        <w:rPr>
          <w:color w:val="767070"/>
          <w:spacing w:val="17"/>
        </w:rPr>
        <w:t xml:space="preserve">inventario </w:t>
      </w:r>
      <w:r>
        <w:rPr>
          <w:color w:val="767070"/>
          <w:spacing w:val="10"/>
        </w:rPr>
        <w:t xml:space="preserve">de </w:t>
      </w:r>
      <w:r>
        <w:rPr>
          <w:color w:val="767070"/>
          <w:spacing w:val="15"/>
        </w:rPr>
        <w:t xml:space="preserve">todos </w:t>
      </w:r>
      <w:r>
        <w:rPr>
          <w:color w:val="767070"/>
          <w:spacing w:val="13"/>
        </w:rPr>
        <w:t xml:space="preserve">los </w:t>
      </w:r>
      <w:r>
        <w:rPr>
          <w:color w:val="767070"/>
          <w:spacing w:val="15"/>
        </w:rPr>
        <w:t xml:space="preserve">bienes </w:t>
      </w:r>
      <w:r>
        <w:rPr>
          <w:color w:val="767070"/>
          <w:spacing w:val="12"/>
        </w:rPr>
        <w:t xml:space="preserve">del </w:t>
      </w:r>
      <w:r>
        <w:rPr>
          <w:color w:val="767070"/>
          <w:spacing w:val="15"/>
        </w:rPr>
        <w:t>MITUR</w:t>
      </w:r>
      <w:r>
        <w:rPr>
          <w:color w:val="767070"/>
          <w:spacing w:val="16"/>
        </w:rPr>
        <w:t xml:space="preserve"> </w:t>
      </w:r>
      <w:r>
        <w:rPr>
          <w:color w:val="767070"/>
          <w:spacing w:val="17"/>
        </w:rPr>
        <w:t xml:space="preserve">identificados </w:t>
      </w:r>
      <w:r>
        <w:rPr>
          <w:color w:val="767070"/>
        </w:rPr>
        <w:t xml:space="preserve">y </w:t>
      </w:r>
      <w:r>
        <w:rPr>
          <w:color w:val="767070"/>
          <w:spacing w:val="17"/>
        </w:rPr>
        <w:t xml:space="preserve">codificados </w:t>
      </w:r>
      <w:r>
        <w:rPr>
          <w:color w:val="767070"/>
        </w:rPr>
        <w:t xml:space="preserve">en un </w:t>
      </w:r>
      <w:r>
        <w:rPr>
          <w:color w:val="767070"/>
          <w:spacing w:val="15"/>
        </w:rPr>
        <w:t xml:space="preserve">100%, </w:t>
      </w:r>
      <w:r>
        <w:rPr>
          <w:color w:val="767070"/>
          <w:spacing w:val="16"/>
        </w:rPr>
        <w:t xml:space="preserve">controlar </w:t>
      </w:r>
      <w:r>
        <w:rPr>
          <w:color w:val="767070"/>
          <w:spacing w:val="12"/>
        </w:rPr>
        <w:t xml:space="preserve">los </w:t>
      </w:r>
      <w:r>
        <w:rPr>
          <w:color w:val="767070"/>
          <w:spacing w:val="16"/>
        </w:rPr>
        <w:t xml:space="preserve">mismos </w:t>
      </w:r>
      <w:r>
        <w:rPr>
          <w:color w:val="767070"/>
        </w:rPr>
        <w:t xml:space="preserve">en </w:t>
      </w:r>
      <w:r>
        <w:rPr>
          <w:color w:val="767070"/>
          <w:spacing w:val="16"/>
        </w:rPr>
        <w:t>sistemas</w:t>
      </w:r>
      <w:r>
        <w:rPr>
          <w:color w:val="767070"/>
          <w:spacing w:val="17"/>
        </w:rPr>
        <w:t xml:space="preserve"> tecnológicos </w:t>
      </w:r>
      <w:r>
        <w:rPr>
          <w:color w:val="767070"/>
          <w:spacing w:val="13"/>
        </w:rPr>
        <w:t xml:space="preserve">que </w:t>
      </w:r>
      <w:r>
        <w:rPr>
          <w:color w:val="767070"/>
          <w:spacing w:val="16"/>
        </w:rPr>
        <w:t xml:space="preserve">permita acceder </w:t>
      </w:r>
      <w:r>
        <w:rPr>
          <w:color w:val="767070"/>
        </w:rPr>
        <w:t xml:space="preserve">a </w:t>
      </w:r>
      <w:r>
        <w:rPr>
          <w:color w:val="767070"/>
          <w:spacing w:val="9"/>
        </w:rPr>
        <w:t xml:space="preserve">la </w:t>
      </w:r>
      <w:r>
        <w:rPr>
          <w:color w:val="767070"/>
          <w:spacing w:val="17"/>
        </w:rPr>
        <w:t xml:space="preserve">información </w:t>
      </w:r>
      <w:r>
        <w:rPr>
          <w:color w:val="767070"/>
          <w:spacing w:val="10"/>
        </w:rPr>
        <w:t xml:space="preserve">de </w:t>
      </w:r>
      <w:r>
        <w:rPr>
          <w:color w:val="767070"/>
          <w:spacing w:val="13"/>
        </w:rPr>
        <w:t xml:space="preserve">los </w:t>
      </w:r>
      <w:r>
        <w:rPr>
          <w:color w:val="767070"/>
          <w:spacing w:val="15"/>
        </w:rPr>
        <w:t xml:space="preserve">roles </w:t>
      </w:r>
      <w:r>
        <w:rPr>
          <w:color w:val="767070"/>
        </w:rPr>
        <w:t xml:space="preserve">de </w:t>
      </w:r>
      <w:r>
        <w:rPr>
          <w:color w:val="767070"/>
          <w:spacing w:val="16"/>
        </w:rPr>
        <w:t>custodia,</w:t>
      </w:r>
      <w:r>
        <w:rPr>
          <w:color w:val="767070"/>
          <w:spacing w:val="17"/>
        </w:rPr>
        <w:t xml:space="preserve"> asignación </w:t>
      </w:r>
      <w:r>
        <w:rPr>
          <w:color w:val="767070"/>
        </w:rPr>
        <w:t xml:space="preserve">y </w:t>
      </w:r>
      <w:r>
        <w:rPr>
          <w:color w:val="767070"/>
          <w:spacing w:val="10"/>
        </w:rPr>
        <w:t xml:space="preserve">la </w:t>
      </w:r>
      <w:r>
        <w:rPr>
          <w:color w:val="767070"/>
          <w:spacing w:val="15"/>
        </w:rPr>
        <w:t xml:space="preserve">vida </w:t>
      </w:r>
      <w:r>
        <w:rPr>
          <w:color w:val="767070"/>
          <w:spacing w:val="14"/>
        </w:rPr>
        <w:t xml:space="preserve">útil </w:t>
      </w:r>
      <w:r>
        <w:rPr>
          <w:color w:val="767070"/>
          <w:spacing w:val="10"/>
        </w:rPr>
        <w:t xml:space="preserve">de </w:t>
      </w:r>
      <w:r>
        <w:rPr>
          <w:color w:val="767070"/>
          <w:spacing w:val="15"/>
        </w:rPr>
        <w:t xml:space="preserve">todos </w:t>
      </w:r>
      <w:r>
        <w:rPr>
          <w:color w:val="767070"/>
          <w:spacing w:val="13"/>
        </w:rPr>
        <w:t xml:space="preserve">los </w:t>
      </w:r>
      <w:r>
        <w:rPr>
          <w:color w:val="767070"/>
        </w:rPr>
        <w:t>ac</w:t>
      </w:r>
      <w:r>
        <w:rPr>
          <w:color w:val="767070"/>
          <w:spacing w:val="15"/>
        </w:rPr>
        <w:t xml:space="preserve">tivos </w:t>
      </w:r>
      <w:r>
        <w:rPr>
          <w:color w:val="767070"/>
          <w:spacing w:val="17"/>
        </w:rPr>
        <w:t xml:space="preserve">asignados </w:t>
      </w:r>
      <w:r>
        <w:rPr>
          <w:color w:val="767070"/>
        </w:rPr>
        <w:t xml:space="preserve">a </w:t>
      </w:r>
      <w:r>
        <w:rPr>
          <w:color w:val="767070"/>
          <w:spacing w:val="14"/>
        </w:rPr>
        <w:t xml:space="preserve">cada área </w:t>
      </w:r>
      <w:r>
        <w:rPr>
          <w:color w:val="767070"/>
        </w:rPr>
        <w:t xml:space="preserve">de </w:t>
      </w:r>
      <w:r>
        <w:rPr>
          <w:color w:val="767070"/>
          <w:spacing w:val="10"/>
        </w:rPr>
        <w:t>la</w:t>
      </w:r>
      <w:r>
        <w:rPr>
          <w:color w:val="767070"/>
          <w:spacing w:val="11"/>
        </w:rPr>
        <w:t xml:space="preserve"> </w:t>
      </w:r>
      <w:r>
        <w:rPr>
          <w:color w:val="767070"/>
          <w:spacing w:val="17"/>
        </w:rPr>
        <w:t>institución,</w:t>
      </w:r>
      <w:r>
        <w:rPr>
          <w:color w:val="767070"/>
          <w:spacing w:val="18"/>
        </w:rPr>
        <w:t xml:space="preserve"> </w:t>
      </w:r>
      <w:r>
        <w:rPr>
          <w:color w:val="767070"/>
          <w:spacing w:val="17"/>
        </w:rPr>
        <w:t>eficientizando</w:t>
      </w:r>
      <w:r>
        <w:rPr>
          <w:color w:val="767070"/>
          <w:spacing w:val="18"/>
        </w:rPr>
        <w:t xml:space="preserve"> </w:t>
      </w:r>
      <w:r>
        <w:rPr>
          <w:color w:val="767070"/>
        </w:rPr>
        <w:t>de</w:t>
      </w:r>
      <w:r>
        <w:rPr>
          <w:color w:val="767070"/>
          <w:spacing w:val="1"/>
        </w:rPr>
        <w:t xml:space="preserve"> </w:t>
      </w:r>
      <w:r>
        <w:rPr>
          <w:color w:val="767070"/>
          <w:spacing w:val="14"/>
        </w:rPr>
        <w:t>esta</w:t>
      </w:r>
      <w:r>
        <w:rPr>
          <w:color w:val="767070"/>
          <w:spacing w:val="15"/>
        </w:rPr>
        <w:t xml:space="preserve"> </w:t>
      </w:r>
      <w:r>
        <w:rPr>
          <w:color w:val="767070"/>
          <w:spacing w:val="16"/>
        </w:rPr>
        <w:t>manera</w:t>
      </w:r>
      <w:r>
        <w:rPr>
          <w:color w:val="767070"/>
          <w:spacing w:val="93"/>
        </w:rPr>
        <w:t xml:space="preserve"> </w:t>
      </w:r>
      <w:r>
        <w:rPr>
          <w:color w:val="767070"/>
          <w:spacing w:val="10"/>
        </w:rPr>
        <w:t xml:space="preserve">la </w:t>
      </w:r>
      <w:r>
        <w:rPr>
          <w:color w:val="767070"/>
          <w:spacing w:val="17"/>
        </w:rPr>
        <w:t xml:space="preserve">operatividad </w:t>
      </w:r>
      <w:r>
        <w:rPr>
          <w:color w:val="767070"/>
        </w:rPr>
        <w:t>y</w:t>
      </w:r>
      <w:r>
        <w:rPr>
          <w:color w:val="767070"/>
          <w:spacing w:val="1"/>
        </w:rPr>
        <w:t xml:space="preserve"> </w:t>
      </w:r>
      <w:r>
        <w:rPr>
          <w:color w:val="767070"/>
          <w:spacing w:val="18"/>
        </w:rPr>
        <w:t>fortalecimiento</w:t>
      </w:r>
      <w:r>
        <w:rPr>
          <w:color w:val="767070"/>
          <w:spacing w:val="40"/>
        </w:rPr>
        <w:t xml:space="preserve"> </w:t>
      </w:r>
      <w:r>
        <w:rPr>
          <w:color w:val="767070"/>
          <w:spacing w:val="17"/>
        </w:rPr>
        <w:t>institucional</w:t>
      </w:r>
      <w:r>
        <w:rPr>
          <w:color w:val="767070"/>
          <w:spacing w:val="43"/>
        </w:rPr>
        <w:t xml:space="preserve"> </w:t>
      </w:r>
      <w:r>
        <w:rPr>
          <w:color w:val="767070"/>
        </w:rPr>
        <w:t>a</w:t>
      </w:r>
      <w:r>
        <w:rPr>
          <w:color w:val="767070"/>
          <w:spacing w:val="39"/>
        </w:rPr>
        <w:t xml:space="preserve"> </w:t>
      </w:r>
      <w:r>
        <w:rPr>
          <w:color w:val="767070"/>
          <w:spacing w:val="16"/>
        </w:rPr>
        <w:t>través</w:t>
      </w:r>
      <w:r>
        <w:rPr>
          <w:color w:val="767070"/>
          <w:spacing w:val="43"/>
        </w:rPr>
        <w:t xml:space="preserve"> </w:t>
      </w:r>
      <w:r>
        <w:rPr>
          <w:color w:val="767070"/>
        </w:rPr>
        <w:t>de</w:t>
      </w:r>
      <w:r>
        <w:rPr>
          <w:color w:val="767070"/>
          <w:spacing w:val="42"/>
        </w:rPr>
        <w:t xml:space="preserve"> </w:t>
      </w:r>
      <w:r>
        <w:rPr>
          <w:color w:val="767070"/>
          <w:spacing w:val="10"/>
        </w:rPr>
        <w:t>la</w:t>
      </w:r>
      <w:r>
        <w:rPr>
          <w:color w:val="767070"/>
          <w:spacing w:val="42"/>
        </w:rPr>
        <w:t xml:space="preserve"> </w:t>
      </w:r>
      <w:r>
        <w:rPr>
          <w:color w:val="767070"/>
          <w:spacing w:val="16"/>
        </w:rPr>
        <w:t>Dirección</w:t>
      </w:r>
      <w:r>
        <w:rPr>
          <w:color w:val="767070"/>
          <w:spacing w:val="43"/>
        </w:rPr>
        <w:t xml:space="preserve"> </w:t>
      </w:r>
      <w:r>
        <w:rPr>
          <w:color w:val="767070"/>
          <w:spacing w:val="18"/>
        </w:rPr>
        <w:t>Administrativa.</w:t>
      </w:r>
    </w:p>
    <w:p w14:paraId="0734F13E" w14:textId="77777777" w:rsidR="00E70643" w:rsidRDefault="00E70643" w:rsidP="00E70643">
      <w:pPr>
        <w:pStyle w:val="Textoindependiente"/>
        <w:spacing w:before="162" w:line="360" w:lineRule="auto"/>
        <w:ind w:left="0" w:right="219"/>
        <w:jc w:val="both"/>
      </w:pPr>
      <w:r>
        <w:rPr>
          <w:color w:val="767070"/>
          <w:spacing w:val="17"/>
        </w:rPr>
        <w:t xml:space="preserve">Actualmente </w:t>
      </w:r>
      <w:r>
        <w:rPr>
          <w:color w:val="767070"/>
          <w:spacing w:val="10"/>
        </w:rPr>
        <w:t>el</w:t>
      </w:r>
      <w:r>
        <w:rPr>
          <w:color w:val="767070"/>
          <w:spacing w:val="11"/>
        </w:rPr>
        <w:t xml:space="preserve"> </w:t>
      </w:r>
      <w:r>
        <w:rPr>
          <w:color w:val="767070"/>
          <w:spacing w:val="15"/>
        </w:rPr>
        <w:t xml:space="preserve">MITUR </w:t>
      </w:r>
      <w:r>
        <w:rPr>
          <w:color w:val="767070"/>
          <w:spacing w:val="10"/>
        </w:rPr>
        <w:t xml:space="preserve">se </w:t>
      </w:r>
      <w:r>
        <w:rPr>
          <w:color w:val="767070"/>
          <w:spacing w:val="17"/>
        </w:rPr>
        <w:t xml:space="preserve">encuentra </w:t>
      </w:r>
      <w:r>
        <w:rPr>
          <w:color w:val="767070"/>
          <w:spacing w:val="16"/>
        </w:rPr>
        <w:t xml:space="preserve">inmerso </w:t>
      </w:r>
      <w:r>
        <w:rPr>
          <w:color w:val="767070"/>
        </w:rPr>
        <w:t>en</w:t>
      </w:r>
      <w:r>
        <w:rPr>
          <w:color w:val="767070"/>
          <w:spacing w:val="60"/>
        </w:rPr>
        <w:t xml:space="preserve"> </w:t>
      </w:r>
      <w:r>
        <w:rPr>
          <w:color w:val="767070"/>
        </w:rPr>
        <w:t>el</w:t>
      </w:r>
      <w:r>
        <w:rPr>
          <w:color w:val="767070"/>
          <w:spacing w:val="60"/>
        </w:rPr>
        <w:t xml:space="preserve"> </w:t>
      </w:r>
      <w:r>
        <w:rPr>
          <w:color w:val="767070"/>
          <w:spacing w:val="16"/>
        </w:rPr>
        <w:t xml:space="preserve">proceso </w:t>
      </w:r>
      <w:r>
        <w:rPr>
          <w:color w:val="767070"/>
          <w:spacing w:val="10"/>
        </w:rPr>
        <w:t xml:space="preserve">de </w:t>
      </w:r>
      <w:r>
        <w:rPr>
          <w:color w:val="767070"/>
          <w:spacing w:val="17"/>
        </w:rPr>
        <w:t>establecer</w:t>
      </w:r>
      <w:r>
        <w:rPr>
          <w:color w:val="767070"/>
          <w:spacing w:val="18"/>
        </w:rPr>
        <w:t xml:space="preserve"> </w:t>
      </w:r>
      <w:r>
        <w:rPr>
          <w:color w:val="767070"/>
        </w:rPr>
        <w:t>un</w:t>
      </w:r>
      <w:r>
        <w:rPr>
          <w:color w:val="767070"/>
          <w:spacing w:val="1"/>
        </w:rPr>
        <w:t xml:space="preserve"> </w:t>
      </w:r>
      <w:r>
        <w:rPr>
          <w:color w:val="767070"/>
          <w:spacing w:val="16"/>
        </w:rPr>
        <w:t xml:space="preserve">sistema </w:t>
      </w:r>
      <w:r>
        <w:rPr>
          <w:color w:val="767070"/>
          <w:spacing w:val="10"/>
        </w:rPr>
        <w:t xml:space="preserve">de </w:t>
      </w:r>
      <w:r>
        <w:rPr>
          <w:color w:val="767070"/>
          <w:spacing w:val="17"/>
        </w:rPr>
        <w:t xml:space="preserve">gestión </w:t>
      </w:r>
      <w:r>
        <w:rPr>
          <w:color w:val="767070"/>
        </w:rPr>
        <w:t>de</w:t>
      </w:r>
      <w:r>
        <w:rPr>
          <w:color w:val="767070"/>
          <w:spacing w:val="60"/>
        </w:rPr>
        <w:t xml:space="preserve"> </w:t>
      </w:r>
      <w:r>
        <w:rPr>
          <w:color w:val="767070"/>
          <w:spacing w:val="17"/>
        </w:rPr>
        <w:t xml:space="preserve">documentos </w:t>
      </w:r>
      <w:r>
        <w:rPr>
          <w:color w:val="767070"/>
          <w:spacing w:val="12"/>
        </w:rPr>
        <w:t xml:space="preserve">con </w:t>
      </w:r>
      <w:r>
        <w:rPr>
          <w:color w:val="767070"/>
          <w:spacing w:val="9"/>
        </w:rPr>
        <w:t xml:space="preserve">la </w:t>
      </w:r>
      <w:r>
        <w:rPr>
          <w:color w:val="767070"/>
          <w:spacing w:val="17"/>
        </w:rPr>
        <w:t xml:space="preserve">protección </w:t>
      </w:r>
      <w:r>
        <w:rPr>
          <w:color w:val="767070"/>
        </w:rPr>
        <w:t>y</w:t>
      </w:r>
      <w:r>
        <w:rPr>
          <w:color w:val="767070"/>
          <w:spacing w:val="60"/>
        </w:rPr>
        <w:t xml:space="preserve"> </w:t>
      </w:r>
      <w:r>
        <w:rPr>
          <w:color w:val="767070"/>
          <w:spacing w:val="17"/>
        </w:rPr>
        <w:t xml:space="preserve">recuperación </w:t>
      </w:r>
      <w:r>
        <w:rPr>
          <w:color w:val="767070"/>
          <w:spacing w:val="10"/>
        </w:rPr>
        <w:t>de</w:t>
      </w:r>
      <w:r>
        <w:rPr>
          <w:color w:val="767070"/>
          <w:spacing w:val="11"/>
        </w:rPr>
        <w:t xml:space="preserve"> </w:t>
      </w:r>
      <w:r>
        <w:rPr>
          <w:color w:val="767070"/>
          <w:spacing w:val="9"/>
        </w:rPr>
        <w:t>la</w:t>
      </w:r>
      <w:r>
        <w:rPr>
          <w:color w:val="767070"/>
          <w:spacing w:val="66"/>
        </w:rPr>
        <w:t xml:space="preserve"> </w:t>
      </w:r>
      <w:r>
        <w:rPr>
          <w:color w:val="767070"/>
          <w:spacing w:val="17"/>
        </w:rPr>
        <w:t>información</w:t>
      </w:r>
      <w:r>
        <w:rPr>
          <w:color w:val="767070"/>
          <w:spacing w:val="71"/>
        </w:rPr>
        <w:t xml:space="preserve"> </w:t>
      </w:r>
      <w:r>
        <w:rPr>
          <w:color w:val="767070"/>
          <w:spacing w:val="17"/>
        </w:rPr>
        <w:t>centralizada</w:t>
      </w:r>
      <w:r>
        <w:rPr>
          <w:color w:val="767070"/>
          <w:spacing w:val="69"/>
        </w:rPr>
        <w:t xml:space="preserve"> </w:t>
      </w:r>
      <w:r>
        <w:rPr>
          <w:color w:val="767070"/>
          <w:spacing w:val="17"/>
        </w:rPr>
        <w:t>identificada</w:t>
      </w:r>
      <w:r>
        <w:rPr>
          <w:color w:val="767070"/>
          <w:spacing w:val="69"/>
        </w:rPr>
        <w:t xml:space="preserve"> </w:t>
      </w:r>
      <w:r>
        <w:rPr>
          <w:color w:val="767070"/>
        </w:rPr>
        <w:t>y</w:t>
      </w:r>
      <w:r>
        <w:rPr>
          <w:color w:val="767070"/>
          <w:spacing w:val="9"/>
        </w:rPr>
        <w:t xml:space="preserve"> </w:t>
      </w:r>
      <w:r>
        <w:rPr>
          <w:color w:val="767070"/>
          <w:spacing w:val="17"/>
        </w:rPr>
        <w:t>custodiada,</w:t>
      </w:r>
      <w:r>
        <w:rPr>
          <w:color w:val="767070"/>
          <w:spacing w:val="68"/>
        </w:rPr>
        <w:t xml:space="preserve"> </w:t>
      </w:r>
      <w:r>
        <w:rPr>
          <w:color w:val="767070"/>
          <w:spacing w:val="14"/>
        </w:rPr>
        <w:t>para</w:t>
      </w:r>
      <w:r>
        <w:rPr>
          <w:color w:val="767070"/>
          <w:spacing w:val="69"/>
        </w:rPr>
        <w:t xml:space="preserve"> </w:t>
      </w:r>
      <w:r>
        <w:rPr>
          <w:color w:val="767070"/>
          <w:spacing w:val="10"/>
        </w:rPr>
        <w:t>la</w:t>
      </w:r>
      <w:r>
        <w:rPr>
          <w:color w:val="767070"/>
          <w:spacing w:val="67"/>
        </w:rPr>
        <w:t xml:space="preserve"> </w:t>
      </w:r>
      <w:r>
        <w:rPr>
          <w:color w:val="767070"/>
          <w:spacing w:val="17"/>
        </w:rPr>
        <w:t xml:space="preserve">reducción </w:t>
      </w:r>
      <w:r>
        <w:rPr>
          <w:color w:val="767070"/>
          <w:spacing w:val="-58"/>
        </w:rPr>
        <w:t xml:space="preserve"> </w:t>
      </w:r>
      <w:r>
        <w:rPr>
          <w:color w:val="767070"/>
        </w:rPr>
        <w:t>de</w:t>
      </w:r>
      <w:r>
        <w:rPr>
          <w:color w:val="767070"/>
          <w:spacing w:val="1"/>
        </w:rPr>
        <w:t xml:space="preserve"> </w:t>
      </w:r>
      <w:r>
        <w:rPr>
          <w:color w:val="767070"/>
          <w:spacing w:val="16"/>
        </w:rPr>
        <w:t>riesgos</w:t>
      </w:r>
      <w:r>
        <w:rPr>
          <w:color w:val="767070"/>
          <w:spacing w:val="17"/>
        </w:rPr>
        <w:t xml:space="preserve"> </w:t>
      </w:r>
      <w:r>
        <w:rPr>
          <w:color w:val="767070"/>
        </w:rPr>
        <w:t>en</w:t>
      </w:r>
      <w:r>
        <w:rPr>
          <w:color w:val="767070"/>
          <w:spacing w:val="1"/>
        </w:rPr>
        <w:t xml:space="preserve"> </w:t>
      </w:r>
      <w:r>
        <w:rPr>
          <w:color w:val="767070"/>
          <w:spacing w:val="13"/>
        </w:rPr>
        <w:t>las</w:t>
      </w:r>
      <w:r>
        <w:rPr>
          <w:color w:val="767070"/>
          <w:spacing w:val="14"/>
        </w:rPr>
        <w:t xml:space="preserve"> </w:t>
      </w:r>
      <w:r>
        <w:rPr>
          <w:color w:val="767070"/>
          <w:spacing w:val="16"/>
        </w:rPr>
        <w:t>pérdidas</w:t>
      </w:r>
      <w:r>
        <w:rPr>
          <w:color w:val="767070"/>
          <w:spacing w:val="17"/>
        </w:rPr>
        <w:t xml:space="preserve"> documentales,</w:t>
      </w:r>
      <w:r>
        <w:rPr>
          <w:color w:val="767070"/>
          <w:spacing w:val="18"/>
        </w:rPr>
        <w:t xml:space="preserve"> </w:t>
      </w:r>
      <w:r>
        <w:rPr>
          <w:color w:val="767070"/>
          <w:spacing w:val="17"/>
        </w:rPr>
        <w:t>ejecutando</w:t>
      </w:r>
      <w:r>
        <w:rPr>
          <w:color w:val="767070"/>
          <w:spacing w:val="18"/>
        </w:rPr>
        <w:t xml:space="preserve"> </w:t>
      </w:r>
      <w:r>
        <w:rPr>
          <w:color w:val="767070"/>
          <w:spacing w:val="17"/>
        </w:rPr>
        <w:t>actividades</w:t>
      </w:r>
      <w:r>
        <w:rPr>
          <w:color w:val="767070"/>
          <w:spacing w:val="18"/>
        </w:rPr>
        <w:t xml:space="preserve"> </w:t>
      </w:r>
      <w:r>
        <w:rPr>
          <w:color w:val="767070"/>
          <w:spacing w:val="10"/>
        </w:rPr>
        <w:t>de</w:t>
      </w:r>
      <w:r>
        <w:rPr>
          <w:color w:val="767070"/>
          <w:spacing w:val="11"/>
        </w:rPr>
        <w:t xml:space="preserve"> </w:t>
      </w:r>
      <w:r>
        <w:rPr>
          <w:color w:val="767070"/>
          <w:spacing w:val="17"/>
        </w:rPr>
        <w:t>monitoreo,</w:t>
      </w:r>
      <w:r>
        <w:rPr>
          <w:color w:val="767070"/>
          <w:spacing w:val="18"/>
        </w:rPr>
        <w:t xml:space="preserve"> </w:t>
      </w:r>
      <w:r>
        <w:rPr>
          <w:color w:val="767070"/>
          <w:spacing w:val="17"/>
        </w:rPr>
        <w:t>evaluación</w:t>
      </w:r>
      <w:r>
        <w:rPr>
          <w:color w:val="767070"/>
          <w:spacing w:val="18"/>
        </w:rPr>
        <w:t xml:space="preserve"> </w:t>
      </w:r>
      <w:r>
        <w:rPr>
          <w:color w:val="767070"/>
        </w:rPr>
        <w:t>de</w:t>
      </w:r>
      <w:r>
        <w:rPr>
          <w:color w:val="767070"/>
          <w:spacing w:val="1"/>
        </w:rPr>
        <w:t xml:space="preserve"> </w:t>
      </w:r>
      <w:r>
        <w:rPr>
          <w:color w:val="767070"/>
          <w:spacing w:val="14"/>
        </w:rPr>
        <w:t>usos</w:t>
      </w:r>
      <w:r>
        <w:rPr>
          <w:color w:val="767070"/>
          <w:spacing w:val="15"/>
        </w:rPr>
        <w:t xml:space="preserve"> </w:t>
      </w:r>
      <w:r>
        <w:rPr>
          <w:color w:val="767070"/>
          <w:spacing w:val="10"/>
        </w:rPr>
        <w:t>de</w:t>
      </w:r>
      <w:r>
        <w:rPr>
          <w:color w:val="767070"/>
          <w:spacing w:val="11"/>
        </w:rPr>
        <w:t xml:space="preserve"> </w:t>
      </w:r>
      <w:r>
        <w:rPr>
          <w:color w:val="767070"/>
          <w:spacing w:val="17"/>
        </w:rPr>
        <w:t>información,</w:t>
      </w:r>
      <w:r>
        <w:rPr>
          <w:color w:val="767070"/>
          <w:spacing w:val="18"/>
        </w:rPr>
        <w:t xml:space="preserve"> </w:t>
      </w:r>
      <w:r>
        <w:rPr>
          <w:color w:val="767070"/>
          <w:spacing w:val="17"/>
        </w:rPr>
        <w:t>recabando</w:t>
      </w:r>
      <w:r>
        <w:rPr>
          <w:color w:val="767070"/>
          <w:spacing w:val="18"/>
        </w:rPr>
        <w:t xml:space="preserve"> </w:t>
      </w:r>
      <w:r>
        <w:rPr>
          <w:color w:val="767070"/>
          <w:spacing w:val="13"/>
        </w:rPr>
        <w:t>los</w:t>
      </w:r>
      <w:r>
        <w:rPr>
          <w:color w:val="767070"/>
          <w:spacing w:val="14"/>
        </w:rPr>
        <w:t xml:space="preserve"> </w:t>
      </w:r>
      <w:r>
        <w:rPr>
          <w:color w:val="767070"/>
          <w:spacing w:val="15"/>
        </w:rPr>
        <w:t>dato</w:t>
      </w:r>
      <w:r>
        <w:rPr>
          <w:color w:val="767070"/>
        </w:rPr>
        <w:t>s</w:t>
      </w:r>
      <w:r>
        <w:rPr>
          <w:color w:val="767070"/>
          <w:spacing w:val="1"/>
        </w:rPr>
        <w:t xml:space="preserve"> </w:t>
      </w:r>
      <w:r>
        <w:rPr>
          <w:color w:val="767070"/>
          <w:spacing w:val="17"/>
        </w:rPr>
        <w:t xml:space="preserve">necesarios </w:t>
      </w:r>
      <w:r>
        <w:rPr>
          <w:color w:val="767070"/>
        </w:rPr>
        <w:t>a</w:t>
      </w:r>
      <w:r>
        <w:rPr>
          <w:color w:val="767070"/>
          <w:spacing w:val="60"/>
        </w:rPr>
        <w:t xml:space="preserve"> </w:t>
      </w:r>
      <w:r>
        <w:rPr>
          <w:color w:val="767070"/>
          <w:spacing w:val="16"/>
        </w:rPr>
        <w:t xml:space="preserve">través </w:t>
      </w:r>
      <w:r>
        <w:rPr>
          <w:color w:val="767070"/>
          <w:spacing w:val="13"/>
        </w:rPr>
        <w:t xml:space="preserve">del </w:t>
      </w:r>
      <w:r>
        <w:rPr>
          <w:color w:val="767070"/>
          <w:spacing w:val="16"/>
        </w:rPr>
        <w:t xml:space="preserve">proceso </w:t>
      </w:r>
      <w:r>
        <w:rPr>
          <w:color w:val="767070"/>
          <w:spacing w:val="10"/>
        </w:rPr>
        <w:t xml:space="preserve">de </w:t>
      </w:r>
      <w:r>
        <w:rPr>
          <w:color w:val="767070"/>
          <w:spacing w:val="17"/>
        </w:rPr>
        <w:t xml:space="preserve">levantamiento documental </w:t>
      </w:r>
      <w:r>
        <w:rPr>
          <w:color w:val="767070"/>
        </w:rPr>
        <w:t>y</w:t>
      </w:r>
      <w:r>
        <w:rPr>
          <w:color w:val="767070"/>
          <w:spacing w:val="60"/>
        </w:rPr>
        <w:t xml:space="preserve"> </w:t>
      </w:r>
      <w:r>
        <w:rPr>
          <w:color w:val="767070"/>
          <w:spacing w:val="17"/>
        </w:rPr>
        <w:t>proyectar</w:t>
      </w:r>
      <w:r>
        <w:rPr>
          <w:color w:val="767070"/>
          <w:spacing w:val="18"/>
        </w:rPr>
        <w:t xml:space="preserve"> </w:t>
      </w:r>
      <w:r>
        <w:rPr>
          <w:color w:val="767070"/>
        </w:rPr>
        <w:t>el</w:t>
      </w:r>
      <w:r>
        <w:rPr>
          <w:color w:val="767070"/>
          <w:spacing w:val="1"/>
        </w:rPr>
        <w:t xml:space="preserve"> </w:t>
      </w:r>
      <w:r>
        <w:rPr>
          <w:color w:val="767070"/>
          <w:spacing w:val="16"/>
        </w:rPr>
        <w:t>volumen</w:t>
      </w:r>
      <w:r>
        <w:rPr>
          <w:color w:val="767070"/>
          <w:spacing w:val="17"/>
        </w:rPr>
        <w:t xml:space="preserve"> producido</w:t>
      </w:r>
      <w:r>
        <w:rPr>
          <w:color w:val="767070"/>
          <w:spacing w:val="18"/>
        </w:rPr>
        <w:t xml:space="preserve"> </w:t>
      </w:r>
      <w:r>
        <w:rPr>
          <w:color w:val="767070"/>
        </w:rPr>
        <w:t>en</w:t>
      </w:r>
      <w:r>
        <w:rPr>
          <w:color w:val="767070"/>
          <w:spacing w:val="1"/>
        </w:rPr>
        <w:t xml:space="preserve"> </w:t>
      </w:r>
      <w:r>
        <w:rPr>
          <w:color w:val="767070"/>
          <w:spacing w:val="13"/>
        </w:rPr>
        <w:t>las</w:t>
      </w:r>
      <w:r>
        <w:rPr>
          <w:color w:val="767070"/>
          <w:spacing w:val="14"/>
        </w:rPr>
        <w:t xml:space="preserve"> </w:t>
      </w:r>
      <w:r>
        <w:rPr>
          <w:color w:val="767070"/>
          <w:spacing w:val="17"/>
        </w:rPr>
        <w:t>diferentes</w:t>
      </w:r>
      <w:r>
        <w:rPr>
          <w:color w:val="767070"/>
          <w:spacing w:val="18"/>
        </w:rPr>
        <w:t xml:space="preserve"> </w:t>
      </w:r>
      <w:r>
        <w:rPr>
          <w:color w:val="767070"/>
          <w:spacing w:val="15"/>
        </w:rPr>
        <w:t>áreas</w:t>
      </w:r>
      <w:r>
        <w:rPr>
          <w:color w:val="767070"/>
          <w:spacing w:val="16"/>
        </w:rPr>
        <w:t xml:space="preserve"> </w:t>
      </w:r>
      <w:r>
        <w:rPr>
          <w:color w:val="767070"/>
          <w:spacing w:val="10"/>
        </w:rPr>
        <w:t>de</w:t>
      </w:r>
      <w:r>
        <w:rPr>
          <w:color w:val="767070"/>
          <w:spacing w:val="11"/>
        </w:rPr>
        <w:t xml:space="preserve"> </w:t>
      </w:r>
      <w:r>
        <w:rPr>
          <w:color w:val="767070"/>
          <w:spacing w:val="10"/>
        </w:rPr>
        <w:t>la</w:t>
      </w:r>
      <w:r>
        <w:rPr>
          <w:color w:val="767070"/>
          <w:spacing w:val="11"/>
        </w:rPr>
        <w:t xml:space="preserve"> </w:t>
      </w:r>
      <w:r>
        <w:rPr>
          <w:color w:val="767070"/>
          <w:spacing w:val="17"/>
        </w:rPr>
        <w:t>institución</w:t>
      </w:r>
      <w:r>
        <w:rPr>
          <w:color w:val="767070"/>
          <w:spacing w:val="18"/>
        </w:rPr>
        <w:t xml:space="preserve"> </w:t>
      </w:r>
      <w:r>
        <w:rPr>
          <w:color w:val="767070"/>
        </w:rPr>
        <w:t>a</w:t>
      </w:r>
      <w:r>
        <w:rPr>
          <w:color w:val="767070"/>
          <w:spacing w:val="60"/>
        </w:rPr>
        <w:t xml:space="preserve"> </w:t>
      </w:r>
      <w:r>
        <w:rPr>
          <w:color w:val="767070"/>
          <w:spacing w:val="15"/>
        </w:rPr>
        <w:t>nivel</w:t>
      </w:r>
      <w:r>
        <w:rPr>
          <w:color w:val="767070"/>
          <w:spacing w:val="16"/>
        </w:rPr>
        <w:t xml:space="preserve"> nacional </w:t>
      </w:r>
      <w:r>
        <w:rPr>
          <w:color w:val="767070"/>
          <w:spacing w:val="17"/>
        </w:rPr>
        <w:t xml:space="preserve">susceptible </w:t>
      </w:r>
      <w:r>
        <w:rPr>
          <w:color w:val="767070"/>
        </w:rPr>
        <w:t>de</w:t>
      </w:r>
      <w:r>
        <w:rPr>
          <w:color w:val="767070"/>
          <w:spacing w:val="1"/>
        </w:rPr>
        <w:t xml:space="preserve"> </w:t>
      </w:r>
      <w:r>
        <w:rPr>
          <w:color w:val="767070"/>
          <w:spacing w:val="13"/>
        </w:rPr>
        <w:t xml:space="preserve">ser </w:t>
      </w:r>
      <w:r>
        <w:rPr>
          <w:color w:val="767070"/>
          <w:spacing w:val="17"/>
        </w:rPr>
        <w:t xml:space="preserve">transferidas </w:t>
      </w:r>
      <w:r>
        <w:rPr>
          <w:color w:val="767070"/>
          <w:spacing w:val="10"/>
        </w:rPr>
        <w:t xml:space="preserve">al </w:t>
      </w:r>
      <w:r>
        <w:rPr>
          <w:color w:val="767070"/>
          <w:spacing w:val="16"/>
        </w:rPr>
        <w:t xml:space="preserve">Archivo </w:t>
      </w:r>
      <w:r>
        <w:rPr>
          <w:color w:val="767070"/>
          <w:spacing w:val="17"/>
        </w:rPr>
        <w:t>Central. A</w:t>
      </w:r>
      <w:r>
        <w:rPr>
          <w:color w:val="767070"/>
          <w:spacing w:val="10"/>
        </w:rPr>
        <w:t xml:space="preserve">l </w:t>
      </w:r>
      <w:r>
        <w:rPr>
          <w:color w:val="767070"/>
          <w:spacing w:val="15"/>
        </w:rPr>
        <w:t xml:space="preserve">cierre </w:t>
      </w:r>
      <w:r>
        <w:rPr>
          <w:color w:val="767070"/>
          <w:spacing w:val="12"/>
        </w:rPr>
        <w:t>del</w:t>
      </w:r>
      <w:r>
        <w:rPr>
          <w:color w:val="767070"/>
          <w:spacing w:val="13"/>
        </w:rPr>
        <w:t xml:space="preserve"> </w:t>
      </w:r>
      <w:r>
        <w:rPr>
          <w:color w:val="767070"/>
          <w:spacing w:val="16"/>
        </w:rPr>
        <w:t>período</w:t>
      </w:r>
      <w:r>
        <w:rPr>
          <w:color w:val="767070"/>
          <w:spacing w:val="37"/>
        </w:rPr>
        <w:t xml:space="preserve"> </w:t>
      </w:r>
      <w:r>
        <w:rPr>
          <w:color w:val="767070"/>
          <w:spacing w:val="10"/>
        </w:rPr>
        <w:t>se</w:t>
      </w:r>
      <w:r>
        <w:rPr>
          <w:color w:val="767070"/>
          <w:spacing w:val="39"/>
        </w:rPr>
        <w:t xml:space="preserve"> </w:t>
      </w:r>
      <w:r>
        <w:rPr>
          <w:color w:val="767070"/>
          <w:spacing w:val="10"/>
        </w:rPr>
        <w:t>ha</w:t>
      </w:r>
      <w:r>
        <w:rPr>
          <w:color w:val="767070"/>
          <w:spacing w:val="39"/>
        </w:rPr>
        <w:t xml:space="preserve"> </w:t>
      </w:r>
      <w:r>
        <w:rPr>
          <w:color w:val="767070"/>
          <w:spacing w:val="17"/>
        </w:rPr>
        <w:t>ejecutado</w:t>
      </w:r>
      <w:r>
        <w:rPr>
          <w:color w:val="767070"/>
          <w:spacing w:val="38"/>
        </w:rPr>
        <w:t xml:space="preserve"> </w:t>
      </w:r>
      <w:r>
        <w:rPr>
          <w:color w:val="767070"/>
          <w:spacing w:val="10"/>
        </w:rPr>
        <w:t>un</w:t>
      </w:r>
      <w:r>
        <w:rPr>
          <w:color w:val="767070"/>
          <w:spacing w:val="37"/>
        </w:rPr>
        <w:t xml:space="preserve"> </w:t>
      </w:r>
      <w:r>
        <w:rPr>
          <w:color w:val="767070"/>
          <w:spacing w:val="13"/>
        </w:rPr>
        <w:t>65%</w:t>
      </w:r>
      <w:r>
        <w:rPr>
          <w:color w:val="767070"/>
          <w:spacing w:val="39"/>
        </w:rPr>
        <w:t xml:space="preserve"> </w:t>
      </w:r>
      <w:r>
        <w:rPr>
          <w:color w:val="767070"/>
          <w:spacing w:val="10"/>
        </w:rPr>
        <w:t>de</w:t>
      </w:r>
      <w:r>
        <w:rPr>
          <w:color w:val="767070"/>
          <w:spacing w:val="48"/>
        </w:rPr>
        <w:t xml:space="preserve"> </w:t>
      </w:r>
      <w:r>
        <w:rPr>
          <w:color w:val="767070"/>
          <w:spacing w:val="16"/>
        </w:rPr>
        <w:t>avance.</w:t>
      </w:r>
    </w:p>
    <w:p w14:paraId="15177F8A" w14:textId="4652EE8E" w:rsidR="00E70643" w:rsidRDefault="00E70643" w:rsidP="00A44910">
      <w:pPr>
        <w:pStyle w:val="Textoindependiente"/>
        <w:spacing w:before="240" w:line="360" w:lineRule="auto"/>
        <w:ind w:left="0" w:right="219"/>
        <w:jc w:val="both"/>
        <w:rPr>
          <w:color w:val="767070"/>
          <w:spacing w:val="18"/>
        </w:rPr>
      </w:pPr>
      <w:r>
        <w:rPr>
          <w:color w:val="767070"/>
        </w:rPr>
        <w:t>El</w:t>
      </w:r>
      <w:r>
        <w:rPr>
          <w:color w:val="767070"/>
          <w:spacing w:val="1"/>
        </w:rPr>
        <w:t xml:space="preserve"> </w:t>
      </w:r>
      <w:r>
        <w:rPr>
          <w:color w:val="767070"/>
          <w:spacing w:val="16"/>
        </w:rPr>
        <w:t xml:space="preserve">objetivo </w:t>
      </w:r>
      <w:r>
        <w:rPr>
          <w:color w:val="767070"/>
        </w:rPr>
        <w:t>es</w:t>
      </w:r>
      <w:r>
        <w:rPr>
          <w:color w:val="767070"/>
          <w:spacing w:val="1"/>
        </w:rPr>
        <w:t xml:space="preserve"> </w:t>
      </w:r>
      <w:r>
        <w:rPr>
          <w:color w:val="767070"/>
          <w:spacing w:val="17"/>
        </w:rPr>
        <w:t xml:space="preserve">establecer </w:t>
      </w:r>
      <w:r>
        <w:rPr>
          <w:color w:val="767070"/>
          <w:spacing w:val="10"/>
        </w:rPr>
        <w:t xml:space="preserve">un </w:t>
      </w:r>
      <w:r>
        <w:rPr>
          <w:color w:val="767070"/>
          <w:spacing w:val="16"/>
        </w:rPr>
        <w:t xml:space="preserve">sistema </w:t>
      </w:r>
      <w:r>
        <w:rPr>
          <w:color w:val="767070"/>
          <w:spacing w:val="10"/>
        </w:rPr>
        <w:t xml:space="preserve">de </w:t>
      </w:r>
      <w:r>
        <w:rPr>
          <w:color w:val="767070"/>
          <w:spacing w:val="16"/>
        </w:rPr>
        <w:t xml:space="preserve">gestión </w:t>
      </w:r>
      <w:r>
        <w:rPr>
          <w:color w:val="767070"/>
          <w:spacing w:val="17"/>
        </w:rPr>
        <w:t xml:space="preserve">documental, </w:t>
      </w:r>
      <w:r>
        <w:rPr>
          <w:color w:val="767070"/>
          <w:spacing w:val="13"/>
        </w:rPr>
        <w:t xml:space="preserve">que </w:t>
      </w:r>
      <w:r>
        <w:rPr>
          <w:color w:val="767070"/>
          <w:spacing w:val="16"/>
        </w:rPr>
        <w:t>permita</w:t>
      </w:r>
      <w:r>
        <w:rPr>
          <w:color w:val="767070"/>
          <w:spacing w:val="17"/>
        </w:rPr>
        <w:t xml:space="preserve"> escanear,</w:t>
      </w:r>
      <w:r>
        <w:rPr>
          <w:color w:val="767070"/>
          <w:spacing w:val="18"/>
        </w:rPr>
        <w:t xml:space="preserve"> </w:t>
      </w:r>
      <w:r>
        <w:rPr>
          <w:color w:val="767070"/>
          <w:spacing w:val="17"/>
        </w:rPr>
        <w:t>digitalizar,</w:t>
      </w:r>
      <w:r>
        <w:rPr>
          <w:color w:val="767070"/>
          <w:spacing w:val="18"/>
        </w:rPr>
        <w:t xml:space="preserve"> </w:t>
      </w:r>
      <w:r>
        <w:rPr>
          <w:color w:val="767070"/>
          <w:spacing w:val="16"/>
        </w:rPr>
        <w:t>indexar</w:t>
      </w:r>
      <w:r>
        <w:rPr>
          <w:color w:val="767070"/>
          <w:spacing w:val="17"/>
        </w:rPr>
        <w:t xml:space="preserve"> </w:t>
      </w:r>
      <w:r>
        <w:rPr>
          <w:color w:val="767070"/>
        </w:rPr>
        <w:t>y</w:t>
      </w:r>
      <w:r>
        <w:rPr>
          <w:color w:val="767070"/>
          <w:spacing w:val="1"/>
        </w:rPr>
        <w:t xml:space="preserve"> </w:t>
      </w:r>
      <w:r>
        <w:rPr>
          <w:color w:val="767070"/>
          <w:spacing w:val="17"/>
        </w:rPr>
        <w:t>visionar</w:t>
      </w:r>
      <w:r>
        <w:rPr>
          <w:color w:val="767070"/>
          <w:spacing w:val="18"/>
        </w:rPr>
        <w:t xml:space="preserve"> </w:t>
      </w:r>
      <w:r>
        <w:rPr>
          <w:color w:val="767070"/>
          <w:spacing w:val="12"/>
        </w:rPr>
        <w:t>los</w:t>
      </w:r>
      <w:r>
        <w:rPr>
          <w:color w:val="767070"/>
          <w:spacing w:val="13"/>
        </w:rPr>
        <w:t xml:space="preserve"> </w:t>
      </w:r>
      <w:r>
        <w:rPr>
          <w:color w:val="767070"/>
          <w:spacing w:val="17"/>
        </w:rPr>
        <w:t>documentos</w:t>
      </w:r>
      <w:r>
        <w:rPr>
          <w:color w:val="767070"/>
          <w:spacing w:val="18"/>
        </w:rPr>
        <w:t xml:space="preserve"> </w:t>
      </w:r>
      <w:r>
        <w:rPr>
          <w:color w:val="767070"/>
          <w:spacing w:val="10"/>
        </w:rPr>
        <w:t>en</w:t>
      </w:r>
      <w:r>
        <w:rPr>
          <w:color w:val="767070"/>
          <w:spacing w:val="11"/>
        </w:rPr>
        <w:t xml:space="preserve"> </w:t>
      </w:r>
      <w:r>
        <w:rPr>
          <w:color w:val="767070"/>
          <w:spacing w:val="17"/>
        </w:rPr>
        <w:t>cualquier</w:t>
      </w:r>
      <w:r>
        <w:rPr>
          <w:color w:val="767070"/>
          <w:spacing w:val="18"/>
        </w:rPr>
        <w:t xml:space="preserve"> </w:t>
      </w:r>
      <w:r>
        <w:rPr>
          <w:color w:val="767070"/>
          <w:spacing w:val="16"/>
        </w:rPr>
        <w:t>momento</w:t>
      </w:r>
      <w:r>
        <w:rPr>
          <w:color w:val="767070"/>
          <w:spacing w:val="17"/>
        </w:rPr>
        <w:t xml:space="preserve"> </w:t>
      </w:r>
      <w:r>
        <w:rPr>
          <w:color w:val="767070"/>
          <w:spacing w:val="15"/>
        </w:rPr>
        <w:t>hasta</w:t>
      </w:r>
      <w:r>
        <w:rPr>
          <w:color w:val="767070"/>
          <w:spacing w:val="16"/>
        </w:rPr>
        <w:t xml:space="preserve"> </w:t>
      </w:r>
      <w:r>
        <w:rPr>
          <w:color w:val="767070"/>
          <w:spacing w:val="9"/>
        </w:rPr>
        <w:t>su</w:t>
      </w:r>
      <w:r>
        <w:rPr>
          <w:color w:val="767070"/>
          <w:spacing w:val="10"/>
        </w:rPr>
        <w:t xml:space="preserve"> </w:t>
      </w:r>
      <w:r>
        <w:rPr>
          <w:color w:val="767070"/>
          <w:spacing w:val="17"/>
        </w:rPr>
        <w:t>almacenamiento</w:t>
      </w:r>
      <w:r>
        <w:rPr>
          <w:color w:val="767070"/>
          <w:spacing w:val="18"/>
        </w:rPr>
        <w:t xml:space="preserve"> </w:t>
      </w:r>
      <w:r>
        <w:rPr>
          <w:color w:val="767070"/>
        </w:rPr>
        <w:t>o</w:t>
      </w:r>
      <w:r>
        <w:rPr>
          <w:color w:val="767070"/>
          <w:spacing w:val="1"/>
        </w:rPr>
        <w:t xml:space="preserve"> </w:t>
      </w:r>
      <w:r>
        <w:rPr>
          <w:color w:val="767070"/>
          <w:spacing w:val="10"/>
        </w:rPr>
        <w:t>su</w:t>
      </w:r>
      <w:r>
        <w:rPr>
          <w:color w:val="767070"/>
          <w:spacing w:val="11"/>
        </w:rPr>
        <w:t xml:space="preserve"> </w:t>
      </w:r>
      <w:r>
        <w:rPr>
          <w:color w:val="767070"/>
          <w:spacing w:val="17"/>
        </w:rPr>
        <w:t xml:space="preserve">eliminación, personalizar </w:t>
      </w:r>
      <w:r>
        <w:rPr>
          <w:color w:val="767070"/>
        </w:rPr>
        <w:t>en</w:t>
      </w:r>
      <w:r>
        <w:rPr>
          <w:color w:val="767070"/>
          <w:spacing w:val="1"/>
        </w:rPr>
        <w:t xml:space="preserve"> </w:t>
      </w:r>
      <w:r>
        <w:rPr>
          <w:color w:val="767070"/>
          <w:spacing w:val="16"/>
        </w:rPr>
        <w:t xml:space="preserve">función </w:t>
      </w:r>
      <w:r>
        <w:rPr>
          <w:color w:val="767070"/>
        </w:rPr>
        <w:t>de</w:t>
      </w:r>
      <w:r>
        <w:rPr>
          <w:color w:val="767070"/>
          <w:spacing w:val="1"/>
        </w:rPr>
        <w:t xml:space="preserve"> </w:t>
      </w:r>
      <w:r>
        <w:rPr>
          <w:color w:val="767070"/>
          <w:spacing w:val="13"/>
        </w:rPr>
        <w:t xml:space="preserve">las </w:t>
      </w:r>
      <w:r>
        <w:rPr>
          <w:color w:val="767070"/>
          <w:spacing w:val="17"/>
        </w:rPr>
        <w:t xml:space="preserve">necesidades, </w:t>
      </w:r>
      <w:r>
        <w:rPr>
          <w:color w:val="767070"/>
          <w:spacing w:val="14"/>
        </w:rPr>
        <w:t xml:space="preserve">para </w:t>
      </w:r>
      <w:r>
        <w:rPr>
          <w:color w:val="767070"/>
          <w:spacing w:val="10"/>
        </w:rPr>
        <w:t xml:space="preserve">la </w:t>
      </w:r>
      <w:r>
        <w:rPr>
          <w:color w:val="767070"/>
          <w:spacing w:val="14"/>
        </w:rPr>
        <w:t>debi</w:t>
      </w:r>
      <w:r>
        <w:rPr>
          <w:color w:val="767070"/>
          <w:spacing w:val="10"/>
        </w:rPr>
        <w:t xml:space="preserve">da </w:t>
      </w:r>
      <w:r>
        <w:rPr>
          <w:color w:val="767070"/>
          <w:spacing w:val="17"/>
        </w:rPr>
        <w:lastRenderedPageBreak/>
        <w:t>organización, automatización,</w:t>
      </w:r>
      <w:r>
        <w:rPr>
          <w:color w:val="767070"/>
          <w:spacing w:val="18"/>
        </w:rPr>
        <w:t xml:space="preserve"> </w:t>
      </w:r>
      <w:r>
        <w:rPr>
          <w:color w:val="767070"/>
          <w:spacing w:val="17"/>
        </w:rPr>
        <w:t xml:space="preserve">digitalización, preservación, conservación, seguridad </w:t>
      </w:r>
      <w:r>
        <w:rPr>
          <w:color w:val="767070"/>
        </w:rPr>
        <w:t xml:space="preserve">y </w:t>
      </w:r>
      <w:r>
        <w:rPr>
          <w:color w:val="767070"/>
          <w:spacing w:val="17"/>
        </w:rPr>
        <w:t xml:space="preserve">administración </w:t>
      </w:r>
      <w:r>
        <w:rPr>
          <w:color w:val="767070"/>
          <w:spacing w:val="12"/>
        </w:rPr>
        <w:t>del</w:t>
      </w:r>
      <w:r>
        <w:rPr>
          <w:color w:val="767070"/>
          <w:spacing w:val="13"/>
        </w:rPr>
        <w:t xml:space="preserve"> </w:t>
      </w:r>
      <w:r>
        <w:rPr>
          <w:color w:val="767070"/>
          <w:spacing w:val="15"/>
        </w:rPr>
        <w:t>flujo</w:t>
      </w:r>
      <w:r>
        <w:rPr>
          <w:color w:val="767070"/>
          <w:spacing w:val="26"/>
        </w:rPr>
        <w:t xml:space="preserve"> </w:t>
      </w:r>
      <w:r>
        <w:rPr>
          <w:color w:val="767070"/>
          <w:spacing w:val="17"/>
        </w:rPr>
        <w:t>documental</w:t>
      </w:r>
      <w:r>
        <w:rPr>
          <w:color w:val="767070"/>
          <w:spacing w:val="28"/>
        </w:rPr>
        <w:t xml:space="preserve"> </w:t>
      </w:r>
      <w:r>
        <w:rPr>
          <w:color w:val="767070"/>
          <w:spacing w:val="13"/>
        </w:rPr>
        <w:t>por</w:t>
      </w:r>
      <w:r>
        <w:rPr>
          <w:color w:val="767070"/>
          <w:spacing w:val="29"/>
        </w:rPr>
        <w:t xml:space="preserve"> </w:t>
      </w:r>
      <w:r>
        <w:rPr>
          <w:color w:val="767070"/>
          <w:spacing w:val="16"/>
        </w:rPr>
        <w:t>usuarios</w:t>
      </w:r>
      <w:r>
        <w:rPr>
          <w:color w:val="767070"/>
          <w:spacing w:val="28"/>
        </w:rPr>
        <w:t xml:space="preserve"> </w:t>
      </w:r>
      <w:r>
        <w:rPr>
          <w:color w:val="767070"/>
          <w:spacing w:val="17"/>
        </w:rPr>
        <w:t>asignados</w:t>
      </w:r>
      <w:r>
        <w:rPr>
          <w:color w:val="767070"/>
          <w:spacing w:val="29"/>
        </w:rPr>
        <w:t xml:space="preserve"> </w:t>
      </w:r>
      <w:r>
        <w:rPr>
          <w:color w:val="767070"/>
        </w:rPr>
        <w:t>a</w:t>
      </w:r>
      <w:r>
        <w:rPr>
          <w:color w:val="767070"/>
          <w:spacing w:val="26"/>
        </w:rPr>
        <w:t xml:space="preserve"> </w:t>
      </w:r>
      <w:r>
        <w:rPr>
          <w:color w:val="767070"/>
          <w:spacing w:val="14"/>
        </w:rPr>
        <w:t>cada</w:t>
      </w:r>
      <w:r>
        <w:rPr>
          <w:color w:val="767070"/>
          <w:spacing w:val="26"/>
        </w:rPr>
        <w:t xml:space="preserve"> </w:t>
      </w:r>
      <w:r>
        <w:rPr>
          <w:color w:val="767070"/>
          <w:spacing w:val="14"/>
        </w:rPr>
        <w:t>área</w:t>
      </w:r>
      <w:r>
        <w:rPr>
          <w:color w:val="767070"/>
          <w:spacing w:val="26"/>
        </w:rPr>
        <w:t xml:space="preserve"> </w:t>
      </w:r>
      <w:r>
        <w:rPr>
          <w:color w:val="767070"/>
          <w:spacing w:val="10"/>
        </w:rPr>
        <w:t>de</w:t>
      </w:r>
      <w:r>
        <w:rPr>
          <w:color w:val="767070"/>
          <w:spacing w:val="25"/>
        </w:rPr>
        <w:t xml:space="preserve"> </w:t>
      </w:r>
      <w:r>
        <w:rPr>
          <w:color w:val="767070"/>
          <w:spacing w:val="9"/>
        </w:rPr>
        <w:t>la</w:t>
      </w:r>
      <w:r>
        <w:rPr>
          <w:color w:val="767070"/>
          <w:spacing w:val="26"/>
        </w:rPr>
        <w:t xml:space="preserve"> </w:t>
      </w:r>
      <w:r>
        <w:rPr>
          <w:color w:val="767070"/>
          <w:spacing w:val="17"/>
        </w:rPr>
        <w:t>institución</w:t>
      </w:r>
      <w:r>
        <w:rPr>
          <w:color w:val="767070"/>
          <w:spacing w:val="27"/>
        </w:rPr>
        <w:t xml:space="preserve"> </w:t>
      </w:r>
      <w:r>
        <w:rPr>
          <w:color w:val="767070"/>
          <w:spacing w:val="15"/>
        </w:rPr>
        <w:t>junto</w:t>
      </w:r>
      <w:r w:rsidR="00F45EBA">
        <w:rPr>
          <w:color w:val="767070"/>
          <w:spacing w:val="15"/>
        </w:rPr>
        <w:t xml:space="preserve"> </w:t>
      </w:r>
      <w:r>
        <w:rPr>
          <w:color w:val="767070"/>
          <w:spacing w:val="-58"/>
        </w:rPr>
        <w:t xml:space="preserve"> </w:t>
      </w:r>
      <w:r>
        <w:rPr>
          <w:color w:val="767070"/>
        </w:rPr>
        <w:t xml:space="preserve">a </w:t>
      </w:r>
      <w:r>
        <w:rPr>
          <w:color w:val="767070"/>
          <w:spacing w:val="10"/>
        </w:rPr>
        <w:t xml:space="preserve">la </w:t>
      </w:r>
      <w:r>
        <w:rPr>
          <w:color w:val="767070"/>
          <w:spacing w:val="16"/>
        </w:rPr>
        <w:t xml:space="preserve">gestión </w:t>
      </w:r>
      <w:r>
        <w:rPr>
          <w:color w:val="767070"/>
          <w:spacing w:val="17"/>
        </w:rPr>
        <w:t xml:space="preserve">efectiva </w:t>
      </w:r>
      <w:r>
        <w:rPr>
          <w:color w:val="767070"/>
          <w:spacing w:val="12"/>
        </w:rPr>
        <w:t xml:space="preserve">del </w:t>
      </w:r>
      <w:r>
        <w:rPr>
          <w:color w:val="767070"/>
          <w:spacing w:val="17"/>
        </w:rPr>
        <w:t xml:space="preserve">registro, </w:t>
      </w:r>
      <w:r>
        <w:rPr>
          <w:color w:val="767070"/>
          <w:spacing w:val="16"/>
        </w:rPr>
        <w:t xml:space="preserve">control, </w:t>
      </w:r>
      <w:r>
        <w:rPr>
          <w:color w:val="767070"/>
          <w:spacing w:val="17"/>
        </w:rPr>
        <w:t xml:space="preserve">servicios </w:t>
      </w:r>
      <w:r>
        <w:rPr>
          <w:color w:val="767070"/>
          <w:spacing w:val="10"/>
        </w:rPr>
        <w:t xml:space="preserve">de </w:t>
      </w:r>
      <w:r>
        <w:rPr>
          <w:color w:val="767070"/>
          <w:spacing w:val="17"/>
        </w:rPr>
        <w:t xml:space="preserve">consulta, </w:t>
      </w:r>
      <w:r>
        <w:rPr>
          <w:color w:val="767070"/>
          <w:spacing w:val="15"/>
        </w:rPr>
        <w:t>desarrollo</w:t>
      </w:r>
      <w:r>
        <w:rPr>
          <w:color w:val="767070"/>
          <w:spacing w:val="16"/>
        </w:rPr>
        <w:t xml:space="preserve"> </w:t>
      </w:r>
      <w:r>
        <w:rPr>
          <w:color w:val="767070"/>
          <w:spacing w:val="12"/>
        </w:rPr>
        <w:t>del</w:t>
      </w:r>
      <w:r>
        <w:rPr>
          <w:color w:val="767070"/>
          <w:spacing w:val="70"/>
        </w:rPr>
        <w:t xml:space="preserve"> </w:t>
      </w:r>
      <w:r>
        <w:rPr>
          <w:color w:val="767070"/>
          <w:spacing w:val="16"/>
        </w:rPr>
        <w:t>catálogo</w:t>
      </w:r>
      <w:r>
        <w:rPr>
          <w:color w:val="767070"/>
          <w:spacing w:val="65"/>
        </w:rPr>
        <w:t xml:space="preserve"> </w:t>
      </w:r>
      <w:r>
        <w:rPr>
          <w:color w:val="767070"/>
          <w:spacing w:val="16"/>
        </w:rPr>
        <w:t>OPAC,</w:t>
      </w:r>
      <w:r>
        <w:rPr>
          <w:color w:val="767070"/>
          <w:spacing w:val="65"/>
        </w:rPr>
        <w:t xml:space="preserve"> </w:t>
      </w:r>
      <w:r>
        <w:rPr>
          <w:color w:val="767070"/>
        </w:rPr>
        <w:t>a</w:t>
      </w:r>
      <w:r>
        <w:rPr>
          <w:color w:val="767070"/>
          <w:spacing w:val="18"/>
        </w:rPr>
        <w:t xml:space="preserve"> </w:t>
      </w:r>
      <w:r>
        <w:rPr>
          <w:color w:val="767070"/>
          <w:spacing w:val="16"/>
        </w:rPr>
        <w:t>través</w:t>
      </w:r>
      <w:r>
        <w:rPr>
          <w:color w:val="767070"/>
          <w:spacing w:val="65"/>
        </w:rPr>
        <w:t xml:space="preserve"> </w:t>
      </w:r>
      <w:r>
        <w:rPr>
          <w:color w:val="767070"/>
        </w:rPr>
        <w:t>de</w:t>
      </w:r>
      <w:r>
        <w:rPr>
          <w:color w:val="767070"/>
          <w:spacing w:val="20"/>
        </w:rPr>
        <w:t xml:space="preserve"> </w:t>
      </w:r>
      <w:r>
        <w:rPr>
          <w:color w:val="767070"/>
          <w:spacing w:val="10"/>
        </w:rPr>
        <w:t>la</w:t>
      </w:r>
      <w:r>
        <w:rPr>
          <w:color w:val="767070"/>
          <w:spacing w:val="70"/>
        </w:rPr>
        <w:t xml:space="preserve"> </w:t>
      </w:r>
      <w:r>
        <w:rPr>
          <w:color w:val="767070"/>
          <w:spacing w:val="16"/>
        </w:rPr>
        <w:t>página</w:t>
      </w:r>
      <w:r>
        <w:rPr>
          <w:color w:val="767070"/>
          <w:spacing w:val="64"/>
        </w:rPr>
        <w:t xml:space="preserve"> </w:t>
      </w:r>
      <w:r>
        <w:rPr>
          <w:color w:val="767070"/>
          <w:spacing w:val="12"/>
        </w:rPr>
        <w:t>WEB</w:t>
      </w:r>
      <w:r>
        <w:rPr>
          <w:color w:val="767070"/>
          <w:spacing w:val="70"/>
        </w:rPr>
        <w:t xml:space="preserve"> </w:t>
      </w:r>
      <w:r>
        <w:rPr>
          <w:color w:val="767070"/>
          <w:spacing w:val="13"/>
        </w:rPr>
        <w:t>del</w:t>
      </w:r>
      <w:r>
        <w:rPr>
          <w:color w:val="767070"/>
          <w:spacing w:val="79"/>
        </w:rPr>
        <w:t xml:space="preserve"> </w:t>
      </w:r>
      <w:r>
        <w:rPr>
          <w:color w:val="767070"/>
          <w:spacing w:val="15"/>
        </w:rPr>
        <w:t>MITUR</w:t>
      </w:r>
      <w:r>
        <w:rPr>
          <w:color w:val="767070"/>
          <w:spacing w:val="69"/>
        </w:rPr>
        <w:t xml:space="preserve"> </w:t>
      </w:r>
      <w:r>
        <w:rPr>
          <w:color w:val="767070"/>
        </w:rPr>
        <w:t>o</w:t>
      </w:r>
      <w:r>
        <w:rPr>
          <w:color w:val="767070"/>
          <w:spacing w:val="19"/>
        </w:rPr>
        <w:t xml:space="preserve"> </w:t>
      </w:r>
      <w:r>
        <w:rPr>
          <w:color w:val="767070"/>
          <w:spacing w:val="10"/>
        </w:rPr>
        <w:t xml:space="preserve">la </w:t>
      </w:r>
      <w:r>
        <w:rPr>
          <w:color w:val="767070"/>
          <w:spacing w:val="16"/>
        </w:rPr>
        <w:t>INTRANET,</w:t>
      </w:r>
      <w:r>
        <w:rPr>
          <w:color w:val="767070"/>
          <w:spacing w:val="17"/>
        </w:rPr>
        <w:t xml:space="preserve"> </w:t>
      </w:r>
      <w:r>
        <w:rPr>
          <w:color w:val="767070"/>
          <w:spacing w:val="13"/>
        </w:rPr>
        <w:t>uso</w:t>
      </w:r>
      <w:r>
        <w:rPr>
          <w:color w:val="767070"/>
          <w:spacing w:val="14"/>
        </w:rPr>
        <w:t xml:space="preserve"> </w:t>
      </w:r>
      <w:r>
        <w:rPr>
          <w:color w:val="767070"/>
          <w:spacing w:val="13"/>
        </w:rPr>
        <w:t>del</w:t>
      </w:r>
      <w:r>
        <w:rPr>
          <w:color w:val="767070"/>
          <w:spacing w:val="14"/>
        </w:rPr>
        <w:t xml:space="preserve"> </w:t>
      </w:r>
      <w:r>
        <w:rPr>
          <w:color w:val="767070"/>
          <w:spacing w:val="17"/>
        </w:rPr>
        <w:t>protocolos</w:t>
      </w:r>
      <w:r>
        <w:rPr>
          <w:color w:val="767070"/>
          <w:spacing w:val="18"/>
        </w:rPr>
        <w:t xml:space="preserve"> </w:t>
      </w:r>
      <w:r>
        <w:rPr>
          <w:color w:val="767070"/>
          <w:spacing w:val="17"/>
        </w:rPr>
        <w:t>dirigidos</w:t>
      </w:r>
      <w:r>
        <w:rPr>
          <w:color w:val="767070"/>
          <w:spacing w:val="18"/>
        </w:rPr>
        <w:t xml:space="preserve"> </w:t>
      </w:r>
      <w:r>
        <w:rPr>
          <w:color w:val="767070"/>
        </w:rPr>
        <w:t>a</w:t>
      </w:r>
      <w:r>
        <w:rPr>
          <w:color w:val="767070"/>
          <w:spacing w:val="1"/>
        </w:rPr>
        <w:t xml:space="preserve"> </w:t>
      </w:r>
      <w:r>
        <w:rPr>
          <w:color w:val="767070"/>
          <w:spacing w:val="17"/>
        </w:rPr>
        <w:t>facilitar</w:t>
      </w:r>
      <w:r>
        <w:rPr>
          <w:color w:val="767070"/>
          <w:spacing w:val="18"/>
        </w:rPr>
        <w:t xml:space="preserve"> </w:t>
      </w:r>
      <w:r>
        <w:rPr>
          <w:color w:val="767070"/>
          <w:spacing w:val="10"/>
        </w:rPr>
        <w:t>la</w:t>
      </w:r>
      <w:r>
        <w:rPr>
          <w:color w:val="767070"/>
          <w:spacing w:val="11"/>
        </w:rPr>
        <w:t xml:space="preserve"> </w:t>
      </w:r>
      <w:r>
        <w:rPr>
          <w:color w:val="767070"/>
          <w:spacing w:val="17"/>
        </w:rPr>
        <w:t>búsqueda</w:t>
      </w:r>
      <w:r>
        <w:rPr>
          <w:color w:val="767070"/>
          <w:spacing w:val="18"/>
        </w:rPr>
        <w:t xml:space="preserve"> </w:t>
      </w:r>
      <w:r>
        <w:rPr>
          <w:color w:val="767070"/>
        </w:rPr>
        <w:t>y</w:t>
      </w:r>
      <w:r>
        <w:rPr>
          <w:color w:val="767070"/>
          <w:spacing w:val="1"/>
        </w:rPr>
        <w:t xml:space="preserve"> </w:t>
      </w:r>
      <w:r>
        <w:rPr>
          <w:color w:val="767070"/>
          <w:spacing w:val="17"/>
        </w:rPr>
        <w:t xml:space="preserve">recuperación </w:t>
      </w:r>
      <w:r>
        <w:rPr>
          <w:color w:val="767070"/>
          <w:spacing w:val="10"/>
        </w:rPr>
        <w:t xml:space="preserve">de la </w:t>
      </w:r>
      <w:r>
        <w:rPr>
          <w:color w:val="767070"/>
          <w:spacing w:val="17"/>
        </w:rPr>
        <w:t xml:space="preserve">información </w:t>
      </w:r>
      <w:r>
        <w:rPr>
          <w:color w:val="767070"/>
          <w:spacing w:val="10"/>
        </w:rPr>
        <w:t xml:space="preserve">en </w:t>
      </w:r>
      <w:r>
        <w:rPr>
          <w:color w:val="767070"/>
          <w:spacing w:val="12"/>
        </w:rPr>
        <w:t xml:space="preserve">los </w:t>
      </w:r>
      <w:r>
        <w:rPr>
          <w:color w:val="767070"/>
          <w:spacing w:val="17"/>
        </w:rPr>
        <w:t xml:space="preserve">distintos </w:t>
      </w:r>
      <w:r>
        <w:rPr>
          <w:color w:val="767070"/>
          <w:spacing w:val="16"/>
        </w:rPr>
        <w:t xml:space="preserve">sistemas </w:t>
      </w:r>
      <w:r>
        <w:rPr>
          <w:color w:val="767070"/>
        </w:rPr>
        <w:t>a</w:t>
      </w:r>
      <w:r>
        <w:rPr>
          <w:color w:val="767070"/>
          <w:spacing w:val="1"/>
        </w:rPr>
        <w:t xml:space="preserve"> </w:t>
      </w:r>
      <w:r>
        <w:rPr>
          <w:color w:val="767070"/>
          <w:spacing w:val="16"/>
        </w:rPr>
        <w:t xml:space="preserve">través </w:t>
      </w:r>
      <w:r>
        <w:rPr>
          <w:color w:val="767070"/>
        </w:rPr>
        <w:t>de</w:t>
      </w:r>
      <w:r>
        <w:rPr>
          <w:color w:val="767070"/>
          <w:spacing w:val="1"/>
        </w:rPr>
        <w:t xml:space="preserve"> </w:t>
      </w:r>
      <w:r>
        <w:rPr>
          <w:color w:val="767070"/>
          <w:spacing w:val="13"/>
        </w:rPr>
        <w:t>una</w:t>
      </w:r>
      <w:r>
        <w:rPr>
          <w:color w:val="767070"/>
          <w:spacing w:val="14"/>
        </w:rPr>
        <w:t xml:space="preserve"> </w:t>
      </w:r>
      <w:r>
        <w:rPr>
          <w:color w:val="767070"/>
          <w:spacing w:val="16"/>
        </w:rPr>
        <w:t xml:space="preserve">interfaz, </w:t>
      </w:r>
      <w:r>
        <w:rPr>
          <w:color w:val="767070"/>
          <w:spacing w:val="17"/>
        </w:rPr>
        <w:t xml:space="preserve">operatividad </w:t>
      </w:r>
      <w:r>
        <w:rPr>
          <w:color w:val="767070"/>
          <w:spacing w:val="16"/>
        </w:rPr>
        <w:t xml:space="preserve">interna </w:t>
      </w:r>
      <w:r>
        <w:rPr>
          <w:color w:val="767070"/>
        </w:rPr>
        <w:t>y</w:t>
      </w:r>
      <w:r>
        <w:rPr>
          <w:color w:val="767070"/>
          <w:spacing w:val="1"/>
        </w:rPr>
        <w:t xml:space="preserve"> </w:t>
      </w:r>
      <w:r>
        <w:rPr>
          <w:color w:val="767070"/>
          <w:spacing w:val="16"/>
        </w:rPr>
        <w:t xml:space="preserve">externa </w:t>
      </w:r>
      <w:r>
        <w:rPr>
          <w:color w:val="767070"/>
        </w:rPr>
        <w:t>de</w:t>
      </w:r>
      <w:r>
        <w:rPr>
          <w:color w:val="767070"/>
          <w:spacing w:val="1"/>
        </w:rPr>
        <w:t xml:space="preserve"> </w:t>
      </w:r>
      <w:r>
        <w:rPr>
          <w:color w:val="767070"/>
          <w:spacing w:val="13"/>
        </w:rPr>
        <w:t>los doc</w:t>
      </w:r>
      <w:r>
        <w:rPr>
          <w:color w:val="767070"/>
          <w:spacing w:val="16"/>
        </w:rPr>
        <w:t xml:space="preserve">umentos </w:t>
      </w:r>
      <w:r>
        <w:rPr>
          <w:color w:val="767070"/>
          <w:spacing w:val="17"/>
        </w:rPr>
        <w:t xml:space="preserve">producidos </w:t>
      </w:r>
      <w:r>
        <w:rPr>
          <w:color w:val="767070"/>
        </w:rPr>
        <w:t>y</w:t>
      </w:r>
      <w:r>
        <w:rPr>
          <w:color w:val="767070"/>
          <w:spacing w:val="1"/>
        </w:rPr>
        <w:t xml:space="preserve"> </w:t>
      </w:r>
      <w:r>
        <w:rPr>
          <w:color w:val="767070"/>
          <w:spacing w:val="17"/>
        </w:rPr>
        <w:t>custodiados</w:t>
      </w:r>
      <w:r>
        <w:rPr>
          <w:color w:val="767070"/>
          <w:spacing w:val="18"/>
        </w:rPr>
        <w:t xml:space="preserve"> </w:t>
      </w:r>
      <w:r>
        <w:rPr>
          <w:color w:val="767070"/>
          <w:spacing w:val="13"/>
        </w:rPr>
        <w:t>por</w:t>
      </w:r>
      <w:r>
        <w:rPr>
          <w:color w:val="767070"/>
          <w:spacing w:val="14"/>
        </w:rPr>
        <w:t xml:space="preserve"> cada</w:t>
      </w:r>
      <w:r>
        <w:rPr>
          <w:color w:val="767070"/>
          <w:spacing w:val="15"/>
        </w:rPr>
        <w:t xml:space="preserve"> </w:t>
      </w:r>
      <w:r>
        <w:rPr>
          <w:color w:val="767070"/>
          <w:spacing w:val="13"/>
        </w:rPr>
        <w:t>uno</w:t>
      </w:r>
      <w:r>
        <w:rPr>
          <w:color w:val="767070"/>
          <w:spacing w:val="14"/>
        </w:rPr>
        <w:t xml:space="preserve"> </w:t>
      </w:r>
      <w:r>
        <w:rPr>
          <w:color w:val="767070"/>
          <w:spacing w:val="10"/>
        </w:rPr>
        <w:t>de</w:t>
      </w:r>
      <w:r>
        <w:rPr>
          <w:color w:val="767070"/>
          <w:spacing w:val="11"/>
        </w:rPr>
        <w:t xml:space="preserve"> </w:t>
      </w:r>
      <w:r>
        <w:rPr>
          <w:color w:val="767070"/>
          <w:spacing w:val="13"/>
        </w:rPr>
        <w:t>los</w:t>
      </w:r>
      <w:r>
        <w:rPr>
          <w:color w:val="767070"/>
          <w:spacing w:val="14"/>
        </w:rPr>
        <w:t xml:space="preserve"> </w:t>
      </w:r>
      <w:r>
        <w:rPr>
          <w:color w:val="767070"/>
          <w:spacing w:val="17"/>
        </w:rPr>
        <w:t>departamentos</w:t>
      </w:r>
      <w:r>
        <w:rPr>
          <w:color w:val="767070"/>
          <w:spacing w:val="18"/>
        </w:rPr>
        <w:t xml:space="preserve"> </w:t>
      </w:r>
      <w:r>
        <w:rPr>
          <w:color w:val="767070"/>
          <w:spacing w:val="10"/>
        </w:rPr>
        <w:t xml:space="preserve">de </w:t>
      </w:r>
      <w:r>
        <w:rPr>
          <w:color w:val="767070"/>
          <w:spacing w:val="14"/>
        </w:rPr>
        <w:t xml:space="preserve">este </w:t>
      </w:r>
      <w:r>
        <w:rPr>
          <w:color w:val="767070"/>
          <w:spacing w:val="17"/>
        </w:rPr>
        <w:t>ministerio,</w:t>
      </w:r>
      <w:r>
        <w:rPr>
          <w:color w:val="767070"/>
          <w:spacing w:val="18"/>
        </w:rPr>
        <w:t xml:space="preserve"> </w:t>
      </w:r>
      <w:r>
        <w:rPr>
          <w:color w:val="767070"/>
          <w:spacing w:val="16"/>
        </w:rPr>
        <w:t xml:space="preserve">destinado </w:t>
      </w:r>
      <w:r>
        <w:rPr>
          <w:color w:val="767070"/>
        </w:rPr>
        <w:t>a</w:t>
      </w:r>
      <w:r>
        <w:rPr>
          <w:color w:val="767070"/>
          <w:spacing w:val="1"/>
        </w:rPr>
        <w:t xml:space="preserve"> </w:t>
      </w:r>
      <w:r>
        <w:rPr>
          <w:color w:val="767070"/>
          <w:spacing w:val="10"/>
        </w:rPr>
        <w:t xml:space="preserve">la </w:t>
      </w:r>
      <w:r>
        <w:rPr>
          <w:color w:val="767070"/>
          <w:spacing w:val="16"/>
        </w:rPr>
        <w:t xml:space="preserve">eficaz </w:t>
      </w:r>
      <w:r>
        <w:rPr>
          <w:color w:val="767070"/>
          <w:spacing w:val="17"/>
        </w:rPr>
        <w:t xml:space="preserve">transferencia documental dirigida </w:t>
      </w:r>
      <w:r>
        <w:rPr>
          <w:color w:val="767070"/>
        </w:rPr>
        <w:t>a</w:t>
      </w:r>
      <w:r>
        <w:rPr>
          <w:color w:val="767070"/>
          <w:spacing w:val="1"/>
        </w:rPr>
        <w:t xml:space="preserve"> </w:t>
      </w:r>
      <w:r>
        <w:rPr>
          <w:color w:val="767070"/>
          <w:spacing w:val="10"/>
        </w:rPr>
        <w:t xml:space="preserve">la </w:t>
      </w:r>
      <w:r>
        <w:rPr>
          <w:color w:val="767070"/>
          <w:spacing w:val="16"/>
        </w:rPr>
        <w:t xml:space="preserve">División </w:t>
      </w:r>
      <w:r>
        <w:rPr>
          <w:color w:val="767070"/>
          <w:spacing w:val="10"/>
        </w:rPr>
        <w:t>de</w:t>
      </w:r>
      <w:r>
        <w:rPr>
          <w:color w:val="767070"/>
          <w:spacing w:val="11"/>
        </w:rPr>
        <w:t xml:space="preserve"> </w:t>
      </w:r>
      <w:r>
        <w:rPr>
          <w:color w:val="767070"/>
          <w:spacing w:val="16"/>
        </w:rPr>
        <w:t>Archivo</w:t>
      </w:r>
      <w:r>
        <w:rPr>
          <w:color w:val="767070"/>
          <w:spacing w:val="17"/>
        </w:rPr>
        <w:t xml:space="preserve"> </w:t>
      </w:r>
      <w:r>
        <w:rPr>
          <w:color w:val="767070"/>
          <w:spacing w:val="16"/>
        </w:rPr>
        <w:t>Central</w:t>
      </w:r>
      <w:r>
        <w:rPr>
          <w:color w:val="767070"/>
          <w:spacing w:val="17"/>
        </w:rPr>
        <w:t xml:space="preserve"> identificados</w:t>
      </w:r>
      <w:r>
        <w:rPr>
          <w:color w:val="767070"/>
          <w:spacing w:val="18"/>
        </w:rPr>
        <w:t xml:space="preserve"> </w:t>
      </w:r>
      <w:r>
        <w:rPr>
          <w:color w:val="767070"/>
        </w:rPr>
        <w:t>y</w:t>
      </w:r>
      <w:r>
        <w:rPr>
          <w:color w:val="767070"/>
          <w:spacing w:val="1"/>
        </w:rPr>
        <w:t xml:space="preserve"> </w:t>
      </w:r>
      <w:r>
        <w:rPr>
          <w:color w:val="767070"/>
          <w:spacing w:val="17"/>
        </w:rPr>
        <w:t>codificados</w:t>
      </w:r>
      <w:r>
        <w:rPr>
          <w:color w:val="767070"/>
          <w:spacing w:val="18"/>
        </w:rPr>
        <w:t xml:space="preserve"> </w:t>
      </w:r>
      <w:r>
        <w:rPr>
          <w:color w:val="767070"/>
        </w:rPr>
        <w:t>en</w:t>
      </w:r>
      <w:r>
        <w:rPr>
          <w:color w:val="767070"/>
          <w:spacing w:val="1"/>
        </w:rPr>
        <w:t xml:space="preserve"> </w:t>
      </w:r>
      <w:r>
        <w:rPr>
          <w:color w:val="767070"/>
        </w:rPr>
        <w:t>un</w:t>
      </w:r>
      <w:r>
        <w:rPr>
          <w:color w:val="767070"/>
          <w:spacing w:val="1"/>
        </w:rPr>
        <w:t xml:space="preserve"> </w:t>
      </w:r>
      <w:r>
        <w:rPr>
          <w:color w:val="767070"/>
          <w:spacing w:val="15"/>
        </w:rPr>
        <w:t>100%,</w:t>
      </w:r>
      <w:r>
        <w:rPr>
          <w:color w:val="767070"/>
          <w:spacing w:val="16"/>
        </w:rPr>
        <w:t xml:space="preserve"> controlar</w:t>
      </w:r>
      <w:r>
        <w:rPr>
          <w:color w:val="767070"/>
          <w:spacing w:val="17"/>
        </w:rPr>
        <w:t xml:space="preserve"> </w:t>
      </w:r>
      <w:r>
        <w:rPr>
          <w:color w:val="767070"/>
          <w:spacing w:val="12"/>
        </w:rPr>
        <w:t>los</w:t>
      </w:r>
      <w:r>
        <w:rPr>
          <w:color w:val="767070"/>
          <w:spacing w:val="13"/>
        </w:rPr>
        <w:t xml:space="preserve"> </w:t>
      </w:r>
      <w:r>
        <w:rPr>
          <w:color w:val="767070"/>
          <w:spacing w:val="15"/>
        </w:rPr>
        <w:t xml:space="preserve">mismos </w:t>
      </w:r>
      <w:r>
        <w:rPr>
          <w:color w:val="767070"/>
          <w:spacing w:val="10"/>
        </w:rPr>
        <w:t xml:space="preserve">en </w:t>
      </w:r>
      <w:r>
        <w:rPr>
          <w:color w:val="767070"/>
          <w:spacing w:val="16"/>
        </w:rPr>
        <w:t xml:space="preserve">sistemas </w:t>
      </w:r>
      <w:r>
        <w:rPr>
          <w:color w:val="767070"/>
          <w:spacing w:val="18"/>
        </w:rPr>
        <w:t xml:space="preserve">tecnológicos </w:t>
      </w:r>
      <w:r>
        <w:rPr>
          <w:color w:val="767070"/>
          <w:spacing w:val="13"/>
        </w:rPr>
        <w:t xml:space="preserve">que </w:t>
      </w:r>
      <w:r>
        <w:rPr>
          <w:color w:val="767070"/>
          <w:spacing w:val="16"/>
        </w:rPr>
        <w:t xml:space="preserve">permita acceder </w:t>
      </w:r>
      <w:r>
        <w:rPr>
          <w:color w:val="767070"/>
        </w:rPr>
        <w:t xml:space="preserve">a </w:t>
      </w:r>
      <w:r>
        <w:rPr>
          <w:color w:val="767070"/>
          <w:spacing w:val="10"/>
        </w:rPr>
        <w:t xml:space="preserve">la </w:t>
      </w:r>
      <w:r>
        <w:rPr>
          <w:color w:val="767070"/>
          <w:spacing w:val="17"/>
        </w:rPr>
        <w:t xml:space="preserve">información </w:t>
      </w:r>
      <w:r>
        <w:rPr>
          <w:color w:val="767070"/>
          <w:spacing w:val="13"/>
        </w:rPr>
        <w:t>por</w:t>
      </w:r>
      <w:r>
        <w:rPr>
          <w:color w:val="767070"/>
          <w:spacing w:val="14"/>
        </w:rPr>
        <w:t xml:space="preserve"> </w:t>
      </w:r>
      <w:r>
        <w:rPr>
          <w:color w:val="767070"/>
          <w:spacing w:val="15"/>
        </w:rPr>
        <w:t>roles</w:t>
      </w:r>
      <w:r>
        <w:rPr>
          <w:color w:val="767070"/>
          <w:spacing w:val="16"/>
        </w:rPr>
        <w:t xml:space="preserve"> </w:t>
      </w:r>
      <w:r>
        <w:rPr>
          <w:color w:val="767070"/>
          <w:spacing w:val="10"/>
        </w:rPr>
        <w:t>de</w:t>
      </w:r>
      <w:r>
        <w:rPr>
          <w:color w:val="767070"/>
          <w:spacing w:val="11"/>
        </w:rPr>
        <w:t xml:space="preserve"> </w:t>
      </w:r>
      <w:r>
        <w:rPr>
          <w:color w:val="767070"/>
          <w:spacing w:val="17"/>
        </w:rPr>
        <w:t>usuarios,</w:t>
      </w:r>
      <w:r>
        <w:rPr>
          <w:color w:val="767070"/>
          <w:spacing w:val="18"/>
        </w:rPr>
        <w:t xml:space="preserve"> </w:t>
      </w:r>
      <w:r>
        <w:rPr>
          <w:color w:val="767070"/>
          <w:spacing w:val="17"/>
        </w:rPr>
        <w:t>eficientizando</w:t>
      </w:r>
      <w:r>
        <w:rPr>
          <w:color w:val="767070"/>
          <w:spacing w:val="18"/>
        </w:rPr>
        <w:t xml:space="preserve"> </w:t>
      </w:r>
      <w:r>
        <w:rPr>
          <w:color w:val="767070"/>
          <w:spacing w:val="10"/>
        </w:rPr>
        <w:t>de</w:t>
      </w:r>
      <w:r>
        <w:rPr>
          <w:color w:val="767070"/>
          <w:spacing w:val="11"/>
        </w:rPr>
        <w:t xml:space="preserve"> </w:t>
      </w:r>
      <w:r>
        <w:rPr>
          <w:color w:val="767070"/>
          <w:spacing w:val="14"/>
        </w:rPr>
        <w:t>esta</w:t>
      </w:r>
      <w:r>
        <w:rPr>
          <w:color w:val="767070"/>
          <w:spacing w:val="15"/>
        </w:rPr>
        <w:t xml:space="preserve"> </w:t>
      </w:r>
      <w:r>
        <w:rPr>
          <w:color w:val="767070"/>
          <w:spacing w:val="16"/>
        </w:rPr>
        <w:t>manera</w:t>
      </w:r>
      <w:r>
        <w:rPr>
          <w:color w:val="767070"/>
          <w:spacing w:val="17"/>
        </w:rPr>
        <w:t xml:space="preserve"> </w:t>
      </w:r>
      <w:r>
        <w:rPr>
          <w:color w:val="767070"/>
          <w:spacing w:val="9"/>
        </w:rPr>
        <w:t>la</w:t>
      </w:r>
      <w:r>
        <w:rPr>
          <w:color w:val="767070"/>
          <w:spacing w:val="10"/>
        </w:rPr>
        <w:t xml:space="preserve"> </w:t>
      </w:r>
      <w:r>
        <w:rPr>
          <w:color w:val="767070"/>
          <w:spacing w:val="17"/>
        </w:rPr>
        <w:t>operatividad</w:t>
      </w:r>
      <w:r>
        <w:rPr>
          <w:color w:val="767070"/>
          <w:spacing w:val="18"/>
        </w:rPr>
        <w:t xml:space="preserve"> </w:t>
      </w:r>
      <w:r>
        <w:rPr>
          <w:color w:val="767070"/>
        </w:rPr>
        <w:t>y</w:t>
      </w:r>
      <w:r>
        <w:rPr>
          <w:color w:val="767070"/>
          <w:spacing w:val="1"/>
        </w:rPr>
        <w:t xml:space="preserve"> </w:t>
      </w:r>
      <w:r>
        <w:rPr>
          <w:color w:val="767070"/>
          <w:spacing w:val="18"/>
        </w:rPr>
        <w:t>fortalecimiento</w:t>
      </w:r>
      <w:r>
        <w:rPr>
          <w:color w:val="767070"/>
          <w:spacing w:val="40"/>
        </w:rPr>
        <w:t xml:space="preserve"> </w:t>
      </w:r>
      <w:r>
        <w:rPr>
          <w:color w:val="767070"/>
          <w:spacing w:val="17"/>
        </w:rPr>
        <w:t>institucional</w:t>
      </w:r>
      <w:r>
        <w:rPr>
          <w:color w:val="767070"/>
          <w:spacing w:val="43"/>
        </w:rPr>
        <w:t xml:space="preserve"> </w:t>
      </w:r>
      <w:r>
        <w:rPr>
          <w:color w:val="767070"/>
        </w:rPr>
        <w:t>a</w:t>
      </w:r>
      <w:r>
        <w:rPr>
          <w:color w:val="767070"/>
          <w:spacing w:val="39"/>
        </w:rPr>
        <w:t xml:space="preserve"> </w:t>
      </w:r>
      <w:r>
        <w:rPr>
          <w:color w:val="767070"/>
          <w:spacing w:val="16"/>
        </w:rPr>
        <w:t>través</w:t>
      </w:r>
      <w:r>
        <w:rPr>
          <w:color w:val="767070"/>
          <w:spacing w:val="43"/>
        </w:rPr>
        <w:t xml:space="preserve"> </w:t>
      </w:r>
      <w:r>
        <w:rPr>
          <w:color w:val="767070"/>
        </w:rPr>
        <w:t>de</w:t>
      </w:r>
      <w:r>
        <w:rPr>
          <w:color w:val="767070"/>
          <w:spacing w:val="42"/>
        </w:rPr>
        <w:t xml:space="preserve"> </w:t>
      </w:r>
      <w:r>
        <w:rPr>
          <w:color w:val="767070"/>
          <w:spacing w:val="10"/>
        </w:rPr>
        <w:t>la</w:t>
      </w:r>
      <w:r>
        <w:rPr>
          <w:color w:val="767070"/>
          <w:spacing w:val="42"/>
        </w:rPr>
        <w:t xml:space="preserve"> </w:t>
      </w:r>
      <w:r>
        <w:rPr>
          <w:color w:val="767070"/>
          <w:spacing w:val="16"/>
        </w:rPr>
        <w:t>Dirección</w:t>
      </w:r>
      <w:r>
        <w:rPr>
          <w:color w:val="767070"/>
          <w:spacing w:val="43"/>
        </w:rPr>
        <w:t xml:space="preserve"> </w:t>
      </w:r>
      <w:r>
        <w:rPr>
          <w:color w:val="767070"/>
          <w:spacing w:val="18"/>
        </w:rPr>
        <w:t>Administrativa.</w:t>
      </w:r>
    </w:p>
    <w:p w14:paraId="14B90B09" w14:textId="52809BC2" w:rsidR="007E7EBE" w:rsidRPr="00A44910" w:rsidRDefault="007E7EBE" w:rsidP="00A44910">
      <w:pPr>
        <w:pStyle w:val="Textoindependiente"/>
        <w:numPr>
          <w:ilvl w:val="0"/>
          <w:numId w:val="21"/>
        </w:numPr>
        <w:tabs>
          <w:tab w:val="left" w:pos="284"/>
        </w:tabs>
        <w:spacing w:line="360" w:lineRule="auto"/>
        <w:ind w:left="0" w:right="219" w:firstLine="0"/>
        <w:jc w:val="both"/>
      </w:pPr>
      <w:r w:rsidRPr="00D21FE5">
        <w:rPr>
          <w:bCs/>
          <w:color w:val="767070"/>
          <w:spacing w:val="14"/>
        </w:rPr>
        <w:t xml:space="preserve">Desempeño </w:t>
      </w:r>
      <w:r>
        <w:rPr>
          <w:bCs/>
          <w:color w:val="767070"/>
          <w:spacing w:val="14"/>
        </w:rPr>
        <w:t>financiero</w:t>
      </w:r>
    </w:p>
    <w:p w14:paraId="1CF70784" w14:textId="1913D6A5" w:rsidR="00A44910" w:rsidRPr="00A44910" w:rsidRDefault="001100A8" w:rsidP="00A44910">
      <w:pPr>
        <w:pStyle w:val="Textoindependiente"/>
        <w:tabs>
          <w:tab w:val="left" w:pos="284"/>
        </w:tabs>
        <w:spacing w:line="360" w:lineRule="auto"/>
        <w:ind w:left="0" w:right="219"/>
        <w:jc w:val="both"/>
      </w:pPr>
      <w:r>
        <w:rPr>
          <w:bCs/>
          <w:color w:val="767070"/>
          <w:spacing w:val="14"/>
        </w:rPr>
        <w:t xml:space="preserve">En cuanto a la gestión </w:t>
      </w:r>
      <w:r w:rsidRPr="000E75D9">
        <w:rPr>
          <w:bCs/>
          <w:color w:val="767070"/>
          <w:spacing w:val="14"/>
        </w:rPr>
        <w:t>presupuestaria se ha ejecutado un 51% del presupuesto vigente</w:t>
      </w:r>
      <w:r w:rsidR="00960FA5" w:rsidRPr="000E75D9">
        <w:rPr>
          <w:bCs/>
          <w:color w:val="767070"/>
          <w:spacing w:val="14"/>
        </w:rPr>
        <w:t xml:space="preserve"> al 30 de noviembre de 2023 con proyección de un 67% para fin de año</w:t>
      </w:r>
      <w:r w:rsidR="00960FA5">
        <w:rPr>
          <w:bCs/>
          <w:color w:val="767070"/>
          <w:spacing w:val="14"/>
        </w:rPr>
        <w:t>.</w:t>
      </w:r>
    </w:p>
    <w:p w14:paraId="12EC4B45" w14:textId="4D445C04" w:rsidR="007E7EBE" w:rsidRDefault="004A7982" w:rsidP="00A44910">
      <w:pPr>
        <w:pStyle w:val="Textoindependiente"/>
        <w:tabs>
          <w:tab w:val="left" w:pos="284"/>
        </w:tabs>
        <w:spacing w:before="240" w:line="360" w:lineRule="auto"/>
        <w:ind w:left="0" w:right="219"/>
        <w:jc w:val="center"/>
      </w:pPr>
      <w:r>
        <w:rPr>
          <w:noProof/>
        </w:rPr>
        <w:drawing>
          <wp:inline distT="0" distB="0" distL="0" distR="0" wp14:anchorId="528AE117" wp14:editId="35C418A1">
            <wp:extent cx="3942080" cy="3171544"/>
            <wp:effectExtent l="0" t="0" r="1270" b="0"/>
            <wp:docPr id="1178018253"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18253" name="Imagen 1" descr="Tabla&#10;&#10;Descripción generada automáticamente con confianza media"/>
                    <pic:cNvPicPr/>
                  </pic:nvPicPr>
                  <pic:blipFill rotWithShape="1">
                    <a:blip r:embed="rId19"/>
                    <a:srcRect t="1076"/>
                    <a:stretch/>
                  </pic:blipFill>
                  <pic:spPr bwMode="auto">
                    <a:xfrm>
                      <a:off x="0" y="0"/>
                      <a:ext cx="3970851" cy="3194691"/>
                    </a:xfrm>
                    <a:prstGeom prst="rect">
                      <a:avLst/>
                    </a:prstGeom>
                    <a:ln>
                      <a:noFill/>
                    </a:ln>
                    <a:extLst>
                      <a:ext uri="{53640926-AAD7-44D8-BBD7-CCE9431645EC}">
                        <a14:shadowObscured xmlns:a14="http://schemas.microsoft.com/office/drawing/2010/main"/>
                      </a:ext>
                    </a:extLst>
                  </pic:spPr>
                </pic:pic>
              </a:graphicData>
            </a:graphic>
          </wp:inline>
        </w:drawing>
      </w:r>
    </w:p>
    <w:p w14:paraId="29999FA8" w14:textId="39E83D73" w:rsidR="00ED0943" w:rsidRDefault="00C439B4" w:rsidP="00ED0943">
      <w:pPr>
        <w:pStyle w:val="Textoindependiente"/>
        <w:tabs>
          <w:tab w:val="left" w:pos="284"/>
        </w:tabs>
        <w:spacing w:after="240" w:line="360" w:lineRule="auto"/>
        <w:ind w:left="0" w:right="219"/>
        <w:jc w:val="center"/>
      </w:pPr>
      <w:r w:rsidRPr="00C439B4">
        <w:rPr>
          <w:noProof/>
        </w:rPr>
        <w:lastRenderedPageBreak/>
        <w:drawing>
          <wp:inline distT="0" distB="0" distL="0" distR="0" wp14:anchorId="35BC41B7" wp14:editId="73AAF810">
            <wp:extent cx="4683318" cy="8428355"/>
            <wp:effectExtent l="0" t="0" r="3175" b="0"/>
            <wp:docPr id="85693916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7681" cy="8436207"/>
                    </a:xfrm>
                    <a:prstGeom prst="rect">
                      <a:avLst/>
                    </a:prstGeom>
                    <a:noFill/>
                    <a:ln>
                      <a:noFill/>
                    </a:ln>
                  </pic:spPr>
                </pic:pic>
              </a:graphicData>
            </a:graphic>
          </wp:inline>
        </w:drawing>
      </w:r>
    </w:p>
    <w:p w14:paraId="610EF516" w14:textId="77777777" w:rsidR="00862670" w:rsidRDefault="00862670" w:rsidP="00ED0943">
      <w:pPr>
        <w:pStyle w:val="Textoindependiente"/>
        <w:tabs>
          <w:tab w:val="left" w:pos="284"/>
        </w:tabs>
        <w:spacing w:after="240" w:line="360" w:lineRule="auto"/>
        <w:ind w:left="0" w:right="219"/>
        <w:jc w:val="center"/>
        <w:sectPr w:rsidR="00862670" w:rsidSect="00EE79E6">
          <w:type w:val="continuous"/>
          <w:pgSz w:w="11910" w:h="16840"/>
          <w:pgMar w:top="1440" w:right="2160" w:bottom="2269" w:left="2160" w:header="0" w:footer="1157" w:gutter="0"/>
          <w:cols w:space="720"/>
          <w:docGrid w:linePitch="245"/>
        </w:sectPr>
      </w:pPr>
    </w:p>
    <w:tbl>
      <w:tblPr>
        <w:tblW w:w="14688" w:type="dxa"/>
        <w:tblInd w:w="-1134" w:type="dxa"/>
        <w:tblCellMar>
          <w:left w:w="70" w:type="dxa"/>
          <w:right w:w="70" w:type="dxa"/>
        </w:tblCellMar>
        <w:tblLook w:val="04A0" w:firstRow="1" w:lastRow="0" w:firstColumn="1" w:lastColumn="0" w:noHBand="0" w:noVBand="1"/>
      </w:tblPr>
      <w:tblGrid>
        <w:gridCol w:w="3261"/>
        <w:gridCol w:w="1985"/>
        <w:gridCol w:w="1984"/>
        <w:gridCol w:w="1417"/>
        <w:gridCol w:w="1559"/>
        <w:gridCol w:w="1418"/>
        <w:gridCol w:w="1417"/>
        <w:gridCol w:w="1560"/>
        <w:gridCol w:w="87"/>
      </w:tblGrid>
      <w:tr w:rsidR="008F0E63" w:rsidRPr="008F0E63" w14:paraId="44593685" w14:textId="77777777" w:rsidTr="006B4592">
        <w:trPr>
          <w:trHeight w:val="525"/>
        </w:trPr>
        <w:tc>
          <w:tcPr>
            <w:tcW w:w="14688" w:type="dxa"/>
            <w:gridSpan w:val="9"/>
            <w:tcBorders>
              <w:top w:val="nil"/>
              <w:left w:val="nil"/>
              <w:bottom w:val="nil"/>
              <w:right w:val="nil"/>
            </w:tcBorders>
            <w:shd w:val="clear" w:color="auto" w:fill="auto"/>
            <w:vAlign w:val="center"/>
            <w:hideMark/>
          </w:tcPr>
          <w:p w14:paraId="6FC06E6D"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lastRenderedPageBreak/>
              <w:t>MINISTERIO DE TURISMO</w:t>
            </w:r>
          </w:p>
        </w:tc>
      </w:tr>
      <w:tr w:rsidR="008F0E63" w:rsidRPr="008F0E63" w14:paraId="7F364BBA" w14:textId="77777777" w:rsidTr="006B4592">
        <w:trPr>
          <w:trHeight w:val="330"/>
        </w:trPr>
        <w:tc>
          <w:tcPr>
            <w:tcW w:w="14688" w:type="dxa"/>
            <w:gridSpan w:val="9"/>
            <w:tcBorders>
              <w:top w:val="nil"/>
              <w:left w:val="nil"/>
              <w:bottom w:val="nil"/>
              <w:right w:val="nil"/>
            </w:tcBorders>
            <w:shd w:val="clear" w:color="auto" w:fill="auto"/>
            <w:noWrap/>
            <w:vAlign w:val="bottom"/>
            <w:hideMark/>
          </w:tcPr>
          <w:p w14:paraId="2D8D6DF3" w14:textId="0E94EE5C" w:rsidR="008F0E63" w:rsidRPr="008F0E63" w:rsidRDefault="008F0E63" w:rsidP="008F0E63">
            <w:pPr>
              <w:spacing w:after="0" w:line="240" w:lineRule="auto"/>
              <w:jc w:val="left"/>
              <w:rPr>
                <w:rFonts w:ascii="Arial" w:eastAsia="Times New Roman" w:hAnsi="Arial" w:cs="Arial"/>
                <w:color w:val="auto"/>
                <w:sz w:val="20"/>
                <w:szCs w:val="20"/>
                <w:lang w:val="es-DO" w:eastAsia="es-DO"/>
              </w:rPr>
            </w:pPr>
            <w:r w:rsidRPr="008F0E63">
              <w:rPr>
                <w:rFonts w:ascii="Arial" w:eastAsia="Times New Roman" w:hAnsi="Arial" w:cs="Arial"/>
                <w:noProof/>
                <w:color w:val="auto"/>
                <w:sz w:val="20"/>
                <w:szCs w:val="20"/>
                <w:lang w:val="es-DO" w:eastAsia="es-DO"/>
              </w:rPr>
              <w:drawing>
                <wp:anchor distT="0" distB="0" distL="114300" distR="114300" simplePos="0" relativeHeight="251668480" behindDoc="0" locked="0" layoutInCell="1" allowOverlap="1" wp14:anchorId="1C4AAE14" wp14:editId="4B3D125A">
                  <wp:simplePos x="0" y="0"/>
                  <wp:positionH relativeFrom="column">
                    <wp:posOffset>1085850</wp:posOffset>
                  </wp:positionH>
                  <wp:positionV relativeFrom="paragraph">
                    <wp:posOffset>123825</wp:posOffset>
                  </wp:positionV>
                  <wp:extent cx="1666875" cy="619125"/>
                  <wp:effectExtent l="0" t="0" r="9525" b="0"/>
                  <wp:wrapNone/>
                  <wp:docPr id="1167535031" name="Imagen 3" descr="Logo Esp">
                    <a:extLst xmlns:a="http://schemas.openxmlformats.org/drawingml/2006/main">
                      <a:ext uri="{FF2B5EF4-FFF2-40B4-BE49-F238E27FC236}">
                        <a16:creationId xmlns:a16="http://schemas.microsoft.com/office/drawing/2014/main" id="{00FD6491-E6A0-4F69-8A83-7481E6A6080B}"/>
                      </a:ext>
                    </a:extLst>
                  </wp:docPr>
                  <wp:cNvGraphicFramePr/>
                  <a:graphic xmlns:a="http://schemas.openxmlformats.org/drawingml/2006/main">
                    <a:graphicData uri="http://schemas.openxmlformats.org/drawingml/2006/picture">
                      <pic:pic xmlns:pic="http://schemas.openxmlformats.org/drawingml/2006/picture">
                        <pic:nvPicPr>
                          <pic:cNvPr id="2" name="2 Imagen" descr="Logo Esp">
                            <a:extLst>
                              <a:ext uri="{FF2B5EF4-FFF2-40B4-BE49-F238E27FC236}">
                                <a16:creationId xmlns:a16="http://schemas.microsoft.com/office/drawing/2014/main" id="{00FD6491-E6A0-4F69-8A83-7481E6A6080B}"/>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3337" cy="592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640"/>
            </w:tblGrid>
            <w:tr w:rsidR="008F0E63" w:rsidRPr="008F0E63" w14:paraId="4AB84EE9" w14:textId="77777777">
              <w:trPr>
                <w:trHeight w:val="330"/>
                <w:tblCellSpacing w:w="0" w:type="dxa"/>
              </w:trPr>
              <w:tc>
                <w:tcPr>
                  <w:tcW w:w="8640" w:type="dxa"/>
                  <w:tcBorders>
                    <w:top w:val="nil"/>
                    <w:left w:val="nil"/>
                    <w:bottom w:val="nil"/>
                    <w:right w:val="nil"/>
                  </w:tcBorders>
                  <w:shd w:val="clear" w:color="auto" w:fill="auto"/>
                  <w:noWrap/>
                  <w:vAlign w:val="center"/>
                  <w:hideMark/>
                </w:tcPr>
                <w:p w14:paraId="25BFD0C1" w14:textId="77777777" w:rsidR="008F0E63" w:rsidRPr="008F0E63" w:rsidRDefault="008F0E63" w:rsidP="00204EF0">
                  <w:pPr>
                    <w:spacing w:after="0" w:line="240" w:lineRule="auto"/>
                    <w:jc w:val="righ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Departamento de Presupuesto</w:t>
                  </w:r>
                </w:p>
              </w:tc>
            </w:tr>
          </w:tbl>
          <w:p w14:paraId="1BB80F79" w14:textId="77777777" w:rsidR="008F0E63" w:rsidRPr="008F0E63" w:rsidRDefault="008F0E63" w:rsidP="008F0E63">
            <w:pPr>
              <w:spacing w:after="0" w:line="240" w:lineRule="auto"/>
              <w:jc w:val="left"/>
              <w:rPr>
                <w:rFonts w:ascii="Arial" w:eastAsia="Times New Roman" w:hAnsi="Arial" w:cs="Arial"/>
                <w:color w:val="auto"/>
                <w:sz w:val="20"/>
                <w:szCs w:val="20"/>
                <w:lang w:val="es-DO" w:eastAsia="es-DO"/>
              </w:rPr>
            </w:pPr>
          </w:p>
        </w:tc>
      </w:tr>
      <w:tr w:rsidR="008F0E63" w:rsidRPr="008F0E63" w14:paraId="74D8925D" w14:textId="77777777" w:rsidTr="006B4592">
        <w:trPr>
          <w:trHeight w:val="330"/>
        </w:trPr>
        <w:tc>
          <w:tcPr>
            <w:tcW w:w="14688" w:type="dxa"/>
            <w:gridSpan w:val="9"/>
            <w:tcBorders>
              <w:top w:val="nil"/>
              <w:left w:val="nil"/>
              <w:bottom w:val="nil"/>
              <w:right w:val="nil"/>
            </w:tcBorders>
            <w:shd w:val="clear" w:color="auto" w:fill="auto"/>
            <w:vAlign w:val="center"/>
            <w:hideMark/>
          </w:tcPr>
          <w:p w14:paraId="6104164E" w14:textId="0288FEAA" w:rsidR="008F0E63" w:rsidRPr="008F0E63" w:rsidRDefault="00204EF0"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Arial" w:eastAsia="Times New Roman" w:hAnsi="Arial" w:cs="Arial"/>
                <w:noProof/>
                <w:color w:val="auto"/>
                <w:sz w:val="20"/>
                <w:szCs w:val="20"/>
                <w:lang w:val="es-DO" w:eastAsia="es-DO"/>
              </w:rPr>
              <w:drawing>
                <wp:anchor distT="0" distB="0" distL="114300" distR="114300" simplePos="0" relativeHeight="251669504" behindDoc="0" locked="0" layoutInCell="1" allowOverlap="1" wp14:anchorId="7804EB36" wp14:editId="51F45D3E">
                  <wp:simplePos x="0" y="0"/>
                  <wp:positionH relativeFrom="column">
                    <wp:posOffset>6760845</wp:posOffset>
                  </wp:positionH>
                  <wp:positionV relativeFrom="paragraph">
                    <wp:posOffset>-279400</wp:posOffset>
                  </wp:positionV>
                  <wp:extent cx="1790700" cy="714375"/>
                  <wp:effectExtent l="0" t="0" r="0" b="0"/>
                  <wp:wrapNone/>
                  <wp:docPr id="457634822" name="Imagen 2" descr="Logo Esp">
                    <a:extLst xmlns:a="http://schemas.openxmlformats.org/drawingml/2006/main">
                      <a:ext uri="{FF2B5EF4-FFF2-40B4-BE49-F238E27FC236}">
                        <a16:creationId xmlns:a16="http://schemas.microsoft.com/office/drawing/2014/main" id="{87595E1D-563F-4DF6-A157-543973DBF131}"/>
                      </a:ext>
                    </a:extLst>
                  </wp:docPr>
                  <wp:cNvGraphicFramePr/>
                  <a:graphic xmlns:a="http://schemas.openxmlformats.org/drawingml/2006/main">
                    <a:graphicData uri="http://schemas.openxmlformats.org/drawingml/2006/picture">
                      <pic:pic xmlns:pic="http://schemas.openxmlformats.org/drawingml/2006/picture">
                        <pic:nvPicPr>
                          <pic:cNvPr id="3" name="2 Imagen" descr="Logo Esp">
                            <a:extLst>
                              <a:ext uri="{FF2B5EF4-FFF2-40B4-BE49-F238E27FC236}">
                                <a16:creationId xmlns:a16="http://schemas.microsoft.com/office/drawing/2014/main" id="{87595E1D-563F-4DF6-A157-543973DBF13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070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E63" w:rsidRPr="008F0E63">
              <w:rPr>
                <w:rFonts w:ascii="Book Antiqua" w:eastAsia="Times New Roman" w:hAnsi="Book Antiqua" w:cs="Arial"/>
                <w:b/>
                <w:bCs/>
                <w:color w:val="000000"/>
                <w:sz w:val="20"/>
                <w:szCs w:val="20"/>
                <w:lang w:val="es-DO" w:eastAsia="es-DO"/>
              </w:rPr>
              <w:t xml:space="preserve">Ejecución de Gastos y Aplicaciones Financieras </w:t>
            </w:r>
          </w:p>
        </w:tc>
      </w:tr>
      <w:tr w:rsidR="008F0E63" w:rsidRPr="008F0E63" w14:paraId="005BF27D" w14:textId="77777777" w:rsidTr="006B4592">
        <w:trPr>
          <w:trHeight w:val="330"/>
        </w:trPr>
        <w:tc>
          <w:tcPr>
            <w:tcW w:w="14688" w:type="dxa"/>
            <w:gridSpan w:val="9"/>
            <w:tcBorders>
              <w:top w:val="nil"/>
              <w:left w:val="nil"/>
              <w:bottom w:val="nil"/>
              <w:right w:val="nil"/>
            </w:tcBorders>
            <w:shd w:val="clear" w:color="auto" w:fill="auto"/>
            <w:vAlign w:val="center"/>
            <w:hideMark/>
          </w:tcPr>
          <w:p w14:paraId="3373E66F" w14:textId="6CE29E69"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Año 2023</w:t>
            </w:r>
          </w:p>
        </w:tc>
      </w:tr>
      <w:tr w:rsidR="008F0E63" w:rsidRPr="008F0E63" w14:paraId="5A04D467" w14:textId="77777777" w:rsidTr="006B4592">
        <w:trPr>
          <w:trHeight w:val="330"/>
        </w:trPr>
        <w:tc>
          <w:tcPr>
            <w:tcW w:w="14688" w:type="dxa"/>
            <w:gridSpan w:val="9"/>
            <w:tcBorders>
              <w:top w:val="nil"/>
              <w:left w:val="nil"/>
              <w:bottom w:val="nil"/>
              <w:right w:val="nil"/>
            </w:tcBorders>
            <w:shd w:val="clear" w:color="auto" w:fill="auto"/>
            <w:noWrap/>
            <w:vAlign w:val="center"/>
            <w:hideMark/>
          </w:tcPr>
          <w:p w14:paraId="627267CB"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(Valores en RD$)</w:t>
            </w:r>
          </w:p>
        </w:tc>
      </w:tr>
      <w:tr w:rsidR="006B4592" w:rsidRPr="008F0E63" w14:paraId="1247C26D" w14:textId="77777777" w:rsidTr="006B4592">
        <w:trPr>
          <w:gridAfter w:val="1"/>
          <w:wAfter w:w="87" w:type="dxa"/>
          <w:trHeight w:val="345"/>
        </w:trPr>
        <w:tc>
          <w:tcPr>
            <w:tcW w:w="3261" w:type="dxa"/>
            <w:tcBorders>
              <w:top w:val="nil"/>
              <w:left w:val="nil"/>
              <w:bottom w:val="nil"/>
              <w:right w:val="nil"/>
            </w:tcBorders>
            <w:shd w:val="clear" w:color="auto" w:fill="auto"/>
            <w:noWrap/>
            <w:vAlign w:val="bottom"/>
            <w:hideMark/>
          </w:tcPr>
          <w:p w14:paraId="06554CBD"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p>
        </w:tc>
        <w:tc>
          <w:tcPr>
            <w:tcW w:w="1985" w:type="dxa"/>
            <w:tcBorders>
              <w:top w:val="nil"/>
              <w:left w:val="nil"/>
              <w:bottom w:val="nil"/>
              <w:right w:val="nil"/>
            </w:tcBorders>
            <w:shd w:val="clear" w:color="auto" w:fill="auto"/>
            <w:noWrap/>
            <w:vAlign w:val="bottom"/>
            <w:hideMark/>
          </w:tcPr>
          <w:p w14:paraId="116D8F8F" w14:textId="77777777" w:rsidR="008F0E63" w:rsidRPr="008F0E63" w:rsidRDefault="008F0E63" w:rsidP="008F0E63">
            <w:pPr>
              <w:spacing w:after="0" w:line="240" w:lineRule="auto"/>
              <w:jc w:val="center"/>
              <w:rPr>
                <w:rFonts w:ascii="Times New Roman" w:eastAsia="Times New Roman" w:hAnsi="Times New Roman"/>
                <w:color w:val="auto"/>
                <w:sz w:val="20"/>
                <w:szCs w:val="20"/>
                <w:lang w:val="es-DO" w:eastAsia="es-DO"/>
              </w:rPr>
            </w:pPr>
          </w:p>
        </w:tc>
        <w:tc>
          <w:tcPr>
            <w:tcW w:w="1984" w:type="dxa"/>
            <w:tcBorders>
              <w:top w:val="nil"/>
              <w:left w:val="nil"/>
              <w:bottom w:val="nil"/>
              <w:right w:val="nil"/>
            </w:tcBorders>
            <w:shd w:val="clear" w:color="auto" w:fill="auto"/>
            <w:noWrap/>
            <w:vAlign w:val="bottom"/>
            <w:hideMark/>
          </w:tcPr>
          <w:p w14:paraId="33290A76" w14:textId="77777777" w:rsidR="008F0E63" w:rsidRPr="008F0E63" w:rsidRDefault="008F0E63" w:rsidP="008F0E63">
            <w:pPr>
              <w:spacing w:after="0" w:line="240" w:lineRule="auto"/>
              <w:jc w:val="center"/>
              <w:rPr>
                <w:rFonts w:ascii="Book Antiqua" w:eastAsia="Times New Roman" w:hAnsi="Book Antiqua" w:cs="Arial"/>
                <w:b/>
                <w:bCs/>
                <w:color w:val="FFFFFF"/>
                <w:sz w:val="20"/>
                <w:szCs w:val="20"/>
                <w:lang w:val="es-DO" w:eastAsia="es-DO"/>
              </w:rPr>
            </w:pPr>
            <w:r w:rsidRPr="008F0E63">
              <w:rPr>
                <w:rFonts w:ascii="Book Antiqua" w:eastAsia="Times New Roman" w:hAnsi="Book Antiqua" w:cs="Arial"/>
                <w:b/>
                <w:bCs/>
                <w:color w:val="FFFFFF"/>
                <w:sz w:val="20"/>
                <w:szCs w:val="20"/>
                <w:lang w:val="es-DO" w:eastAsia="es-DO"/>
              </w:rPr>
              <w:t>1</w:t>
            </w:r>
          </w:p>
        </w:tc>
        <w:tc>
          <w:tcPr>
            <w:tcW w:w="1417" w:type="dxa"/>
            <w:tcBorders>
              <w:top w:val="nil"/>
              <w:left w:val="nil"/>
              <w:bottom w:val="nil"/>
              <w:right w:val="nil"/>
            </w:tcBorders>
            <w:shd w:val="clear" w:color="auto" w:fill="auto"/>
            <w:noWrap/>
            <w:vAlign w:val="bottom"/>
            <w:hideMark/>
          </w:tcPr>
          <w:p w14:paraId="48831C78" w14:textId="77777777" w:rsidR="008F0E63" w:rsidRPr="008F0E63" w:rsidRDefault="008F0E63" w:rsidP="008F0E63">
            <w:pPr>
              <w:spacing w:after="0" w:line="240" w:lineRule="auto"/>
              <w:jc w:val="center"/>
              <w:rPr>
                <w:rFonts w:ascii="Book Antiqua" w:eastAsia="Times New Roman" w:hAnsi="Book Antiqua" w:cs="Arial"/>
                <w:b/>
                <w:bCs/>
                <w:color w:val="FFFFFF"/>
                <w:sz w:val="20"/>
                <w:szCs w:val="20"/>
                <w:lang w:val="es-DO" w:eastAsia="es-DO"/>
              </w:rPr>
            </w:pPr>
          </w:p>
        </w:tc>
        <w:tc>
          <w:tcPr>
            <w:tcW w:w="1559" w:type="dxa"/>
            <w:tcBorders>
              <w:top w:val="nil"/>
              <w:left w:val="nil"/>
              <w:bottom w:val="nil"/>
              <w:right w:val="nil"/>
            </w:tcBorders>
            <w:shd w:val="clear" w:color="auto" w:fill="auto"/>
            <w:noWrap/>
            <w:vAlign w:val="bottom"/>
            <w:hideMark/>
          </w:tcPr>
          <w:p w14:paraId="68E80BFF" w14:textId="77777777" w:rsidR="008F0E63" w:rsidRPr="008F0E63" w:rsidRDefault="008F0E63" w:rsidP="008F0E63">
            <w:pPr>
              <w:spacing w:after="0" w:line="240" w:lineRule="auto"/>
              <w:jc w:val="center"/>
              <w:rPr>
                <w:rFonts w:ascii="Times New Roman" w:eastAsia="Times New Roman" w:hAnsi="Times New Roman"/>
                <w:color w:val="auto"/>
                <w:sz w:val="20"/>
                <w:szCs w:val="20"/>
                <w:lang w:val="es-DO" w:eastAsia="es-DO"/>
              </w:rPr>
            </w:pPr>
          </w:p>
        </w:tc>
        <w:tc>
          <w:tcPr>
            <w:tcW w:w="1418" w:type="dxa"/>
            <w:tcBorders>
              <w:top w:val="nil"/>
              <w:left w:val="nil"/>
              <w:bottom w:val="nil"/>
              <w:right w:val="nil"/>
            </w:tcBorders>
            <w:shd w:val="clear" w:color="auto" w:fill="auto"/>
            <w:noWrap/>
            <w:vAlign w:val="bottom"/>
            <w:hideMark/>
          </w:tcPr>
          <w:p w14:paraId="29211EC3" w14:textId="77777777" w:rsidR="008F0E63" w:rsidRPr="008F0E63" w:rsidRDefault="008F0E63" w:rsidP="008F0E63">
            <w:pPr>
              <w:spacing w:after="0" w:line="240" w:lineRule="auto"/>
              <w:jc w:val="center"/>
              <w:rPr>
                <w:rFonts w:ascii="Times New Roman" w:eastAsia="Times New Roman" w:hAnsi="Times New Roman"/>
                <w:color w:val="auto"/>
                <w:sz w:val="20"/>
                <w:szCs w:val="20"/>
                <w:lang w:val="es-DO" w:eastAsia="es-DO"/>
              </w:rPr>
            </w:pPr>
          </w:p>
        </w:tc>
        <w:tc>
          <w:tcPr>
            <w:tcW w:w="1417" w:type="dxa"/>
            <w:tcBorders>
              <w:top w:val="nil"/>
              <w:left w:val="nil"/>
              <w:bottom w:val="nil"/>
              <w:right w:val="nil"/>
            </w:tcBorders>
            <w:shd w:val="clear" w:color="auto" w:fill="auto"/>
            <w:noWrap/>
            <w:vAlign w:val="bottom"/>
            <w:hideMark/>
          </w:tcPr>
          <w:p w14:paraId="76A5F29B" w14:textId="77777777" w:rsidR="008F0E63" w:rsidRPr="008F0E63" w:rsidRDefault="008F0E63" w:rsidP="008F0E63">
            <w:pPr>
              <w:spacing w:after="0" w:line="240" w:lineRule="auto"/>
              <w:jc w:val="center"/>
              <w:rPr>
                <w:rFonts w:ascii="Times New Roman" w:eastAsia="Times New Roman" w:hAnsi="Times New Roman"/>
                <w:color w:val="auto"/>
                <w:sz w:val="20"/>
                <w:szCs w:val="20"/>
                <w:lang w:val="es-DO" w:eastAsia="es-DO"/>
              </w:rPr>
            </w:pPr>
          </w:p>
        </w:tc>
        <w:tc>
          <w:tcPr>
            <w:tcW w:w="1560" w:type="dxa"/>
            <w:tcBorders>
              <w:top w:val="nil"/>
              <w:left w:val="nil"/>
              <w:bottom w:val="nil"/>
              <w:right w:val="nil"/>
            </w:tcBorders>
            <w:shd w:val="clear" w:color="auto" w:fill="auto"/>
            <w:noWrap/>
            <w:vAlign w:val="bottom"/>
            <w:hideMark/>
          </w:tcPr>
          <w:p w14:paraId="5759275B" w14:textId="77777777" w:rsidR="008F0E63" w:rsidRPr="008F0E63" w:rsidRDefault="008F0E63" w:rsidP="008F0E63">
            <w:pPr>
              <w:spacing w:after="0" w:line="240" w:lineRule="auto"/>
              <w:jc w:val="center"/>
              <w:rPr>
                <w:rFonts w:ascii="Times New Roman" w:eastAsia="Times New Roman" w:hAnsi="Times New Roman"/>
                <w:color w:val="auto"/>
                <w:sz w:val="20"/>
                <w:szCs w:val="20"/>
                <w:lang w:val="es-DO" w:eastAsia="es-DO"/>
              </w:rPr>
            </w:pPr>
          </w:p>
        </w:tc>
      </w:tr>
      <w:tr w:rsidR="008F0E63" w:rsidRPr="008F0E63" w14:paraId="161EA047" w14:textId="77777777" w:rsidTr="006B4592">
        <w:trPr>
          <w:gridAfter w:val="1"/>
          <w:wAfter w:w="87" w:type="dxa"/>
          <w:trHeight w:val="660"/>
        </w:trPr>
        <w:tc>
          <w:tcPr>
            <w:tcW w:w="3261" w:type="dxa"/>
            <w:tcBorders>
              <w:top w:val="single" w:sz="8" w:space="0" w:color="auto"/>
              <w:left w:val="single" w:sz="8" w:space="0" w:color="auto"/>
              <w:bottom w:val="single" w:sz="8" w:space="0" w:color="auto"/>
              <w:right w:val="single" w:sz="8" w:space="0" w:color="auto"/>
            </w:tcBorders>
            <w:shd w:val="clear" w:color="D9E1F2" w:fill="D9E1F2"/>
            <w:vAlign w:val="center"/>
            <w:hideMark/>
          </w:tcPr>
          <w:p w14:paraId="65FA8671"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Detalle </w:t>
            </w:r>
          </w:p>
        </w:tc>
        <w:tc>
          <w:tcPr>
            <w:tcW w:w="1985" w:type="dxa"/>
            <w:tcBorders>
              <w:top w:val="single" w:sz="8" w:space="0" w:color="auto"/>
              <w:left w:val="nil"/>
              <w:bottom w:val="single" w:sz="8" w:space="0" w:color="auto"/>
              <w:right w:val="single" w:sz="8" w:space="0" w:color="auto"/>
            </w:tcBorders>
            <w:shd w:val="clear" w:color="D9E1F2" w:fill="D9E1F2"/>
            <w:vAlign w:val="center"/>
            <w:hideMark/>
          </w:tcPr>
          <w:p w14:paraId="57049BC1"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Aprobado </w:t>
            </w:r>
          </w:p>
        </w:tc>
        <w:tc>
          <w:tcPr>
            <w:tcW w:w="1984" w:type="dxa"/>
            <w:tcBorders>
              <w:top w:val="single" w:sz="8" w:space="0" w:color="auto"/>
              <w:left w:val="nil"/>
              <w:bottom w:val="single" w:sz="8" w:space="0" w:color="auto"/>
              <w:right w:val="single" w:sz="8" w:space="0" w:color="auto"/>
            </w:tcBorders>
            <w:shd w:val="clear" w:color="D9E1F2" w:fill="D9E1F2"/>
            <w:vAlign w:val="center"/>
            <w:hideMark/>
          </w:tcPr>
          <w:p w14:paraId="66D81ADF"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Modificado </w:t>
            </w:r>
          </w:p>
        </w:tc>
        <w:tc>
          <w:tcPr>
            <w:tcW w:w="1417" w:type="dxa"/>
            <w:tcBorders>
              <w:top w:val="single" w:sz="8" w:space="0" w:color="auto"/>
              <w:left w:val="nil"/>
              <w:bottom w:val="single" w:sz="8" w:space="0" w:color="auto"/>
              <w:right w:val="single" w:sz="8" w:space="0" w:color="auto"/>
            </w:tcBorders>
            <w:shd w:val="clear" w:color="D9E1F2" w:fill="D9E1F2"/>
            <w:vAlign w:val="center"/>
            <w:hideMark/>
          </w:tcPr>
          <w:p w14:paraId="0B8BBC19"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1 </w:t>
            </w:r>
          </w:p>
        </w:tc>
        <w:tc>
          <w:tcPr>
            <w:tcW w:w="1559" w:type="dxa"/>
            <w:tcBorders>
              <w:top w:val="single" w:sz="8" w:space="0" w:color="auto"/>
              <w:left w:val="nil"/>
              <w:bottom w:val="single" w:sz="8" w:space="0" w:color="auto"/>
              <w:right w:val="single" w:sz="8" w:space="0" w:color="auto"/>
            </w:tcBorders>
            <w:shd w:val="clear" w:color="D9E1F2" w:fill="D9E1F2"/>
            <w:vAlign w:val="center"/>
            <w:hideMark/>
          </w:tcPr>
          <w:p w14:paraId="0ABBD1D1"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2 </w:t>
            </w:r>
          </w:p>
        </w:tc>
        <w:tc>
          <w:tcPr>
            <w:tcW w:w="1418" w:type="dxa"/>
            <w:tcBorders>
              <w:top w:val="single" w:sz="8" w:space="0" w:color="auto"/>
              <w:left w:val="nil"/>
              <w:bottom w:val="single" w:sz="8" w:space="0" w:color="auto"/>
              <w:right w:val="single" w:sz="8" w:space="0" w:color="auto"/>
            </w:tcBorders>
            <w:shd w:val="clear" w:color="D9E1F2" w:fill="D9E1F2"/>
            <w:vAlign w:val="center"/>
            <w:hideMark/>
          </w:tcPr>
          <w:p w14:paraId="626D0462"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3 </w:t>
            </w:r>
          </w:p>
        </w:tc>
        <w:tc>
          <w:tcPr>
            <w:tcW w:w="1417" w:type="dxa"/>
            <w:tcBorders>
              <w:top w:val="single" w:sz="8" w:space="0" w:color="auto"/>
              <w:left w:val="nil"/>
              <w:bottom w:val="single" w:sz="8" w:space="0" w:color="auto"/>
              <w:right w:val="single" w:sz="8" w:space="0" w:color="auto"/>
            </w:tcBorders>
            <w:shd w:val="clear" w:color="D9E1F2" w:fill="D9E1F2"/>
            <w:vAlign w:val="center"/>
            <w:hideMark/>
          </w:tcPr>
          <w:p w14:paraId="0B4E0C0E"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Oct-Nov </w:t>
            </w:r>
          </w:p>
        </w:tc>
        <w:tc>
          <w:tcPr>
            <w:tcW w:w="1560" w:type="dxa"/>
            <w:tcBorders>
              <w:top w:val="single" w:sz="8" w:space="0" w:color="auto"/>
              <w:left w:val="nil"/>
              <w:bottom w:val="single" w:sz="8" w:space="0" w:color="auto"/>
              <w:right w:val="single" w:sz="8" w:space="0" w:color="auto"/>
            </w:tcBorders>
            <w:shd w:val="clear" w:color="D9E1F2" w:fill="D9E1F2"/>
            <w:vAlign w:val="center"/>
            <w:hideMark/>
          </w:tcPr>
          <w:p w14:paraId="4C313081"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Total </w:t>
            </w:r>
          </w:p>
        </w:tc>
      </w:tr>
      <w:tr w:rsidR="006B4592" w:rsidRPr="008F0E63" w14:paraId="0710788E"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2FF78E59"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2 - GASTOS</w:t>
            </w:r>
          </w:p>
        </w:tc>
        <w:tc>
          <w:tcPr>
            <w:tcW w:w="1985" w:type="dxa"/>
            <w:tcBorders>
              <w:top w:val="nil"/>
              <w:left w:val="nil"/>
              <w:bottom w:val="nil"/>
              <w:right w:val="single" w:sz="8" w:space="0" w:color="auto"/>
            </w:tcBorders>
            <w:shd w:val="clear" w:color="auto" w:fill="auto"/>
            <w:vAlign w:val="center"/>
            <w:hideMark/>
          </w:tcPr>
          <w:p w14:paraId="471CBBE8"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984" w:type="dxa"/>
            <w:tcBorders>
              <w:top w:val="nil"/>
              <w:left w:val="nil"/>
              <w:bottom w:val="nil"/>
              <w:right w:val="single" w:sz="8" w:space="0" w:color="auto"/>
            </w:tcBorders>
            <w:shd w:val="clear" w:color="auto" w:fill="auto"/>
            <w:vAlign w:val="center"/>
            <w:hideMark/>
          </w:tcPr>
          <w:p w14:paraId="34618960"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417" w:type="dxa"/>
            <w:tcBorders>
              <w:top w:val="nil"/>
              <w:left w:val="nil"/>
              <w:bottom w:val="nil"/>
              <w:right w:val="single" w:sz="8" w:space="0" w:color="auto"/>
            </w:tcBorders>
            <w:shd w:val="clear" w:color="auto" w:fill="auto"/>
            <w:vAlign w:val="center"/>
            <w:hideMark/>
          </w:tcPr>
          <w:p w14:paraId="1CDFF66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559" w:type="dxa"/>
            <w:tcBorders>
              <w:top w:val="nil"/>
              <w:left w:val="nil"/>
              <w:bottom w:val="nil"/>
              <w:right w:val="single" w:sz="8" w:space="0" w:color="auto"/>
            </w:tcBorders>
            <w:shd w:val="clear" w:color="auto" w:fill="auto"/>
            <w:vAlign w:val="center"/>
            <w:hideMark/>
          </w:tcPr>
          <w:p w14:paraId="56FC8EA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418" w:type="dxa"/>
            <w:tcBorders>
              <w:top w:val="nil"/>
              <w:left w:val="nil"/>
              <w:bottom w:val="nil"/>
              <w:right w:val="single" w:sz="8" w:space="0" w:color="auto"/>
            </w:tcBorders>
            <w:shd w:val="clear" w:color="auto" w:fill="auto"/>
            <w:vAlign w:val="center"/>
            <w:hideMark/>
          </w:tcPr>
          <w:p w14:paraId="31FA8B1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417" w:type="dxa"/>
            <w:tcBorders>
              <w:top w:val="nil"/>
              <w:left w:val="nil"/>
              <w:bottom w:val="nil"/>
              <w:right w:val="single" w:sz="8" w:space="0" w:color="auto"/>
            </w:tcBorders>
            <w:shd w:val="clear" w:color="auto" w:fill="auto"/>
            <w:vAlign w:val="center"/>
            <w:hideMark/>
          </w:tcPr>
          <w:p w14:paraId="73B5ED8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560" w:type="dxa"/>
            <w:tcBorders>
              <w:top w:val="nil"/>
              <w:left w:val="nil"/>
              <w:bottom w:val="nil"/>
              <w:right w:val="single" w:sz="8" w:space="0" w:color="auto"/>
            </w:tcBorders>
            <w:shd w:val="clear" w:color="auto" w:fill="auto"/>
            <w:vAlign w:val="center"/>
            <w:hideMark/>
          </w:tcPr>
          <w:p w14:paraId="25674D6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r>
      <w:tr w:rsidR="006B4592" w:rsidRPr="008F0E63" w14:paraId="10878678"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1DED8BCC"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2.1 - REMUNERACIONES Y CONTRIBUCIONES</w:t>
            </w:r>
          </w:p>
        </w:tc>
        <w:tc>
          <w:tcPr>
            <w:tcW w:w="1985" w:type="dxa"/>
            <w:tcBorders>
              <w:top w:val="nil"/>
              <w:left w:val="nil"/>
              <w:bottom w:val="nil"/>
              <w:right w:val="single" w:sz="8" w:space="0" w:color="auto"/>
            </w:tcBorders>
            <w:shd w:val="clear" w:color="auto" w:fill="auto"/>
            <w:vAlign w:val="center"/>
            <w:hideMark/>
          </w:tcPr>
          <w:p w14:paraId="3D18CB08"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1,275,279,273.00 </w:t>
            </w:r>
          </w:p>
        </w:tc>
        <w:tc>
          <w:tcPr>
            <w:tcW w:w="1984" w:type="dxa"/>
            <w:tcBorders>
              <w:top w:val="nil"/>
              <w:left w:val="nil"/>
              <w:bottom w:val="nil"/>
              <w:right w:val="single" w:sz="8" w:space="0" w:color="auto"/>
            </w:tcBorders>
            <w:shd w:val="clear" w:color="auto" w:fill="auto"/>
            <w:vAlign w:val="center"/>
            <w:hideMark/>
          </w:tcPr>
          <w:p w14:paraId="7B31B50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1,348,502,721.00 </w:t>
            </w:r>
          </w:p>
        </w:tc>
        <w:tc>
          <w:tcPr>
            <w:tcW w:w="1417" w:type="dxa"/>
            <w:tcBorders>
              <w:top w:val="nil"/>
              <w:left w:val="nil"/>
              <w:bottom w:val="nil"/>
              <w:right w:val="single" w:sz="8" w:space="0" w:color="auto"/>
            </w:tcBorders>
            <w:shd w:val="clear" w:color="auto" w:fill="auto"/>
            <w:vAlign w:val="center"/>
            <w:hideMark/>
          </w:tcPr>
          <w:p w14:paraId="3CFB373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231,124,908.27 </w:t>
            </w:r>
          </w:p>
        </w:tc>
        <w:tc>
          <w:tcPr>
            <w:tcW w:w="1559" w:type="dxa"/>
            <w:tcBorders>
              <w:top w:val="nil"/>
              <w:left w:val="nil"/>
              <w:bottom w:val="nil"/>
              <w:right w:val="single" w:sz="8" w:space="0" w:color="auto"/>
            </w:tcBorders>
            <w:shd w:val="clear" w:color="auto" w:fill="auto"/>
            <w:vAlign w:val="center"/>
            <w:hideMark/>
          </w:tcPr>
          <w:p w14:paraId="0C83340C"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277,989,150.39 </w:t>
            </w:r>
          </w:p>
        </w:tc>
        <w:tc>
          <w:tcPr>
            <w:tcW w:w="1418" w:type="dxa"/>
            <w:tcBorders>
              <w:top w:val="nil"/>
              <w:left w:val="nil"/>
              <w:bottom w:val="nil"/>
              <w:right w:val="single" w:sz="8" w:space="0" w:color="auto"/>
            </w:tcBorders>
            <w:shd w:val="clear" w:color="auto" w:fill="auto"/>
            <w:vAlign w:val="center"/>
            <w:hideMark/>
          </w:tcPr>
          <w:p w14:paraId="207060C4"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231,030,345.09 </w:t>
            </w:r>
          </w:p>
        </w:tc>
        <w:tc>
          <w:tcPr>
            <w:tcW w:w="1417" w:type="dxa"/>
            <w:tcBorders>
              <w:top w:val="nil"/>
              <w:left w:val="nil"/>
              <w:bottom w:val="nil"/>
              <w:right w:val="single" w:sz="8" w:space="0" w:color="auto"/>
            </w:tcBorders>
            <w:shd w:val="clear" w:color="auto" w:fill="auto"/>
            <w:vAlign w:val="center"/>
            <w:hideMark/>
          </w:tcPr>
          <w:p w14:paraId="123CFFB8"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257,759,727.20 </w:t>
            </w:r>
          </w:p>
        </w:tc>
        <w:tc>
          <w:tcPr>
            <w:tcW w:w="1560" w:type="dxa"/>
            <w:tcBorders>
              <w:top w:val="nil"/>
              <w:left w:val="nil"/>
              <w:bottom w:val="nil"/>
              <w:right w:val="single" w:sz="8" w:space="0" w:color="auto"/>
            </w:tcBorders>
            <w:shd w:val="clear" w:color="auto" w:fill="auto"/>
            <w:vAlign w:val="center"/>
            <w:hideMark/>
          </w:tcPr>
          <w:p w14:paraId="492AF86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997,904,130.95 </w:t>
            </w:r>
          </w:p>
        </w:tc>
      </w:tr>
      <w:tr w:rsidR="006B4592" w:rsidRPr="008F0E63" w14:paraId="08B6B5B5"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A3E6C48"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2.1.1 - REMUNERACIONES</w:t>
            </w:r>
          </w:p>
        </w:tc>
        <w:tc>
          <w:tcPr>
            <w:tcW w:w="1985" w:type="dxa"/>
            <w:tcBorders>
              <w:top w:val="nil"/>
              <w:left w:val="nil"/>
              <w:bottom w:val="nil"/>
              <w:right w:val="single" w:sz="8" w:space="0" w:color="auto"/>
            </w:tcBorders>
            <w:shd w:val="clear" w:color="auto" w:fill="auto"/>
            <w:vAlign w:val="center"/>
            <w:hideMark/>
          </w:tcPr>
          <w:p w14:paraId="07CCD2F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925,952,434.00 </w:t>
            </w:r>
          </w:p>
        </w:tc>
        <w:tc>
          <w:tcPr>
            <w:tcW w:w="1984" w:type="dxa"/>
            <w:tcBorders>
              <w:top w:val="nil"/>
              <w:left w:val="nil"/>
              <w:bottom w:val="nil"/>
              <w:right w:val="single" w:sz="8" w:space="0" w:color="auto"/>
            </w:tcBorders>
            <w:shd w:val="clear" w:color="auto" w:fill="auto"/>
            <w:vAlign w:val="center"/>
            <w:hideMark/>
          </w:tcPr>
          <w:p w14:paraId="57C5E1C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874,242,434.00 </w:t>
            </w:r>
          </w:p>
        </w:tc>
        <w:tc>
          <w:tcPr>
            <w:tcW w:w="1417" w:type="dxa"/>
            <w:tcBorders>
              <w:top w:val="nil"/>
              <w:left w:val="nil"/>
              <w:bottom w:val="nil"/>
              <w:right w:val="single" w:sz="8" w:space="0" w:color="auto"/>
            </w:tcBorders>
            <w:shd w:val="clear" w:color="auto" w:fill="auto"/>
            <w:vAlign w:val="center"/>
            <w:hideMark/>
          </w:tcPr>
          <w:p w14:paraId="5D74B61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185,931,729.43 </w:t>
            </w:r>
          </w:p>
        </w:tc>
        <w:tc>
          <w:tcPr>
            <w:tcW w:w="1559" w:type="dxa"/>
            <w:tcBorders>
              <w:top w:val="nil"/>
              <w:left w:val="nil"/>
              <w:bottom w:val="nil"/>
              <w:right w:val="single" w:sz="8" w:space="0" w:color="auto"/>
            </w:tcBorders>
            <w:shd w:val="clear" w:color="auto" w:fill="auto"/>
            <w:vAlign w:val="center"/>
            <w:hideMark/>
          </w:tcPr>
          <w:p w14:paraId="617B504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182,003,719.76 </w:t>
            </w:r>
          </w:p>
        </w:tc>
        <w:tc>
          <w:tcPr>
            <w:tcW w:w="1418" w:type="dxa"/>
            <w:tcBorders>
              <w:top w:val="nil"/>
              <w:left w:val="nil"/>
              <w:bottom w:val="nil"/>
              <w:right w:val="single" w:sz="8" w:space="0" w:color="auto"/>
            </w:tcBorders>
            <w:shd w:val="clear" w:color="auto" w:fill="auto"/>
            <w:vAlign w:val="center"/>
            <w:hideMark/>
          </w:tcPr>
          <w:p w14:paraId="52C464A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185,262,002.03 </w:t>
            </w:r>
          </w:p>
        </w:tc>
        <w:tc>
          <w:tcPr>
            <w:tcW w:w="1417" w:type="dxa"/>
            <w:tcBorders>
              <w:top w:val="nil"/>
              <w:left w:val="nil"/>
              <w:bottom w:val="nil"/>
              <w:right w:val="single" w:sz="8" w:space="0" w:color="auto"/>
            </w:tcBorders>
            <w:shd w:val="clear" w:color="auto" w:fill="auto"/>
            <w:vAlign w:val="center"/>
            <w:hideMark/>
          </w:tcPr>
          <w:p w14:paraId="53571E5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168,102,957.79 </w:t>
            </w:r>
          </w:p>
        </w:tc>
        <w:tc>
          <w:tcPr>
            <w:tcW w:w="1560" w:type="dxa"/>
            <w:tcBorders>
              <w:top w:val="nil"/>
              <w:left w:val="nil"/>
              <w:bottom w:val="nil"/>
              <w:right w:val="single" w:sz="8" w:space="0" w:color="auto"/>
            </w:tcBorders>
            <w:shd w:val="clear" w:color="auto" w:fill="auto"/>
            <w:vAlign w:val="center"/>
            <w:hideMark/>
          </w:tcPr>
          <w:p w14:paraId="50347D4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721,300,409.01 </w:t>
            </w:r>
          </w:p>
        </w:tc>
      </w:tr>
      <w:tr w:rsidR="006B4592" w:rsidRPr="008F0E63" w14:paraId="052A8F57"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64659AF9"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2.1.2 - SOBRESUELDOS</w:t>
            </w:r>
          </w:p>
        </w:tc>
        <w:tc>
          <w:tcPr>
            <w:tcW w:w="1985" w:type="dxa"/>
            <w:tcBorders>
              <w:top w:val="nil"/>
              <w:left w:val="nil"/>
              <w:bottom w:val="nil"/>
              <w:right w:val="single" w:sz="8" w:space="0" w:color="auto"/>
            </w:tcBorders>
            <w:shd w:val="clear" w:color="auto" w:fill="auto"/>
            <w:vAlign w:val="center"/>
            <w:hideMark/>
          </w:tcPr>
          <w:p w14:paraId="28F7217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209,557,076.00 </w:t>
            </w:r>
          </w:p>
        </w:tc>
        <w:tc>
          <w:tcPr>
            <w:tcW w:w="1984" w:type="dxa"/>
            <w:tcBorders>
              <w:top w:val="nil"/>
              <w:left w:val="nil"/>
              <w:bottom w:val="nil"/>
              <w:right w:val="single" w:sz="8" w:space="0" w:color="auto"/>
            </w:tcBorders>
            <w:shd w:val="clear" w:color="auto" w:fill="auto"/>
            <w:vAlign w:val="center"/>
            <w:hideMark/>
          </w:tcPr>
          <w:p w14:paraId="2BCBB85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344,490,524.00 </w:t>
            </w:r>
          </w:p>
        </w:tc>
        <w:tc>
          <w:tcPr>
            <w:tcW w:w="1417" w:type="dxa"/>
            <w:tcBorders>
              <w:top w:val="nil"/>
              <w:left w:val="nil"/>
              <w:bottom w:val="nil"/>
              <w:right w:val="single" w:sz="8" w:space="0" w:color="auto"/>
            </w:tcBorders>
            <w:shd w:val="clear" w:color="auto" w:fill="auto"/>
            <w:vAlign w:val="center"/>
            <w:hideMark/>
          </w:tcPr>
          <w:p w14:paraId="416C6B0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19,157,028.74 </w:t>
            </w:r>
          </w:p>
        </w:tc>
        <w:tc>
          <w:tcPr>
            <w:tcW w:w="1559" w:type="dxa"/>
            <w:tcBorders>
              <w:top w:val="nil"/>
              <w:left w:val="nil"/>
              <w:bottom w:val="nil"/>
              <w:right w:val="single" w:sz="8" w:space="0" w:color="auto"/>
            </w:tcBorders>
            <w:shd w:val="clear" w:color="auto" w:fill="auto"/>
            <w:vAlign w:val="center"/>
            <w:hideMark/>
          </w:tcPr>
          <w:p w14:paraId="7751C71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70,068,211.51 </w:t>
            </w:r>
          </w:p>
        </w:tc>
        <w:tc>
          <w:tcPr>
            <w:tcW w:w="1418" w:type="dxa"/>
            <w:tcBorders>
              <w:top w:val="nil"/>
              <w:left w:val="nil"/>
              <w:bottom w:val="nil"/>
              <w:right w:val="single" w:sz="8" w:space="0" w:color="auto"/>
            </w:tcBorders>
            <w:shd w:val="clear" w:color="auto" w:fill="auto"/>
            <w:vAlign w:val="center"/>
            <w:hideMark/>
          </w:tcPr>
          <w:p w14:paraId="174F093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19,725,175.51 </w:t>
            </w:r>
          </w:p>
        </w:tc>
        <w:tc>
          <w:tcPr>
            <w:tcW w:w="1417" w:type="dxa"/>
            <w:tcBorders>
              <w:top w:val="nil"/>
              <w:left w:val="nil"/>
              <w:bottom w:val="nil"/>
              <w:right w:val="single" w:sz="8" w:space="0" w:color="auto"/>
            </w:tcBorders>
            <w:shd w:val="clear" w:color="auto" w:fill="auto"/>
            <w:vAlign w:val="center"/>
            <w:hideMark/>
          </w:tcPr>
          <w:p w14:paraId="4E20FF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72,470,563.36 </w:t>
            </w:r>
          </w:p>
        </w:tc>
        <w:tc>
          <w:tcPr>
            <w:tcW w:w="1560" w:type="dxa"/>
            <w:tcBorders>
              <w:top w:val="nil"/>
              <w:left w:val="nil"/>
              <w:bottom w:val="nil"/>
              <w:right w:val="single" w:sz="8" w:space="0" w:color="auto"/>
            </w:tcBorders>
            <w:shd w:val="clear" w:color="auto" w:fill="auto"/>
            <w:vAlign w:val="center"/>
            <w:hideMark/>
          </w:tcPr>
          <w:p w14:paraId="6306565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181,420,979.12 </w:t>
            </w:r>
          </w:p>
        </w:tc>
      </w:tr>
      <w:tr w:rsidR="006B4592" w:rsidRPr="008F0E63" w14:paraId="2A9D2F79" w14:textId="77777777" w:rsidTr="006B4592">
        <w:trPr>
          <w:gridAfter w:val="1"/>
          <w:wAfter w:w="87" w:type="dxa"/>
          <w:trHeight w:val="420"/>
        </w:trPr>
        <w:tc>
          <w:tcPr>
            <w:tcW w:w="3261" w:type="dxa"/>
            <w:tcBorders>
              <w:top w:val="nil"/>
              <w:left w:val="single" w:sz="8" w:space="0" w:color="auto"/>
              <w:bottom w:val="nil"/>
              <w:right w:val="single" w:sz="8" w:space="0" w:color="auto"/>
            </w:tcBorders>
            <w:shd w:val="clear" w:color="auto" w:fill="auto"/>
            <w:vAlign w:val="center"/>
            <w:hideMark/>
          </w:tcPr>
          <w:p w14:paraId="4CC9A045"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2.1.3 - DIETAS Y GASTOS DE REPRESENTACIÓN</w:t>
            </w:r>
          </w:p>
        </w:tc>
        <w:tc>
          <w:tcPr>
            <w:tcW w:w="1985" w:type="dxa"/>
            <w:tcBorders>
              <w:top w:val="nil"/>
              <w:left w:val="nil"/>
              <w:bottom w:val="nil"/>
              <w:right w:val="single" w:sz="8" w:space="0" w:color="auto"/>
            </w:tcBorders>
            <w:shd w:val="clear" w:color="auto" w:fill="auto"/>
            <w:vAlign w:val="center"/>
            <w:hideMark/>
          </w:tcPr>
          <w:p w14:paraId="6E16629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6BD1076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D16F96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0569BFC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44EFF2D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443F40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7DF4924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5E4E4DCD"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6B3301E8"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2.1.4 - GRATIFICACIONES Y BONIFICACIONES</w:t>
            </w:r>
          </w:p>
        </w:tc>
        <w:tc>
          <w:tcPr>
            <w:tcW w:w="1985" w:type="dxa"/>
            <w:tcBorders>
              <w:top w:val="nil"/>
              <w:left w:val="nil"/>
              <w:bottom w:val="nil"/>
              <w:right w:val="single" w:sz="8" w:space="0" w:color="auto"/>
            </w:tcBorders>
            <w:shd w:val="clear" w:color="auto" w:fill="auto"/>
            <w:vAlign w:val="center"/>
            <w:hideMark/>
          </w:tcPr>
          <w:p w14:paraId="1EDD100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21BCA20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C9FC27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77F3978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570A245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3B21CE5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1AF5AF2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44BDAF0F" w14:textId="77777777" w:rsidTr="006B4592">
        <w:trPr>
          <w:gridAfter w:val="1"/>
          <w:wAfter w:w="87" w:type="dxa"/>
          <w:trHeight w:val="420"/>
        </w:trPr>
        <w:tc>
          <w:tcPr>
            <w:tcW w:w="3261" w:type="dxa"/>
            <w:tcBorders>
              <w:top w:val="nil"/>
              <w:left w:val="single" w:sz="8" w:space="0" w:color="auto"/>
              <w:bottom w:val="nil"/>
              <w:right w:val="single" w:sz="8" w:space="0" w:color="auto"/>
            </w:tcBorders>
            <w:shd w:val="clear" w:color="auto" w:fill="auto"/>
            <w:vAlign w:val="center"/>
            <w:hideMark/>
          </w:tcPr>
          <w:p w14:paraId="7D0BA65B"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2.1.5 - CONTRIBUCIONES A LA SEGURIDAD SOCIAL</w:t>
            </w:r>
          </w:p>
        </w:tc>
        <w:tc>
          <w:tcPr>
            <w:tcW w:w="1985" w:type="dxa"/>
            <w:tcBorders>
              <w:top w:val="nil"/>
              <w:left w:val="nil"/>
              <w:bottom w:val="nil"/>
              <w:right w:val="single" w:sz="8" w:space="0" w:color="auto"/>
            </w:tcBorders>
            <w:shd w:val="clear" w:color="auto" w:fill="auto"/>
            <w:vAlign w:val="center"/>
            <w:hideMark/>
          </w:tcPr>
          <w:p w14:paraId="42F9FF0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139,769,763.00 </w:t>
            </w:r>
          </w:p>
        </w:tc>
        <w:tc>
          <w:tcPr>
            <w:tcW w:w="1984" w:type="dxa"/>
            <w:tcBorders>
              <w:top w:val="nil"/>
              <w:left w:val="nil"/>
              <w:bottom w:val="nil"/>
              <w:right w:val="single" w:sz="8" w:space="0" w:color="auto"/>
            </w:tcBorders>
            <w:shd w:val="clear" w:color="auto" w:fill="auto"/>
            <w:vAlign w:val="center"/>
            <w:hideMark/>
          </w:tcPr>
          <w:p w14:paraId="0BBA514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129,769,763.00 </w:t>
            </w:r>
          </w:p>
        </w:tc>
        <w:tc>
          <w:tcPr>
            <w:tcW w:w="1417" w:type="dxa"/>
            <w:tcBorders>
              <w:top w:val="nil"/>
              <w:left w:val="nil"/>
              <w:bottom w:val="nil"/>
              <w:right w:val="single" w:sz="8" w:space="0" w:color="auto"/>
            </w:tcBorders>
            <w:shd w:val="clear" w:color="auto" w:fill="auto"/>
            <w:vAlign w:val="center"/>
            <w:hideMark/>
          </w:tcPr>
          <w:p w14:paraId="05CD6D3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26,036,150.10 </w:t>
            </w:r>
          </w:p>
        </w:tc>
        <w:tc>
          <w:tcPr>
            <w:tcW w:w="1559" w:type="dxa"/>
            <w:tcBorders>
              <w:top w:val="nil"/>
              <w:left w:val="nil"/>
              <w:bottom w:val="nil"/>
              <w:right w:val="single" w:sz="8" w:space="0" w:color="auto"/>
            </w:tcBorders>
            <w:shd w:val="clear" w:color="auto" w:fill="auto"/>
            <w:vAlign w:val="center"/>
            <w:hideMark/>
          </w:tcPr>
          <w:p w14:paraId="34E4591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25,917,219.12 </w:t>
            </w:r>
          </w:p>
        </w:tc>
        <w:tc>
          <w:tcPr>
            <w:tcW w:w="1418" w:type="dxa"/>
            <w:tcBorders>
              <w:top w:val="nil"/>
              <w:left w:val="nil"/>
              <w:bottom w:val="nil"/>
              <w:right w:val="single" w:sz="8" w:space="0" w:color="auto"/>
            </w:tcBorders>
            <w:shd w:val="clear" w:color="auto" w:fill="auto"/>
            <w:vAlign w:val="center"/>
            <w:hideMark/>
          </w:tcPr>
          <w:p w14:paraId="373B577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26,043,167.55 </w:t>
            </w:r>
          </w:p>
        </w:tc>
        <w:tc>
          <w:tcPr>
            <w:tcW w:w="1417" w:type="dxa"/>
            <w:tcBorders>
              <w:top w:val="nil"/>
              <w:left w:val="nil"/>
              <w:bottom w:val="nil"/>
              <w:right w:val="single" w:sz="8" w:space="0" w:color="auto"/>
            </w:tcBorders>
            <w:shd w:val="clear" w:color="auto" w:fill="auto"/>
            <w:vAlign w:val="center"/>
            <w:hideMark/>
          </w:tcPr>
          <w:p w14:paraId="7A98722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17,186,206.05 </w:t>
            </w:r>
          </w:p>
        </w:tc>
        <w:tc>
          <w:tcPr>
            <w:tcW w:w="1560" w:type="dxa"/>
            <w:tcBorders>
              <w:top w:val="nil"/>
              <w:left w:val="nil"/>
              <w:bottom w:val="nil"/>
              <w:right w:val="single" w:sz="8" w:space="0" w:color="auto"/>
            </w:tcBorders>
            <w:shd w:val="clear" w:color="auto" w:fill="auto"/>
            <w:vAlign w:val="center"/>
            <w:hideMark/>
          </w:tcPr>
          <w:p w14:paraId="4561671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95,182,742.82 </w:t>
            </w:r>
          </w:p>
        </w:tc>
      </w:tr>
      <w:tr w:rsidR="006B4592" w:rsidRPr="008F0E63" w14:paraId="4C56A92E"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BF19F0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2.2 - CONTRATACIÓN DE SERVICIOS</w:t>
            </w:r>
          </w:p>
        </w:tc>
        <w:tc>
          <w:tcPr>
            <w:tcW w:w="1985" w:type="dxa"/>
            <w:tcBorders>
              <w:top w:val="nil"/>
              <w:left w:val="nil"/>
              <w:bottom w:val="nil"/>
              <w:right w:val="single" w:sz="8" w:space="0" w:color="auto"/>
            </w:tcBorders>
            <w:shd w:val="clear" w:color="auto" w:fill="auto"/>
            <w:noWrap/>
            <w:vAlign w:val="bottom"/>
            <w:hideMark/>
          </w:tcPr>
          <w:p w14:paraId="3F6E9B7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3,157,735,820.00 </w:t>
            </w:r>
          </w:p>
        </w:tc>
        <w:tc>
          <w:tcPr>
            <w:tcW w:w="1984" w:type="dxa"/>
            <w:tcBorders>
              <w:top w:val="nil"/>
              <w:left w:val="nil"/>
              <w:bottom w:val="nil"/>
              <w:right w:val="single" w:sz="8" w:space="0" w:color="auto"/>
            </w:tcBorders>
            <w:shd w:val="clear" w:color="auto" w:fill="auto"/>
            <w:noWrap/>
            <w:vAlign w:val="bottom"/>
            <w:hideMark/>
          </w:tcPr>
          <w:p w14:paraId="114E3E55"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2,609,470,018.38 </w:t>
            </w:r>
          </w:p>
        </w:tc>
        <w:tc>
          <w:tcPr>
            <w:tcW w:w="1417" w:type="dxa"/>
            <w:tcBorders>
              <w:top w:val="nil"/>
              <w:left w:val="nil"/>
              <w:bottom w:val="nil"/>
              <w:right w:val="single" w:sz="8" w:space="0" w:color="auto"/>
            </w:tcBorders>
            <w:shd w:val="clear" w:color="auto" w:fill="auto"/>
            <w:noWrap/>
            <w:vAlign w:val="bottom"/>
            <w:hideMark/>
          </w:tcPr>
          <w:p w14:paraId="01B9F529"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145,095,328.91 </w:t>
            </w:r>
          </w:p>
        </w:tc>
        <w:tc>
          <w:tcPr>
            <w:tcW w:w="1559" w:type="dxa"/>
            <w:tcBorders>
              <w:top w:val="nil"/>
              <w:left w:val="nil"/>
              <w:bottom w:val="nil"/>
              <w:right w:val="single" w:sz="8" w:space="0" w:color="auto"/>
            </w:tcBorders>
            <w:shd w:val="clear" w:color="auto" w:fill="auto"/>
            <w:noWrap/>
            <w:vAlign w:val="bottom"/>
            <w:hideMark/>
          </w:tcPr>
          <w:p w14:paraId="55FED4CC"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238,968,360.84 </w:t>
            </w:r>
          </w:p>
        </w:tc>
        <w:tc>
          <w:tcPr>
            <w:tcW w:w="1418" w:type="dxa"/>
            <w:tcBorders>
              <w:top w:val="nil"/>
              <w:left w:val="nil"/>
              <w:bottom w:val="nil"/>
              <w:right w:val="single" w:sz="8" w:space="0" w:color="auto"/>
            </w:tcBorders>
            <w:shd w:val="clear" w:color="auto" w:fill="auto"/>
            <w:noWrap/>
            <w:vAlign w:val="bottom"/>
            <w:hideMark/>
          </w:tcPr>
          <w:p w14:paraId="2C368B14"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516,127,283.01 </w:t>
            </w:r>
          </w:p>
        </w:tc>
        <w:tc>
          <w:tcPr>
            <w:tcW w:w="1417" w:type="dxa"/>
            <w:tcBorders>
              <w:top w:val="nil"/>
              <w:left w:val="nil"/>
              <w:bottom w:val="nil"/>
              <w:right w:val="single" w:sz="8" w:space="0" w:color="auto"/>
            </w:tcBorders>
            <w:shd w:val="clear" w:color="auto" w:fill="auto"/>
            <w:noWrap/>
            <w:vAlign w:val="bottom"/>
            <w:hideMark/>
          </w:tcPr>
          <w:p w14:paraId="4382372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243,971,990.05 </w:t>
            </w:r>
          </w:p>
        </w:tc>
        <w:tc>
          <w:tcPr>
            <w:tcW w:w="1560" w:type="dxa"/>
            <w:tcBorders>
              <w:top w:val="nil"/>
              <w:left w:val="nil"/>
              <w:bottom w:val="nil"/>
              <w:right w:val="single" w:sz="8" w:space="0" w:color="auto"/>
            </w:tcBorders>
            <w:shd w:val="clear" w:color="auto" w:fill="auto"/>
            <w:noWrap/>
            <w:vAlign w:val="bottom"/>
            <w:hideMark/>
          </w:tcPr>
          <w:p w14:paraId="758A0E6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1,144,162,962.81 </w:t>
            </w:r>
          </w:p>
        </w:tc>
      </w:tr>
      <w:tr w:rsidR="006B4592" w:rsidRPr="008F0E63" w14:paraId="4DB08ED7" w14:textId="77777777" w:rsidTr="00836953">
        <w:trPr>
          <w:gridAfter w:val="1"/>
          <w:wAfter w:w="87" w:type="dxa"/>
          <w:trHeight w:val="330"/>
        </w:trPr>
        <w:tc>
          <w:tcPr>
            <w:tcW w:w="3261" w:type="dxa"/>
            <w:tcBorders>
              <w:top w:val="nil"/>
              <w:left w:val="single" w:sz="8" w:space="0" w:color="auto"/>
              <w:right w:val="single" w:sz="8" w:space="0" w:color="auto"/>
            </w:tcBorders>
            <w:shd w:val="clear" w:color="auto" w:fill="auto"/>
            <w:vAlign w:val="center"/>
            <w:hideMark/>
          </w:tcPr>
          <w:p w14:paraId="33A532FC"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2.2.1 - SERVICIOS BÁSICOS</w:t>
            </w:r>
          </w:p>
        </w:tc>
        <w:tc>
          <w:tcPr>
            <w:tcW w:w="1985" w:type="dxa"/>
            <w:tcBorders>
              <w:top w:val="nil"/>
              <w:left w:val="nil"/>
              <w:right w:val="single" w:sz="8" w:space="0" w:color="auto"/>
            </w:tcBorders>
            <w:shd w:val="clear" w:color="auto" w:fill="auto"/>
            <w:vAlign w:val="center"/>
            <w:hideMark/>
          </w:tcPr>
          <w:p w14:paraId="63A1CF4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71,324,871.00 </w:t>
            </w:r>
          </w:p>
        </w:tc>
        <w:tc>
          <w:tcPr>
            <w:tcW w:w="1984" w:type="dxa"/>
            <w:tcBorders>
              <w:top w:val="nil"/>
              <w:left w:val="nil"/>
              <w:right w:val="single" w:sz="8" w:space="0" w:color="auto"/>
            </w:tcBorders>
            <w:shd w:val="clear" w:color="auto" w:fill="auto"/>
            <w:vAlign w:val="center"/>
            <w:hideMark/>
          </w:tcPr>
          <w:p w14:paraId="5198C50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74,580,968.55 </w:t>
            </w:r>
          </w:p>
        </w:tc>
        <w:tc>
          <w:tcPr>
            <w:tcW w:w="1417" w:type="dxa"/>
            <w:tcBorders>
              <w:top w:val="nil"/>
              <w:left w:val="nil"/>
              <w:right w:val="single" w:sz="8" w:space="0" w:color="auto"/>
            </w:tcBorders>
            <w:shd w:val="clear" w:color="auto" w:fill="auto"/>
            <w:vAlign w:val="center"/>
            <w:hideMark/>
          </w:tcPr>
          <w:p w14:paraId="6CCC9F1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15,638,193.05 </w:t>
            </w:r>
          </w:p>
        </w:tc>
        <w:tc>
          <w:tcPr>
            <w:tcW w:w="1559" w:type="dxa"/>
            <w:tcBorders>
              <w:top w:val="nil"/>
              <w:left w:val="nil"/>
              <w:right w:val="single" w:sz="8" w:space="0" w:color="auto"/>
            </w:tcBorders>
            <w:shd w:val="clear" w:color="auto" w:fill="auto"/>
            <w:vAlign w:val="center"/>
            <w:hideMark/>
          </w:tcPr>
          <w:p w14:paraId="01015DD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15,113,132.51 </w:t>
            </w:r>
          </w:p>
        </w:tc>
        <w:tc>
          <w:tcPr>
            <w:tcW w:w="1418" w:type="dxa"/>
            <w:tcBorders>
              <w:top w:val="nil"/>
              <w:left w:val="nil"/>
              <w:right w:val="single" w:sz="8" w:space="0" w:color="auto"/>
            </w:tcBorders>
            <w:shd w:val="clear" w:color="auto" w:fill="auto"/>
            <w:vAlign w:val="center"/>
            <w:hideMark/>
          </w:tcPr>
          <w:p w14:paraId="2C79415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18,771,095.56 </w:t>
            </w:r>
          </w:p>
        </w:tc>
        <w:tc>
          <w:tcPr>
            <w:tcW w:w="1417" w:type="dxa"/>
            <w:tcBorders>
              <w:top w:val="nil"/>
              <w:left w:val="nil"/>
              <w:right w:val="single" w:sz="8" w:space="0" w:color="auto"/>
            </w:tcBorders>
            <w:shd w:val="clear" w:color="auto" w:fill="auto"/>
            <w:vAlign w:val="center"/>
            <w:hideMark/>
          </w:tcPr>
          <w:p w14:paraId="42CC90B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13,418,294.57 </w:t>
            </w:r>
          </w:p>
        </w:tc>
        <w:tc>
          <w:tcPr>
            <w:tcW w:w="1560" w:type="dxa"/>
            <w:tcBorders>
              <w:top w:val="nil"/>
              <w:left w:val="nil"/>
              <w:right w:val="single" w:sz="8" w:space="0" w:color="auto"/>
            </w:tcBorders>
            <w:shd w:val="clear" w:color="auto" w:fill="auto"/>
            <w:vAlign w:val="center"/>
            <w:hideMark/>
          </w:tcPr>
          <w:p w14:paraId="3CD8368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62,940,715.69 </w:t>
            </w:r>
          </w:p>
        </w:tc>
      </w:tr>
      <w:tr w:rsidR="006B4592" w:rsidRPr="008F0E63" w14:paraId="09835928" w14:textId="77777777" w:rsidTr="00836953">
        <w:trPr>
          <w:gridAfter w:val="1"/>
          <w:wAfter w:w="87" w:type="dxa"/>
          <w:trHeight w:val="435"/>
        </w:trPr>
        <w:tc>
          <w:tcPr>
            <w:tcW w:w="3261" w:type="dxa"/>
            <w:tcBorders>
              <w:top w:val="nil"/>
              <w:left w:val="single" w:sz="8" w:space="0" w:color="auto"/>
              <w:bottom w:val="single" w:sz="4" w:space="0" w:color="auto"/>
              <w:right w:val="single" w:sz="8" w:space="0" w:color="auto"/>
            </w:tcBorders>
            <w:shd w:val="clear" w:color="auto" w:fill="auto"/>
            <w:vAlign w:val="center"/>
            <w:hideMark/>
          </w:tcPr>
          <w:p w14:paraId="0964B7FC"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2.2.2 - PUBLICIDAD, IMPRESIÓN Y ENCUADERNACIÓN</w:t>
            </w:r>
          </w:p>
        </w:tc>
        <w:tc>
          <w:tcPr>
            <w:tcW w:w="1985" w:type="dxa"/>
            <w:tcBorders>
              <w:top w:val="nil"/>
              <w:left w:val="nil"/>
              <w:bottom w:val="single" w:sz="4" w:space="0" w:color="auto"/>
              <w:right w:val="single" w:sz="8" w:space="0" w:color="auto"/>
            </w:tcBorders>
            <w:shd w:val="clear" w:color="auto" w:fill="auto"/>
            <w:vAlign w:val="center"/>
            <w:hideMark/>
          </w:tcPr>
          <w:p w14:paraId="77F2E4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2,689,625,429.00 </w:t>
            </w:r>
          </w:p>
        </w:tc>
        <w:tc>
          <w:tcPr>
            <w:tcW w:w="1984" w:type="dxa"/>
            <w:tcBorders>
              <w:top w:val="nil"/>
              <w:left w:val="nil"/>
              <w:bottom w:val="single" w:sz="4" w:space="0" w:color="auto"/>
              <w:right w:val="single" w:sz="8" w:space="0" w:color="auto"/>
            </w:tcBorders>
            <w:shd w:val="clear" w:color="auto" w:fill="auto"/>
            <w:vAlign w:val="center"/>
            <w:hideMark/>
          </w:tcPr>
          <w:p w14:paraId="3C44987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2,168,860,267.00 </w:t>
            </w:r>
          </w:p>
        </w:tc>
        <w:tc>
          <w:tcPr>
            <w:tcW w:w="1417" w:type="dxa"/>
            <w:tcBorders>
              <w:top w:val="nil"/>
              <w:left w:val="nil"/>
              <w:bottom w:val="single" w:sz="4" w:space="0" w:color="auto"/>
              <w:right w:val="single" w:sz="8" w:space="0" w:color="auto"/>
            </w:tcBorders>
            <w:shd w:val="clear" w:color="auto" w:fill="auto"/>
            <w:vAlign w:val="center"/>
            <w:hideMark/>
          </w:tcPr>
          <w:p w14:paraId="2E9A9EC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79,812,106.70 </w:t>
            </w:r>
          </w:p>
        </w:tc>
        <w:tc>
          <w:tcPr>
            <w:tcW w:w="1559" w:type="dxa"/>
            <w:tcBorders>
              <w:top w:val="nil"/>
              <w:left w:val="nil"/>
              <w:bottom w:val="single" w:sz="4" w:space="0" w:color="auto"/>
              <w:right w:val="single" w:sz="8" w:space="0" w:color="auto"/>
            </w:tcBorders>
            <w:shd w:val="clear" w:color="auto" w:fill="auto"/>
            <w:vAlign w:val="center"/>
            <w:hideMark/>
          </w:tcPr>
          <w:p w14:paraId="7CCAB21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179,679,660.94 </w:t>
            </w:r>
          </w:p>
        </w:tc>
        <w:tc>
          <w:tcPr>
            <w:tcW w:w="1418" w:type="dxa"/>
            <w:tcBorders>
              <w:top w:val="nil"/>
              <w:left w:val="nil"/>
              <w:bottom w:val="single" w:sz="4" w:space="0" w:color="auto"/>
              <w:right w:val="single" w:sz="8" w:space="0" w:color="auto"/>
            </w:tcBorders>
            <w:shd w:val="clear" w:color="auto" w:fill="auto"/>
            <w:vAlign w:val="center"/>
            <w:hideMark/>
          </w:tcPr>
          <w:p w14:paraId="071F7FE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417,398,745.41 </w:t>
            </w:r>
          </w:p>
        </w:tc>
        <w:tc>
          <w:tcPr>
            <w:tcW w:w="1417" w:type="dxa"/>
            <w:tcBorders>
              <w:top w:val="nil"/>
              <w:left w:val="nil"/>
              <w:bottom w:val="single" w:sz="4" w:space="0" w:color="auto"/>
              <w:right w:val="single" w:sz="8" w:space="0" w:color="auto"/>
            </w:tcBorders>
            <w:shd w:val="clear" w:color="auto" w:fill="auto"/>
            <w:vAlign w:val="center"/>
            <w:hideMark/>
          </w:tcPr>
          <w:p w14:paraId="5E7B003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178,061,879.52 </w:t>
            </w:r>
          </w:p>
        </w:tc>
        <w:tc>
          <w:tcPr>
            <w:tcW w:w="1560" w:type="dxa"/>
            <w:tcBorders>
              <w:top w:val="nil"/>
              <w:left w:val="nil"/>
              <w:bottom w:val="single" w:sz="4" w:space="0" w:color="auto"/>
              <w:right w:val="single" w:sz="8" w:space="0" w:color="auto"/>
            </w:tcBorders>
            <w:shd w:val="clear" w:color="auto" w:fill="auto"/>
            <w:vAlign w:val="center"/>
            <w:hideMark/>
          </w:tcPr>
          <w:p w14:paraId="2FC3E70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854,952,392.57 </w:t>
            </w:r>
          </w:p>
        </w:tc>
      </w:tr>
      <w:tr w:rsidR="00836953" w:rsidRPr="008F0E63" w14:paraId="2582AD38" w14:textId="77777777" w:rsidTr="00836953">
        <w:trPr>
          <w:gridAfter w:val="1"/>
          <w:wAfter w:w="87" w:type="dxa"/>
          <w:trHeight w:val="660"/>
        </w:trPr>
        <w:tc>
          <w:tcPr>
            <w:tcW w:w="3261" w:type="dxa"/>
            <w:tcBorders>
              <w:top w:val="single" w:sz="4" w:space="0" w:color="auto"/>
              <w:left w:val="single" w:sz="8" w:space="0" w:color="auto"/>
              <w:bottom w:val="single" w:sz="8" w:space="0" w:color="auto"/>
              <w:right w:val="single" w:sz="8" w:space="0" w:color="auto"/>
            </w:tcBorders>
            <w:shd w:val="clear" w:color="D9E1F2" w:fill="D9E1F2"/>
            <w:vAlign w:val="center"/>
            <w:hideMark/>
          </w:tcPr>
          <w:p w14:paraId="1DE99452"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lastRenderedPageBreak/>
              <w:t xml:space="preserve"> Detalle </w:t>
            </w:r>
          </w:p>
        </w:tc>
        <w:tc>
          <w:tcPr>
            <w:tcW w:w="1985" w:type="dxa"/>
            <w:tcBorders>
              <w:top w:val="single" w:sz="4" w:space="0" w:color="auto"/>
              <w:left w:val="nil"/>
              <w:bottom w:val="single" w:sz="8" w:space="0" w:color="auto"/>
              <w:right w:val="single" w:sz="8" w:space="0" w:color="auto"/>
            </w:tcBorders>
            <w:shd w:val="clear" w:color="D9E1F2" w:fill="D9E1F2"/>
            <w:vAlign w:val="center"/>
            <w:hideMark/>
          </w:tcPr>
          <w:p w14:paraId="24EBC6E3"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Aprobado </w:t>
            </w:r>
          </w:p>
        </w:tc>
        <w:tc>
          <w:tcPr>
            <w:tcW w:w="1984" w:type="dxa"/>
            <w:tcBorders>
              <w:top w:val="single" w:sz="4" w:space="0" w:color="auto"/>
              <w:left w:val="nil"/>
              <w:bottom w:val="single" w:sz="8" w:space="0" w:color="auto"/>
              <w:right w:val="single" w:sz="8" w:space="0" w:color="auto"/>
            </w:tcBorders>
            <w:shd w:val="clear" w:color="D9E1F2" w:fill="D9E1F2"/>
            <w:vAlign w:val="center"/>
            <w:hideMark/>
          </w:tcPr>
          <w:p w14:paraId="0439B5AE"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Modificado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34FB8511"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1 </w:t>
            </w:r>
          </w:p>
        </w:tc>
        <w:tc>
          <w:tcPr>
            <w:tcW w:w="1559" w:type="dxa"/>
            <w:tcBorders>
              <w:top w:val="single" w:sz="4" w:space="0" w:color="auto"/>
              <w:left w:val="nil"/>
              <w:bottom w:val="single" w:sz="8" w:space="0" w:color="auto"/>
              <w:right w:val="single" w:sz="8" w:space="0" w:color="auto"/>
            </w:tcBorders>
            <w:shd w:val="clear" w:color="D9E1F2" w:fill="D9E1F2"/>
            <w:vAlign w:val="center"/>
            <w:hideMark/>
          </w:tcPr>
          <w:p w14:paraId="302CA123"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2 </w:t>
            </w:r>
          </w:p>
        </w:tc>
        <w:tc>
          <w:tcPr>
            <w:tcW w:w="1418" w:type="dxa"/>
            <w:tcBorders>
              <w:top w:val="single" w:sz="4" w:space="0" w:color="auto"/>
              <w:left w:val="nil"/>
              <w:bottom w:val="single" w:sz="8" w:space="0" w:color="auto"/>
              <w:right w:val="single" w:sz="8" w:space="0" w:color="auto"/>
            </w:tcBorders>
            <w:shd w:val="clear" w:color="D9E1F2" w:fill="D9E1F2"/>
            <w:vAlign w:val="center"/>
            <w:hideMark/>
          </w:tcPr>
          <w:p w14:paraId="3B2E8BE4"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3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03B96AF2"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Oct-Nov </w:t>
            </w:r>
          </w:p>
        </w:tc>
        <w:tc>
          <w:tcPr>
            <w:tcW w:w="1560" w:type="dxa"/>
            <w:tcBorders>
              <w:top w:val="single" w:sz="4" w:space="0" w:color="auto"/>
              <w:left w:val="nil"/>
              <w:bottom w:val="single" w:sz="8" w:space="0" w:color="auto"/>
              <w:right w:val="single" w:sz="8" w:space="0" w:color="auto"/>
            </w:tcBorders>
            <w:shd w:val="clear" w:color="D9E1F2" w:fill="D9E1F2"/>
            <w:vAlign w:val="center"/>
            <w:hideMark/>
          </w:tcPr>
          <w:p w14:paraId="7B487378"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Total </w:t>
            </w:r>
          </w:p>
        </w:tc>
      </w:tr>
      <w:tr w:rsidR="006B4592" w:rsidRPr="008F0E63" w14:paraId="30686F1F"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0F0003F0"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2.2.3 - VIÁTICOS</w:t>
            </w:r>
          </w:p>
        </w:tc>
        <w:tc>
          <w:tcPr>
            <w:tcW w:w="1985" w:type="dxa"/>
            <w:tcBorders>
              <w:top w:val="nil"/>
              <w:left w:val="nil"/>
              <w:bottom w:val="nil"/>
              <w:right w:val="single" w:sz="8" w:space="0" w:color="auto"/>
            </w:tcBorders>
            <w:shd w:val="clear" w:color="auto" w:fill="auto"/>
            <w:vAlign w:val="center"/>
            <w:hideMark/>
          </w:tcPr>
          <w:p w14:paraId="0EA3CEB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D3D91E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E14165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63A9573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28332D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E4250D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412480A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2EC7F22"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17BB3AE"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2.2.4 - TRANSPORTE Y ALMACENAJE</w:t>
            </w:r>
          </w:p>
        </w:tc>
        <w:tc>
          <w:tcPr>
            <w:tcW w:w="1985" w:type="dxa"/>
            <w:tcBorders>
              <w:top w:val="nil"/>
              <w:left w:val="nil"/>
              <w:bottom w:val="nil"/>
              <w:right w:val="single" w:sz="8" w:space="0" w:color="auto"/>
            </w:tcBorders>
            <w:shd w:val="clear" w:color="auto" w:fill="auto"/>
            <w:vAlign w:val="center"/>
            <w:hideMark/>
          </w:tcPr>
          <w:p w14:paraId="71A8F59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13,140,000.00 </w:t>
            </w:r>
          </w:p>
        </w:tc>
        <w:tc>
          <w:tcPr>
            <w:tcW w:w="1984" w:type="dxa"/>
            <w:tcBorders>
              <w:top w:val="nil"/>
              <w:left w:val="nil"/>
              <w:bottom w:val="nil"/>
              <w:right w:val="single" w:sz="8" w:space="0" w:color="auto"/>
            </w:tcBorders>
            <w:shd w:val="clear" w:color="auto" w:fill="auto"/>
            <w:vAlign w:val="center"/>
            <w:hideMark/>
          </w:tcPr>
          <w:p w14:paraId="79E3C5A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13,599,999.99 </w:t>
            </w:r>
          </w:p>
        </w:tc>
        <w:tc>
          <w:tcPr>
            <w:tcW w:w="1417" w:type="dxa"/>
            <w:tcBorders>
              <w:top w:val="nil"/>
              <w:left w:val="nil"/>
              <w:bottom w:val="nil"/>
              <w:right w:val="single" w:sz="8" w:space="0" w:color="auto"/>
            </w:tcBorders>
            <w:shd w:val="clear" w:color="auto" w:fill="auto"/>
            <w:vAlign w:val="center"/>
            <w:hideMark/>
          </w:tcPr>
          <w:p w14:paraId="322373D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250,000.00 </w:t>
            </w:r>
          </w:p>
        </w:tc>
        <w:tc>
          <w:tcPr>
            <w:tcW w:w="1559" w:type="dxa"/>
            <w:tcBorders>
              <w:top w:val="nil"/>
              <w:left w:val="nil"/>
              <w:bottom w:val="nil"/>
              <w:right w:val="single" w:sz="8" w:space="0" w:color="auto"/>
            </w:tcBorders>
            <w:shd w:val="clear" w:color="auto" w:fill="auto"/>
            <w:vAlign w:val="center"/>
            <w:hideMark/>
          </w:tcPr>
          <w:p w14:paraId="15209C1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1,680,452.00 </w:t>
            </w:r>
          </w:p>
        </w:tc>
        <w:tc>
          <w:tcPr>
            <w:tcW w:w="1418" w:type="dxa"/>
            <w:tcBorders>
              <w:top w:val="nil"/>
              <w:left w:val="nil"/>
              <w:bottom w:val="nil"/>
              <w:right w:val="single" w:sz="8" w:space="0" w:color="auto"/>
            </w:tcBorders>
            <w:shd w:val="clear" w:color="auto" w:fill="auto"/>
            <w:vAlign w:val="center"/>
            <w:hideMark/>
          </w:tcPr>
          <w:p w14:paraId="1F0FBCD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500,000.00 </w:t>
            </w:r>
          </w:p>
        </w:tc>
        <w:tc>
          <w:tcPr>
            <w:tcW w:w="1417" w:type="dxa"/>
            <w:tcBorders>
              <w:top w:val="nil"/>
              <w:left w:val="nil"/>
              <w:bottom w:val="nil"/>
              <w:right w:val="single" w:sz="8" w:space="0" w:color="auto"/>
            </w:tcBorders>
            <w:shd w:val="clear" w:color="auto" w:fill="auto"/>
            <w:vAlign w:val="center"/>
            <w:hideMark/>
          </w:tcPr>
          <w:p w14:paraId="39CBA82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362,000.00 </w:t>
            </w:r>
          </w:p>
        </w:tc>
        <w:tc>
          <w:tcPr>
            <w:tcW w:w="1560" w:type="dxa"/>
            <w:tcBorders>
              <w:top w:val="nil"/>
              <w:left w:val="nil"/>
              <w:bottom w:val="nil"/>
              <w:right w:val="single" w:sz="8" w:space="0" w:color="auto"/>
            </w:tcBorders>
            <w:shd w:val="clear" w:color="auto" w:fill="auto"/>
            <w:vAlign w:val="center"/>
            <w:hideMark/>
          </w:tcPr>
          <w:p w14:paraId="54FF585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2,792,452.00 </w:t>
            </w:r>
          </w:p>
        </w:tc>
      </w:tr>
      <w:tr w:rsidR="006B4592" w:rsidRPr="008F0E63" w14:paraId="71AF21A2"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25D6156B"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2.2.5 - ALQUILERES Y RENTAS</w:t>
            </w:r>
          </w:p>
        </w:tc>
        <w:tc>
          <w:tcPr>
            <w:tcW w:w="1985" w:type="dxa"/>
            <w:tcBorders>
              <w:top w:val="nil"/>
              <w:left w:val="nil"/>
              <w:bottom w:val="nil"/>
              <w:right w:val="single" w:sz="8" w:space="0" w:color="auto"/>
            </w:tcBorders>
            <w:shd w:val="clear" w:color="auto" w:fill="auto"/>
            <w:vAlign w:val="center"/>
            <w:hideMark/>
          </w:tcPr>
          <w:p w14:paraId="21006A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145,224,836.00 </w:t>
            </w:r>
          </w:p>
        </w:tc>
        <w:tc>
          <w:tcPr>
            <w:tcW w:w="1984" w:type="dxa"/>
            <w:tcBorders>
              <w:top w:val="nil"/>
              <w:left w:val="nil"/>
              <w:bottom w:val="nil"/>
              <w:right w:val="single" w:sz="8" w:space="0" w:color="auto"/>
            </w:tcBorders>
            <w:shd w:val="clear" w:color="auto" w:fill="auto"/>
            <w:vAlign w:val="center"/>
            <w:hideMark/>
          </w:tcPr>
          <w:p w14:paraId="27F29B0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150,199,817.00 </w:t>
            </w:r>
          </w:p>
        </w:tc>
        <w:tc>
          <w:tcPr>
            <w:tcW w:w="1417" w:type="dxa"/>
            <w:tcBorders>
              <w:top w:val="nil"/>
              <w:left w:val="nil"/>
              <w:bottom w:val="nil"/>
              <w:right w:val="single" w:sz="8" w:space="0" w:color="auto"/>
            </w:tcBorders>
            <w:shd w:val="clear" w:color="auto" w:fill="auto"/>
            <w:vAlign w:val="center"/>
            <w:hideMark/>
          </w:tcPr>
          <w:p w14:paraId="2131DE2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18,763,619.16 </w:t>
            </w:r>
          </w:p>
        </w:tc>
        <w:tc>
          <w:tcPr>
            <w:tcW w:w="1559" w:type="dxa"/>
            <w:tcBorders>
              <w:top w:val="nil"/>
              <w:left w:val="nil"/>
              <w:bottom w:val="nil"/>
              <w:right w:val="single" w:sz="8" w:space="0" w:color="auto"/>
            </w:tcBorders>
            <w:shd w:val="clear" w:color="auto" w:fill="auto"/>
            <w:vAlign w:val="center"/>
            <w:hideMark/>
          </w:tcPr>
          <w:p w14:paraId="1124D8D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20,732,929.88 </w:t>
            </w:r>
          </w:p>
        </w:tc>
        <w:tc>
          <w:tcPr>
            <w:tcW w:w="1418" w:type="dxa"/>
            <w:tcBorders>
              <w:top w:val="nil"/>
              <w:left w:val="nil"/>
              <w:bottom w:val="nil"/>
              <w:right w:val="single" w:sz="8" w:space="0" w:color="auto"/>
            </w:tcBorders>
            <w:shd w:val="clear" w:color="auto" w:fill="auto"/>
            <w:vAlign w:val="center"/>
            <w:hideMark/>
          </w:tcPr>
          <w:p w14:paraId="4D9E58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65,274,244.80 </w:t>
            </w:r>
          </w:p>
        </w:tc>
        <w:tc>
          <w:tcPr>
            <w:tcW w:w="1417" w:type="dxa"/>
            <w:tcBorders>
              <w:top w:val="nil"/>
              <w:left w:val="nil"/>
              <w:bottom w:val="nil"/>
              <w:right w:val="single" w:sz="8" w:space="0" w:color="auto"/>
            </w:tcBorders>
            <w:shd w:val="clear" w:color="auto" w:fill="auto"/>
            <w:vAlign w:val="center"/>
            <w:hideMark/>
          </w:tcPr>
          <w:p w14:paraId="4EA62A7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38,722,865.97 </w:t>
            </w:r>
          </w:p>
        </w:tc>
        <w:tc>
          <w:tcPr>
            <w:tcW w:w="1560" w:type="dxa"/>
            <w:tcBorders>
              <w:top w:val="nil"/>
              <w:left w:val="nil"/>
              <w:bottom w:val="nil"/>
              <w:right w:val="single" w:sz="8" w:space="0" w:color="auto"/>
            </w:tcBorders>
            <w:shd w:val="clear" w:color="auto" w:fill="auto"/>
            <w:vAlign w:val="center"/>
            <w:hideMark/>
          </w:tcPr>
          <w:p w14:paraId="57B9103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143,493,659.81 </w:t>
            </w:r>
          </w:p>
        </w:tc>
      </w:tr>
      <w:tr w:rsidR="006B4592" w:rsidRPr="008F0E63" w14:paraId="05453DAE"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66AA2B07"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2.2.6 - SEGUROS</w:t>
            </w:r>
          </w:p>
        </w:tc>
        <w:tc>
          <w:tcPr>
            <w:tcW w:w="1985" w:type="dxa"/>
            <w:tcBorders>
              <w:top w:val="nil"/>
              <w:left w:val="nil"/>
              <w:bottom w:val="nil"/>
              <w:right w:val="single" w:sz="8" w:space="0" w:color="auto"/>
            </w:tcBorders>
            <w:shd w:val="clear" w:color="auto" w:fill="auto"/>
            <w:vAlign w:val="center"/>
            <w:hideMark/>
          </w:tcPr>
          <w:p w14:paraId="29418A0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45,100,334.00 </w:t>
            </w:r>
          </w:p>
        </w:tc>
        <w:tc>
          <w:tcPr>
            <w:tcW w:w="1984" w:type="dxa"/>
            <w:tcBorders>
              <w:top w:val="nil"/>
              <w:left w:val="nil"/>
              <w:bottom w:val="nil"/>
              <w:right w:val="single" w:sz="8" w:space="0" w:color="auto"/>
            </w:tcBorders>
            <w:shd w:val="clear" w:color="auto" w:fill="auto"/>
            <w:vAlign w:val="center"/>
            <w:hideMark/>
          </w:tcPr>
          <w:p w14:paraId="52590A4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42,100,334.00 </w:t>
            </w:r>
          </w:p>
        </w:tc>
        <w:tc>
          <w:tcPr>
            <w:tcW w:w="1417" w:type="dxa"/>
            <w:tcBorders>
              <w:top w:val="nil"/>
              <w:left w:val="nil"/>
              <w:bottom w:val="nil"/>
              <w:right w:val="single" w:sz="8" w:space="0" w:color="auto"/>
            </w:tcBorders>
            <w:shd w:val="clear" w:color="auto" w:fill="auto"/>
            <w:vAlign w:val="center"/>
            <w:hideMark/>
          </w:tcPr>
          <w:p w14:paraId="3CEB460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20,315,942.96 </w:t>
            </w:r>
          </w:p>
        </w:tc>
        <w:tc>
          <w:tcPr>
            <w:tcW w:w="1559" w:type="dxa"/>
            <w:tcBorders>
              <w:top w:val="nil"/>
              <w:left w:val="nil"/>
              <w:bottom w:val="nil"/>
              <w:right w:val="single" w:sz="8" w:space="0" w:color="auto"/>
            </w:tcBorders>
            <w:shd w:val="clear" w:color="auto" w:fill="auto"/>
            <w:vAlign w:val="center"/>
            <w:hideMark/>
          </w:tcPr>
          <w:p w14:paraId="28EAD3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2,138,924.80 </w:t>
            </w:r>
          </w:p>
        </w:tc>
        <w:tc>
          <w:tcPr>
            <w:tcW w:w="1418" w:type="dxa"/>
            <w:tcBorders>
              <w:top w:val="nil"/>
              <w:left w:val="nil"/>
              <w:bottom w:val="nil"/>
              <w:right w:val="single" w:sz="8" w:space="0" w:color="auto"/>
            </w:tcBorders>
            <w:shd w:val="clear" w:color="auto" w:fill="auto"/>
            <w:vAlign w:val="center"/>
            <w:hideMark/>
          </w:tcPr>
          <w:p w14:paraId="53B0CA9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2,421,056.22 </w:t>
            </w:r>
          </w:p>
        </w:tc>
        <w:tc>
          <w:tcPr>
            <w:tcW w:w="1417" w:type="dxa"/>
            <w:tcBorders>
              <w:top w:val="nil"/>
              <w:left w:val="nil"/>
              <w:bottom w:val="nil"/>
              <w:right w:val="single" w:sz="8" w:space="0" w:color="auto"/>
            </w:tcBorders>
            <w:shd w:val="clear" w:color="auto" w:fill="auto"/>
            <w:vAlign w:val="center"/>
            <w:hideMark/>
          </w:tcPr>
          <w:p w14:paraId="40589CE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1,588,062.42 </w:t>
            </w:r>
          </w:p>
        </w:tc>
        <w:tc>
          <w:tcPr>
            <w:tcW w:w="1560" w:type="dxa"/>
            <w:tcBorders>
              <w:top w:val="nil"/>
              <w:left w:val="nil"/>
              <w:bottom w:val="nil"/>
              <w:right w:val="single" w:sz="8" w:space="0" w:color="auto"/>
            </w:tcBorders>
            <w:shd w:val="clear" w:color="auto" w:fill="auto"/>
            <w:vAlign w:val="center"/>
            <w:hideMark/>
          </w:tcPr>
          <w:p w14:paraId="2289386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26,463,986.40 </w:t>
            </w:r>
          </w:p>
        </w:tc>
      </w:tr>
      <w:tr w:rsidR="006B4592" w:rsidRPr="008F0E63" w14:paraId="3935415D"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4C5BFE86"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2.2.7 - SERV. DE CONSERV., REP. MENORES E INSTAL. TEMP.</w:t>
            </w:r>
          </w:p>
        </w:tc>
        <w:tc>
          <w:tcPr>
            <w:tcW w:w="1985" w:type="dxa"/>
            <w:tcBorders>
              <w:top w:val="nil"/>
              <w:left w:val="nil"/>
              <w:bottom w:val="nil"/>
              <w:right w:val="single" w:sz="8" w:space="0" w:color="auto"/>
            </w:tcBorders>
            <w:shd w:val="clear" w:color="auto" w:fill="auto"/>
            <w:vAlign w:val="center"/>
            <w:hideMark/>
          </w:tcPr>
          <w:p w14:paraId="00402B0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58,190,000.00 </w:t>
            </w:r>
          </w:p>
        </w:tc>
        <w:tc>
          <w:tcPr>
            <w:tcW w:w="1984" w:type="dxa"/>
            <w:tcBorders>
              <w:top w:val="nil"/>
              <w:left w:val="nil"/>
              <w:bottom w:val="nil"/>
              <w:right w:val="single" w:sz="8" w:space="0" w:color="auto"/>
            </w:tcBorders>
            <w:shd w:val="clear" w:color="auto" w:fill="auto"/>
            <w:vAlign w:val="center"/>
            <w:hideMark/>
          </w:tcPr>
          <w:p w14:paraId="38BE946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23,078,343.31 </w:t>
            </w:r>
          </w:p>
        </w:tc>
        <w:tc>
          <w:tcPr>
            <w:tcW w:w="1417" w:type="dxa"/>
            <w:tcBorders>
              <w:top w:val="nil"/>
              <w:left w:val="nil"/>
              <w:bottom w:val="nil"/>
              <w:right w:val="single" w:sz="8" w:space="0" w:color="auto"/>
            </w:tcBorders>
            <w:shd w:val="clear" w:color="auto" w:fill="auto"/>
            <w:vAlign w:val="center"/>
            <w:hideMark/>
          </w:tcPr>
          <w:p w14:paraId="0250723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2,633,227.59 </w:t>
            </w:r>
          </w:p>
        </w:tc>
        <w:tc>
          <w:tcPr>
            <w:tcW w:w="1559" w:type="dxa"/>
            <w:tcBorders>
              <w:top w:val="nil"/>
              <w:left w:val="nil"/>
              <w:bottom w:val="nil"/>
              <w:right w:val="single" w:sz="8" w:space="0" w:color="auto"/>
            </w:tcBorders>
            <w:shd w:val="clear" w:color="auto" w:fill="auto"/>
            <w:vAlign w:val="center"/>
            <w:hideMark/>
          </w:tcPr>
          <w:p w14:paraId="63396ED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1,651,784.97 </w:t>
            </w:r>
          </w:p>
        </w:tc>
        <w:tc>
          <w:tcPr>
            <w:tcW w:w="1418" w:type="dxa"/>
            <w:tcBorders>
              <w:top w:val="nil"/>
              <w:left w:val="nil"/>
              <w:bottom w:val="nil"/>
              <w:right w:val="single" w:sz="8" w:space="0" w:color="auto"/>
            </w:tcBorders>
            <w:shd w:val="clear" w:color="auto" w:fill="auto"/>
            <w:vAlign w:val="center"/>
            <w:hideMark/>
          </w:tcPr>
          <w:p w14:paraId="2D5DC19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1,777,134.28 </w:t>
            </w:r>
          </w:p>
        </w:tc>
        <w:tc>
          <w:tcPr>
            <w:tcW w:w="1417" w:type="dxa"/>
            <w:tcBorders>
              <w:top w:val="nil"/>
              <w:left w:val="nil"/>
              <w:bottom w:val="nil"/>
              <w:right w:val="single" w:sz="8" w:space="0" w:color="auto"/>
            </w:tcBorders>
            <w:shd w:val="clear" w:color="auto" w:fill="auto"/>
            <w:vAlign w:val="center"/>
            <w:hideMark/>
          </w:tcPr>
          <w:p w14:paraId="00D8910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1,795,115.86 </w:t>
            </w:r>
          </w:p>
        </w:tc>
        <w:tc>
          <w:tcPr>
            <w:tcW w:w="1560" w:type="dxa"/>
            <w:tcBorders>
              <w:top w:val="nil"/>
              <w:left w:val="nil"/>
              <w:bottom w:val="nil"/>
              <w:right w:val="single" w:sz="8" w:space="0" w:color="auto"/>
            </w:tcBorders>
            <w:shd w:val="clear" w:color="auto" w:fill="auto"/>
            <w:vAlign w:val="center"/>
            <w:hideMark/>
          </w:tcPr>
          <w:p w14:paraId="0F4084D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7,857,262.70 </w:t>
            </w:r>
          </w:p>
        </w:tc>
      </w:tr>
      <w:tr w:rsidR="006B4592" w:rsidRPr="008F0E63" w14:paraId="468AD124" w14:textId="77777777" w:rsidTr="006B4592">
        <w:trPr>
          <w:gridAfter w:val="1"/>
          <w:wAfter w:w="87" w:type="dxa"/>
          <w:trHeight w:val="525"/>
        </w:trPr>
        <w:tc>
          <w:tcPr>
            <w:tcW w:w="3261" w:type="dxa"/>
            <w:tcBorders>
              <w:top w:val="nil"/>
              <w:left w:val="single" w:sz="8" w:space="0" w:color="auto"/>
              <w:bottom w:val="nil"/>
              <w:right w:val="single" w:sz="8" w:space="0" w:color="auto"/>
            </w:tcBorders>
            <w:shd w:val="clear" w:color="auto" w:fill="auto"/>
            <w:vAlign w:val="center"/>
            <w:hideMark/>
          </w:tcPr>
          <w:p w14:paraId="4B196B88"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2.2.8 - OTROS SERV. NO INCLUI. EN CONCEPTOS ANTE.</w:t>
            </w:r>
          </w:p>
        </w:tc>
        <w:tc>
          <w:tcPr>
            <w:tcW w:w="1985" w:type="dxa"/>
            <w:tcBorders>
              <w:top w:val="nil"/>
              <w:left w:val="nil"/>
              <w:bottom w:val="nil"/>
              <w:right w:val="single" w:sz="8" w:space="0" w:color="auto"/>
            </w:tcBorders>
            <w:shd w:val="clear" w:color="auto" w:fill="auto"/>
            <w:vAlign w:val="center"/>
            <w:hideMark/>
          </w:tcPr>
          <w:p w14:paraId="293F215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108,780,350.00 </w:t>
            </w:r>
          </w:p>
        </w:tc>
        <w:tc>
          <w:tcPr>
            <w:tcW w:w="1984" w:type="dxa"/>
            <w:tcBorders>
              <w:top w:val="nil"/>
              <w:left w:val="nil"/>
              <w:bottom w:val="nil"/>
              <w:right w:val="single" w:sz="8" w:space="0" w:color="auto"/>
            </w:tcBorders>
            <w:shd w:val="clear" w:color="auto" w:fill="auto"/>
            <w:vAlign w:val="center"/>
            <w:hideMark/>
          </w:tcPr>
          <w:p w14:paraId="75EFC84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109,873,308.53 </w:t>
            </w:r>
          </w:p>
        </w:tc>
        <w:tc>
          <w:tcPr>
            <w:tcW w:w="1417" w:type="dxa"/>
            <w:tcBorders>
              <w:top w:val="nil"/>
              <w:left w:val="nil"/>
              <w:bottom w:val="nil"/>
              <w:right w:val="single" w:sz="8" w:space="0" w:color="auto"/>
            </w:tcBorders>
            <w:shd w:val="clear" w:color="auto" w:fill="auto"/>
            <w:vAlign w:val="center"/>
            <w:hideMark/>
          </w:tcPr>
          <w:p w14:paraId="0AE2F6F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3,127,939.45 </w:t>
            </w:r>
          </w:p>
        </w:tc>
        <w:tc>
          <w:tcPr>
            <w:tcW w:w="1559" w:type="dxa"/>
            <w:tcBorders>
              <w:top w:val="nil"/>
              <w:left w:val="nil"/>
              <w:bottom w:val="nil"/>
              <w:right w:val="single" w:sz="8" w:space="0" w:color="auto"/>
            </w:tcBorders>
            <w:shd w:val="clear" w:color="auto" w:fill="auto"/>
            <w:vAlign w:val="center"/>
            <w:hideMark/>
          </w:tcPr>
          <w:p w14:paraId="4028BA1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13,235,870.19 </w:t>
            </w:r>
          </w:p>
        </w:tc>
        <w:tc>
          <w:tcPr>
            <w:tcW w:w="1418" w:type="dxa"/>
            <w:tcBorders>
              <w:top w:val="nil"/>
              <w:left w:val="nil"/>
              <w:bottom w:val="nil"/>
              <w:right w:val="single" w:sz="8" w:space="0" w:color="auto"/>
            </w:tcBorders>
            <w:shd w:val="clear" w:color="auto" w:fill="auto"/>
            <w:vAlign w:val="center"/>
            <w:hideMark/>
          </w:tcPr>
          <w:p w14:paraId="7578012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4,198,611.64 </w:t>
            </w:r>
          </w:p>
        </w:tc>
        <w:tc>
          <w:tcPr>
            <w:tcW w:w="1417" w:type="dxa"/>
            <w:tcBorders>
              <w:top w:val="nil"/>
              <w:left w:val="nil"/>
              <w:bottom w:val="nil"/>
              <w:right w:val="single" w:sz="8" w:space="0" w:color="auto"/>
            </w:tcBorders>
            <w:shd w:val="clear" w:color="auto" w:fill="auto"/>
            <w:vAlign w:val="center"/>
            <w:hideMark/>
          </w:tcPr>
          <w:p w14:paraId="17D2597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6,538,110.71 </w:t>
            </w:r>
          </w:p>
        </w:tc>
        <w:tc>
          <w:tcPr>
            <w:tcW w:w="1560" w:type="dxa"/>
            <w:tcBorders>
              <w:top w:val="nil"/>
              <w:left w:val="nil"/>
              <w:bottom w:val="nil"/>
              <w:right w:val="single" w:sz="8" w:space="0" w:color="auto"/>
            </w:tcBorders>
            <w:shd w:val="clear" w:color="auto" w:fill="auto"/>
            <w:vAlign w:val="center"/>
            <w:hideMark/>
          </w:tcPr>
          <w:p w14:paraId="7BBE172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27,100,531.99 </w:t>
            </w:r>
          </w:p>
        </w:tc>
      </w:tr>
      <w:tr w:rsidR="006B4592" w:rsidRPr="008F0E63" w14:paraId="4FB5F1B5"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56861EBB"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2.2.9 - OTRAS CONTRATACIONES DE SERVICIOS</w:t>
            </w:r>
          </w:p>
        </w:tc>
        <w:tc>
          <w:tcPr>
            <w:tcW w:w="1985" w:type="dxa"/>
            <w:tcBorders>
              <w:top w:val="nil"/>
              <w:left w:val="nil"/>
              <w:bottom w:val="nil"/>
              <w:right w:val="single" w:sz="8" w:space="0" w:color="auto"/>
            </w:tcBorders>
            <w:shd w:val="clear" w:color="auto" w:fill="auto"/>
            <w:vAlign w:val="center"/>
            <w:hideMark/>
          </w:tcPr>
          <w:p w14:paraId="7255BEC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26,350,000.00 </w:t>
            </w:r>
          </w:p>
        </w:tc>
        <w:tc>
          <w:tcPr>
            <w:tcW w:w="1984" w:type="dxa"/>
            <w:tcBorders>
              <w:top w:val="nil"/>
              <w:left w:val="nil"/>
              <w:bottom w:val="nil"/>
              <w:right w:val="single" w:sz="8" w:space="0" w:color="auto"/>
            </w:tcBorders>
            <w:shd w:val="clear" w:color="auto" w:fill="auto"/>
            <w:vAlign w:val="center"/>
            <w:hideMark/>
          </w:tcPr>
          <w:p w14:paraId="5E85BAA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27,176,980.00 </w:t>
            </w:r>
          </w:p>
        </w:tc>
        <w:tc>
          <w:tcPr>
            <w:tcW w:w="1417" w:type="dxa"/>
            <w:tcBorders>
              <w:top w:val="nil"/>
              <w:left w:val="nil"/>
              <w:bottom w:val="nil"/>
              <w:right w:val="single" w:sz="8" w:space="0" w:color="auto"/>
            </w:tcBorders>
            <w:shd w:val="clear" w:color="auto" w:fill="auto"/>
            <w:vAlign w:val="center"/>
            <w:hideMark/>
          </w:tcPr>
          <w:p w14:paraId="4B558B9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4,554,300.00 </w:t>
            </w:r>
          </w:p>
        </w:tc>
        <w:tc>
          <w:tcPr>
            <w:tcW w:w="1559" w:type="dxa"/>
            <w:tcBorders>
              <w:top w:val="nil"/>
              <w:left w:val="nil"/>
              <w:bottom w:val="nil"/>
              <w:right w:val="single" w:sz="8" w:space="0" w:color="auto"/>
            </w:tcBorders>
            <w:shd w:val="clear" w:color="auto" w:fill="auto"/>
            <w:vAlign w:val="center"/>
            <w:hideMark/>
          </w:tcPr>
          <w:p w14:paraId="2BD8857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4,735,605.55 </w:t>
            </w:r>
          </w:p>
        </w:tc>
        <w:tc>
          <w:tcPr>
            <w:tcW w:w="1418" w:type="dxa"/>
            <w:tcBorders>
              <w:top w:val="nil"/>
              <w:left w:val="nil"/>
              <w:bottom w:val="nil"/>
              <w:right w:val="single" w:sz="8" w:space="0" w:color="auto"/>
            </w:tcBorders>
            <w:shd w:val="clear" w:color="auto" w:fill="auto"/>
            <w:vAlign w:val="center"/>
            <w:hideMark/>
          </w:tcPr>
          <w:p w14:paraId="2C859BE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5,786,395.10 </w:t>
            </w:r>
          </w:p>
        </w:tc>
        <w:tc>
          <w:tcPr>
            <w:tcW w:w="1417" w:type="dxa"/>
            <w:tcBorders>
              <w:top w:val="nil"/>
              <w:left w:val="nil"/>
              <w:bottom w:val="nil"/>
              <w:right w:val="single" w:sz="8" w:space="0" w:color="auto"/>
            </w:tcBorders>
            <w:shd w:val="clear" w:color="auto" w:fill="auto"/>
            <w:vAlign w:val="center"/>
            <w:hideMark/>
          </w:tcPr>
          <w:p w14:paraId="1CBB773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3,485,661.00 </w:t>
            </w:r>
          </w:p>
        </w:tc>
        <w:tc>
          <w:tcPr>
            <w:tcW w:w="1560" w:type="dxa"/>
            <w:tcBorders>
              <w:top w:val="nil"/>
              <w:left w:val="nil"/>
              <w:bottom w:val="nil"/>
              <w:right w:val="single" w:sz="8" w:space="0" w:color="auto"/>
            </w:tcBorders>
            <w:shd w:val="clear" w:color="auto" w:fill="auto"/>
            <w:vAlign w:val="center"/>
            <w:hideMark/>
          </w:tcPr>
          <w:p w14:paraId="5ED9419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18,561,961.65 </w:t>
            </w:r>
          </w:p>
        </w:tc>
      </w:tr>
      <w:tr w:rsidR="006B4592" w:rsidRPr="008F0E63" w14:paraId="1FF1A18F"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12067AE8"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2.3 - MATERIALES Y SUMINISTROS</w:t>
            </w:r>
          </w:p>
        </w:tc>
        <w:tc>
          <w:tcPr>
            <w:tcW w:w="1985" w:type="dxa"/>
            <w:tcBorders>
              <w:top w:val="nil"/>
              <w:left w:val="nil"/>
              <w:bottom w:val="nil"/>
              <w:right w:val="single" w:sz="8" w:space="0" w:color="auto"/>
            </w:tcBorders>
            <w:shd w:val="clear" w:color="auto" w:fill="auto"/>
            <w:vAlign w:val="center"/>
            <w:hideMark/>
          </w:tcPr>
          <w:p w14:paraId="1DA5DB1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156,713,404.00 </w:t>
            </w:r>
          </w:p>
        </w:tc>
        <w:tc>
          <w:tcPr>
            <w:tcW w:w="1984" w:type="dxa"/>
            <w:tcBorders>
              <w:top w:val="nil"/>
              <w:left w:val="nil"/>
              <w:bottom w:val="nil"/>
              <w:right w:val="single" w:sz="8" w:space="0" w:color="auto"/>
            </w:tcBorders>
            <w:shd w:val="clear" w:color="auto" w:fill="auto"/>
            <w:vAlign w:val="center"/>
            <w:hideMark/>
          </w:tcPr>
          <w:p w14:paraId="7ED1EB45"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69,707,154.00 </w:t>
            </w:r>
          </w:p>
        </w:tc>
        <w:tc>
          <w:tcPr>
            <w:tcW w:w="1417" w:type="dxa"/>
            <w:tcBorders>
              <w:top w:val="nil"/>
              <w:left w:val="nil"/>
              <w:bottom w:val="nil"/>
              <w:right w:val="single" w:sz="8" w:space="0" w:color="auto"/>
            </w:tcBorders>
            <w:shd w:val="clear" w:color="auto" w:fill="auto"/>
            <w:vAlign w:val="center"/>
            <w:hideMark/>
          </w:tcPr>
          <w:p w14:paraId="563BBCF0"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1,790,220.14 </w:t>
            </w:r>
          </w:p>
        </w:tc>
        <w:tc>
          <w:tcPr>
            <w:tcW w:w="1559" w:type="dxa"/>
            <w:tcBorders>
              <w:top w:val="nil"/>
              <w:left w:val="nil"/>
              <w:bottom w:val="nil"/>
              <w:right w:val="single" w:sz="8" w:space="0" w:color="auto"/>
            </w:tcBorders>
            <w:shd w:val="clear" w:color="auto" w:fill="auto"/>
            <w:vAlign w:val="center"/>
            <w:hideMark/>
          </w:tcPr>
          <w:p w14:paraId="4CCC1B3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13,020,139.32 </w:t>
            </w:r>
          </w:p>
        </w:tc>
        <w:tc>
          <w:tcPr>
            <w:tcW w:w="1418" w:type="dxa"/>
            <w:tcBorders>
              <w:top w:val="nil"/>
              <w:left w:val="nil"/>
              <w:bottom w:val="nil"/>
              <w:right w:val="single" w:sz="8" w:space="0" w:color="auto"/>
            </w:tcBorders>
            <w:shd w:val="clear" w:color="auto" w:fill="auto"/>
            <w:vAlign w:val="center"/>
            <w:hideMark/>
          </w:tcPr>
          <w:p w14:paraId="4D3D6A5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9,657,187.66 </w:t>
            </w:r>
          </w:p>
        </w:tc>
        <w:tc>
          <w:tcPr>
            <w:tcW w:w="1417" w:type="dxa"/>
            <w:tcBorders>
              <w:top w:val="nil"/>
              <w:left w:val="nil"/>
              <w:bottom w:val="nil"/>
              <w:right w:val="single" w:sz="8" w:space="0" w:color="auto"/>
            </w:tcBorders>
            <w:shd w:val="clear" w:color="auto" w:fill="auto"/>
            <w:vAlign w:val="center"/>
            <w:hideMark/>
          </w:tcPr>
          <w:p w14:paraId="482494F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6,842,360.02 </w:t>
            </w:r>
          </w:p>
        </w:tc>
        <w:tc>
          <w:tcPr>
            <w:tcW w:w="1560" w:type="dxa"/>
            <w:tcBorders>
              <w:top w:val="nil"/>
              <w:left w:val="nil"/>
              <w:bottom w:val="nil"/>
              <w:right w:val="single" w:sz="8" w:space="0" w:color="auto"/>
            </w:tcBorders>
            <w:shd w:val="clear" w:color="auto" w:fill="auto"/>
            <w:vAlign w:val="center"/>
            <w:hideMark/>
          </w:tcPr>
          <w:p w14:paraId="3E74BFD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31,309,907.14 </w:t>
            </w:r>
          </w:p>
        </w:tc>
      </w:tr>
      <w:tr w:rsidR="006B4592" w:rsidRPr="008F0E63" w14:paraId="2285A230" w14:textId="77777777" w:rsidTr="006B4592">
        <w:trPr>
          <w:gridAfter w:val="1"/>
          <w:wAfter w:w="87" w:type="dxa"/>
          <w:trHeight w:val="435"/>
        </w:trPr>
        <w:tc>
          <w:tcPr>
            <w:tcW w:w="3261" w:type="dxa"/>
            <w:tcBorders>
              <w:top w:val="nil"/>
              <w:left w:val="single" w:sz="8" w:space="0" w:color="auto"/>
              <w:bottom w:val="nil"/>
              <w:right w:val="single" w:sz="8" w:space="0" w:color="auto"/>
            </w:tcBorders>
            <w:shd w:val="clear" w:color="auto" w:fill="auto"/>
            <w:vAlign w:val="center"/>
            <w:hideMark/>
          </w:tcPr>
          <w:p w14:paraId="13CFB2BC"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2.3.1 - ALIMENTOS Y PRODUCTOS AGROFORESTALES</w:t>
            </w:r>
          </w:p>
        </w:tc>
        <w:tc>
          <w:tcPr>
            <w:tcW w:w="1985" w:type="dxa"/>
            <w:tcBorders>
              <w:top w:val="nil"/>
              <w:left w:val="nil"/>
              <w:bottom w:val="nil"/>
              <w:right w:val="single" w:sz="8" w:space="0" w:color="auto"/>
            </w:tcBorders>
            <w:shd w:val="clear" w:color="auto" w:fill="auto"/>
            <w:vAlign w:val="center"/>
            <w:hideMark/>
          </w:tcPr>
          <w:p w14:paraId="22088A3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5,524,498.00 </w:t>
            </w:r>
          </w:p>
        </w:tc>
        <w:tc>
          <w:tcPr>
            <w:tcW w:w="1984" w:type="dxa"/>
            <w:tcBorders>
              <w:top w:val="nil"/>
              <w:left w:val="nil"/>
              <w:bottom w:val="nil"/>
              <w:right w:val="single" w:sz="8" w:space="0" w:color="auto"/>
            </w:tcBorders>
            <w:shd w:val="clear" w:color="auto" w:fill="auto"/>
            <w:vAlign w:val="center"/>
            <w:hideMark/>
          </w:tcPr>
          <w:p w14:paraId="3CAB81D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6,160,748.00 </w:t>
            </w:r>
          </w:p>
        </w:tc>
        <w:tc>
          <w:tcPr>
            <w:tcW w:w="1417" w:type="dxa"/>
            <w:tcBorders>
              <w:top w:val="nil"/>
              <w:left w:val="nil"/>
              <w:bottom w:val="nil"/>
              <w:right w:val="single" w:sz="8" w:space="0" w:color="auto"/>
            </w:tcBorders>
            <w:shd w:val="clear" w:color="auto" w:fill="auto"/>
            <w:vAlign w:val="center"/>
            <w:hideMark/>
          </w:tcPr>
          <w:p w14:paraId="1AA062A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147,383.65 </w:t>
            </w:r>
          </w:p>
        </w:tc>
        <w:tc>
          <w:tcPr>
            <w:tcW w:w="1559" w:type="dxa"/>
            <w:tcBorders>
              <w:top w:val="nil"/>
              <w:left w:val="nil"/>
              <w:bottom w:val="nil"/>
              <w:right w:val="single" w:sz="8" w:space="0" w:color="auto"/>
            </w:tcBorders>
            <w:shd w:val="clear" w:color="auto" w:fill="auto"/>
            <w:vAlign w:val="center"/>
            <w:hideMark/>
          </w:tcPr>
          <w:p w14:paraId="15F67DB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375,336.60 </w:t>
            </w:r>
          </w:p>
        </w:tc>
        <w:tc>
          <w:tcPr>
            <w:tcW w:w="1418" w:type="dxa"/>
            <w:tcBorders>
              <w:top w:val="nil"/>
              <w:left w:val="nil"/>
              <w:bottom w:val="nil"/>
              <w:right w:val="single" w:sz="8" w:space="0" w:color="auto"/>
            </w:tcBorders>
            <w:shd w:val="clear" w:color="auto" w:fill="auto"/>
            <w:vAlign w:val="center"/>
            <w:hideMark/>
          </w:tcPr>
          <w:p w14:paraId="2C407F9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566,338.61 </w:t>
            </w:r>
          </w:p>
        </w:tc>
        <w:tc>
          <w:tcPr>
            <w:tcW w:w="1417" w:type="dxa"/>
            <w:tcBorders>
              <w:top w:val="nil"/>
              <w:left w:val="nil"/>
              <w:bottom w:val="nil"/>
              <w:right w:val="single" w:sz="8" w:space="0" w:color="auto"/>
            </w:tcBorders>
            <w:shd w:val="clear" w:color="auto" w:fill="auto"/>
            <w:vAlign w:val="center"/>
            <w:hideMark/>
          </w:tcPr>
          <w:p w14:paraId="416A7AC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452,647.92 </w:t>
            </w:r>
          </w:p>
        </w:tc>
        <w:tc>
          <w:tcPr>
            <w:tcW w:w="1560" w:type="dxa"/>
            <w:tcBorders>
              <w:top w:val="nil"/>
              <w:left w:val="nil"/>
              <w:bottom w:val="nil"/>
              <w:right w:val="single" w:sz="8" w:space="0" w:color="auto"/>
            </w:tcBorders>
            <w:shd w:val="clear" w:color="auto" w:fill="auto"/>
            <w:vAlign w:val="center"/>
            <w:hideMark/>
          </w:tcPr>
          <w:p w14:paraId="2CF3DD8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1,541,706.78 </w:t>
            </w:r>
          </w:p>
        </w:tc>
      </w:tr>
      <w:tr w:rsidR="006B4592" w:rsidRPr="008F0E63" w14:paraId="33EA8920"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BABDCBB"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2.3.2 - TEXTILES Y VESTUARIOS</w:t>
            </w:r>
          </w:p>
        </w:tc>
        <w:tc>
          <w:tcPr>
            <w:tcW w:w="1985" w:type="dxa"/>
            <w:tcBorders>
              <w:top w:val="nil"/>
              <w:left w:val="nil"/>
              <w:bottom w:val="nil"/>
              <w:right w:val="single" w:sz="8" w:space="0" w:color="auto"/>
            </w:tcBorders>
            <w:shd w:val="clear" w:color="auto" w:fill="auto"/>
            <w:vAlign w:val="center"/>
            <w:hideMark/>
          </w:tcPr>
          <w:p w14:paraId="0B3FF53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7,872,816.00 </w:t>
            </w:r>
          </w:p>
        </w:tc>
        <w:tc>
          <w:tcPr>
            <w:tcW w:w="1984" w:type="dxa"/>
            <w:tcBorders>
              <w:top w:val="nil"/>
              <w:left w:val="nil"/>
              <w:bottom w:val="nil"/>
              <w:right w:val="single" w:sz="8" w:space="0" w:color="auto"/>
            </w:tcBorders>
            <w:shd w:val="clear" w:color="auto" w:fill="auto"/>
            <w:vAlign w:val="center"/>
            <w:hideMark/>
          </w:tcPr>
          <w:p w14:paraId="2FAED5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2,443,999.00 </w:t>
            </w:r>
          </w:p>
        </w:tc>
        <w:tc>
          <w:tcPr>
            <w:tcW w:w="1417" w:type="dxa"/>
            <w:tcBorders>
              <w:top w:val="nil"/>
              <w:left w:val="nil"/>
              <w:bottom w:val="nil"/>
              <w:right w:val="single" w:sz="8" w:space="0" w:color="auto"/>
            </w:tcBorders>
            <w:shd w:val="clear" w:color="auto" w:fill="auto"/>
            <w:vAlign w:val="center"/>
            <w:hideMark/>
          </w:tcPr>
          <w:p w14:paraId="613176D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41AA269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3797906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227,907.56 </w:t>
            </w:r>
          </w:p>
        </w:tc>
        <w:tc>
          <w:tcPr>
            <w:tcW w:w="1417" w:type="dxa"/>
            <w:tcBorders>
              <w:top w:val="nil"/>
              <w:left w:val="nil"/>
              <w:bottom w:val="nil"/>
              <w:right w:val="single" w:sz="8" w:space="0" w:color="auto"/>
            </w:tcBorders>
            <w:shd w:val="clear" w:color="auto" w:fill="auto"/>
            <w:vAlign w:val="center"/>
            <w:hideMark/>
          </w:tcPr>
          <w:p w14:paraId="4C8B8A9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204FE40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227,907.56 </w:t>
            </w:r>
          </w:p>
        </w:tc>
      </w:tr>
      <w:tr w:rsidR="006B4592" w:rsidRPr="008F0E63" w14:paraId="62FDC777" w14:textId="77777777" w:rsidTr="006B4592">
        <w:trPr>
          <w:gridAfter w:val="1"/>
          <w:wAfter w:w="87" w:type="dxa"/>
          <w:trHeight w:val="450"/>
        </w:trPr>
        <w:tc>
          <w:tcPr>
            <w:tcW w:w="3261" w:type="dxa"/>
            <w:tcBorders>
              <w:top w:val="nil"/>
              <w:left w:val="single" w:sz="8" w:space="0" w:color="auto"/>
              <w:bottom w:val="nil"/>
              <w:right w:val="single" w:sz="8" w:space="0" w:color="auto"/>
            </w:tcBorders>
            <w:shd w:val="clear" w:color="auto" w:fill="auto"/>
            <w:vAlign w:val="center"/>
            <w:hideMark/>
          </w:tcPr>
          <w:p w14:paraId="479B6226"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2.3.3 - PRODUCTOS DE PAPEL, CARTÓN E IMPRESOS</w:t>
            </w:r>
          </w:p>
        </w:tc>
        <w:tc>
          <w:tcPr>
            <w:tcW w:w="1985" w:type="dxa"/>
            <w:tcBorders>
              <w:top w:val="nil"/>
              <w:left w:val="nil"/>
              <w:bottom w:val="nil"/>
              <w:right w:val="single" w:sz="8" w:space="0" w:color="auto"/>
            </w:tcBorders>
            <w:shd w:val="clear" w:color="auto" w:fill="auto"/>
            <w:vAlign w:val="center"/>
            <w:hideMark/>
          </w:tcPr>
          <w:p w14:paraId="2F11174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7,413,291.00 </w:t>
            </w:r>
          </w:p>
        </w:tc>
        <w:tc>
          <w:tcPr>
            <w:tcW w:w="1984" w:type="dxa"/>
            <w:tcBorders>
              <w:top w:val="nil"/>
              <w:left w:val="nil"/>
              <w:bottom w:val="nil"/>
              <w:right w:val="single" w:sz="8" w:space="0" w:color="auto"/>
            </w:tcBorders>
            <w:shd w:val="clear" w:color="auto" w:fill="auto"/>
            <w:vAlign w:val="center"/>
            <w:hideMark/>
          </w:tcPr>
          <w:p w14:paraId="3DB6157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2,747,055.50 </w:t>
            </w:r>
          </w:p>
        </w:tc>
        <w:tc>
          <w:tcPr>
            <w:tcW w:w="1417" w:type="dxa"/>
            <w:tcBorders>
              <w:top w:val="nil"/>
              <w:left w:val="nil"/>
              <w:bottom w:val="nil"/>
              <w:right w:val="single" w:sz="8" w:space="0" w:color="auto"/>
            </w:tcBorders>
            <w:shd w:val="clear" w:color="auto" w:fill="auto"/>
            <w:vAlign w:val="center"/>
            <w:hideMark/>
          </w:tcPr>
          <w:p w14:paraId="0D61816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933,232.50 </w:t>
            </w:r>
          </w:p>
        </w:tc>
        <w:tc>
          <w:tcPr>
            <w:tcW w:w="1559" w:type="dxa"/>
            <w:tcBorders>
              <w:top w:val="nil"/>
              <w:left w:val="nil"/>
              <w:bottom w:val="nil"/>
              <w:right w:val="single" w:sz="8" w:space="0" w:color="auto"/>
            </w:tcBorders>
            <w:shd w:val="clear" w:color="auto" w:fill="auto"/>
            <w:vAlign w:val="center"/>
            <w:hideMark/>
          </w:tcPr>
          <w:p w14:paraId="70AEB8E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9F7E68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759,863.94 </w:t>
            </w:r>
          </w:p>
        </w:tc>
        <w:tc>
          <w:tcPr>
            <w:tcW w:w="1417" w:type="dxa"/>
            <w:tcBorders>
              <w:top w:val="nil"/>
              <w:left w:val="nil"/>
              <w:bottom w:val="nil"/>
              <w:right w:val="single" w:sz="8" w:space="0" w:color="auto"/>
            </w:tcBorders>
            <w:shd w:val="clear" w:color="auto" w:fill="auto"/>
            <w:vAlign w:val="center"/>
            <w:hideMark/>
          </w:tcPr>
          <w:p w14:paraId="3654CCC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605,909.18 </w:t>
            </w:r>
          </w:p>
        </w:tc>
        <w:tc>
          <w:tcPr>
            <w:tcW w:w="1560" w:type="dxa"/>
            <w:tcBorders>
              <w:top w:val="nil"/>
              <w:left w:val="nil"/>
              <w:bottom w:val="nil"/>
              <w:right w:val="single" w:sz="8" w:space="0" w:color="auto"/>
            </w:tcBorders>
            <w:shd w:val="clear" w:color="auto" w:fill="auto"/>
            <w:vAlign w:val="center"/>
            <w:hideMark/>
          </w:tcPr>
          <w:p w14:paraId="6E4187A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2,299,005.62 </w:t>
            </w:r>
          </w:p>
        </w:tc>
      </w:tr>
      <w:tr w:rsidR="006B4592" w:rsidRPr="008F0E63" w14:paraId="4AC41E13"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CDA0A41"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2.3.4 - PRODUCTOS FARMACÉUTICOS</w:t>
            </w:r>
          </w:p>
        </w:tc>
        <w:tc>
          <w:tcPr>
            <w:tcW w:w="1985" w:type="dxa"/>
            <w:tcBorders>
              <w:top w:val="nil"/>
              <w:left w:val="nil"/>
              <w:bottom w:val="nil"/>
              <w:right w:val="single" w:sz="8" w:space="0" w:color="auto"/>
            </w:tcBorders>
            <w:shd w:val="clear" w:color="auto" w:fill="auto"/>
            <w:vAlign w:val="center"/>
            <w:hideMark/>
          </w:tcPr>
          <w:p w14:paraId="13C83A4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0370876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300,000.00 </w:t>
            </w:r>
          </w:p>
        </w:tc>
        <w:tc>
          <w:tcPr>
            <w:tcW w:w="1417" w:type="dxa"/>
            <w:tcBorders>
              <w:top w:val="nil"/>
              <w:left w:val="nil"/>
              <w:bottom w:val="nil"/>
              <w:right w:val="single" w:sz="8" w:space="0" w:color="auto"/>
            </w:tcBorders>
            <w:shd w:val="clear" w:color="auto" w:fill="auto"/>
            <w:vAlign w:val="center"/>
            <w:hideMark/>
          </w:tcPr>
          <w:p w14:paraId="0F06D9C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14DC6D1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752237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527355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5C37264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1E4FD1BB" w14:textId="77777777" w:rsidTr="00836953">
        <w:trPr>
          <w:gridAfter w:val="1"/>
          <w:wAfter w:w="87" w:type="dxa"/>
          <w:trHeight w:val="510"/>
        </w:trPr>
        <w:tc>
          <w:tcPr>
            <w:tcW w:w="3261" w:type="dxa"/>
            <w:tcBorders>
              <w:top w:val="nil"/>
              <w:left w:val="single" w:sz="8" w:space="0" w:color="auto"/>
              <w:right w:val="single" w:sz="8" w:space="0" w:color="auto"/>
            </w:tcBorders>
            <w:shd w:val="clear" w:color="auto" w:fill="auto"/>
            <w:vAlign w:val="center"/>
            <w:hideMark/>
          </w:tcPr>
          <w:p w14:paraId="60C2A627"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2.3.5 - PRODUCTOS DE CUERO, CAUCHO Y PLÁSTICO</w:t>
            </w:r>
          </w:p>
        </w:tc>
        <w:tc>
          <w:tcPr>
            <w:tcW w:w="1985" w:type="dxa"/>
            <w:tcBorders>
              <w:top w:val="nil"/>
              <w:left w:val="nil"/>
              <w:right w:val="single" w:sz="8" w:space="0" w:color="auto"/>
            </w:tcBorders>
            <w:shd w:val="clear" w:color="auto" w:fill="auto"/>
            <w:vAlign w:val="center"/>
            <w:hideMark/>
          </w:tcPr>
          <w:p w14:paraId="266D0B8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7,640,595.00 </w:t>
            </w:r>
          </w:p>
        </w:tc>
        <w:tc>
          <w:tcPr>
            <w:tcW w:w="1984" w:type="dxa"/>
            <w:tcBorders>
              <w:top w:val="nil"/>
              <w:left w:val="nil"/>
              <w:right w:val="single" w:sz="8" w:space="0" w:color="auto"/>
            </w:tcBorders>
            <w:shd w:val="clear" w:color="auto" w:fill="auto"/>
            <w:vAlign w:val="center"/>
            <w:hideMark/>
          </w:tcPr>
          <w:p w14:paraId="4060CA7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2,593,960.00 </w:t>
            </w:r>
          </w:p>
        </w:tc>
        <w:tc>
          <w:tcPr>
            <w:tcW w:w="1417" w:type="dxa"/>
            <w:tcBorders>
              <w:top w:val="nil"/>
              <w:left w:val="nil"/>
              <w:right w:val="single" w:sz="8" w:space="0" w:color="auto"/>
            </w:tcBorders>
            <w:shd w:val="clear" w:color="auto" w:fill="auto"/>
            <w:vAlign w:val="center"/>
            <w:hideMark/>
          </w:tcPr>
          <w:p w14:paraId="5C44BB9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281,382.80 </w:t>
            </w:r>
          </w:p>
        </w:tc>
        <w:tc>
          <w:tcPr>
            <w:tcW w:w="1559" w:type="dxa"/>
            <w:tcBorders>
              <w:top w:val="nil"/>
              <w:left w:val="nil"/>
              <w:right w:val="single" w:sz="8" w:space="0" w:color="auto"/>
            </w:tcBorders>
            <w:shd w:val="clear" w:color="auto" w:fill="auto"/>
            <w:vAlign w:val="center"/>
            <w:hideMark/>
          </w:tcPr>
          <w:p w14:paraId="53DE0AD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761,637.50 </w:t>
            </w:r>
          </w:p>
        </w:tc>
        <w:tc>
          <w:tcPr>
            <w:tcW w:w="1418" w:type="dxa"/>
            <w:tcBorders>
              <w:top w:val="nil"/>
              <w:left w:val="nil"/>
              <w:right w:val="single" w:sz="8" w:space="0" w:color="auto"/>
            </w:tcBorders>
            <w:shd w:val="clear" w:color="auto" w:fill="auto"/>
            <w:vAlign w:val="center"/>
            <w:hideMark/>
          </w:tcPr>
          <w:p w14:paraId="0853AD2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1,035,002.26 </w:t>
            </w:r>
          </w:p>
        </w:tc>
        <w:tc>
          <w:tcPr>
            <w:tcW w:w="1417" w:type="dxa"/>
            <w:tcBorders>
              <w:top w:val="nil"/>
              <w:left w:val="nil"/>
              <w:right w:val="single" w:sz="8" w:space="0" w:color="auto"/>
            </w:tcBorders>
            <w:shd w:val="clear" w:color="auto" w:fill="auto"/>
            <w:vAlign w:val="center"/>
            <w:hideMark/>
          </w:tcPr>
          <w:p w14:paraId="0D26AE7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284,049.93 </w:t>
            </w:r>
          </w:p>
        </w:tc>
        <w:tc>
          <w:tcPr>
            <w:tcW w:w="1560" w:type="dxa"/>
            <w:tcBorders>
              <w:top w:val="nil"/>
              <w:left w:val="nil"/>
              <w:right w:val="single" w:sz="8" w:space="0" w:color="auto"/>
            </w:tcBorders>
            <w:shd w:val="clear" w:color="auto" w:fill="auto"/>
            <w:vAlign w:val="center"/>
            <w:hideMark/>
          </w:tcPr>
          <w:p w14:paraId="1FFF403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2,362,072.49 </w:t>
            </w:r>
          </w:p>
        </w:tc>
      </w:tr>
      <w:tr w:rsidR="006B4592" w:rsidRPr="008F0E63" w14:paraId="65BFBFE9" w14:textId="77777777" w:rsidTr="00836953">
        <w:trPr>
          <w:gridAfter w:val="1"/>
          <w:wAfter w:w="87" w:type="dxa"/>
          <w:trHeight w:val="495"/>
        </w:trPr>
        <w:tc>
          <w:tcPr>
            <w:tcW w:w="3261" w:type="dxa"/>
            <w:tcBorders>
              <w:top w:val="nil"/>
              <w:left w:val="single" w:sz="8" w:space="0" w:color="auto"/>
              <w:bottom w:val="single" w:sz="4" w:space="0" w:color="auto"/>
              <w:right w:val="single" w:sz="8" w:space="0" w:color="auto"/>
            </w:tcBorders>
            <w:shd w:val="clear" w:color="auto" w:fill="auto"/>
            <w:vAlign w:val="center"/>
            <w:hideMark/>
          </w:tcPr>
          <w:p w14:paraId="772DB28B"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2.3.6 - PROD. DE MINER., META. Y NO METÁLICOS</w:t>
            </w:r>
          </w:p>
        </w:tc>
        <w:tc>
          <w:tcPr>
            <w:tcW w:w="1985" w:type="dxa"/>
            <w:tcBorders>
              <w:top w:val="nil"/>
              <w:left w:val="nil"/>
              <w:bottom w:val="single" w:sz="4" w:space="0" w:color="auto"/>
              <w:right w:val="single" w:sz="8" w:space="0" w:color="auto"/>
            </w:tcBorders>
            <w:shd w:val="clear" w:color="auto" w:fill="auto"/>
            <w:vAlign w:val="center"/>
            <w:hideMark/>
          </w:tcPr>
          <w:p w14:paraId="2F2786D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2,313,734.00 </w:t>
            </w:r>
          </w:p>
        </w:tc>
        <w:tc>
          <w:tcPr>
            <w:tcW w:w="1984" w:type="dxa"/>
            <w:tcBorders>
              <w:top w:val="nil"/>
              <w:left w:val="nil"/>
              <w:bottom w:val="single" w:sz="4" w:space="0" w:color="auto"/>
              <w:right w:val="single" w:sz="8" w:space="0" w:color="auto"/>
            </w:tcBorders>
            <w:shd w:val="clear" w:color="auto" w:fill="auto"/>
            <w:vAlign w:val="center"/>
            <w:hideMark/>
          </w:tcPr>
          <w:p w14:paraId="1A6DBC9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2,426,417.00 </w:t>
            </w:r>
          </w:p>
        </w:tc>
        <w:tc>
          <w:tcPr>
            <w:tcW w:w="1417" w:type="dxa"/>
            <w:tcBorders>
              <w:top w:val="nil"/>
              <w:left w:val="nil"/>
              <w:bottom w:val="single" w:sz="4" w:space="0" w:color="auto"/>
              <w:right w:val="single" w:sz="8" w:space="0" w:color="auto"/>
            </w:tcBorders>
            <w:shd w:val="clear" w:color="auto" w:fill="auto"/>
            <w:vAlign w:val="center"/>
            <w:hideMark/>
          </w:tcPr>
          <w:p w14:paraId="7EE9447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4" w:space="0" w:color="auto"/>
              <w:right w:val="single" w:sz="8" w:space="0" w:color="auto"/>
            </w:tcBorders>
            <w:shd w:val="clear" w:color="auto" w:fill="auto"/>
            <w:vAlign w:val="center"/>
            <w:hideMark/>
          </w:tcPr>
          <w:p w14:paraId="55F5B33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14,514.45 </w:t>
            </w:r>
          </w:p>
        </w:tc>
        <w:tc>
          <w:tcPr>
            <w:tcW w:w="1418" w:type="dxa"/>
            <w:tcBorders>
              <w:top w:val="nil"/>
              <w:left w:val="nil"/>
              <w:bottom w:val="single" w:sz="4" w:space="0" w:color="auto"/>
              <w:right w:val="single" w:sz="8" w:space="0" w:color="auto"/>
            </w:tcBorders>
            <w:shd w:val="clear" w:color="auto" w:fill="auto"/>
            <w:vAlign w:val="center"/>
            <w:hideMark/>
          </w:tcPr>
          <w:p w14:paraId="4DE8772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4" w:space="0" w:color="auto"/>
              <w:right w:val="single" w:sz="8" w:space="0" w:color="auto"/>
            </w:tcBorders>
            <w:shd w:val="clear" w:color="auto" w:fill="auto"/>
            <w:vAlign w:val="center"/>
            <w:hideMark/>
          </w:tcPr>
          <w:p w14:paraId="6A2F116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255,499.95 </w:t>
            </w:r>
          </w:p>
        </w:tc>
        <w:tc>
          <w:tcPr>
            <w:tcW w:w="1560" w:type="dxa"/>
            <w:tcBorders>
              <w:top w:val="nil"/>
              <w:left w:val="nil"/>
              <w:bottom w:val="single" w:sz="4" w:space="0" w:color="auto"/>
              <w:right w:val="single" w:sz="8" w:space="0" w:color="auto"/>
            </w:tcBorders>
            <w:shd w:val="clear" w:color="auto" w:fill="auto"/>
            <w:vAlign w:val="center"/>
            <w:hideMark/>
          </w:tcPr>
          <w:p w14:paraId="2ABB127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270,014.40 </w:t>
            </w:r>
          </w:p>
        </w:tc>
      </w:tr>
      <w:tr w:rsidR="00836953" w:rsidRPr="008F0E63" w14:paraId="477B6F2A" w14:textId="77777777" w:rsidTr="00836953">
        <w:trPr>
          <w:gridAfter w:val="1"/>
          <w:wAfter w:w="87" w:type="dxa"/>
          <w:trHeight w:val="660"/>
        </w:trPr>
        <w:tc>
          <w:tcPr>
            <w:tcW w:w="3261" w:type="dxa"/>
            <w:tcBorders>
              <w:top w:val="single" w:sz="4" w:space="0" w:color="auto"/>
              <w:left w:val="single" w:sz="8" w:space="0" w:color="auto"/>
              <w:bottom w:val="single" w:sz="8" w:space="0" w:color="auto"/>
              <w:right w:val="single" w:sz="8" w:space="0" w:color="auto"/>
            </w:tcBorders>
            <w:shd w:val="clear" w:color="D9E1F2" w:fill="D9E1F2"/>
            <w:vAlign w:val="center"/>
            <w:hideMark/>
          </w:tcPr>
          <w:p w14:paraId="213C031B"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lastRenderedPageBreak/>
              <w:t xml:space="preserve"> Detalle </w:t>
            </w:r>
          </w:p>
        </w:tc>
        <w:tc>
          <w:tcPr>
            <w:tcW w:w="1985" w:type="dxa"/>
            <w:tcBorders>
              <w:top w:val="single" w:sz="4" w:space="0" w:color="auto"/>
              <w:left w:val="nil"/>
              <w:bottom w:val="single" w:sz="8" w:space="0" w:color="auto"/>
              <w:right w:val="single" w:sz="8" w:space="0" w:color="auto"/>
            </w:tcBorders>
            <w:shd w:val="clear" w:color="D9E1F2" w:fill="D9E1F2"/>
            <w:vAlign w:val="center"/>
            <w:hideMark/>
          </w:tcPr>
          <w:p w14:paraId="164FDA69"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Aprobado </w:t>
            </w:r>
          </w:p>
        </w:tc>
        <w:tc>
          <w:tcPr>
            <w:tcW w:w="1984" w:type="dxa"/>
            <w:tcBorders>
              <w:top w:val="single" w:sz="4" w:space="0" w:color="auto"/>
              <w:left w:val="nil"/>
              <w:bottom w:val="single" w:sz="8" w:space="0" w:color="auto"/>
              <w:right w:val="single" w:sz="8" w:space="0" w:color="auto"/>
            </w:tcBorders>
            <w:shd w:val="clear" w:color="D9E1F2" w:fill="D9E1F2"/>
            <w:vAlign w:val="center"/>
            <w:hideMark/>
          </w:tcPr>
          <w:p w14:paraId="107A9915"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Modificado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4A4F712D"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1 </w:t>
            </w:r>
          </w:p>
        </w:tc>
        <w:tc>
          <w:tcPr>
            <w:tcW w:w="1559" w:type="dxa"/>
            <w:tcBorders>
              <w:top w:val="single" w:sz="4" w:space="0" w:color="auto"/>
              <w:left w:val="nil"/>
              <w:bottom w:val="single" w:sz="8" w:space="0" w:color="auto"/>
              <w:right w:val="single" w:sz="8" w:space="0" w:color="auto"/>
            </w:tcBorders>
            <w:shd w:val="clear" w:color="D9E1F2" w:fill="D9E1F2"/>
            <w:vAlign w:val="center"/>
            <w:hideMark/>
          </w:tcPr>
          <w:p w14:paraId="64B5AE2D"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2 </w:t>
            </w:r>
          </w:p>
        </w:tc>
        <w:tc>
          <w:tcPr>
            <w:tcW w:w="1418" w:type="dxa"/>
            <w:tcBorders>
              <w:top w:val="single" w:sz="4" w:space="0" w:color="auto"/>
              <w:left w:val="nil"/>
              <w:bottom w:val="single" w:sz="8" w:space="0" w:color="auto"/>
              <w:right w:val="single" w:sz="8" w:space="0" w:color="auto"/>
            </w:tcBorders>
            <w:shd w:val="clear" w:color="D9E1F2" w:fill="D9E1F2"/>
            <w:vAlign w:val="center"/>
            <w:hideMark/>
          </w:tcPr>
          <w:p w14:paraId="28E7E498"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3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63395270"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Oct-Nov </w:t>
            </w:r>
          </w:p>
        </w:tc>
        <w:tc>
          <w:tcPr>
            <w:tcW w:w="1560" w:type="dxa"/>
            <w:tcBorders>
              <w:top w:val="single" w:sz="4" w:space="0" w:color="auto"/>
              <w:left w:val="nil"/>
              <w:bottom w:val="single" w:sz="8" w:space="0" w:color="auto"/>
              <w:right w:val="single" w:sz="8" w:space="0" w:color="auto"/>
            </w:tcBorders>
            <w:shd w:val="clear" w:color="D9E1F2" w:fill="D9E1F2"/>
            <w:vAlign w:val="center"/>
            <w:hideMark/>
          </w:tcPr>
          <w:p w14:paraId="291C8DDF"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Total </w:t>
            </w:r>
          </w:p>
        </w:tc>
      </w:tr>
      <w:tr w:rsidR="006B4592" w:rsidRPr="008F0E63" w14:paraId="42CC55BA"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08322A56"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2.3.7 - COMB., LUBRI., PROD. QUÍMI. Y CONEXOS</w:t>
            </w:r>
          </w:p>
        </w:tc>
        <w:tc>
          <w:tcPr>
            <w:tcW w:w="1985" w:type="dxa"/>
            <w:tcBorders>
              <w:top w:val="nil"/>
              <w:left w:val="nil"/>
              <w:bottom w:val="nil"/>
              <w:right w:val="single" w:sz="8" w:space="0" w:color="auto"/>
            </w:tcBorders>
            <w:shd w:val="clear" w:color="auto" w:fill="auto"/>
            <w:vAlign w:val="center"/>
            <w:hideMark/>
          </w:tcPr>
          <w:p w14:paraId="078ECCC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43,717,798.00 </w:t>
            </w:r>
          </w:p>
        </w:tc>
        <w:tc>
          <w:tcPr>
            <w:tcW w:w="1984" w:type="dxa"/>
            <w:tcBorders>
              <w:top w:val="nil"/>
              <w:left w:val="nil"/>
              <w:bottom w:val="nil"/>
              <w:right w:val="single" w:sz="8" w:space="0" w:color="auto"/>
            </w:tcBorders>
            <w:shd w:val="clear" w:color="auto" w:fill="auto"/>
            <w:vAlign w:val="center"/>
            <w:hideMark/>
          </w:tcPr>
          <w:p w14:paraId="0C53D11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44,193,113.00 </w:t>
            </w:r>
          </w:p>
        </w:tc>
        <w:tc>
          <w:tcPr>
            <w:tcW w:w="1417" w:type="dxa"/>
            <w:tcBorders>
              <w:top w:val="nil"/>
              <w:left w:val="nil"/>
              <w:bottom w:val="nil"/>
              <w:right w:val="single" w:sz="8" w:space="0" w:color="auto"/>
            </w:tcBorders>
            <w:shd w:val="clear" w:color="auto" w:fill="auto"/>
            <w:vAlign w:val="center"/>
            <w:hideMark/>
          </w:tcPr>
          <w:p w14:paraId="0688C8B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33,761.53 </w:t>
            </w:r>
          </w:p>
        </w:tc>
        <w:tc>
          <w:tcPr>
            <w:tcW w:w="1559" w:type="dxa"/>
            <w:tcBorders>
              <w:top w:val="nil"/>
              <w:left w:val="nil"/>
              <w:bottom w:val="nil"/>
              <w:right w:val="single" w:sz="8" w:space="0" w:color="auto"/>
            </w:tcBorders>
            <w:shd w:val="clear" w:color="auto" w:fill="auto"/>
            <w:vAlign w:val="center"/>
            <w:hideMark/>
          </w:tcPr>
          <w:p w14:paraId="488966F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10,437,276.03 </w:t>
            </w:r>
          </w:p>
        </w:tc>
        <w:tc>
          <w:tcPr>
            <w:tcW w:w="1418" w:type="dxa"/>
            <w:tcBorders>
              <w:top w:val="nil"/>
              <w:left w:val="nil"/>
              <w:bottom w:val="nil"/>
              <w:right w:val="single" w:sz="8" w:space="0" w:color="auto"/>
            </w:tcBorders>
            <w:shd w:val="clear" w:color="auto" w:fill="auto"/>
            <w:vAlign w:val="center"/>
            <w:hideMark/>
          </w:tcPr>
          <w:p w14:paraId="5A3F813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6,335,257.00 </w:t>
            </w:r>
          </w:p>
        </w:tc>
        <w:tc>
          <w:tcPr>
            <w:tcW w:w="1417" w:type="dxa"/>
            <w:tcBorders>
              <w:top w:val="nil"/>
              <w:left w:val="nil"/>
              <w:bottom w:val="nil"/>
              <w:right w:val="single" w:sz="8" w:space="0" w:color="auto"/>
            </w:tcBorders>
            <w:shd w:val="clear" w:color="auto" w:fill="auto"/>
            <w:vAlign w:val="center"/>
            <w:hideMark/>
          </w:tcPr>
          <w:p w14:paraId="514E293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2,255,289.80 </w:t>
            </w:r>
          </w:p>
        </w:tc>
        <w:tc>
          <w:tcPr>
            <w:tcW w:w="1560" w:type="dxa"/>
            <w:tcBorders>
              <w:top w:val="nil"/>
              <w:left w:val="nil"/>
              <w:bottom w:val="nil"/>
              <w:right w:val="single" w:sz="8" w:space="0" w:color="auto"/>
            </w:tcBorders>
            <w:shd w:val="clear" w:color="auto" w:fill="auto"/>
            <w:vAlign w:val="center"/>
            <w:hideMark/>
          </w:tcPr>
          <w:p w14:paraId="3E9059A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19,061,584.36 </w:t>
            </w:r>
          </w:p>
        </w:tc>
      </w:tr>
      <w:tr w:rsidR="006B4592" w:rsidRPr="008F0E63" w14:paraId="26E11995" w14:textId="77777777" w:rsidTr="006B4592">
        <w:trPr>
          <w:gridAfter w:val="1"/>
          <w:wAfter w:w="87" w:type="dxa"/>
          <w:trHeight w:val="525"/>
        </w:trPr>
        <w:tc>
          <w:tcPr>
            <w:tcW w:w="3261" w:type="dxa"/>
            <w:tcBorders>
              <w:top w:val="nil"/>
              <w:left w:val="single" w:sz="8" w:space="0" w:color="auto"/>
              <w:bottom w:val="nil"/>
              <w:right w:val="single" w:sz="8" w:space="0" w:color="auto"/>
            </w:tcBorders>
            <w:shd w:val="clear" w:color="auto" w:fill="auto"/>
            <w:vAlign w:val="center"/>
            <w:hideMark/>
          </w:tcPr>
          <w:p w14:paraId="3401964A"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2.3.8 - GASTOS ASIG. EJERCICIO (ART. 32 Y 33 LEY 423-06)</w:t>
            </w:r>
          </w:p>
        </w:tc>
        <w:tc>
          <w:tcPr>
            <w:tcW w:w="1985" w:type="dxa"/>
            <w:tcBorders>
              <w:top w:val="nil"/>
              <w:left w:val="nil"/>
              <w:bottom w:val="nil"/>
              <w:right w:val="single" w:sz="8" w:space="0" w:color="auto"/>
            </w:tcBorders>
            <w:shd w:val="clear" w:color="auto" w:fill="auto"/>
            <w:vAlign w:val="center"/>
            <w:hideMark/>
          </w:tcPr>
          <w:p w14:paraId="3BEF66E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6A4C8E5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5FD0C8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7D5582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3EA2A45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0088240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01DA184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200E970E" w14:textId="77777777" w:rsidTr="006B4592">
        <w:trPr>
          <w:gridAfter w:val="1"/>
          <w:wAfter w:w="87" w:type="dxa"/>
          <w:trHeight w:val="34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249F2F4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2.3.9 - PRODUCTOS Y ÚTILES VARIOS</w:t>
            </w:r>
          </w:p>
        </w:tc>
        <w:tc>
          <w:tcPr>
            <w:tcW w:w="1985" w:type="dxa"/>
            <w:tcBorders>
              <w:top w:val="nil"/>
              <w:left w:val="nil"/>
              <w:bottom w:val="single" w:sz="8" w:space="0" w:color="auto"/>
              <w:right w:val="single" w:sz="8" w:space="0" w:color="auto"/>
            </w:tcBorders>
            <w:shd w:val="clear" w:color="auto" w:fill="auto"/>
            <w:vAlign w:val="center"/>
            <w:hideMark/>
          </w:tcPr>
          <w:p w14:paraId="09E650B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82,230,672.00 </w:t>
            </w:r>
          </w:p>
        </w:tc>
        <w:tc>
          <w:tcPr>
            <w:tcW w:w="1984" w:type="dxa"/>
            <w:tcBorders>
              <w:top w:val="nil"/>
              <w:left w:val="nil"/>
              <w:bottom w:val="single" w:sz="8" w:space="0" w:color="auto"/>
              <w:right w:val="single" w:sz="8" w:space="0" w:color="auto"/>
            </w:tcBorders>
            <w:shd w:val="clear" w:color="auto" w:fill="auto"/>
            <w:vAlign w:val="center"/>
            <w:hideMark/>
          </w:tcPr>
          <w:p w14:paraId="63B32CF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8,841,861.50 </w:t>
            </w:r>
          </w:p>
        </w:tc>
        <w:tc>
          <w:tcPr>
            <w:tcW w:w="1417" w:type="dxa"/>
            <w:tcBorders>
              <w:top w:val="nil"/>
              <w:left w:val="nil"/>
              <w:bottom w:val="single" w:sz="8" w:space="0" w:color="auto"/>
              <w:right w:val="single" w:sz="8" w:space="0" w:color="auto"/>
            </w:tcBorders>
            <w:shd w:val="clear" w:color="auto" w:fill="auto"/>
            <w:vAlign w:val="center"/>
            <w:hideMark/>
          </w:tcPr>
          <w:p w14:paraId="6BD210C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394,459.66 </w:t>
            </w:r>
          </w:p>
        </w:tc>
        <w:tc>
          <w:tcPr>
            <w:tcW w:w="1559" w:type="dxa"/>
            <w:tcBorders>
              <w:top w:val="nil"/>
              <w:left w:val="nil"/>
              <w:bottom w:val="single" w:sz="8" w:space="0" w:color="auto"/>
              <w:right w:val="single" w:sz="8" w:space="0" w:color="auto"/>
            </w:tcBorders>
            <w:shd w:val="clear" w:color="auto" w:fill="auto"/>
            <w:vAlign w:val="center"/>
            <w:hideMark/>
          </w:tcPr>
          <w:p w14:paraId="74DABE9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1,431,374.74 </w:t>
            </w:r>
          </w:p>
        </w:tc>
        <w:tc>
          <w:tcPr>
            <w:tcW w:w="1418" w:type="dxa"/>
            <w:tcBorders>
              <w:top w:val="nil"/>
              <w:left w:val="nil"/>
              <w:bottom w:val="single" w:sz="8" w:space="0" w:color="auto"/>
              <w:right w:val="single" w:sz="8" w:space="0" w:color="auto"/>
            </w:tcBorders>
            <w:shd w:val="clear" w:color="auto" w:fill="auto"/>
            <w:vAlign w:val="center"/>
            <w:hideMark/>
          </w:tcPr>
          <w:p w14:paraId="06CEA37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732,818.29 </w:t>
            </w:r>
          </w:p>
        </w:tc>
        <w:tc>
          <w:tcPr>
            <w:tcW w:w="1417" w:type="dxa"/>
            <w:tcBorders>
              <w:top w:val="nil"/>
              <w:left w:val="nil"/>
              <w:bottom w:val="single" w:sz="8" w:space="0" w:color="auto"/>
              <w:right w:val="single" w:sz="8" w:space="0" w:color="auto"/>
            </w:tcBorders>
            <w:shd w:val="clear" w:color="auto" w:fill="auto"/>
            <w:vAlign w:val="center"/>
            <w:hideMark/>
          </w:tcPr>
          <w:p w14:paraId="4061C26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2,988,963.24 </w:t>
            </w:r>
          </w:p>
        </w:tc>
        <w:tc>
          <w:tcPr>
            <w:tcW w:w="1560" w:type="dxa"/>
            <w:tcBorders>
              <w:top w:val="nil"/>
              <w:left w:val="nil"/>
              <w:bottom w:val="single" w:sz="8" w:space="0" w:color="auto"/>
              <w:right w:val="single" w:sz="8" w:space="0" w:color="auto"/>
            </w:tcBorders>
            <w:shd w:val="clear" w:color="auto" w:fill="auto"/>
            <w:vAlign w:val="center"/>
            <w:hideMark/>
          </w:tcPr>
          <w:p w14:paraId="016BCFC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5,547,615.93 </w:t>
            </w:r>
          </w:p>
        </w:tc>
      </w:tr>
      <w:tr w:rsidR="006B4592" w:rsidRPr="008F0E63" w14:paraId="66626702"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6AC5A96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2.4 - TRANSFERENCIAS CORRIENTES</w:t>
            </w:r>
          </w:p>
        </w:tc>
        <w:tc>
          <w:tcPr>
            <w:tcW w:w="1985" w:type="dxa"/>
            <w:tcBorders>
              <w:top w:val="nil"/>
              <w:left w:val="nil"/>
              <w:bottom w:val="nil"/>
              <w:right w:val="single" w:sz="8" w:space="0" w:color="auto"/>
            </w:tcBorders>
            <w:shd w:val="clear" w:color="auto" w:fill="auto"/>
            <w:vAlign w:val="center"/>
            <w:hideMark/>
          </w:tcPr>
          <w:p w14:paraId="3C01F94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112,132,600.00 </w:t>
            </w:r>
          </w:p>
        </w:tc>
        <w:tc>
          <w:tcPr>
            <w:tcW w:w="1984" w:type="dxa"/>
            <w:tcBorders>
              <w:top w:val="nil"/>
              <w:left w:val="nil"/>
              <w:bottom w:val="nil"/>
              <w:right w:val="single" w:sz="8" w:space="0" w:color="auto"/>
            </w:tcBorders>
            <w:shd w:val="clear" w:color="auto" w:fill="auto"/>
            <w:vAlign w:val="center"/>
            <w:hideMark/>
          </w:tcPr>
          <w:p w14:paraId="32C4007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88,507,976.31 </w:t>
            </w:r>
          </w:p>
        </w:tc>
        <w:tc>
          <w:tcPr>
            <w:tcW w:w="1417" w:type="dxa"/>
            <w:tcBorders>
              <w:top w:val="nil"/>
              <w:left w:val="nil"/>
              <w:bottom w:val="nil"/>
              <w:right w:val="single" w:sz="8" w:space="0" w:color="auto"/>
            </w:tcBorders>
            <w:shd w:val="clear" w:color="auto" w:fill="auto"/>
            <w:vAlign w:val="center"/>
            <w:hideMark/>
          </w:tcPr>
          <w:p w14:paraId="2452A48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11,100,000.00 </w:t>
            </w:r>
          </w:p>
        </w:tc>
        <w:tc>
          <w:tcPr>
            <w:tcW w:w="1559" w:type="dxa"/>
            <w:tcBorders>
              <w:top w:val="nil"/>
              <w:left w:val="nil"/>
              <w:bottom w:val="nil"/>
              <w:right w:val="single" w:sz="8" w:space="0" w:color="auto"/>
            </w:tcBorders>
            <w:shd w:val="clear" w:color="auto" w:fill="auto"/>
            <w:vAlign w:val="center"/>
            <w:hideMark/>
          </w:tcPr>
          <w:p w14:paraId="117DC97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8,941,147.71 </w:t>
            </w:r>
          </w:p>
        </w:tc>
        <w:tc>
          <w:tcPr>
            <w:tcW w:w="1418" w:type="dxa"/>
            <w:tcBorders>
              <w:top w:val="nil"/>
              <w:left w:val="nil"/>
              <w:bottom w:val="nil"/>
              <w:right w:val="single" w:sz="8" w:space="0" w:color="auto"/>
            </w:tcBorders>
            <w:shd w:val="clear" w:color="auto" w:fill="auto"/>
            <w:vAlign w:val="center"/>
            <w:hideMark/>
          </w:tcPr>
          <w:p w14:paraId="21A5F96D"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1,222,100.00 </w:t>
            </w:r>
          </w:p>
        </w:tc>
        <w:tc>
          <w:tcPr>
            <w:tcW w:w="1417" w:type="dxa"/>
            <w:tcBorders>
              <w:top w:val="nil"/>
              <w:left w:val="nil"/>
              <w:bottom w:val="nil"/>
              <w:right w:val="single" w:sz="8" w:space="0" w:color="auto"/>
            </w:tcBorders>
            <w:shd w:val="clear" w:color="auto" w:fill="auto"/>
            <w:vAlign w:val="center"/>
            <w:hideMark/>
          </w:tcPr>
          <w:p w14:paraId="775E8A5C"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22,111,296.14 </w:t>
            </w:r>
          </w:p>
        </w:tc>
        <w:tc>
          <w:tcPr>
            <w:tcW w:w="1560" w:type="dxa"/>
            <w:tcBorders>
              <w:top w:val="nil"/>
              <w:left w:val="nil"/>
              <w:bottom w:val="nil"/>
              <w:right w:val="single" w:sz="8" w:space="0" w:color="auto"/>
            </w:tcBorders>
            <w:shd w:val="clear" w:color="auto" w:fill="auto"/>
            <w:vAlign w:val="center"/>
            <w:hideMark/>
          </w:tcPr>
          <w:p w14:paraId="00EEDB5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43,374,543.85 </w:t>
            </w:r>
          </w:p>
        </w:tc>
      </w:tr>
      <w:tr w:rsidR="006B4592" w:rsidRPr="008F0E63" w14:paraId="3A921B87"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6816AAF7"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2.4.1 - TRANSF. CTE. AL SECTOR PRIVADO</w:t>
            </w:r>
          </w:p>
        </w:tc>
        <w:tc>
          <w:tcPr>
            <w:tcW w:w="1985" w:type="dxa"/>
            <w:tcBorders>
              <w:top w:val="nil"/>
              <w:left w:val="nil"/>
              <w:bottom w:val="nil"/>
              <w:right w:val="single" w:sz="8" w:space="0" w:color="auto"/>
            </w:tcBorders>
            <w:shd w:val="clear" w:color="auto" w:fill="auto"/>
            <w:vAlign w:val="center"/>
            <w:hideMark/>
          </w:tcPr>
          <w:p w14:paraId="48A9B8F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50,004,600.00 </w:t>
            </w:r>
          </w:p>
        </w:tc>
        <w:tc>
          <w:tcPr>
            <w:tcW w:w="1984" w:type="dxa"/>
            <w:tcBorders>
              <w:top w:val="nil"/>
              <w:left w:val="nil"/>
              <w:bottom w:val="nil"/>
              <w:right w:val="single" w:sz="8" w:space="0" w:color="auto"/>
            </w:tcBorders>
            <w:shd w:val="clear" w:color="auto" w:fill="auto"/>
            <w:vAlign w:val="center"/>
            <w:hideMark/>
          </w:tcPr>
          <w:p w14:paraId="3229E9D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60,544,600.00 </w:t>
            </w:r>
          </w:p>
        </w:tc>
        <w:tc>
          <w:tcPr>
            <w:tcW w:w="1417" w:type="dxa"/>
            <w:tcBorders>
              <w:top w:val="nil"/>
              <w:left w:val="nil"/>
              <w:bottom w:val="nil"/>
              <w:right w:val="single" w:sz="8" w:space="0" w:color="auto"/>
            </w:tcBorders>
            <w:shd w:val="clear" w:color="auto" w:fill="auto"/>
            <w:vAlign w:val="center"/>
            <w:hideMark/>
          </w:tcPr>
          <w:p w14:paraId="0CFDD97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11,100,000.00 </w:t>
            </w:r>
          </w:p>
        </w:tc>
        <w:tc>
          <w:tcPr>
            <w:tcW w:w="1559" w:type="dxa"/>
            <w:tcBorders>
              <w:top w:val="nil"/>
              <w:left w:val="nil"/>
              <w:bottom w:val="nil"/>
              <w:right w:val="single" w:sz="8" w:space="0" w:color="auto"/>
            </w:tcBorders>
            <w:shd w:val="clear" w:color="auto" w:fill="auto"/>
            <w:vAlign w:val="center"/>
            <w:hideMark/>
          </w:tcPr>
          <w:p w14:paraId="018B9E3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3,733,489.00 </w:t>
            </w:r>
          </w:p>
        </w:tc>
        <w:tc>
          <w:tcPr>
            <w:tcW w:w="1418" w:type="dxa"/>
            <w:tcBorders>
              <w:top w:val="nil"/>
              <w:left w:val="nil"/>
              <w:bottom w:val="nil"/>
              <w:right w:val="single" w:sz="8" w:space="0" w:color="auto"/>
            </w:tcBorders>
            <w:shd w:val="clear" w:color="auto" w:fill="auto"/>
            <w:vAlign w:val="center"/>
            <w:hideMark/>
          </w:tcPr>
          <w:p w14:paraId="644084F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1,222,100.00 </w:t>
            </w:r>
          </w:p>
        </w:tc>
        <w:tc>
          <w:tcPr>
            <w:tcW w:w="1417" w:type="dxa"/>
            <w:tcBorders>
              <w:top w:val="nil"/>
              <w:left w:val="nil"/>
              <w:bottom w:val="nil"/>
              <w:right w:val="single" w:sz="8" w:space="0" w:color="auto"/>
            </w:tcBorders>
            <w:shd w:val="clear" w:color="auto" w:fill="auto"/>
            <w:vAlign w:val="center"/>
            <w:hideMark/>
          </w:tcPr>
          <w:p w14:paraId="1A3A807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16,266,406.64 </w:t>
            </w:r>
          </w:p>
        </w:tc>
        <w:tc>
          <w:tcPr>
            <w:tcW w:w="1560" w:type="dxa"/>
            <w:tcBorders>
              <w:top w:val="nil"/>
              <w:left w:val="nil"/>
              <w:bottom w:val="nil"/>
              <w:right w:val="single" w:sz="8" w:space="0" w:color="auto"/>
            </w:tcBorders>
            <w:shd w:val="clear" w:color="auto" w:fill="auto"/>
            <w:vAlign w:val="center"/>
            <w:hideMark/>
          </w:tcPr>
          <w:p w14:paraId="515EBD5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32,321,995.64 </w:t>
            </w:r>
          </w:p>
        </w:tc>
      </w:tr>
      <w:tr w:rsidR="006B4592" w:rsidRPr="008F0E63" w14:paraId="511EBBD4" w14:textId="77777777" w:rsidTr="006B4592">
        <w:trPr>
          <w:gridAfter w:val="1"/>
          <w:wAfter w:w="87" w:type="dxa"/>
          <w:trHeight w:val="450"/>
        </w:trPr>
        <w:tc>
          <w:tcPr>
            <w:tcW w:w="3261" w:type="dxa"/>
            <w:tcBorders>
              <w:top w:val="nil"/>
              <w:left w:val="single" w:sz="8" w:space="0" w:color="auto"/>
              <w:bottom w:val="nil"/>
              <w:right w:val="single" w:sz="8" w:space="0" w:color="auto"/>
            </w:tcBorders>
            <w:shd w:val="clear" w:color="auto" w:fill="auto"/>
            <w:vAlign w:val="center"/>
            <w:hideMark/>
          </w:tcPr>
          <w:p w14:paraId="1236E5FC"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2.4.2 - TRANSF. CTE. </w:t>
            </w:r>
            <w:proofErr w:type="gramStart"/>
            <w:r w:rsidRPr="008F0E63">
              <w:rPr>
                <w:rFonts w:ascii="Book Antiqua" w:eastAsia="Times New Roman" w:hAnsi="Book Antiqua" w:cs="Arial"/>
                <w:color w:val="000000"/>
                <w:sz w:val="20"/>
                <w:szCs w:val="20"/>
                <w:lang w:val="es-DO" w:eastAsia="es-DO"/>
              </w:rPr>
              <w:t>AL  GOBIERNO</w:t>
            </w:r>
            <w:proofErr w:type="gramEnd"/>
            <w:r w:rsidRPr="008F0E63">
              <w:rPr>
                <w:rFonts w:ascii="Book Antiqua" w:eastAsia="Times New Roman" w:hAnsi="Book Antiqua" w:cs="Arial"/>
                <w:color w:val="000000"/>
                <w:sz w:val="20"/>
                <w:szCs w:val="20"/>
                <w:lang w:val="es-DO" w:eastAsia="es-DO"/>
              </w:rPr>
              <w:t xml:space="preserve"> GENERAL NAC.</w:t>
            </w:r>
          </w:p>
        </w:tc>
        <w:tc>
          <w:tcPr>
            <w:tcW w:w="1985" w:type="dxa"/>
            <w:tcBorders>
              <w:top w:val="nil"/>
              <w:left w:val="nil"/>
              <w:bottom w:val="nil"/>
              <w:right w:val="single" w:sz="8" w:space="0" w:color="auto"/>
            </w:tcBorders>
            <w:shd w:val="clear" w:color="auto" w:fill="auto"/>
            <w:vAlign w:val="center"/>
            <w:hideMark/>
          </w:tcPr>
          <w:p w14:paraId="5F21A32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287CE84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AE704B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6BABD68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3A52369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F05EDC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2180468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77777656" w14:textId="77777777" w:rsidTr="006B4592">
        <w:trPr>
          <w:gridAfter w:val="1"/>
          <w:wAfter w:w="87" w:type="dxa"/>
          <w:trHeight w:val="510"/>
        </w:trPr>
        <w:tc>
          <w:tcPr>
            <w:tcW w:w="3261" w:type="dxa"/>
            <w:tcBorders>
              <w:top w:val="nil"/>
              <w:left w:val="single" w:sz="8" w:space="0" w:color="auto"/>
              <w:bottom w:val="nil"/>
              <w:right w:val="single" w:sz="8" w:space="0" w:color="auto"/>
            </w:tcBorders>
            <w:shd w:val="clear" w:color="auto" w:fill="auto"/>
            <w:vAlign w:val="center"/>
            <w:hideMark/>
          </w:tcPr>
          <w:p w14:paraId="2318877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2.4.3 - TRANSF. CTE. A GOB. GENERALES LOCALES</w:t>
            </w:r>
          </w:p>
        </w:tc>
        <w:tc>
          <w:tcPr>
            <w:tcW w:w="1985" w:type="dxa"/>
            <w:tcBorders>
              <w:top w:val="nil"/>
              <w:left w:val="nil"/>
              <w:bottom w:val="nil"/>
              <w:right w:val="single" w:sz="8" w:space="0" w:color="auto"/>
            </w:tcBorders>
            <w:shd w:val="clear" w:color="auto" w:fill="auto"/>
            <w:vAlign w:val="center"/>
            <w:hideMark/>
          </w:tcPr>
          <w:p w14:paraId="7F12873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04DA741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BA577A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5EBB92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5F29E5B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55E058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6305FA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28EA7432"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3D03BC33"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2.4.4 - TRANSF. CTE. A EMPR. PÚBLICAS NO FINANC.</w:t>
            </w:r>
          </w:p>
        </w:tc>
        <w:tc>
          <w:tcPr>
            <w:tcW w:w="1985" w:type="dxa"/>
            <w:tcBorders>
              <w:top w:val="nil"/>
              <w:left w:val="nil"/>
              <w:bottom w:val="nil"/>
              <w:right w:val="single" w:sz="8" w:space="0" w:color="auto"/>
            </w:tcBorders>
            <w:shd w:val="clear" w:color="auto" w:fill="auto"/>
            <w:vAlign w:val="center"/>
            <w:hideMark/>
          </w:tcPr>
          <w:p w14:paraId="5357CD3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6A6884E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6BF8E8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DCB872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440C4F7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751447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73BCB14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5C2C93A" w14:textId="77777777" w:rsidTr="006B4592">
        <w:trPr>
          <w:gridAfter w:val="1"/>
          <w:wAfter w:w="87" w:type="dxa"/>
          <w:trHeight w:val="435"/>
        </w:trPr>
        <w:tc>
          <w:tcPr>
            <w:tcW w:w="3261" w:type="dxa"/>
            <w:tcBorders>
              <w:top w:val="nil"/>
              <w:left w:val="single" w:sz="8" w:space="0" w:color="auto"/>
              <w:bottom w:val="nil"/>
              <w:right w:val="single" w:sz="8" w:space="0" w:color="auto"/>
            </w:tcBorders>
            <w:shd w:val="clear" w:color="auto" w:fill="auto"/>
            <w:vAlign w:val="center"/>
            <w:hideMark/>
          </w:tcPr>
          <w:p w14:paraId="45787602"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2.4.5 - TRANSF. CTE. A INSTIT. PÚBLICAS FINANC.</w:t>
            </w:r>
          </w:p>
        </w:tc>
        <w:tc>
          <w:tcPr>
            <w:tcW w:w="1985" w:type="dxa"/>
            <w:tcBorders>
              <w:top w:val="nil"/>
              <w:left w:val="nil"/>
              <w:bottom w:val="nil"/>
              <w:right w:val="single" w:sz="8" w:space="0" w:color="auto"/>
            </w:tcBorders>
            <w:shd w:val="clear" w:color="auto" w:fill="auto"/>
            <w:vAlign w:val="center"/>
            <w:hideMark/>
          </w:tcPr>
          <w:p w14:paraId="39540E6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68B88F6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0B625F6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57F2A4F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12B0956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B60E7F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6FB09EA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70333FC3"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CAE9334"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2.4.6 - SUBVENCIONES.</w:t>
            </w:r>
          </w:p>
        </w:tc>
        <w:tc>
          <w:tcPr>
            <w:tcW w:w="1985" w:type="dxa"/>
            <w:tcBorders>
              <w:top w:val="nil"/>
              <w:left w:val="nil"/>
              <w:bottom w:val="nil"/>
              <w:right w:val="single" w:sz="8" w:space="0" w:color="auto"/>
            </w:tcBorders>
            <w:shd w:val="clear" w:color="auto" w:fill="auto"/>
            <w:vAlign w:val="center"/>
            <w:hideMark/>
          </w:tcPr>
          <w:p w14:paraId="505229A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10,000,000.00 </w:t>
            </w:r>
          </w:p>
        </w:tc>
        <w:tc>
          <w:tcPr>
            <w:tcW w:w="1984" w:type="dxa"/>
            <w:tcBorders>
              <w:top w:val="nil"/>
              <w:left w:val="nil"/>
              <w:bottom w:val="nil"/>
              <w:right w:val="single" w:sz="8" w:space="0" w:color="auto"/>
            </w:tcBorders>
            <w:shd w:val="clear" w:color="auto" w:fill="auto"/>
            <w:vAlign w:val="center"/>
            <w:hideMark/>
          </w:tcPr>
          <w:p w14:paraId="7B13C32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50,000.00 </w:t>
            </w:r>
          </w:p>
        </w:tc>
        <w:tc>
          <w:tcPr>
            <w:tcW w:w="1417" w:type="dxa"/>
            <w:tcBorders>
              <w:top w:val="nil"/>
              <w:left w:val="nil"/>
              <w:bottom w:val="nil"/>
              <w:right w:val="single" w:sz="8" w:space="0" w:color="auto"/>
            </w:tcBorders>
            <w:shd w:val="clear" w:color="auto" w:fill="auto"/>
            <w:vAlign w:val="center"/>
            <w:hideMark/>
          </w:tcPr>
          <w:p w14:paraId="40329BD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709063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E362BB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F38EF7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3647812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08DAFB3A"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9220051"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2.4.7 - TRANSF. CTE. AL SECTOR EXTERNO</w:t>
            </w:r>
          </w:p>
        </w:tc>
        <w:tc>
          <w:tcPr>
            <w:tcW w:w="1985" w:type="dxa"/>
            <w:tcBorders>
              <w:top w:val="nil"/>
              <w:left w:val="nil"/>
              <w:bottom w:val="nil"/>
              <w:right w:val="single" w:sz="8" w:space="0" w:color="auto"/>
            </w:tcBorders>
            <w:shd w:val="clear" w:color="auto" w:fill="auto"/>
            <w:vAlign w:val="center"/>
            <w:hideMark/>
          </w:tcPr>
          <w:p w14:paraId="2873139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7,500,000.00 </w:t>
            </w:r>
          </w:p>
        </w:tc>
        <w:tc>
          <w:tcPr>
            <w:tcW w:w="1984" w:type="dxa"/>
            <w:tcBorders>
              <w:top w:val="nil"/>
              <w:left w:val="nil"/>
              <w:bottom w:val="nil"/>
              <w:right w:val="single" w:sz="8" w:space="0" w:color="auto"/>
            </w:tcBorders>
            <w:shd w:val="clear" w:color="auto" w:fill="auto"/>
            <w:vAlign w:val="center"/>
            <w:hideMark/>
          </w:tcPr>
          <w:p w14:paraId="61C384E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11,100,000.00 </w:t>
            </w:r>
          </w:p>
        </w:tc>
        <w:tc>
          <w:tcPr>
            <w:tcW w:w="1417" w:type="dxa"/>
            <w:tcBorders>
              <w:top w:val="nil"/>
              <w:left w:val="nil"/>
              <w:bottom w:val="nil"/>
              <w:right w:val="single" w:sz="8" w:space="0" w:color="auto"/>
            </w:tcBorders>
            <w:shd w:val="clear" w:color="auto" w:fill="auto"/>
            <w:vAlign w:val="center"/>
            <w:hideMark/>
          </w:tcPr>
          <w:p w14:paraId="24CEBE8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A71143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5,207,658.71 </w:t>
            </w:r>
          </w:p>
        </w:tc>
        <w:tc>
          <w:tcPr>
            <w:tcW w:w="1418" w:type="dxa"/>
            <w:tcBorders>
              <w:top w:val="nil"/>
              <w:left w:val="nil"/>
              <w:bottom w:val="nil"/>
              <w:right w:val="single" w:sz="8" w:space="0" w:color="auto"/>
            </w:tcBorders>
            <w:shd w:val="clear" w:color="auto" w:fill="auto"/>
            <w:vAlign w:val="center"/>
            <w:hideMark/>
          </w:tcPr>
          <w:p w14:paraId="4F22736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7B1167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5,844,889.50 </w:t>
            </w:r>
          </w:p>
        </w:tc>
        <w:tc>
          <w:tcPr>
            <w:tcW w:w="1560" w:type="dxa"/>
            <w:tcBorders>
              <w:top w:val="nil"/>
              <w:left w:val="nil"/>
              <w:bottom w:val="nil"/>
              <w:right w:val="single" w:sz="8" w:space="0" w:color="auto"/>
            </w:tcBorders>
            <w:shd w:val="clear" w:color="auto" w:fill="auto"/>
            <w:vAlign w:val="center"/>
            <w:hideMark/>
          </w:tcPr>
          <w:p w14:paraId="5FB6F4D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11,052,548.21 </w:t>
            </w:r>
          </w:p>
        </w:tc>
      </w:tr>
      <w:tr w:rsidR="006B4592" w:rsidRPr="008F0E63" w14:paraId="0EB96B32"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53E498D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2.4.9 - TRANSF. CTE. A OTRAS INSTIT. PÚBLICAS </w:t>
            </w:r>
          </w:p>
        </w:tc>
        <w:tc>
          <w:tcPr>
            <w:tcW w:w="1985" w:type="dxa"/>
            <w:tcBorders>
              <w:top w:val="nil"/>
              <w:left w:val="nil"/>
              <w:bottom w:val="nil"/>
              <w:right w:val="single" w:sz="8" w:space="0" w:color="auto"/>
            </w:tcBorders>
            <w:shd w:val="clear" w:color="auto" w:fill="auto"/>
            <w:vAlign w:val="center"/>
            <w:hideMark/>
          </w:tcPr>
          <w:p w14:paraId="03C94A5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44,628,000.00 </w:t>
            </w:r>
          </w:p>
        </w:tc>
        <w:tc>
          <w:tcPr>
            <w:tcW w:w="1984" w:type="dxa"/>
            <w:tcBorders>
              <w:top w:val="nil"/>
              <w:left w:val="nil"/>
              <w:bottom w:val="nil"/>
              <w:right w:val="single" w:sz="8" w:space="0" w:color="auto"/>
            </w:tcBorders>
            <w:shd w:val="clear" w:color="auto" w:fill="auto"/>
            <w:vAlign w:val="center"/>
            <w:hideMark/>
          </w:tcPr>
          <w:p w14:paraId="5C36200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16,813,376.31 </w:t>
            </w:r>
          </w:p>
        </w:tc>
        <w:tc>
          <w:tcPr>
            <w:tcW w:w="1417" w:type="dxa"/>
            <w:tcBorders>
              <w:top w:val="nil"/>
              <w:left w:val="nil"/>
              <w:bottom w:val="nil"/>
              <w:right w:val="single" w:sz="8" w:space="0" w:color="auto"/>
            </w:tcBorders>
            <w:shd w:val="clear" w:color="auto" w:fill="auto"/>
            <w:vAlign w:val="center"/>
            <w:hideMark/>
          </w:tcPr>
          <w:p w14:paraId="2377BBB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4369D33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4DD7EBF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F847BE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4891716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76A753F4"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A5215A8"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2.5 - TRANSFERENCIAS DE CAPITAL</w:t>
            </w:r>
          </w:p>
        </w:tc>
        <w:tc>
          <w:tcPr>
            <w:tcW w:w="1985" w:type="dxa"/>
            <w:tcBorders>
              <w:top w:val="nil"/>
              <w:left w:val="nil"/>
              <w:bottom w:val="nil"/>
              <w:right w:val="single" w:sz="8" w:space="0" w:color="auto"/>
            </w:tcBorders>
            <w:shd w:val="clear" w:color="auto" w:fill="auto"/>
            <w:vAlign w:val="center"/>
            <w:hideMark/>
          </w:tcPr>
          <w:p w14:paraId="3A15CC96"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178,378,260.00 </w:t>
            </w:r>
          </w:p>
        </w:tc>
        <w:tc>
          <w:tcPr>
            <w:tcW w:w="1984" w:type="dxa"/>
            <w:tcBorders>
              <w:top w:val="nil"/>
              <w:left w:val="nil"/>
              <w:bottom w:val="nil"/>
              <w:right w:val="single" w:sz="8" w:space="0" w:color="auto"/>
            </w:tcBorders>
            <w:shd w:val="clear" w:color="auto" w:fill="auto"/>
            <w:vAlign w:val="center"/>
            <w:hideMark/>
          </w:tcPr>
          <w:p w14:paraId="7156686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197,002,883.69 </w:t>
            </w:r>
          </w:p>
        </w:tc>
        <w:tc>
          <w:tcPr>
            <w:tcW w:w="1417" w:type="dxa"/>
            <w:tcBorders>
              <w:top w:val="nil"/>
              <w:left w:val="nil"/>
              <w:bottom w:val="nil"/>
              <w:right w:val="single" w:sz="8" w:space="0" w:color="auto"/>
            </w:tcBorders>
            <w:shd w:val="clear" w:color="auto" w:fill="auto"/>
            <w:vAlign w:val="center"/>
            <w:hideMark/>
          </w:tcPr>
          <w:p w14:paraId="1AEF8C4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72E4A83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13,132,951.33 </w:t>
            </w:r>
          </w:p>
        </w:tc>
        <w:tc>
          <w:tcPr>
            <w:tcW w:w="1418" w:type="dxa"/>
            <w:tcBorders>
              <w:top w:val="nil"/>
              <w:left w:val="nil"/>
              <w:bottom w:val="nil"/>
              <w:right w:val="single" w:sz="8" w:space="0" w:color="auto"/>
            </w:tcBorders>
            <w:shd w:val="clear" w:color="auto" w:fill="auto"/>
            <w:vAlign w:val="center"/>
            <w:hideMark/>
          </w:tcPr>
          <w:p w14:paraId="49159FC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D9F0A2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39546B5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13,132,951.33 </w:t>
            </w:r>
          </w:p>
        </w:tc>
      </w:tr>
      <w:tr w:rsidR="006B4592" w:rsidRPr="008F0E63" w14:paraId="37D9094B" w14:textId="77777777" w:rsidTr="00836953">
        <w:trPr>
          <w:gridAfter w:val="1"/>
          <w:wAfter w:w="87" w:type="dxa"/>
          <w:trHeight w:val="330"/>
        </w:trPr>
        <w:tc>
          <w:tcPr>
            <w:tcW w:w="3261" w:type="dxa"/>
            <w:tcBorders>
              <w:top w:val="nil"/>
              <w:left w:val="single" w:sz="8" w:space="0" w:color="auto"/>
              <w:right w:val="single" w:sz="8" w:space="0" w:color="auto"/>
            </w:tcBorders>
            <w:shd w:val="clear" w:color="auto" w:fill="auto"/>
            <w:vAlign w:val="center"/>
            <w:hideMark/>
          </w:tcPr>
          <w:p w14:paraId="0C4CA5F0"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2.5.1 - TRANSF. DE CAP. SECTOR PRIVADO</w:t>
            </w:r>
          </w:p>
        </w:tc>
        <w:tc>
          <w:tcPr>
            <w:tcW w:w="1985" w:type="dxa"/>
            <w:tcBorders>
              <w:top w:val="nil"/>
              <w:left w:val="nil"/>
              <w:right w:val="single" w:sz="8" w:space="0" w:color="auto"/>
            </w:tcBorders>
            <w:shd w:val="clear" w:color="auto" w:fill="auto"/>
            <w:vAlign w:val="center"/>
            <w:hideMark/>
          </w:tcPr>
          <w:p w14:paraId="7386AA0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178,378,260.00 </w:t>
            </w:r>
          </w:p>
        </w:tc>
        <w:tc>
          <w:tcPr>
            <w:tcW w:w="1984" w:type="dxa"/>
            <w:tcBorders>
              <w:top w:val="nil"/>
              <w:left w:val="nil"/>
              <w:right w:val="single" w:sz="8" w:space="0" w:color="auto"/>
            </w:tcBorders>
            <w:shd w:val="clear" w:color="auto" w:fill="auto"/>
            <w:vAlign w:val="center"/>
            <w:hideMark/>
          </w:tcPr>
          <w:p w14:paraId="1036819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197,002,883.69 </w:t>
            </w:r>
          </w:p>
        </w:tc>
        <w:tc>
          <w:tcPr>
            <w:tcW w:w="1417" w:type="dxa"/>
            <w:tcBorders>
              <w:top w:val="nil"/>
              <w:left w:val="nil"/>
              <w:right w:val="single" w:sz="8" w:space="0" w:color="auto"/>
            </w:tcBorders>
            <w:shd w:val="clear" w:color="auto" w:fill="auto"/>
            <w:vAlign w:val="center"/>
            <w:hideMark/>
          </w:tcPr>
          <w:p w14:paraId="1616B28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right w:val="single" w:sz="8" w:space="0" w:color="auto"/>
            </w:tcBorders>
            <w:shd w:val="clear" w:color="auto" w:fill="auto"/>
            <w:vAlign w:val="center"/>
            <w:hideMark/>
          </w:tcPr>
          <w:p w14:paraId="7FCAFC9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13,132,951.33 </w:t>
            </w:r>
          </w:p>
        </w:tc>
        <w:tc>
          <w:tcPr>
            <w:tcW w:w="1418" w:type="dxa"/>
            <w:tcBorders>
              <w:top w:val="nil"/>
              <w:left w:val="nil"/>
              <w:right w:val="single" w:sz="8" w:space="0" w:color="auto"/>
            </w:tcBorders>
            <w:shd w:val="clear" w:color="auto" w:fill="auto"/>
            <w:vAlign w:val="center"/>
            <w:hideMark/>
          </w:tcPr>
          <w:p w14:paraId="2949251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right w:val="single" w:sz="8" w:space="0" w:color="auto"/>
            </w:tcBorders>
            <w:shd w:val="clear" w:color="auto" w:fill="auto"/>
            <w:vAlign w:val="center"/>
            <w:hideMark/>
          </w:tcPr>
          <w:p w14:paraId="7621B7E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right w:val="single" w:sz="8" w:space="0" w:color="auto"/>
            </w:tcBorders>
            <w:shd w:val="clear" w:color="auto" w:fill="auto"/>
            <w:vAlign w:val="center"/>
            <w:hideMark/>
          </w:tcPr>
          <w:p w14:paraId="0699081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13,132,951.33 </w:t>
            </w:r>
          </w:p>
        </w:tc>
      </w:tr>
      <w:tr w:rsidR="006B4592" w:rsidRPr="008F0E63" w14:paraId="35271929" w14:textId="77777777" w:rsidTr="00836953">
        <w:trPr>
          <w:gridAfter w:val="1"/>
          <w:wAfter w:w="87" w:type="dxa"/>
          <w:trHeight w:val="330"/>
        </w:trPr>
        <w:tc>
          <w:tcPr>
            <w:tcW w:w="3261" w:type="dxa"/>
            <w:tcBorders>
              <w:top w:val="nil"/>
              <w:left w:val="single" w:sz="8" w:space="0" w:color="auto"/>
              <w:bottom w:val="single" w:sz="4" w:space="0" w:color="auto"/>
              <w:right w:val="single" w:sz="8" w:space="0" w:color="auto"/>
            </w:tcBorders>
            <w:shd w:val="clear" w:color="auto" w:fill="auto"/>
            <w:vAlign w:val="center"/>
            <w:hideMark/>
          </w:tcPr>
          <w:p w14:paraId="1C464409"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2.5.2 - TRANSF. DE CAP. GOB. </w:t>
            </w:r>
            <w:proofErr w:type="gramStart"/>
            <w:r w:rsidRPr="008F0E63">
              <w:rPr>
                <w:rFonts w:ascii="Book Antiqua" w:eastAsia="Times New Roman" w:hAnsi="Book Antiqua" w:cs="Arial"/>
                <w:color w:val="000000"/>
                <w:sz w:val="20"/>
                <w:szCs w:val="20"/>
                <w:lang w:val="es-DO" w:eastAsia="es-DO"/>
              </w:rPr>
              <w:t>GENERAL  NAC</w:t>
            </w:r>
            <w:proofErr w:type="gramEnd"/>
            <w:r w:rsidRPr="008F0E63">
              <w:rPr>
                <w:rFonts w:ascii="Book Antiqua" w:eastAsia="Times New Roman" w:hAnsi="Book Antiqua" w:cs="Arial"/>
                <w:color w:val="000000"/>
                <w:sz w:val="20"/>
                <w:szCs w:val="20"/>
                <w:lang w:val="es-DO" w:eastAsia="es-DO"/>
              </w:rPr>
              <w:t>.</w:t>
            </w:r>
          </w:p>
        </w:tc>
        <w:tc>
          <w:tcPr>
            <w:tcW w:w="1985" w:type="dxa"/>
            <w:tcBorders>
              <w:top w:val="nil"/>
              <w:left w:val="nil"/>
              <w:bottom w:val="single" w:sz="4" w:space="0" w:color="auto"/>
              <w:right w:val="single" w:sz="8" w:space="0" w:color="auto"/>
            </w:tcBorders>
            <w:shd w:val="clear" w:color="auto" w:fill="auto"/>
            <w:vAlign w:val="center"/>
            <w:hideMark/>
          </w:tcPr>
          <w:p w14:paraId="4EACD32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single" w:sz="4" w:space="0" w:color="auto"/>
              <w:right w:val="single" w:sz="8" w:space="0" w:color="auto"/>
            </w:tcBorders>
            <w:shd w:val="clear" w:color="auto" w:fill="auto"/>
            <w:vAlign w:val="center"/>
            <w:hideMark/>
          </w:tcPr>
          <w:p w14:paraId="572E513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4" w:space="0" w:color="auto"/>
              <w:right w:val="single" w:sz="8" w:space="0" w:color="auto"/>
            </w:tcBorders>
            <w:shd w:val="clear" w:color="auto" w:fill="auto"/>
            <w:vAlign w:val="center"/>
            <w:hideMark/>
          </w:tcPr>
          <w:p w14:paraId="26EFA6F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4" w:space="0" w:color="auto"/>
              <w:right w:val="single" w:sz="8" w:space="0" w:color="auto"/>
            </w:tcBorders>
            <w:shd w:val="clear" w:color="auto" w:fill="auto"/>
            <w:vAlign w:val="center"/>
            <w:hideMark/>
          </w:tcPr>
          <w:p w14:paraId="52E4493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single" w:sz="4" w:space="0" w:color="auto"/>
              <w:right w:val="single" w:sz="8" w:space="0" w:color="auto"/>
            </w:tcBorders>
            <w:shd w:val="clear" w:color="auto" w:fill="auto"/>
            <w:vAlign w:val="center"/>
            <w:hideMark/>
          </w:tcPr>
          <w:p w14:paraId="1AD9786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4" w:space="0" w:color="auto"/>
              <w:right w:val="single" w:sz="8" w:space="0" w:color="auto"/>
            </w:tcBorders>
            <w:shd w:val="clear" w:color="auto" w:fill="auto"/>
            <w:vAlign w:val="center"/>
            <w:hideMark/>
          </w:tcPr>
          <w:p w14:paraId="23ECF4D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single" w:sz="4" w:space="0" w:color="auto"/>
              <w:right w:val="single" w:sz="8" w:space="0" w:color="auto"/>
            </w:tcBorders>
            <w:shd w:val="clear" w:color="auto" w:fill="auto"/>
            <w:vAlign w:val="center"/>
            <w:hideMark/>
          </w:tcPr>
          <w:p w14:paraId="5478B0E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836953" w:rsidRPr="008F0E63" w14:paraId="49B9AAF1" w14:textId="77777777" w:rsidTr="00836953">
        <w:trPr>
          <w:gridAfter w:val="1"/>
          <w:wAfter w:w="87" w:type="dxa"/>
          <w:trHeight w:val="660"/>
        </w:trPr>
        <w:tc>
          <w:tcPr>
            <w:tcW w:w="3261" w:type="dxa"/>
            <w:tcBorders>
              <w:top w:val="single" w:sz="4" w:space="0" w:color="auto"/>
              <w:left w:val="single" w:sz="8" w:space="0" w:color="auto"/>
              <w:bottom w:val="single" w:sz="8" w:space="0" w:color="auto"/>
              <w:right w:val="single" w:sz="8" w:space="0" w:color="auto"/>
            </w:tcBorders>
            <w:shd w:val="clear" w:color="D9E1F2" w:fill="D9E1F2"/>
            <w:vAlign w:val="center"/>
            <w:hideMark/>
          </w:tcPr>
          <w:p w14:paraId="65647F37"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lastRenderedPageBreak/>
              <w:t xml:space="preserve"> Detalle </w:t>
            </w:r>
          </w:p>
        </w:tc>
        <w:tc>
          <w:tcPr>
            <w:tcW w:w="1985" w:type="dxa"/>
            <w:tcBorders>
              <w:top w:val="single" w:sz="4" w:space="0" w:color="auto"/>
              <w:left w:val="nil"/>
              <w:bottom w:val="single" w:sz="8" w:space="0" w:color="auto"/>
              <w:right w:val="single" w:sz="8" w:space="0" w:color="auto"/>
            </w:tcBorders>
            <w:shd w:val="clear" w:color="D9E1F2" w:fill="D9E1F2"/>
            <w:vAlign w:val="center"/>
            <w:hideMark/>
          </w:tcPr>
          <w:p w14:paraId="5B713C77"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Aprobado </w:t>
            </w:r>
          </w:p>
        </w:tc>
        <w:tc>
          <w:tcPr>
            <w:tcW w:w="1984" w:type="dxa"/>
            <w:tcBorders>
              <w:top w:val="single" w:sz="4" w:space="0" w:color="auto"/>
              <w:left w:val="nil"/>
              <w:bottom w:val="single" w:sz="8" w:space="0" w:color="auto"/>
              <w:right w:val="single" w:sz="8" w:space="0" w:color="auto"/>
            </w:tcBorders>
            <w:shd w:val="clear" w:color="D9E1F2" w:fill="D9E1F2"/>
            <w:vAlign w:val="center"/>
            <w:hideMark/>
          </w:tcPr>
          <w:p w14:paraId="2229991E"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Modificado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30E3DF5A"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1 </w:t>
            </w:r>
          </w:p>
        </w:tc>
        <w:tc>
          <w:tcPr>
            <w:tcW w:w="1559" w:type="dxa"/>
            <w:tcBorders>
              <w:top w:val="single" w:sz="4" w:space="0" w:color="auto"/>
              <w:left w:val="nil"/>
              <w:bottom w:val="single" w:sz="8" w:space="0" w:color="auto"/>
              <w:right w:val="single" w:sz="8" w:space="0" w:color="auto"/>
            </w:tcBorders>
            <w:shd w:val="clear" w:color="D9E1F2" w:fill="D9E1F2"/>
            <w:vAlign w:val="center"/>
            <w:hideMark/>
          </w:tcPr>
          <w:p w14:paraId="30FC562A"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2 </w:t>
            </w:r>
          </w:p>
        </w:tc>
        <w:tc>
          <w:tcPr>
            <w:tcW w:w="1418" w:type="dxa"/>
            <w:tcBorders>
              <w:top w:val="single" w:sz="4" w:space="0" w:color="auto"/>
              <w:left w:val="nil"/>
              <w:bottom w:val="single" w:sz="8" w:space="0" w:color="auto"/>
              <w:right w:val="single" w:sz="8" w:space="0" w:color="auto"/>
            </w:tcBorders>
            <w:shd w:val="clear" w:color="D9E1F2" w:fill="D9E1F2"/>
            <w:vAlign w:val="center"/>
            <w:hideMark/>
          </w:tcPr>
          <w:p w14:paraId="5B825442"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3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31E7615D"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Oct-Nov </w:t>
            </w:r>
          </w:p>
        </w:tc>
        <w:tc>
          <w:tcPr>
            <w:tcW w:w="1560" w:type="dxa"/>
            <w:tcBorders>
              <w:top w:val="single" w:sz="4" w:space="0" w:color="auto"/>
              <w:left w:val="nil"/>
              <w:bottom w:val="single" w:sz="8" w:space="0" w:color="auto"/>
              <w:right w:val="single" w:sz="8" w:space="0" w:color="auto"/>
            </w:tcBorders>
            <w:shd w:val="clear" w:color="D9E1F2" w:fill="D9E1F2"/>
            <w:vAlign w:val="center"/>
            <w:hideMark/>
          </w:tcPr>
          <w:p w14:paraId="148EEA28"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Total </w:t>
            </w:r>
          </w:p>
        </w:tc>
      </w:tr>
      <w:tr w:rsidR="006B4592" w:rsidRPr="008F0E63" w14:paraId="598A929A"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7FCF6D0"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2.5.3 - TRANSF. DE CAP. GOB. GENE. LOCALES</w:t>
            </w:r>
          </w:p>
        </w:tc>
        <w:tc>
          <w:tcPr>
            <w:tcW w:w="1985" w:type="dxa"/>
            <w:tcBorders>
              <w:top w:val="nil"/>
              <w:left w:val="nil"/>
              <w:bottom w:val="nil"/>
              <w:right w:val="single" w:sz="8" w:space="0" w:color="auto"/>
            </w:tcBorders>
            <w:shd w:val="clear" w:color="auto" w:fill="auto"/>
            <w:vAlign w:val="center"/>
            <w:hideMark/>
          </w:tcPr>
          <w:p w14:paraId="7E9556E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42332DB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06C901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1FE0329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702D20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2414A3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5DC7EAE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569AE1C3"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3427081F"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2.5.4 - TRANSF. DE CAP. EMPR. PÚBLICAS NO FINANC.</w:t>
            </w:r>
          </w:p>
        </w:tc>
        <w:tc>
          <w:tcPr>
            <w:tcW w:w="1985" w:type="dxa"/>
            <w:tcBorders>
              <w:top w:val="nil"/>
              <w:left w:val="nil"/>
              <w:bottom w:val="nil"/>
              <w:right w:val="single" w:sz="8" w:space="0" w:color="auto"/>
            </w:tcBorders>
            <w:shd w:val="clear" w:color="auto" w:fill="auto"/>
            <w:vAlign w:val="center"/>
            <w:hideMark/>
          </w:tcPr>
          <w:p w14:paraId="586F4F7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4149AAD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22C66B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C6DDF3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5E19EFB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40D2C8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2872C92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F480CD0"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0ED3C977"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2.5.5 - TRANSF. DE CAP. INSTIT. PÚBLICAS FINANC.</w:t>
            </w:r>
          </w:p>
        </w:tc>
        <w:tc>
          <w:tcPr>
            <w:tcW w:w="1985" w:type="dxa"/>
            <w:tcBorders>
              <w:top w:val="nil"/>
              <w:left w:val="nil"/>
              <w:bottom w:val="nil"/>
              <w:right w:val="single" w:sz="8" w:space="0" w:color="auto"/>
            </w:tcBorders>
            <w:shd w:val="clear" w:color="auto" w:fill="auto"/>
            <w:vAlign w:val="center"/>
            <w:hideMark/>
          </w:tcPr>
          <w:p w14:paraId="6DE4829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7273BD9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D3C395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6A6FC9F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5DA3038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1CA6DB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5DDFD70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2C023B74"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A208465"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2.5.6 - TRANSF. DE CAP. SECTOR EXTERNO</w:t>
            </w:r>
          </w:p>
        </w:tc>
        <w:tc>
          <w:tcPr>
            <w:tcW w:w="1985" w:type="dxa"/>
            <w:tcBorders>
              <w:top w:val="nil"/>
              <w:left w:val="nil"/>
              <w:bottom w:val="nil"/>
              <w:right w:val="single" w:sz="8" w:space="0" w:color="auto"/>
            </w:tcBorders>
            <w:shd w:val="clear" w:color="auto" w:fill="auto"/>
            <w:vAlign w:val="center"/>
            <w:hideMark/>
          </w:tcPr>
          <w:p w14:paraId="0C83E1D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A7BFC6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18FBD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4255C68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FAD816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E4A493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32E8E76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0A1076B3" w14:textId="77777777" w:rsidTr="006B4592">
        <w:trPr>
          <w:gridAfter w:val="1"/>
          <w:wAfter w:w="87" w:type="dxa"/>
          <w:trHeight w:val="34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6CAF8D3B"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2.5.9 - TRANSF. DE CAP. OTRAS INSTI. PÚBLICAS</w:t>
            </w:r>
          </w:p>
        </w:tc>
        <w:tc>
          <w:tcPr>
            <w:tcW w:w="1985" w:type="dxa"/>
            <w:tcBorders>
              <w:top w:val="nil"/>
              <w:left w:val="nil"/>
              <w:bottom w:val="single" w:sz="8" w:space="0" w:color="auto"/>
              <w:right w:val="single" w:sz="8" w:space="0" w:color="auto"/>
            </w:tcBorders>
            <w:shd w:val="clear" w:color="auto" w:fill="auto"/>
            <w:vAlign w:val="center"/>
            <w:hideMark/>
          </w:tcPr>
          <w:p w14:paraId="25CA043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single" w:sz="8" w:space="0" w:color="auto"/>
              <w:right w:val="single" w:sz="8" w:space="0" w:color="auto"/>
            </w:tcBorders>
            <w:shd w:val="clear" w:color="auto" w:fill="auto"/>
            <w:vAlign w:val="center"/>
            <w:hideMark/>
          </w:tcPr>
          <w:p w14:paraId="520FE46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46BB29E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8" w:space="0" w:color="auto"/>
              <w:right w:val="single" w:sz="8" w:space="0" w:color="auto"/>
            </w:tcBorders>
            <w:shd w:val="clear" w:color="auto" w:fill="auto"/>
            <w:vAlign w:val="center"/>
            <w:hideMark/>
          </w:tcPr>
          <w:p w14:paraId="15424F0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single" w:sz="8" w:space="0" w:color="auto"/>
              <w:right w:val="single" w:sz="8" w:space="0" w:color="auto"/>
            </w:tcBorders>
            <w:shd w:val="clear" w:color="auto" w:fill="auto"/>
            <w:vAlign w:val="center"/>
            <w:hideMark/>
          </w:tcPr>
          <w:p w14:paraId="2BDE21B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03C084D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0BB3C16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5284A37E" w14:textId="77777777" w:rsidTr="006B4592">
        <w:trPr>
          <w:gridAfter w:val="1"/>
          <w:wAfter w:w="87" w:type="dxa"/>
          <w:trHeight w:val="540"/>
        </w:trPr>
        <w:tc>
          <w:tcPr>
            <w:tcW w:w="3261" w:type="dxa"/>
            <w:tcBorders>
              <w:top w:val="nil"/>
              <w:left w:val="single" w:sz="8" w:space="0" w:color="auto"/>
              <w:bottom w:val="nil"/>
              <w:right w:val="single" w:sz="8" w:space="0" w:color="auto"/>
            </w:tcBorders>
            <w:shd w:val="clear" w:color="auto" w:fill="auto"/>
            <w:vAlign w:val="center"/>
            <w:hideMark/>
          </w:tcPr>
          <w:p w14:paraId="34A66D6C"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2.6 - BIENES MUEBLES, INMUEBLES E INTANGIBLES</w:t>
            </w:r>
          </w:p>
        </w:tc>
        <w:tc>
          <w:tcPr>
            <w:tcW w:w="1985" w:type="dxa"/>
            <w:tcBorders>
              <w:top w:val="nil"/>
              <w:left w:val="nil"/>
              <w:bottom w:val="nil"/>
              <w:right w:val="single" w:sz="8" w:space="0" w:color="auto"/>
            </w:tcBorders>
            <w:shd w:val="clear" w:color="auto" w:fill="auto"/>
            <w:vAlign w:val="center"/>
            <w:hideMark/>
          </w:tcPr>
          <w:p w14:paraId="6FC08B25"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117,701,127.00 </w:t>
            </w:r>
          </w:p>
        </w:tc>
        <w:tc>
          <w:tcPr>
            <w:tcW w:w="1984" w:type="dxa"/>
            <w:tcBorders>
              <w:top w:val="nil"/>
              <w:left w:val="nil"/>
              <w:bottom w:val="nil"/>
              <w:right w:val="single" w:sz="8" w:space="0" w:color="auto"/>
            </w:tcBorders>
            <w:shd w:val="clear" w:color="auto" w:fill="auto"/>
            <w:vAlign w:val="center"/>
            <w:hideMark/>
          </w:tcPr>
          <w:p w14:paraId="48A6EC26"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84,749,730.62 </w:t>
            </w:r>
          </w:p>
        </w:tc>
        <w:tc>
          <w:tcPr>
            <w:tcW w:w="1417" w:type="dxa"/>
            <w:tcBorders>
              <w:top w:val="nil"/>
              <w:left w:val="nil"/>
              <w:bottom w:val="nil"/>
              <w:right w:val="single" w:sz="8" w:space="0" w:color="auto"/>
            </w:tcBorders>
            <w:shd w:val="clear" w:color="auto" w:fill="auto"/>
            <w:vAlign w:val="center"/>
            <w:hideMark/>
          </w:tcPr>
          <w:p w14:paraId="46BE4240"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1,851,275.92 </w:t>
            </w:r>
          </w:p>
        </w:tc>
        <w:tc>
          <w:tcPr>
            <w:tcW w:w="1559" w:type="dxa"/>
            <w:tcBorders>
              <w:top w:val="nil"/>
              <w:left w:val="nil"/>
              <w:bottom w:val="nil"/>
              <w:right w:val="single" w:sz="8" w:space="0" w:color="auto"/>
            </w:tcBorders>
            <w:shd w:val="clear" w:color="auto" w:fill="auto"/>
            <w:vAlign w:val="center"/>
            <w:hideMark/>
          </w:tcPr>
          <w:p w14:paraId="0C005FE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4,009,964.08 </w:t>
            </w:r>
          </w:p>
        </w:tc>
        <w:tc>
          <w:tcPr>
            <w:tcW w:w="1418" w:type="dxa"/>
            <w:tcBorders>
              <w:top w:val="nil"/>
              <w:left w:val="nil"/>
              <w:bottom w:val="nil"/>
              <w:right w:val="single" w:sz="8" w:space="0" w:color="auto"/>
            </w:tcBorders>
            <w:shd w:val="clear" w:color="auto" w:fill="auto"/>
            <w:vAlign w:val="center"/>
            <w:hideMark/>
          </w:tcPr>
          <w:p w14:paraId="056CD64D"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3,288,251.03 </w:t>
            </w:r>
          </w:p>
        </w:tc>
        <w:tc>
          <w:tcPr>
            <w:tcW w:w="1417" w:type="dxa"/>
            <w:tcBorders>
              <w:top w:val="nil"/>
              <w:left w:val="nil"/>
              <w:bottom w:val="nil"/>
              <w:right w:val="single" w:sz="8" w:space="0" w:color="auto"/>
            </w:tcBorders>
            <w:shd w:val="clear" w:color="auto" w:fill="auto"/>
            <w:vAlign w:val="center"/>
            <w:hideMark/>
          </w:tcPr>
          <w:p w14:paraId="3B65FB39"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4,111,274.75 </w:t>
            </w:r>
          </w:p>
        </w:tc>
        <w:tc>
          <w:tcPr>
            <w:tcW w:w="1560" w:type="dxa"/>
            <w:tcBorders>
              <w:top w:val="nil"/>
              <w:left w:val="nil"/>
              <w:bottom w:val="nil"/>
              <w:right w:val="single" w:sz="8" w:space="0" w:color="auto"/>
            </w:tcBorders>
            <w:shd w:val="clear" w:color="auto" w:fill="auto"/>
            <w:vAlign w:val="center"/>
            <w:hideMark/>
          </w:tcPr>
          <w:p w14:paraId="52639CD6"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13,260,765.78 </w:t>
            </w:r>
          </w:p>
        </w:tc>
      </w:tr>
      <w:tr w:rsidR="006B4592" w:rsidRPr="008F0E63" w14:paraId="5F42D79F"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45810C3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2.6.1 - MOBILIARIO Y EQUIPO </w:t>
            </w:r>
          </w:p>
        </w:tc>
        <w:tc>
          <w:tcPr>
            <w:tcW w:w="1985" w:type="dxa"/>
            <w:tcBorders>
              <w:top w:val="nil"/>
              <w:left w:val="nil"/>
              <w:bottom w:val="nil"/>
              <w:right w:val="single" w:sz="8" w:space="0" w:color="auto"/>
            </w:tcBorders>
            <w:shd w:val="clear" w:color="auto" w:fill="auto"/>
            <w:vAlign w:val="center"/>
            <w:hideMark/>
          </w:tcPr>
          <w:p w14:paraId="02BF567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42,716,561.00 </w:t>
            </w:r>
          </w:p>
        </w:tc>
        <w:tc>
          <w:tcPr>
            <w:tcW w:w="1984" w:type="dxa"/>
            <w:tcBorders>
              <w:top w:val="nil"/>
              <w:left w:val="nil"/>
              <w:bottom w:val="nil"/>
              <w:right w:val="single" w:sz="8" w:space="0" w:color="auto"/>
            </w:tcBorders>
            <w:shd w:val="clear" w:color="auto" w:fill="auto"/>
            <w:vAlign w:val="center"/>
            <w:hideMark/>
          </w:tcPr>
          <w:p w14:paraId="016569C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19,873,601.62 </w:t>
            </w:r>
          </w:p>
        </w:tc>
        <w:tc>
          <w:tcPr>
            <w:tcW w:w="1417" w:type="dxa"/>
            <w:tcBorders>
              <w:top w:val="nil"/>
              <w:left w:val="nil"/>
              <w:bottom w:val="nil"/>
              <w:right w:val="single" w:sz="8" w:space="0" w:color="auto"/>
            </w:tcBorders>
            <w:shd w:val="clear" w:color="auto" w:fill="auto"/>
            <w:vAlign w:val="center"/>
            <w:hideMark/>
          </w:tcPr>
          <w:p w14:paraId="2A96C60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1,658,841.84 </w:t>
            </w:r>
          </w:p>
        </w:tc>
        <w:tc>
          <w:tcPr>
            <w:tcW w:w="1559" w:type="dxa"/>
            <w:tcBorders>
              <w:top w:val="nil"/>
              <w:left w:val="nil"/>
              <w:bottom w:val="nil"/>
              <w:right w:val="single" w:sz="8" w:space="0" w:color="auto"/>
            </w:tcBorders>
            <w:shd w:val="clear" w:color="auto" w:fill="auto"/>
            <w:vAlign w:val="center"/>
            <w:hideMark/>
          </w:tcPr>
          <w:p w14:paraId="75375B1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3,816,806.04 </w:t>
            </w:r>
          </w:p>
        </w:tc>
        <w:tc>
          <w:tcPr>
            <w:tcW w:w="1418" w:type="dxa"/>
            <w:tcBorders>
              <w:top w:val="nil"/>
              <w:left w:val="nil"/>
              <w:bottom w:val="nil"/>
              <w:right w:val="single" w:sz="8" w:space="0" w:color="auto"/>
            </w:tcBorders>
            <w:shd w:val="clear" w:color="auto" w:fill="auto"/>
            <w:vAlign w:val="center"/>
            <w:hideMark/>
          </w:tcPr>
          <w:p w14:paraId="67AD7D2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1,722,996.03 </w:t>
            </w:r>
          </w:p>
        </w:tc>
        <w:tc>
          <w:tcPr>
            <w:tcW w:w="1417" w:type="dxa"/>
            <w:tcBorders>
              <w:top w:val="nil"/>
              <w:left w:val="nil"/>
              <w:bottom w:val="nil"/>
              <w:right w:val="single" w:sz="8" w:space="0" w:color="auto"/>
            </w:tcBorders>
            <w:shd w:val="clear" w:color="auto" w:fill="auto"/>
            <w:vAlign w:val="center"/>
            <w:hideMark/>
          </w:tcPr>
          <w:p w14:paraId="05A6CE2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2,574,523.49 </w:t>
            </w:r>
          </w:p>
        </w:tc>
        <w:tc>
          <w:tcPr>
            <w:tcW w:w="1560" w:type="dxa"/>
            <w:tcBorders>
              <w:top w:val="nil"/>
              <w:left w:val="nil"/>
              <w:bottom w:val="nil"/>
              <w:right w:val="single" w:sz="8" w:space="0" w:color="auto"/>
            </w:tcBorders>
            <w:shd w:val="clear" w:color="auto" w:fill="auto"/>
            <w:vAlign w:val="center"/>
            <w:hideMark/>
          </w:tcPr>
          <w:p w14:paraId="6B3EB21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9,773,167.40 </w:t>
            </w:r>
          </w:p>
        </w:tc>
      </w:tr>
      <w:tr w:rsidR="006B4592" w:rsidRPr="008F0E63" w14:paraId="10BA5933"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2256E2AE"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2.6.2 - MOBILIARIO Y EQUIPO EDUCA. Y RECREATIVO </w:t>
            </w:r>
          </w:p>
        </w:tc>
        <w:tc>
          <w:tcPr>
            <w:tcW w:w="1985" w:type="dxa"/>
            <w:tcBorders>
              <w:top w:val="nil"/>
              <w:left w:val="nil"/>
              <w:bottom w:val="nil"/>
              <w:right w:val="single" w:sz="8" w:space="0" w:color="auto"/>
            </w:tcBorders>
            <w:shd w:val="clear" w:color="auto" w:fill="auto"/>
            <w:vAlign w:val="center"/>
            <w:hideMark/>
          </w:tcPr>
          <w:p w14:paraId="7A42E09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6,540,350.00 </w:t>
            </w:r>
          </w:p>
        </w:tc>
        <w:tc>
          <w:tcPr>
            <w:tcW w:w="1984" w:type="dxa"/>
            <w:tcBorders>
              <w:top w:val="nil"/>
              <w:left w:val="nil"/>
              <w:bottom w:val="nil"/>
              <w:right w:val="single" w:sz="8" w:space="0" w:color="auto"/>
            </w:tcBorders>
            <w:shd w:val="clear" w:color="auto" w:fill="auto"/>
            <w:vAlign w:val="center"/>
            <w:hideMark/>
          </w:tcPr>
          <w:p w14:paraId="72AFB1B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3,596,550.00 </w:t>
            </w:r>
          </w:p>
        </w:tc>
        <w:tc>
          <w:tcPr>
            <w:tcW w:w="1417" w:type="dxa"/>
            <w:tcBorders>
              <w:top w:val="nil"/>
              <w:left w:val="nil"/>
              <w:bottom w:val="nil"/>
              <w:right w:val="single" w:sz="8" w:space="0" w:color="auto"/>
            </w:tcBorders>
            <w:shd w:val="clear" w:color="auto" w:fill="auto"/>
            <w:vAlign w:val="center"/>
            <w:hideMark/>
          </w:tcPr>
          <w:p w14:paraId="59427D3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163,084.90 </w:t>
            </w:r>
          </w:p>
        </w:tc>
        <w:tc>
          <w:tcPr>
            <w:tcW w:w="1559" w:type="dxa"/>
            <w:tcBorders>
              <w:top w:val="nil"/>
              <w:left w:val="nil"/>
              <w:bottom w:val="nil"/>
              <w:right w:val="single" w:sz="8" w:space="0" w:color="auto"/>
            </w:tcBorders>
            <w:shd w:val="clear" w:color="auto" w:fill="auto"/>
            <w:vAlign w:val="center"/>
            <w:hideMark/>
          </w:tcPr>
          <w:p w14:paraId="66CBAEC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2EFD00C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750,480.00 </w:t>
            </w:r>
          </w:p>
        </w:tc>
        <w:tc>
          <w:tcPr>
            <w:tcW w:w="1417" w:type="dxa"/>
            <w:tcBorders>
              <w:top w:val="nil"/>
              <w:left w:val="nil"/>
              <w:bottom w:val="nil"/>
              <w:right w:val="single" w:sz="8" w:space="0" w:color="auto"/>
            </w:tcBorders>
            <w:shd w:val="clear" w:color="auto" w:fill="auto"/>
            <w:vAlign w:val="center"/>
            <w:hideMark/>
          </w:tcPr>
          <w:p w14:paraId="3B13AF2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44,189.96 </w:t>
            </w:r>
          </w:p>
        </w:tc>
        <w:tc>
          <w:tcPr>
            <w:tcW w:w="1560" w:type="dxa"/>
            <w:tcBorders>
              <w:top w:val="nil"/>
              <w:left w:val="nil"/>
              <w:bottom w:val="nil"/>
              <w:right w:val="single" w:sz="8" w:space="0" w:color="auto"/>
            </w:tcBorders>
            <w:shd w:val="clear" w:color="auto" w:fill="auto"/>
            <w:vAlign w:val="center"/>
            <w:hideMark/>
          </w:tcPr>
          <w:p w14:paraId="7D3260D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957,754.86 </w:t>
            </w:r>
          </w:p>
        </w:tc>
      </w:tr>
      <w:tr w:rsidR="006B4592" w:rsidRPr="008F0E63" w14:paraId="1AF6B4C2"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57FCB073"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2.6.3 - EQU. E INSTRUMENTAL, CIENTÍFICO Y LAB.</w:t>
            </w:r>
          </w:p>
        </w:tc>
        <w:tc>
          <w:tcPr>
            <w:tcW w:w="1985" w:type="dxa"/>
            <w:tcBorders>
              <w:top w:val="nil"/>
              <w:left w:val="nil"/>
              <w:bottom w:val="nil"/>
              <w:right w:val="single" w:sz="8" w:space="0" w:color="auto"/>
            </w:tcBorders>
            <w:shd w:val="clear" w:color="auto" w:fill="auto"/>
            <w:vAlign w:val="center"/>
            <w:hideMark/>
          </w:tcPr>
          <w:p w14:paraId="140A0B1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128,600.00 </w:t>
            </w:r>
          </w:p>
        </w:tc>
        <w:tc>
          <w:tcPr>
            <w:tcW w:w="1984" w:type="dxa"/>
            <w:tcBorders>
              <w:top w:val="nil"/>
              <w:left w:val="nil"/>
              <w:bottom w:val="nil"/>
              <w:right w:val="single" w:sz="8" w:space="0" w:color="auto"/>
            </w:tcBorders>
            <w:shd w:val="clear" w:color="auto" w:fill="auto"/>
            <w:vAlign w:val="center"/>
            <w:hideMark/>
          </w:tcPr>
          <w:p w14:paraId="605826A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1,107,771.00 </w:t>
            </w:r>
          </w:p>
        </w:tc>
        <w:tc>
          <w:tcPr>
            <w:tcW w:w="1417" w:type="dxa"/>
            <w:tcBorders>
              <w:top w:val="nil"/>
              <w:left w:val="nil"/>
              <w:bottom w:val="nil"/>
              <w:right w:val="single" w:sz="8" w:space="0" w:color="auto"/>
            </w:tcBorders>
            <w:shd w:val="clear" w:color="auto" w:fill="auto"/>
            <w:vAlign w:val="center"/>
            <w:hideMark/>
          </w:tcPr>
          <w:p w14:paraId="30CECDF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08BFA67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12,500.04 </w:t>
            </w:r>
          </w:p>
        </w:tc>
        <w:tc>
          <w:tcPr>
            <w:tcW w:w="1418" w:type="dxa"/>
            <w:tcBorders>
              <w:top w:val="nil"/>
              <w:left w:val="nil"/>
              <w:bottom w:val="nil"/>
              <w:right w:val="single" w:sz="8" w:space="0" w:color="auto"/>
            </w:tcBorders>
            <w:shd w:val="clear" w:color="auto" w:fill="auto"/>
            <w:vAlign w:val="center"/>
            <w:hideMark/>
          </w:tcPr>
          <w:p w14:paraId="3B62E0A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B50447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315EBFF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12,500.04 </w:t>
            </w:r>
          </w:p>
        </w:tc>
      </w:tr>
      <w:tr w:rsidR="006B4592" w:rsidRPr="008F0E63" w14:paraId="7CDADC96" w14:textId="77777777" w:rsidTr="006B4592">
        <w:trPr>
          <w:gridAfter w:val="1"/>
          <w:wAfter w:w="87" w:type="dxa"/>
          <w:trHeight w:val="480"/>
        </w:trPr>
        <w:tc>
          <w:tcPr>
            <w:tcW w:w="3261" w:type="dxa"/>
            <w:tcBorders>
              <w:top w:val="nil"/>
              <w:left w:val="single" w:sz="8" w:space="0" w:color="auto"/>
              <w:bottom w:val="nil"/>
              <w:right w:val="single" w:sz="8" w:space="0" w:color="auto"/>
            </w:tcBorders>
            <w:shd w:val="clear" w:color="auto" w:fill="auto"/>
            <w:vAlign w:val="center"/>
            <w:hideMark/>
          </w:tcPr>
          <w:p w14:paraId="05812409"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2.6.4 - VEHÍC. Y EQU. TRANSP., TRACCIÓN Y ELEVA.</w:t>
            </w:r>
          </w:p>
        </w:tc>
        <w:tc>
          <w:tcPr>
            <w:tcW w:w="1985" w:type="dxa"/>
            <w:tcBorders>
              <w:top w:val="nil"/>
              <w:left w:val="nil"/>
              <w:bottom w:val="nil"/>
              <w:right w:val="single" w:sz="8" w:space="0" w:color="auto"/>
            </w:tcBorders>
            <w:shd w:val="clear" w:color="auto" w:fill="auto"/>
            <w:vAlign w:val="center"/>
            <w:hideMark/>
          </w:tcPr>
          <w:p w14:paraId="4650318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47,210,129.00 </w:t>
            </w:r>
          </w:p>
        </w:tc>
        <w:tc>
          <w:tcPr>
            <w:tcW w:w="1984" w:type="dxa"/>
            <w:tcBorders>
              <w:top w:val="nil"/>
              <w:left w:val="nil"/>
              <w:bottom w:val="nil"/>
              <w:right w:val="single" w:sz="8" w:space="0" w:color="auto"/>
            </w:tcBorders>
            <w:shd w:val="clear" w:color="auto" w:fill="auto"/>
            <w:vAlign w:val="center"/>
            <w:hideMark/>
          </w:tcPr>
          <w:p w14:paraId="0D88F41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45,470,143.00 </w:t>
            </w:r>
          </w:p>
        </w:tc>
        <w:tc>
          <w:tcPr>
            <w:tcW w:w="1417" w:type="dxa"/>
            <w:tcBorders>
              <w:top w:val="nil"/>
              <w:left w:val="nil"/>
              <w:bottom w:val="nil"/>
              <w:right w:val="single" w:sz="8" w:space="0" w:color="auto"/>
            </w:tcBorders>
            <w:shd w:val="clear" w:color="auto" w:fill="auto"/>
            <w:vAlign w:val="center"/>
            <w:hideMark/>
          </w:tcPr>
          <w:p w14:paraId="5A08ED5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38644C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108564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7E314D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0DA48DA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15D74AA1"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34D6B0A"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2.6.5 - MAQUINARIA, OTROS EQU. Y HERRAM.</w:t>
            </w:r>
          </w:p>
        </w:tc>
        <w:tc>
          <w:tcPr>
            <w:tcW w:w="1985" w:type="dxa"/>
            <w:tcBorders>
              <w:top w:val="nil"/>
              <w:left w:val="nil"/>
              <w:bottom w:val="nil"/>
              <w:right w:val="single" w:sz="8" w:space="0" w:color="auto"/>
            </w:tcBorders>
            <w:shd w:val="clear" w:color="auto" w:fill="auto"/>
            <w:vAlign w:val="center"/>
            <w:hideMark/>
          </w:tcPr>
          <w:p w14:paraId="7C1044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12,493,465.00 </w:t>
            </w:r>
          </w:p>
        </w:tc>
        <w:tc>
          <w:tcPr>
            <w:tcW w:w="1984" w:type="dxa"/>
            <w:tcBorders>
              <w:top w:val="nil"/>
              <w:left w:val="nil"/>
              <w:bottom w:val="nil"/>
              <w:right w:val="single" w:sz="8" w:space="0" w:color="auto"/>
            </w:tcBorders>
            <w:shd w:val="clear" w:color="auto" w:fill="auto"/>
            <w:vAlign w:val="center"/>
            <w:hideMark/>
          </w:tcPr>
          <w:p w14:paraId="1730763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7,515,643.00 </w:t>
            </w:r>
          </w:p>
        </w:tc>
        <w:tc>
          <w:tcPr>
            <w:tcW w:w="1417" w:type="dxa"/>
            <w:tcBorders>
              <w:top w:val="nil"/>
              <w:left w:val="nil"/>
              <w:bottom w:val="nil"/>
              <w:right w:val="single" w:sz="8" w:space="0" w:color="auto"/>
            </w:tcBorders>
            <w:shd w:val="clear" w:color="auto" w:fill="auto"/>
            <w:vAlign w:val="center"/>
            <w:hideMark/>
          </w:tcPr>
          <w:p w14:paraId="3934C2A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29,349.18 </w:t>
            </w:r>
          </w:p>
        </w:tc>
        <w:tc>
          <w:tcPr>
            <w:tcW w:w="1559" w:type="dxa"/>
            <w:tcBorders>
              <w:top w:val="nil"/>
              <w:left w:val="nil"/>
              <w:bottom w:val="nil"/>
              <w:right w:val="single" w:sz="8" w:space="0" w:color="auto"/>
            </w:tcBorders>
            <w:shd w:val="clear" w:color="auto" w:fill="auto"/>
            <w:vAlign w:val="center"/>
            <w:hideMark/>
          </w:tcPr>
          <w:p w14:paraId="381D296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82,010.00 </w:t>
            </w:r>
          </w:p>
        </w:tc>
        <w:tc>
          <w:tcPr>
            <w:tcW w:w="1418" w:type="dxa"/>
            <w:tcBorders>
              <w:top w:val="nil"/>
              <w:left w:val="nil"/>
              <w:bottom w:val="nil"/>
              <w:right w:val="single" w:sz="8" w:space="0" w:color="auto"/>
            </w:tcBorders>
            <w:shd w:val="clear" w:color="auto" w:fill="auto"/>
            <w:vAlign w:val="center"/>
            <w:hideMark/>
          </w:tcPr>
          <w:p w14:paraId="51C979D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253,000.00 </w:t>
            </w:r>
          </w:p>
        </w:tc>
        <w:tc>
          <w:tcPr>
            <w:tcW w:w="1417" w:type="dxa"/>
            <w:tcBorders>
              <w:top w:val="nil"/>
              <w:left w:val="nil"/>
              <w:bottom w:val="nil"/>
              <w:right w:val="single" w:sz="8" w:space="0" w:color="auto"/>
            </w:tcBorders>
            <w:shd w:val="clear" w:color="auto" w:fill="auto"/>
            <w:vAlign w:val="center"/>
            <w:hideMark/>
          </w:tcPr>
          <w:p w14:paraId="3953A31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1,492,561.30 </w:t>
            </w:r>
          </w:p>
        </w:tc>
        <w:tc>
          <w:tcPr>
            <w:tcW w:w="1560" w:type="dxa"/>
            <w:tcBorders>
              <w:top w:val="nil"/>
              <w:left w:val="nil"/>
              <w:bottom w:val="nil"/>
              <w:right w:val="single" w:sz="8" w:space="0" w:color="auto"/>
            </w:tcBorders>
            <w:shd w:val="clear" w:color="auto" w:fill="auto"/>
            <w:vAlign w:val="center"/>
            <w:hideMark/>
          </w:tcPr>
          <w:p w14:paraId="58A38FF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1,856,920.48 </w:t>
            </w:r>
          </w:p>
        </w:tc>
      </w:tr>
      <w:tr w:rsidR="006B4592" w:rsidRPr="008F0E63" w14:paraId="6D6C7EB7"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F56D009"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2.6.6 - EQUIPOS DE DEFENSA Y SEGURIDAD</w:t>
            </w:r>
          </w:p>
        </w:tc>
        <w:tc>
          <w:tcPr>
            <w:tcW w:w="1985" w:type="dxa"/>
            <w:tcBorders>
              <w:top w:val="nil"/>
              <w:left w:val="nil"/>
              <w:bottom w:val="nil"/>
              <w:right w:val="single" w:sz="8" w:space="0" w:color="auto"/>
            </w:tcBorders>
            <w:shd w:val="clear" w:color="auto" w:fill="auto"/>
            <w:vAlign w:val="center"/>
            <w:hideMark/>
          </w:tcPr>
          <w:p w14:paraId="4077E96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960,000.00 </w:t>
            </w:r>
          </w:p>
        </w:tc>
        <w:tc>
          <w:tcPr>
            <w:tcW w:w="1984" w:type="dxa"/>
            <w:tcBorders>
              <w:top w:val="nil"/>
              <w:left w:val="nil"/>
              <w:bottom w:val="nil"/>
              <w:right w:val="single" w:sz="8" w:space="0" w:color="auto"/>
            </w:tcBorders>
            <w:shd w:val="clear" w:color="auto" w:fill="auto"/>
            <w:vAlign w:val="center"/>
            <w:hideMark/>
          </w:tcPr>
          <w:p w14:paraId="5341B8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554,000.00 </w:t>
            </w:r>
          </w:p>
        </w:tc>
        <w:tc>
          <w:tcPr>
            <w:tcW w:w="1417" w:type="dxa"/>
            <w:tcBorders>
              <w:top w:val="nil"/>
              <w:left w:val="nil"/>
              <w:bottom w:val="nil"/>
              <w:right w:val="single" w:sz="8" w:space="0" w:color="auto"/>
            </w:tcBorders>
            <w:shd w:val="clear" w:color="auto" w:fill="auto"/>
            <w:vAlign w:val="center"/>
            <w:hideMark/>
          </w:tcPr>
          <w:p w14:paraId="1B5F87B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AE6D68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98,648.00 </w:t>
            </w:r>
          </w:p>
        </w:tc>
        <w:tc>
          <w:tcPr>
            <w:tcW w:w="1418" w:type="dxa"/>
            <w:tcBorders>
              <w:top w:val="nil"/>
              <w:left w:val="nil"/>
              <w:bottom w:val="nil"/>
              <w:right w:val="single" w:sz="8" w:space="0" w:color="auto"/>
            </w:tcBorders>
            <w:shd w:val="clear" w:color="auto" w:fill="auto"/>
            <w:vAlign w:val="center"/>
            <w:hideMark/>
          </w:tcPr>
          <w:p w14:paraId="44C1628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9ED61D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32CFEAB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98,648.00 </w:t>
            </w:r>
          </w:p>
        </w:tc>
      </w:tr>
      <w:tr w:rsidR="006B4592" w:rsidRPr="008F0E63" w14:paraId="76C538FF" w14:textId="77777777" w:rsidTr="00836953">
        <w:trPr>
          <w:gridAfter w:val="1"/>
          <w:wAfter w:w="87" w:type="dxa"/>
          <w:trHeight w:val="330"/>
        </w:trPr>
        <w:tc>
          <w:tcPr>
            <w:tcW w:w="3261" w:type="dxa"/>
            <w:tcBorders>
              <w:top w:val="nil"/>
              <w:left w:val="single" w:sz="8" w:space="0" w:color="auto"/>
              <w:right w:val="single" w:sz="8" w:space="0" w:color="auto"/>
            </w:tcBorders>
            <w:shd w:val="clear" w:color="auto" w:fill="auto"/>
            <w:vAlign w:val="center"/>
            <w:hideMark/>
          </w:tcPr>
          <w:p w14:paraId="76462591"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2.6.7 - ACTIVOS BIÓLOGICOS CULTIVABLES</w:t>
            </w:r>
          </w:p>
        </w:tc>
        <w:tc>
          <w:tcPr>
            <w:tcW w:w="1985" w:type="dxa"/>
            <w:tcBorders>
              <w:top w:val="nil"/>
              <w:left w:val="nil"/>
              <w:right w:val="single" w:sz="8" w:space="0" w:color="auto"/>
            </w:tcBorders>
            <w:shd w:val="clear" w:color="auto" w:fill="auto"/>
            <w:vAlign w:val="center"/>
            <w:hideMark/>
          </w:tcPr>
          <w:p w14:paraId="7C1C2BE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right w:val="single" w:sz="8" w:space="0" w:color="auto"/>
            </w:tcBorders>
            <w:shd w:val="clear" w:color="auto" w:fill="auto"/>
            <w:vAlign w:val="center"/>
            <w:hideMark/>
          </w:tcPr>
          <w:p w14:paraId="5FCC287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right w:val="single" w:sz="8" w:space="0" w:color="auto"/>
            </w:tcBorders>
            <w:shd w:val="clear" w:color="auto" w:fill="auto"/>
            <w:vAlign w:val="center"/>
            <w:hideMark/>
          </w:tcPr>
          <w:p w14:paraId="3639FD7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right w:val="single" w:sz="8" w:space="0" w:color="auto"/>
            </w:tcBorders>
            <w:shd w:val="clear" w:color="auto" w:fill="auto"/>
            <w:vAlign w:val="center"/>
            <w:hideMark/>
          </w:tcPr>
          <w:p w14:paraId="69BE28C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right w:val="single" w:sz="8" w:space="0" w:color="auto"/>
            </w:tcBorders>
            <w:shd w:val="clear" w:color="auto" w:fill="auto"/>
            <w:vAlign w:val="center"/>
            <w:hideMark/>
          </w:tcPr>
          <w:p w14:paraId="3F2E627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right w:val="single" w:sz="8" w:space="0" w:color="auto"/>
            </w:tcBorders>
            <w:shd w:val="clear" w:color="auto" w:fill="auto"/>
            <w:vAlign w:val="center"/>
            <w:hideMark/>
          </w:tcPr>
          <w:p w14:paraId="7184F7E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right w:val="single" w:sz="8" w:space="0" w:color="auto"/>
            </w:tcBorders>
            <w:shd w:val="clear" w:color="auto" w:fill="auto"/>
            <w:vAlign w:val="center"/>
            <w:hideMark/>
          </w:tcPr>
          <w:p w14:paraId="15263B7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78291075" w14:textId="77777777" w:rsidTr="00836953">
        <w:trPr>
          <w:gridAfter w:val="1"/>
          <w:wAfter w:w="87" w:type="dxa"/>
          <w:trHeight w:val="330"/>
        </w:trPr>
        <w:tc>
          <w:tcPr>
            <w:tcW w:w="3261" w:type="dxa"/>
            <w:tcBorders>
              <w:top w:val="nil"/>
              <w:left w:val="single" w:sz="8" w:space="0" w:color="auto"/>
              <w:bottom w:val="single" w:sz="4" w:space="0" w:color="auto"/>
              <w:right w:val="single" w:sz="8" w:space="0" w:color="auto"/>
            </w:tcBorders>
            <w:shd w:val="clear" w:color="auto" w:fill="auto"/>
            <w:vAlign w:val="center"/>
            <w:hideMark/>
          </w:tcPr>
          <w:p w14:paraId="072881E1"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2.6.8 - BIENES INTANGIBLES </w:t>
            </w:r>
          </w:p>
        </w:tc>
        <w:tc>
          <w:tcPr>
            <w:tcW w:w="1985" w:type="dxa"/>
            <w:tcBorders>
              <w:top w:val="nil"/>
              <w:left w:val="nil"/>
              <w:bottom w:val="single" w:sz="4" w:space="0" w:color="auto"/>
              <w:right w:val="single" w:sz="8" w:space="0" w:color="auto"/>
            </w:tcBorders>
            <w:shd w:val="clear" w:color="auto" w:fill="auto"/>
            <w:vAlign w:val="center"/>
            <w:hideMark/>
          </w:tcPr>
          <w:p w14:paraId="380B564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6,019,550.00 </w:t>
            </w:r>
          </w:p>
        </w:tc>
        <w:tc>
          <w:tcPr>
            <w:tcW w:w="1984" w:type="dxa"/>
            <w:tcBorders>
              <w:top w:val="nil"/>
              <w:left w:val="nil"/>
              <w:bottom w:val="single" w:sz="4" w:space="0" w:color="auto"/>
              <w:right w:val="single" w:sz="8" w:space="0" w:color="auto"/>
            </w:tcBorders>
            <w:shd w:val="clear" w:color="auto" w:fill="auto"/>
            <w:vAlign w:val="center"/>
            <w:hideMark/>
          </w:tcPr>
          <w:p w14:paraId="25FA9F5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4,999,550.00 </w:t>
            </w:r>
          </w:p>
        </w:tc>
        <w:tc>
          <w:tcPr>
            <w:tcW w:w="1417" w:type="dxa"/>
            <w:tcBorders>
              <w:top w:val="nil"/>
              <w:left w:val="nil"/>
              <w:bottom w:val="single" w:sz="4" w:space="0" w:color="auto"/>
              <w:right w:val="single" w:sz="8" w:space="0" w:color="auto"/>
            </w:tcBorders>
            <w:shd w:val="clear" w:color="auto" w:fill="auto"/>
            <w:vAlign w:val="center"/>
            <w:hideMark/>
          </w:tcPr>
          <w:p w14:paraId="1ABF9E8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4" w:space="0" w:color="auto"/>
              <w:right w:val="single" w:sz="8" w:space="0" w:color="auto"/>
            </w:tcBorders>
            <w:shd w:val="clear" w:color="auto" w:fill="auto"/>
            <w:vAlign w:val="center"/>
            <w:hideMark/>
          </w:tcPr>
          <w:p w14:paraId="443082C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single" w:sz="4" w:space="0" w:color="auto"/>
              <w:right w:val="single" w:sz="8" w:space="0" w:color="auto"/>
            </w:tcBorders>
            <w:shd w:val="clear" w:color="auto" w:fill="auto"/>
            <w:vAlign w:val="center"/>
            <w:hideMark/>
          </w:tcPr>
          <w:p w14:paraId="14168DF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561,775.00 </w:t>
            </w:r>
          </w:p>
        </w:tc>
        <w:tc>
          <w:tcPr>
            <w:tcW w:w="1417" w:type="dxa"/>
            <w:tcBorders>
              <w:top w:val="nil"/>
              <w:left w:val="nil"/>
              <w:bottom w:val="single" w:sz="4" w:space="0" w:color="auto"/>
              <w:right w:val="single" w:sz="8" w:space="0" w:color="auto"/>
            </w:tcBorders>
            <w:shd w:val="clear" w:color="auto" w:fill="auto"/>
            <w:vAlign w:val="center"/>
            <w:hideMark/>
          </w:tcPr>
          <w:p w14:paraId="4051565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single" w:sz="4" w:space="0" w:color="auto"/>
              <w:right w:val="single" w:sz="8" w:space="0" w:color="auto"/>
            </w:tcBorders>
            <w:shd w:val="clear" w:color="auto" w:fill="auto"/>
            <w:vAlign w:val="center"/>
            <w:hideMark/>
          </w:tcPr>
          <w:p w14:paraId="0B69E2A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561,775.00 </w:t>
            </w:r>
          </w:p>
        </w:tc>
      </w:tr>
      <w:tr w:rsidR="00836953" w:rsidRPr="008F0E63" w14:paraId="2D5EC421" w14:textId="77777777" w:rsidTr="00836953">
        <w:trPr>
          <w:gridAfter w:val="1"/>
          <w:wAfter w:w="87" w:type="dxa"/>
          <w:trHeight w:val="660"/>
        </w:trPr>
        <w:tc>
          <w:tcPr>
            <w:tcW w:w="3261" w:type="dxa"/>
            <w:tcBorders>
              <w:top w:val="single" w:sz="4" w:space="0" w:color="auto"/>
              <w:left w:val="single" w:sz="8" w:space="0" w:color="auto"/>
              <w:bottom w:val="single" w:sz="8" w:space="0" w:color="auto"/>
              <w:right w:val="single" w:sz="8" w:space="0" w:color="auto"/>
            </w:tcBorders>
            <w:shd w:val="clear" w:color="D9E1F2" w:fill="D9E1F2"/>
            <w:vAlign w:val="center"/>
            <w:hideMark/>
          </w:tcPr>
          <w:p w14:paraId="72DFB20B"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lastRenderedPageBreak/>
              <w:t xml:space="preserve"> Detalle </w:t>
            </w:r>
          </w:p>
        </w:tc>
        <w:tc>
          <w:tcPr>
            <w:tcW w:w="1985" w:type="dxa"/>
            <w:tcBorders>
              <w:top w:val="single" w:sz="4" w:space="0" w:color="auto"/>
              <w:left w:val="nil"/>
              <w:bottom w:val="single" w:sz="8" w:space="0" w:color="auto"/>
              <w:right w:val="single" w:sz="8" w:space="0" w:color="auto"/>
            </w:tcBorders>
            <w:shd w:val="clear" w:color="D9E1F2" w:fill="D9E1F2"/>
            <w:vAlign w:val="center"/>
            <w:hideMark/>
          </w:tcPr>
          <w:p w14:paraId="0ABE4FAD"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Aprobado </w:t>
            </w:r>
          </w:p>
        </w:tc>
        <w:tc>
          <w:tcPr>
            <w:tcW w:w="1984" w:type="dxa"/>
            <w:tcBorders>
              <w:top w:val="single" w:sz="4" w:space="0" w:color="auto"/>
              <w:left w:val="nil"/>
              <w:bottom w:val="single" w:sz="8" w:space="0" w:color="auto"/>
              <w:right w:val="single" w:sz="8" w:space="0" w:color="auto"/>
            </w:tcBorders>
            <w:shd w:val="clear" w:color="D9E1F2" w:fill="D9E1F2"/>
            <w:vAlign w:val="center"/>
            <w:hideMark/>
          </w:tcPr>
          <w:p w14:paraId="4203671B"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Modificado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179746AF"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1 </w:t>
            </w:r>
          </w:p>
        </w:tc>
        <w:tc>
          <w:tcPr>
            <w:tcW w:w="1559" w:type="dxa"/>
            <w:tcBorders>
              <w:top w:val="single" w:sz="4" w:space="0" w:color="auto"/>
              <w:left w:val="nil"/>
              <w:bottom w:val="single" w:sz="8" w:space="0" w:color="auto"/>
              <w:right w:val="single" w:sz="8" w:space="0" w:color="auto"/>
            </w:tcBorders>
            <w:shd w:val="clear" w:color="D9E1F2" w:fill="D9E1F2"/>
            <w:vAlign w:val="center"/>
            <w:hideMark/>
          </w:tcPr>
          <w:p w14:paraId="217F732E"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2 </w:t>
            </w:r>
          </w:p>
        </w:tc>
        <w:tc>
          <w:tcPr>
            <w:tcW w:w="1418" w:type="dxa"/>
            <w:tcBorders>
              <w:top w:val="single" w:sz="4" w:space="0" w:color="auto"/>
              <w:left w:val="nil"/>
              <w:bottom w:val="single" w:sz="8" w:space="0" w:color="auto"/>
              <w:right w:val="single" w:sz="8" w:space="0" w:color="auto"/>
            </w:tcBorders>
            <w:shd w:val="clear" w:color="D9E1F2" w:fill="D9E1F2"/>
            <w:vAlign w:val="center"/>
            <w:hideMark/>
          </w:tcPr>
          <w:p w14:paraId="317269C1"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3 </w:t>
            </w:r>
          </w:p>
        </w:tc>
        <w:tc>
          <w:tcPr>
            <w:tcW w:w="1417" w:type="dxa"/>
            <w:tcBorders>
              <w:top w:val="single" w:sz="4" w:space="0" w:color="auto"/>
              <w:left w:val="nil"/>
              <w:bottom w:val="single" w:sz="8" w:space="0" w:color="auto"/>
              <w:right w:val="single" w:sz="8" w:space="0" w:color="auto"/>
            </w:tcBorders>
            <w:shd w:val="clear" w:color="D9E1F2" w:fill="D9E1F2"/>
            <w:vAlign w:val="center"/>
            <w:hideMark/>
          </w:tcPr>
          <w:p w14:paraId="0D4FD3E1"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Oct-Nov </w:t>
            </w:r>
          </w:p>
        </w:tc>
        <w:tc>
          <w:tcPr>
            <w:tcW w:w="1560" w:type="dxa"/>
            <w:tcBorders>
              <w:top w:val="single" w:sz="4" w:space="0" w:color="auto"/>
              <w:left w:val="nil"/>
              <w:bottom w:val="single" w:sz="8" w:space="0" w:color="auto"/>
              <w:right w:val="single" w:sz="8" w:space="0" w:color="auto"/>
            </w:tcBorders>
            <w:shd w:val="clear" w:color="D9E1F2" w:fill="D9E1F2"/>
            <w:vAlign w:val="center"/>
            <w:hideMark/>
          </w:tcPr>
          <w:p w14:paraId="4A800C25"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Total </w:t>
            </w:r>
          </w:p>
        </w:tc>
      </w:tr>
      <w:tr w:rsidR="006B4592" w:rsidRPr="008F0E63" w14:paraId="1B948A60" w14:textId="77777777" w:rsidTr="006B4592">
        <w:trPr>
          <w:gridAfter w:val="1"/>
          <w:wAfter w:w="87" w:type="dxa"/>
          <w:trHeight w:val="49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5A695901"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2.6.9 - EDIFI., ESTRUCT., TERRENOS Y OBJE. VALOR</w:t>
            </w:r>
          </w:p>
        </w:tc>
        <w:tc>
          <w:tcPr>
            <w:tcW w:w="1985" w:type="dxa"/>
            <w:tcBorders>
              <w:top w:val="nil"/>
              <w:left w:val="nil"/>
              <w:bottom w:val="single" w:sz="8" w:space="0" w:color="auto"/>
              <w:right w:val="single" w:sz="8" w:space="0" w:color="auto"/>
            </w:tcBorders>
            <w:shd w:val="clear" w:color="auto" w:fill="auto"/>
            <w:vAlign w:val="center"/>
            <w:hideMark/>
          </w:tcPr>
          <w:p w14:paraId="168868F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1,632,472.00 </w:t>
            </w:r>
          </w:p>
        </w:tc>
        <w:tc>
          <w:tcPr>
            <w:tcW w:w="1984" w:type="dxa"/>
            <w:tcBorders>
              <w:top w:val="nil"/>
              <w:left w:val="nil"/>
              <w:bottom w:val="single" w:sz="8" w:space="0" w:color="auto"/>
              <w:right w:val="single" w:sz="8" w:space="0" w:color="auto"/>
            </w:tcBorders>
            <w:shd w:val="clear" w:color="auto" w:fill="auto"/>
            <w:vAlign w:val="center"/>
            <w:hideMark/>
          </w:tcPr>
          <w:p w14:paraId="0A305B6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1,632,472.00 </w:t>
            </w:r>
          </w:p>
        </w:tc>
        <w:tc>
          <w:tcPr>
            <w:tcW w:w="1417" w:type="dxa"/>
            <w:tcBorders>
              <w:top w:val="nil"/>
              <w:left w:val="nil"/>
              <w:bottom w:val="single" w:sz="8" w:space="0" w:color="auto"/>
              <w:right w:val="single" w:sz="8" w:space="0" w:color="auto"/>
            </w:tcBorders>
            <w:shd w:val="clear" w:color="auto" w:fill="auto"/>
            <w:vAlign w:val="center"/>
            <w:hideMark/>
          </w:tcPr>
          <w:p w14:paraId="7C3009D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8" w:space="0" w:color="auto"/>
              <w:right w:val="single" w:sz="8" w:space="0" w:color="auto"/>
            </w:tcBorders>
            <w:shd w:val="clear" w:color="auto" w:fill="auto"/>
            <w:vAlign w:val="center"/>
            <w:hideMark/>
          </w:tcPr>
          <w:p w14:paraId="59F63B2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single" w:sz="8" w:space="0" w:color="auto"/>
              <w:right w:val="single" w:sz="8" w:space="0" w:color="auto"/>
            </w:tcBorders>
            <w:shd w:val="clear" w:color="auto" w:fill="auto"/>
            <w:vAlign w:val="center"/>
            <w:hideMark/>
          </w:tcPr>
          <w:p w14:paraId="5647E39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1EF2057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45C7C31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06460EBC"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2C8D34C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2.7 - OBRAS</w:t>
            </w:r>
          </w:p>
        </w:tc>
        <w:tc>
          <w:tcPr>
            <w:tcW w:w="1985" w:type="dxa"/>
            <w:tcBorders>
              <w:top w:val="nil"/>
              <w:left w:val="nil"/>
              <w:bottom w:val="nil"/>
              <w:right w:val="single" w:sz="8" w:space="0" w:color="auto"/>
            </w:tcBorders>
            <w:shd w:val="clear" w:color="auto" w:fill="auto"/>
            <w:vAlign w:val="center"/>
            <w:hideMark/>
          </w:tcPr>
          <w:p w14:paraId="402DAC9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34262C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4D49BA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B63247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57AACD0"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E44A19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19F9267B"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r>
      <w:tr w:rsidR="006B4592" w:rsidRPr="008F0E63" w14:paraId="7CADD2A9"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48AFF1C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2.7.1 - OBRAS EN EDIFICACIONES </w:t>
            </w:r>
          </w:p>
        </w:tc>
        <w:tc>
          <w:tcPr>
            <w:tcW w:w="1985" w:type="dxa"/>
            <w:tcBorders>
              <w:top w:val="nil"/>
              <w:left w:val="nil"/>
              <w:bottom w:val="nil"/>
              <w:right w:val="single" w:sz="8" w:space="0" w:color="auto"/>
            </w:tcBorders>
            <w:shd w:val="clear" w:color="auto" w:fill="auto"/>
            <w:vAlign w:val="center"/>
            <w:hideMark/>
          </w:tcPr>
          <w:p w14:paraId="20DC257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895C72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5051DB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105208C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36280B4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3945206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2BF8A3B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0941A422"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3779129"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2.7.2 - INFRAESTRUCTURA</w:t>
            </w:r>
          </w:p>
        </w:tc>
        <w:tc>
          <w:tcPr>
            <w:tcW w:w="1985" w:type="dxa"/>
            <w:tcBorders>
              <w:top w:val="nil"/>
              <w:left w:val="nil"/>
              <w:bottom w:val="nil"/>
              <w:right w:val="single" w:sz="8" w:space="0" w:color="auto"/>
            </w:tcBorders>
            <w:shd w:val="clear" w:color="auto" w:fill="auto"/>
            <w:vAlign w:val="center"/>
            <w:hideMark/>
          </w:tcPr>
          <w:p w14:paraId="0D089DC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1E9A750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6883FD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5405308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624AC8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7FC657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18CCF0E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2618D31B" w14:textId="77777777" w:rsidTr="006B4592">
        <w:trPr>
          <w:gridAfter w:val="1"/>
          <w:wAfter w:w="87" w:type="dxa"/>
          <w:trHeight w:val="540"/>
        </w:trPr>
        <w:tc>
          <w:tcPr>
            <w:tcW w:w="3261" w:type="dxa"/>
            <w:tcBorders>
              <w:top w:val="nil"/>
              <w:left w:val="single" w:sz="8" w:space="0" w:color="auto"/>
              <w:bottom w:val="nil"/>
              <w:right w:val="single" w:sz="8" w:space="0" w:color="auto"/>
            </w:tcBorders>
            <w:shd w:val="clear" w:color="auto" w:fill="auto"/>
            <w:vAlign w:val="center"/>
            <w:hideMark/>
          </w:tcPr>
          <w:p w14:paraId="36426F43"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2.7.3 - CONSTRUCCIONES EN BIENES CONCESIONADOS</w:t>
            </w:r>
          </w:p>
        </w:tc>
        <w:tc>
          <w:tcPr>
            <w:tcW w:w="1985" w:type="dxa"/>
            <w:tcBorders>
              <w:top w:val="nil"/>
              <w:left w:val="nil"/>
              <w:bottom w:val="nil"/>
              <w:right w:val="single" w:sz="8" w:space="0" w:color="auto"/>
            </w:tcBorders>
            <w:shd w:val="clear" w:color="auto" w:fill="auto"/>
            <w:vAlign w:val="center"/>
            <w:hideMark/>
          </w:tcPr>
          <w:p w14:paraId="2DB33F0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508683C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37B448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B0024C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0F90330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A0143C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0D919BF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5F6B3FE5" w14:textId="77777777" w:rsidTr="006B4592">
        <w:trPr>
          <w:gridAfter w:val="1"/>
          <w:wAfter w:w="87" w:type="dxa"/>
          <w:trHeight w:val="540"/>
        </w:trPr>
        <w:tc>
          <w:tcPr>
            <w:tcW w:w="3261" w:type="dxa"/>
            <w:tcBorders>
              <w:top w:val="nil"/>
              <w:left w:val="single" w:sz="8" w:space="0" w:color="auto"/>
              <w:bottom w:val="nil"/>
              <w:right w:val="single" w:sz="8" w:space="0" w:color="auto"/>
            </w:tcBorders>
            <w:shd w:val="clear" w:color="auto" w:fill="auto"/>
            <w:vAlign w:val="center"/>
            <w:hideMark/>
          </w:tcPr>
          <w:p w14:paraId="21678921"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2.7.4 - GASTOS ASIG. EJERC. INVER. (ART. 32, 33 L. 423-06)</w:t>
            </w:r>
          </w:p>
        </w:tc>
        <w:tc>
          <w:tcPr>
            <w:tcW w:w="1985" w:type="dxa"/>
            <w:tcBorders>
              <w:top w:val="nil"/>
              <w:left w:val="nil"/>
              <w:bottom w:val="nil"/>
              <w:right w:val="single" w:sz="8" w:space="0" w:color="auto"/>
            </w:tcBorders>
            <w:shd w:val="clear" w:color="auto" w:fill="auto"/>
            <w:vAlign w:val="center"/>
            <w:hideMark/>
          </w:tcPr>
          <w:p w14:paraId="1C04740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71E5185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CE3F14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4FAD61F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4993AA0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0EEA6F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1E87EBB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9A4867C" w14:textId="77777777" w:rsidTr="006B4592">
        <w:trPr>
          <w:gridAfter w:val="1"/>
          <w:wAfter w:w="87" w:type="dxa"/>
          <w:trHeight w:val="615"/>
        </w:trPr>
        <w:tc>
          <w:tcPr>
            <w:tcW w:w="3261" w:type="dxa"/>
            <w:tcBorders>
              <w:top w:val="nil"/>
              <w:left w:val="single" w:sz="8" w:space="0" w:color="auto"/>
              <w:bottom w:val="nil"/>
              <w:right w:val="single" w:sz="8" w:space="0" w:color="auto"/>
            </w:tcBorders>
            <w:shd w:val="clear" w:color="auto" w:fill="auto"/>
            <w:vAlign w:val="center"/>
            <w:hideMark/>
          </w:tcPr>
          <w:p w14:paraId="307F21A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2.8 - ADQUIS. ACTIVOS FINANC. CON FINES DE POLÍTICA</w:t>
            </w:r>
          </w:p>
        </w:tc>
        <w:tc>
          <w:tcPr>
            <w:tcW w:w="1985" w:type="dxa"/>
            <w:tcBorders>
              <w:top w:val="nil"/>
              <w:left w:val="nil"/>
              <w:bottom w:val="nil"/>
              <w:right w:val="single" w:sz="8" w:space="0" w:color="auto"/>
            </w:tcBorders>
            <w:shd w:val="clear" w:color="auto" w:fill="auto"/>
            <w:vAlign w:val="center"/>
            <w:hideMark/>
          </w:tcPr>
          <w:p w14:paraId="183B38B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2FAD88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C50D6E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45065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3B624BE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5068F7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27BBC5E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0E338B6"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67C83323"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2.8.1 - CONCESIÓN DE PRESTAMOS</w:t>
            </w:r>
          </w:p>
        </w:tc>
        <w:tc>
          <w:tcPr>
            <w:tcW w:w="1985" w:type="dxa"/>
            <w:tcBorders>
              <w:top w:val="nil"/>
              <w:left w:val="nil"/>
              <w:bottom w:val="nil"/>
              <w:right w:val="single" w:sz="8" w:space="0" w:color="auto"/>
            </w:tcBorders>
            <w:shd w:val="clear" w:color="auto" w:fill="auto"/>
            <w:vAlign w:val="center"/>
            <w:hideMark/>
          </w:tcPr>
          <w:p w14:paraId="065EBBB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7B54ABA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A49304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64CD15B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2AC5E65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0521820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7186F14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218599A0" w14:textId="77777777" w:rsidTr="006B4592">
        <w:trPr>
          <w:gridAfter w:val="1"/>
          <w:wAfter w:w="87" w:type="dxa"/>
          <w:trHeight w:val="465"/>
        </w:trPr>
        <w:tc>
          <w:tcPr>
            <w:tcW w:w="3261" w:type="dxa"/>
            <w:tcBorders>
              <w:top w:val="nil"/>
              <w:left w:val="single" w:sz="8" w:space="0" w:color="auto"/>
              <w:bottom w:val="nil"/>
              <w:right w:val="single" w:sz="8" w:space="0" w:color="auto"/>
            </w:tcBorders>
            <w:shd w:val="clear" w:color="auto" w:fill="auto"/>
            <w:vAlign w:val="center"/>
            <w:hideMark/>
          </w:tcPr>
          <w:p w14:paraId="08038B24"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2.8.2 - ADQUIS. TÍTULOS VALORES REPRESENT. DEUDA</w:t>
            </w:r>
          </w:p>
        </w:tc>
        <w:tc>
          <w:tcPr>
            <w:tcW w:w="1985" w:type="dxa"/>
            <w:tcBorders>
              <w:top w:val="nil"/>
              <w:left w:val="nil"/>
              <w:bottom w:val="nil"/>
              <w:right w:val="single" w:sz="8" w:space="0" w:color="auto"/>
            </w:tcBorders>
            <w:shd w:val="clear" w:color="auto" w:fill="auto"/>
            <w:vAlign w:val="center"/>
            <w:hideMark/>
          </w:tcPr>
          <w:p w14:paraId="0AFDA29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F52813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B352F4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2642F2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872D6D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8A9F6B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5B6A8BE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58AA0E69"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1D6342E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2.9 - GASTOS FINANCIEROS</w:t>
            </w:r>
          </w:p>
        </w:tc>
        <w:tc>
          <w:tcPr>
            <w:tcW w:w="1985" w:type="dxa"/>
            <w:tcBorders>
              <w:top w:val="nil"/>
              <w:left w:val="nil"/>
              <w:bottom w:val="nil"/>
              <w:right w:val="single" w:sz="8" w:space="0" w:color="auto"/>
            </w:tcBorders>
            <w:shd w:val="clear" w:color="auto" w:fill="auto"/>
            <w:vAlign w:val="center"/>
            <w:hideMark/>
          </w:tcPr>
          <w:p w14:paraId="040A5F1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1CEF315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F45196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8ED01E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76EC13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EF6A9E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07E0DDC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018DF0CF" w14:textId="77777777" w:rsidTr="006B4592">
        <w:trPr>
          <w:gridAfter w:val="1"/>
          <w:wAfter w:w="87" w:type="dxa"/>
          <w:trHeight w:val="450"/>
        </w:trPr>
        <w:tc>
          <w:tcPr>
            <w:tcW w:w="3261" w:type="dxa"/>
            <w:tcBorders>
              <w:top w:val="nil"/>
              <w:left w:val="single" w:sz="8" w:space="0" w:color="auto"/>
              <w:bottom w:val="nil"/>
              <w:right w:val="single" w:sz="8" w:space="0" w:color="auto"/>
            </w:tcBorders>
            <w:shd w:val="clear" w:color="auto" w:fill="auto"/>
            <w:vAlign w:val="center"/>
            <w:hideMark/>
          </w:tcPr>
          <w:p w14:paraId="0EF7C58A"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2.9.1 - INTERESES DE LA DEUDA PÚBLICA INTERNA</w:t>
            </w:r>
          </w:p>
        </w:tc>
        <w:tc>
          <w:tcPr>
            <w:tcW w:w="1985" w:type="dxa"/>
            <w:tcBorders>
              <w:top w:val="nil"/>
              <w:left w:val="nil"/>
              <w:bottom w:val="nil"/>
              <w:right w:val="single" w:sz="8" w:space="0" w:color="auto"/>
            </w:tcBorders>
            <w:shd w:val="clear" w:color="auto" w:fill="auto"/>
            <w:vAlign w:val="center"/>
            <w:hideMark/>
          </w:tcPr>
          <w:p w14:paraId="5261E81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1112AE7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4BB4CA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7078FC4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C725C6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A4F889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583843C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16A377EA" w14:textId="77777777" w:rsidTr="006B4592">
        <w:trPr>
          <w:gridAfter w:val="1"/>
          <w:wAfter w:w="87" w:type="dxa"/>
          <w:trHeight w:val="435"/>
        </w:trPr>
        <w:tc>
          <w:tcPr>
            <w:tcW w:w="3261" w:type="dxa"/>
            <w:tcBorders>
              <w:top w:val="nil"/>
              <w:left w:val="single" w:sz="8" w:space="0" w:color="auto"/>
              <w:bottom w:val="nil"/>
              <w:right w:val="single" w:sz="8" w:space="0" w:color="auto"/>
            </w:tcBorders>
            <w:shd w:val="clear" w:color="auto" w:fill="auto"/>
            <w:vAlign w:val="center"/>
            <w:hideMark/>
          </w:tcPr>
          <w:p w14:paraId="3D5BE6C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2.9.2 - INTERESES DE LA DEUDA PUBLICA EXTERNA</w:t>
            </w:r>
          </w:p>
        </w:tc>
        <w:tc>
          <w:tcPr>
            <w:tcW w:w="1985" w:type="dxa"/>
            <w:tcBorders>
              <w:top w:val="nil"/>
              <w:left w:val="nil"/>
              <w:bottom w:val="nil"/>
              <w:right w:val="single" w:sz="8" w:space="0" w:color="auto"/>
            </w:tcBorders>
            <w:shd w:val="clear" w:color="auto" w:fill="auto"/>
            <w:vAlign w:val="center"/>
            <w:hideMark/>
          </w:tcPr>
          <w:p w14:paraId="09B229C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12F8A9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89AE61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197B1FF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2386CF8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05D444B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3B5DC03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2563A619" w14:textId="77777777" w:rsidTr="006B4592">
        <w:trPr>
          <w:gridAfter w:val="1"/>
          <w:wAfter w:w="87" w:type="dxa"/>
          <w:trHeight w:val="540"/>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183C0A80"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2.9.4 - COMIS. Y OTROS GASTOS BANCA. DEUDA PÚBLICA</w:t>
            </w:r>
          </w:p>
        </w:tc>
        <w:tc>
          <w:tcPr>
            <w:tcW w:w="1985" w:type="dxa"/>
            <w:tcBorders>
              <w:top w:val="nil"/>
              <w:left w:val="nil"/>
              <w:bottom w:val="single" w:sz="8" w:space="0" w:color="auto"/>
              <w:right w:val="single" w:sz="8" w:space="0" w:color="auto"/>
            </w:tcBorders>
            <w:shd w:val="clear" w:color="auto" w:fill="auto"/>
            <w:vAlign w:val="center"/>
            <w:hideMark/>
          </w:tcPr>
          <w:p w14:paraId="526B96B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single" w:sz="8" w:space="0" w:color="auto"/>
              <w:right w:val="single" w:sz="8" w:space="0" w:color="auto"/>
            </w:tcBorders>
            <w:shd w:val="clear" w:color="auto" w:fill="auto"/>
            <w:vAlign w:val="center"/>
            <w:hideMark/>
          </w:tcPr>
          <w:p w14:paraId="04817F2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76F826D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8" w:space="0" w:color="auto"/>
              <w:right w:val="single" w:sz="8" w:space="0" w:color="auto"/>
            </w:tcBorders>
            <w:shd w:val="clear" w:color="auto" w:fill="auto"/>
            <w:vAlign w:val="center"/>
            <w:hideMark/>
          </w:tcPr>
          <w:p w14:paraId="28F6722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single" w:sz="8" w:space="0" w:color="auto"/>
              <w:right w:val="single" w:sz="8" w:space="0" w:color="auto"/>
            </w:tcBorders>
            <w:shd w:val="clear" w:color="auto" w:fill="auto"/>
            <w:vAlign w:val="center"/>
            <w:hideMark/>
          </w:tcPr>
          <w:p w14:paraId="1186F63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019FD1C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6B40860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8F0E63" w:rsidRPr="008F0E63" w14:paraId="4A62D9F0" w14:textId="77777777" w:rsidTr="006B4592">
        <w:trPr>
          <w:gridAfter w:val="1"/>
          <w:wAfter w:w="87" w:type="dxa"/>
          <w:trHeight w:val="345"/>
        </w:trPr>
        <w:tc>
          <w:tcPr>
            <w:tcW w:w="3261" w:type="dxa"/>
            <w:tcBorders>
              <w:top w:val="nil"/>
              <w:left w:val="single" w:sz="8" w:space="0" w:color="auto"/>
              <w:bottom w:val="single" w:sz="8" w:space="0" w:color="auto"/>
              <w:right w:val="single" w:sz="8" w:space="0" w:color="auto"/>
            </w:tcBorders>
            <w:shd w:val="clear" w:color="D9E1F2" w:fill="D9E1F2"/>
            <w:vAlign w:val="center"/>
            <w:hideMark/>
          </w:tcPr>
          <w:p w14:paraId="7AE7D86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proofErr w:type="gramStart"/>
            <w:r w:rsidRPr="008F0E63">
              <w:rPr>
                <w:rFonts w:ascii="Book Antiqua" w:eastAsia="Times New Roman" w:hAnsi="Book Antiqua" w:cs="Arial"/>
                <w:b/>
                <w:bCs/>
                <w:color w:val="000000"/>
                <w:sz w:val="20"/>
                <w:szCs w:val="20"/>
                <w:lang w:val="es-DO" w:eastAsia="es-DO"/>
              </w:rPr>
              <w:t>Total</w:t>
            </w:r>
            <w:proofErr w:type="gramEnd"/>
            <w:r w:rsidRPr="008F0E63">
              <w:rPr>
                <w:rFonts w:ascii="Book Antiqua" w:eastAsia="Times New Roman" w:hAnsi="Book Antiqua" w:cs="Arial"/>
                <w:b/>
                <w:bCs/>
                <w:color w:val="000000"/>
                <w:sz w:val="20"/>
                <w:szCs w:val="20"/>
                <w:lang w:val="es-DO" w:eastAsia="es-DO"/>
              </w:rPr>
              <w:t xml:space="preserve"> Gastos</w:t>
            </w:r>
          </w:p>
        </w:tc>
        <w:tc>
          <w:tcPr>
            <w:tcW w:w="1985" w:type="dxa"/>
            <w:tcBorders>
              <w:top w:val="nil"/>
              <w:left w:val="nil"/>
              <w:bottom w:val="single" w:sz="8" w:space="0" w:color="auto"/>
              <w:right w:val="single" w:sz="8" w:space="0" w:color="auto"/>
            </w:tcBorders>
            <w:shd w:val="clear" w:color="000000" w:fill="D9E1F2"/>
            <w:noWrap/>
            <w:vAlign w:val="bottom"/>
            <w:hideMark/>
          </w:tcPr>
          <w:p w14:paraId="2B65167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4,997,940,484.00 </w:t>
            </w:r>
          </w:p>
        </w:tc>
        <w:tc>
          <w:tcPr>
            <w:tcW w:w="1984" w:type="dxa"/>
            <w:tcBorders>
              <w:top w:val="nil"/>
              <w:left w:val="nil"/>
              <w:bottom w:val="single" w:sz="8" w:space="0" w:color="auto"/>
              <w:right w:val="single" w:sz="8" w:space="0" w:color="auto"/>
            </w:tcBorders>
            <w:shd w:val="clear" w:color="000000" w:fill="D9E1F2"/>
            <w:noWrap/>
            <w:vAlign w:val="bottom"/>
            <w:hideMark/>
          </w:tcPr>
          <w:p w14:paraId="601CD96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4,397,940,484.00 </w:t>
            </w:r>
          </w:p>
        </w:tc>
        <w:tc>
          <w:tcPr>
            <w:tcW w:w="1417" w:type="dxa"/>
            <w:tcBorders>
              <w:top w:val="nil"/>
              <w:left w:val="nil"/>
              <w:bottom w:val="single" w:sz="8" w:space="0" w:color="auto"/>
              <w:right w:val="single" w:sz="8" w:space="0" w:color="auto"/>
            </w:tcBorders>
            <w:shd w:val="clear" w:color="000000" w:fill="D9E1F2"/>
            <w:noWrap/>
            <w:vAlign w:val="bottom"/>
            <w:hideMark/>
          </w:tcPr>
          <w:p w14:paraId="4DCC56D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390,961,733.24 </w:t>
            </w:r>
          </w:p>
        </w:tc>
        <w:tc>
          <w:tcPr>
            <w:tcW w:w="1559" w:type="dxa"/>
            <w:tcBorders>
              <w:top w:val="nil"/>
              <w:left w:val="nil"/>
              <w:bottom w:val="single" w:sz="8" w:space="0" w:color="auto"/>
              <w:right w:val="single" w:sz="8" w:space="0" w:color="auto"/>
            </w:tcBorders>
            <w:shd w:val="clear" w:color="000000" w:fill="D9E1F2"/>
            <w:noWrap/>
            <w:vAlign w:val="bottom"/>
            <w:hideMark/>
          </w:tcPr>
          <w:p w14:paraId="332D93C9"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556,061,713.67 </w:t>
            </w:r>
          </w:p>
        </w:tc>
        <w:tc>
          <w:tcPr>
            <w:tcW w:w="1418" w:type="dxa"/>
            <w:tcBorders>
              <w:top w:val="nil"/>
              <w:left w:val="nil"/>
              <w:bottom w:val="single" w:sz="8" w:space="0" w:color="auto"/>
              <w:right w:val="single" w:sz="8" w:space="0" w:color="auto"/>
            </w:tcBorders>
            <w:shd w:val="clear" w:color="000000" w:fill="D9E1F2"/>
            <w:noWrap/>
            <w:vAlign w:val="bottom"/>
            <w:hideMark/>
          </w:tcPr>
          <w:p w14:paraId="768B59A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761,325,166.79 </w:t>
            </w:r>
          </w:p>
        </w:tc>
        <w:tc>
          <w:tcPr>
            <w:tcW w:w="1417" w:type="dxa"/>
            <w:tcBorders>
              <w:top w:val="nil"/>
              <w:left w:val="nil"/>
              <w:bottom w:val="single" w:sz="8" w:space="0" w:color="auto"/>
              <w:right w:val="single" w:sz="8" w:space="0" w:color="auto"/>
            </w:tcBorders>
            <w:shd w:val="clear" w:color="000000" w:fill="D9E1F2"/>
            <w:noWrap/>
            <w:vAlign w:val="bottom"/>
            <w:hideMark/>
          </w:tcPr>
          <w:p w14:paraId="5AFAB754"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534,796,648.16 </w:t>
            </w:r>
          </w:p>
        </w:tc>
        <w:tc>
          <w:tcPr>
            <w:tcW w:w="1560" w:type="dxa"/>
            <w:tcBorders>
              <w:top w:val="nil"/>
              <w:left w:val="nil"/>
              <w:bottom w:val="single" w:sz="8" w:space="0" w:color="auto"/>
              <w:right w:val="single" w:sz="8" w:space="0" w:color="auto"/>
            </w:tcBorders>
            <w:shd w:val="clear" w:color="000000" w:fill="D9E1F2"/>
            <w:noWrap/>
            <w:vAlign w:val="bottom"/>
            <w:hideMark/>
          </w:tcPr>
          <w:p w14:paraId="5F57E7C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2,243,145,261.86 </w:t>
            </w:r>
          </w:p>
        </w:tc>
      </w:tr>
      <w:tr w:rsidR="00836953" w:rsidRPr="008F0E63" w14:paraId="62207F72" w14:textId="77777777" w:rsidTr="00B77D35">
        <w:trPr>
          <w:gridAfter w:val="1"/>
          <w:wAfter w:w="87" w:type="dxa"/>
          <w:trHeight w:val="660"/>
        </w:trPr>
        <w:tc>
          <w:tcPr>
            <w:tcW w:w="3261" w:type="dxa"/>
            <w:tcBorders>
              <w:top w:val="single" w:sz="8" w:space="0" w:color="auto"/>
              <w:left w:val="single" w:sz="8" w:space="0" w:color="auto"/>
              <w:bottom w:val="single" w:sz="8" w:space="0" w:color="auto"/>
              <w:right w:val="single" w:sz="8" w:space="0" w:color="auto"/>
            </w:tcBorders>
            <w:shd w:val="clear" w:color="D9E1F2" w:fill="D9E1F2"/>
            <w:vAlign w:val="center"/>
            <w:hideMark/>
          </w:tcPr>
          <w:p w14:paraId="0EF55549"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lastRenderedPageBreak/>
              <w:t xml:space="preserve"> Detalle </w:t>
            </w:r>
          </w:p>
        </w:tc>
        <w:tc>
          <w:tcPr>
            <w:tcW w:w="1985" w:type="dxa"/>
            <w:tcBorders>
              <w:top w:val="single" w:sz="8" w:space="0" w:color="auto"/>
              <w:left w:val="nil"/>
              <w:bottom w:val="single" w:sz="8" w:space="0" w:color="auto"/>
              <w:right w:val="single" w:sz="8" w:space="0" w:color="auto"/>
            </w:tcBorders>
            <w:shd w:val="clear" w:color="D9E1F2" w:fill="D9E1F2"/>
            <w:vAlign w:val="center"/>
            <w:hideMark/>
          </w:tcPr>
          <w:p w14:paraId="74D57F39"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Aprobado </w:t>
            </w:r>
          </w:p>
        </w:tc>
        <w:tc>
          <w:tcPr>
            <w:tcW w:w="1984" w:type="dxa"/>
            <w:tcBorders>
              <w:top w:val="single" w:sz="8" w:space="0" w:color="auto"/>
              <w:left w:val="nil"/>
              <w:bottom w:val="single" w:sz="8" w:space="0" w:color="auto"/>
              <w:right w:val="single" w:sz="8" w:space="0" w:color="auto"/>
            </w:tcBorders>
            <w:shd w:val="clear" w:color="D9E1F2" w:fill="D9E1F2"/>
            <w:vAlign w:val="center"/>
            <w:hideMark/>
          </w:tcPr>
          <w:p w14:paraId="3D7EA644"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Presupuesto Modificado </w:t>
            </w:r>
          </w:p>
        </w:tc>
        <w:tc>
          <w:tcPr>
            <w:tcW w:w="1417" w:type="dxa"/>
            <w:tcBorders>
              <w:top w:val="single" w:sz="8" w:space="0" w:color="auto"/>
              <w:left w:val="nil"/>
              <w:bottom w:val="single" w:sz="8" w:space="0" w:color="auto"/>
              <w:right w:val="single" w:sz="8" w:space="0" w:color="auto"/>
            </w:tcBorders>
            <w:shd w:val="clear" w:color="D9E1F2" w:fill="D9E1F2"/>
            <w:vAlign w:val="center"/>
            <w:hideMark/>
          </w:tcPr>
          <w:p w14:paraId="3EBD6295"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1 </w:t>
            </w:r>
          </w:p>
        </w:tc>
        <w:tc>
          <w:tcPr>
            <w:tcW w:w="1559" w:type="dxa"/>
            <w:tcBorders>
              <w:top w:val="single" w:sz="8" w:space="0" w:color="auto"/>
              <w:left w:val="nil"/>
              <w:bottom w:val="single" w:sz="8" w:space="0" w:color="auto"/>
              <w:right w:val="single" w:sz="8" w:space="0" w:color="auto"/>
            </w:tcBorders>
            <w:shd w:val="clear" w:color="D9E1F2" w:fill="D9E1F2"/>
            <w:vAlign w:val="center"/>
            <w:hideMark/>
          </w:tcPr>
          <w:p w14:paraId="027BCCD8"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2 </w:t>
            </w:r>
          </w:p>
        </w:tc>
        <w:tc>
          <w:tcPr>
            <w:tcW w:w="1418" w:type="dxa"/>
            <w:tcBorders>
              <w:top w:val="single" w:sz="8" w:space="0" w:color="auto"/>
              <w:left w:val="nil"/>
              <w:bottom w:val="single" w:sz="8" w:space="0" w:color="auto"/>
              <w:right w:val="single" w:sz="8" w:space="0" w:color="auto"/>
            </w:tcBorders>
            <w:shd w:val="clear" w:color="D9E1F2" w:fill="D9E1F2"/>
            <w:vAlign w:val="center"/>
            <w:hideMark/>
          </w:tcPr>
          <w:p w14:paraId="626E1E5C"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Trimestre 3 </w:t>
            </w:r>
          </w:p>
        </w:tc>
        <w:tc>
          <w:tcPr>
            <w:tcW w:w="1417" w:type="dxa"/>
            <w:tcBorders>
              <w:top w:val="single" w:sz="8" w:space="0" w:color="auto"/>
              <w:left w:val="nil"/>
              <w:bottom w:val="single" w:sz="8" w:space="0" w:color="auto"/>
              <w:right w:val="single" w:sz="8" w:space="0" w:color="auto"/>
            </w:tcBorders>
            <w:shd w:val="clear" w:color="D9E1F2" w:fill="D9E1F2"/>
            <w:vAlign w:val="center"/>
            <w:hideMark/>
          </w:tcPr>
          <w:p w14:paraId="358F897D"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Oct-Nov </w:t>
            </w:r>
          </w:p>
        </w:tc>
        <w:tc>
          <w:tcPr>
            <w:tcW w:w="1560" w:type="dxa"/>
            <w:tcBorders>
              <w:top w:val="single" w:sz="8" w:space="0" w:color="auto"/>
              <w:left w:val="nil"/>
              <w:bottom w:val="single" w:sz="8" w:space="0" w:color="auto"/>
              <w:right w:val="single" w:sz="8" w:space="0" w:color="auto"/>
            </w:tcBorders>
            <w:shd w:val="clear" w:color="D9E1F2" w:fill="D9E1F2"/>
            <w:vAlign w:val="center"/>
            <w:hideMark/>
          </w:tcPr>
          <w:p w14:paraId="5E9A57A0" w14:textId="77777777" w:rsidR="00836953" w:rsidRPr="008F0E63" w:rsidRDefault="00836953" w:rsidP="00B77D35">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Total </w:t>
            </w:r>
          </w:p>
        </w:tc>
      </w:tr>
      <w:tr w:rsidR="006B4592" w:rsidRPr="008F0E63" w14:paraId="5D8463BC"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4D4FAB9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4 - APLICACIONES FINANCIERAS</w:t>
            </w:r>
          </w:p>
        </w:tc>
        <w:tc>
          <w:tcPr>
            <w:tcW w:w="1985" w:type="dxa"/>
            <w:tcBorders>
              <w:top w:val="nil"/>
              <w:left w:val="nil"/>
              <w:bottom w:val="nil"/>
              <w:right w:val="single" w:sz="8" w:space="0" w:color="auto"/>
            </w:tcBorders>
            <w:shd w:val="clear" w:color="auto" w:fill="auto"/>
            <w:vAlign w:val="center"/>
            <w:hideMark/>
          </w:tcPr>
          <w:p w14:paraId="0475E2A6"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984" w:type="dxa"/>
            <w:tcBorders>
              <w:top w:val="nil"/>
              <w:left w:val="nil"/>
              <w:bottom w:val="nil"/>
              <w:right w:val="single" w:sz="8" w:space="0" w:color="auto"/>
            </w:tcBorders>
            <w:shd w:val="clear" w:color="auto" w:fill="auto"/>
            <w:vAlign w:val="center"/>
            <w:hideMark/>
          </w:tcPr>
          <w:p w14:paraId="3984AF48"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w:t>
            </w:r>
          </w:p>
        </w:tc>
        <w:tc>
          <w:tcPr>
            <w:tcW w:w="1417" w:type="dxa"/>
            <w:tcBorders>
              <w:top w:val="nil"/>
              <w:left w:val="nil"/>
              <w:bottom w:val="nil"/>
              <w:right w:val="single" w:sz="8" w:space="0" w:color="auto"/>
            </w:tcBorders>
            <w:shd w:val="clear" w:color="auto" w:fill="auto"/>
            <w:vAlign w:val="center"/>
            <w:hideMark/>
          </w:tcPr>
          <w:p w14:paraId="324520B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2105ECB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B57248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9227A5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1ABCF15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3F4F47DE"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3AF3132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4.1 - INCREMENTO DE ACTIVOS FINANCIEROS</w:t>
            </w:r>
          </w:p>
        </w:tc>
        <w:tc>
          <w:tcPr>
            <w:tcW w:w="1985" w:type="dxa"/>
            <w:tcBorders>
              <w:top w:val="nil"/>
              <w:left w:val="nil"/>
              <w:bottom w:val="nil"/>
              <w:right w:val="single" w:sz="8" w:space="0" w:color="auto"/>
            </w:tcBorders>
            <w:shd w:val="clear" w:color="auto" w:fill="auto"/>
            <w:vAlign w:val="center"/>
            <w:hideMark/>
          </w:tcPr>
          <w:p w14:paraId="1A33135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47AC03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42CA0E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1F2563C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7870D8E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C3DDE1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0C7D55B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754D142" w14:textId="77777777" w:rsidTr="006B4592">
        <w:trPr>
          <w:gridAfter w:val="1"/>
          <w:wAfter w:w="87" w:type="dxa"/>
          <w:trHeight w:val="435"/>
        </w:trPr>
        <w:tc>
          <w:tcPr>
            <w:tcW w:w="3261" w:type="dxa"/>
            <w:tcBorders>
              <w:top w:val="nil"/>
              <w:left w:val="single" w:sz="8" w:space="0" w:color="auto"/>
              <w:bottom w:val="nil"/>
              <w:right w:val="single" w:sz="8" w:space="0" w:color="auto"/>
            </w:tcBorders>
            <w:shd w:val="clear" w:color="auto" w:fill="auto"/>
            <w:vAlign w:val="center"/>
            <w:hideMark/>
          </w:tcPr>
          <w:p w14:paraId="5F84F46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4.1.1 - INCREMENTO DE ACTIVOS FINANC. CTE.</w:t>
            </w:r>
          </w:p>
        </w:tc>
        <w:tc>
          <w:tcPr>
            <w:tcW w:w="1985" w:type="dxa"/>
            <w:tcBorders>
              <w:top w:val="nil"/>
              <w:left w:val="nil"/>
              <w:bottom w:val="nil"/>
              <w:right w:val="single" w:sz="8" w:space="0" w:color="auto"/>
            </w:tcBorders>
            <w:shd w:val="clear" w:color="auto" w:fill="auto"/>
            <w:vAlign w:val="center"/>
            <w:hideMark/>
          </w:tcPr>
          <w:p w14:paraId="0AA1DF3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7EFC8D0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39BC30A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03A30CC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212DD1D0"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75D6CFC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4CEE26D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7D0716F0" w14:textId="77777777" w:rsidTr="006B4592">
        <w:trPr>
          <w:gridAfter w:val="1"/>
          <w:wAfter w:w="87" w:type="dxa"/>
          <w:trHeight w:val="480"/>
        </w:trPr>
        <w:tc>
          <w:tcPr>
            <w:tcW w:w="3261" w:type="dxa"/>
            <w:tcBorders>
              <w:top w:val="nil"/>
              <w:left w:val="single" w:sz="8" w:space="0" w:color="auto"/>
              <w:bottom w:val="nil"/>
              <w:right w:val="single" w:sz="8" w:space="0" w:color="auto"/>
            </w:tcBorders>
            <w:shd w:val="clear" w:color="auto" w:fill="auto"/>
            <w:vAlign w:val="center"/>
            <w:hideMark/>
          </w:tcPr>
          <w:p w14:paraId="3BECB1EF"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4.1.2 - INCREMENTO DE ACTIVOS FINANC. NO CTE.</w:t>
            </w:r>
          </w:p>
        </w:tc>
        <w:tc>
          <w:tcPr>
            <w:tcW w:w="1985" w:type="dxa"/>
            <w:tcBorders>
              <w:top w:val="nil"/>
              <w:left w:val="nil"/>
              <w:bottom w:val="nil"/>
              <w:right w:val="single" w:sz="8" w:space="0" w:color="auto"/>
            </w:tcBorders>
            <w:shd w:val="clear" w:color="auto" w:fill="auto"/>
            <w:vAlign w:val="center"/>
            <w:hideMark/>
          </w:tcPr>
          <w:p w14:paraId="0272F95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0FD3439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36D49CF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1595DD6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315AE0E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0672D1C4"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7DE6097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75AE71BA"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1407F23F"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4.2 - DISMINUCIÓN DE PASIVOS</w:t>
            </w:r>
          </w:p>
        </w:tc>
        <w:tc>
          <w:tcPr>
            <w:tcW w:w="1985" w:type="dxa"/>
            <w:tcBorders>
              <w:top w:val="nil"/>
              <w:left w:val="nil"/>
              <w:bottom w:val="nil"/>
              <w:right w:val="single" w:sz="8" w:space="0" w:color="auto"/>
            </w:tcBorders>
            <w:shd w:val="clear" w:color="auto" w:fill="auto"/>
            <w:vAlign w:val="center"/>
            <w:hideMark/>
          </w:tcPr>
          <w:p w14:paraId="0FE5148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62508CD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73867E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59F7DC0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14C16FE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5BEDFB6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53D38BFE"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687C676E" w14:textId="77777777" w:rsidTr="006B4592">
        <w:trPr>
          <w:gridAfter w:val="1"/>
          <w:wAfter w:w="87" w:type="dxa"/>
          <w:trHeight w:val="480"/>
        </w:trPr>
        <w:tc>
          <w:tcPr>
            <w:tcW w:w="3261" w:type="dxa"/>
            <w:tcBorders>
              <w:top w:val="nil"/>
              <w:left w:val="single" w:sz="8" w:space="0" w:color="auto"/>
              <w:bottom w:val="nil"/>
              <w:right w:val="single" w:sz="8" w:space="0" w:color="auto"/>
            </w:tcBorders>
            <w:shd w:val="clear" w:color="auto" w:fill="auto"/>
            <w:vAlign w:val="center"/>
            <w:hideMark/>
          </w:tcPr>
          <w:p w14:paraId="404DE056"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4.2.1 - DISMINUCIÓN DE PASIVOS CORRIENTES</w:t>
            </w:r>
          </w:p>
        </w:tc>
        <w:tc>
          <w:tcPr>
            <w:tcW w:w="1985" w:type="dxa"/>
            <w:tcBorders>
              <w:top w:val="nil"/>
              <w:left w:val="nil"/>
              <w:bottom w:val="nil"/>
              <w:right w:val="single" w:sz="8" w:space="0" w:color="auto"/>
            </w:tcBorders>
            <w:shd w:val="clear" w:color="auto" w:fill="auto"/>
            <w:vAlign w:val="center"/>
            <w:hideMark/>
          </w:tcPr>
          <w:p w14:paraId="06A40F2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5EE5D85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32A9F3B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3CF6EF4C"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847053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079FB0D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1450529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101B37E9" w14:textId="77777777" w:rsidTr="006B4592">
        <w:trPr>
          <w:gridAfter w:val="1"/>
          <w:wAfter w:w="87" w:type="dxa"/>
          <w:trHeight w:val="49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0798D03D"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4.2.2 - DISMINUCIÓN DE PASIVOS NO CORRIENTES</w:t>
            </w:r>
          </w:p>
        </w:tc>
        <w:tc>
          <w:tcPr>
            <w:tcW w:w="1985" w:type="dxa"/>
            <w:tcBorders>
              <w:top w:val="nil"/>
              <w:left w:val="nil"/>
              <w:bottom w:val="single" w:sz="8" w:space="0" w:color="auto"/>
              <w:right w:val="single" w:sz="8" w:space="0" w:color="auto"/>
            </w:tcBorders>
            <w:shd w:val="clear" w:color="auto" w:fill="auto"/>
            <w:vAlign w:val="center"/>
            <w:hideMark/>
          </w:tcPr>
          <w:p w14:paraId="0C796F82"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single" w:sz="8" w:space="0" w:color="auto"/>
              <w:right w:val="single" w:sz="8" w:space="0" w:color="auto"/>
            </w:tcBorders>
            <w:shd w:val="clear" w:color="auto" w:fill="auto"/>
            <w:vAlign w:val="center"/>
            <w:hideMark/>
          </w:tcPr>
          <w:p w14:paraId="29B77C4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7F28B15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single" w:sz="8" w:space="0" w:color="auto"/>
              <w:right w:val="single" w:sz="8" w:space="0" w:color="auto"/>
            </w:tcBorders>
            <w:shd w:val="clear" w:color="auto" w:fill="auto"/>
            <w:vAlign w:val="center"/>
            <w:hideMark/>
          </w:tcPr>
          <w:p w14:paraId="57297F1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single" w:sz="8" w:space="0" w:color="auto"/>
              <w:right w:val="single" w:sz="8" w:space="0" w:color="auto"/>
            </w:tcBorders>
            <w:shd w:val="clear" w:color="auto" w:fill="auto"/>
            <w:vAlign w:val="center"/>
            <w:hideMark/>
          </w:tcPr>
          <w:p w14:paraId="6DFCD597"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single" w:sz="8" w:space="0" w:color="auto"/>
              <w:right w:val="single" w:sz="8" w:space="0" w:color="auto"/>
            </w:tcBorders>
            <w:shd w:val="clear" w:color="auto" w:fill="auto"/>
            <w:vAlign w:val="center"/>
            <w:hideMark/>
          </w:tcPr>
          <w:p w14:paraId="179AEBF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single" w:sz="8" w:space="0" w:color="auto"/>
              <w:right w:val="single" w:sz="8" w:space="0" w:color="auto"/>
            </w:tcBorders>
            <w:shd w:val="clear" w:color="auto" w:fill="auto"/>
            <w:vAlign w:val="center"/>
            <w:hideMark/>
          </w:tcPr>
          <w:p w14:paraId="2D5AD14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1F03D7ED"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auto" w:fill="auto"/>
            <w:vAlign w:val="center"/>
            <w:hideMark/>
          </w:tcPr>
          <w:p w14:paraId="7F3C9213"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4.3 - DISMINUCIÓN DE FONDOS DE TERCEROS</w:t>
            </w:r>
          </w:p>
        </w:tc>
        <w:tc>
          <w:tcPr>
            <w:tcW w:w="1985" w:type="dxa"/>
            <w:tcBorders>
              <w:top w:val="nil"/>
              <w:left w:val="nil"/>
              <w:bottom w:val="nil"/>
              <w:right w:val="single" w:sz="8" w:space="0" w:color="auto"/>
            </w:tcBorders>
            <w:shd w:val="clear" w:color="auto" w:fill="auto"/>
            <w:vAlign w:val="center"/>
            <w:hideMark/>
          </w:tcPr>
          <w:p w14:paraId="51BCD81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54BAC77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1C83FE2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0EB9B553"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056DE98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4A39DC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73E7CF2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6B4592" w:rsidRPr="008F0E63" w14:paraId="4AFFB9BB" w14:textId="77777777" w:rsidTr="006B4592">
        <w:trPr>
          <w:gridAfter w:val="1"/>
          <w:wAfter w:w="87" w:type="dxa"/>
          <w:trHeight w:val="525"/>
        </w:trPr>
        <w:tc>
          <w:tcPr>
            <w:tcW w:w="3261" w:type="dxa"/>
            <w:tcBorders>
              <w:top w:val="nil"/>
              <w:left w:val="single" w:sz="8" w:space="0" w:color="auto"/>
              <w:bottom w:val="nil"/>
              <w:right w:val="single" w:sz="8" w:space="0" w:color="auto"/>
            </w:tcBorders>
            <w:shd w:val="clear" w:color="auto" w:fill="auto"/>
            <w:vAlign w:val="center"/>
            <w:hideMark/>
          </w:tcPr>
          <w:p w14:paraId="717F6C32" w14:textId="77777777" w:rsidR="008F0E63" w:rsidRPr="008F0E63" w:rsidRDefault="008F0E63" w:rsidP="008F0E63">
            <w:pPr>
              <w:spacing w:after="0" w:line="240" w:lineRule="auto"/>
              <w:ind w:firstLineChars="200" w:firstLine="400"/>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4.3.5 - DISMINUCIÓN DEPÓSITOS FONDOS DE TERCEROS</w:t>
            </w:r>
          </w:p>
        </w:tc>
        <w:tc>
          <w:tcPr>
            <w:tcW w:w="1985" w:type="dxa"/>
            <w:tcBorders>
              <w:top w:val="nil"/>
              <w:left w:val="nil"/>
              <w:bottom w:val="nil"/>
              <w:right w:val="single" w:sz="8" w:space="0" w:color="auto"/>
            </w:tcBorders>
            <w:shd w:val="clear" w:color="auto" w:fill="auto"/>
            <w:vAlign w:val="center"/>
            <w:hideMark/>
          </w:tcPr>
          <w:p w14:paraId="4066B6D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984" w:type="dxa"/>
            <w:tcBorders>
              <w:top w:val="nil"/>
              <w:left w:val="nil"/>
              <w:bottom w:val="nil"/>
              <w:right w:val="single" w:sz="8" w:space="0" w:color="auto"/>
            </w:tcBorders>
            <w:shd w:val="clear" w:color="auto" w:fill="auto"/>
            <w:vAlign w:val="center"/>
            <w:hideMark/>
          </w:tcPr>
          <w:p w14:paraId="3F815FE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6148D5D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423F95E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1C66BD1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2C713D6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0F4E542B"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8F0E63" w:rsidRPr="008F0E63" w14:paraId="63B63712" w14:textId="77777777" w:rsidTr="006B4592">
        <w:trPr>
          <w:gridAfter w:val="1"/>
          <w:wAfter w:w="87" w:type="dxa"/>
          <w:trHeight w:val="330"/>
        </w:trPr>
        <w:tc>
          <w:tcPr>
            <w:tcW w:w="3261" w:type="dxa"/>
            <w:tcBorders>
              <w:top w:val="nil"/>
              <w:left w:val="single" w:sz="8" w:space="0" w:color="auto"/>
              <w:bottom w:val="nil"/>
              <w:right w:val="single" w:sz="8" w:space="0" w:color="auto"/>
            </w:tcBorders>
            <w:shd w:val="clear" w:color="D9E1F2" w:fill="D9E1F2"/>
            <w:vAlign w:val="center"/>
            <w:hideMark/>
          </w:tcPr>
          <w:p w14:paraId="4F85190B"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proofErr w:type="gramStart"/>
            <w:r w:rsidRPr="008F0E63">
              <w:rPr>
                <w:rFonts w:ascii="Book Antiqua" w:eastAsia="Times New Roman" w:hAnsi="Book Antiqua" w:cs="Arial"/>
                <w:b/>
                <w:bCs/>
                <w:color w:val="000000"/>
                <w:sz w:val="20"/>
                <w:szCs w:val="20"/>
                <w:lang w:val="es-DO" w:eastAsia="es-DO"/>
              </w:rPr>
              <w:t>TOTAL</w:t>
            </w:r>
            <w:proofErr w:type="gramEnd"/>
            <w:r w:rsidRPr="008F0E63">
              <w:rPr>
                <w:rFonts w:ascii="Book Antiqua" w:eastAsia="Times New Roman" w:hAnsi="Book Antiqua" w:cs="Arial"/>
                <w:b/>
                <w:bCs/>
                <w:color w:val="000000"/>
                <w:sz w:val="20"/>
                <w:szCs w:val="20"/>
                <w:lang w:val="es-DO" w:eastAsia="es-DO"/>
              </w:rPr>
              <w:t xml:space="preserve"> APLICACIONES FINANCIERAS</w:t>
            </w:r>
          </w:p>
        </w:tc>
        <w:tc>
          <w:tcPr>
            <w:tcW w:w="1985" w:type="dxa"/>
            <w:tcBorders>
              <w:top w:val="nil"/>
              <w:left w:val="nil"/>
              <w:bottom w:val="nil"/>
              <w:right w:val="single" w:sz="8" w:space="0" w:color="auto"/>
            </w:tcBorders>
            <w:shd w:val="clear" w:color="D9E1F2" w:fill="D9E1F2"/>
            <w:vAlign w:val="center"/>
            <w:hideMark/>
          </w:tcPr>
          <w:p w14:paraId="401E9A3B"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984" w:type="dxa"/>
            <w:tcBorders>
              <w:top w:val="nil"/>
              <w:left w:val="nil"/>
              <w:bottom w:val="nil"/>
              <w:right w:val="single" w:sz="8" w:space="0" w:color="auto"/>
            </w:tcBorders>
            <w:shd w:val="clear" w:color="D9E1F2" w:fill="D9E1F2"/>
            <w:vAlign w:val="center"/>
            <w:hideMark/>
          </w:tcPr>
          <w:p w14:paraId="710F9E1A"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7" w:type="dxa"/>
            <w:tcBorders>
              <w:top w:val="nil"/>
              <w:left w:val="nil"/>
              <w:bottom w:val="nil"/>
              <w:right w:val="single" w:sz="8" w:space="0" w:color="auto"/>
            </w:tcBorders>
            <w:shd w:val="clear" w:color="D9E1F2" w:fill="D9E1F2"/>
            <w:vAlign w:val="center"/>
            <w:hideMark/>
          </w:tcPr>
          <w:p w14:paraId="7F312F06"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559" w:type="dxa"/>
            <w:tcBorders>
              <w:top w:val="nil"/>
              <w:left w:val="nil"/>
              <w:bottom w:val="nil"/>
              <w:right w:val="single" w:sz="8" w:space="0" w:color="auto"/>
            </w:tcBorders>
            <w:shd w:val="clear" w:color="D9E1F2" w:fill="D9E1F2"/>
            <w:vAlign w:val="center"/>
            <w:hideMark/>
          </w:tcPr>
          <w:p w14:paraId="1CE5E275"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8" w:type="dxa"/>
            <w:tcBorders>
              <w:top w:val="nil"/>
              <w:left w:val="nil"/>
              <w:bottom w:val="nil"/>
              <w:right w:val="single" w:sz="8" w:space="0" w:color="auto"/>
            </w:tcBorders>
            <w:shd w:val="clear" w:color="D9E1F2" w:fill="D9E1F2"/>
            <w:vAlign w:val="center"/>
            <w:hideMark/>
          </w:tcPr>
          <w:p w14:paraId="3A2D5DEC"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417" w:type="dxa"/>
            <w:tcBorders>
              <w:top w:val="nil"/>
              <w:left w:val="nil"/>
              <w:bottom w:val="nil"/>
              <w:right w:val="single" w:sz="8" w:space="0" w:color="auto"/>
            </w:tcBorders>
            <w:shd w:val="clear" w:color="D9E1F2" w:fill="D9E1F2"/>
            <w:vAlign w:val="center"/>
            <w:hideMark/>
          </w:tcPr>
          <w:p w14:paraId="79790225"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c>
          <w:tcPr>
            <w:tcW w:w="1560" w:type="dxa"/>
            <w:tcBorders>
              <w:top w:val="nil"/>
              <w:left w:val="nil"/>
              <w:bottom w:val="nil"/>
              <w:right w:val="single" w:sz="8" w:space="0" w:color="auto"/>
            </w:tcBorders>
            <w:shd w:val="clear" w:color="D9E1F2" w:fill="D9E1F2"/>
            <w:vAlign w:val="center"/>
            <w:hideMark/>
          </w:tcPr>
          <w:p w14:paraId="3254365C" w14:textId="77777777" w:rsidR="008F0E63" w:rsidRPr="008F0E63" w:rsidRDefault="008F0E63" w:rsidP="008F0E63">
            <w:pPr>
              <w:spacing w:after="0" w:line="240" w:lineRule="auto"/>
              <w:jc w:val="center"/>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   </w:t>
            </w:r>
          </w:p>
        </w:tc>
      </w:tr>
      <w:tr w:rsidR="006B4592" w:rsidRPr="008F0E63" w14:paraId="217EC3A1" w14:textId="77777777" w:rsidTr="006B4592">
        <w:trPr>
          <w:gridAfter w:val="1"/>
          <w:wAfter w:w="87" w:type="dxa"/>
          <w:trHeight w:val="135"/>
        </w:trPr>
        <w:tc>
          <w:tcPr>
            <w:tcW w:w="3261" w:type="dxa"/>
            <w:tcBorders>
              <w:top w:val="nil"/>
              <w:left w:val="single" w:sz="8" w:space="0" w:color="auto"/>
              <w:bottom w:val="nil"/>
              <w:right w:val="single" w:sz="8" w:space="0" w:color="auto"/>
            </w:tcBorders>
            <w:shd w:val="clear" w:color="auto" w:fill="auto"/>
            <w:vAlign w:val="center"/>
            <w:hideMark/>
          </w:tcPr>
          <w:p w14:paraId="606B8A99"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w:t>
            </w:r>
          </w:p>
        </w:tc>
        <w:tc>
          <w:tcPr>
            <w:tcW w:w="1985" w:type="dxa"/>
            <w:tcBorders>
              <w:top w:val="nil"/>
              <w:left w:val="nil"/>
              <w:bottom w:val="nil"/>
              <w:right w:val="single" w:sz="8" w:space="0" w:color="auto"/>
            </w:tcBorders>
            <w:shd w:val="clear" w:color="auto" w:fill="auto"/>
            <w:vAlign w:val="center"/>
            <w:hideMark/>
          </w:tcPr>
          <w:p w14:paraId="18B1005A"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w:t>
            </w:r>
          </w:p>
        </w:tc>
        <w:tc>
          <w:tcPr>
            <w:tcW w:w="1984" w:type="dxa"/>
            <w:tcBorders>
              <w:top w:val="nil"/>
              <w:left w:val="nil"/>
              <w:bottom w:val="nil"/>
              <w:right w:val="single" w:sz="8" w:space="0" w:color="auto"/>
            </w:tcBorders>
            <w:shd w:val="clear" w:color="auto" w:fill="auto"/>
            <w:vAlign w:val="center"/>
            <w:hideMark/>
          </w:tcPr>
          <w:p w14:paraId="59673E55"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w:t>
            </w:r>
          </w:p>
        </w:tc>
        <w:tc>
          <w:tcPr>
            <w:tcW w:w="1417" w:type="dxa"/>
            <w:tcBorders>
              <w:top w:val="nil"/>
              <w:left w:val="nil"/>
              <w:bottom w:val="nil"/>
              <w:right w:val="single" w:sz="8" w:space="0" w:color="auto"/>
            </w:tcBorders>
            <w:shd w:val="clear" w:color="auto" w:fill="auto"/>
            <w:vAlign w:val="center"/>
            <w:hideMark/>
          </w:tcPr>
          <w:p w14:paraId="68CF2136"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59" w:type="dxa"/>
            <w:tcBorders>
              <w:top w:val="nil"/>
              <w:left w:val="nil"/>
              <w:bottom w:val="nil"/>
              <w:right w:val="single" w:sz="8" w:space="0" w:color="auto"/>
            </w:tcBorders>
            <w:shd w:val="clear" w:color="auto" w:fill="auto"/>
            <w:vAlign w:val="center"/>
            <w:hideMark/>
          </w:tcPr>
          <w:p w14:paraId="6D3A08C1"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8" w:type="dxa"/>
            <w:tcBorders>
              <w:top w:val="nil"/>
              <w:left w:val="nil"/>
              <w:bottom w:val="nil"/>
              <w:right w:val="single" w:sz="8" w:space="0" w:color="auto"/>
            </w:tcBorders>
            <w:shd w:val="clear" w:color="auto" w:fill="auto"/>
            <w:vAlign w:val="center"/>
            <w:hideMark/>
          </w:tcPr>
          <w:p w14:paraId="666EC2C8"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417" w:type="dxa"/>
            <w:tcBorders>
              <w:top w:val="nil"/>
              <w:left w:val="nil"/>
              <w:bottom w:val="nil"/>
              <w:right w:val="single" w:sz="8" w:space="0" w:color="auto"/>
            </w:tcBorders>
            <w:shd w:val="clear" w:color="auto" w:fill="auto"/>
            <w:vAlign w:val="center"/>
            <w:hideMark/>
          </w:tcPr>
          <w:p w14:paraId="4233576F"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c>
          <w:tcPr>
            <w:tcW w:w="1560" w:type="dxa"/>
            <w:tcBorders>
              <w:top w:val="nil"/>
              <w:left w:val="nil"/>
              <w:bottom w:val="nil"/>
              <w:right w:val="single" w:sz="8" w:space="0" w:color="auto"/>
            </w:tcBorders>
            <w:shd w:val="clear" w:color="auto" w:fill="auto"/>
            <w:vAlign w:val="center"/>
            <w:hideMark/>
          </w:tcPr>
          <w:p w14:paraId="46AE22ED" w14:textId="77777777" w:rsidR="008F0E63" w:rsidRPr="008F0E63" w:rsidRDefault="008F0E63" w:rsidP="008F0E63">
            <w:pPr>
              <w:spacing w:after="0" w:line="240" w:lineRule="auto"/>
              <w:jc w:val="left"/>
              <w:rPr>
                <w:rFonts w:ascii="Book Antiqua" w:eastAsia="Times New Roman" w:hAnsi="Book Antiqua" w:cs="Arial"/>
                <w:color w:val="000000"/>
                <w:sz w:val="20"/>
                <w:szCs w:val="20"/>
                <w:lang w:val="es-DO" w:eastAsia="es-DO"/>
              </w:rPr>
            </w:pPr>
            <w:r w:rsidRPr="008F0E63">
              <w:rPr>
                <w:rFonts w:ascii="Book Antiqua" w:eastAsia="Times New Roman" w:hAnsi="Book Antiqua" w:cs="Arial"/>
                <w:color w:val="000000"/>
                <w:sz w:val="20"/>
                <w:szCs w:val="20"/>
                <w:lang w:val="es-DO" w:eastAsia="es-DO"/>
              </w:rPr>
              <w:t xml:space="preserve">                                   -   </w:t>
            </w:r>
          </w:p>
        </w:tc>
      </w:tr>
      <w:tr w:rsidR="008F0E63" w:rsidRPr="008F0E63" w14:paraId="758057BA" w14:textId="77777777" w:rsidTr="006B4592">
        <w:trPr>
          <w:gridAfter w:val="1"/>
          <w:wAfter w:w="87" w:type="dxa"/>
          <w:trHeight w:val="405"/>
        </w:trPr>
        <w:tc>
          <w:tcPr>
            <w:tcW w:w="3261" w:type="dxa"/>
            <w:tcBorders>
              <w:top w:val="nil"/>
              <w:left w:val="single" w:sz="8" w:space="0" w:color="auto"/>
              <w:bottom w:val="single" w:sz="8" w:space="0" w:color="auto"/>
              <w:right w:val="single" w:sz="8" w:space="0" w:color="auto"/>
            </w:tcBorders>
            <w:shd w:val="clear" w:color="D9E1F2" w:fill="8EA9DB"/>
            <w:vAlign w:val="center"/>
            <w:hideMark/>
          </w:tcPr>
          <w:p w14:paraId="1723AFB0"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proofErr w:type="gramStart"/>
            <w:r w:rsidRPr="008F0E63">
              <w:rPr>
                <w:rFonts w:ascii="Book Antiqua" w:eastAsia="Times New Roman" w:hAnsi="Book Antiqua" w:cs="Arial"/>
                <w:b/>
                <w:bCs/>
                <w:color w:val="000000"/>
                <w:sz w:val="20"/>
                <w:szCs w:val="20"/>
                <w:lang w:val="es-DO" w:eastAsia="es-DO"/>
              </w:rPr>
              <w:t>TOTAL</w:t>
            </w:r>
            <w:proofErr w:type="gramEnd"/>
            <w:r w:rsidRPr="008F0E63">
              <w:rPr>
                <w:rFonts w:ascii="Book Antiqua" w:eastAsia="Times New Roman" w:hAnsi="Book Antiqua" w:cs="Arial"/>
                <w:b/>
                <w:bCs/>
                <w:color w:val="000000"/>
                <w:sz w:val="20"/>
                <w:szCs w:val="20"/>
                <w:lang w:val="es-DO" w:eastAsia="es-DO"/>
              </w:rPr>
              <w:t xml:space="preserve"> GASTOS Y APLICACIONES FINANCIERAS</w:t>
            </w:r>
          </w:p>
        </w:tc>
        <w:tc>
          <w:tcPr>
            <w:tcW w:w="1985" w:type="dxa"/>
            <w:tcBorders>
              <w:top w:val="nil"/>
              <w:left w:val="nil"/>
              <w:bottom w:val="single" w:sz="8" w:space="0" w:color="auto"/>
              <w:right w:val="single" w:sz="8" w:space="0" w:color="auto"/>
            </w:tcBorders>
            <w:shd w:val="clear" w:color="000000" w:fill="8EA9DB"/>
            <w:noWrap/>
            <w:vAlign w:val="bottom"/>
            <w:hideMark/>
          </w:tcPr>
          <w:p w14:paraId="4F17AF41"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4,997,940,484.00 </w:t>
            </w:r>
          </w:p>
        </w:tc>
        <w:tc>
          <w:tcPr>
            <w:tcW w:w="1984" w:type="dxa"/>
            <w:tcBorders>
              <w:top w:val="nil"/>
              <w:left w:val="nil"/>
              <w:bottom w:val="single" w:sz="8" w:space="0" w:color="auto"/>
              <w:right w:val="single" w:sz="8" w:space="0" w:color="auto"/>
            </w:tcBorders>
            <w:shd w:val="clear" w:color="000000" w:fill="8EA9DB"/>
            <w:noWrap/>
            <w:vAlign w:val="bottom"/>
            <w:hideMark/>
          </w:tcPr>
          <w:p w14:paraId="5AAB32EB"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4,397,940,484.00 </w:t>
            </w:r>
          </w:p>
        </w:tc>
        <w:tc>
          <w:tcPr>
            <w:tcW w:w="1417" w:type="dxa"/>
            <w:tcBorders>
              <w:top w:val="nil"/>
              <w:left w:val="nil"/>
              <w:bottom w:val="single" w:sz="8" w:space="0" w:color="auto"/>
              <w:right w:val="single" w:sz="8" w:space="0" w:color="auto"/>
            </w:tcBorders>
            <w:shd w:val="clear" w:color="000000" w:fill="8EA9DB"/>
            <w:noWrap/>
            <w:vAlign w:val="bottom"/>
            <w:hideMark/>
          </w:tcPr>
          <w:p w14:paraId="74CD4732"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390,961,733.24 </w:t>
            </w:r>
          </w:p>
        </w:tc>
        <w:tc>
          <w:tcPr>
            <w:tcW w:w="1559" w:type="dxa"/>
            <w:tcBorders>
              <w:top w:val="nil"/>
              <w:left w:val="nil"/>
              <w:bottom w:val="single" w:sz="8" w:space="0" w:color="auto"/>
              <w:right w:val="single" w:sz="8" w:space="0" w:color="auto"/>
            </w:tcBorders>
            <w:shd w:val="clear" w:color="000000" w:fill="8EA9DB"/>
            <w:noWrap/>
            <w:vAlign w:val="bottom"/>
            <w:hideMark/>
          </w:tcPr>
          <w:p w14:paraId="0231439A"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556,061,713.67 </w:t>
            </w:r>
          </w:p>
        </w:tc>
        <w:tc>
          <w:tcPr>
            <w:tcW w:w="1418" w:type="dxa"/>
            <w:tcBorders>
              <w:top w:val="nil"/>
              <w:left w:val="nil"/>
              <w:bottom w:val="single" w:sz="8" w:space="0" w:color="auto"/>
              <w:right w:val="single" w:sz="8" w:space="0" w:color="auto"/>
            </w:tcBorders>
            <w:shd w:val="clear" w:color="000000" w:fill="8EA9DB"/>
            <w:noWrap/>
            <w:vAlign w:val="bottom"/>
            <w:hideMark/>
          </w:tcPr>
          <w:p w14:paraId="36FB16EE"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761,325,166.79 </w:t>
            </w:r>
          </w:p>
        </w:tc>
        <w:tc>
          <w:tcPr>
            <w:tcW w:w="1417" w:type="dxa"/>
            <w:tcBorders>
              <w:top w:val="nil"/>
              <w:left w:val="nil"/>
              <w:bottom w:val="single" w:sz="8" w:space="0" w:color="auto"/>
              <w:right w:val="single" w:sz="8" w:space="0" w:color="auto"/>
            </w:tcBorders>
            <w:shd w:val="clear" w:color="000000" w:fill="8EA9DB"/>
            <w:noWrap/>
            <w:vAlign w:val="bottom"/>
            <w:hideMark/>
          </w:tcPr>
          <w:p w14:paraId="59AB73D7"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534,796,648.16 </w:t>
            </w:r>
          </w:p>
        </w:tc>
        <w:tc>
          <w:tcPr>
            <w:tcW w:w="1560" w:type="dxa"/>
            <w:tcBorders>
              <w:top w:val="nil"/>
              <w:left w:val="nil"/>
              <w:bottom w:val="single" w:sz="8" w:space="0" w:color="auto"/>
              <w:right w:val="single" w:sz="8" w:space="0" w:color="auto"/>
            </w:tcBorders>
            <w:shd w:val="clear" w:color="000000" w:fill="8EA9DB"/>
            <w:noWrap/>
            <w:vAlign w:val="bottom"/>
            <w:hideMark/>
          </w:tcPr>
          <w:p w14:paraId="2187E59C" w14:textId="77777777" w:rsidR="008F0E63" w:rsidRPr="008F0E63" w:rsidRDefault="008F0E63" w:rsidP="008F0E63">
            <w:pPr>
              <w:spacing w:after="0" w:line="240" w:lineRule="auto"/>
              <w:jc w:val="left"/>
              <w:rPr>
                <w:rFonts w:ascii="Book Antiqua" w:eastAsia="Times New Roman" w:hAnsi="Book Antiqua" w:cs="Arial"/>
                <w:b/>
                <w:bCs/>
                <w:color w:val="000000"/>
                <w:sz w:val="20"/>
                <w:szCs w:val="20"/>
                <w:lang w:val="es-DO" w:eastAsia="es-DO"/>
              </w:rPr>
            </w:pPr>
            <w:r w:rsidRPr="008F0E63">
              <w:rPr>
                <w:rFonts w:ascii="Book Antiqua" w:eastAsia="Times New Roman" w:hAnsi="Book Antiqua" w:cs="Arial"/>
                <w:b/>
                <w:bCs/>
                <w:color w:val="000000"/>
                <w:sz w:val="20"/>
                <w:szCs w:val="20"/>
                <w:lang w:val="es-DO" w:eastAsia="es-DO"/>
              </w:rPr>
              <w:t xml:space="preserve">      2,243,145,261.86 </w:t>
            </w:r>
          </w:p>
        </w:tc>
      </w:tr>
    </w:tbl>
    <w:p w14:paraId="402C7AA9" w14:textId="0286BAC6" w:rsidR="00B54E74" w:rsidRDefault="00B54E74" w:rsidP="00EC6626">
      <w:pPr>
        <w:pStyle w:val="Textoindependiente"/>
        <w:tabs>
          <w:tab w:val="left" w:pos="284"/>
        </w:tabs>
        <w:spacing w:after="240" w:line="360" w:lineRule="auto"/>
        <w:ind w:left="0" w:right="219"/>
        <w:jc w:val="center"/>
      </w:pPr>
    </w:p>
    <w:p w14:paraId="0F1BA56F" w14:textId="77777777" w:rsidR="00816B31" w:rsidRDefault="00816B31" w:rsidP="003A1567">
      <w:pPr>
        <w:pStyle w:val="Ttulo2"/>
        <w:spacing w:after="240"/>
        <w:ind w:right="219"/>
        <w:jc w:val="center"/>
        <w:rPr>
          <w:rFonts w:ascii="Times New Roman" w:eastAsia="Times New Roman" w:hAnsi="Times New Roman" w:cs="Times New Roman"/>
          <w:bCs/>
          <w:color w:val="767070"/>
          <w:spacing w:val="14"/>
          <w:sz w:val="24"/>
          <w:szCs w:val="24"/>
        </w:rPr>
        <w:sectPr w:rsidR="00816B31" w:rsidSect="00836953">
          <w:pgSz w:w="16840" w:h="11910" w:orient="landscape"/>
          <w:pgMar w:top="1135" w:right="1440" w:bottom="2127" w:left="2127" w:header="0" w:footer="1157" w:gutter="0"/>
          <w:cols w:space="720"/>
          <w:docGrid w:linePitch="245"/>
        </w:sectPr>
      </w:pPr>
    </w:p>
    <w:p w14:paraId="48ACB452" w14:textId="3F54EF9A" w:rsidR="00EE5FBC" w:rsidRPr="00B110E8" w:rsidRDefault="008E244F" w:rsidP="003A1567">
      <w:pPr>
        <w:pStyle w:val="Ttulo2"/>
        <w:spacing w:after="240"/>
        <w:ind w:right="219"/>
        <w:jc w:val="center"/>
        <w:rPr>
          <w:rFonts w:ascii="Times New Roman" w:eastAsia="Times New Roman" w:hAnsi="Times New Roman" w:cs="Times New Roman"/>
          <w:bCs/>
          <w:color w:val="767070"/>
          <w:spacing w:val="14"/>
          <w:sz w:val="24"/>
          <w:szCs w:val="24"/>
        </w:rPr>
      </w:pPr>
      <w:bookmarkStart w:id="54" w:name="_Toc154579066"/>
      <w:r>
        <w:rPr>
          <w:rFonts w:ascii="Times New Roman" w:eastAsia="Times New Roman" w:hAnsi="Times New Roman" w:cs="Times New Roman"/>
          <w:bCs/>
          <w:color w:val="767070"/>
          <w:spacing w:val="14"/>
          <w:sz w:val="24"/>
          <w:szCs w:val="24"/>
        </w:rPr>
        <w:lastRenderedPageBreak/>
        <w:t>4</w:t>
      </w:r>
      <w:r w:rsidR="00EE5FBC">
        <w:rPr>
          <w:rFonts w:ascii="Times New Roman" w:eastAsia="Times New Roman" w:hAnsi="Times New Roman" w:cs="Times New Roman"/>
          <w:bCs/>
          <w:color w:val="767070"/>
          <w:spacing w:val="14"/>
          <w:sz w:val="24"/>
          <w:szCs w:val="24"/>
        </w:rPr>
        <w:t xml:space="preserve">.2 </w:t>
      </w:r>
      <w:r w:rsidR="00EE5FBC" w:rsidRPr="00B110E8">
        <w:rPr>
          <w:rFonts w:ascii="Times New Roman" w:eastAsia="Times New Roman" w:hAnsi="Times New Roman" w:cs="Times New Roman"/>
          <w:bCs/>
          <w:color w:val="767070"/>
          <w:spacing w:val="14"/>
          <w:sz w:val="24"/>
          <w:szCs w:val="24"/>
        </w:rPr>
        <w:t>Desempeño de los Recursos Humanos</w:t>
      </w:r>
      <w:bookmarkEnd w:id="53"/>
      <w:bookmarkEnd w:id="54"/>
    </w:p>
    <w:p w14:paraId="248E85FB" w14:textId="77777777" w:rsidR="00EE5FBC" w:rsidRPr="009D0446" w:rsidRDefault="00EE5FBC" w:rsidP="006370DE">
      <w:pPr>
        <w:pStyle w:val="Textoindependiente"/>
        <w:numPr>
          <w:ilvl w:val="0"/>
          <w:numId w:val="11"/>
        </w:numPr>
        <w:tabs>
          <w:tab w:val="left" w:pos="284"/>
        </w:tabs>
        <w:spacing w:before="240" w:after="240"/>
        <w:ind w:left="0" w:right="219" w:firstLine="0"/>
        <w:jc w:val="both"/>
        <w:rPr>
          <w:color w:val="7F7F7F" w:themeColor="text1" w:themeTint="80"/>
        </w:rPr>
      </w:pPr>
      <w:r w:rsidRPr="009D0446">
        <w:rPr>
          <w:color w:val="7F7F7F" w:themeColor="text1" w:themeTint="80"/>
          <w:spacing w:val="16"/>
        </w:rPr>
        <w:t>Programas</w:t>
      </w:r>
      <w:r w:rsidRPr="009D0446">
        <w:rPr>
          <w:color w:val="7F7F7F" w:themeColor="text1" w:themeTint="80"/>
          <w:spacing w:val="41"/>
        </w:rPr>
        <w:t xml:space="preserve"> </w:t>
      </w:r>
      <w:r w:rsidRPr="009D0446">
        <w:rPr>
          <w:color w:val="7F7F7F" w:themeColor="text1" w:themeTint="80"/>
          <w:spacing w:val="10"/>
        </w:rPr>
        <w:t>de</w:t>
      </w:r>
      <w:r w:rsidRPr="009D0446">
        <w:rPr>
          <w:color w:val="7F7F7F" w:themeColor="text1" w:themeTint="80"/>
          <w:spacing w:val="42"/>
        </w:rPr>
        <w:t xml:space="preserve"> </w:t>
      </w:r>
      <w:r w:rsidRPr="009D0446">
        <w:rPr>
          <w:color w:val="7F7F7F" w:themeColor="text1" w:themeTint="80"/>
          <w:spacing w:val="18"/>
        </w:rPr>
        <w:t>Reconocimientos</w:t>
      </w:r>
    </w:p>
    <w:p w14:paraId="0AB6C002" w14:textId="77777777" w:rsidR="00EE5FBC" w:rsidRPr="009D0446" w:rsidRDefault="00EE5FBC" w:rsidP="003A1567">
      <w:pPr>
        <w:pStyle w:val="Textoindependiente"/>
        <w:spacing w:before="161" w:line="360" w:lineRule="auto"/>
        <w:ind w:left="0" w:right="219"/>
        <w:jc w:val="both"/>
        <w:rPr>
          <w:color w:val="7F7F7F" w:themeColor="text1" w:themeTint="80"/>
          <w:shd w:val="clear" w:color="auto" w:fill="FFFFFF"/>
        </w:rPr>
      </w:pPr>
      <w:r w:rsidRPr="009D0446">
        <w:rPr>
          <w:color w:val="7F7F7F" w:themeColor="text1" w:themeTint="80"/>
          <w:shd w:val="clear" w:color="auto" w:fill="FFFFFF"/>
        </w:rPr>
        <w:t xml:space="preserve">El Ministerio de Turismo cuenta con tres programas de reconocimiento: </w:t>
      </w:r>
      <w:r w:rsidRPr="009D0446">
        <w:rPr>
          <w:rStyle w:val="error"/>
          <w:color w:val="7F7F7F" w:themeColor="text1" w:themeTint="80"/>
        </w:rPr>
        <w:t>¡</w:t>
      </w:r>
      <w:proofErr w:type="spellStart"/>
      <w:r w:rsidRPr="009D0446">
        <w:rPr>
          <w:rStyle w:val="error"/>
          <w:color w:val="7F7F7F" w:themeColor="text1" w:themeTint="80"/>
        </w:rPr>
        <w:t>Wow</w:t>
      </w:r>
      <w:proofErr w:type="spellEnd"/>
      <w:r w:rsidRPr="009D0446">
        <w:rPr>
          <w:rStyle w:val="error"/>
          <w:color w:val="7F7F7F" w:themeColor="text1" w:themeTint="80"/>
        </w:rPr>
        <w:t xml:space="preserve"> MITUR!</w:t>
      </w:r>
      <w:r w:rsidRPr="009D0446">
        <w:rPr>
          <w:color w:val="7F7F7F" w:themeColor="text1" w:themeTint="80"/>
          <w:shd w:val="clear" w:color="auto" w:fill="FFFFFF"/>
        </w:rPr>
        <w:t xml:space="preserve">, Colaborador Destacado y </w:t>
      </w:r>
      <w:proofErr w:type="spellStart"/>
      <w:r w:rsidRPr="009D0446">
        <w:rPr>
          <w:rStyle w:val="error"/>
          <w:color w:val="7F7F7F" w:themeColor="text1" w:themeTint="80"/>
        </w:rPr>
        <w:t>Goal</w:t>
      </w:r>
      <w:proofErr w:type="spellEnd"/>
      <w:r w:rsidRPr="009D0446">
        <w:rPr>
          <w:color w:val="7F7F7F" w:themeColor="text1" w:themeTint="80"/>
          <w:shd w:val="clear" w:color="auto" w:fill="FFFFFF"/>
        </w:rPr>
        <w:t xml:space="preserve"> </w:t>
      </w:r>
      <w:r w:rsidRPr="009D0446">
        <w:rPr>
          <w:rStyle w:val="error"/>
          <w:color w:val="7F7F7F" w:themeColor="text1" w:themeTint="80"/>
        </w:rPr>
        <w:t>MITUR</w:t>
      </w:r>
      <w:r w:rsidRPr="009D0446">
        <w:rPr>
          <w:color w:val="7F7F7F" w:themeColor="text1" w:themeTint="80"/>
          <w:shd w:val="clear" w:color="auto" w:fill="FFFFFF"/>
        </w:rPr>
        <w:t>, en los cuales se evalúan todos los colaboradores de los diferentes grupos ocupacionales.</w:t>
      </w:r>
    </w:p>
    <w:p w14:paraId="1FF0CDB1" w14:textId="23CA8EF2" w:rsidR="00EE5FBC" w:rsidRPr="009D0446" w:rsidRDefault="00EE5FBC" w:rsidP="003A1567">
      <w:pPr>
        <w:pStyle w:val="Textoindependiente"/>
        <w:spacing w:before="140" w:line="360" w:lineRule="auto"/>
        <w:ind w:left="0" w:right="219"/>
        <w:jc w:val="both"/>
        <w:rPr>
          <w:color w:val="7F7F7F" w:themeColor="text1" w:themeTint="80"/>
          <w:shd w:val="clear" w:color="auto" w:fill="FFFFFF"/>
        </w:rPr>
      </w:pPr>
      <w:r w:rsidRPr="009D0446">
        <w:rPr>
          <w:color w:val="7F7F7F" w:themeColor="text1" w:themeTint="80"/>
          <w:shd w:val="clear" w:color="auto" w:fill="FFFFFF"/>
        </w:rPr>
        <w:t xml:space="preserve">El reconocimiento en el área de trabajo es una herramienta de mucha influencia en los colaboradores y es efectivo cuando se vuelve parte de los valores y prácticas de la Institución, ya que contribuye al bienestar, productividad y fomenta el clima laboral. Durante el 2023 han sido </w:t>
      </w:r>
      <w:r w:rsidRPr="001F74C5">
        <w:rPr>
          <w:color w:val="7F7F7F" w:themeColor="text1" w:themeTint="80"/>
          <w:shd w:val="clear" w:color="auto" w:fill="FFFFFF"/>
        </w:rPr>
        <w:t>nominados 168 colaboradores, de los cuales 72 han sido reconocidos como ganadores en sus diferentes</w:t>
      </w:r>
      <w:r w:rsidRPr="009D0446">
        <w:rPr>
          <w:color w:val="7F7F7F" w:themeColor="text1" w:themeTint="80"/>
          <w:shd w:val="clear" w:color="auto" w:fill="FFFFFF"/>
        </w:rPr>
        <w:t xml:space="preserve"> categorías. </w:t>
      </w:r>
    </w:p>
    <w:p w14:paraId="740FC548" w14:textId="77777777" w:rsidR="00EE5FBC" w:rsidRPr="009D0446" w:rsidRDefault="00EE5FBC" w:rsidP="006370DE">
      <w:pPr>
        <w:pStyle w:val="Textoindependiente"/>
        <w:numPr>
          <w:ilvl w:val="0"/>
          <w:numId w:val="11"/>
        </w:numPr>
        <w:tabs>
          <w:tab w:val="left" w:pos="142"/>
        </w:tabs>
        <w:spacing w:before="140" w:line="360" w:lineRule="auto"/>
        <w:ind w:left="0" w:right="219" w:firstLine="0"/>
        <w:jc w:val="both"/>
        <w:rPr>
          <w:color w:val="7F7F7F" w:themeColor="text1" w:themeTint="80"/>
          <w:spacing w:val="17"/>
        </w:rPr>
      </w:pPr>
      <w:r w:rsidRPr="009D0446">
        <w:rPr>
          <w:color w:val="7F7F7F" w:themeColor="text1" w:themeTint="80"/>
          <w:spacing w:val="17"/>
        </w:rPr>
        <w:t>Programa Tomémonos un Café</w:t>
      </w:r>
    </w:p>
    <w:p w14:paraId="1C104E06" w14:textId="77777777" w:rsidR="00EE5FBC" w:rsidRPr="009D0446" w:rsidRDefault="00EE5FBC" w:rsidP="003A1567">
      <w:pPr>
        <w:pStyle w:val="Textoindependiente"/>
        <w:spacing w:line="360" w:lineRule="auto"/>
        <w:ind w:left="0" w:right="219"/>
        <w:jc w:val="both"/>
        <w:rPr>
          <w:color w:val="7F7F7F" w:themeColor="text1" w:themeTint="80"/>
          <w:shd w:val="clear" w:color="auto" w:fill="FFFFFF"/>
        </w:rPr>
      </w:pPr>
      <w:r w:rsidRPr="009D0446">
        <w:rPr>
          <w:color w:val="7F7F7F" w:themeColor="text1" w:themeTint="80"/>
          <w:shd w:val="clear" w:color="auto" w:fill="FFFFFF"/>
        </w:rPr>
        <w:t xml:space="preserve">Es un programa en el cual se presentan, mediante sesiones de diálogo, diversas situaciones de las distintas áreas de trabajo, con el objetivo de crear un plan de acción para la mejora y optimización de los procesos de nuestro Ministerio. </w:t>
      </w:r>
    </w:p>
    <w:p w14:paraId="388E0130" w14:textId="23634668" w:rsidR="00EE5FBC" w:rsidRPr="009D0446" w:rsidRDefault="00EE5FBC" w:rsidP="003A1567">
      <w:pPr>
        <w:pStyle w:val="Textoindependiente"/>
        <w:spacing w:line="360" w:lineRule="auto"/>
        <w:ind w:left="0" w:right="219"/>
        <w:jc w:val="both"/>
        <w:rPr>
          <w:color w:val="7F7F7F" w:themeColor="text1" w:themeTint="80"/>
          <w:shd w:val="clear" w:color="auto" w:fill="FFFFFF"/>
        </w:rPr>
      </w:pPr>
      <w:r w:rsidRPr="009D0446">
        <w:rPr>
          <w:color w:val="7F7F7F" w:themeColor="text1" w:themeTint="80"/>
          <w:shd w:val="clear" w:color="auto" w:fill="FFFFFF"/>
        </w:rPr>
        <w:t xml:space="preserve">Entre las mejoras ejecutadas mediante el plan de acción, durante 2023, se encuentran:  </w:t>
      </w:r>
    </w:p>
    <w:p w14:paraId="3AD07371" w14:textId="77777777" w:rsidR="00EE5FBC" w:rsidRPr="009D0446" w:rsidRDefault="00EE5FBC" w:rsidP="006370DE">
      <w:pPr>
        <w:pStyle w:val="Textoindependiente"/>
        <w:numPr>
          <w:ilvl w:val="0"/>
          <w:numId w:val="16"/>
        </w:numPr>
        <w:tabs>
          <w:tab w:val="left" w:pos="284"/>
        </w:tabs>
        <w:spacing w:line="360" w:lineRule="auto"/>
        <w:ind w:left="0" w:right="219" w:firstLine="0"/>
        <w:jc w:val="both"/>
        <w:rPr>
          <w:color w:val="7F7F7F" w:themeColor="text1" w:themeTint="80"/>
          <w:shd w:val="clear" w:color="auto" w:fill="FFFFFF"/>
        </w:rPr>
      </w:pPr>
      <w:r w:rsidRPr="009D0446">
        <w:rPr>
          <w:color w:val="7F7F7F" w:themeColor="text1" w:themeTint="80"/>
          <w:shd w:val="clear" w:color="auto" w:fill="FFFFFF"/>
        </w:rPr>
        <w:t>Actualización de los servicios ofrecidos en la Intranet.</w:t>
      </w:r>
    </w:p>
    <w:p w14:paraId="69E98A31" w14:textId="77777777" w:rsidR="00EE5FBC" w:rsidRPr="009D0446" w:rsidRDefault="00EE5FBC" w:rsidP="006370DE">
      <w:pPr>
        <w:pStyle w:val="Textoindependiente"/>
        <w:numPr>
          <w:ilvl w:val="0"/>
          <w:numId w:val="16"/>
        </w:numPr>
        <w:tabs>
          <w:tab w:val="left" w:pos="284"/>
        </w:tabs>
        <w:spacing w:line="360" w:lineRule="auto"/>
        <w:ind w:left="0" w:right="219" w:firstLine="0"/>
        <w:jc w:val="both"/>
        <w:rPr>
          <w:color w:val="7F7F7F" w:themeColor="text1" w:themeTint="80"/>
          <w:shd w:val="clear" w:color="auto" w:fill="FFFFFF"/>
          <w:lang w:val="es-DO" w:eastAsia="es-DO"/>
        </w:rPr>
      </w:pPr>
      <w:r w:rsidRPr="009D0446">
        <w:rPr>
          <w:color w:val="7F7F7F" w:themeColor="text1" w:themeTint="80"/>
          <w:shd w:val="clear" w:color="auto" w:fill="FFFFFF"/>
        </w:rPr>
        <w:t>Reactivación d</w:t>
      </w:r>
      <w:r w:rsidRPr="009D0446">
        <w:rPr>
          <w:color w:val="7F7F7F" w:themeColor="text1" w:themeTint="80"/>
          <w:shd w:val="clear" w:color="auto" w:fill="FFFFFF"/>
          <w:lang w:val="es-DO" w:eastAsia="es-DO"/>
        </w:rPr>
        <w:t xml:space="preserve">el servicio de traslado de los colaboradores por medio a los minibuses institucionales desde el parqueo de la CDEE al MITUR. </w:t>
      </w:r>
    </w:p>
    <w:p w14:paraId="3F677954" w14:textId="6F48D007" w:rsidR="00EE5FBC" w:rsidRPr="009D0446" w:rsidRDefault="00EE5FBC" w:rsidP="006370DE">
      <w:pPr>
        <w:pStyle w:val="Textoindependiente"/>
        <w:numPr>
          <w:ilvl w:val="0"/>
          <w:numId w:val="16"/>
        </w:numPr>
        <w:tabs>
          <w:tab w:val="left" w:pos="284"/>
        </w:tabs>
        <w:spacing w:line="360" w:lineRule="auto"/>
        <w:ind w:left="0" w:right="219" w:firstLine="0"/>
        <w:jc w:val="both"/>
        <w:rPr>
          <w:color w:val="7F7F7F" w:themeColor="text1" w:themeTint="80"/>
          <w:shd w:val="clear" w:color="auto" w:fill="FFFFFF"/>
          <w:lang w:val="es-DO" w:eastAsia="es-DO"/>
        </w:rPr>
      </w:pPr>
      <w:r w:rsidRPr="009D0446">
        <w:rPr>
          <w:color w:val="7F7F7F" w:themeColor="text1" w:themeTint="80"/>
          <w:shd w:val="clear" w:color="auto" w:fill="FFFFFF"/>
          <w:lang w:val="es-DO" w:eastAsia="es-DO"/>
        </w:rPr>
        <w:t xml:space="preserve">Creación de la firma “Comunicación Interna” para el correo </w:t>
      </w:r>
      <w:r w:rsidR="004A3345">
        <w:rPr>
          <w:color w:val="7F7F7F" w:themeColor="text1" w:themeTint="80"/>
          <w:shd w:val="clear" w:color="auto" w:fill="FFFFFF"/>
          <w:lang w:val="es-DO" w:eastAsia="es-DO"/>
        </w:rPr>
        <w:t xml:space="preserve">institucional de la Direccion de Recursos </w:t>
      </w:r>
      <w:r w:rsidRPr="009D0446">
        <w:rPr>
          <w:color w:val="7F7F7F" w:themeColor="text1" w:themeTint="80"/>
          <w:shd w:val="clear" w:color="auto" w:fill="FFFFFF"/>
          <w:lang w:val="es-DO" w:eastAsia="es-DO"/>
        </w:rPr>
        <w:t>H</w:t>
      </w:r>
      <w:r w:rsidR="004A3345">
        <w:rPr>
          <w:color w:val="7F7F7F" w:themeColor="text1" w:themeTint="80"/>
          <w:shd w:val="clear" w:color="auto" w:fill="FFFFFF"/>
          <w:lang w:val="es-DO" w:eastAsia="es-DO"/>
        </w:rPr>
        <w:t>umanos</w:t>
      </w:r>
      <w:r w:rsidRPr="009D0446">
        <w:rPr>
          <w:color w:val="7F7F7F" w:themeColor="text1" w:themeTint="80"/>
          <w:shd w:val="clear" w:color="auto" w:fill="FFFFFF"/>
          <w:lang w:val="es-DO" w:eastAsia="es-DO"/>
        </w:rPr>
        <w:t xml:space="preserve">, por medio a la cual se envían las informaciones a </w:t>
      </w:r>
      <w:r w:rsidR="00C05708">
        <w:rPr>
          <w:color w:val="7F7F7F" w:themeColor="text1" w:themeTint="80"/>
          <w:lang w:val="es-DO" w:eastAsia="es-DO"/>
        </w:rPr>
        <w:t>todos los usuarios del MITUR</w:t>
      </w:r>
      <w:r w:rsidRPr="009D0446">
        <w:rPr>
          <w:color w:val="7F7F7F" w:themeColor="text1" w:themeTint="80"/>
          <w:shd w:val="clear" w:color="auto" w:fill="FFFFFF"/>
          <w:lang w:val="es-DO" w:eastAsia="es-DO"/>
        </w:rPr>
        <w:t xml:space="preserve">, indicando contacto referente a la comunicación, con el objetivo de centralizar las informaciones. </w:t>
      </w:r>
    </w:p>
    <w:p w14:paraId="7FA66B32" w14:textId="77777777" w:rsidR="00EE5FBC" w:rsidRPr="009D0446" w:rsidRDefault="00EE5FBC" w:rsidP="006370DE">
      <w:pPr>
        <w:pStyle w:val="Textoindependiente"/>
        <w:numPr>
          <w:ilvl w:val="0"/>
          <w:numId w:val="16"/>
        </w:numPr>
        <w:tabs>
          <w:tab w:val="left" w:pos="284"/>
        </w:tabs>
        <w:spacing w:line="360" w:lineRule="auto"/>
        <w:ind w:left="0" w:right="219" w:firstLine="0"/>
        <w:jc w:val="both"/>
        <w:rPr>
          <w:color w:val="7F7F7F" w:themeColor="text1" w:themeTint="80"/>
          <w:shd w:val="clear" w:color="auto" w:fill="FFFFFF"/>
          <w:lang w:val="es-DO" w:eastAsia="es-DO"/>
        </w:rPr>
      </w:pPr>
      <w:r w:rsidRPr="009D0446">
        <w:rPr>
          <w:color w:val="7F7F7F" w:themeColor="text1" w:themeTint="80"/>
          <w:spacing w:val="17"/>
        </w:rPr>
        <w:t>Análisis de los resultados del SISMAP</w:t>
      </w:r>
    </w:p>
    <w:p w14:paraId="2E6B5BA5" w14:textId="53F671D3" w:rsidR="00EE5FBC" w:rsidRPr="009D0446" w:rsidRDefault="009D0446" w:rsidP="003A1567">
      <w:pPr>
        <w:pStyle w:val="Textoindependiente"/>
        <w:spacing w:before="140" w:line="360" w:lineRule="auto"/>
        <w:ind w:left="0" w:right="219"/>
        <w:jc w:val="both"/>
        <w:rPr>
          <w:color w:val="7F7F7F" w:themeColor="text1" w:themeTint="80"/>
          <w:shd w:val="clear" w:color="auto" w:fill="FFFFFF"/>
        </w:rPr>
      </w:pPr>
      <w:r w:rsidRPr="009D0446">
        <w:rPr>
          <w:color w:val="7F7F7F" w:themeColor="text1" w:themeTint="80"/>
          <w:shd w:val="clear" w:color="auto" w:fill="FFFFFF"/>
        </w:rPr>
        <w:t xml:space="preserve">El </w:t>
      </w:r>
      <w:r w:rsidR="00EE5FBC" w:rsidRPr="009D0446">
        <w:rPr>
          <w:color w:val="7F7F7F" w:themeColor="text1" w:themeTint="80"/>
          <w:shd w:val="clear" w:color="auto" w:fill="FFFFFF"/>
        </w:rPr>
        <w:t xml:space="preserve">Departamento de Evaluación del Desempeño y Capacitación ha cumplido con los indicadores mencionados a continuación: Gestión </w:t>
      </w:r>
      <w:r w:rsidRPr="009D0446">
        <w:rPr>
          <w:color w:val="7F7F7F" w:themeColor="text1" w:themeTint="80"/>
          <w:shd w:val="clear" w:color="auto" w:fill="FFFFFF"/>
        </w:rPr>
        <w:t>d</w:t>
      </w:r>
      <w:r w:rsidR="00EE5FBC" w:rsidRPr="009D0446">
        <w:rPr>
          <w:color w:val="7F7F7F" w:themeColor="text1" w:themeTint="80"/>
          <w:shd w:val="clear" w:color="auto" w:fill="FFFFFF"/>
        </w:rPr>
        <w:t xml:space="preserve">el Rendimiento, el cual se subdivide en dos gestiones: </w:t>
      </w:r>
    </w:p>
    <w:p w14:paraId="67A793CB" w14:textId="30799A9F" w:rsidR="00EE5FBC" w:rsidRPr="009D0446" w:rsidRDefault="00EE5FBC" w:rsidP="006370DE">
      <w:pPr>
        <w:pStyle w:val="Textoindependiente"/>
        <w:numPr>
          <w:ilvl w:val="0"/>
          <w:numId w:val="15"/>
        </w:numPr>
        <w:tabs>
          <w:tab w:val="left" w:pos="284"/>
        </w:tabs>
        <w:spacing w:before="140" w:line="360" w:lineRule="auto"/>
        <w:ind w:left="0" w:right="219" w:firstLine="0"/>
        <w:jc w:val="both"/>
        <w:rPr>
          <w:color w:val="7F7F7F" w:themeColor="text1" w:themeTint="80"/>
          <w:shd w:val="clear" w:color="auto" w:fill="FFFFFF"/>
        </w:rPr>
      </w:pPr>
      <w:r w:rsidRPr="009D0446">
        <w:rPr>
          <w:color w:val="7F7F7F" w:themeColor="text1" w:themeTint="80"/>
          <w:shd w:val="clear" w:color="auto" w:fill="FFFFFF"/>
        </w:rPr>
        <w:t>Gestión de Acuerdos de Desempeño</w:t>
      </w:r>
      <w:r w:rsidR="009D0446">
        <w:rPr>
          <w:color w:val="7F7F7F" w:themeColor="text1" w:themeTint="80"/>
          <w:shd w:val="clear" w:color="auto" w:fill="FFFFFF"/>
        </w:rPr>
        <w:t>,</w:t>
      </w:r>
      <w:r w:rsidRPr="009D0446">
        <w:rPr>
          <w:color w:val="7F7F7F" w:themeColor="text1" w:themeTint="80"/>
          <w:shd w:val="clear" w:color="auto" w:fill="FFFFFF"/>
        </w:rPr>
        <w:t xml:space="preserve"> correspondiente a la asignación y </w:t>
      </w:r>
      <w:r w:rsidRPr="009D0446">
        <w:rPr>
          <w:color w:val="7F7F7F" w:themeColor="text1" w:themeTint="80"/>
          <w:shd w:val="clear" w:color="auto" w:fill="FFFFFF"/>
        </w:rPr>
        <w:lastRenderedPageBreak/>
        <w:t xml:space="preserve">matriz enviada al </w:t>
      </w:r>
      <w:r w:rsidRPr="009D0446">
        <w:rPr>
          <w:rStyle w:val="error"/>
          <w:color w:val="7F7F7F" w:themeColor="text1" w:themeTint="80"/>
        </w:rPr>
        <w:t>MAP</w:t>
      </w:r>
      <w:r w:rsidRPr="009D0446">
        <w:rPr>
          <w:color w:val="7F7F7F" w:themeColor="text1" w:themeTint="80"/>
          <w:shd w:val="clear" w:color="auto" w:fill="FFFFFF"/>
        </w:rPr>
        <w:t xml:space="preserve"> con todos los acuerdos de desempeño que tienen nuestros colaboradores para este año 2023. Actualmente, se cuenta con una puntuación de 99 %, logrado durante el período enero – noviembre 2023. </w:t>
      </w:r>
    </w:p>
    <w:p w14:paraId="22DDBE32" w14:textId="203E6774" w:rsidR="00EE5FBC" w:rsidRPr="009D0446" w:rsidRDefault="00EE5FBC" w:rsidP="006370DE">
      <w:pPr>
        <w:pStyle w:val="Textoindependiente"/>
        <w:numPr>
          <w:ilvl w:val="0"/>
          <w:numId w:val="15"/>
        </w:numPr>
        <w:tabs>
          <w:tab w:val="left" w:pos="284"/>
        </w:tabs>
        <w:spacing w:before="140" w:line="360" w:lineRule="auto"/>
        <w:ind w:left="0" w:right="219" w:firstLine="0"/>
        <w:jc w:val="both"/>
        <w:rPr>
          <w:color w:val="7F7F7F" w:themeColor="text1" w:themeTint="80"/>
          <w:shd w:val="clear" w:color="auto" w:fill="FFFFFF"/>
        </w:rPr>
      </w:pPr>
      <w:r w:rsidRPr="009D0446">
        <w:rPr>
          <w:color w:val="7F7F7F" w:themeColor="text1" w:themeTint="80"/>
          <w:shd w:val="clear" w:color="auto" w:fill="FFFFFF"/>
        </w:rPr>
        <w:t>Evaluación del Desempeño por Resultados y Competencias</w:t>
      </w:r>
      <w:r w:rsidR="009D0446">
        <w:rPr>
          <w:color w:val="7F7F7F" w:themeColor="text1" w:themeTint="80"/>
          <w:shd w:val="clear" w:color="auto" w:fill="FFFFFF"/>
        </w:rPr>
        <w:t>,</w:t>
      </w:r>
      <w:r w:rsidRPr="009D0446">
        <w:rPr>
          <w:color w:val="7F7F7F" w:themeColor="text1" w:themeTint="80"/>
          <w:shd w:val="clear" w:color="auto" w:fill="FFFFFF"/>
        </w:rPr>
        <w:t xml:space="preserve"> corresponde al cierre de evaluación y calificación asignada de nuestros colaboradores en el año 2022, actualmente con una puntuación de 99%, logrado durante el período 2022-2023. Este indicador fue </w:t>
      </w:r>
      <w:r w:rsidR="00505ADF">
        <w:rPr>
          <w:color w:val="7F7F7F" w:themeColor="text1" w:themeTint="80"/>
          <w:shd w:val="clear" w:color="auto" w:fill="FFFFFF"/>
        </w:rPr>
        <w:t xml:space="preserve">completado con las </w:t>
      </w:r>
      <w:r w:rsidR="001F3684">
        <w:rPr>
          <w:color w:val="7F7F7F" w:themeColor="text1" w:themeTint="80"/>
          <w:shd w:val="clear" w:color="auto" w:fill="FFFFFF"/>
        </w:rPr>
        <w:t>informaciones de</w:t>
      </w:r>
      <w:r w:rsidRPr="009D0446">
        <w:rPr>
          <w:color w:val="7F7F7F" w:themeColor="text1" w:themeTint="80"/>
          <w:shd w:val="clear" w:color="auto" w:fill="FFFFFF"/>
        </w:rPr>
        <w:t xml:space="preserve"> la matriz enviada en el mes de enero 2023 sobre las calificaciones de los colaboradores que tenían acuerdos y fueron debidamente evaluadas por sus supervisores y el mismo será actualizado mediante la ejecución del proceso de Evaluación del Desempeño 2023. </w:t>
      </w:r>
    </w:p>
    <w:p w14:paraId="2FD649C6" w14:textId="0FC4385C" w:rsidR="00EE5FBC" w:rsidRPr="009D0446" w:rsidRDefault="00EE5FBC" w:rsidP="006370DE">
      <w:pPr>
        <w:pStyle w:val="Textoindependiente"/>
        <w:numPr>
          <w:ilvl w:val="0"/>
          <w:numId w:val="15"/>
        </w:numPr>
        <w:tabs>
          <w:tab w:val="left" w:pos="284"/>
        </w:tabs>
        <w:spacing w:before="140" w:line="360" w:lineRule="auto"/>
        <w:ind w:left="0" w:right="219" w:firstLine="0"/>
        <w:jc w:val="both"/>
        <w:rPr>
          <w:color w:val="7F7F7F" w:themeColor="text1" w:themeTint="80"/>
          <w:shd w:val="clear" w:color="auto" w:fill="FFFFFF"/>
        </w:rPr>
      </w:pPr>
      <w:r w:rsidRPr="009D0446">
        <w:rPr>
          <w:color w:val="7F7F7F" w:themeColor="text1" w:themeTint="80"/>
          <w:shd w:val="clear" w:color="auto" w:fill="FFFFFF"/>
        </w:rPr>
        <w:t xml:space="preserve">Gestión del Desarrollo, corresponde a la ejecución del Plan de Capacitación 2023, actualmente con una puntuación de 92%, logrado durante el período enero – noviembre 2023. Este indicador fue </w:t>
      </w:r>
      <w:r w:rsidR="00567154">
        <w:rPr>
          <w:color w:val="7F7F7F" w:themeColor="text1" w:themeTint="80"/>
          <w:shd w:val="clear" w:color="auto" w:fill="FFFFFF"/>
        </w:rPr>
        <w:t>completado con</w:t>
      </w:r>
      <w:r w:rsidRPr="009D0446">
        <w:rPr>
          <w:color w:val="7F7F7F" w:themeColor="text1" w:themeTint="80"/>
          <w:shd w:val="clear" w:color="auto" w:fill="FFFFFF"/>
        </w:rPr>
        <w:t xml:space="preserve"> los Reportes de Ejecución Trimestral del Plan de Capacitación 2023 y las evidencias de las formaciones impartidas. </w:t>
      </w:r>
    </w:p>
    <w:p w14:paraId="4AD900F4" w14:textId="578685CC" w:rsidR="00EE5FBC" w:rsidRPr="009D0446" w:rsidRDefault="00EE5FBC" w:rsidP="003A1567">
      <w:pPr>
        <w:pStyle w:val="Textoindependiente"/>
        <w:spacing w:before="140" w:line="360" w:lineRule="auto"/>
        <w:ind w:left="0" w:right="219"/>
        <w:jc w:val="both"/>
        <w:rPr>
          <w:color w:val="7F7F7F" w:themeColor="text1" w:themeTint="80"/>
          <w:shd w:val="clear" w:color="auto" w:fill="FFFFFF"/>
        </w:rPr>
      </w:pPr>
      <w:r w:rsidRPr="009D0446">
        <w:rPr>
          <w:color w:val="7F7F7F" w:themeColor="text1" w:themeTint="80"/>
          <w:shd w:val="clear" w:color="auto" w:fill="FFFFFF"/>
        </w:rPr>
        <w:t xml:space="preserve">Durante el </w:t>
      </w:r>
      <w:r w:rsidR="00C86CFF">
        <w:rPr>
          <w:color w:val="7F7F7F" w:themeColor="text1" w:themeTint="80"/>
          <w:shd w:val="clear" w:color="auto" w:fill="FFFFFF"/>
        </w:rPr>
        <w:t>segundo</w:t>
      </w:r>
      <w:r w:rsidRPr="009D0446">
        <w:rPr>
          <w:color w:val="7F7F7F" w:themeColor="text1" w:themeTint="80"/>
          <w:shd w:val="clear" w:color="auto" w:fill="FFFFFF"/>
        </w:rPr>
        <w:t xml:space="preserve"> semestre del 2023 fueron desarrollados los colaboradores </w:t>
      </w:r>
      <w:r w:rsidR="0077530D">
        <w:rPr>
          <w:color w:val="7F7F7F" w:themeColor="text1" w:themeTint="80"/>
          <w:shd w:val="clear" w:color="auto" w:fill="FFFFFF"/>
        </w:rPr>
        <w:t>como indica en el detalle siguiente</w:t>
      </w:r>
      <w:r w:rsidRPr="009D0446">
        <w:rPr>
          <w:color w:val="7F7F7F" w:themeColor="text1" w:themeTint="80"/>
          <w:shd w:val="clear" w:color="auto" w:fill="FFFFFF"/>
        </w:rPr>
        <w:t xml:space="preserve">: </w:t>
      </w:r>
    </w:p>
    <w:p w14:paraId="02066A2F" w14:textId="77777777" w:rsidR="00EE5FBC" w:rsidRPr="009D0446" w:rsidRDefault="00EE5FBC" w:rsidP="0028325B">
      <w:pPr>
        <w:pStyle w:val="Textoindependiente"/>
        <w:numPr>
          <w:ilvl w:val="0"/>
          <w:numId w:val="23"/>
        </w:numPr>
        <w:tabs>
          <w:tab w:val="left" w:pos="284"/>
        </w:tabs>
        <w:spacing w:line="360" w:lineRule="auto"/>
        <w:ind w:left="567" w:right="219"/>
        <w:jc w:val="both"/>
        <w:rPr>
          <w:color w:val="7F7F7F" w:themeColor="text1" w:themeTint="80"/>
          <w:shd w:val="clear" w:color="auto" w:fill="FFFFFF"/>
        </w:rPr>
      </w:pPr>
      <w:r w:rsidRPr="009D0446">
        <w:rPr>
          <w:color w:val="7F7F7F" w:themeColor="text1" w:themeTint="80"/>
          <w:shd w:val="clear" w:color="auto" w:fill="FFFFFF"/>
        </w:rPr>
        <w:t xml:space="preserve">Cantidad de colaboradores capacitados: 902. </w:t>
      </w:r>
    </w:p>
    <w:p w14:paraId="4B2442DF" w14:textId="77777777" w:rsidR="00EE5FBC" w:rsidRPr="009D0446" w:rsidRDefault="00EE5FBC" w:rsidP="0028325B">
      <w:pPr>
        <w:pStyle w:val="Textoindependiente"/>
        <w:numPr>
          <w:ilvl w:val="0"/>
          <w:numId w:val="23"/>
        </w:numPr>
        <w:tabs>
          <w:tab w:val="left" w:pos="284"/>
        </w:tabs>
        <w:spacing w:line="360" w:lineRule="auto"/>
        <w:ind w:left="567" w:right="219"/>
        <w:jc w:val="both"/>
        <w:rPr>
          <w:rStyle w:val="error"/>
          <w:color w:val="7F7F7F" w:themeColor="text1" w:themeTint="80"/>
          <w:shd w:val="clear" w:color="auto" w:fill="FEE481"/>
        </w:rPr>
      </w:pPr>
      <w:r w:rsidRPr="009D0446">
        <w:rPr>
          <w:color w:val="7F7F7F" w:themeColor="text1" w:themeTint="80"/>
          <w:shd w:val="clear" w:color="auto" w:fill="FFFFFF"/>
        </w:rPr>
        <w:t xml:space="preserve">Cantidad de mujeres capacitadas: 607. </w:t>
      </w:r>
    </w:p>
    <w:p w14:paraId="49264EE3" w14:textId="77777777" w:rsidR="00EE5FBC" w:rsidRPr="009D0446" w:rsidRDefault="00EE5FBC" w:rsidP="0028325B">
      <w:pPr>
        <w:pStyle w:val="Textoindependiente"/>
        <w:numPr>
          <w:ilvl w:val="0"/>
          <w:numId w:val="23"/>
        </w:numPr>
        <w:tabs>
          <w:tab w:val="left" w:pos="284"/>
        </w:tabs>
        <w:spacing w:line="360" w:lineRule="auto"/>
        <w:ind w:left="567" w:right="219"/>
        <w:jc w:val="both"/>
        <w:rPr>
          <w:color w:val="7F7F7F" w:themeColor="text1" w:themeTint="80"/>
          <w:shd w:val="clear" w:color="auto" w:fill="FFFFFF"/>
        </w:rPr>
      </w:pPr>
      <w:r w:rsidRPr="009D0446">
        <w:rPr>
          <w:color w:val="7F7F7F" w:themeColor="text1" w:themeTint="80"/>
          <w:shd w:val="clear" w:color="auto" w:fill="FFFFFF"/>
        </w:rPr>
        <w:t>Cantidad de hombres capacitados: 295.</w:t>
      </w:r>
    </w:p>
    <w:p w14:paraId="5DAD3E31" w14:textId="77777777" w:rsidR="00EE5FBC" w:rsidRPr="00F31BFB" w:rsidRDefault="00EE5FBC" w:rsidP="003A1567">
      <w:pPr>
        <w:pStyle w:val="Textoindependiente"/>
        <w:spacing w:before="159" w:line="360" w:lineRule="auto"/>
        <w:ind w:left="0" w:right="219"/>
        <w:jc w:val="both"/>
        <w:rPr>
          <w:color w:val="7F7F7F" w:themeColor="text1" w:themeTint="80"/>
          <w:spacing w:val="15"/>
        </w:rPr>
      </w:pPr>
      <w:r w:rsidRPr="00F31BFB">
        <w:rPr>
          <w:color w:val="7F7F7F" w:themeColor="text1" w:themeTint="80"/>
          <w:shd w:val="clear" w:color="auto" w:fill="FFFFFF"/>
        </w:rPr>
        <w:t xml:space="preserve">Estas capacitaciones estuvieron distribuidas en: 5 charlas, 36 cursos, 4 diplomados, 2 programas y 3 talleres, dirigidos a todos los grupos ocupacionales, siendo el grupo IV el más impactado.  </w:t>
      </w:r>
    </w:p>
    <w:p w14:paraId="5A37D4EF" w14:textId="77777777" w:rsidR="00EE5FBC" w:rsidRPr="00F31BFB" w:rsidRDefault="00EE5FBC" w:rsidP="00FD7F3E">
      <w:pPr>
        <w:pStyle w:val="Textoindependiente"/>
        <w:numPr>
          <w:ilvl w:val="0"/>
          <w:numId w:val="20"/>
        </w:numPr>
        <w:tabs>
          <w:tab w:val="left" w:pos="284"/>
        </w:tabs>
        <w:spacing w:before="240" w:line="360" w:lineRule="auto"/>
        <w:ind w:left="0" w:right="219" w:firstLine="0"/>
        <w:jc w:val="both"/>
        <w:rPr>
          <w:color w:val="7F7F7F" w:themeColor="text1" w:themeTint="80"/>
          <w:spacing w:val="17"/>
        </w:rPr>
      </w:pPr>
      <w:r w:rsidRPr="00F31BFB">
        <w:rPr>
          <w:color w:val="7F7F7F" w:themeColor="text1" w:themeTint="80"/>
          <w:spacing w:val="15"/>
        </w:rPr>
        <w:t>Departamento</w:t>
      </w:r>
      <w:r w:rsidRPr="00F31BFB">
        <w:rPr>
          <w:color w:val="7F7F7F" w:themeColor="text1" w:themeTint="80"/>
          <w:spacing w:val="44"/>
        </w:rPr>
        <w:t xml:space="preserve"> </w:t>
      </w:r>
      <w:r w:rsidRPr="00F31BFB">
        <w:rPr>
          <w:color w:val="7F7F7F" w:themeColor="text1" w:themeTint="80"/>
          <w:spacing w:val="17"/>
        </w:rPr>
        <w:t>Reclutamiento</w:t>
      </w:r>
      <w:r w:rsidRPr="00F31BFB">
        <w:rPr>
          <w:color w:val="7F7F7F" w:themeColor="text1" w:themeTint="80"/>
          <w:spacing w:val="42"/>
        </w:rPr>
        <w:t xml:space="preserve"> </w:t>
      </w:r>
      <w:r w:rsidRPr="00F31BFB">
        <w:rPr>
          <w:color w:val="7F7F7F" w:themeColor="text1" w:themeTint="80"/>
        </w:rPr>
        <w:t>y</w:t>
      </w:r>
      <w:r w:rsidRPr="00F31BFB">
        <w:rPr>
          <w:color w:val="7F7F7F" w:themeColor="text1" w:themeTint="80"/>
          <w:spacing w:val="42"/>
        </w:rPr>
        <w:t xml:space="preserve"> </w:t>
      </w:r>
      <w:r w:rsidRPr="00F31BFB">
        <w:rPr>
          <w:color w:val="7F7F7F" w:themeColor="text1" w:themeTint="80"/>
          <w:spacing w:val="17"/>
        </w:rPr>
        <w:t>Selección</w:t>
      </w:r>
    </w:p>
    <w:p w14:paraId="2AF0CDAF" w14:textId="2E22B59D" w:rsidR="00EE5FBC" w:rsidRPr="00F31BFB" w:rsidRDefault="00EE5FBC" w:rsidP="00FD7F3E">
      <w:pPr>
        <w:pStyle w:val="Textoindependiente"/>
        <w:spacing w:before="240" w:line="360" w:lineRule="auto"/>
        <w:ind w:left="0" w:right="219"/>
        <w:jc w:val="both"/>
        <w:rPr>
          <w:color w:val="7F7F7F" w:themeColor="text1" w:themeTint="80"/>
          <w:shd w:val="clear" w:color="auto" w:fill="FFFFFF"/>
        </w:rPr>
      </w:pPr>
      <w:r w:rsidRPr="00F31BFB">
        <w:rPr>
          <w:color w:val="7F7F7F" w:themeColor="text1" w:themeTint="80"/>
          <w:shd w:val="clear" w:color="auto" w:fill="FFFFFF"/>
        </w:rPr>
        <w:t>El indicador correspondiente al Dep</w:t>
      </w:r>
      <w:r w:rsidR="00F31BFB">
        <w:rPr>
          <w:color w:val="7F7F7F" w:themeColor="text1" w:themeTint="80"/>
          <w:shd w:val="clear" w:color="auto" w:fill="FFFFFF"/>
        </w:rPr>
        <w:t>artamen</w:t>
      </w:r>
      <w:r w:rsidRPr="00F31BFB">
        <w:rPr>
          <w:color w:val="7F7F7F" w:themeColor="text1" w:themeTint="80"/>
          <w:shd w:val="clear" w:color="auto" w:fill="FFFFFF"/>
        </w:rPr>
        <w:t>to</w:t>
      </w:r>
      <w:r w:rsidR="00F31BFB">
        <w:rPr>
          <w:color w:val="7F7F7F" w:themeColor="text1" w:themeTint="80"/>
          <w:shd w:val="clear" w:color="auto" w:fill="FFFFFF"/>
        </w:rPr>
        <w:t xml:space="preserve"> de</w:t>
      </w:r>
      <w:r w:rsidRPr="00F31BFB">
        <w:rPr>
          <w:color w:val="7F7F7F" w:themeColor="text1" w:themeTint="80"/>
          <w:shd w:val="clear" w:color="auto" w:fill="FFFFFF"/>
        </w:rPr>
        <w:t xml:space="preserve"> Reclutamiento y </w:t>
      </w:r>
      <w:proofErr w:type="gramStart"/>
      <w:r w:rsidRPr="00F31BFB">
        <w:rPr>
          <w:color w:val="7F7F7F" w:themeColor="text1" w:themeTint="80"/>
          <w:shd w:val="clear" w:color="auto" w:fill="FFFFFF"/>
        </w:rPr>
        <w:t>Selección</w:t>
      </w:r>
      <w:r w:rsidR="00F31BFB">
        <w:rPr>
          <w:color w:val="7F7F7F" w:themeColor="text1" w:themeTint="80"/>
          <w:shd w:val="clear" w:color="auto" w:fill="FFFFFF"/>
        </w:rPr>
        <w:t>,</w:t>
      </w:r>
      <w:proofErr w:type="gramEnd"/>
      <w:r w:rsidRPr="00F31BFB">
        <w:rPr>
          <w:color w:val="7F7F7F" w:themeColor="text1" w:themeTint="80"/>
          <w:shd w:val="clear" w:color="auto" w:fill="FFFFFF"/>
        </w:rPr>
        <w:t xml:space="preserve"> es el de Gestión del Empleo, el cual corresponde a la ejecución y realización de los concursos públicos durante el año en curso</w:t>
      </w:r>
      <w:r w:rsidR="00E6662D">
        <w:rPr>
          <w:color w:val="7F7F7F" w:themeColor="text1" w:themeTint="80"/>
          <w:shd w:val="clear" w:color="auto" w:fill="FFFFFF"/>
        </w:rPr>
        <w:t>. A</w:t>
      </w:r>
      <w:r w:rsidRPr="00F31BFB">
        <w:rPr>
          <w:color w:val="7F7F7F" w:themeColor="text1" w:themeTint="80"/>
          <w:shd w:val="clear" w:color="auto" w:fill="FFFFFF"/>
        </w:rPr>
        <w:t xml:space="preserve">ctualmente contamos con una puntuación de 100 %. Este indicador fue </w:t>
      </w:r>
      <w:r w:rsidR="00E07BE6">
        <w:rPr>
          <w:color w:val="7F7F7F" w:themeColor="text1" w:themeTint="80"/>
          <w:shd w:val="clear" w:color="auto" w:fill="FFFFFF"/>
        </w:rPr>
        <w:t>completado con</w:t>
      </w:r>
      <w:r w:rsidRPr="00F31BFB">
        <w:rPr>
          <w:color w:val="7F7F7F" w:themeColor="text1" w:themeTint="80"/>
          <w:shd w:val="clear" w:color="auto" w:fill="FFFFFF"/>
        </w:rPr>
        <w:t xml:space="preserve"> las actas de los </w:t>
      </w:r>
      <w:r w:rsidRPr="00F31BFB">
        <w:rPr>
          <w:color w:val="7F7F7F" w:themeColor="text1" w:themeTint="80"/>
          <w:shd w:val="clear" w:color="auto" w:fill="FFFFFF"/>
        </w:rPr>
        <w:lastRenderedPageBreak/>
        <w:t xml:space="preserve">colaboradores ingresados mediante la base de elegibles y el avance en los concursos que se llevaron durante el 2023. </w:t>
      </w:r>
    </w:p>
    <w:p w14:paraId="730F8BE3" w14:textId="4D1D3418" w:rsidR="00EE5FBC" w:rsidRPr="00B60B1C" w:rsidRDefault="00EE5FBC" w:rsidP="003A1567">
      <w:pPr>
        <w:pStyle w:val="Textoindependiente"/>
        <w:spacing w:before="140" w:after="240" w:line="360" w:lineRule="auto"/>
        <w:ind w:left="0" w:right="219"/>
        <w:jc w:val="both"/>
        <w:rPr>
          <w:color w:val="7F7F7F" w:themeColor="text1" w:themeTint="80"/>
          <w:shd w:val="clear" w:color="auto" w:fill="FFFFFF"/>
        </w:rPr>
      </w:pPr>
      <w:r w:rsidRPr="00B60B1C">
        <w:rPr>
          <w:color w:val="7F7F7F" w:themeColor="text1" w:themeTint="80"/>
          <w:shd w:val="clear" w:color="auto" w:fill="FFFFFF"/>
        </w:rPr>
        <w:t xml:space="preserve">Durante el período </w:t>
      </w:r>
      <w:r w:rsidRPr="006B2E38">
        <w:rPr>
          <w:color w:val="7F7F7F" w:themeColor="text1" w:themeTint="80"/>
          <w:shd w:val="clear" w:color="auto" w:fill="FFFFFF"/>
        </w:rPr>
        <w:t xml:space="preserve">2023, ingresaron </w:t>
      </w:r>
      <w:r w:rsidR="006B2E38">
        <w:rPr>
          <w:color w:val="7F7F7F" w:themeColor="text1" w:themeTint="80"/>
          <w:shd w:val="clear" w:color="auto" w:fill="FFFFFF"/>
        </w:rPr>
        <w:t>87</w:t>
      </w:r>
      <w:r w:rsidRPr="006B2E38">
        <w:rPr>
          <w:color w:val="7F7F7F" w:themeColor="text1" w:themeTint="80"/>
          <w:shd w:val="clear" w:color="auto" w:fill="FFFFFF"/>
        </w:rPr>
        <w:t xml:space="preserve"> colaboradores, según la siguiente clasificación: </w:t>
      </w:r>
      <w:r w:rsidR="00C544D2">
        <w:rPr>
          <w:color w:val="7F7F7F" w:themeColor="text1" w:themeTint="80"/>
          <w:shd w:val="clear" w:color="auto" w:fill="FFFFFF"/>
        </w:rPr>
        <w:t>31</w:t>
      </w:r>
      <w:r w:rsidRPr="006B2E38">
        <w:rPr>
          <w:color w:val="7F7F7F" w:themeColor="text1" w:themeTint="80"/>
          <w:shd w:val="clear" w:color="auto" w:fill="FFFFFF"/>
        </w:rPr>
        <w:t xml:space="preserve"> hombres y </w:t>
      </w:r>
      <w:r w:rsidR="00C544D2">
        <w:rPr>
          <w:color w:val="7F7F7F" w:themeColor="text1" w:themeTint="80"/>
          <w:shd w:val="clear" w:color="auto" w:fill="FFFFFF"/>
        </w:rPr>
        <w:t>56</w:t>
      </w:r>
      <w:r w:rsidRPr="006B2E38">
        <w:rPr>
          <w:color w:val="7F7F7F" w:themeColor="text1" w:themeTint="80"/>
          <w:shd w:val="clear" w:color="auto" w:fill="FFFFFF"/>
        </w:rPr>
        <w:t xml:space="preserve"> mujeres, impactando al cumplimiento de objetivos del Ministerio.</w:t>
      </w:r>
    </w:p>
    <w:p w14:paraId="43A51DB2" w14:textId="20B7FD11" w:rsidR="00EE5FBC" w:rsidRDefault="00EE5FBC" w:rsidP="003A1567">
      <w:pPr>
        <w:pStyle w:val="Textoindependiente"/>
        <w:spacing w:after="240" w:line="360" w:lineRule="auto"/>
        <w:ind w:left="0" w:right="219"/>
        <w:jc w:val="both"/>
        <w:rPr>
          <w:color w:val="7F7F7F" w:themeColor="text1" w:themeTint="80"/>
          <w:shd w:val="clear" w:color="auto" w:fill="FFFFFF"/>
          <w:lang w:val="es-DO" w:eastAsia="es-DO"/>
        </w:rPr>
      </w:pPr>
      <w:r w:rsidRPr="00B60B1C">
        <w:rPr>
          <w:color w:val="7F7F7F" w:themeColor="text1" w:themeTint="80"/>
          <w:shd w:val="clear" w:color="auto" w:fill="FFFFFF"/>
          <w:lang w:val="es-DO" w:eastAsia="es-DO"/>
        </w:rPr>
        <w:t>Fueron creados 2 nuevos procedimientos para la mejora de los procesos, los cuales son:</w:t>
      </w:r>
      <w:r w:rsidR="00B60B1C">
        <w:rPr>
          <w:color w:val="7F7F7F" w:themeColor="text1" w:themeTint="80"/>
          <w:shd w:val="clear" w:color="auto" w:fill="FFFFFF"/>
          <w:lang w:val="es-DO" w:eastAsia="es-DO"/>
        </w:rPr>
        <w:t xml:space="preserve"> </w:t>
      </w:r>
      <w:r w:rsidRPr="00B60B1C">
        <w:rPr>
          <w:color w:val="7F7F7F" w:themeColor="text1" w:themeTint="80"/>
          <w:shd w:val="clear" w:color="auto" w:fill="FFFFFF"/>
          <w:lang w:val="es-DO" w:eastAsia="es-DO"/>
        </w:rPr>
        <w:t>Creación de Período probatorio</w:t>
      </w:r>
      <w:r w:rsidR="00006497">
        <w:rPr>
          <w:color w:val="7F7F7F" w:themeColor="text1" w:themeTint="80"/>
          <w:shd w:val="clear" w:color="auto" w:fill="FFFFFF"/>
          <w:lang w:val="es-DO" w:eastAsia="es-DO"/>
        </w:rPr>
        <w:t xml:space="preserve"> </w:t>
      </w:r>
      <w:r w:rsidRPr="00B60B1C">
        <w:rPr>
          <w:color w:val="7F7F7F" w:themeColor="text1" w:themeTint="80"/>
          <w:shd w:val="clear" w:color="auto" w:fill="FFFFFF"/>
          <w:lang w:val="es-DO" w:eastAsia="es-DO"/>
        </w:rPr>
        <w:t>con el fin de acompañar, identificar y asegurar la adaptación, el desempeño, orientación a resultados y éxito de los nuevos colaboradores de la institución, el mismo ya se encuentra en funcionamiento desde el mes de mayo 2023</w:t>
      </w:r>
      <w:r w:rsidR="00006497">
        <w:rPr>
          <w:color w:val="7F7F7F" w:themeColor="text1" w:themeTint="80"/>
          <w:shd w:val="clear" w:color="auto" w:fill="FFFFFF"/>
          <w:lang w:val="es-DO" w:eastAsia="es-DO"/>
        </w:rPr>
        <w:t>; i</w:t>
      </w:r>
      <w:r w:rsidRPr="00B60B1C">
        <w:rPr>
          <w:color w:val="7F7F7F" w:themeColor="text1" w:themeTint="80"/>
          <w:shd w:val="clear" w:color="auto" w:fill="FFFFFF"/>
          <w:lang w:val="es-DO" w:eastAsia="es-DO"/>
        </w:rPr>
        <w:t>nducción especifica</w:t>
      </w:r>
      <w:r w:rsidR="00006497">
        <w:rPr>
          <w:color w:val="7F7F7F" w:themeColor="text1" w:themeTint="80"/>
          <w:shd w:val="clear" w:color="auto" w:fill="FFFFFF"/>
          <w:lang w:val="es-DO" w:eastAsia="es-DO"/>
        </w:rPr>
        <w:t xml:space="preserve">, </w:t>
      </w:r>
      <w:r w:rsidRPr="00B60B1C">
        <w:rPr>
          <w:color w:val="7F7F7F" w:themeColor="text1" w:themeTint="80"/>
          <w:shd w:val="clear" w:color="auto" w:fill="FFFFFF"/>
          <w:lang w:val="es-DO" w:eastAsia="es-DO"/>
        </w:rPr>
        <w:t xml:space="preserve">es facilitar la </w:t>
      </w:r>
      <w:r w:rsidR="00E4156F">
        <w:rPr>
          <w:color w:val="7F7F7F" w:themeColor="text1" w:themeTint="80"/>
          <w:shd w:val="clear" w:color="auto" w:fill="FFFFFF"/>
          <w:lang w:val="es-DO" w:eastAsia="es-DO"/>
        </w:rPr>
        <w:t>integración</w:t>
      </w:r>
      <w:r w:rsidRPr="00B60B1C">
        <w:rPr>
          <w:color w:val="7F7F7F" w:themeColor="text1" w:themeTint="80"/>
          <w:shd w:val="clear" w:color="auto" w:fill="FFFFFF"/>
          <w:lang w:val="es-DO" w:eastAsia="es-DO"/>
        </w:rPr>
        <w:t xml:space="preserve"> del nuevo colaborador a la institución, brindándole todas las herramientas que necesite para que pueda integrarse, </w:t>
      </w:r>
      <w:r w:rsidRPr="00B60B1C">
        <w:rPr>
          <w:color w:val="7F7F7F" w:themeColor="text1" w:themeTint="80"/>
          <w:lang w:val="es-DO" w:eastAsia="es-DO"/>
        </w:rPr>
        <w:t>ejecutar</w:t>
      </w:r>
      <w:r w:rsidRPr="00B60B1C">
        <w:rPr>
          <w:color w:val="7F7F7F" w:themeColor="text1" w:themeTint="80"/>
          <w:shd w:val="clear" w:color="auto" w:fill="FFFFFF"/>
          <w:lang w:val="es-DO" w:eastAsia="es-DO"/>
        </w:rPr>
        <w:t xml:space="preserve"> sus funciones para asegurar los resultados, este importante procedimiento iniciará formalmente su aplicación a todos los colaboradores de nuevo ingreso el 1ero de diciembre de 2023. </w:t>
      </w:r>
    </w:p>
    <w:p w14:paraId="307106BD" w14:textId="2B1C89EE" w:rsidR="00EE5FBC" w:rsidRPr="00234789" w:rsidRDefault="00EE5FBC" w:rsidP="00BB196D">
      <w:pPr>
        <w:pStyle w:val="Textoindependiente"/>
        <w:numPr>
          <w:ilvl w:val="0"/>
          <w:numId w:val="20"/>
        </w:numPr>
        <w:tabs>
          <w:tab w:val="left" w:pos="284"/>
        </w:tabs>
        <w:spacing w:before="163" w:after="240"/>
        <w:ind w:left="0" w:right="219" w:firstLine="0"/>
        <w:rPr>
          <w:color w:val="7F7F7F" w:themeColor="text1" w:themeTint="80"/>
        </w:rPr>
      </w:pPr>
      <w:r w:rsidRPr="00234789">
        <w:rPr>
          <w:color w:val="7F7F7F" w:themeColor="text1" w:themeTint="80"/>
          <w:spacing w:val="16"/>
        </w:rPr>
        <w:t>Gestión</w:t>
      </w:r>
      <w:r w:rsidRPr="00234789">
        <w:rPr>
          <w:color w:val="7F7F7F" w:themeColor="text1" w:themeTint="80"/>
          <w:spacing w:val="39"/>
        </w:rPr>
        <w:t xml:space="preserve"> </w:t>
      </w:r>
      <w:r w:rsidRPr="00234789">
        <w:rPr>
          <w:color w:val="7F7F7F" w:themeColor="text1" w:themeTint="80"/>
          <w:spacing w:val="17"/>
        </w:rPr>
        <w:t>Registro</w:t>
      </w:r>
      <w:r w:rsidRPr="00234789">
        <w:rPr>
          <w:color w:val="7F7F7F" w:themeColor="text1" w:themeTint="80"/>
          <w:spacing w:val="39"/>
        </w:rPr>
        <w:t xml:space="preserve"> </w:t>
      </w:r>
      <w:r w:rsidR="00300303">
        <w:rPr>
          <w:color w:val="7F7F7F" w:themeColor="text1" w:themeTint="80"/>
        </w:rPr>
        <w:t>y</w:t>
      </w:r>
      <w:r w:rsidRPr="00234789">
        <w:rPr>
          <w:color w:val="7F7F7F" w:themeColor="text1" w:themeTint="80"/>
          <w:spacing w:val="41"/>
        </w:rPr>
        <w:t xml:space="preserve"> </w:t>
      </w:r>
      <w:r w:rsidRPr="00234789">
        <w:rPr>
          <w:color w:val="7F7F7F" w:themeColor="text1" w:themeTint="80"/>
          <w:spacing w:val="16"/>
        </w:rPr>
        <w:t>Control</w:t>
      </w:r>
    </w:p>
    <w:p w14:paraId="071C90F5" w14:textId="77777777" w:rsidR="00EE5FBC" w:rsidRPr="00234789" w:rsidRDefault="00EE5FBC" w:rsidP="00CC6E2A">
      <w:pPr>
        <w:pStyle w:val="Textoindependiente"/>
        <w:spacing w:line="360" w:lineRule="auto"/>
        <w:ind w:left="0" w:right="219"/>
        <w:jc w:val="both"/>
        <w:rPr>
          <w:color w:val="7F7F7F" w:themeColor="text1" w:themeTint="80"/>
          <w:shd w:val="clear" w:color="auto" w:fill="FFFFFF"/>
        </w:rPr>
      </w:pPr>
      <w:r w:rsidRPr="00234789">
        <w:rPr>
          <w:color w:val="7F7F7F" w:themeColor="text1" w:themeTint="80"/>
          <w:shd w:val="clear" w:color="auto" w:fill="FFFFFF"/>
        </w:rPr>
        <w:t xml:space="preserve">En el </w:t>
      </w:r>
      <w:proofErr w:type="spellStart"/>
      <w:r w:rsidRPr="00234789">
        <w:rPr>
          <w:color w:val="7F7F7F" w:themeColor="text1" w:themeTint="80"/>
          <w:shd w:val="clear" w:color="auto" w:fill="FFFFFF"/>
        </w:rPr>
        <w:t>sub-indicador</w:t>
      </w:r>
      <w:proofErr w:type="spellEnd"/>
      <w:r w:rsidRPr="00234789">
        <w:rPr>
          <w:color w:val="7F7F7F" w:themeColor="text1" w:themeTint="80"/>
          <w:shd w:val="clear" w:color="auto" w:fill="FFFFFF"/>
        </w:rPr>
        <w:t xml:space="preserve"> 02.1, el cual mide el nivel de administración del sistema de carrera administrativa, obtuvimos una calificación de 100%, evidenciando la lista de participantes directivos, informe de diagnóstico de carrera, reporte de movilidad de carrera, reporte de actualización del sistema de incorporación a carrera e informe de incorporación al sistema de carrera. </w:t>
      </w:r>
    </w:p>
    <w:p w14:paraId="6DF1A965" w14:textId="4E092294" w:rsidR="00EE5FBC" w:rsidRPr="00234789" w:rsidRDefault="00C77CC3" w:rsidP="00CC6E2A">
      <w:pPr>
        <w:pStyle w:val="Textoindependiente"/>
        <w:spacing w:line="360" w:lineRule="auto"/>
        <w:ind w:left="0" w:right="219"/>
        <w:jc w:val="both"/>
        <w:rPr>
          <w:color w:val="7F7F7F" w:themeColor="text1" w:themeTint="80"/>
          <w:spacing w:val="16"/>
        </w:rPr>
      </w:pPr>
      <w:r>
        <w:rPr>
          <w:color w:val="7F7F7F" w:themeColor="text1" w:themeTint="80"/>
          <w:shd w:val="clear" w:color="auto" w:fill="FFFFFF"/>
        </w:rPr>
        <w:t xml:space="preserve">En este período </w:t>
      </w:r>
      <w:r w:rsidR="007919C3">
        <w:rPr>
          <w:color w:val="7F7F7F" w:themeColor="text1" w:themeTint="80"/>
          <w:shd w:val="clear" w:color="auto" w:fill="FFFFFF"/>
        </w:rPr>
        <w:t>se destacan m</w:t>
      </w:r>
      <w:r w:rsidR="00EE5FBC" w:rsidRPr="00234789">
        <w:rPr>
          <w:color w:val="7F7F7F" w:themeColor="text1" w:themeTint="80"/>
          <w:shd w:val="clear" w:color="auto" w:fill="FFFFFF"/>
        </w:rPr>
        <w:t>ejoras implementadas en el Departamento de Registro y Control</w:t>
      </w:r>
      <w:r w:rsidR="00360FE7">
        <w:rPr>
          <w:color w:val="7F7F7F" w:themeColor="text1" w:themeTint="80"/>
          <w:shd w:val="clear" w:color="auto" w:fill="FFFFFF"/>
        </w:rPr>
        <w:t xml:space="preserve">, como el </w:t>
      </w:r>
      <w:r w:rsidR="00EE5FBC" w:rsidRPr="00234789">
        <w:rPr>
          <w:color w:val="7F7F7F" w:themeColor="text1" w:themeTint="80"/>
          <w:shd w:val="clear" w:color="auto" w:fill="FFFFFF"/>
        </w:rPr>
        <w:t>proceso de vacaciones</w:t>
      </w:r>
      <w:r w:rsidR="00360FE7">
        <w:rPr>
          <w:color w:val="7F7F7F" w:themeColor="text1" w:themeTint="80"/>
          <w:shd w:val="clear" w:color="auto" w:fill="FFFFFF"/>
        </w:rPr>
        <w:t xml:space="preserve">, que </w:t>
      </w:r>
      <w:r w:rsidR="00EE5FBC" w:rsidRPr="00234789">
        <w:rPr>
          <w:color w:val="7F7F7F" w:themeColor="text1" w:themeTint="80"/>
          <w:shd w:val="clear" w:color="auto" w:fill="FFFFFF"/>
        </w:rPr>
        <w:t xml:space="preserve">actualmente se puede generar automáticamente el documento de constancia de vacaciones, </w:t>
      </w:r>
      <w:r w:rsidR="002A5AE7">
        <w:rPr>
          <w:color w:val="7F7F7F" w:themeColor="text1" w:themeTint="80"/>
          <w:shd w:val="clear" w:color="auto" w:fill="FFFFFF"/>
        </w:rPr>
        <w:t>a través del sistema MHR</w:t>
      </w:r>
      <w:r w:rsidR="00874154">
        <w:rPr>
          <w:color w:val="7F7F7F" w:themeColor="text1" w:themeTint="80"/>
          <w:shd w:val="clear" w:color="auto" w:fill="FFFFFF"/>
        </w:rPr>
        <w:t xml:space="preserve">, </w:t>
      </w:r>
      <w:r w:rsidR="00EE5FBC" w:rsidRPr="00234789">
        <w:rPr>
          <w:color w:val="7F7F7F" w:themeColor="text1" w:themeTint="80"/>
          <w:shd w:val="clear" w:color="auto" w:fill="FFFFFF"/>
        </w:rPr>
        <w:t xml:space="preserve">retroalimentando a los servidores los días disponibles y período al que corresponden. Adicional a esto son registradas automáticamente en el reloj de </w:t>
      </w:r>
      <w:r w:rsidR="00EE5FBC" w:rsidRPr="00234789">
        <w:rPr>
          <w:rStyle w:val="error"/>
          <w:color w:val="7F7F7F" w:themeColor="text1" w:themeTint="80"/>
        </w:rPr>
        <w:t>ponchado</w:t>
      </w:r>
      <w:r w:rsidR="00EE5FBC" w:rsidRPr="00234789">
        <w:rPr>
          <w:color w:val="7F7F7F" w:themeColor="text1" w:themeTint="80"/>
          <w:shd w:val="clear" w:color="auto" w:fill="FFFFFF"/>
        </w:rPr>
        <w:t>.</w:t>
      </w:r>
    </w:p>
    <w:p w14:paraId="6AFC6FD7" w14:textId="77777777" w:rsidR="00EE5FBC" w:rsidRPr="00234789" w:rsidRDefault="00EE5FBC" w:rsidP="006370DE">
      <w:pPr>
        <w:pStyle w:val="Textoindependiente"/>
        <w:numPr>
          <w:ilvl w:val="0"/>
          <w:numId w:val="20"/>
        </w:numPr>
        <w:tabs>
          <w:tab w:val="left" w:pos="284"/>
        </w:tabs>
        <w:spacing w:line="360" w:lineRule="auto"/>
        <w:ind w:left="0" w:right="219" w:firstLine="0"/>
        <w:jc w:val="both"/>
        <w:rPr>
          <w:color w:val="7F7F7F" w:themeColor="text1" w:themeTint="80"/>
          <w:spacing w:val="16"/>
        </w:rPr>
      </w:pPr>
      <w:r w:rsidRPr="00234789">
        <w:rPr>
          <w:color w:val="7F7F7F" w:themeColor="text1" w:themeTint="80"/>
          <w:spacing w:val="16"/>
        </w:rPr>
        <w:t>Departamento de Relaciones Laborales y Sociales</w:t>
      </w:r>
    </w:p>
    <w:p w14:paraId="715B7786" w14:textId="1068A6DC" w:rsidR="00EE5FBC" w:rsidRPr="00486532" w:rsidRDefault="00184578" w:rsidP="00F6518A">
      <w:pPr>
        <w:pStyle w:val="Textoindependiente"/>
        <w:spacing w:after="240" w:line="360" w:lineRule="auto"/>
        <w:ind w:left="0" w:right="219"/>
        <w:jc w:val="both"/>
        <w:rPr>
          <w:color w:val="7F7F7F" w:themeColor="text1" w:themeTint="80"/>
          <w:shd w:val="clear" w:color="auto" w:fill="FFFFFF"/>
        </w:rPr>
      </w:pPr>
      <w:r>
        <w:rPr>
          <w:color w:val="7F7F7F" w:themeColor="text1" w:themeTint="80"/>
          <w:shd w:val="clear" w:color="auto" w:fill="FFFFFF"/>
        </w:rPr>
        <w:t xml:space="preserve">Al </w:t>
      </w:r>
      <w:r w:rsidR="009C5A1C">
        <w:rPr>
          <w:color w:val="7F7F7F" w:themeColor="text1" w:themeTint="80"/>
          <w:shd w:val="clear" w:color="auto" w:fill="FFFFFF"/>
        </w:rPr>
        <w:t xml:space="preserve">30 de noviembre </w:t>
      </w:r>
      <w:r w:rsidR="00EE5FBC" w:rsidRPr="00486532">
        <w:rPr>
          <w:color w:val="7F7F7F" w:themeColor="text1" w:themeTint="80"/>
          <w:shd w:val="clear" w:color="auto" w:fill="FFFFFF"/>
        </w:rPr>
        <w:t xml:space="preserve">la puntuación máxima de 3.9 </w:t>
      </w:r>
      <w:r w:rsidR="009C5A1C">
        <w:rPr>
          <w:color w:val="7F7F7F" w:themeColor="text1" w:themeTint="80"/>
          <w:shd w:val="clear" w:color="auto" w:fill="FFFFFF"/>
        </w:rPr>
        <w:t xml:space="preserve">fue obtenida al 100% en el indicador de fortalecimiento de </w:t>
      </w:r>
      <w:r w:rsidR="009D57F0">
        <w:rPr>
          <w:color w:val="7F7F7F" w:themeColor="text1" w:themeTint="80"/>
          <w:shd w:val="clear" w:color="auto" w:fill="FFFFFF"/>
        </w:rPr>
        <w:t>relaciones laborales</w:t>
      </w:r>
      <w:r w:rsidR="00D11D10">
        <w:rPr>
          <w:color w:val="7F7F7F" w:themeColor="text1" w:themeTint="80"/>
          <w:shd w:val="clear" w:color="auto" w:fill="FFFFFF"/>
        </w:rPr>
        <w:t>.</w:t>
      </w:r>
      <w:r w:rsidR="00EE5FBC" w:rsidRPr="00486532">
        <w:rPr>
          <w:color w:val="7F7F7F" w:themeColor="text1" w:themeTint="80"/>
          <w:shd w:val="clear" w:color="auto" w:fill="FFFFFF"/>
        </w:rPr>
        <w:t xml:space="preserve"> </w:t>
      </w:r>
      <w:r w:rsidR="00D11D10">
        <w:rPr>
          <w:color w:val="7F7F7F" w:themeColor="text1" w:themeTint="80"/>
          <w:shd w:val="clear" w:color="auto" w:fill="FFFFFF"/>
        </w:rPr>
        <w:t>E</w:t>
      </w:r>
      <w:r w:rsidR="00EE5FBC" w:rsidRPr="00486532">
        <w:rPr>
          <w:color w:val="7F7F7F" w:themeColor="text1" w:themeTint="80"/>
          <w:shd w:val="clear" w:color="auto" w:fill="FFFFFF"/>
        </w:rPr>
        <w:t xml:space="preserve">n el caso de la </w:t>
      </w:r>
      <w:r w:rsidR="00EE5FBC" w:rsidRPr="00486532">
        <w:rPr>
          <w:color w:val="7F7F7F" w:themeColor="text1" w:themeTint="80"/>
          <w:shd w:val="clear" w:color="auto" w:fill="FFFFFF"/>
        </w:rPr>
        <w:lastRenderedPageBreak/>
        <w:t xml:space="preserve">implementación del sistema de seguridad y salud en el trabajo, </w:t>
      </w:r>
      <w:r w:rsidR="006C02B1">
        <w:rPr>
          <w:color w:val="7F7F7F" w:themeColor="text1" w:themeTint="80"/>
          <w:shd w:val="clear" w:color="auto" w:fill="FFFFFF"/>
        </w:rPr>
        <w:t>se obtuvo</w:t>
      </w:r>
      <w:r w:rsidR="00EE5FBC" w:rsidRPr="00486532">
        <w:rPr>
          <w:color w:val="7F7F7F" w:themeColor="text1" w:themeTint="80"/>
          <w:shd w:val="clear" w:color="auto" w:fill="FFFFFF"/>
        </w:rPr>
        <w:t xml:space="preserve"> la puntuación de 3.32 </w:t>
      </w:r>
      <w:r w:rsidR="006C02B1">
        <w:rPr>
          <w:color w:val="7F7F7F" w:themeColor="text1" w:themeTint="80"/>
          <w:shd w:val="clear" w:color="auto" w:fill="FFFFFF"/>
        </w:rPr>
        <w:t>que representa un</w:t>
      </w:r>
      <w:r w:rsidR="00EE5FBC" w:rsidRPr="00486532">
        <w:rPr>
          <w:color w:val="7F7F7F" w:themeColor="text1" w:themeTint="80"/>
          <w:shd w:val="clear" w:color="auto" w:fill="FFFFFF"/>
        </w:rPr>
        <w:t xml:space="preserve"> 85% en la calificación </w:t>
      </w:r>
      <w:r w:rsidR="00EE5FBC" w:rsidRPr="00486532">
        <w:rPr>
          <w:rStyle w:val="error"/>
          <w:color w:val="7F7F7F" w:themeColor="text1" w:themeTint="80"/>
        </w:rPr>
        <w:t>SISMAP</w:t>
      </w:r>
      <w:r w:rsidR="00EE5FBC" w:rsidRPr="00486532">
        <w:rPr>
          <w:color w:val="7F7F7F" w:themeColor="text1" w:themeTint="80"/>
          <w:shd w:val="clear" w:color="auto" w:fill="FFFFFF"/>
        </w:rPr>
        <w:t xml:space="preserve">, para este </w:t>
      </w:r>
      <w:proofErr w:type="spellStart"/>
      <w:r w:rsidR="00EE5FBC" w:rsidRPr="00486532">
        <w:rPr>
          <w:color w:val="7F7F7F" w:themeColor="text1" w:themeTint="80"/>
          <w:shd w:val="clear" w:color="auto" w:fill="FFFFFF"/>
        </w:rPr>
        <w:t>sub-indicador</w:t>
      </w:r>
      <w:proofErr w:type="spellEnd"/>
      <w:r w:rsidR="00EE5FBC" w:rsidRPr="00486532">
        <w:rPr>
          <w:color w:val="7F7F7F" w:themeColor="text1" w:themeTint="80"/>
          <w:shd w:val="clear" w:color="auto" w:fill="FFFFFF"/>
        </w:rPr>
        <w:t>.</w:t>
      </w:r>
    </w:p>
    <w:p w14:paraId="2EE4EDB7" w14:textId="4E468A1A" w:rsidR="00EE5FBC" w:rsidRPr="00486532" w:rsidRDefault="00B02635" w:rsidP="00F6518A">
      <w:pPr>
        <w:pStyle w:val="Textoindependiente"/>
        <w:spacing w:after="240" w:line="360" w:lineRule="auto"/>
        <w:ind w:left="0" w:right="219"/>
        <w:jc w:val="both"/>
        <w:rPr>
          <w:color w:val="7F7F7F" w:themeColor="text1" w:themeTint="80"/>
          <w:shd w:val="clear" w:color="auto" w:fill="FFFFFF"/>
          <w:lang w:val="es-DO" w:eastAsia="es-DO"/>
        </w:rPr>
      </w:pPr>
      <w:r>
        <w:rPr>
          <w:color w:val="7F7F7F" w:themeColor="text1" w:themeTint="80"/>
          <w:shd w:val="clear" w:color="auto" w:fill="FFFFFF"/>
          <w:lang w:val="es-DO" w:eastAsia="es-DO"/>
        </w:rPr>
        <w:t>Por otro lado, el</w:t>
      </w:r>
      <w:r w:rsidR="00EE5FBC" w:rsidRPr="00486532">
        <w:rPr>
          <w:color w:val="7F7F7F" w:themeColor="text1" w:themeTint="80"/>
          <w:shd w:val="clear" w:color="auto" w:fill="FFFFFF"/>
          <w:lang w:val="es-DO" w:eastAsia="es-DO"/>
        </w:rPr>
        <w:t xml:space="preserve"> Ministerio de Turismo presenta iniciativas destinadas a involucrar a los servidores públicos en mejorar las condiciones de vida de una población necesitada, como parte de nuestra Responsabilidad Social. Durante el per</w:t>
      </w:r>
      <w:r w:rsidR="00486532">
        <w:rPr>
          <w:color w:val="7F7F7F" w:themeColor="text1" w:themeTint="80"/>
          <w:shd w:val="clear" w:color="auto" w:fill="FFFFFF"/>
          <w:lang w:val="es-DO" w:eastAsia="es-DO"/>
        </w:rPr>
        <w:t>í</w:t>
      </w:r>
      <w:r w:rsidR="00EE5FBC" w:rsidRPr="00486532">
        <w:rPr>
          <w:color w:val="7F7F7F" w:themeColor="text1" w:themeTint="80"/>
          <w:shd w:val="clear" w:color="auto" w:fill="FFFFFF"/>
          <w:lang w:val="es-DO" w:eastAsia="es-DO"/>
        </w:rPr>
        <w:t>odo enero</w:t>
      </w:r>
      <w:r w:rsidR="00486532">
        <w:rPr>
          <w:color w:val="7F7F7F" w:themeColor="text1" w:themeTint="80"/>
          <w:shd w:val="clear" w:color="auto" w:fill="FFFFFF"/>
          <w:lang w:val="es-DO" w:eastAsia="es-DO"/>
        </w:rPr>
        <w:t xml:space="preserve"> </w:t>
      </w:r>
      <w:r w:rsidR="00EE5FBC" w:rsidRPr="00486532">
        <w:rPr>
          <w:color w:val="7F7F7F" w:themeColor="text1" w:themeTint="80"/>
          <w:shd w:val="clear" w:color="auto" w:fill="FFFFFF"/>
          <w:lang w:val="es-DO" w:eastAsia="es-DO"/>
        </w:rPr>
        <w:t xml:space="preserve">- noviembre 2023, se desarrollaron 3 acciones sociales: </w:t>
      </w:r>
    </w:p>
    <w:p w14:paraId="163273E0" w14:textId="4FE9A96B" w:rsidR="00EE5FBC" w:rsidRPr="00486532" w:rsidRDefault="00EE5FBC" w:rsidP="00F6518A">
      <w:pPr>
        <w:pStyle w:val="Textoindependiente"/>
        <w:spacing w:after="240" w:line="360" w:lineRule="auto"/>
        <w:ind w:left="0" w:right="219"/>
        <w:jc w:val="both"/>
        <w:rPr>
          <w:color w:val="7F7F7F" w:themeColor="text1" w:themeTint="80"/>
          <w:shd w:val="clear" w:color="auto" w:fill="FFFFFF"/>
          <w:lang w:val="es-DO" w:eastAsia="es-DO"/>
        </w:rPr>
      </w:pPr>
      <w:r w:rsidRPr="00486532">
        <w:rPr>
          <w:color w:val="7F7F7F" w:themeColor="text1" w:themeTint="80"/>
          <w:shd w:val="clear" w:color="auto" w:fill="FFFFFF"/>
          <w:lang w:val="es-DO" w:eastAsia="es-DO"/>
        </w:rPr>
        <w:t xml:space="preserve">Apadrinamiento de un Niño: De la mano de la “Fundación Didáctica”, organización sin fines de lucro, acogimos la propuesta de la “Casa Infantil Mami </w:t>
      </w:r>
      <w:proofErr w:type="spellStart"/>
      <w:r w:rsidRPr="00486532">
        <w:rPr>
          <w:color w:val="7F7F7F" w:themeColor="text1" w:themeTint="80"/>
          <w:lang w:val="es-DO" w:eastAsia="es-DO"/>
        </w:rPr>
        <w:t>Faela</w:t>
      </w:r>
      <w:proofErr w:type="spellEnd"/>
      <w:r w:rsidRPr="00486532">
        <w:rPr>
          <w:color w:val="7F7F7F" w:themeColor="text1" w:themeTint="80"/>
          <w:shd w:val="clear" w:color="auto" w:fill="FFFFFF"/>
          <w:lang w:val="es-DO" w:eastAsia="es-DO"/>
        </w:rPr>
        <w:t xml:space="preserve">”, quienes se dedican al acompañamiento en el ámbito de la Educación Emocional para niños menores de 5 años, cuya matrícula escolar 2023-2024 consta de 54 niños, a un costo mensual de </w:t>
      </w:r>
      <w:r w:rsidRPr="00486532">
        <w:rPr>
          <w:color w:val="7F7F7F" w:themeColor="text1" w:themeTint="80"/>
          <w:lang w:val="es-DO" w:eastAsia="es-DO"/>
        </w:rPr>
        <w:t>RD$10,000.00</w:t>
      </w:r>
      <w:r w:rsidRPr="00486532">
        <w:rPr>
          <w:color w:val="7F7F7F" w:themeColor="text1" w:themeTint="80"/>
          <w:shd w:val="clear" w:color="auto" w:fill="FFFFFF"/>
          <w:lang w:val="es-DO" w:eastAsia="es-DO"/>
        </w:rPr>
        <w:t xml:space="preserve"> por estudiante. Actualmente, hemos impactado la matrícula de 4 estudiantes, por medio de las donaciones de los colaboradores, sumando así al bienestar de sus habilidades motoras, cognitivas y socioemocional. </w:t>
      </w:r>
    </w:p>
    <w:p w14:paraId="2894196A" w14:textId="1BAF97CB" w:rsidR="00EE5FBC" w:rsidRPr="00486532" w:rsidRDefault="00EE5FBC" w:rsidP="00F6518A">
      <w:pPr>
        <w:pStyle w:val="Textoindependiente"/>
        <w:spacing w:after="240" w:line="360" w:lineRule="auto"/>
        <w:ind w:left="0" w:right="219"/>
        <w:jc w:val="both"/>
        <w:rPr>
          <w:color w:val="7F7F7F" w:themeColor="text1" w:themeTint="80"/>
          <w:shd w:val="clear" w:color="auto" w:fill="FFFFFF"/>
          <w:lang w:val="es-DO" w:eastAsia="es-DO"/>
        </w:rPr>
      </w:pPr>
      <w:r w:rsidRPr="00486532">
        <w:rPr>
          <w:color w:val="7F7F7F" w:themeColor="text1" w:themeTint="80"/>
          <w:shd w:val="clear" w:color="auto" w:fill="FFFFFF"/>
          <w:lang w:val="es-DO" w:eastAsia="es-DO"/>
        </w:rPr>
        <w:t>Visita Hogar de Ancianos: En honor a la celebración del “Día del Adulto Mayor”, coordinamos un encuentro con el “Hogar de Ancianos San Francisco de Asís” (ONG), el 28 de septiembre 2023</w:t>
      </w:r>
      <w:r w:rsidR="00DF7E1F">
        <w:rPr>
          <w:color w:val="7F7F7F" w:themeColor="text1" w:themeTint="80"/>
          <w:shd w:val="clear" w:color="auto" w:fill="FFFFFF"/>
          <w:lang w:val="es-DO" w:eastAsia="es-DO"/>
        </w:rPr>
        <w:t>, c</w:t>
      </w:r>
      <w:r w:rsidRPr="00486532">
        <w:rPr>
          <w:color w:val="7F7F7F" w:themeColor="text1" w:themeTint="80"/>
          <w:shd w:val="clear" w:color="auto" w:fill="FFFFFF"/>
          <w:lang w:val="es-DO" w:eastAsia="es-DO"/>
        </w:rPr>
        <w:t>on el objetivo de acompañar a los adultos mayores por un día</w:t>
      </w:r>
      <w:r w:rsidR="00DF7E1F">
        <w:rPr>
          <w:color w:val="7F7F7F" w:themeColor="text1" w:themeTint="80"/>
          <w:shd w:val="clear" w:color="auto" w:fill="FFFFFF"/>
          <w:lang w:val="es-DO" w:eastAsia="es-DO"/>
        </w:rPr>
        <w:t xml:space="preserve"> y</w:t>
      </w:r>
      <w:r w:rsidRPr="00486532">
        <w:rPr>
          <w:color w:val="7F7F7F" w:themeColor="text1" w:themeTint="80"/>
          <w:shd w:val="clear" w:color="auto" w:fill="FFFFFF"/>
          <w:lang w:val="es-DO" w:eastAsia="es-DO"/>
        </w:rPr>
        <w:t xml:space="preserve"> en el cual llevamos amor, atención y donaciones brindadas por empresas aliadas.</w:t>
      </w:r>
    </w:p>
    <w:p w14:paraId="1040AB40" w14:textId="33E521CA" w:rsidR="00EE5FBC" w:rsidRDefault="00EE5FBC" w:rsidP="00F6518A">
      <w:pPr>
        <w:pStyle w:val="Textoindependiente"/>
        <w:spacing w:after="240" w:line="360" w:lineRule="auto"/>
        <w:ind w:left="0" w:right="219"/>
        <w:jc w:val="both"/>
        <w:rPr>
          <w:color w:val="7F7F7F" w:themeColor="text1" w:themeTint="80"/>
          <w:shd w:val="clear" w:color="auto" w:fill="FFFFFF"/>
        </w:rPr>
      </w:pPr>
      <w:r w:rsidRPr="00486532">
        <w:rPr>
          <w:color w:val="7F7F7F" w:themeColor="text1" w:themeTint="80"/>
          <w:shd w:val="clear" w:color="auto" w:fill="FFFFFF"/>
        </w:rPr>
        <w:t xml:space="preserve">Programa Tapitas x Quimio: Tomando en consideración dos situaciones que afectan nuestra sociedad: manejo de desechos plásticos y cáncer infantil, </w:t>
      </w:r>
      <w:r w:rsidR="00FA414D">
        <w:rPr>
          <w:color w:val="7F7F7F" w:themeColor="text1" w:themeTint="80"/>
          <w:shd w:val="clear" w:color="auto" w:fill="FFFFFF"/>
        </w:rPr>
        <w:t xml:space="preserve">el </w:t>
      </w:r>
      <w:r w:rsidRPr="00486532">
        <w:rPr>
          <w:color w:val="7F7F7F" w:themeColor="text1" w:themeTint="80"/>
          <w:shd w:val="clear" w:color="auto" w:fill="FFFFFF"/>
        </w:rPr>
        <w:t>Ministerio de Turismo en alianza con la Fundación Tapitas X Quimio, logra</w:t>
      </w:r>
      <w:r w:rsidR="00FA414D">
        <w:rPr>
          <w:color w:val="7F7F7F" w:themeColor="text1" w:themeTint="80"/>
          <w:shd w:val="clear" w:color="auto" w:fill="FFFFFF"/>
        </w:rPr>
        <w:t>ron</w:t>
      </w:r>
      <w:r w:rsidRPr="00486532">
        <w:rPr>
          <w:color w:val="7F7F7F" w:themeColor="text1" w:themeTint="80"/>
          <w:shd w:val="clear" w:color="auto" w:fill="FFFFFF"/>
        </w:rPr>
        <w:t xml:space="preserve"> recolectar 260 libras de tapitas </w:t>
      </w:r>
      <w:r w:rsidRPr="004B7301">
        <w:rPr>
          <w:color w:val="7F7F7F" w:themeColor="text1" w:themeTint="80"/>
          <w:shd w:val="clear" w:color="auto" w:fill="FFFFFF"/>
        </w:rPr>
        <w:t>plásticas (material polietileno) donadas por nuestros servidores</w:t>
      </w:r>
      <w:r w:rsidR="007F3A75">
        <w:rPr>
          <w:color w:val="7F7F7F" w:themeColor="text1" w:themeTint="80"/>
          <w:shd w:val="clear" w:color="auto" w:fill="FFFFFF"/>
        </w:rPr>
        <w:t xml:space="preserve"> c</w:t>
      </w:r>
      <w:r w:rsidRPr="004B7301">
        <w:rPr>
          <w:color w:val="7F7F7F" w:themeColor="text1" w:themeTint="80"/>
          <w:shd w:val="clear" w:color="auto" w:fill="FFFFFF"/>
        </w:rPr>
        <w:t>on el objetivo de ayudar a familias de escasos recursos, contribuyendo con la estabilidad y la continuidad de los tratamientos oncológicos.</w:t>
      </w:r>
    </w:p>
    <w:p w14:paraId="02D736B8" w14:textId="77777777" w:rsidR="00FD7F3E" w:rsidRPr="004B7301" w:rsidRDefault="00FD7F3E" w:rsidP="00F6518A">
      <w:pPr>
        <w:pStyle w:val="Textoindependiente"/>
        <w:spacing w:after="240" w:line="360" w:lineRule="auto"/>
        <w:ind w:left="0" w:right="219"/>
        <w:jc w:val="both"/>
        <w:rPr>
          <w:color w:val="7F7F7F" w:themeColor="text1" w:themeTint="80"/>
          <w:shd w:val="clear" w:color="auto" w:fill="FFFFFF"/>
        </w:rPr>
      </w:pPr>
    </w:p>
    <w:p w14:paraId="1BF67B90" w14:textId="77777777" w:rsidR="00EE5FBC" w:rsidRPr="004B7301" w:rsidRDefault="00EE5FBC" w:rsidP="006370DE">
      <w:pPr>
        <w:pStyle w:val="Textoindependiente"/>
        <w:numPr>
          <w:ilvl w:val="0"/>
          <w:numId w:val="20"/>
        </w:numPr>
        <w:tabs>
          <w:tab w:val="left" w:pos="284"/>
        </w:tabs>
        <w:spacing w:line="360" w:lineRule="auto"/>
        <w:ind w:left="0" w:right="219" w:firstLine="0"/>
        <w:jc w:val="both"/>
        <w:rPr>
          <w:color w:val="7F7F7F" w:themeColor="text1" w:themeTint="80"/>
          <w:spacing w:val="17"/>
        </w:rPr>
      </w:pPr>
      <w:r w:rsidRPr="004B7301">
        <w:rPr>
          <w:color w:val="7F7F7F" w:themeColor="text1" w:themeTint="80"/>
          <w:spacing w:val="17"/>
        </w:rPr>
        <w:lastRenderedPageBreak/>
        <w:t>Mejoras de servicios y nuevos proyectos</w:t>
      </w:r>
    </w:p>
    <w:p w14:paraId="59EEF776" w14:textId="77777777" w:rsidR="00EE5FBC" w:rsidRPr="004B7301" w:rsidRDefault="00EE5FBC" w:rsidP="00F6518A">
      <w:pPr>
        <w:pStyle w:val="Textoindependiente"/>
        <w:spacing w:after="240" w:line="360" w:lineRule="auto"/>
        <w:ind w:left="0" w:right="219"/>
        <w:jc w:val="both"/>
        <w:rPr>
          <w:color w:val="7F7F7F" w:themeColor="text1" w:themeTint="80"/>
          <w:shd w:val="clear" w:color="auto" w:fill="FFFFFF"/>
          <w:lang w:val="es-DO" w:eastAsia="es-DO"/>
        </w:rPr>
      </w:pPr>
      <w:r w:rsidRPr="004B7301">
        <w:rPr>
          <w:color w:val="7F7F7F" w:themeColor="text1" w:themeTint="80"/>
          <w:shd w:val="clear" w:color="auto" w:fill="FFFFFF"/>
          <w:lang w:val="es-DO" w:eastAsia="es-DO"/>
        </w:rPr>
        <w:t xml:space="preserve">Fue efectuada por primera vez en este Ministerio, una actividad de integración para conmemorar a los padres en su día y en adición a esto, fomentar la actividad deportiva en nuestros colaboradores, a través de un torneo de baloncesto amistoso entre los colaboradores. </w:t>
      </w:r>
    </w:p>
    <w:p w14:paraId="3F9853E4" w14:textId="18411E86" w:rsidR="00EE5FBC" w:rsidRPr="004B7301" w:rsidRDefault="00EE5FBC" w:rsidP="00FD7F3E">
      <w:pPr>
        <w:pStyle w:val="Textoindependiente"/>
        <w:spacing w:line="360" w:lineRule="auto"/>
        <w:ind w:left="0" w:right="219"/>
        <w:jc w:val="both"/>
        <w:rPr>
          <w:color w:val="7F7F7F" w:themeColor="text1" w:themeTint="80"/>
          <w:shd w:val="clear" w:color="auto" w:fill="FFFFFF"/>
          <w:lang w:val="es-DO" w:eastAsia="es-DO"/>
        </w:rPr>
      </w:pPr>
      <w:r w:rsidRPr="004B7301">
        <w:rPr>
          <w:color w:val="7F7F7F" w:themeColor="text1" w:themeTint="80"/>
          <w:shd w:val="clear" w:color="auto" w:fill="FFFFFF"/>
          <w:lang w:val="es-DO" w:eastAsia="es-DO"/>
        </w:rPr>
        <w:t xml:space="preserve">Contamos con un programa para los hijos de nuestros colaboradores, denominado “Servidor Público Por Un Día”, el objetivo del programa es fomentar la integración familiar y resaltar la labor de sus padres en el Ministerio, </w:t>
      </w:r>
      <w:r w:rsidR="00316443">
        <w:rPr>
          <w:color w:val="7F7F7F" w:themeColor="text1" w:themeTint="80"/>
          <w:shd w:val="clear" w:color="auto" w:fill="FFFFFF"/>
          <w:lang w:val="es-DO" w:eastAsia="es-DO"/>
        </w:rPr>
        <w:t>cuya</w:t>
      </w:r>
      <w:r w:rsidRPr="004B7301">
        <w:rPr>
          <w:color w:val="7F7F7F" w:themeColor="text1" w:themeTint="80"/>
          <w:shd w:val="clear" w:color="auto" w:fill="FFFFFF"/>
          <w:lang w:val="es-DO" w:eastAsia="es-DO"/>
        </w:rPr>
        <w:t xml:space="preserve"> actividad fue realizada en el mes de julio 2023</w:t>
      </w:r>
      <w:r w:rsidR="009354FC">
        <w:rPr>
          <w:color w:val="7F7F7F" w:themeColor="text1" w:themeTint="80"/>
          <w:shd w:val="clear" w:color="auto" w:fill="FFFFFF"/>
          <w:lang w:val="es-DO" w:eastAsia="es-DO"/>
        </w:rPr>
        <w:t xml:space="preserve">, contando con </w:t>
      </w:r>
      <w:r w:rsidRPr="004B7301">
        <w:rPr>
          <w:color w:val="7F7F7F" w:themeColor="text1" w:themeTint="80"/>
          <w:shd w:val="clear" w:color="auto" w:fill="FFFFFF"/>
          <w:lang w:val="es-DO" w:eastAsia="es-DO"/>
        </w:rPr>
        <w:t xml:space="preserve">una participación de 96 niños. </w:t>
      </w:r>
    </w:p>
    <w:p w14:paraId="51D72C7E" w14:textId="77777777" w:rsidR="00EE5FBC" w:rsidRPr="004B7301" w:rsidRDefault="00EE5FBC" w:rsidP="00FD7F3E">
      <w:pPr>
        <w:pStyle w:val="Textoindependiente"/>
        <w:numPr>
          <w:ilvl w:val="0"/>
          <w:numId w:val="20"/>
        </w:numPr>
        <w:tabs>
          <w:tab w:val="left" w:pos="284"/>
        </w:tabs>
        <w:spacing w:line="360" w:lineRule="auto"/>
        <w:ind w:left="0" w:right="219" w:firstLine="0"/>
        <w:jc w:val="both"/>
        <w:rPr>
          <w:color w:val="7F7F7F" w:themeColor="text1" w:themeTint="80"/>
          <w:lang w:val="es-DO" w:eastAsia="es-DO"/>
        </w:rPr>
      </w:pPr>
      <w:r w:rsidRPr="004B7301">
        <w:rPr>
          <w:color w:val="7F7F7F" w:themeColor="text1" w:themeTint="80"/>
          <w:lang w:val="es-DO" w:eastAsia="es-DO"/>
        </w:rPr>
        <w:t xml:space="preserve">Seguridad Social </w:t>
      </w:r>
    </w:p>
    <w:p w14:paraId="46D2AF5F" w14:textId="77777777" w:rsidR="00EE5FBC" w:rsidRPr="00F579DB" w:rsidRDefault="00EE5FBC" w:rsidP="00F6518A">
      <w:pPr>
        <w:pStyle w:val="Textoindependiente"/>
        <w:spacing w:line="360" w:lineRule="auto"/>
        <w:ind w:left="0" w:right="219"/>
        <w:jc w:val="both"/>
        <w:rPr>
          <w:color w:val="7F7F7F" w:themeColor="text1" w:themeTint="80"/>
          <w:lang w:val="es-DO" w:eastAsia="es-DO"/>
        </w:rPr>
      </w:pPr>
      <w:r w:rsidRPr="00F579DB">
        <w:rPr>
          <w:color w:val="7F7F7F" w:themeColor="text1" w:themeTint="80"/>
          <w:lang w:val="es-DO" w:eastAsia="es-DO"/>
        </w:rPr>
        <w:t>La salud física y mental es fundamental para el óptimo desarrollo de las actividades cotidianas, por tal razón, el Ministerio de Turismo ha desarrollado por medio del Programa de Bienestar, una jornada de salud bajo el eslogan ¨Turismo &amp; tu Salud¨. La misma fue celebrada del 23 al 27 de octubre.</w:t>
      </w:r>
    </w:p>
    <w:p w14:paraId="1B9EA1EF" w14:textId="77777777" w:rsidR="00EE5FBC" w:rsidRPr="00F579DB" w:rsidRDefault="00EE5FBC" w:rsidP="00F6518A">
      <w:pPr>
        <w:pStyle w:val="Textoindependiente"/>
        <w:spacing w:line="360" w:lineRule="auto"/>
        <w:ind w:left="0" w:right="219"/>
        <w:jc w:val="both"/>
        <w:rPr>
          <w:color w:val="7F7F7F" w:themeColor="text1" w:themeTint="80"/>
          <w:lang w:val="es-DO" w:eastAsia="es-DO"/>
        </w:rPr>
      </w:pPr>
      <w:r w:rsidRPr="00F579DB">
        <w:rPr>
          <w:color w:val="7F7F7F" w:themeColor="text1" w:themeTint="80"/>
          <w:lang w:val="es-DO" w:eastAsia="es-DO"/>
        </w:rPr>
        <w:t>En conjunto con las principales aseguradoras del país, los colaboradores tuvieron acceso gratuito a los siguientes servicios:</w:t>
      </w:r>
    </w:p>
    <w:p w14:paraId="2FB7202C" w14:textId="2959A58C" w:rsidR="00EE5FBC" w:rsidRPr="00B2577D" w:rsidRDefault="00EE5FBC" w:rsidP="008E0E0E">
      <w:pPr>
        <w:pStyle w:val="Textoindependiente"/>
        <w:numPr>
          <w:ilvl w:val="0"/>
          <w:numId w:val="24"/>
        </w:numPr>
        <w:tabs>
          <w:tab w:val="left" w:pos="284"/>
        </w:tabs>
        <w:spacing w:line="360" w:lineRule="auto"/>
        <w:ind w:right="219"/>
        <w:jc w:val="both"/>
        <w:rPr>
          <w:rFonts w:eastAsia="Calibri"/>
          <w:color w:val="7F7F7F" w:themeColor="text1" w:themeTint="80"/>
          <w:spacing w:val="16"/>
        </w:rPr>
      </w:pPr>
      <w:r w:rsidRPr="00F579DB">
        <w:rPr>
          <w:color w:val="7F7F7F" w:themeColor="text1" w:themeTint="80"/>
          <w:lang w:val="es-DO" w:eastAsia="es-DO"/>
        </w:rPr>
        <w:t xml:space="preserve">Charlas </w:t>
      </w:r>
      <w:r w:rsidRPr="00B2577D">
        <w:rPr>
          <w:rFonts w:eastAsia="Calibri"/>
          <w:color w:val="7F7F7F" w:themeColor="text1" w:themeTint="80"/>
          <w:spacing w:val="16"/>
        </w:rPr>
        <w:t>preventivas, con una participación de 209 colaboradores</w:t>
      </w:r>
      <w:r w:rsidR="00914E1B" w:rsidRPr="00B2577D">
        <w:rPr>
          <w:rFonts w:eastAsia="Calibri"/>
          <w:color w:val="7F7F7F" w:themeColor="text1" w:themeTint="80"/>
          <w:spacing w:val="16"/>
        </w:rPr>
        <w:t>.</w:t>
      </w:r>
    </w:p>
    <w:p w14:paraId="1F5A035D" w14:textId="77777777" w:rsidR="00EE5FBC" w:rsidRPr="00B2577D" w:rsidRDefault="00EE5FBC" w:rsidP="008E0E0E">
      <w:pPr>
        <w:pStyle w:val="Textoindependiente"/>
        <w:numPr>
          <w:ilvl w:val="0"/>
          <w:numId w:val="24"/>
        </w:numPr>
        <w:tabs>
          <w:tab w:val="left" w:pos="284"/>
        </w:tabs>
        <w:spacing w:line="360" w:lineRule="auto"/>
        <w:ind w:right="219"/>
        <w:jc w:val="both"/>
        <w:rPr>
          <w:rFonts w:eastAsia="Calibri"/>
          <w:color w:val="7F7F7F" w:themeColor="text1" w:themeTint="80"/>
          <w:spacing w:val="16"/>
        </w:rPr>
      </w:pPr>
      <w:r w:rsidRPr="00B2577D">
        <w:rPr>
          <w:rFonts w:eastAsia="Calibri"/>
          <w:color w:val="7F7F7F" w:themeColor="text1" w:themeTint="80"/>
          <w:spacing w:val="16"/>
        </w:rPr>
        <w:t>Operativos odontológicos, oftalmológicos, levantamiento de perfil de riesgos y analíticas con una participación de 205 colaboradores.</w:t>
      </w:r>
    </w:p>
    <w:p w14:paraId="5B3FD648" w14:textId="37E491D6" w:rsidR="00EE5FBC" w:rsidRPr="00B2577D" w:rsidRDefault="00EE5FBC" w:rsidP="008E0E0E">
      <w:pPr>
        <w:pStyle w:val="Textoindependiente"/>
        <w:numPr>
          <w:ilvl w:val="0"/>
          <w:numId w:val="24"/>
        </w:numPr>
        <w:tabs>
          <w:tab w:val="left" w:pos="284"/>
        </w:tabs>
        <w:spacing w:line="360" w:lineRule="auto"/>
        <w:ind w:right="219"/>
        <w:jc w:val="both"/>
        <w:rPr>
          <w:rFonts w:eastAsia="Calibri"/>
          <w:color w:val="7F7F7F" w:themeColor="text1" w:themeTint="80"/>
          <w:spacing w:val="16"/>
        </w:rPr>
      </w:pPr>
      <w:r w:rsidRPr="00B2577D">
        <w:rPr>
          <w:rFonts w:eastAsia="Calibri"/>
          <w:color w:val="7F7F7F" w:themeColor="text1" w:themeTint="80"/>
          <w:spacing w:val="16"/>
        </w:rPr>
        <w:t>Consultas de nutrición y psicológicas con una participación de 16 colaboradores</w:t>
      </w:r>
      <w:r w:rsidR="00914E1B" w:rsidRPr="00B2577D">
        <w:rPr>
          <w:rFonts w:eastAsia="Calibri"/>
          <w:color w:val="7F7F7F" w:themeColor="text1" w:themeTint="80"/>
          <w:spacing w:val="16"/>
        </w:rPr>
        <w:t>.</w:t>
      </w:r>
    </w:p>
    <w:p w14:paraId="3B0C7DA5" w14:textId="7E5867B2" w:rsidR="00EE5FBC" w:rsidRPr="00B2577D" w:rsidRDefault="00EE5FBC" w:rsidP="008E0E0E">
      <w:pPr>
        <w:pStyle w:val="Textoindependiente"/>
        <w:numPr>
          <w:ilvl w:val="0"/>
          <w:numId w:val="24"/>
        </w:numPr>
        <w:tabs>
          <w:tab w:val="left" w:pos="284"/>
        </w:tabs>
        <w:spacing w:after="240" w:line="360" w:lineRule="auto"/>
        <w:ind w:right="219"/>
        <w:jc w:val="both"/>
        <w:rPr>
          <w:rFonts w:eastAsia="Calibri"/>
          <w:color w:val="7F7F7F" w:themeColor="text1" w:themeTint="80"/>
          <w:spacing w:val="16"/>
        </w:rPr>
      </w:pPr>
      <w:r w:rsidRPr="00B2577D">
        <w:rPr>
          <w:rFonts w:eastAsia="Calibri"/>
          <w:color w:val="7F7F7F" w:themeColor="text1" w:themeTint="80"/>
          <w:spacing w:val="16"/>
        </w:rPr>
        <w:t>Actividades de bienestar realizadas como: zumba y clases de cocina saludable</w:t>
      </w:r>
      <w:r w:rsidR="00B2488D" w:rsidRPr="00B2577D">
        <w:rPr>
          <w:rFonts w:eastAsia="Calibri"/>
          <w:color w:val="7F7F7F" w:themeColor="text1" w:themeTint="80"/>
          <w:spacing w:val="16"/>
        </w:rPr>
        <w:t>,</w:t>
      </w:r>
      <w:r w:rsidRPr="00B2577D">
        <w:rPr>
          <w:rFonts w:eastAsia="Calibri"/>
          <w:color w:val="7F7F7F" w:themeColor="text1" w:themeTint="80"/>
          <w:spacing w:val="16"/>
        </w:rPr>
        <w:t xml:space="preserve"> con una participación de 45 colaboradores.</w:t>
      </w:r>
    </w:p>
    <w:p w14:paraId="693CF596" w14:textId="084FB5D0" w:rsidR="00EE5FBC" w:rsidRPr="00B2577D" w:rsidRDefault="008E244F" w:rsidP="00F6518A">
      <w:pPr>
        <w:pStyle w:val="Ttulo2"/>
        <w:spacing w:after="240"/>
        <w:ind w:right="219"/>
        <w:jc w:val="center"/>
        <w:rPr>
          <w:rFonts w:ascii="Times New Roman" w:eastAsia="Calibri" w:hAnsi="Times New Roman" w:cs="Times New Roman"/>
          <w:color w:val="7F7F7F" w:themeColor="text1" w:themeTint="80"/>
          <w:spacing w:val="16"/>
          <w:sz w:val="24"/>
          <w:szCs w:val="24"/>
        </w:rPr>
      </w:pPr>
      <w:bookmarkStart w:id="55" w:name="_Toc141454057"/>
      <w:bookmarkStart w:id="56" w:name="_Toc154579067"/>
      <w:r>
        <w:rPr>
          <w:rFonts w:ascii="Times New Roman" w:eastAsia="Calibri" w:hAnsi="Times New Roman" w:cs="Times New Roman"/>
          <w:color w:val="7F7F7F" w:themeColor="text1" w:themeTint="80"/>
          <w:spacing w:val="16"/>
          <w:sz w:val="24"/>
          <w:szCs w:val="24"/>
        </w:rPr>
        <w:t>4</w:t>
      </w:r>
      <w:r w:rsidR="00EE5FBC" w:rsidRPr="00B2577D">
        <w:rPr>
          <w:rFonts w:ascii="Times New Roman" w:eastAsia="Calibri" w:hAnsi="Times New Roman" w:cs="Times New Roman"/>
          <w:color w:val="7F7F7F" w:themeColor="text1" w:themeTint="80"/>
          <w:spacing w:val="16"/>
          <w:sz w:val="24"/>
          <w:szCs w:val="24"/>
        </w:rPr>
        <w:t>.3 Desempeño de los Procesos Jurídicos</w:t>
      </w:r>
      <w:bookmarkEnd w:id="55"/>
      <w:bookmarkEnd w:id="56"/>
    </w:p>
    <w:p w14:paraId="62A662BE" w14:textId="56B40F27" w:rsidR="00EE5FBC" w:rsidRPr="007E1AFB" w:rsidRDefault="00EE5FBC" w:rsidP="00F6518A">
      <w:pPr>
        <w:tabs>
          <w:tab w:val="left" w:pos="9356"/>
        </w:tabs>
        <w:spacing w:line="360" w:lineRule="auto"/>
        <w:ind w:right="219"/>
        <w:rPr>
          <w:rFonts w:ascii="Times New Roman" w:hAnsi="Times New Roman"/>
          <w:color w:val="7F7F7F" w:themeColor="text1" w:themeTint="80"/>
          <w:spacing w:val="16"/>
          <w:sz w:val="24"/>
          <w:szCs w:val="24"/>
        </w:rPr>
      </w:pPr>
      <w:r w:rsidRPr="007E1AFB">
        <w:rPr>
          <w:rFonts w:ascii="Times New Roman" w:hAnsi="Times New Roman"/>
          <w:color w:val="7F7F7F" w:themeColor="text1" w:themeTint="80"/>
          <w:spacing w:val="16"/>
          <w:sz w:val="24"/>
          <w:szCs w:val="24"/>
        </w:rPr>
        <w:t xml:space="preserve">La Dirección Jurídica del Ministerio de Turismo continuó implementando medidas orientadas al fortalecimiento institucional, para así alcanzar los más altos estándares en cuanto </w:t>
      </w:r>
      <w:r w:rsidRPr="007E1AFB">
        <w:rPr>
          <w:rFonts w:ascii="Times New Roman" w:hAnsi="Times New Roman"/>
          <w:color w:val="7F7F7F" w:themeColor="text1" w:themeTint="80"/>
          <w:spacing w:val="16"/>
          <w:sz w:val="24"/>
          <w:szCs w:val="24"/>
        </w:rPr>
        <w:lastRenderedPageBreak/>
        <w:t>a transparencia, cumplimiento de la ley, atención ciudadana y buenas prácticas del sector público se refiere.</w:t>
      </w:r>
    </w:p>
    <w:p w14:paraId="2426F867" w14:textId="783BC667" w:rsidR="00EE5FBC" w:rsidRPr="007E1AFB" w:rsidRDefault="00EE5FBC" w:rsidP="00F6518A">
      <w:pPr>
        <w:tabs>
          <w:tab w:val="left" w:pos="9356"/>
        </w:tabs>
        <w:spacing w:line="360" w:lineRule="auto"/>
        <w:ind w:right="219"/>
        <w:rPr>
          <w:rFonts w:ascii="Times New Roman" w:hAnsi="Times New Roman"/>
          <w:color w:val="7F7F7F" w:themeColor="text1" w:themeTint="80"/>
          <w:spacing w:val="16"/>
          <w:sz w:val="24"/>
          <w:szCs w:val="24"/>
        </w:rPr>
      </w:pPr>
      <w:r w:rsidRPr="007E1AFB">
        <w:rPr>
          <w:rFonts w:ascii="Times New Roman" w:hAnsi="Times New Roman"/>
          <w:color w:val="7F7F7F" w:themeColor="text1" w:themeTint="80"/>
          <w:spacing w:val="16"/>
          <w:sz w:val="24"/>
          <w:szCs w:val="24"/>
        </w:rPr>
        <w:t xml:space="preserve">En tal sentido, </w:t>
      </w:r>
      <w:r w:rsidR="00007947">
        <w:rPr>
          <w:rFonts w:ascii="Times New Roman" w:hAnsi="Times New Roman"/>
          <w:color w:val="7F7F7F" w:themeColor="text1" w:themeTint="80"/>
          <w:spacing w:val="16"/>
          <w:sz w:val="24"/>
          <w:szCs w:val="24"/>
        </w:rPr>
        <w:t>se</w:t>
      </w:r>
      <w:r w:rsidRPr="007E1AFB">
        <w:rPr>
          <w:rFonts w:ascii="Times New Roman" w:hAnsi="Times New Roman"/>
          <w:color w:val="7F7F7F" w:themeColor="text1" w:themeTint="80"/>
          <w:spacing w:val="16"/>
          <w:sz w:val="24"/>
          <w:szCs w:val="24"/>
        </w:rPr>
        <w:t xml:space="preserve"> estuvo dando apoyo a los distintos Viceministerios y Direcciones de la institución, no s</w:t>
      </w:r>
      <w:r w:rsidR="007E1AFB" w:rsidRPr="007E1AFB">
        <w:rPr>
          <w:rFonts w:ascii="Times New Roman" w:hAnsi="Times New Roman"/>
          <w:color w:val="7F7F7F" w:themeColor="text1" w:themeTint="80"/>
          <w:spacing w:val="16"/>
          <w:sz w:val="24"/>
          <w:szCs w:val="24"/>
        </w:rPr>
        <w:t>ó</w:t>
      </w:r>
      <w:r w:rsidRPr="007E1AFB">
        <w:rPr>
          <w:rFonts w:ascii="Times New Roman" w:hAnsi="Times New Roman"/>
          <w:color w:val="7F7F7F" w:themeColor="text1" w:themeTint="80"/>
          <w:spacing w:val="16"/>
          <w:sz w:val="24"/>
          <w:szCs w:val="24"/>
        </w:rPr>
        <w:t xml:space="preserve">lo con la emisión de opiniones legales, sino además con la instrumentación y revisión de los contratos y documentos necesarios para la implementación de cada uno de sus proyectos. </w:t>
      </w:r>
    </w:p>
    <w:p w14:paraId="0614580B" w14:textId="77777777" w:rsidR="00EE5FBC" w:rsidRPr="00C72C60" w:rsidRDefault="00EE5FBC" w:rsidP="00F6518A">
      <w:pPr>
        <w:tabs>
          <w:tab w:val="left" w:pos="9356"/>
        </w:tabs>
        <w:spacing w:line="360" w:lineRule="auto"/>
        <w:ind w:right="219"/>
        <w:rPr>
          <w:rFonts w:ascii="Times New Roman" w:hAnsi="Times New Roman"/>
          <w:color w:val="7F7F7F" w:themeColor="text1" w:themeTint="80"/>
          <w:spacing w:val="16"/>
          <w:sz w:val="24"/>
          <w:szCs w:val="24"/>
        </w:rPr>
      </w:pPr>
      <w:r w:rsidRPr="007E1AFB">
        <w:rPr>
          <w:rFonts w:ascii="Times New Roman" w:hAnsi="Times New Roman"/>
          <w:color w:val="7F7F7F" w:themeColor="text1" w:themeTint="80"/>
          <w:spacing w:val="16"/>
          <w:sz w:val="24"/>
          <w:szCs w:val="24"/>
        </w:rPr>
        <w:t xml:space="preserve">De esta manera, durante el año 2023 se han trabajado más de 1,000 contratos y acuerdos de distinta naturaleza relacionados a la operatividad del MITUR, agotándose también su proceso de registro ante la Contraloría General de la República, como órgano rector, en todos los casos procedentes. Entre estos se incluyen los contratos de alquiler de locales ocupados por las Oficinas de Gestión de Destinos a nivel nacional, contratos de adquisición de bienes y servicios al amparo de la ley 340-06, acuerdos de cooperación para la promoción de la República Dominicana como destino turístico y acuerdos de colaboración con entidades del sector público y privado, entre los cuales se destaca el Acuerdo con la Fundación Sur Futuro para el posicionamiento de Pedernales como destino turístico; el Acuerdo con la Asociación de Hoteles de Santo Domingo para el lanzamiento del Programa de Lealtad para Agentes de Viajes DO </w:t>
      </w:r>
      <w:proofErr w:type="spellStart"/>
      <w:r w:rsidRPr="007E1AFB">
        <w:rPr>
          <w:rFonts w:ascii="Times New Roman" w:hAnsi="Times New Roman"/>
          <w:color w:val="7F7F7F" w:themeColor="text1" w:themeTint="80"/>
          <w:spacing w:val="16"/>
          <w:sz w:val="24"/>
          <w:szCs w:val="24"/>
        </w:rPr>
        <w:t>Travel</w:t>
      </w:r>
      <w:proofErr w:type="spellEnd"/>
      <w:r w:rsidRPr="007E1AFB">
        <w:rPr>
          <w:rFonts w:ascii="Times New Roman" w:hAnsi="Times New Roman"/>
          <w:color w:val="7F7F7F" w:themeColor="text1" w:themeTint="80"/>
          <w:spacing w:val="16"/>
          <w:sz w:val="24"/>
          <w:szCs w:val="24"/>
        </w:rPr>
        <w:t xml:space="preserve"> </w:t>
      </w:r>
      <w:proofErr w:type="spellStart"/>
      <w:r w:rsidRPr="007E1AFB">
        <w:rPr>
          <w:rFonts w:ascii="Times New Roman" w:hAnsi="Times New Roman"/>
          <w:color w:val="7F7F7F" w:themeColor="text1" w:themeTint="80"/>
          <w:spacing w:val="16"/>
          <w:sz w:val="24"/>
          <w:szCs w:val="24"/>
        </w:rPr>
        <w:t>Rewards</w:t>
      </w:r>
      <w:proofErr w:type="spellEnd"/>
      <w:r w:rsidRPr="007E1AFB">
        <w:rPr>
          <w:rFonts w:ascii="Times New Roman" w:hAnsi="Times New Roman"/>
          <w:color w:val="7F7F7F" w:themeColor="text1" w:themeTint="80"/>
          <w:spacing w:val="16"/>
          <w:sz w:val="24"/>
          <w:szCs w:val="24"/>
        </w:rPr>
        <w:t xml:space="preserve">; el Acuerdo de Cooperación Interinstitucional con el Ministerio de Educación para promover e incorporar en el sistema educativo dominicano las capacidades requeridas para el desarrollo del sector </w:t>
      </w:r>
      <w:r w:rsidRPr="00C72C60">
        <w:rPr>
          <w:rFonts w:ascii="Times New Roman" w:hAnsi="Times New Roman"/>
          <w:color w:val="7F7F7F" w:themeColor="text1" w:themeTint="80"/>
          <w:spacing w:val="16"/>
          <w:sz w:val="24"/>
          <w:szCs w:val="24"/>
        </w:rPr>
        <w:t>turístico, entre otros.</w:t>
      </w:r>
    </w:p>
    <w:p w14:paraId="5582628E" w14:textId="53FD0398" w:rsidR="00EE5FBC" w:rsidRPr="00C72C60" w:rsidRDefault="00EE5FBC" w:rsidP="00F6518A">
      <w:pPr>
        <w:tabs>
          <w:tab w:val="left" w:pos="9356"/>
        </w:tabs>
        <w:spacing w:line="360" w:lineRule="auto"/>
        <w:ind w:right="219"/>
        <w:rPr>
          <w:rFonts w:ascii="Times New Roman" w:hAnsi="Times New Roman"/>
          <w:color w:val="7F7F7F" w:themeColor="text1" w:themeTint="80"/>
          <w:spacing w:val="16"/>
          <w:sz w:val="24"/>
          <w:szCs w:val="24"/>
        </w:rPr>
      </w:pPr>
      <w:r w:rsidRPr="00C72C60">
        <w:rPr>
          <w:rFonts w:ascii="Times New Roman" w:hAnsi="Times New Roman"/>
          <w:color w:val="7F7F7F" w:themeColor="text1" w:themeTint="80"/>
          <w:spacing w:val="16"/>
          <w:sz w:val="24"/>
          <w:szCs w:val="24"/>
        </w:rPr>
        <w:t xml:space="preserve">Por igual, se estuvo participando activamente en las distintas comisiones y comités internos y externos, especialmente en </w:t>
      </w:r>
      <w:r w:rsidR="00EF61AF">
        <w:rPr>
          <w:rFonts w:ascii="Times New Roman" w:hAnsi="Times New Roman"/>
          <w:color w:val="7F7F7F" w:themeColor="text1" w:themeTint="80"/>
          <w:spacing w:val="16"/>
          <w:sz w:val="24"/>
          <w:szCs w:val="24"/>
        </w:rPr>
        <w:t>el</w:t>
      </w:r>
      <w:r w:rsidRPr="00C72C60">
        <w:rPr>
          <w:rFonts w:ascii="Times New Roman" w:hAnsi="Times New Roman"/>
          <w:color w:val="7F7F7F" w:themeColor="text1" w:themeTint="80"/>
          <w:spacing w:val="16"/>
          <w:sz w:val="24"/>
          <w:szCs w:val="24"/>
        </w:rPr>
        <w:t xml:space="preserve"> papel de garante de la legalidad de las actuaciones de la administración</w:t>
      </w:r>
      <w:r w:rsidR="00E93E95">
        <w:rPr>
          <w:rFonts w:ascii="Times New Roman" w:hAnsi="Times New Roman"/>
          <w:color w:val="7F7F7F" w:themeColor="text1" w:themeTint="80"/>
          <w:spacing w:val="16"/>
          <w:sz w:val="24"/>
          <w:szCs w:val="24"/>
        </w:rPr>
        <w:t>;</w:t>
      </w:r>
      <w:r w:rsidRPr="00C72C60">
        <w:rPr>
          <w:rFonts w:ascii="Times New Roman" w:hAnsi="Times New Roman"/>
          <w:color w:val="7F7F7F" w:themeColor="text1" w:themeTint="80"/>
          <w:spacing w:val="16"/>
          <w:sz w:val="24"/>
          <w:szCs w:val="24"/>
        </w:rPr>
        <w:t xml:space="preserve"> entre ellos, el Comité de Mercadeo Público-Privado, el Comité de Emergencia y la Comisión Mixta de </w:t>
      </w:r>
      <w:r w:rsidRPr="00C72C60">
        <w:rPr>
          <w:rFonts w:ascii="Times New Roman" w:hAnsi="Times New Roman"/>
          <w:color w:val="7F7F7F" w:themeColor="text1" w:themeTint="80"/>
          <w:spacing w:val="16"/>
          <w:sz w:val="24"/>
          <w:szCs w:val="24"/>
        </w:rPr>
        <w:lastRenderedPageBreak/>
        <w:t>Habilitación Sectorial, que en conjunto celebraron más de 15 reuniones.</w:t>
      </w:r>
    </w:p>
    <w:p w14:paraId="1411C932" w14:textId="2C53E4F7" w:rsidR="00EE5FBC" w:rsidRPr="004E2CAE" w:rsidRDefault="00EE5FBC" w:rsidP="00F6518A">
      <w:pPr>
        <w:tabs>
          <w:tab w:val="left" w:pos="9356"/>
        </w:tabs>
        <w:spacing w:line="360" w:lineRule="auto"/>
        <w:ind w:right="219"/>
        <w:rPr>
          <w:rFonts w:ascii="Times New Roman" w:hAnsi="Times New Roman"/>
          <w:color w:val="7F7F7F" w:themeColor="text1" w:themeTint="80"/>
          <w:spacing w:val="16"/>
          <w:sz w:val="24"/>
          <w:szCs w:val="24"/>
        </w:rPr>
      </w:pPr>
      <w:r w:rsidRPr="00F24DD9">
        <w:rPr>
          <w:rFonts w:ascii="Times New Roman" w:hAnsi="Times New Roman"/>
          <w:color w:val="7F7F7F" w:themeColor="text1" w:themeTint="80"/>
          <w:spacing w:val="16"/>
          <w:sz w:val="24"/>
          <w:szCs w:val="24"/>
        </w:rPr>
        <w:t xml:space="preserve">Asimismo, </w:t>
      </w:r>
      <w:r w:rsidR="00C3230B" w:rsidRPr="00F24DD9">
        <w:rPr>
          <w:rFonts w:ascii="Times New Roman" w:hAnsi="Times New Roman"/>
          <w:color w:val="7F7F7F" w:themeColor="text1" w:themeTint="80"/>
          <w:spacing w:val="16"/>
          <w:sz w:val="24"/>
          <w:szCs w:val="24"/>
        </w:rPr>
        <w:t xml:space="preserve">se destaca la </w:t>
      </w:r>
      <w:r w:rsidR="00AC2323" w:rsidRPr="00F24DD9">
        <w:rPr>
          <w:rFonts w:ascii="Times New Roman" w:hAnsi="Times New Roman"/>
          <w:color w:val="7F7F7F" w:themeColor="text1" w:themeTint="80"/>
          <w:spacing w:val="16"/>
          <w:sz w:val="24"/>
          <w:szCs w:val="24"/>
        </w:rPr>
        <w:t>participación</w:t>
      </w:r>
      <w:r w:rsidRPr="00F24DD9">
        <w:rPr>
          <w:rFonts w:ascii="Times New Roman" w:hAnsi="Times New Roman"/>
          <w:color w:val="7F7F7F" w:themeColor="text1" w:themeTint="80"/>
          <w:spacing w:val="16"/>
          <w:sz w:val="24"/>
          <w:szCs w:val="24"/>
        </w:rPr>
        <w:t xml:space="preserve"> en el proceso de emisión de las más de </w:t>
      </w:r>
      <w:r w:rsidR="00A947CE">
        <w:rPr>
          <w:rFonts w:ascii="Times New Roman" w:hAnsi="Times New Roman"/>
          <w:color w:val="7F7F7F" w:themeColor="text1" w:themeTint="80"/>
          <w:spacing w:val="16"/>
          <w:sz w:val="24"/>
          <w:szCs w:val="24"/>
        </w:rPr>
        <w:t>542</w:t>
      </w:r>
      <w:r w:rsidRPr="00F24DD9">
        <w:rPr>
          <w:rFonts w:ascii="Times New Roman" w:hAnsi="Times New Roman"/>
          <w:color w:val="7F7F7F" w:themeColor="text1" w:themeTint="80"/>
          <w:spacing w:val="16"/>
          <w:sz w:val="24"/>
          <w:szCs w:val="24"/>
        </w:rPr>
        <w:t xml:space="preserve"> licencias</w:t>
      </w:r>
      <w:r w:rsidRPr="004E2CAE">
        <w:rPr>
          <w:rFonts w:ascii="Times New Roman" w:hAnsi="Times New Roman"/>
          <w:color w:val="7F7F7F" w:themeColor="text1" w:themeTint="80"/>
          <w:spacing w:val="16"/>
          <w:sz w:val="24"/>
          <w:szCs w:val="24"/>
        </w:rPr>
        <w:t xml:space="preserve"> de operación emitidas desde enero 2023 a los establecimientos turísticos para operar según su subsector, el cual es lidereado por la Dirección de Empresas y Servicios del Viceministerio Técnico. En este caso, se logró reducir en más de la mitad los tiempos de revisión, impactando así el nivel de satisfacción positiva de los usuarios.</w:t>
      </w:r>
    </w:p>
    <w:p w14:paraId="0960519E" w14:textId="4AC6E795" w:rsidR="00EE5FBC" w:rsidRPr="004E2CAE" w:rsidRDefault="000206E5" w:rsidP="00F6518A">
      <w:pPr>
        <w:tabs>
          <w:tab w:val="left" w:pos="9356"/>
        </w:tabs>
        <w:spacing w:line="360" w:lineRule="auto"/>
        <w:ind w:right="219"/>
        <w:rPr>
          <w:rFonts w:ascii="Times New Roman" w:hAnsi="Times New Roman"/>
          <w:color w:val="7F7F7F" w:themeColor="text1" w:themeTint="80"/>
          <w:spacing w:val="16"/>
          <w:sz w:val="24"/>
          <w:szCs w:val="24"/>
        </w:rPr>
      </w:pPr>
      <w:r>
        <w:rPr>
          <w:rFonts w:ascii="Times New Roman" w:hAnsi="Times New Roman"/>
          <w:color w:val="7F7F7F" w:themeColor="text1" w:themeTint="80"/>
          <w:spacing w:val="16"/>
          <w:sz w:val="24"/>
          <w:szCs w:val="24"/>
        </w:rPr>
        <w:t>Finalmente, d</w:t>
      </w:r>
      <w:r w:rsidR="00EE5FBC" w:rsidRPr="004E2CAE">
        <w:rPr>
          <w:rFonts w:ascii="Times New Roman" w:hAnsi="Times New Roman"/>
          <w:color w:val="7F7F7F" w:themeColor="text1" w:themeTint="80"/>
          <w:spacing w:val="16"/>
          <w:sz w:val="24"/>
          <w:szCs w:val="24"/>
        </w:rPr>
        <w:t xml:space="preserve">e igual forma, </w:t>
      </w:r>
      <w:r>
        <w:rPr>
          <w:rFonts w:ascii="Times New Roman" w:hAnsi="Times New Roman"/>
          <w:color w:val="7F7F7F" w:themeColor="text1" w:themeTint="80"/>
          <w:spacing w:val="16"/>
          <w:sz w:val="24"/>
          <w:szCs w:val="24"/>
        </w:rPr>
        <w:t xml:space="preserve">desde </w:t>
      </w:r>
      <w:r w:rsidR="00EE5FBC" w:rsidRPr="004E2CAE">
        <w:rPr>
          <w:rFonts w:ascii="Times New Roman" w:hAnsi="Times New Roman"/>
          <w:color w:val="7F7F7F" w:themeColor="text1" w:themeTint="80"/>
          <w:spacing w:val="16"/>
          <w:sz w:val="24"/>
          <w:szCs w:val="24"/>
        </w:rPr>
        <w:t xml:space="preserve">la Dirección Jurídica </w:t>
      </w:r>
      <w:r>
        <w:rPr>
          <w:rFonts w:ascii="Times New Roman" w:hAnsi="Times New Roman"/>
          <w:color w:val="7F7F7F" w:themeColor="text1" w:themeTint="80"/>
          <w:spacing w:val="16"/>
          <w:sz w:val="24"/>
          <w:szCs w:val="24"/>
        </w:rPr>
        <w:t xml:space="preserve">se </w:t>
      </w:r>
      <w:r w:rsidR="00EE5FBC" w:rsidRPr="004E2CAE">
        <w:rPr>
          <w:rFonts w:ascii="Times New Roman" w:hAnsi="Times New Roman"/>
          <w:color w:val="7F7F7F" w:themeColor="text1" w:themeTint="80"/>
          <w:spacing w:val="16"/>
          <w:sz w:val="24"/>
          <w:szCs w:val="24"/>
        </w:rPr>
        <w:t xml:space="preserve">ha </w:t>
      </w:r>
      <w:r>
        <w:rPr>
          <w:rFonts w:ascii="Times New Roman" w:hAnsi="Times New Roman"/>
          <w:color w:val="7F7F7F" w:themeColor="text1" w:themeTint="80"/>
          <w:spacing w:val="16"/>
          <w:sz w:val="24"/>
          <w:szCs w:val="24"/>
        </w:rPr>
        <w:t>apoyado</w:t>
      </w:r>
      <w:r w:rsidR="00EE5FBC" w:rsidRPr="004E2CAE">
        <w:rPr>
          <w:rFonts w:ascii="Times New Roman" w:hAnsi="Times New Roman"/>
          <w:color w:val="7F7F7F" w:themeColor="text1" w:themeTint="80"/>
          <w:spacing w:val="16"/>
          <w:sz w:val="24"/>
          <w:szCs w:val="24"/>
        </w:rPr>
        <w:t xml:space="preserve"> a la Dirección de Recursos Humanos</w:t>
      </w:r>
      <w:r w:rsidR="00A57E9B">
        <w:rPr>
          <w:rFonts w:ascii="Times New Roman" w:hAnsi="Times New Roman"/>
          <w:color w:val="7F7F7F" w:themeColor="text1" w:themeTint="80"/>
          <w:spacing w:val="16"/>
          <w:sz w:val="24"/>
          <w:szCs w:val="24"/>
        </w:rPr>
        <w:t xml:space="preserve"> </w:t>
      </w:r>
      <w:r w:rsidR="00EE5FBC" w:rsidRPr="004E2CAE">
        <w:rPr>
          <w:rFonts w:ascii="Times New Roman" w:hAnsi="Times New Roman"/>
          <w:color w:val="7F7F7F" w:themeColor="text1" w:themeTint="80"/>
          <w:spacing w:val="16"/>
          <w:sz w:val="24"/>
          <w:szCs w:val="24"/>
        </w:rPr>
        <w:t xml:space="preserve">la emisión de más de 29 opiniones legales relativas a procesos disciplinarios e implementación de la norma de cara a los servidores públicos. </w:t>
      </w:r>
    </w:p>
    <w:p w14:paraId="0C3B35CD" w14:textId="66431D54" w:rsidR="00EE5FBC" w:rsidRPr="004D0475" w:rsidRDefault="008E244F" w:rsidP="00F6518A">
      <w:pPr>
        <w:pStyle w:val="Ttulo2"/>
        <w:spacing w:after="240"/>
        <w:ind w:right="219"/>
        <w:jc w:val="center"/>
        <w:rPr>
          <w:rFonts w:ascii="Times New Roman" w:eastAsia="Times New Roman" w:hAnsi="Times New Roman" w:cs="Times New Roman"/>
          <w:bCs/>
          <w:color w:val="767070"/>
          <w:spacing w:val="14"/>
          <w:sz w:val="24"/>
          <w:szCs w:val="24"/>
        </w:rPr>
      </w:pPr>
      <w:bookmarkStart w:id="57" w:name="_Toc141454058"/>
      <w:bookmarkStart w:id="58" w:name="_Toc154579068"/>
      <w:r>
        <w:rPr>
          <w:rFonts w:ascii="Times New Roman" w:eastAsia="Times New Roman" w:hAnsi="Times New Roman" w:cs="Times New Roman"/>
          <w:bCs/>
          <w:color w:val="767070"/>
          <w:spacing w:val="14"/>
          <w:sz w:val="24"/>
          <w:szCs w:val="24"/>
        </w:rPr>
        <w:t>4</w:t>
      </w:r>
      <w:r w:rsidR="00EE5FBC">
        <w:rPr>
          <w:rFonts w:ascii="Times New Roman" w:eastAsia="Times New Roman" w:hAnsi="Times New Roman" w:cs="Times New Roman"/>
          <w:bCs/>
          <w:color w:val="767070"/>
          <w:spacing w:val="14"/>
          <w:sz w:val="24"/>
          <w:szCs w:val="24"/>
        </w:rPr>
        <w:t xml:space="preserve">.4 </w:t>
      </w:r>
      <w:r w:rsidR="00EE5FBC" w:rsidRPr="004D0475">
        <w:rPr>
          <w:rFonts w:ascii="Times New Roman" w:eastAsia="Times New Roman" w:hAnsi="Times New Roman" w:cs="Times New Roman"/>
          <w:bCs/>
          <w:color w:val="767070"/>
          <w:spacing w:val="14"/>
          <w:sz w:val="24"/>
          <w:szCs w:val="24"/>
        </w:rPr>
        <w:t>Desempeño de la Tecnología</w:t>
      </w:r>
      <w:bookmarkEnd w:id="57"/>
      <w:bookmarkEnd w:id="58"/>
    </w:p>
    <w:p w14:paraId="568BC36D" w14:textId="77777777" w:rsidR="00EE5FBC" w:rsidRPr="00CA3D91" w:rsidRDefault="00EE5FBC" w:rsidP="00F6518A">
      <w:pPr>
        <w:pStyle w:val="Textoindependiente"/>
        <w:spacing w:line="360" w:lineRule="auto"/>
        <w:ind w:left="0" w:right="219"/>
        <w:jc w:val="both"/>
        <w:rPr>
          <w:lang w:val="es-DO"/>
        </w:rPr>
      </w:pPr>
      <w:r w:rsidRPr="00CA3D91">
        <w:rPr>
          <w:color w:val="767070"/>
          <w:spacing w:val="14"/>
          <w:lang w:val="es-DO"/>
        </w:rPr>
        <w:t xml:space="preserve">Como </w:t>
      </w:r>
      <w:r w:rsidRPr="00CA3D91">
        <w:rPr>
          <w:color w:val="767070"/>
          <w:spacing w:val="17"/>
          <w:lang w:val="es-DO"/>
        </w:rPr>
        <w:t xml:space="preserve">Ministerio </w:t>
      </w:r>
      <w:r w:rsidRPr="00CA3D91">
        <w:rPr>
          <w:color w:val="767070"/>
          <w:spacing w:val="10"/>
          <w:lang w:val="es-DO"/>
        </w:rPr>
        <w:t xml:space="preserve">de </w:t>
      </w:r>
      <w:r w:rsidRPr="00CA3D91">
        <w:rPr>
          <w:color w:val="767070"/>
          <w:spacing w:val="16"/>
          <w:lang w:val="es-DO"/>
        </w:rPr>
        <w:t xml:space="preserve">Turismo estamos </w:t>
      </w:r>
      <w:r w:rsidRPr="00CA3D91">
        <w:rPr>
          <w:color w:val="767070"/>
          <w:spacing w:val="17"/>
          <w:lang w:val="es-DO"/>
        </w:rPr>
        <w:t xml:space="preserve">conscientes </w:t>
      </w:r>
      <w:r w:rsidRPr="00CA3D91">
        <w:rPr>
          <w:color w:val="767070"/>
          <w:spacing w:val="10"/>
          <w:lang w:val="es-DO"/>
        </w:rPr>
        <w:t xml:space="preserve">de </w:t>
      </w:r>
      <w:r w:rsidRPr="00CA3D91">
        <w:rPr>
          <w:color w:val="767070"/>
          <w:spacing w:val="9"/>
          <w:lang w:val="es-DO"/>
        </w:rPr>
        <w:t xml:space="preserve">la </w:t>
      </w:r>
      <w:r w:rsidRPr="00CA3D91">
        <w:rPr>
          <w:color w:val="767070"/>
          <w:spacing w:val="17"/>
          <w:lang w:val="es-DO"/>
        </w:rPr>
        <w:t xml:space="preserve">importancia </w:t>
      </w:r>
      <w:r w:rsidRPr="00CA3D91">
        <w:rPr>
          <w:color w:val="767070"/>
          <w:spacing w:val="13"/>
          <w:lang w:val="es-DO"/>
        </w:rPr>
        <w:t>que</w:t>
      </w:r>
      <w:r w:rsidRPr="00CA3D91">
        <w:rPr>
          <w:color w:val="767070"/>
          <w:spacing w:val="14"/>
          <w:lang w:val="es-DO"/>
        </w:rPr>
        <w:t xml:space="preserve"> </w:t>
      </w:r>
      <w:r w:rsidRPr="00CA3D91">
        <w:rPr>
          <w:color w:val="767070"/>
          <w:spacing w:val="15"/>
          <w:lang w:val="es-DO"/>
        </w:rPr>
        <w:t>tienen</w:t>
      </w:r>
      <w:r w:rsidRPr="00CA3D91">
        <w:rPr>
          <w:color w:val="767070"/>
          <w:spacing w:val="16"/>
          <w:lang w:val="es-DO"/>
        </w:rPr>
        <w:t xml:space="preserve"> </w:t>
      </w:r>
      <w:r w:rsidRPr="00CA3D91">
        <w:rPr>
          <w:color w:val="767070"/>
          <w:spacing w:val="13"/>
          <w:lang w:val="es-DO"/>
        </w:rPr>
        <w:t>las</w:t>
      </w:r>
      <w:r w:rsidRPr="00CA3D91">
        <w:rPr>
          <w:color w:val="767070"/>
          <w:spacing w:val="14"/>
          <w:lang w:val="es-DO"/>
        </w:rPr>
        <w:t xml:space="preserve"> </w:t>
      </w:r>
      <w:r w:rsidRPr="00CA3D91">
        <w:rPr>
          <w:color w:val="767070"/>
          <w:spacing w:val="17"/>
          <w:lang w:val="es-DO"/>
        </w:rPr>
        <w:t>tecnologías</w:t>
      </w:r>
      <w:r w:rsidRPr="00CA3D91">
        <w:rPr>
          <w:color w:val="767070"/>
          <w:spacing w:val="18"/>
          <w:lang w:val="es-DO"/>
        </w:rPr>
        <w:t xml:space="preserve"> </w:t>
      </w:r>
      <w:r w:rsidRPr="00CA3D91">
        <w:rPr>
          <w:color w:val="767070"/>
          <w:spacing w:val="17"/>
          <w:lang w:val="es-DO"/>
        </w:rPr>
        <w:t>digitales</w:t>
      </w:r>
      <w:r w:rsidRPr="00CA3D91">
        <w:rPr>
          <w:color w:val="767070"/>
          <w:spacing w:val="18"/>
          <w:lang w:val="es-DO"/>
        </w:rPr>
        <w:t xml:space="preserve"> </w:t>
      </w:r>
      <w:r w:rsidRPr="00CA3D91">
        <w:rPr>
          <w:color w:val="767070"/>
          <w:spacing w:val="10"/>
          <w:lang w:val="es-DO"/>
        </w:rPr>
        <w:t>en</w:t>
      </w:r>
      <w:r w:rsidRPr="00CA3D91">
        <w:rPr>
          <w:color w:val="767070"/>
          <w:spacing w:val="11"/>
          <w:lang w:val="es-DO"/>
        </w:rPr>
        <w:t xml:space="preserve"> </w:t>
      </w:r>
      <w:r w:rsidRPr="00CA3D91">
        <w:rPr>
          <w:color w:val="767070"/>
          <w:lang w:val="es-DO"/>
        </w:rPr>
        <w:t>el</w:t>
      </w:r>
      <w:r w:rsidRPr="00CA3D91">
        <w:rPr>
          <w:color w:val="767070"/>
          <w:spacing w:val="1"/>
          <w:lang w:val="es-DO"/>
        </w:rPr>
        <w:t xml:space="preserve"> </w:t>
      </w:r>
      <w:r w:rsidRPr="00CA3D91">
        <w:rPr>
          <w:color w:val="767070"/>
          <w:spacing w:val="16"/>
          <w:lang w:val="es-DO"/>
        </w:rPr>
        <w:t>fomento</w:t>
      </w:r>
      <w:r w:rsidRPr="00CA3D91">
        <w:rPr>
          <w:color w:val="767070"/>
          <w:spacing w:val="17"/>
          <w:lang w:val="es-DO"/>
        </w:rPr>
        <w:t xml:space="preserve"> </w:t>
      </w:r>
      <w:r w:rsidRPr="00CA3D91">
        <w:rPr>
          <w:color w:val="767070"/>
          <w:spacing w:val="13"/>
          <w:lang w:val="es-DO"/>
        </w:rPr>
        <w:t>del</w:t>
      </w:r>
      <w:r w:rsidRPr="00CA3D91">
        <w:rPr>
          <w:color w:val="767070"/>
          <w:spacing w:val="14"/>
          <w:lang w:val="es-DO"/>
        </w:rPr>
        <w:t xml:space="preserve"> </w:t>
      </w:r>
      <w:r w:rsidRPr="00CA3D91">
        <w:rPr>
          <w:color w:val="767070"/>
          <w:spacing w:val="17"/>
          <w:lang w:val="es-DO"/>
        </w:rPr>
        <w:t>desarrollo</w:t>
      </w:r>
      <w:r w:rsidRPr="00CA3D91">
        <w:rPr>
          <w:color w:val="767070"/>
          <w:spacing w:val="18"/>
          <w:lang w:val="es-DO"/>
        </w:rPr>
        <w:t xml:space="preserve"> </w:t>
      </w:r>
      <w:r w:rsidRPr="00CA3D91">
        <w:rPr>
          <w:color w:val="767070"/>
          <w:spacing w:val="16"/>
          <w:lang w:val="es-DO"/>
        </w:rPr>
        <w:t>social</w:t>
      </w:r>
      <w:r w:rsidRPr="00CA3D91">
        <w:rPr>
          <w:color w:val="767070"/>
          <w:spacing w:val="17"/>
          <w:lang w:val="es-DO"/>
        </w:rPr>
        <w:t xml:space="preserve"> </w:t>
      </w:r>
      <w:r w:rsidRPr="00CA3D91">
        <w:rPr>
          <w:color w:val="767070"/>
          <w:lang w:val="es-DO"/>
        </w:rPr>
        <w:t>y</w:t>
      </w:r>
      <w:r w:rsidRPr="00CA3D91">
        <w:rPr>
          <w:color w:val="767070"/>
          <w:spacing w:val="1"/>
          <w:lang w:val="es-DO"/>
        </w:rPr>
        <w:t xml:space="preserve"> </w:t>
      </w:r>
      <w:r w:rsidRPr="00CA3D91">
        <w:rPr>
          <w:color w:val="767070"/>
          <w:spacing w:val="17"/>
          <w:lang w:val="es-DO"/>
        </w:rPr>
        <w:t>económico,</w:t>
      </w:r>
      <w:r w:rsidRPr="00CA3D91">
        <w:rPr>
          <w:color w:val="767070"/>
          <w:spacing w:val="56"/>
          <w:lang w:val="es-DO"/>
        </w:rPr>
        <w:t xml:space="preserve"> </w:t>
      </w:r>
      <w:r w:rsidRPr="00CA3D91">
        <w:rPr>
          <w:color w:val="767070"/>
          <w:lang w:val="es-DO"/>
        </w:rPr>
        <w:t>y</w:t>
      </w:r>
      <w:r w:rsidRPr="00CA3D91">
        <w:rPr>
          <w:color w:val="767070"/>
          <w:spacing w:val="13"/>
          <w:lang w:val="es-DO"/>
        </w:rPr>
        <w:t xml:space="preserve"> </w:t>
      </w:r>
      <w:r w:rsidRPr="00CA3D91">
        <w:rPr>
          <w:color w:val="767070"/>
          <w:lang w:val="es-DO"/>
        </w:rPr>
        <w:t>en</w:t>
      </w:r>
      <w:r w:rsidRPr="00CA3D91">
        <w:rPr>
          <w:color w:val="767070"/>
          <w:spacing w:val="13"/>
          <w:lang w:val="es-DO"/>
        </w:rPr>
        <w:t xml:space="preserve"> </w:t>
      </w:r>
      <w:r w:rsidRPr="00CA3D91">
        <w:rPr>
          <w:color w:val="767070"/>
          <w:spacing w:val="17"/>
          <w:lang w:val="es-DO"/>
        </w:rPr>
        <w:t>consonancia</w:t>
      </w:r>
      <w:r w:rsidRPr="00CA3D91">
        <w:rPr>
          <w:color w:val="767070"/>
          <w:spacing w:val="55"/>
          <w:lang w:val="es-DO"/>
        </w:rPr>
        <w:t xml:space="preserve"> </w:t>
      </w:r>
      <w:r w:rsidRPr="00CA3D91">
        <w:rPr>
          <w:color w:val="767070"/>
          <w:lang w:val="es-DO"/>
        </w:rPr>
        <w:t>a</w:t>
      </w:r>
      <w:r w:rsidRPr="00CA3D91">
        <w:rPr>
          <w:color w:val="767070"/>
          <w:spacing w:val="12"/>
          <w:lang w:val="es-DO"/>
        </w:rPr>
        <w:t xml:space="preserve"> </w:t>
      </w:r>
      <w:r w:rsidRPr="00CA3D91">
        <w:rPr>
          <w:color w:val="767070"/>
          <w:spacing w:val="13"/>
          <w:lang w:val="es-DO"/>
        </w:rPr>
        <w:t>las</w:t>
      </w:r>
      <w:r w:rsidRPr="00CA3D91">
        <w:rPr>
          <w:color w:val="767070"/>
          <w:spacing w:val="57"/>
          <w:lang w:val="es-DO"/>
        </w:rPr>
        <w:t xml:space="preserve"> </w:t>
      </w:r>
      <w:r w:rsidRPr="00CA3D91">
        <w:rPr>
          <w:color w:val="767070"/>
          <w:spacing w:val="17"/>
          <w:lang w:val="es-DO"/>
        </w:rPr>
        <w:t>iniciativas</w:t>
      </w:r>
      <w:r w:rsidRPr="00CA3D91">
        <w:rPr>
          <w:color w:val="767070"/>
          <w:spacing w:val="53"/>
          <w:lang w:val="es-DO"/>
        </w:rPr>
        <w:t xml:space="preserve"> </w:t>
      </w:r>
      <w:r w:rsidRPr="00CA3D91">
        <w:rPr>
          <w:color w:val="767070"/>
          <w:spacing w:val="10"/>
          <w:lang w:val="es-DO"/>
        </w:rPr>
        <w:t>de</w:t>
      </w:r>
      <w:r w:rsidRPr="00CA3D91">
        <w:rPr>
          <w:color w:val="767070"/>
          <w:spacing w:val="59"/>
          <w:lang w:val="es-DO"/>
        </w:rPr>
        <w:t xml:space="preserve"> </w:t>
      </w:r>
      <w:r w:rsidRPr="00CA3D91">
        <w:rPr>
          <w:color w:val="767070"/>
          <w:spacing w:val="10"/>
          <w:lang w:val="es-DO"/>
        </w:rPr>
        <w:t>la</w:t>
      </w:r>
      <w:r w:rsidRPr="00CA3D91">
        <w:rPr>
          <w:color w:val="767070"/>
          <w:spacing w:val="62"/>
          <w:lang w:val="es-DO"/>
        </w:rPr>
        <w:t xml:space="preserve"> </w:t>
      </w:r>
      <w:r w:rsidRPr="00CA3D91">
        <w:rPr>
          <w:color w:val="767070"/>
          <w:spacing w:val="16"/>
          <w:lang w:val="es-DO"/>
        </w:rPr>
        <w:t>agenda</w:t>
      </w:r>
      <w:r w:rsidRPr="00CA3D91">
        <w:rPr>
          <w:color w:val="767070"/>
          <w:spacing w:val="56"/>
          <w:lang w:val="es-DO"/>
        </w:rPr>
        <w:t xml:space="preserve"> </w:t>
      </w:r>
      <w:r w:rsidRPr="00CA3D91">
        <w:rPr>
          <w:color w:val="767070"/>
          <w:spacing w:val="16"/>
          <w:lang w:val="es-DO"/>
        </w:rPr>
        <w:t xml:space="preserve">digital </w:t>
      </w:r>
      <w:r w:rsidRPr="00CA3D91">
        <w:rPr>
          <w:color w:val="767070"/>
          <w:spacing w:val="17"/>
          <w:lang w:val="es-DO"/>
        </w:rPr>
        <w:t xml:space="preserve">promovidas </w:t>
      </w:r>
      <w:r w:rsidRPr="00CA3D91">
        <w:rPr>
          <w:color w:val="767070"/>
          <w:spacing w:val="13"/>
          <w:lang w:val="es-DO"/>
        </w:rPr>
        <w:t xml:space="preserve">por </w:t>
      </w:r>
      <w:r w:rsidRPr="00CA3D91">
        <w:rPr>
          <w:color w:val="767070"/>
          <w:lang w:val="es-DO"/>
        </w:rPr>
        <w:t xml:space="preserve">el </w:t>
      </w:r>
      <w:r w:rsidRPr="00CA3D91">
        <w:rPr>
          <w:color w:val="767070"/>
          <w:spacing w:val="16"/>
          <w:lang w:val="es-DO"/>
        </w:rPr>
        <w:t xml:space="preserve">Gabinete </w:t>
      </w:r>
      <w:r w:rsidRPr="00CA3D91">
        <w:rPr>
          <w:color w:val="767070"/>
          <w:spacing w:val="10"/>
          <w:lang w:val="es-DO"/>
        </w:rPr>
        <w:t xml:space="preserve">de </w:t>
      </w:r>
      <w:r w:rsidRPr="00CA3D91">
        <w:rPr>
          <w:color w:val="767070"/>
          <w:spacing w:val="17"/>
          <w:lang w:val="es-DO"/>
        </w:rPr>
        <w:t xml:space="preserve">Transformación </w:t>
      </w:r>
      <w:r w:rsidRPr="00CA3D91">
        <w:rPr>
          <w:color w:val="767070"/>
          <w:spacing w:val="14"/>
          <w:lang w:val="es-DO"/>
        </w:rPr>
        <w:t>Digi</w:t>
      </w:r>
      <w:r w:rsidRPr="00CA3D91">
        <w:rPr>
          <w:color w:val="767070"/>
          <w:spacing w:val="13"/>
          <w:lang w:val="es-DO"/>
        </w:rPr>
        <w:t xml:space="preserve">tal </w:t>
      </w:r>
      <w:r w:rsidRPr="00CA3D91">
        <w:rPr>
          <w:color w:val="767070"/>
          <w:spacing w:val="12"/>
          <w:lang w:val="es-DO"/>
        </w:rPr>
        <w:t xml:space="preserve">del </w:t>
      </w:r>
      <w:r w:rsidRPr="00CA3D91">
        <w:rPr>
          <w:color w:val="767070"/>
          <w:spacing w:val="15"/>
          <w:lang w:val="es-DO"/>
        </w:rPr>
        <w:t xml:space="preserve">país, </w:t>
      </w:r>
      <w:r w:rsidRPr="00CA3D91">
        <w:rPr>
          <w:color w:val="767070"/>
          <w:spacing w:val="16"/>
          <w:lang w:val="es-DO"/>
        </w:rPr>
        <w:t>buscamos</w:t>
      </w:r>
      <w:r w:rsidRPr="00CA3D91">
        <w:rPr>
          <w:color w:val="767070"/>
          <w:spacing w:val="17"/>
          <w:lang w:val="es-DO"/>
        </w:rPr>
        <w:t xml:space="preserve"> </w:t>
      </w:r>
      <w:r w:rsidRPr="00CA3D91">
        <w:rPr>
          <w:color w:val="767070"/>
          <w:spacing w:val="15"/>
          <w:lang w:val="es-DO"/>
        </w:rPr>
        <w:t xml:space="preserve">apoyar </w:t>
      </w:r>
      <w:r w:rsidRPr="00CA3D91">
        <w:rPr>
          <w:color w:val="767070"/>
          <w:spacing w:val="16"/>
          <w:lang w:val="es-DO"/>
        </w:rPr>
        <w:t xml:space="preserve">nuestras </w:t>
      </w:r>
      <w:r w:rsidRPr="00CA3D91">
        <w:rPr>
          <w:color w:val="767070"/>
          <w:spacing w:val="17"/>
          <w:lang w:val="es-DO"/>
        </w:rPr>
        <w:t xml:space="preserve">operaciones </w:t>
      </w:r>
      <w:r w:rsidRPr="00CA3D91">
        <w:rPr>
          <w:color w:val="767070"/>
          <w:lang w:val="es-DO"/>
        </w:rPr>
        <w:t>en</w:t>
      </w:r>
      <w:r w:rsidRPr="00CA3D91">
        <w:rPr>
          <w:color w:val="767070"/>
          <w:spacing w:val="1"/>
          <w:lang w:val="es-DO"/>
        </w:rPr>
        <w:t xml:space="preserve"> </w:t>
      </w:r>
      <w:r w:rsidRPr="00CA3D91">
        <w:rPr>
          <w:color w:val="767070"/>
          <w:lang w:val="es-DO"/>
        </w:rPr>
        <w:t>el</w:t>
      </w:r>
      <w:r w:rsidRPr="00CA3D91">
        <w:rPr>
          <w:color w:val="767070"/>
          <w:spacing w:val="1"/>
          <w:lang w:val="es-DO"/>
        </w:rPr>
        <w:t xml:space="preserve"> </w:t>
      </w:r>
      <w:r w:rsidRPr="00CA3D91">
        <w:rPr>
          <w:color w:val="767070"/>
          <w:spacing w:val="12"/>
          <w:lang w:val="es-DO"/>
        </w:rPr>
        <w:t xml:space="preserve">uso </w:t>
      </w:r>
      <w:r w:rsidRPr="00CA3D91">
        <w:rPr>
          <w:color w:val="767070"/>
          <w:spacing w:val="10"/>
          <w:lang w:val="es-DO"/>
        </w:rPr>
        <w:t xml:space="preserve">de </w:t>
      </w:r>
      <w:r w:rsidRPr="00CA3D91">
        <w:rPr>
          <w:color w:val="767070"/>
          <w:spacing w:val="17"/>
          <w:lang w:val="es-DO"/>
        </w:rPr>
        <w:t xml:space="preserve">herramientas tecnológicas </w:t>
      </w:r>
      <w:r w:rsidRPr="00CA3D91">
        <w:rPr>
          <w:color w:val="767070"/>
          <w:spacing w:val="13"/>
          <w:lang w:val="es-DO"/>
        </w:rPr>
        <w:t>que</w:t>
      </w:r>
      <w:r w:rsidRPr="00CA3D91">
        <w:rPr>
          <w:color w:val="767070"/>
          <w:spacing w:val="14"/>
          <w:lang w:val="es-DO"/>
        </w:rPr>
        <w:t xml:space="preserve"> </w:t>
      </w:r>
      <w:r w:rsidRPr="00CA3D91">
        <w:rPr>
          <w:color w:val="767070"/>
          <w:spacing w:val="16"/>
          <w:lang w:val="es-DO"/>
        </w:rPr>
        <w:t xml:space="preserve">eleven </w:t>
      </w:r>
      <w:r w:rsidRPr="00CA3D91">
        <w:rPr>
          <w:color w:val="767070"/>
          <w:spacing w:val="12"/>
          <w:lang w:val="es-DO"/>
        </w:rPr>
        <w:t xml:space="preserve">los </w:t>
      </w:r>
      <w:r w:rsidRPr="00CA3D91">
        <w:rPr>
          <w:color w:val="767070"/>
          <w:spacing w:val="16"/>
          <w:lang w:val="es-DO"/>
        </w:rPr>
        <w:t xml:space="preserve">niveles </w:t>
      </w:r>
      <w:r w:rsidRPr="00CA3D91">
        <w:rPr>
          <w:color w:val="767070"/>
          <w:spacing w:val="10"/>
          <w:lang w:val="es-DO"/>
        </w:rPr>
        <w:t xml:space="preserve">de </w:t>
      </w:r>
      <w:r w:rsidRPr="00CA3D91">
        <w:rPr>
          <w:color w:val="767070"/>
          <w:spacing w:val="17"/>
          <w:lang w:val="es-DO"/>
        </w:rPr>
        <w:t xml:space="preserve">productividad </w:t>
      </w:r>
      <w:r w:rsidRPr="00CA3D91">
        <w:rPr>
          <w:color w:val="767070"/>
          <w:lang w:val="es-DO"/>
        </w:rPr>
        <w:t xml:space="preserve">y </w:t>
      </w:r>
      <w:r w:rsidRPr="00CA3D91">
        <w:rPr>
          <w:color w:val="767070"/>
          <w:spacing w:val="17"/>
          <w:lang w:val="es-DO"/>
        </w:rPr>
        <w:t xml:space="preserve">competitividad nacional, </w:t>
      </w:r>
      <w:r w:rsidRPr="00CA3D91">
        <w:rPr>
          <w:color w:val="767070"/>
          <w:spacing w:val="16"/>
          <w:lang w:val="es-DO"/>
        </w:rPr>
        <w:t xml:space="preserve">mejoren </w:t>
      </w:r>
      <w:r w:rsidRPr="00CA3D91">
        <w:rPr>
          <w:color w:val="767070"/>
          <w:spacing w:val="10"/>
          <w:lang w:val="es-DO"/>
        </w:rPr>
        <w:t>la</w:t>
      </w:r>
      <w:r w:rsidRPr="00CA3D91">
        <w:rPr>
          <w:color w:val="767070"/>
          <w:spacing w:val="11"/>
          <w:lang w:val="es-DO"/>
        </w:rPr>
        <w:t xml:space="preserve"> </w:t>
      </w:r>
      <w:r w:rsidRPr="00CA3D91">
        <w:rPr>
          <w:color w:val="767070"/>
          <w:spacing w:val="16"/>
          <w:lang w:val="es-DO"/>
        </w:rPr>
        <w:t>calidad</w:t>
      </w:r>
      <w:r w:rsidRPr="00CA3D91">
        <w:rPr>
          <w:color w:val="767070"/>
          <w:spacing w:val="17"/>
          <w:lang w:val="es-DO"/>
        </w:rPr>
        <w:t xml:space="preserve"> </w:t>
      </w:r>
      <w:r w:rsidRPr="00CA3D91">
        <w:rPr>
          <w:color w:val="767070"/>
          <w:spacing w:val="10"/>
          <w:lang w:val="es-DO"/>
        </w:rPr>
        <w:t>de</w:t>
      </w:r>
      <w:r w:rsidRPr="00CA3D91">
        <w:rPr>
          <w:color w:val="767070"/>
          <w:spacing w:val="11"/>
          <w:lang w:val="es-DO"/>
        </w:rPr>
        <w:t xml:space="preserve"> </w:t>
      </w:r>
      <w:r w:rsidRPr="00CA3D91">
        <w:rPr>
          <w:color w:val="767070"/>
          <w:spacing w:val="14"/>
          <w:lang w:val="es-DO"/>
        </w:rPr>
        <w:t>vida</w:t>
      </w:r>
      <w:r w:rsidRPr="00CA3D91">
        <w:rPr>
          <w:color w:val="767070"/>
          <w:spacing w:val="15"/>
          <w:lang w:val="es-DO"/>
        </w:rPr>
        <w:t xml:space="preserve"> </w:t>
      </w:r>
      <w:r w:rsidRPr="00CA3D91">
        <w:rPr>
          <w:color w:val="767070"/>
          <w:spacing w:val="10"/>
          <w:lang w:val="es-DO"/>
        </w:rPr>
        <w:t>de</w:t>
      </w:r>
      <w:r w:rsidRPr="00CA3D91">
        <w:rPr>
          <w:color w:val="767070"/>
          <w:spacing w:val="11"/>
          <w:lang w:val="es-DO"/>
        </w:rPr>
        <w:t xml:space="preserve"> </w:t>
      </w:r>
      <w:r w:rsidRPr="00CA3D91">
        <w:rPr>
          <w:color w:val="767070"/>
          <w:spacing w:val="16"/>
          <w:lang w:val="es-DO"/>
        </w:rPr>
        <w:t>nuestros</w:t>
      </w:r>
      <w:r w:rsidRPr="00CA3D91">
        <w:rPr>
          <w:color w:val="767070"/>
          <w:spacing w:val="17"/>
          <w:lang w:val="es-DO"/>
        </w:rPr>
        <w:t xml:space="preserve"> ciudadanos</w:t>
      </w:r>
      <w:r w:rsidRPr="00CA3D91">
        <w:rPr>
          <w:color w:val="767070"/>
          <w:spacing w:val="18"/>
          <w:lang w:val="es-DO"/>
        </w:rPr>
        <w:t xml:space="preserve"> </w:t>
      </w:r>
      <w:r w:rsidRPr="00CA3D91">
        <w:rPr>
          <w:color w:val="767070"/>
          <w:lang w:val="es-DO"/>
        </w:rPr>
        <w:t>y</w:t>
      </w:r>
      <w:r w:rsidRPr="00CA3D91">
        <w:rPr>
          <w:color w:val="767070"/>
          <w:spacing w:val="1"/>
          <w:lang w:val="es-DO"/>
        </w:rPr>
        <w:t xml:space="preserve"> </w:t>
      </w:r>
      <w:r w:rsidRPr="00CA3D91">
        <w:rPr>
          <w:color w:val="767070"/>
          <w:spacing w:val="16"/>
          <w:lang w:val="es-DO"/>
        </w:rPr>
        <w:t xml:space="preserve">aceleren  </w:t>
      </w:r>
      <w:r w:rsidRPr="00CA3D91">
        <w:rPr>
          <w:color w:val="767070"/>
          <w:spacing w:val="10"/>
          <w:lang w:val="es-DO"/>
        </w:rPr>
        <w:t xml:space="preserve">la </w:t>
      </w:r>
      <w:r w:rsidRPr="00CA3D91">
        <w:rPr>
          <w:color w:val="767070"/>
          <w:spacing w:val="11"/>
          <w:lang w:val="es-DO"/>
        </w:rPr>
        <w:t xml:space="preserve"> </w:t>
      </w:r>
      <w:r w:rsidRPr="00CA3D91">
        <w:rPr>
          <w:color w:val="767070"/>
          <w:spacing w:val="17"/>
          <w:lang w:val="es-DO"/>
        </w:rPr>
        <w:t>reactivación</w:t>
      </w:r>
      <w:r w:rsidRPr="00CA3D91">
        <w:rPr>
          <w:color w:val="767070"/>
          <w:spacing w:val="18"/>
          <w:lang w:val="es-DO"/>
        </w:rPr>
        <w:t xml:space="preserve"> </w:t>
      </w:r>
      <w:r w:rsidRPr="00CA3D91">
        <w:rPr>
          <w:color w:val="767070"/>
          <w:spacing w:val="17"/>
          <w:lang w:val="es-DO"/>
        </w:rPr>
        <w:t>económica</w:t>
      </w:r>
      <w:r w:rsidRPr="00CA3D91">
        <w:rPr>
          <w:color w:val="767070"/>
          <w:spacing w:val="39"/>
          <w:lang w:val="es-DO"/>
        </w:rPr>
        <w:t xml:space="preserve"> </w:t>
      </w:r>
      <w:r w:rsidRPr="00CA3D91">
        <w:rPr>
          <w:color w:val="767070"/>
          <w:lang w:val="es-DO"/>
        </w:rPr>
        <w:t>y</w:t>
      </w:r>
      <w:r w:rsidRPr="00CA3D91">
        <w:rPr>
          <w:color w:val="767070"/>
          <w:spacing w:val="37"/>
          <w:lang w:val="es-DO"/>
        </w:rPr>
        <w:t xml:space="preserve"> </w:t>
      </w:r>
      <w:r w:rsidRPr="00CA3D91">
        <w:rPr>
          <w:color w:val="767070"/>
          <w:spacing w:val="16"/>
          <w:lang w:val="es-DO"/>
        </w:rPr>
        <w:t>social.</w:t>
      </w:r>
    </w:p>
    <w:p w14:paraId="4AD51127" w14:textId="5F640CE6" w:rsidR="00EE5FBC" w:rsidRDefault="00EE5FBC" w:rsidP="00F6518A">
      <w:pPr>
        <w:pStyle w:val="Textoindependiente"/>
        <w:spacing w:before="163" w:line="360" w:lineRule="auto"/>
        <w:ind w:left="0" w:right="219"/>
        <w:jc w:val="both"/>
        <w:rPr>
          <w:color w:val="767070"/>
          <w:spacing w:val="16"/>
          <w:lang w:val="es-DO"/>
        </w:rPr>
      </w:pPr>
      <w:r w:rsidRPr="00CA3D91">
        <w:rPr>
          <w:color w:val="767070"/>
          <w:spacing w:val="9"/>
          <w:lang w:val="es-DO"/>
        </w:rPr>
        <w:t>En</w:t>
      </w:r>
      <w:r w:rsidRPr="00CA3D91">
        <w:rPr>
          <w:color w:val="767070"/>
          <w:spacing w:val="10"/>
          <w:lang w:val="es-DO"/>
        </w:rPr>
        <w:t xml:space="preserve"> </w:t>
      </w:r>
      <w:r w:rsidRPr="00CA3D91">
        <w:rPr>
          <w:color w:val="767070"/>
          <w:spacing w:val="15"/>
          <w:lang w:val="es-DO"/>
        </w:rPr>
        <w:t>tenor</w:t>
      </w:r>
      <w:r w:rsidRPr="00CA3D91">
        <w:rPr>
          <w:color w:val="767070"/>
          <w:spacing w:val="16"/>
          <w:lang w:val="es-DO"/>
        </w:rPr>
        <w:t xml:space="preserve"> </w:t>
      </w:r>
      <w:r w:rsidRPr="00CA3D91">
        <w:rPr>
          <w:color w:val="767070"/>
          <w:lang w:val="es-DO"/>
        </w:rPr>
        <w:t>a</w:t>
      </w:r>
      <w:r w:rsidRPr="00CA3D91">
        <w:rPr>
          <w:color w:val="767070"/>
          <w:spacing w:val="1"/>
          <w:lang w:val="es-DO"/>
        </w:rPr>
        <w:t xml:space="preserve"> </w:t>
      </w:r>
      <w:r w:rsidRPr="00CA3D91">
        <w:rPr>
          <w:color w:val="767070"/>
          <w:spacing w:val="9"/>
          <w:lang w:val="es-DO"/>
        </w:rPr>
        <w:t>lo</w:t>
      </w:r>
      <w:r w:rsidRPr="00CA3D91">
        <w:rPr>
          <w:color w:val="767070"/>
          <w:spacing w:val="10"/>
          <w:lang w:val="es-DO"/>
        </w:rPr>
        <w:t xml:space="preserve"> </w:t>
      </w:r>
      <w:r w:rsidRPr="00CA3D91">
        <w:rPr>
          <w:color w:val="767070"/>
          <w:spacing w:val="16"/>
          <w:lang w:val="es-DO"/>
        </w:rPr>
        <w:t>anterior,</w:t>
      </w:r>
      <w:r w:rsidRPr="00CA3D91">
        <w:rPr>
          <w:color w:val="767070"/>
          <w:spacing w:val="17"/>
          <w:lang w:val="es-DO"/>
        </w:rPr>
        <w:t xml:space="preserve"> </w:t>
      </w:r>
      <w:r w:rsidRPr="00CA3D91">
        <w:rPr>
          <w:color w:val="767070"/>
          <w:spacing w:val="14"/>
          <w:lang w:val="es-DO"/>
        </w:rPr>
        <w:t>este</w:t>
      </w:r>
      <w:r w:rsidRPr="00CA3D91">
        <w:rPr>
          <w:color w:val="767070"/>
          <w:spacing w:val="15"/>
          <w:lang w:val="es-DO"/>
        </w:rPr>
        <w:t xml:space="preserve"> </w:t>
      </w:r>
      <w:r w:rsidRPr="00CA3D91">
        <w:rPr>
          <w:color w:val="767070"/>
          <w:spacing w:val="13"/>
          <w:lang w:val="es-DO"/>
        </w:rPr>
        <w:t>año</w:t>
      </w:r>
      <w:r w:rsidRPr="00CA3D91">
        <w:rPr>
          <w:color w:val="767070"/>
          <w:spacing w:val="14"/>
          <w:lang w:val="es-DO"/>
        </w:rPr>
        <w:t xml:space="preserve"> </w:t>
      </w:r>
      <w:r w:rsidRPr="00CA3D91">
        <w:rPr>
          <w:color w:val="767070"/>
          <w:spacing w:val="10"/>
          <w:lang w:val="es-DO"/>
        </w:rPr>
        <w:t>se</w:t>
      </w:r>
      <w:r w:rsidRPr="00CA3D91">
        <w:rPr>
          <w:color w:val="767070"/>
          <w:spacing w:val="11"/>
          <w:lang w:val="es-DO"/>
        </w:rPr>
        <w:t xml:space="preserve"> </w:t>
      </w:r>
      <w:r w:rsidRPr="00CA3D91">
        <w:rPr>
          <w:color w:val="767070"/>
          <w:spacing w:val="13"/>
          <w:lang w:val="es-DO"/>
        </w:rPr>
        <w:t>han</w:t>
      </w:r>
      <w:r w:rsidRPr="00CA3D91">
        <w:rPr>
          <w:color w:val="767070"/>
          <w:spacing w:val="14"/>
          <w:lang w:val="es-DO"/>
        </w:rPr>
        <w:t xml:space="preserve"> </w:t>
      </w:r>
      <w:r w:rsidRPr="00CA3D91">
        <w:rPr>
          <w:color w:val="767070"/>
          <w:spacing w:val="16"/>
          <w:lang w:val="es-DO"/>
        </w:rPr>
        <w:t xml:space="preserve">obtenido varios logros </w:t>
      </w:r>
      <w:r w:rsidRPr="00CA3D91">
        <w:rPr>
          <w:color w:val="767070"/>
          <w:lang w:val="es-DO"/>
        </w:rPr>
        <w:t>a</w:t>
      </w:r>
      <w:r w:rsidRPr="00CA3D91">
        <w:rPr>
          <w:color w:val="767070"/>
          <w:spacing w:val="1"/>
          <w:lang w:val="es-DO"/>
        </w:rPr>
        <w:t xml:space="preserve"> </w:t>
      </w:r>
      <w:r w:rsidRPr="00CA3D91">
        <w:rPr>
          <w:color w:val="767070"/>
          <w:spacing w:val="15"/>
          <w:lang w:val="es-DO"/>
        </w:rPr>
        <w:t>nivel</w:t>
      </w:r>
      <w:r w:rsidRPr="00CA3D91">
        <w:rPr>
          <w:color w:val="767070"/>
          <w:spacing w:val="16"/>
          <w:lang w:val="es-DO"/>
        </w:rPr>
        <w:t xml:space="preserve"> </w:t>
      </w:r>
      <w:r w:rsidRPr="00CA3D91">
        <w:rPr>
          <w:color w:val="767070"/>
          <w:spacing w:val="17"/>
          <w:lang w:val="es-DO"/>
        </w:rPr>
        <w:t xml:space="preserve">tecnológico </w:t>
      </w:r>
      <w:r w:rsidRPr="00CA3D91">
        <w:rPr>
          <w:color w:val="767070"/>
          <w:lang w:val="es-DO"/>
        </w:rPr>
        <w:t>en</w:t>
      </w:r>
      <w:r w:rsidRPr="00CA3D91">
        <w:rPr>
          <w:color w:val="767070"/>
          <w:spacing w:val="60"/>
          <w:lang w:val="es-DO"/>
        </w:rPr>
        <w:t xml:space="preserve"> </w:t>
      </w:r>
      <w:r w:rsidRPr="00CA3D91">
        <w:rPr>
          <w:color w:val="767070"/>
          <w:spacing w:val="10"/>
          <w:lang w:val="es-DO"/>
        </w:rPr>
        <w:t xml:space="preserve">la </w:t>
      </w:r>
      <w:r w:rsidRPr="00CA3D91">
        <w:rPr>
          <w:color w:val="767070"/>
          <w:spacing w:val="17"/>
          <w:lang w:val="es-DO"/>
        </w:rPr>
        <w:t xml:space="preserve">institución, </w:t>
      </w:r>
      <w:r w:rsidRPr="00CA3D91">
        <w:rPr>
          <w:color w:val="767070"/>
          <w:spacing w:val="15"/>
          <w:lang w:val="es-DO"/>
        </w:rPr>
        <w:t>manteniendo</w:t>
      </w:r>
      <w:r w:rsidRPr="00CA3D91">
        <w:rPr>
          <w:color w:val="767070"/>
          <w:spacing w:val="10"/>
          <w:lang w:val="es-DO"/>
        </w:rPr>
        <w:t xml:space="preserve"> </w:t>
      </w:r>
      <w:r w:rsidRPr="00CA3D91">
        <w:rPr>
          <w:color w:val="767070"/>
          <w:spacing w:val="12"/>
          <w:lang w:val="es-DO"/>
        </w:rPr>
        <w:t xml:space="preserve">los </w:t>
      </w:r>
      <w:r w:rsidRPr="00CA3D91">
        <w:rPr>
          <w:color w:val="767070"/>
          <w:spacing w:val="16"/>
          <w:lang w:val="es-DO"/>
        </w:rPr>
        <w:t>índices</w:t>
      </w:r>
      <w:r w:rsidRPr="00CA3D91">
        <w:rPr>
          <w:color w:val="767070"/>
          <w:spacing w:val="17"/>
          <w:lang w:val="es-DO"/>
        </w:rPr>
        <w:t xml:space="preserve"> </w:t>
      </w:r>
      <w:r w:rsidRPr="00CA3D91">
        <w:rPr>
          <w:color w:val="767070"/>
          <w:lang w:val="es-DO"/>
        </w:rPr>
        <w:t>de</w:t>
      </w:r>
      <w:r w:rsidRPr="00CA3D91">
        <w:rPr>
          <w:color w:val="767070"/>
          <w:spacing w:val="1"/>
          <w:lang w:val="es-DO"/>
        </w:rPr>
        <w:t xml:space="preserve"> </w:t>
      </w:r>
      <w:r w:rsidRPr="00CA3D91">
        <w:rPr>
          <w:color w:val="767070"/>
          <w:spacing w:val="16"/>
          <w:lang w:val="es-DO"/>
        </w:rPr>
        <w:t>gestión tecnológica</w:t>
      </w:r>
      <w:r w:rsidRPr="00CA3D91">
        <w:rPr>
          <w:color w:val="767070"/>
          <w:spacing w:val="93"/>
          <w:lang w:val="es-DO"/>
        </w:rPr>
        <w:t xml:space="preserve"> </w:t>
      </w:r>
      <w:r w:rsidRPr="00CA3D91">
        <w:rPr>
          <w:color w:val="767070"/>
          <w:spacing w:val="13"/>
          <w:lang w:val="es-DO"/>
        </w:rPr>
        <w:t>que</w:t>
      </w:r>
      <w:r w:rsidRPr="00CA3D91">
        <w:rPr>
          <w:color w:val="767070"/>
          <w:spacing w:val="14"/>
          <w:lang w:val="es-DO"/>
        </w:rPr>
        <w:t xml:space="preserve"> </w:t>
      </w:r>
      <w:r w:rsidRPr="00CA3D91">
        <w:rPr>
          <w:color w:val="767070"/>
          <w:spacing w:val="16"/>
          <w:lang w:val="es-DO"/>
        </w:rPr>
        <w:t>denotan</w:t>
      </w:r>
      <w:r w:rsidR="00CA3D91">
        <w:rPr>
          <w:color w:val="767070"/>
          <w:spacing w:val="16"/>
          <w:lang w:val="es-DO"/>
        </w:rPr>
        <w:t xml:space="preserve"> </w:t>
      </w:r>
      <w:r w:rsidRPr="00CA3D91">
        <w:rPr>
          <w:color w:val="767070"/>
          <w:spacing w:val="13"/>
          <w:lang w:val="es-DO"/>
        </w:rPr>
        <w:t>una</w:t>
      </w:r>
      <w:r w:rsidRPr="00CA3D91">
        <w:rPr>
          <w:color w:val="767070"/>
          <w:spacing w:val="14"/>
          <w:lang w:val="es-DO"/>
        </w:rPr>
        <w:t xml:space="preserve"> </w:t>
      </w:r>
      <w:r w:rsidRPr="00CA3D91">
        <w:rPr>
          <w:color w:val="767070"/>
          <w:spacing w:val="15"/>
          <w:lang w:val="es-DO"/>
        </w:rPr>
        <w:t>mejor</w:t>
      </w:r>
      <w:r w:rsidRPr="00CA3D91">
        <w:rPr>
          <w:color w:val="767070"/>
          <w:spacing w:val="16"/>
          <w:lang w:val="es-DO"/>
        </w:rPr>
        <w:t xml:space="preserve"> </w:t>
      </w:r>
      <w:r w:rsidRPr="00CA3D91">
        <w:rPr>
          <w:color w:val="767070"/>
          <w:spacing w:val="17"/>
          <w:lang w:val="es-DO"/>
        </w:rPr>
        <w:t>organización</w:t>
      </w:r>
      <w:r w:rsidRPr="00CA3D91">
        <w:rPr>
          <w:color w:val="767070"/>
          <w:spacing w:val="18"/>
          <w:lang w:val="es-DO"/>
        </w:rPr>
        <w:t xml:space="preserve"> </w:t>
      </w:r>
      <w:r w:rsidRPr="00CA3D91">
        <w:rPr>
          <w:color w:val="767070"/>
          <w:spacing w:val="10"/>
          <w:lang w:val="es-DO"/>
        </w:rPr>
        <w:t>en</w:t>
      </w:r>
      <w:r w:rsidRPr="00CA3D91">
        <w:rPr>
          <w:color w:val="767070"/>
          <w:spacing w:val="11"/>
          <w:lang w:val="es-DO"/>
        </w:rPr>
        <w:t xml:space="preserve"> </w:t>
      </w:r>
      <w:r w:rsidRPr="00CA3D91">
        <w:rPr>
          <w:color w:val="767070"/>
          <w:spacing w:val="16"/>
          <w:lang w:val="es-DO"/>
        </w:rPr>
        <w:t>cuanto</w:t>
      </w:r>
      <w:r w:rsidR="00CA3D91">
        <w:rPr>
          <w:color w:val="767070"/>
          <w:spacing w:val="16"/>
          <w:lang w:val="es-DO"/>
        </w:rPr>
        <w:t xml:space="preserve"> </w:t>
      </w:r>
      <w:r w:rsidRPr="00CA3D91">
        <w:rPr>
          <w:color w:val="767070"/>
          <w:lang w:val="es-DO"/>
        </w:rPr>
        <w:t>a</w:t>
      </w:r>
      <w:r w:rsidRPr="00CA3D91">
        <w:rPr>
          <w:color w:val="767070"/>
          <w:spacing w:val="1"/>
          <w:lang w:val="es-DO"/>
        </w:rPr>
        <w:t xml:space="preserve"> </w:t>
      </w:r>
      <w:r w:rsidRPr="00CA3D91">
        <w:rPr>
          <w:color w:val="767070"/>
          <w:spacing w:val="9"/>
          <w:lang w:val="es-DO"/>
        </w:rPr>
        <w:t>la</w:t>
      </w:r>
      <w:r w:rsidRPr="00CA3D91">
        <w:rPr>
          <w:color w:val="767070"/>
          <w:spacing w:val="10"/>
          <w:lang w:val="es-DO"/>
        </w:rPr>
        <w:t xml:space="preserve"> </w:t>
      </w:r>
      <w:r w:rsidRPr="00CA3D91">
        <w:rPr>
          <w:color w:val="767070"/>
          <w:spacing w:val="17"/>
          <w:lang w:val="es-DO"/>
        </w:rPr>
        <w:t xml:space="preserve">administración </w:t>
      </w:r>
      <w:r w:rsidRPr="00CA3D91">
        <w:rPr>
          <w:color w:val="767070"/>
          <w:lang w:val="es-DO"/>
        </w:rPr>
        <w:t xml:space="preserve">de </w:t>
      </w:r>
      <w:r w:rsidRPr="00CA3D91">
        <w:rPr>
          <w:color w:val="767070"/>
          <w:spacing w:val="10"/>
          <w:lang w:val="es-DO"/>
        </w:rPr>
        <w:t xml:space="preserve">la </w:t>
      </w:r>
      <w:r w:rsidRPr="00CA3D91">
        <w:rPr>
          <w:color w:val="767070"/>
          <w:spacing w:val="17"/>
          <w:lang w:val="es-DO"/>
        </w:rPr>
        <w:t xml:space="preserve">infraestructura </w:t>
      </w:r>
      <w:r w:rsidRPr="00CA3D91">
        <w:rPr>
          <w:color w:val="767070"/>
          <w:lang w:val="es-DO"/>
        </w:rPr>
        <w:t xml:space="preserve">y </w:t>
      </w:r>
      <w:r w:rsidRPr="00CA3D91">
        <w:rPr>
          <w:color w:val="767070"/>
          <w:spacing w:val="10"/>
          <w:lang w:val="es-DO"/>
        </w:rPr>
        <w:t xml:space="preserve">de </w:t>
      </w:r>
      <w:r w:rsidRPr="00CA3D91">
        <w:rPr>
          <w:color w:val="767070"/>
          <w:spacing w:val="13"/>
          <w:lang w:val="es-DO"/>
        </w:rPr>
        <w:t>los ser</w:t>
      </w:r>
      <w:r w:rsidRPr="00CA3D91">
        <w:rPr>
          <w:color w:val="767070"/>
          <w:spacing w:val="16"/>
          <w:lang w:val="es-DO"/>
        </w:rPr>
        <w:t xml:space="preserve">vicios, </w:t>
      </w:r>
      <w:r w:rsidRPr="00CA3D91">
        <w:rPr>
          <w:color w:val="767070"/>
          <w:spacing w:val="15"/>
          <w:lang w:val="es-DO"/>
        </w:rPr>
        <w:t xml:space="preserve">tanto </w:t>
      </w:r>
      <w:r w:rsidRPr="00CA3D91">
        <w:rPr>
          <w:color w:val="767070"/>
          <w:spacing w:val="16"/>
          <w:lang w:val="es-DO"/>
        </w:rPr>
        <w:t xml:space="preserve">internos </w:t>
      </w:r>
      <w:r w:rsidRPr="00CA3D91">
        <w:rPr>
          <w:color w:val="767070"/>
          <w:spacing w:val="14"/>
          <w:lang w:val="es-DO"/>
        </w:rPr>
        <w:t>como</w:t>
      </w:r>
      <w:r w:rsidRPr="00CA3D91">
        <w:rPr>
          <w:color w:val="767070"/>
          <w:spacing w:val="15"/>
          <w:lang w:val="es-DO"/>
        </w:rPr>
        <w:t xml:space="preserve"> </w:t>
      </w:r>
      <w:r w:rsidRPr="00CA3D91">
        <w:rPr>
          <w:color w:val="767070"/>
          <w:spacing w:val="16"/>
          <w:lang w:val="es-DO"/>
        </w:rPr>
        <w:t>externos,</w:t>
      </w:r>
      <w:r w:rsidRPr="00CA3D91">
        <w:rPr>
          <w:color w:val="767070"/>
          <w:spacing w:val="42"/>
          <w:lang w:val="es-DO"/>
        </w:rPr>
        <w:t xml:space="preserve"> </w:t>
      </w:r>
      <w:r w:rsidRPr="00CA3D91">
        <w:rPr>
          <w:color w:val="767070"/>
          <w:lang w:val="es-DO"/>
        </w:rPr>
        <w:t>en</w:t>
      </w:r>
      <w:r w:rsidRPr="00CA3D91">
        <w:rPr>
          <w:color w:val="767070"/>
          <w:spacing w:val="42"/>
          <w:lang w:val="es-DO"/>
        </w:rPr>
        <w:t xml:space="preserve"> </w:t>
      </w:r>
      <w:r w:rsidRPr="00CA3D91">
        <w:rPr>
          <w:color w:val="767070"/>
          <w:spacing w:val="13"/>
          <w:lang w:val="es-DO"/>
        </w:rPr>
        <w:t>pro</w:t>
      </w:r>
      <w:r w:rsidRPr="00CA3D91">
        <w:rPr>
          <w:color w:val="767070"/>
          <w:spacing w:val="43"/>
          <w:lang w:val="es-DO"/>
        </w:rPr>
        <w:t xml:space="preserve"> </w:t>
      </w:r>
      <w:r w:rsidRPr="00CA3D91">
        <w:rPr>
          <w:color w:val="767070"/>
          <w:lang w:val="es-DO"/>
        </w:rPr>
        <w:t>de</w:t>
      </w:r>
      <w:r w:rsidRPr="00CA3D91">
        <w:rPr>
          <w:color w:val="767070"/>
          <w:spacing w:val="41"/>
          <w:lang w:val="es-DO"/>
        </w:rPr>
        <w:t xml:space="preserve"> </w:t>
      </w:r>
      <w:r w:rsidRPr="00CA3D91">
        <w:rPr>
          <w:color w:val="767070"/>
          <w:spacing w:val="17"/>
          <w:lang w:val="es-DO"/>
        </w:rPr>
        <w:t>hacer más eficientes</w:t>
      </w:r>
      <w:r w:rsidRPr="00CA3D91">
        <w:rPr>
          <w:color w:val="767070"/>
          <w:spacing w:val="40"/>
          <w:lang w:val="es-DO"/>
        </w:rPr>
        <w:t xml:space="preserve"> </w:t>
      </w:r>
      <w:r w:rsidRPr="00CA3D91">
        <w:rPr>
          <w:color w:val="767070"/>
          <w:spacing w:val="13"/>
          <w:lang w:val="es-DO"/>
        </w:rPr>
        <w:t>las</w:t>
      </w:r>
      <w:r w:rsidRPr="00CA3D91">
        <w:rPr>
          <w:color w:val="767070"/>
          <w:spacing w:val="42"/>
          <w:lang w:val="es-DO"/>
        </w:rPr>
        <w:t xml:space="preserve"> </w:t>
      </w:r>
      <w:r w:rsidRPr="00CA3D91">
        <w:rPr>
          <w:color w:val="767070"/>
          <w:spacing w:val="17"/>
          <w:lang w:val="es-DO"/>
        </w:rPr>
        <w:t>operaciones</w:t>
      </w:r>
      <w:r w:rsidRPr="00CA3D91">
        <w:rPr>
          <w:color w:val="767070"/>
          <w:spacing w:val="40"/>
          <w:lang w:val="es-DO"/>
        </w:rPr>
        <w:t xml:space="preserve"> </w:t>
      </w:r>
      <w:r w:rsidRPr="00CA3D91">
        <w:rPr>
          <w:color w:val="767070"/>
          <w:spacing w:val="13"/>
          <w:lang w:val="es-DO"/>
        </w:rPr>
        <w:t>del</w:t>
      </w:r>
      <w:r w:rsidRPr="00CA3D91">
        <w:rPr>
          <w:color w:val="767070"/>
          <w:spacing w:val="57"/>
          <w:lang w:val="es-DO"/>
        </w:rPr>
        <w:t xml:space="preserve"> </w:t>
      </w:r>
      <w:r w:rsidRPr="00CA3D91">
        <w:rPr>
          <w:color w:val="767070"/>
          <w:spacing w:val="16"/>
          <w:lang w:val="es-DO"/>
        </w:rPr>
        <w:t>MITUR.</w:t>
      </w:r>
    </w:p>
    <w:p w14:paraId="7FE3A290" w14:textId="77777777" w:rsidR="006B0DB5" w:rsidRPr="00CA3D91" w:rsidRDefault="006B0DB5" w:rsidP="00F6518A">
      <w:pPr>
        <w:pStyle w:val="Textoindependiente"/>
        <w:spacing w:before="163" w:line="360" w:lineRule="auto"/>
        <w:ind w:left="0" w:right="219"/>
        <w:jc w:val="both"/>
        <w:rPr>
          <w:lang w:val="es-DO"/>
        </w:rPr>
      </w:pPr>
    </w:p>
    <w:p w14:paraId="6AFFD5DD" w14:textId="77777777" w:rsidR="00EE5FBC" w:rsidRPr="00065464" w:rsidRDefault="00EE5FBC" w:rsidP="00F6518A">
      <w:pPr>
        <w:pStyle w:val="Textoindependiente"/>
        <w:spacing w:before="160" w:line="360" w:lineRule="auto"/>
        <w:ind w:left="0" w:right="219"/>
        <w:jc w:val="both"/>
        <w:rPr>
          <w:color w:val="767070"/>
          <w:lang w:val="es-DO"/>
        </w:rPr>
      </w:pPr>
      <w:r w:rsidRPr="00065464">
        <w:rPr>
          <w:color w:val="767070"/>
          <w:spacing w:val="17"/>
          <w:lang w:val="es-DO"/>
        </w:rPr>
        <w:lastRenderedPageBreak/>
        <w:t>Destacamos</w:t>
      </w:r>
      <w:r w:rsidRPr="00065464">
        <w:rPr>
          <w:color w:val="767070"/>
          <w:spacing w:val="18"/>
          <w:lang w:val="es-DO"/>
        </w:rPr>
        <w:t xml:space="preserve"> </w:t>
      </w:r>
      <w:r w:rsidRPr="00065464">
        <w:rPr>
          <w:color w:val="767070"/>
          <w:spacing w:val="13"/>
          <w:lang w:val="es-DO"/>
        </w:rPr>
        <w:t>que</w:t>
      </w:r>
      <w:r w:rsidRPr="00065464">
        <w:rPr>
          <w:color w:val="767070"/>
          <w:spacing w:val="14"/>
          <w:lang w:val="es-DO"/>
        </w:rPr>
        <w:t xml:space="preserve"> desde la última </w:t>
      </w:r>
      <w:r w:rsidRPr="00065464">
        <w:rPr>
          <w:color w:val="767070"/>
          <w:spacing w:val="17"/>
          <w:lang w:val="es-DO"/>
        </w:rPr>
        <w:t>auditoría</w:t>
      </w:r>
      <w:r w:rsidRPr="00065464">
        <w:rPr>
          <w:color w:val="767070"/>
          <w:spacing w:val="18"/>
          <w:lang w:val="es-DO"/>
        </w:rPr>
        <w:t xml:space="preserve"> </w:t>
      </w:r>
      <w:r w:rsidRPr="00065464">
        <w:rPr>
          <w:color w:val="767070"/>
          <w:lang w:val="es-DO"/>
        </w:rPr>
        <w:t>de</w:t>
      </w:r>
      <w:r w:rsidRPr="00065464">
        <w:rPr>
          <w:color w:val="767070"/>
          <w:spacing w:val="1"/>
          <w:lang w:val="es-DO"/>
        </w:rPr>
        <w:t xml:space="preserve"> </w:t>
      </w:r>
      <w:r w:rsidRPr="00065464">
        <w:rPr>
          <w:color w:val="767070"/>
          <w:spacing w:val="9"/>
          <w:lang w:val="es-DO"/>
        </w:rPr>
        <w:t>la</w:t>
      </w:r>
      <w:r w:rsidRPr="00065464">
        <w:rPr>
          <w:color w:val="767070"/>
          <w:spacing w:val="10"/>
          <w:lang w:val="es-DO"/>
        </w:rPr>
        <w:t xml:space="preserve"> </w:t>
      </w:r>
      <w:r w:rsidRPr="00065464">
        <w:rPr>
          <w:color w:val="767070"/>
          <w:spacing w:val="15"/>
          <w:lang w:val="es-DO"/>
        </w:rPr>
        <w:t xml:space="preserve">OGTIC </w:t>
      </w:r>
      <w:r w:rsidRPr="00065464">
        <w:rPr>
          <w:color w:val="767070"/>
          <w:spacing w:val="17"/>
          <w:lang w:val="es-DO"/>
        </w:rPr>
        <w:t xml:space="preserve">realizada </w:t>
      </w:r>
      <w:r w:rsidRPr="00065464">
        <w:rPr>
          <w:color w:val="767070"/>
          <w:lang w:val="es-DO"/>
        </w:rPr>
        <w:t>el</w:t>
      </w:r>
      <w:r w:rsidRPr="00065464">
        <w:rPr>
          <w:color w:val="767070"/>
          <w:spacing w:val="60"/>
          <w:lang w:val="es-DO"/>
        </w:rPr>
        <w:t xml:space="preserve"> </w:t>
      </w:r>
      <w:r w:rsidRPr="00065464">
        <w:rPr>
          <w:color w:val="767070"/>
          <w:lang w:val="es-DO"/>
        </w:rPr>
        <w:t>16</w:t>
      </w:r>
      <w:r w:rsidRPr="00065464">
        <w:rPr>
          <w:color w:val="767070"/>
          <w:spacing w:val="60"/>
          <w:lang w:val="es-DO"/>
        </w:rPr>
        <w:t xml:space="preserve"> </w:t>
      </w:r>
      <w:r w:rsidRPr="00065464">
        <w:rPr>
          <w:color w:val="767070"/>
          <w:lang w:val="es-DO"/>
        </w:rPr>
        <w:t>de</w:t>
      </w:r>
      <w:r w:rsidRPr="00065464">
        <w:rPr>
          <w:color w:val="767070"/>
          <w:spacing w:val="1"/>
          <w:lang w:val="es-DO"/>
        </w:rPr>
        <w:t xml:space="preserve"> noviembre</w:t>
      </w:r>
      <w:r w:rsidRPr="00065464">
        <w:rPr>
          <w:color w:val="767070"/>
          <w:spacing w:val="17"/>
          <w:lang w:val="es-DO"/>
        </w:rPr>
        <w:t xml:space="preserve"> </w:t>
      </w:r>
      <w:r w:rsidRPr="00065464">
        <w:rPr>
          <w:color w:val="767070"/>
          <w:spacing w:val="13"/>
          <w:lang w:val="es-DO"/>
        </w:rPr>
        <w:t>del</w:t>
      </w:r>
      <w:r w:rsidRPr="00065464">
        <w:rPr>
          <w:color w:val="767070"/>
          <w:spacing w:val="14"/>
          <w:lang w:val="es-DO"/>
        </w:rPr>
        <w:t xml:space="preserve"> </w:t>
      </w:r>
      <w:r w:rsidRPr="00065464">
        <w:rPr>
          <w:color w:val="767070"/>
          <w:spacing w:val="15"/>
          <w:lang w:val="es-DO"/>
        </w:rPr>
        <w:t>2023,</w:t>
      </w:r>
      <w:r w:rsidRPr="00065464">
        <w:rPr>
          <w:color w:val="767070"/>
          <w:spacing w:val="16"/>
          <w:lang w:val="es-DO"/>
        </w:rPr>
        <w:t xml:space="preserve"> </w:t>
      </w:r>
      <w:r w:rsidRPr="00065464">
        <w:rPr>
          <w:color w:val="767070"/>
          <w:spacing w:val="9"/>
          <w:lang w:val="es-DO"/>
        </w:rPr>
        <w:t>se</w:t>
      </w:r>
      <w:r w:rsidRPr="00065464">
        <w:rPr>
          <w:color w:val="767070"/>
          <w:spacing w:val="10"/>
          <w:lang w:val="es-DO"/>
        </w:rPr>
        <w:t xml:space="preserve"> </w:t>
      </w:r>
      <w:r w:rsidRPr="00065464">
        <w:rPr>
          <w:color w:val="767070"/>
          <w:spacing w:val="17"/>
          <w:lang w:val="es-DO"/>
        </w:rPr>
        <w:t>mantienen</w:t>
      </w:r>
      <w:r w:rsidRPr="00065464">
        <w:rPr>
          <w:color w:val="767070"/>
          <w:spacing w:val="18"/>
          <w:lang w:val="es-DO"/>
        </w:rPr>
        <w:t xml:space="preserve"> </w:t>
      </w:r>
      <w:r w:rsidRPr="00065464">
        <w:rPr>
          <w:color w:val="767070"/>
          <w:spacing w:val="13"/>
          <w:lang w:val="es-DO"/>
        </w:rPr>
        <w:t>las</w:t>
      </w:r>
      <w:r w:rsidRPr="00065464">
        <w:rPr>
          <w:color w:val="767070"/>
          <w:spacing w:val="14"/>
          <w:lang w:val="es-DO"/>
        </w:rPr>
        <w:t xml:space="preserve"> </w:t>
      </w:r>
      <w:r w:rsidRPr="00065464">
        <w:rPr>
          <w:color w:val="767070"/>
          <w:spacing w:val="16"/>
          <w:lang w:val="es-DO"/>
        </w:rPr>
        <w:t>mejoras</w:t>
      </w:r>
      <w:r w:rsidRPr="00065464">
        <w:rPr>
          <w:color w:val="767070"/>
          <w:spacing w:val="17"/>
          <w:lang w:val="es-DO"/>
        </w:rPr>
        <w:t xml:space="preserve"> implementadas</w:t>
      </w:r>
      <w:r w:rsidRPr="00065464">
        <w:rPr>
          <w:color w:val="767070"/>
          <w:spacing w:val="18"/>
          <w:lang w:val="es-DO"/>
        </w:rPr>
        <w:t xml:space="preserve"> </w:t>
      </w:r>
      <w:r w:rsidRPr="00065464">
        <w:rPr>
          <w:color w:val="767070"/>
          <w:spacing w:val="13"/>
          <w:lang w:val="es-DO"/>
        </w:rPr>
        <w:t xml:space="preserve">por </w:t>
      </w:r>
      <w:r w:rsidRPr="00065464">
        <w:rPr>
          <w:color w:val="767070"/>
          <w:spacing w:val="10"/>
          <w:lang w:val="es-DO"/>
        </w:rPr>
        <w:t>la</w:t>
      </w:r>
      <w:r w:rsidRPr="00065464">
        <w:rPr>
          <w:color w:val="767070"/>
          <w:spacing w:val="11"/>
          <w:lang w:val="es-DO"/>
        </w:rPr>
        <w:t xml:space="preserve"> </w:t>
      </w:r>
      <w:r w:rsidRPr="00065464">
        <w:rPr>
          <w:color w:val="767070"/>
          <w:spacing w:val="16"/>
          <w:lang w:val="es-DO"/>
        </w:rPr>
        <w:t xml:space="preserve">Dirección </w:t>
      </w:r>
      <w:r w:rsidRPr="00065464">
        <w:rPr>
          <w:color w:val="767070"/>
          <w:spacing w:val="10"/>
          <w:lang w:val="es-DO"/>
        </w:rPr>
        <w:t xml:space="preserve">de </w:t>
      </w:r>
      <w:r w:rsidRPr="00065464">
        <w:rPr>
          <w:color w:val="767070"/>
          <w:spacing w:val="17"/>
          <w:lang w:val="es-DO"/>
        </w:rPr>
        <w:t xml:space="preserve">Tecnología </w:t>
      </w:r>
      <w:r w:rsidRPr="00065464">
        <w:rPr>
          <w:color w:val="767070"/>
          <w:spacing w:val="14"/>
          <w:lang w:val="es-DO"/>
        </w:rPr>
        <w:t xml:space="preserve">que </w:t>
      </w:r>
      <w:r w:rsidRPr="00065464">
        <w:rPr>
          <w:color w:val="767070"/>
          <w:spacing w:val="18"/>
          <w:lang w:val="es-DO"/>
        </w:rPr>
        <w:t xml:space="preserve">muestran </w:t>
      </w:r>
      <w:r w:rsidRPr="00065464">
        <w:rPr>
          <w:color w:val="767070"/>
          <w:spacing w:val="13"/>
          <w:lang w:val="es-DO"/>
        </w:rPr>
        <w:t xml:space="preserve">los </w:t>
      </w:r>
      <w:r w:rsidRPr="00065464">
        <w:rPr>
          <w:color w:val="767070"/>
          <w:spacing w:val="16"/>
          <w:lang w:val="es-DO"/>
        </w:rPr>
        <w:t xml:space="preserve">avances </w:t>
      </w:r>
      <w:r w:rsidRPr="00065464">
        <w:rPr>
          <w:color w:val="767070"/>
          <w:lang w:val="es-DO"/>
        </w:rPr>
        <w:t xml:space="preserve">de </w:t>
      </w:r>
      <w:r w:rsidRPr="00065464">
        <w:rPr>
          <w:color w:val="767070"/>
          <w:spacing w:val="10"/>
          <w:lang w:val="es-DO"/>
        </w:rPr>
        <w:t xml:space="preserve">la </w:t>
      </w:r>
      <w:r w:rsidRPr="00065464">
        <w:rPr>
          <w:color w:val="767070"/>
          <w:spacing w:val="17"/>
          <w:lang w:val="es-DO"/>
        </w:rPr>
        <w:t xml:space="preserve">Institución </w:t>
      </w:r>
      <w:r w:rsidRPr="00065464">
        <w:rPr>
          <w:color w:val="767070"/>
          <w:spacing w:val="10"/>
          <w:lang w:val="es-DO"/>
        </w:rPr>
        <w:t xml:space="preserve">en </w:t>
      </w:r>
      <w:r w:rsidRPr="00065464">
        <w:rPr>
          <w:color w:val="767070"/>
          <w:lang w:val="es-DO"/>
        </w:rPr>
        <w:t>el</w:t>
      </w:r>
      <w:r w:rsidRPr="00065464">
        <w:rPr>
          <w:color w:val="767070"/>
          <w:spacing w:val="1"/>
          <w:lang w:val="es-DO"/>
        </w:rPr>
        <w:t xml:space="preserve"> </w:t>
      </w:r>
      <w:r w:rsidRPr="00065464">
        <w:rPr>
          <w:color w:val="767070"/>
          <w:spacing w:val="17"/>
          <w:lang w:val="es-DO"/>
        </w:rPr>
        <w:t>cumplimiento</w:t>
      </w:r>
      <w:r w:rsidRPr="00065464">
        <w:rPr>
          <w:color w:val="767070"/>
          <w:spacing w:val="18"/>
          <w:lang w:val="es-DO"/>
        </w:rPr>
        <w:t xml:space="preserve"> </w:t>
      </w:r>
      <w:r w:rsidRPr="00065464">
        <w:rPr>
          <w:color w:val="767070"/>
          <w:lang w:val="es-DO"/>
        </w:rPr>
        <w:t>de</w:t>
      </w:r>
      <w:r w:rsidRPr="00065464">
        <w:rPr>
          <w:color w:val="767070"/>
          <w:spacing w:val="1"/>
          <w:lang w:val="es-DO"/>
        </w:rPr>
        <w:t xml:space="preserve"> </w:t>
      </w:r>
      <w:r w:rsidRPr="00065464">
        <w:rPr>
          <w:color w:val="767070"/>
          <w:spacing w:val="13"/>
          <w:lang w:val="es-DO"/>
        </w:rPr>
        <w:t>las</w:t>
      </w:r>
      <w:r w:rsidRPr="00065464">
        <w:rPr>
          <w:color w:val="767070"/>
          <w:spacing w:val="14"/>
          <w:lang w:val="es-DO"/>
        </w:rPr>
        <w:t xml:space="preserve"> </w:t>
      </w:r>
      <w:r w:rsidRPr="00065464">
        <w:rPr>
          <w:color w:val="767070"/>
          <w:spacing w:val="17"/>
          <w:lang w:val="es-DO"/>
        </w:rPr>
        <w:t>normativas</w:t>
      </w:r>
      <w:r w:rsidRPr="00065464">
        <w:rPr>
          <w:color w:val="767070"/>
          <w:spacing w:val="18"/>
          <w:lang w:val="es-DO"/>
        </w:rPr>
        <w:t xml:space="preserve"> </w:t>
      </w:r>
      <w:r w:rsidRPr="00065464">
        <w:rPr>
          <w:color w:val="767070"/>
          <w:spacing w:val="17"/>
          <w:lang w:val="es-DO"/>
        </w:rPr>
        <w:t>tecnológicas</w:t>
      </w:r>
      <w:r w:rsidRPr="00065464">
        <w:rPr>
          <w:color w:val="767070"/>
          <w:spacing w:val="18"/>
          <w:lang w:val="es-DO"/>
        </w:rPr>
        <w:t xml:space="preserve"> </w:t>
      </w:r>
      <w:r w:rsidRPr="00065464">
        <w:rPr>
          <w:color w:val="767070"/>
          <w:spacing w:val="13"/>
          <w:lang w:val="es-DO"/>
        </w:rPr>
        <w:t>que</w:t>
      </w:r>
      <w:r w:rsidRPr="00065464">
        <w:rPr>
          <w:color w:val="767070"/>
          <w:spacing w:val="14"/>
          <w:lang w:val="es-DO"/>
        </w:rPr>
        <w:t xml:space="preserve"> </w:t>
      </w:r>
      <w:r w:rsidRPr="00065464">
        <w:rPr>
          <w:color w:val="767070"/>
          <w:spacing w:val="15"/>
          <w:lang w:val="es-DO"/>
        </w:rPr>
        <w:t>rigen</w:t>
      </w:r>
      <w:r w:rsidRPr="00065464">
        <w:rPr>
          <w:color w:val="767070"/>
          <w:spacing w:val="16"/>
          <w:lang w:val="es-DO"/>
        </w:rPr>
        <w:t xml:space="preserve"> </w:t>
      </w:r>
      <w:r w:rsidRPr="00065464">
        <w:rPr>
          <w:color w:val="767070"/>
          <w:lang w:val="es-DO"/>
        </w:rPr>
        <w:t>el</w:t>
      </w:r>
      <w:r w:rsidRPr="00065464">
        <w:rPr>
          <w:color w:val="767070"/>
          <w:spacing w:val="1"/>
          <w:lang w:val="es-DO"/>
        </w:rPr>
        <w:t xml:space="preserve"> </w:t>
      </w:r>
      <w:r w:rsidRPr="00065464">
        <w:rPr>
          <w:color w:val="767070"/>
          <w:spacing w:val="16"/>
          <w:lang w:val="es-DO"/>
        </w:rPr>
        <w:t>sector</w:t>
      </w:r>
      <w:r w:rsidRPr="00065464">
        <w:rPr>
          <w:color w:val="767070"/>
          <w:spacing w:val="17"/>
          <w:lang w:val="es-DO"/>
        </w:rPr>
        <w:t xml:space="preserve"> gubernamental </w:t>
      </w:r>
      <w:r w:rsidRPr="00065464">
        <w:rPr>
          <w:color w:val="767070"/>
          <w:lang w:val="es-DO"/>
        </w:rPr>
        <w:t xml:space="preserve">de </w:t>
      </w:r>
      <w:r w:rsidRPr="00065464">
        <w:rPr>
          <w:color w:val="767070"/>
          <w:spacing w:val="17"/>
          <w:lang w:val="es-DO"/>
        </w:rPr>
        <w:t xml:space="preserve">tecnología (NORTIC), comprobando </w:t>
      </w:r>
      <w:r w:rsidRPr="00065464">
        <w:rPr>
          <w:color w:val="767070"/>
          <w:lang w:val="es-DO"/>
        </w:rPr>
        <w:t xml:space="preserve">el </w:t>
      </w:r>
      <w:r w:rsidRPr="00065464">
        <w:rPr>
          <w:color w:val="767070"/>
          <w:spacing w:val="17"/>
          <w:lang w:val="es-DO"/>
        </w:rPr>
        <w:t xml:space="preserve">cumplimiento </w:t>
      </w:r>
      <w:r w:rsidRPr="00065464">
        <w:rPr>
          <w:color w:val="767070"/>
          <w:spacing w:val="10"/>
          <w:lang w:val="es-DO"/>
        </w:rPr>
        <w:t>de</w:t>
      </w:r>
      <w:r w:rsidRPr="00065464">
        <w:rPr>
          <w:color w:val="767070"/>
          <w:spacing w:val="11"/>
          <w:lang w:val="es-DO"/>
        </w:rPr>
        <w:t xml:space="preserve"> </w:t>
      </w:r>
      <w:r w:rsidRPr="00065464">
        <w:rPr>
          <w:color w:val="767070"/>
          <w:spacing w:val="12"/>
          <w:lang w:val="es-DO"/>
        </w:rPr>
        <w:t>los 5</w:t>
      </w:r>
      <w:r w:rsidRPr="00065464">
        <w:rPr>
          <w:color w:val="767070"/>
          <w:spacing w:val="1"/>
          <w:lang w:val="es-DO"/>
        </w:rPr>
        <w:t xml:space="preserve"> </w:t>
      </w:r>
      <w:r w:rsidRPr="00065464">
        <w:rPr>
          <w:color w:val="767070"/>
          <w:spacing w:val="16"/>
          <w:lang w:val="es-DO"/>
        </w:rPr>
        <w:t xml:space="preserve">pilares </w:t>
      </w:r>
      <w:r w:rsidRPr="00065464">
        <w:rPr>
          <w:color w:val="767070"/>
          <w:spacing w:val="13"/>
          <w:lang w:val="es-DO"/>
        </w:rPr>
        <w:t xml:space="preserve">del </w:t>
      </w:r>
      <w:r w:rsidRPr="00065464">
        <w:rPr>
          <w:color w:val="767070"/>
          <w:spacing w:val="16"/>
          <w:lang w:val="es-DO"/>
        </w:rPr>
        <w:t xml:space="preserve">índice </w:t>
      </w:r>
      <w:r w:rsidRPr="00065464">
        <w:rPr>
          <w:color w:val="767070"/>
          <w:lang w:val="es-DO"/>
        </w:rPr>
        <w:t>de</w:t>
      </w:r>
      <w:r w:rsidRPr="00065464">
        <w:rPr>
          <w:color w:val="767070"/>
          <w:spacing w:val="1"/>
          <w:lang w:val="es-DO"/>
        </w:rPr>
        <w:t xml:space="preserve"> </w:t>
      </w:r>
      <w:r w:rsidRPr="00065464">
        <w:rPr>
          <w:color w:val="767070"/>
          <w:spacing w:val="13"/>
          <w:lang w:val="es-DO"/>
        </w:rPr>
        <w:t xml:space="preserve">uso </w:t>
      </w:r>
      <w:r w:rsidRPr="00065464">
        <w:rPr>
          <w:color w:val="767070"/>
          <w:spacing w:val="10"/>
          <w:lang w:val="es-DO"/>
        </w:rPr>
        <w:t xml:space="preserve">de </w:t>
      </w:r>
      <w:r w:rsidRPr="00065464">
        <w:rPr>
          <w:color w:val="767070"/>
          <w:spacing w:val="12"/>
          <w:lang w:val="es-DO"/>
        </w:rPr>
        <w:t xml:space="preserve">TIC </w:t>
      </w:r>
      <w:r w:rsidRPr="00065464">
        <w:rPr>
          <w:color w:val="767070"/>
          <w:lang w:val="es-DO"/>
        </w:rPr>
        <w:t>y</w:t>
      </w:r>
      <w:r w:rsidRPr="00065464">
        <w:rPr>
          <w:color w:val="767070"/>
          <w:spacing w:val="1"/>
          <w:lang w:val="es-DO"/>
        </w:rPr>
        <w:t xml:space="preserve"> </w:t>
      </w:r>
      <w:r w:rsidRPr="00065464">
        <w:rPr>
          <w:color w:val="767070"/>
          <w:spacing w:val="9"/>
          <w:lang w:val="es-DO"/>
        </w:rPr>
        <w:t xml:space="preserve">la </w:t>
      </w:r>
      <w:r w:rsidRPr="00065464">
        <w:rPr>
          <w:color w:val="767070"/>
          <w:spacing w:val="17"/>
          <w:lang w:val="es-DO"/>
        </w:rPr>
        <w:t xml:space="preserve">implementación </w:t>
      </w:r>
      <w:r w:rsidRPr="00065464">
        <w:rPr>
          <w:color w:val="767070"/>
          <w:spacing w:val="10"/>
          <w:lang w:val="es-DO"/>
        </w:rPr>
        <w:t xml:space="preserve">de </w:t>
      </w:r>
      <w:r w:rsidRPr="00065464">
        <w:rPr>
          <w:color w:val="767070"/>
          <w:spacing w:val="16"/>
          <w:lang w:val="es-DO"/>
        </w:rPr>
        <w:t>Gobierno</w:t>
      </w:r>
      <w:r w:rsidRPr="00065464">
        <w:rPr>
          <w:color w:val="767070"/>
          <w:spacing w:val="17"/>
          <w:lang w:val="es-DO"/>
        </w:rPr>
        <w:t xml:space="preserve"> electrónico</w:t>
      </w:r>
      <w:r w:rsidRPr="00065464">
        <w:rPr>
          <w:color w:val="767070"/>
          <w:spacing w:val="41"/>
          <w:lang w:val="es-DO"/>
        </w:rPr>
        <w:t xml:space="preserve"> </w:t>
      </w:r>
      <w:r w:rsidRPr="00065464">
        <w:rPr>
          <w:color w:val="767070"/>
          <w:lang w:val="es-DO"/>
        </w:rPr>
        <w:t>en</w:t>
      </w:r>
      <w:r w:rsidRPr="00065464">
        <w:rPr>
          <w:color w:val="767070"/>
          <w:spacing w:val="45"/>
          <w:lang w:val="es-DO"/>
        </w:rPr>
        <w:t xml:space="preserve"> </w:t>
      </w:r>
      <w:r w:rsidRPr="00065464">
        <w:rPr>
          <w:color w:val="767070"/>
          <w:lang w:val="es-DO"/>
        </w:rPr>
        <w:t>el</w:t>
      </w:r>
      <w:r w:rsidRPr="00065464">
        <w:rPr>
          <w:color w:val="767070"/>
          <w:spacing w:val="41"/>
          <w:lang w:val="es-DO"/>
        </w:rPr>
        <w:t xml:space="preserve"> </w:t>
      </w:r>
      <w:r w:rsidRPr="00065464">
        <w:rPr>
          <w:color w:val="767070"/>
          <w:spacing w:val="16"/>
          <w:lang w:val="es-DO"/>
        </w:rPr>
        <w:t>Estado</w:t>
      </w:r>
      <w:r w:rsidRPr="00065464">
        <w:rPr>
          <w:color w:val="767070"/>
          <w:spacing w:val="41"/>
          <w:lang w:val="es-DO"/>
        </w:rPr>
        <w:t xml:space="preserve"> </w:t>
      </w:r>
      <w:r w:rsidRPr="00065464">
        <w:rPr>
          <w:color w:val="767070"/>
          <w:spacing w:val="17"/>
          <w:lang w:val="es-DO"/>
        </w:rPr>
        <w:t>Dominicano</w:t>
      </w:r>
      <w:r w:rsidRPr="00065464">
        <w:rPr>
          <w:color w:val="767070"/>
          <w:spacing w:val="49"/>
          <w:lang w:val="es-DO"/>
        </w:rPr>
        <w:t xml:space="preserve"> </w:t>
      </w:r>
      <w:r w:rsidRPr="00065464">
        <w:rPr>
          <w:color w:val="767070"/>
          <w:spacing w:val="16"/>
          <w:lang w:val="es-DO"/>
        </w:rPr>
        <w:t xml:space="preserve">ITICGE: </w:t>
      </w:r>
      <w:r w:rsidRPr="00065464">
        <w:rPr>
          <w:color w:val="767070"/>
          <w:spacing w:val="12"/>
          <w:lang w:val="es-DO"/>
        </w:rPr>
        <w:t>Uso</w:t>
      </w:r>
      <w:r w:rsidRPr="00065464">
        <w:rPr>
          <w:color w:val="767070"/>
          <w:spacing w:val="13"/>
          <w:lang w:val="es-DO"/>
        </w:rPr>
        <w:t xml:space="preserve"> </w:t>
      </w:r>
      <w:r w:rsidRPr="00065464">
        <w:rPr>
          <w:color w:val="767070"/>
          <w:lang w:val="es-DO"/>
        </w:rPr>
        <w:t>de</w:t>
      </w:r>
      <w:r w:rsidRPr="00065464">
        <w:rPr>
          <w:color w:val="767070"/>
          <w:spacing w:val="1"/>
          <w:lang w:val="es-DO"/>
        </w:rPr>
        <w:t xml:space="preserve"> </w:t>
      </w:r>
      <w:r w:rsidRPr="00065464">
        <w:rPr>
          <w:color w:val="767070"/>
          <w:spacing w:val="13"/>
          <w:lang w:val="es-DO"/>
        </w:rPr>
        <w:t>las</w:t>
      </w:r>
      <w:r w:rsidRPr="00065464">
        <w:rPr>
          <w:color w:val="767070"/>
          <w:spacing w:val="14"/>
          <w:lang w:val="es-DO"/>
        </w:rPr>
        <w:t xml:space="preserve"> TIC, </w:t>
      </w:r>
      <w:r w:rsidRPr="00065464">
        <w:rPr>
          <w:color w:val="767070"/>
          <w:spacing w:val="17"/>
          <w:lang w:val="es-DO"/>
        </w:rPr>
        <w:t xml:space="preserve">Implementación </w:t>
      </w:r>
      <w:r w:rsidRPr="00065464">
        <w:rPr>
          <w:color w:val="767070"/>
          <w:spacing w:val="10"/>
          <w:lang w:val="es-DO"/>
        </w:rPr>
        <w:t xml:space="preserve">de </w:t>
      </w:r>
      <w:r w:rsidRPr="00065464">
        <w:rPr>
          <w:color w:val="767070"/>
          <w:spacing w:val="16"/>
          <w:lang w:val="es-DO"/>
        </w:rPr>
        <w:t xml:space="preserve">Gobierno Digital, Innovación, </w:t>
      </w:r>
      <w:r w:rsidRPr="00065464">
        <w:rPr>
          <w:color w:val="767070"/>
          <w:spacing w:val="18"/>
          <w:lang w:val="es-DO"/>
        </w:rPr>
        <w:t xml:space="preserve">e-Participación, y </w:t>
      </w:r>
      <w:r w:rsidRPr="00065464">
        <w:rPr>
          <w:color w:val="767070"/>
          <w:spacing w:val="17"/>
          <w:lang w:val="es-DO"/>
        </w:rPr>
        <w:t>Servicios en línea.</w:t>
      </w:r>
    </w:p>
    <w:p w14:paraId="73BC712C" w14:textId="77777777" w:rsidR="00EE5FBC" w:rsidRPr="00065464" w:rsidRDefault="00EE5FBC" w:rsidP="00F6518A">
      <w:pPr>
        <w:pStyle w:val="Textoindependiente"/>
        <w:spacing w:before="160" w:line="360" w:lineRule="auto"/>
        <w:ind w:left="0" w:right="219"/>
        <w:jc w:val="both"/>
        <w:rPr>
          <w:color w:val="767070"/>
          <w:lang w:val="es-DO"/>
        </w:rPr>
      </w:pPr>
      <w:r w:rsidRPr="00065464">
        <w:rPr>
          <w:color w:val="767070"/>
          <w:lang w:val="es-DO"/>
        </w:rPr>
        <w:t>En</w:t>
      </w:r>
      <w:r w:rsidRPr="00065464">
        <w:rPr>
          <w:color w:val="767070"/>
          <w:spacing w:val="1"/>
          <w:lang w:val="es-DO"/>
        </w:rPr>
        <w:t xml:space="preserve"> </w:t>
      </w:r>
      <w:r w:rsidRPr="00065464">
        <w:rPr>
          <w:color w:val="767070"/>
          <w:spacing w:val="15"/>
          <w:lang w:val="es-DO"/>
        </w:rPr>
        <w:t>cuanto</w:t>
      </w:r>
      <w:r w:rsidRPr="00065464">
        <w:rPr>
          <w:color w:val="767070"/>
          <w:spacing w:val="16"/>
          <w:lang w:val="es-DO"/>
        </w:rPr>
        <w:t xml:space="preserve"> </w:t>
      </w:r>
      <w:r w:rsidRPr="00065464">
        <w:rPr>
          <w:color w:val="767070"/>
          <w:lang w:val="es-DO"/>
        </w:rPr>
        <w:t>a</w:t>
      </w:r>
      <w:r w:rsidRPr="00065464">
        <w:rPr>
          <w:color w:val="767070"/>
          <w:spacing w:val="1"/>
          <w:lang w:val="es-DO"/>
        </w:rPr>
        <w:t xml:space="preserve"> </w:t>
      </w:r>
      <w:r w:rsidRPr="00065464">
        <w:rPr>
          <w:color w:val="767070"/>
          <w:spacing w:val="13"/>
          <w:lang w:val="es-DO"/>
        </w:rPr>
        <w:t>las</w:t>
      </w:r>
      <w:r w:rsidRPr="00065464">
        <w:rPr>
          <w:color w:val="767070"/>
          <w:spacing w:val="14"/>
          <w:lang w:val="es-DO"/>
        </w:rPr>
        <w:t xml:space="preserve"> </w:t>
      </w:r>
      <w:r w:rsidRPr="00065464">
        <w:rPr>
          <w:color w:val="767070"/>
          <w:spacing w:val="17"/>
          <w:lang w:val="es-DO"/>
        </w:rPr>
        <w:t>certificaciones</w:t>
      </w:r>
      <w:r w:rsidRPr="00065464">
        <w:rPr>
          <w:color w:val="767070"/>
          <w:spacing w:val="18"/>
          <w:lang w:val="es-DO"/>
        </w:rPr>
        <w:t xml:space="preserve"> </w:t>
      </w:r>
      <w:r w:rsidRPr="00065464">
        <w:rPr>
          <w:color w:val="767070"/>
          <w:spacing w:val="16"/>
          <w:lang w:val="es-DO"/>
        </w:rPr>
        <w:t>NORTIC</w:t>
      </w:r>
      <w:r w:rsidRPr="00065464">
        <w:rPr>
          <w:color w:val="767070"/>
          <w:spacing w:val="17"/>
          <w:lang w:val="es-DO"/>
        </w:rPr>
        <w:t xml:space="preserve"> </w:t>
      </w:r>
      <w:r w:rsidRPr="00065464">
        <w:rPr>
          <w:color w:val="767070"/>
          <w:lang w:val="es-DO"/>
        </w:rPr>
        <w:t>y</w:t>
      </w:r>
      <w:r w:rsidRPr="00065464">
        <w:rPr>
          <w:color w:val="767070"/>
          <w:spacing w:val="1"/>
          <w:lang w:val="es-DO"/>
        </w:rPr>
        <w:t xml:space="preserve"> </w:t>
      </w:r>
      <w:r w:rsidRPr="00065464">
        <w:rPr>
          <w:color w:val="767070"/>
          <w:spacing w:val="12"/>
          <w:lang w:val="es-DO"/>
        </w:rPr>
        <w:t>los</w:t>
      </w:r>
      <w:r w:rsidRPr="00065464">
        <w:rPr>
          <w:color w:val="767070"/>
          <w:spacing w:val="13"/>
          <w:lang w:val="es-DO"/>
        </w:rPr>
        <w:t xml:space="preserve"> </w:t>
      </w:r>
      <w:r w:rsidRPr="00065464">
        <w:rPr>
          <w:color w:val="767070"/>
          <w:spacing w:val="17"/>
          <w:lang w:val="es-DO"/>
        </w:rPr>
        <w:t>indicadores</w:t>
      </w:r>
      <w:r w:rsidRPr="00065464">
        <w:rPr>
          <w:color w:val="767070"/>
          <w:spacing w:val="18"/>
          <w:lang w:val="es-DO"/>
        </w:rPr>
        <w:t xml:space="preserve"> </w:t>
      </w:r>
      <w:r w:rsidRPr="00065464">
        <w:rPr>
          <w:color w:val="767070"/>
          <w:lang w:val="es-DO"/>
        </w:rPr>
        <w:t>de</w:t>
      </w:r>
      <w:r w:rsidRPr="00065464">
        <w:rPr>
          <w:color w:val="767070"/>
          <w:spacing w:val="1"/>
          <w:lang w:val="es-DO"/>
        </w:rPr>
        <w:t xml:space="preserve"> </w:t>
      </w:r>
      <w:r w:rsidRPr="00065464">
        <w:rPr>
          <w:color w:val="767070"/>
          <w:spacing w:val="16"/>
          <w:lang w:val="es-DO"/>
        </w:rPr>
        <w:t>gestión</w:t>
      </w:r>
      <w:r w:rsidRPr="00065464">
        <w:rPr>
          <w:color w:val="767070"/>
          <w:spacing w:val="17"/>
          <w:lang w:val="es-DO"/>
        </w:rPr>
        <w:t xml:space="preserve"> tecnológica</w:t>
      </w:r>
      <w:r w:rsidRPr="00065464">
        <w:rPr>
          <w:color w:val="767070"/>
          <w:spacing w:val="40"/>
          <w:lang w:val="es-DO"/>
        </w:rPr>
        <w:t xml:space="preserve"> </w:t>
      </w:r>
      <w:r w:rsidRPr="00065464">
        <w:rPr>
          <w:color w:val="767070"/>
          <w:lang w:val="es-DO"/>
        </w:rPr>
        <w:t>en</w:t>
      </w:r>
      <w:r w:rsidRPr="00065464">
        <w:rPr>
          <w:color w:val="767070"/>
          <w:spacing w:val="42"/>
          <w:lang w:val="es-DO"/>
        </w:rPr>
        <w:t xml:space="preserve"> </w:t>
      </w:r>
      <w:r w:rsidRPr="00065464">
        <w:rPr>
          <w:color w:val="767070"/>
          <w:lang w:val="es-DO"/>
        </w:rPr>
        <w:t>el</w:t>
      </w:r>
      <w:r w:rsidRPr="00065464">
        <w:rPr>
          <w:color w:val="767070"/>
          <w:spacing w:val="42"/>
          <w:lang w:val="es-DO"/>
        </w:rPr>
        <w:t xml:space="preserve"> </w:t>
      </w:r>
      <w:r w:rsidRPr="00065464">
        <w:rPr>
          <w:color w:val="767070"/>
          <w:spacing w:val="15"/>
          <w:lang w:val="es-DO"/>
        </w:rPr>
        <w:t>Estado</w:t>
      </w:r>
      <w:r w:rsidRPr="00065464">
        <w:rPr>
          <w:color w:val="767070"/>
          <w:spacing w:val="42"/>
          <w:lang w:val="es-DO"/>
        </w:rPr>
        <w:t xml:space="preserve"> </w:t>
      </w:r>
      <w:r w:rsidRPr="00065464">
        <w:rPr>
          <w:color w:val="767070"/>
          <w:spacing w:val="16"/>
          <w:lang w:val="es-DO"/>
        </w:rPr>
        <w:t>podemos</w:t>
      </w:r>
      <w:r w:rsidRPr="00065464">
        <w:rPr>
          <w:color w:val="767070"/>
          <w:spacing w:val="42"/>
          <w:lang w:val="es-DO"/>
        </w:rPr>
        <w:t xml:space="preserve"> </w:t>
      </w:r>
      <w:r w:rsidRPr="00065464">
        <w:rPr>
          <w:color w:val="767070"/>
          <w:spacing w:val="16"/>
          <w:lang w:val="es-DO"/>
        </w:rPr>
        <w:t>afirmar</w:t>
      </w:r>
      <w:r w:rsidRPr="00065464">
        <w:rPr>
          <w:color w:val="767070"/>
          <w:spacing w:val="41"/>
          <w:lang w:val="es-DO"/>
        </w:rPr>
        <w:t xml:space="preserve"> </w:t>
      </w:r>
      <w:r w:rsidRPr="00065464">
        <w:rPr>
          <w:color w:val="767070"/>
          <w:spacing w:val="9"/>
          <w:lang w:val="es-DO"/>
        </w:rPr>
        <w:t xml:space="preserve">que se mantienen las </w:t>
      </w:r>
      <w:r w:rsidRPr="00065464">
        <w:rPr>
          <w:color w:val="767070"/>
          <w:spacing w:val="17"/>
          <w:lang w:val="es-DO"/>
        </w:rPr>
        <w:t>certificaciones</w:t>
      </w:r>
      <w:r w:rsidRPr="00065464">
        <w:rPr>
          <w:color w:val="767070"/>
          <w:spacing w:val="51"/>
          <w:lang w:val="es-DO"/>
        </w:rPr>
        <w:t xml:space="preserve"> </w:t>
      </w:r>
      <w:r w:rsidRPr="00065464">
        <w:rPr>
          <w:color w:val="767070"/>
          <w:spacing w:val="17"/>
          <w:lang w:val="es-DO"/>
        </w:rPr>
        <w:t>alcanzadas:</w:t>
      </w:r>
    </w:p>
    <w:p w14:paraId="1F4EA8C9" w14:textId="58F0DE26" w:rsidR="00EE5FBC" w:rsidRPr="00D704DE" w:rsidRDefault="00EE5FBC" w:rsidP="00D704DE">
      <w:pPr>
        <w:pStyle w:val="Prrafodelista"/>
        <w:widowControl w:val="0"/>
        <w:numPr>
          <w:ilvl w:val="0"/>
          <w:numId w:val="35"/>
        </w:numPr>
        <w:tabs>
          <w:tab w:val="left" w:pos="426"/>
        </w:tabs>
        <w:autoSpaceDE w:val="0"/>
        <w:autoSpaceDN w:val="0"/>
        <w:spacing w:before="119" w:after="0" w:line="240" w:lineRule="auto"/>
        <w:ind w:left="567" w:right="219"/>
        <w:rPr>
          <w:rFonts w:ascii="Times New Roman" w:hAnsi="Times New Roman"/>
          <w:color w:val="767171"/>
          <w:sz w:val="24"/>
          <w:szCs w:val="24"/>
        </w:rPr>
      </w:pPr>
      <w:r w:rsidRPr="00D704DE">
        <w:rPr>
          <w:rFonts w:ascii="Times New Roman" w:hAnsi="Times New Roman"/>
          <w:color w:val="767171"/>
          <w:spacing w:val="12"/>
          <w:sz w:val="24"/>
          <w:szCs w:val="24"/>
        </w:rPr>
        <w:t>A3:</w:t>
      </w:r>
      <w:r w:rsidRPr="00D704DE">
        <w:rPr>
          <w:rFonts w:ascii="Times New Roman" w:hAnsi="Times New Roman"/>
          <w:color w:val="767171"/>
          <w:spacing w:val="40"/>
          <w:sz w:val="24"/>
          <w:szCs w:val="24"/>
        </w:rPr>
        <w:t xml:space="preserve"> </w:t>
      </w:r>
      <w:r w:rsidRPr="00D704DE">
        <w:rPr>
          <w:rFonts w:ascii="Times New Roman" w:hAnsi="Times New Roman"/>
          <w:color w:val="767171"/>
          <w:spacing w:val="17"/>
          <w:sz w:val="24"/>
          <w:szCs w:val="24"/>
        </w:rPr>
        <w:t>Publicación</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0"/>
          <w:sz w:val="24"/>
          <w:szCs w:val="24"/>
        </w:rPr>
        <w:t>de</w:t>
      </w:r>
      <w:r w:rsidRPr="00D704DE">
        <w:rPr>
          <w:rFonts w:ascii="Times New Roman" w:hAnsi="Times New Roman"/>
          <w:color w:val="767171"/>
          <w:spacing w:val="41"/>
          <w:sz w:val="24"/>
          <w:szCs w:val="24"/>
        </w:rPr>
        <w:t xml:space="preserve"> </w:t>
      </w:r>
      <w:r w:rsidRPr="00D704DE">
        <w:rPr>
          <w:rFonts w:ascii="Times New Roman" w:hAnsi="Times New Roman"/>
          <w:color w:val="767171"/>
          <w:spacing w:val="15"/>
          <w:sz w:val="24"/>
          <w:szCs w:val="24"/>
        </w:rPr>
        <w:t>Datos</w:t>
      </w:r>
      <w:r w:rsidRPr="00D704DE">
        <w:rPr>
          <w:rFonts w:ascii="Times New Roman" w:hAnsi="Times New Roman"/>
          <w:color w:val="767171"/>
          <w:spacing w:val="50"/>
          <w:sz w:val="24"/>
          <w:szCs w:val="24"/>
        </w:rPr>
        <w:t xml:space="preserve"> </w:t>
      </w:r>
      <w:r w:rsidRPr="00D704DE">
        <w:rPr>
          <w:rFonts w:ascii="Times New Roman" w:hAnsi="Times New Roman"/>
          <w:color w:val="767171"/>
          <w:spacing w:val="16"/>
          <w:sz w:val="24"/>
          <w:szCs w:val="24"/>
        </w:rPr>
        <w:t>Abiertos</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3"/>
          <w:sz w:val="24"/>
          <w:szCs w:val="24"/>
        </w:rPr>
        <w:t>del</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6"/>
          <w:sz w:val="24"/>
          <w:szCs w:val="24"/>
        </w:rPr>
        <w:t>Gobierno</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7"/>
          <w:sz w:val="24"/>
          <w:szCs w:val="24"/>
        </w:rPr>
        <w:t>Dominicano</w:t>
      </w:r>
      <w:r w:rsidR="00065464" w:rsidRPr="00D704DE">
        <w:rPr>
          <w:rFonts w:ascii="Times New Roman" w:hAnsi="Times New Roman"/>
          <w:color w:val="767171"/>
          <w:spacing w:val="17"/>
          <w:sz w:val="24"/>
          <w:szCs w:val="24"/>
        </w:rPr>
        <w:t>.</w:t>
      </w:r>
    </w:p>
    <w:p w14:paraId="27ADEDFA" w14:textId="2B8747AD" w:rsidR="00EE5FBC" w:rsidRPr="00D704DE" w:rsidRDefault="00EE5FBC" w:rsidP="00D704DE">
      <w:pPr>
        <w:pStyle w:val="Prrafodelista"/>
        <w:widowControl w:val="0"/>
        <w:numPr>
          <w:ilvl w:val="0"/>
          <w:numId w:val="35"/>
        </w:numPr>
        <w:tabs>
          <w:tab w:val="left" w:pos="426"/>
        </w:tabs>
        <w:autoSpaceDE w:val="0"/>
        <w:autoSpaceDN w:val="0"/>
        <w:spacing w:before="117" w:after="0" w:line="333" w:lineRule="auto"/>
        <w:ind w:left="567" w:right="219"/>
        <w:rPr>
          <w:rFonts w:ascii="Times New Roman" w:hAnsi="Times New Roman"/>
          <w:color w:val="767171"/>
          <w:sz w:val="24"/>
          <w:szCs w:val="24"/>
        </w:rPr>
      </w:pPr>
      <w:r w:rsidRPr="00D704DE">
        <w:rPr>
          <w:rFonts w:ascii="Times New Roman" w:hAnsi="Times New Roman"/>
          <w:color w:val="767171"/>
          <w:spacing w:val="12"/>
          <w:sz w:val="24"/>
          <w:szCs w:val="24"/>
        </w:rPr>
        <w:t>E1:</w:t>
      </w:r>
      <w:r w:rsidRPr="00D704DE">
        <w:rPr>
          <w:rFonts w:ascii="Times New Roman" w:hAnsi="Times New Roman"/>
          <w:color w:val="767171"/>
          <w:spacing w:val="13"/>
          <w:sz w:val="24"/>
          <w:szCs w:val="24"/>
        </w:rPr>
        <w:t xml:space="preserve"> </w:t>
      </w:r>
      <w:r w:rsidRPr="00D704DE">
        <w:rPr>
          <w:rFonts w:ascii="Times New Roman" w:hAnsi="Times New Roman"/>
          <w:color w:val="767171"/>
          <w:spacing w:val="16"/>
          <w:sz w:val="24"/>
          <w:szCs w:val="24"/>
        </w:rPr>
        <w:t>Gestión</w:t>
      </w:r>
      <w:r w:rsidRPr="00D704DE">
        <w:rPr>
          <w:rFonts w:ascii="Times New Roman" w:hAnsi="Times New Roman"/>
          <w:color w:val="767171"/>
          <w:spacing w:val="93"/>
          <w:sz w:val="24"/>
          <w:szCs w:val="24"/>
        </w:rPr>
        <w:t xml:space="preserve"> </w:t>
      </w:r>
      <w:r w:rsidRPr="00D704DE">
        <w:rPr>
          <w:rFonts w:ascii="Times New Roman" w:hAnsi="Times New Roman"/>
          <w:color w:val="767171"/>
          <w:spacing w:val="10"/>
          <w:sz w:val="24"/>
          <w:szCs w:val="24"/>
        </w:rPr>
        <w:t>de</w:t>
      </w:r>
      <w:r w:rsidRPr="00D704DE">
        <w:rPr>
          <w:rFonts w:ascii="Times New Roman" w:hAnsi="Times New Roman"/>
          <w:color w:val="767171"/>
          <w:spacing w:val="11"/>
          <w:sz w:val="24"/>
          <w:szCs w:val="24"/>
        </w:rPr>
        <w:t xml:space="preserve"> </w:t>
      </w:r>
      <w:r w:rsidRPr="00D704DE">
        <w:rPr>
          <w:rFonts w:ascii="Times New Roman" w:hAnsi="Times New Roman"/>
          <w:color w:val="767171"/>
          <w:spacing w:val="15"/>
          <w:sz w:val="24"/>
          <w:szCs w:val="24"/>
        </w:rPr>
        <w:t>Redes</w:t>
      </w:r>
      <w:r w:rsidRPr="00D704DE">
        <w:rPr>
          <w:rFonts w:ascii="Times New Roman" w:hAnsi="Times New Roman"/>
          <w:color w:val="767171"/>
          <w:spacing w:val="16"/>
          <w:sz w:val="24"/>
          <w:szCs w:val="24"/>
        </w:rPr>
        <w:t xml:space="preserve"> </w:t>
      </w:r>
      <w:r w:rsidRPr="00D704DE">
        <w:rPr>
          <w:rFonts w:ascii="Times New Roman" w:hAnsi="Times New Roman"/>
          <w:color w:val="767171"/>
          <w:spacing w:val="17"/>
          <w:sz w:val="24"/>
          <w:szCs w:val="24"/>
        </w:rPr>
        <w:t>Sociales</w:t>
      </w:r>
      <w:r w:rsidRPr="00D704DE">
        <w:rPr>
          <w:rFonts w:ascii="Times New Roman" w:hAnsi="Times New Roman"/>
          <w:color w:val="767171"/>
          <w:spacing w:val="18"/>
          <w:sz w:val="24"/>
          <w:szCs w:val="24"/>
        </w:rPr>
        <w:t xml:space="preserve"> </w:t>
      </w:r>
      <w:r w:rsidRPr="00D704DE">
        <w:rPr>
          <w:rFonts w:ascii="Times New Roman" w:hAnsi="Times New Roman"/>
          <w:color w:val="767171"/>
          <w:spacing w:val="10"/>
          <w:sz w:val="24"/>
          <w:szCs w:val="24"/>
        </w:rPr>
        <w:t>en</w:t>
      </w:r>
      <w:r w:rsidRPr="00D704DE">
        <w:rPr>
          <w:rFonts w:ascii="Times New Roman" w:hAnsi="Times New Roman"/>
          <w:color w:val="767171"/>
          <w:spacing w:val="11"/>
          <w:sz w:val="24"/>
          <w:szCs w:val="24"/>
        </w:rPr>
        <w:t xml:space="preserve"> </w:t>
      </w:r>
      <w:r w:rsidRPr="00D704DE">
        <w:rPr>
          <w:rFonts w:ascii="Times New Roman" w:hAnsi="Times New Roman"/>
          <w:color w:val="767171"/>
          <w:spacing w:val="12"/>
          <w:sz w:val="24"/>
          <w:szCs w:val="24"/>
        </w:rPr>
        <w:t>los</w:t>
      </w:r>
      <w:r w:rsidRPr="00D704DE">
        <w:rPr>
          <w:rFonts w:ascii="Times New Roman" w:hAnsi="Times New Roman"/>
          <w:color w:val="767171"/>
          <w:spacing w:val="13"/>
          <w:sz w:val="24"/>
          <w:szCs w:val="24"/>
        </w:rPr>
        <w:t xml:space="preserve"> </w:t>
      </w:r>
      <w:r w:rsidRPr="00D704DE">
        <w:rPr>
          <w:rFonts w:ascii="Times New Roman" w:hAnsi="Times New Roman"/>
          <w:color w:val="767171"/>
          <w:spacing w:val="17"/>
          <w:sz w:val="24"/>
          <w:szCs w:val="24"/>
        </w:rPr>
        <w:t>Organismos</w:t>
      </w:r>
      <w:r w:rsidRPr="00D704DE">
        <w:rPr>
          <w:rFonts w:ascii="Times New Roman" w:hAnsi="Times New Roman"/>
          <w:color w:val="767171"/>
          <w:spacing w:val="18"/>
          <w:sz w:val="24"/>
          <w:szCs w:val="24"/>
        </w:rPr>
        <w:t xml:space="preserve"> </w:t>
      </w:r>
      <w:r w:rsidRPr="00D704DE">
        <w:rPr>
          <w:rFonts w:ascii="Times New Roman" w:hAnsi="Times New Roman"/>
          <w:color w:val="767171"/>
          <w:spacing w:val="17"/>
          <w:sz w:val="24"/>
          <w:szCs w:val="24"/>
        </w:rPr>
        <w:t>Gubernamentales</w:t>
      </w:r>
      <w:r w:rsidR="00065464" w:rsidRPr="00D704DE">
        <w:rPr>
          <w:rFonts w:ascii="Times New Roman" w:hAnsi="Times New Roman"/>
          <w:color w:val="767171"/>
          <w:spacing w:val="17"/>
          <w:sz w:val="24"/>
          <w:szCs w:val="24"/>
        </w:rPr>
        <w:t>.</w:t>
      </w:r>
    </w:p>
    <w:p w14:paraId="568F6A2F" w14:textId="7FD57296" w:rsidR="00EE5FBC" w:rsidRPr="00D704DE" w:rsidRDefault="00EE5FBC" w:rsidP="00D704DE">
      <w:pPr>
        <w:pStyle w:val="Prrafodelista"/>
        <w:widowControl w:val="0"/>
        <w:numPr>
          <w:ilvl w:val="0"/>
          <w:numId w:val="35"/>
        </w:numPr>
        <w:tabs>
          <w:tab w:val="left" w:pos="426"/>
        </w:tabs>
        <w:autoSpaceDE w:val="0"/>
        <w:autoSpaceDN w:val="0"/>
        <w:spacing w:before="41" w:after="0" w:line="333" w:lineRule="auto"/>
        <w:ind w:left="567" w:right="219"/>
        <w:rPr>
          <w:rFonts w:ascii="Times New Roman" w:hAnsi="Times New Roman"/>
          <w:color w:val="767171"/>
          <w:sz w:val="24"/>
          <w:szCs w:val="24"/>
        </w:rPr>
      </w:pPr>
      <w:r w:rsidRPr="00D704DE">
        <w:rPr>
          <w:rFonts w:ascii="Times New Roman" w:hAnsi="Times New Roman"/>
          <w:color w:val="767171"/>
          <w:spacing w:val="12"/>
          <w:sz w:val="24"/>
          <w:szCs w:val="24"/>
        </w:rPr>
        <w:t>A2:</w:t>
      </w:r>
      <w:r w:rsidRPr="00D704DE">
        <w:rPr>
          <w:rFonts w:ascii="Times New Roman" w:hAnsi="Times New Roman"/>
          <w:color w:val="767171"/>
          <w:spacing w:val="13"/>
          <w:sz w:val="24"/>
          <w:szCs w:val="24"/>
        </w:rPr>
        <w:t xml:space="preserve"> </w:t>
      </w:r>
      <w:r w:rsidRPr="00D704DE">
        <w:rPr>
          <w:rFonts w:ascii="Times New Roman" w:hAnsi="Times New Roman"/>
          <w:color w:val="767171"/>
          <w:spacing w:val="17"/>
          <w:sz w:val="24"/>
          <w:szCs w:val="24"/>
        </w:rPr>
        <w:t>Desarrollo</w:t>
      </w:r>
      <w:r w:rsidRPr="00D704DE">
        <w:rPr>
          <w:rFonts w:ascii="Times New Roman" w:hAnsi="Times New Roman"/>
          <w:color w:val="767171"/>
          <w:spacing w:val="18"/>
          <w:sz w:val="24"/>
          <w:szCs w:val="24"/>
        </w:rPr>
        <w:t xml:space="preserve"> </w:t>
      </w:r>
      <w:r w:rsidRPr="00D704DE">
        <w:rPr>
          <w:rFonts w:ascii="Times New Roman" w:hAnsi="Times New Roman"/>
          <w:color w:val="767171"/>
          <w:sz w:val="24"/>
          <w:szCs w:val="24"/>
        </w:rPr>
        <w:t>y</w:t>
      </w:r>
      <w:r w:rsidRPr="00D704DE">
        <w:rPr>
          <w:rFonts w:ascii="Times New Roman" w:hAnsi="Times New Roman"/>
          <w:color w:val="767171"/>
          <w:spacing w:val="1"/>
          <w:sz w:val="24"/>
          <w:szCs w:val="24"/>
        </w:rPr>
        <w:t xml:space="preserve"> </w:t>
      </w:r>
      <w:r w:rsidRPr="00D704DE">
        <w:rPr>
          <w:rFonts w:ascii="Times New Roman" w:hAnsi="Times New Roman"/>
          <w:color w:val="767171"/>
          <w:spacing w:val="16"/>
          <w:sz w:val="24"/>
          <w:szCs w:val="24"/>
        </w:rPr>
        <w:t>Gestión</w:t>
      </w:r>
      <w:r w:rsidRPr="00D704DE">
        <w:rPr>
          <w:rFonts w:ascii="Times New Roman" w:hAnsi="Times New Roman"/>
          <w:color w:val="767171"/>
          <w:spacing w:val="93"/>
          <w:sz w:val="24"/>
          <w:szCs w:val="24"/>
        </w:rPr>
        <w:t xml:space="preserve"> </w:t>
      </w:r>
      <w:r w:rsidRPr="00D704DE">
        <w:rPr>
          <w:rFonts w:ascii="Times New Roman" w:hAnsi="Times New Roman"/>
          <w:color w:val="767171"/>
          <w:spacing w:val="10"/>
          <w:sz w:val="24"/>
          <w:szCs w:val="24"/>
        </w:rPr>
        <w:t>de</w:t>
      </w:r>
      <w:r w:rsidRPr="00D704DE">
        <w:rPr>
          <w:rFonts w:ascii="Times New Roman" w:hAnsi="Times New Roman"/>
          <w:color w:val="767171"/>
          <w:spacing w:val="11"/>
          <w:sz w:val="24"/>
          <w:szCs w:val="24"/>
        </w:rPr>
        <w:t xml:space="preserve"> </w:t>
      </w:r>
      <w:r w:rsidRPr="00D704DE">
        <w:rPr>
          <w:rFonts w:ascii="Times New Roman" w:hAnsi="Times New Roman"/>
          <w:color w:val="767171"/>
          <w:spacing w:val="12"/>
          <w:sz w:val="24"/>
          <w:szCs w:val="24"/>
        </w:rPr>
        <w:t>los</w:t>
      </w:r>
      <w:r w:rsidRPr="00D704DE">
        <w:rPr>
          <w:rFonts w:ascii="Times New Roman" w:hAnsi="Times New Roman"/>
          <w:color w:val="767171"/>
          <w:spacing w:val="13"/>
          <w:sz w:val="24"/>
          <w:szCs w:val="24"/>
        </w:rPr>
        <w:t xml:space="preserve"> </w:t>
      </w:r>
      <w:r w:rsidRPr="00D704DE">
        <w:rPr>
          <w:rFonts w:ascii="Times New Roman" w:hAnsi="Times New Roman"/>
          <w:color w:val="767171"/>
          <w:spacing w:val="17"/>
          <w:sz w:val="24"/>
          <w:szCs w:val="24"/>
        </w:rPr>
        <w:t>Portales</w:t>
      </w:r>
      <w:r w:rsidRPr="00D704DE">
        <w:rPr>
          <w:rFonts w:ascii="Times New Roman" w:hAnsi="Times New Roman"/>
          <w:color w:val="767171"/>
          <w:spacing w:val="18"/>
          <w:sz w:val="24"/>
          <w:szCs w:val="24"/>
        </w:rPr>
        <w:t xml:space="preserve"> </w:t>
      </w:r>
      <w:r w:rsidRPr="00D704DE">
        <w:rPr>
          <w:rFonts w:ascii="Times New Roman" w:hAnsi="Times New Roman"/>
          <w:color w:val="767171"/>
          <w:spacing w:val="12"/>
          <w:sz w:val="24"/>
          <w:szCs w:val="24"/>
        </w:rPr>
        <w:t>Web</w:t>
      </w:r>
      <w:r w:rsidRPr="00D704DE">
        <w:rPr>
          <w:rFonts w:ascii="Times New Roman" w:hAnsi="Times New Roman"/>
          <w:color w:val="767171"/>
          <w:spacing w:val="13"/>
          <w:sz w:val="24"/>
          <w:szCs w:val="24"/>
        </w:rPr>
        <w:t xml:space="preserve"> </w:t>
      </w:r>
      <w:r w:rsidRPr="00D704DE">
        <w:rPr>
          <w:rFonts w:ascii="Times New Roman" w:hAnsi="Times New Roman"/>
          <w:color w:val="767171"/>
          <w:sz w:val="24"/>
          <w:szCs w:val="24"/>
        </w:rPr>
        <w:t>y</w:t>
      </w:r>
      <w:r w:rsidRPr="00D704DE">
        <w:rPr>
          <w:rFonts w:ascii="Times New Roman" w:hAnsi="Times New Roman"/>
          <w:color w:val="767171"/>
          <w:spacing w:val="1"/>
          <w:sz w:val="24"/>
          <w:szCs w:val="24"/>
        </w:rPr>
        <w:t xml:space="preserve"> </w:t>
      </w:r>
      <w:r w:rsidRPr="00D704DE">
        <w:rPr>
          <w:rFonts w:ascii="Times New Roman" w:hAnsi="Times New Roman"/>
          <w:color w:val="767171"/>
          <w:spacing w:val="10"/>
          <w:sz w:val="24"/>
          <w:szCs w:val="24"/>
        </w:rPr>
        <w:t>la</w:t>
      </w:r>
      <w:r w:rsidRPr="00D704DE">
        <w:rPr>
          <w:rFonts w:ascii="Times New Roman" w:hAnsi="Times New Roman"/>
          <w:color w:val="767171"/>
          <w:spacing w:val="11"/>
          <w:sz w:val="24"/>
          <w:szCs w:val="24"/>
        </w:rPr>
        <w:t xml:space="preserve"> </w:t>
      </w:r>
      <w:r w:rsidRPr="00D704DE">
        <w:rPr>
          <w:rFonts w:ascii="Times New Roman" w:hAnsi="Times New Roman"/>
          <w:color w:val="767171"/>
          <w:spacing w:val="17"/>
          <w:sz w:val="24"/>
          <w:szCs w:val="24"/>
        </w:rPr>
        <w:t>Transparencia</w:t>
      </w:r>
      <w:r w:rsidRPr="00D704DE">
        <w:rPr>
          <w:rFonts w:ascii="Times New Roman" w:hAnsi="Times New Roman"/>
          <w:color w:val="767171"/>
          <w:spacing w:val="37"/>
          <w:sz w:val="24"/>
          <w:szCs w:val="24"/>
        </w:rPr>
        <w:t xml:space="preserve"> </w:t>
      </w:r>
      <w:r w:rsidRPr="00D704DE">
        <w:rPr>
          <w:rFonts w:ascii="Times New Roman" w:hAnsi="Times New Roman"/>
          <w:color w:val="767171"/>
          <w:spacing w:val="10"/>
          <w:sz w:val="24"/>
          <w:szCs w:val="24"/>
        </w:rPr>
        <w:t>de</w:t>
      </w:r>
      <w:r w:rsidRPr="00D704DE">
        <w:rPr>
          <w:rFonts w:ascii="Times New Roman" w:hAnsi="Times New Roman"/>
          <w:color w:val="767171"/>
          <w:spacing w:val="41"/>
          <w:sz w:val="24"/>
          <w:szCs w:val="24"/>
        </w:rPr>
        <w:t xml:space="preserve"> </w:t>
      </w:r>
      <w:r w:rsidRPr="00D704DE">
        <w:rPr>
          <w:rFonts w:ascii="Times New Roman" w:hAnsi="Times New Roman"/>
          <w:color w:val="767171"/>
          <w:spacing w:val="12"/>
          <w:sz w:val="24"/>
          <w:szCs w:val="24"/>
        </w:rPr>
        <w:t>los</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7"/>
          <w:sz w:val="24"/>
          <w:szCs w:val="24"/>
        </w:rPr>
        <w:t>Organismos</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2"/>
          <w:sz w:val="24"/>
          <w:szCs w:val="24"/>
        </w:rPr>
        <w:t>del</w:t>
      </w:r>
      <w:r w:rsidRPr="00D704DE">
        <w:rPr>
          <w:rFonts w:ascii="Times New Roman" w:hAnsi="Times New Roman"/>
          <w:color w:val="767171"/>
          <w:spacing w:val="39"/>
          <w:sz w:val="24"/>
          <w:szCs w:val="24"/>
        </w:rPr>
        <w:t xml:space="preserve"> </w:t>
      </w:r>
      <w:r w:rsidRPr="00D704DE">
        <w:rPr>
          <w:rFonts w:ascii="Times New Roman" w:hAnsi="Times New Roman"/>
          <w:color w:val="767171"/>
          <w:spacing w:val="16"/>
          <w:sz w:val="24"/>
          <w:szCs w:val="24"/>
        </w:rPr>
        <w:t>Estado</w:t>
      </w:r>
      <w:r w:rsidRPr="00D704DE">
        <w:rPr>
          <w:rFonts w:ascii="Times New Roman" w:hAnsi="Times New Roman"/>
          <w:color w:val="767171"/>
          <w:spacing w:val="42"/>
          <w:sz w:val="24"/>
          <w:szCs w:val="24"/>
        </w:rPr>
        <w:t xml:space="preserve"> </w:t>
      </w:r>
      <w:r w:rsidRPr="00D704DE">
        <w:rPr>
          <w:rFonts w:ascii="Times New Roman" w:hAnsi="Times New Roman"/>
          <w:color w:val="767171"/>
          <w:spacing w:val="17"/>
          <w:sz w:val="24"/>
          <w:szCs w:val="24"/>
        </w:rPr>
        <w:t>Dominicano</w:t>
      </w:r>
      <w:r w:rsidR="00065464" w:rsidRPr="00D704DE">
        <w:rPr>
          <w:rFonts w:ascii="Times New Roman" w:hAnsi="Times New Roman"/>
          <w:color w:val="767171"/>
          <w:spacing w:val="17"/>
          <w:sz w:val="24"/>
          <w:szCs w:val="24"/>
        </w:rPr>
        <w:t>.</w:t>
      </w:r>
    </w:p>
    <w:p w14:paraId="56E96929" w14:textId="77777777" w:rsidR="00EE5FBC" w:rsidRPr="00065464" w:rsidRDefault="00EE5FBC" w:rsidP="00F6518A">
      <w:pPr>
        <w:tabs>
          <w:tab w:val="left" w:pos="1923"/>
        </w:tabs>
        <w:spacing w:before="160" w:line="360" w:lineRule="auto"/>
        <w:ind w:right="219"/>
        <w:rPr>
          <w:rFonts w:ascii="Times New Roman" w:hAnsi="Times New Roman"/>
          <w:sz w:val="24"/>
          <w:szCs w:val="24"/>
          <w:lang w:val="es-DO"/>
        </w:rPr>
      </w:pPr>
      <w:r w:rsidRPr="00D704DE">
        <w:rPr>
          <w:rFonts w:ascii="Times New Roman" w:hAnsi="Times New Roman"/>
          <w:color w:val="767171"/>
          <w:spacing w:val="17"/>
          <w:sz w:val="24"/>
          <w:szCs w:val="24"/>
          <w:lang w:val="es-DO"/>
        </w:rPr>
        <w:t xml:space="preserve">Sin embargo, </w:t>
      </w:r>
      <w:r w:rsidRPr="00D704DE">
        <w:rPr>
          <w:rFonts w:ascii="Times New Roman" w:hAnsi="Times New Roman"/>
          <w:color w:val="767171"/>
          <w:spacing w:val="15"/>
          <w:sz w:val="24"/>
          <w:szCs w:val="24"/>
          <w:lang w:val="es-DO"/>
        </w:rPr>
        <w:t>está en proceso la obtención de</w:t>
      </w:r>
      <w:r w:rsidRPr="00D704DE">
        <w:rPr>
          <w:rFonts w:ascii="Times New Roman" w:hAnsi="Times New Roman"/>
          <w:color w:val="767171"/>
          <w:spacing w:val="17"/>
          <w:sz w:val="24"/>
          <w:szCs w:val="24"/>
          <w:lang w:val="es-DO"/>
        </w:rPr>
        <w:t xml:space="preserve"> </w:t>
      </w:r>
      <w:r w:rsidRPr="00D704DE">
        <w:rPr>
          <w:rFonts w:ascii="Times New Roman" w:hAnsi="Times New Roman"/>
          <w:color w:val="767171"/>
          <w:spacing w:val="13"/>
          <w:sz w:val="24"/>
          <w:szCs w:val="24"/>
          <w:lang w:val="es-DO"/>
        </w:rPr>
        <w:t>las</w:t>
      </w:r>
      <w:r w:rsidRPr="00D704DE">
        <w:rPr>
          <w:rFonts w:ascii="Times New Roman" w:hAnsi="Times New Roman"/>
          <w:color w:val="767171"/>
          <w:spacing w:val="14"/>
          <w:sz w:val="24"/>
          <w:szCs w:val="24"/>
          <w:lang w:val="es-DO"/>
        </w:rPr>
        <w:t xml:space="preserve"> </w:t>
      </w:r>
      <w:r w:rsidRPr="00D704DE">
        <w:rPr>
          <w:rFonts w:ascii="Times New Roman" w:hAnsi="Times New Roman"/>
          <w:color w:val="767171"/>
          <w:spacing w:val="17"/>
          <w:sz w:val="24"/>
          <w:szCs w:val="24"/>
          <w:lang w:val="es-DO"/>
        </w:rPr>
        <w:t>certificaciones</w:t>
      </w:r>
      <w:r w:rsidRPr="00D704DE">
        <w:rPr>
          <w:rFonts w:ascii="Times New Roman" w:hAnsi="Times New Roman"/>
          <w:color w:val="767171"/>
          <w:spacing w:val="40"/>
          <w:sz w:val="24"/>
          <w:szCs w:val="24"/>
          <w:lang w:val="es-DO"/>
        </w:rPr>
        <w:t xml:space="preserve"> </w:t>
      </w:r>
      <w:r w:rsidRPr="00065464">
        <w:rPr>
          <w:rFonts w:ascii="Times New Roman" w:hAnsi="Times New Roman"/>
          <w:color w:val="767070"/>
          <w:spacing w:val="18"/>
          <w:sz w:val="24"/>
          <w:szCs w:val="24"/>
          <w:lang w:val="es-DO"/>
        </w:rPr>
        <w:t>NORTIC-A4</w:t>
      </w:r>
      <w:r w:rsidRPr="00065464">
        <w:rPr>
          <w:rFonts w:ascii="Times New Roman" w:hAnsi="Times New Roman"/>
          <w:color w:val="767070"/>
          <w:spacing w:val="38"/>
          <w:sz w:val="24"/>
          <w:szCs w:val="24"/>
          <w:lang w:val="es-DO"/>
        </w:rPr>
        <w:t xml:space="preserve"> </w:t>
      </w:r>
      <w:r w:rsidRPr="00065464">
        <w:rPr>
          <w:rFonts w:ascii="Times New Roman" w:hAnsi="Times New Roman"/>
          <w:color w:val="767070"/>
          <w:sz w:val="24"/>
          <w:szCs w:val="24"/>
          <w:lang w:val="es-DO"/>
        </w:rPr>
        <w:t>y</w:t>
      </w:r>
      <w:r w:rsidRPr="00065464">
        <w:rPr>
          <w:rFonts w:ascii="Times New Roman" w:hAnsi="Times New Roman"/>
          <w:color w:val="767070"/>
          <w:spacing w:val="41"/>
          <w:sz w:val="24"/>
          <w:szCs w:val="24"/>
          <w:lang w:val="es-DO"/>
        </w:rPr>
        <w:t xml:space="preserve"> </w:t>
      </w:r>
      <w:r w:rsidRPr="00065464">
        <w:rPr>
          <w:rFonts w:ascii="Times New Roman" w:hAnsi="Times New Roman"/>
          <w:color w:val="767070"/>
          <w:spacing w:val="17"/>
          <w:sz w:val="24"/>
          <w:szCs w:val="24"/>
          <w:lang w:val="es-DO"/>
        </w:rPr>
        <w:t>NORTIC-</w:t>
      </w:r>
      <w:r w:rsidRPr="00065464">
        <w:rPr>
          <w:rFonts w:ascii="Times New Roman" w:hAnsi="Times New Roman"/>
          <w:color w:val="767070"/>
          <w:spacing w:val="-40"/>
          <w:sz w:val="24"/>
          <w:szCs w:val="24"/>
          <w:lang w:val="es-DO"/>
        </w:rPr>
        <w:t xml:space="preserve"> </w:t>
      </w:r>
      <w:r w:rsidRPr="00065464">
        <w:rPr>
          <w:rFonts w:ascii="Times New Roman" w:hAnsi="Times New Roman"/>
          <w:color w:val="767070"/>
          <w:spacing w:val="12"/>
          <w:sz w:val="24"/>
          <w:szCs w:val="24"/>
          <w:lang w:val="es-DO"/>
        </w:rPr>
        <w:t>A6. Asimismo, se busca la recertificación de las obtenidas previamente pero que han sido actualizadas por el Órgano Rector con un alcance diferente.</w:t>
      </w:r>
    </w:p>
    <w:p w14:paraId="53742CCD" w14:textId="77777777" w:rsidR="00EE5FBC" w:rsidRPr="00476831" w:rsidRDefault="00EE5FBC" w:rsidP="00F6518A">
      <w:pPr>
        <w:tabs>
          <w:tab w:val="left" w:pos="1923"/>
        </w:tabs>
        <w:spacing w:before="160" w:line="360" w:lineRule="auto"/>
        <w:ind w:right="219"/>
        <w:rPr>
          <w:rFonts w:ascii="Times New Roman" w:hAnsi="Times New Roman"/>
          <w:color w:val="767070"/>
          <w:spacing w:val="16"/>
          <w:sz w:val="24"/>
          <w:szCs w:val="24"/>
          <w:lang w:val="es-DO"/>
        </w:rPr>
      </w:pPr>
      <w:r w:rsidRPr="00476831">
        <w:rPr>
          <w:rFonts w:ascii="Times New Roman" w:hAnsi="Times New Roman"/>
          <w:color w:val="767070"/>
          <w:spacing w:val="16"/>
          <w:sz w:val="24"/>
          <w:szCs w:val="24"/>
          <w:lang w:val="es-DO"/>
        </w:rPr>
        <w:t xml:space="preserve">Actualmente nos encontramos en </w:t>
      </w:r>
      <w:r w:rsidRPr="00476831">
        <w:rPr>
          <w:rFonts w:ascii="Times New Roman" w:hAnsi="Times New Roman"/>
          <w:color w:val="767070"/>
          <w:spacing w:val="9"/>
          <w:sz w:val="24"/>
          <w:szCs w:val="24"/>
          <w:lang w:val="es-DO"/>
        </w:rPr>
        <w:t>la</w:t>
      </w:r>
      <w:r w:rsidRPr="00476831">
        <w:rPr>
          <w:rFonts w:ascii="Times New Roman" w:hAnsi="Times New Roman"/>
          <w:color w:val="767070"/>
          <w:spacing w:val="10"/>
          <w:sz w:val="24"/>
          <w:szCs w:val="24"/>
          <w:lang w:val="es-DO"/>
        </w:rPr>
        <w:t xml:space="preserve"> </w:t>
      </w:r>
      <w:r w:rsidRPr="00476831">
        <w:rPr>
          <w:rFonts w:ascii="Times New Roman" w:hAnsi="Times New Roman"/>
          <w:color w:val="767070"/>
          <w:spacing w:val="16"/>
          <w:sz w:val="24"/>
          <w:szCs w:val="24"/>
          <w:lang w:val="es-DO"/>
        </w:rPr>
        <w:t>posición</w:t>
      </w:r>
      <w:r w:rsidRPr="00476831">
        <w:rPr>
          <w:rFonts w:ascii="Times New Roman" w:hAnsi="Times New Roman"/>
          <w:color w:val="767070"/>
          <w:spacing w:val="17"/>
          <w:sz w:val="24"/>
          <w:szCs w:val="24"/>
          <w:lang w:val="es-DO"/>
        </w:rPr>
        <w:t xml:space="preserve"> </w:t>
      </w:r>
      <w:r w:rsidRPr="00476831">
        <w:rPr>
          <w:rFonts w:ascii="Times New Roman" w:hAnsi="Times New Roman"/>
          <w:color w:val="767070"/>
          <w:spacing w:val="10"/>
          <w:sz w:val="24"/>
          <w:szCs w:val="24"/>
          <w:lang w:val="es-DO"/>
        </w:rPr>
        <w:t xml:space="preserve">41 </w:t>
      </w:r>
      <w:r w:rsidRPr="00476831">
        <w:rPr>
          <w:rFonts w:ascii="Times New Roman" w:hAnsi="Times New Roman"/>
          <w:color w:val="767070"/>
          <w:spacing w:val="17"/>
          <w:sz w:val="24"/>
          <w:szCs w:val="24"/>
          <w:lang w:val="es-DO"/>
        </w:rPr>
        <w:t>d</w:t>
      </w:r>
      <w:r w:rsidRPr="00476831">
        <w:rPr>
          <w:rFonts w:ascii="Times New Roman" w:hAnsi="Times New Roman"/>
          <w:color w:val="767070"/>
          <w:sz w:val="24"/>
          <w:szCs w:val="24"/>
          <w:lang w:val="es-DO"/>
        </w:rPr>
        <w:t>el</w:t>
      </w:r>
      <w:r w:rsidRPr="00476831">
        <w:rPr>
          <w:rFonts w:ascii="Times New Roman" w:hAnsi="Times New Roman"/>
          <w:color w:val="767070"/>
          <w:spacing w:val="1"/>
          <w:sz w:val="24"/>
          <w:szCs w:val="24"/>
          <w:lang w:val="es-DO"/>
        </w:rPr>
        <w:t xml:space="preserve"> </w:t>
      </w:r>
      <w:r w:rsidRPr="00476831">
        <w:rPr>
          <w:rFonts w:ascii="Times New Roman" w:hAnsi="Times New Roman"/>
          <w:color w:val="767070"/>
          <w:spacing w:val="16"/>
          <w:sz w:val="24"/>
          <w:szCs w:val="24"/>
          <w:lang w:val="es-DO"/>
        </w:rPr>
        <w:t>ranking</w:t>
      </w:r>
      <w:r w:rsidRPr="00476831">
        <w:rPr>
          <w:rFonts w:ascii="Times New Roman" w:hAnsi="Times New Roman"/>
          <w:color w:val="767070"/>
          <w:spacing w:val="17"/>
          <w:sz w:val="24"/>
          <w:szCs w:val="24"/>
          <w:lang w:val="es-DO"/>
        </w:rPr>
        <w:t xml:space="preserve"> gubernamental</w:t>
      </w:r>
      <w:r w:rsidRPr="00476831">
        <w:rPr>
          <w:rFonts w:ascii="Times New Roman" w:hAnsi="Times New Roman"/>
          <w:color w:val="767070"/>
          <w:spacing w:val="38"/>
          <w:sz w:val="24"/>
          <w:szCs w:val="24"/>
          <w:lang w:val="es-DO"/>
        </w:rPr>
        <w:t xml:space="preserve"> ITICGE</w:t>
      </w:r>
      <w:r w:rsidRPr="00476831">
        <w:rPr>
          <w:rFonts w:ascii="Times New Roman" w:hAnsi="Times New Roman"/>
          <w:color w:val="767070"/>
          <w:spacing w:val="16"/>
          <w:sz w:val="24"/>
          <w:szCs w:val="24"/>
          <w:lang w:val="es-DO"/>
        </w:rPr>
        <w:t xml:space="preserve">. Se espera que este puntaje mejore después de volver a mostrar las evidencias. </w:t>
      </w:r>
    </w:p>
    <w:p w14:paraId="2AE78552" w14:textId="66F96CE4" w:rsidR="00EE5FBC" w:rsidRPr="00476831" w:rsidRDefault="00BD639D" w:rsidP="00F95E40">
      <w:pPr>
        <w:pStyle w:val="Prrafodelista"/>
        <w:numPr>
          <w:ilvl w:val="0"/>
          <w:numId w:val="20"/>
        </w:numPr>
        <w:tabs>
          <w:tab w:val="left" w:pos="284"/>
        </w:tabs>
        <w:spacing w:before="160" w:line="360" w:lineRule="auto"/>
        <w:ind w:left="0" w:right="219" w:firstLine="0"/>
        <w:rPr>
          <w:rFonts w:ascii="Times New Roman" w:hAnsi="Times New Roman"/>
          <w:color w:val="767070"/>
          <w:spacing w:val="17"/>
          <w:sz w:val="24"/>
          <w:szCs w:val="24"/>
        </w:rPr>
      </w:pPr>
      <w:r>
        <w:rPr>
          <w:rFonts w:ascii="Times New Roman" w:hAnsi="Times New Roman"/>
          <w:color w:val="767070"/>
          <w:spacing w:val="17"/>
          <w:sz w:val="24"/>
          <w:szCs w:val="24"/>
        </w:rPr>
        <w:t xml:space="preserve">Los </w:t>
      </w:r>
      <w:r w:rsidRPr="005D2B1F">
        <w:rPr>
          <w:rFonts w:ascii="Times New Roman" w:hAnsi="Times New Roman"/>
          <w:color w:val="767070"/>
          <w:spacing w:val="17"/>
          <w:sz w:val="24"/>
          <w:szCs w:val="24"/>
        </w:rPr>
        <w:t xml:space="preserve">principales avances en materia de </w:t>
      </w:r>
      <w:r w:rsidR="00EE5FBC" w:rsidRPr="005D2B1F">
        <w:rPr>
          <w:rFonts w:ascii="Times New Roman" w:hAnsi="Times New Roman"/>
          <w:color w:val="767070"/>
          <w:spacing w:val="17"/>
          <w:sz w:val="24"/>
          <w:szCs w:val="24"/>
        </w:rPr>
        <w:t>Operaciones</w:t>
      </w:r>
      <w:r w:rsidR="00EE5FBC" w:rsidRPr="005D2B1F">
        <w:rPr>
          <w:rFonts w:ascii="Times New Roman" w:hAnsi="Times New Roman"/>
          <w:color w:val="767070"/>
          <w:spacing w:val="45"/>
          <w:sz w:val="24"/>
          <w:szCs w:val="24"/>
        </w:rPr>
        <w:t xml:space="preserve"> </w:t>
      </w:r>
      <w:r w:rsidR="00EE5FBC" w:rsidRPr="005D2B1F">
        <w:rPr>
          <w:rFonts w:ascii="Times New Roman" w:hAnsi="Times New Roman"/>
          <w:color w:val="767070"/>
          <w:sz w:val="24"/>
          <w:szCs w:val="24"/>
        </w:rPr>
        <w:t>y</w:t>
      </w:r>
      <w:r w:rsidR="00EE5FBC" w:rsidRPr="005D2B1F">
        <w:rPr>
          <w:rFonts w:ascii="Times New Roman" w:hAnsi="Times New Roman"/>
          <w:color w:val="767070"/>
          <w:spacing w:val="41"/>
          <w:sz w:val="24"/>
          <w:szCs w:val="24"/>
        </w:rPr>
        <w:t xml:space="preserve"> </w:t>
      </w:r>
      <w:r w:rsidR="00EE5FBC" w:rsidRPr="005D2B1F">
        <w:rPr>
          <w:rFonts w:ascii="Times New Roman" w:hAnsi="Times New Roman"/>
          <w:color w:val="767070"/>
          <w:spacing w:val="17"/>
          <w:sz w:val="24"/>
          <w:szCs w:val="24"/>
        </w:rPr>
        <w:t>Administración</w:t>
      </w:r>
      <w:r w:rsidR="00EE5FBC" w:rsidRPr="005D2B1F">
        <w:rPr>
          <w:rFonts w:ascii="Times New Roman" w:hAnsi="Times New Roman"/>
          <w:color w:val="767070"/>
          <w:spacing w:val="45"/>
          <w:sz w:val="24"/>
          <w:szCs w:val="24"/>
        </w:rPr>
        <w:t xml:space="preserve"> </w:t>
      </w:r>
      <w:r w:rsidR="00EE5FBC" w:rsidRPr="005D2B1F">
        <w:rPr>
          <w:rFonts w:ascii="Times New Roman" w:hAnsi="Times New Roman"/>
          <w:color w:val="767070"/>
          <w:spacing w:val="13"/>
          <w:sz w:val="24"/>
          <w:szCs w:val="24"/>
        </w:rPr>
        <w:t>del</w:t>
      </w:r>
      <w:r w:rsidR="00EE5FBC" w:rsidRPr="005D2B1F">
        <w:rPr>
          <w:rFonts w:ascii="Times New Roman" w:hAnsi="Times New Roman"/>
          <w:color w:val="767070"/>
          <w:spacing w:val="42"/>
          <w:sz w:val="24"/>
          <w:szCs w:val="24"/>
        </w:rPr>
        <w:t xml:space="preserve"> </w:t>
      </w:r>
      <w:r w:rsidR="00EE5FBC" w:rsidRPr="005D2B1F">
        <w:rPr>
          <w:rFonts w:ascii="Times New Roman" w:hAnsi="Times New Roman"/>
          <w:color w:val="767070"/>
          <w:spacing w:val="17"/>
          <w:sz w:val="24"/>
          <w:szCs w:val="24"/>
        </w:rPr>
        <w:t>Servicio</w:t>
      </w:r>
      <w:r w:rsidR="003E253F">
        <w:rPr>
          <w:rFonts w:ascii="Times New Roman" w:hAnsi="Times New Roman"/>
          <w:color w:val="767070"/>
          <w:spacing w:val="17"/>
          <w:sz w:val="24"/>
          <w:szCs w:val="24"/>
        </w:rPr>
        <w:t xml:space="preserve"> </w:t>
      </w:r>
      <w:r w:rsidR="005D2B1F">
        <w:rPr>
          <w:rFonts w:ascii="Times New Roman" w:hAnsi="Times New Roman"/>
          <w:color w:val="767070"/>
          <w:spacing w:val="17"/>
          <w:sz w:val="24"/>
          <w:szCs w:val="24"/>
        </w:rPr>
        <w:t>han sido:</w:t>
      </w:r>
    </w:p>
    <w:p w14:paraId="0EF27442" w14:textId="77777777" w:rsidR="00EE5FBC" w:rsidRPr="00476831" w:rsidRDefault="00EE5FBC" w:rsidP="00F95E40">
      <w:pPr>
        <w:pStyle w:val="Prrafodelista"/>
        <w:widowControl w:val="0"/>
        <w:numPr>
          <w:ilvl w:val="1"/>
          <w:numId w:val="10"/>
        </w:numPr>
        <w:tabs>
          <w:tab w:val="left" w:pos="284"/>
        </w:tabs>
        <w:autoSpaceDE w:val="0"/>
        <w:autoSpaceDN w:val="0"/>
        <w:spacing w:before="139" w:after="0" w:line="360" w:lineRule="auto"/>
        <w:ind w:left="0" w:right="219" w:firstLine="0"/>
        <w:contextualSpacing w:val="0"/>
        <w:jc w:val="both"/>
        <w:rPr>
          <w:rFonts w:ascii="Times New Roman" w:hAnsi="Times New Roman"/>
          <w:sz w:val="24"/>
          <w:szCs w:val="24"/>
        </w:rPr>
      </w:pPr>
      <w:r w:rsidRPr="00476831">
        <w:rPr>
          <w:rFonts w:ascii="Times New Roman" w:hAnsi="Times New Roman"/>
          <w:color w:val="767070"/>
          <w:spacing w:val="11"/>
          <w:sz w:val="24"/>
          <w:szCs w:val="24"/>
        </w:rPr>
        <w:t xml:space="preserve">Se </w:t>
      </w:r>
      <w:r w:rsidRPr="00476831">
        <w:rPr>
          <w:rFonts w:ascii="Times New Roman" w:hAnsi="Times New Roman"/>
          <w:color w:val="767070"/>
          <w:spacing w:val="16"/>
          <w:sz w:val="24"/>
          <w:szCs w:val="24"/>
        </w:rPr>
        <w:t xml:space="preserve">renovó </w:t>
      </w:r>
      <w:r w:rsidRPr="00476831">
        <w:rPr>
          <w:rFonts w:ascii="Times New Roman" w:hAnsi="Times New Roman"/>
          <w:color w:val="767070"/>
          <w:sz w:val="24"/>
          <w:szCs w:val="24"/>
        </w:rPr>
        <w:t>el</w:t>
      </w:r>
      <w:r w:rsidRPr="00476831">
        <w:rPr>
          <w:rFonts w:ascii="Times New Roman" w:hAnsi="Times New Roman"/>
          <w:color w:val="767070"/>
          <w:spacing w:val="1"/>
          <w:sz w:val="24"/>
          <w:szCs w:val="24"/>
        </w:rPr>
        <w:t xml:space="preserve"> </w:t>
      </w:r>
      <w:r w:rsidRPr="00476831">
        <w:rPr>
          <w:rFonts w:ascii="Times New Roman" w:hAnsi="Times New Roman"/>
          <w:color w:val="767070"/>
          <w:spacing w:val="16"/>
          <w:sz w:val="24"/>
          <w:szCs w:val="24"/>
        </w:rPr>
        <w:t>contrato</w:t>
      </w:r>
      <w:r w:rsidRPr="00476831">
        <w:rPr>
          <w:rFonts w:ascii="Times New Roman" w:hAnsi="Times New Roman"/>
          <w:color w:val="767070"/>
          <w:spacing w:val="17"/>
          <w:sz w:val="24"/>
          <w:szCs w:val="24"/>
        </w:rPr>
        <w:t xml:space="preserve"> </w:t>
      </w:r>
      <w:r w:rsidRPr="00476831">
        <w:rPr>
          <w:rFonts w:ascii="Times New Roman" w:hAnsi="Times New Roman"/>
          <w:color w:val="767070"/>
          <w:spacing w:val="10"/>
          <w:sz w:val="24"/>
          <w:szCs w:val="24"/>
        </w:rPr>
        <w:t>de</w:t>
      </w:r>
      <w:r w:rsidRPr="00476831">
        <w:rPr>
          <w:rFonts w:ascii="Times New Roman" w:hAnsi="Times New Roman"/>
          <w:color w:val="767070"/>
          <w:spacing w:val="11"/>
          <w:sz w:val="24"/>
          <w:szCs w:val="24"/>
        </w:rPr>
        <w:t xml:space="preserve"> </w:t>
      </w:r>
      <w:r w:rsidRPr="00476831">
        <w:rPr>
          <w:rFonts w:ascii="Times New Roman" w:hAnsi="Times New Roman"/>
          <w:color w:val="767070"/>
          <w:spacing w:val="17"/>
          <w:sz w:val="24"/>
          <w:szCs w:val="24"/>
        </w:rPr>
        <w:t>servicios</w:t>
      </w:r>
      <w:r w:rsidRPr="00476831">
        <w:rPr>
          <w:rFonts w:ascii="Times New Roman" w:hAnsi="Times New Roman"/>
          <w:color w:val="767070"/>
          <w:spacing w:val="18"/>
          <w:sz w:val="24"/>
          <w:szCs w:val="24"/>
        </w:rPr>
        <w:t xml:space="preserve"> </w:t>
      </w:r>
      <w:r w:rsidRPr="00476831">
        <w:rPr>
          <w:rFonts w:ascii="Times New Roman" w:hAnsi="Times New Roman"/>
          <w:color w:val="767070"/>
          <w:spacing w:val="12"/>
          <w:sz w:val="24"/>
          <w:szCs w:val="24"/>
        </w:rPr>
        <w:t>con</w:t>
      </w:r>
      <w:r w:rsidRPr="00476831">
        <w:rPr>
          <w:rFonts w:ascii="Times New Roman" w:hAnsi="Times New Roman"/>
          <w:color w:val="767070"/>
          <w:spacing w:val="13"/>
          <w:sz w:val="24"/>
          <w:szCs w:val="24"/>
        </w:rPr>
        <w:t xml:space="preserve"> </w:t>
      </w:r>
      <w:r w:rsidRPr="00476831">
        <w:rPr>
          <w:rFonts w:ascii="Times New Roman" w:hAnsi="Times New Roman"/>
          <w:color w:val="767070"/>
          <w:spacing w:val="14"/>
          <w:sz w:val="24"/>
          <w:szCs w:val="24"/>
        </w:rPr>
        <w:t>CSI</w:t>
      </w:r>
      <w:r w:rsidRPr="00476831">
        <w:rPr>
          <w:rFonts w:ascii="Times New Roman" w:hAnsi="Times New Roman"/>
          <w:color w:val="767070"/>
          <w:spacing w:val="15"/>
          <w:sz w:val="24"/>
          <w:szCs w:val="24"/>
        </w:rPr>
        <w:t xml:space="preserve"> de equipos </w:t>
      </w:r>
      <w:r w:rsidRPr="00476831">
        <w:rPr>
          <w:rFonts w:ascii="Times New Roman" w:hAnsi="Times New Roman"/>
          <w:color w:val="767070"/>
          <w:spacing w:val="18"/>
          <w:sz w:val="24"/>
          <w:szCs w:val="24"/>
        </w:rPr>
        <w:t xml:space="preserve">Multifuncionales </w:t>
      </w:r>
      <w:r w:rsidRPr="00476831">
        <w:rPr>
          <w:rFonts w:ascii="Times New Roman" w:hAnsi="Times New Roman"/>
          <w:color w:val="767070"/>
          <w:spacing w:val="10"/>
          <w:sz w:val="24"/>
          <w:szCs w:val="24"/>
        </w:rPr>
        <w:t xml:space="preserve">de </w:t>
      </w:r>
      <w:r w:rsidRPr="00476831">
        <w:rPr>
          <w:rFonts w:ascii="Times New Roman" w:hAnsi="Times New Roman"/>
          <w:color w:val="767070"/>
          <w:spacing w:val="16"/>
          <w:sz w:val="24"/>
          <w:szCs w:val="24"/>
        </w:rPr>
        <w:t xml:space="preserve">Impresión </w:t>
      </w:r>
      <w:r w:rsidRPr="00476831">
        <w:rPr>
          <w:rFonts w:ascii="Times New Roman" w:hAnsi="Times New Roman"/>
          <w:color w:val="767070"/>
          <w:sz w:val="24"/>
          <w:szCs w:val="24"/>
        </w:rPr>
        <w:t>y</w:t>
      </w:r>
      <w:r w:rsidRPr="00476831">
        <w:rPr>
          <w:rFonts w:ascii="Times New Roman" w:hAnsi="Times New Roman"/>
          <w:color w:val="767070"/>
          <w:spacing w:val="1"/>
          <w:sz w:val="24"/>
          <w:szCs w:val="24"/>
        </w:rPr>
        <w:t xml:space="preserve"> </w:t>
      </w:r>
      <w:r w:rsidRPr="00476831">
        <w:rPr>
          <w:rFonts w:ascii="Times New Roman" w:hAnsi="Times New Roman"/>
          <w:color w:val="767070"/>
          <w:spacing w:val="17"/>
          <w:sz w:val="24"/>
          <w:szCs w:val="24"/>
        </w:rPr>
        <w:t>Escaneo, lo que ha permitido un manejo eficiente de los recursos a nivel de soporte técnico, dotación de suministros, ahorros de papel, etc</w:t>
      </w:r>
      <w:r w:rsidRPr="00476831">
        <w:rPr>
          <w:rFonts w:ascii="Times New Roman" w:hAnsi="Times New Roman"/>
          <w:color w:val="767070"/>
          <w:spacing w:val="14"/>
          <w:sz w:val="24"/>
          <w:szCs w:val="24"/>
        </w:rPr>
        <w:t>.</w:t>
      </w:r>
      <w:r w:rsidRPr="00476831">
        <w:rPr>
          <w:rFonts w:ascii="Times New Roman" w:hAnsi="Times New Roman"/>
          <w:color w:val="767070"/>
          <w:spacing w:val="15"/>
          <w:sz w:val="24"/>
          <w:szCs w:val="24"/>
        </w:rPr>
        <w:t xml:space="preserve"> </w:t>
      </w:r>
    </w:p>
    <w:p w14:paraId="0662B6D0"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lastRenderedPageBreak/>
        <w:t xml:space="preserve">Se implementó el proyecto </w:t>
      </w:r>
      <w:proofErr w:type="spellStart"/>
      <w:r w:rsidRPr="00851464">
        <w:rPr>
          <w:rFonts w:ascii="Times New Roman" w:hAnsi="Times New Roman"/>
          <w:color w:val="767171"/>
          <w:spacing w:val="15"/>
          <w:sz w:val="24"/>
          <w:szCs w:val="24"/>
        </w:rPr>
        <w:t>PaperCut</w:t>
      </w:r>
      <w:proofErr w:type="spellEnd"/>
      <w:r w:rsidRPr="00851464">
        <w:rPr>
          <w:rFonts w:ascii="Times New Roman" w:hAnsi="Times New Roman"/>
          <w:color w:val="767171"/>
          <w:spacing w:val="15"/>
          <w:sz w:val="24"/>
          <w:szCs w:val="24"/>
        </w:rPr>
        <w:t xml:space="preserve"> el cual controla el gasto de impresión a través de la asignación de cuotas por usuarios. Se tiene un despliegue del 80% del sistema dentro de la institución. </w:t>
      </w:r>
    </w:p>
    <w:p w14:paraId="140BEAD5"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 xml:space="preserve">Con la adquisición del ambiente de servidores virtualizados, se completaron las labores de migración de las bases de datos, </w:t>
      </w:r>
      <w:proofErr w:type="gramStart"/>
      <w:r w:rsidRPr="00851464">
        <w:rPr>
          <w:rFonts w:ascii="Times New Roman" w:hAnsi="Times New Roman"/>
          <w:color w:val="767171"/>
          <w:spacing w:val="15"/>
          <w:sz w:val="24"/>
          <w:szCs w:val="24"/>
        </w:rPr>
        <w:t>PBX  y</w:t>
      </w:r>
      <w:proofErr w:type="gramEnd"/>
      <w:r w:rsidRPr="00851464">
        <w:rPr>
          <w:rFonts w:ascii="Times New Roman" w:hAnsi="Times New Roman"/>
          <w:color w:val="767171"/>
          <w:spacing w:val="15"/>
          <w:sz w:val="24"/>
          <w:szCs w:val="24"/>
        </w:rPr>
        <w:t xml:space="preserve"> Active </w:t>
      </w:r>
      <w:proofErr w:type="spellStart"/>
      <w:r w:rsidRPr="00851464">
        <w:rPr>
          <w:rFonts w:ascii="Times New Roman" w:hAnsi="Times New Roman"/>
          <w:color w:val="767171"/>
          <w:spacing w:val="15"/>
          <w:sz w:val="24"/>
          <w:szCs w:val="24"/>
        </w:rPr>
        <w:t>Directory</w:t>
      </w:r>
      <w:proofErr w:type="spellEnd"/>
      <w:r w:rsidRPr="00851464">
        <w:rPr>
          <w:rFonts w:ascii="Times New Roman" w:hAnsi="Times New Roman"/>
          <w:color w:val="767171"/>
          <w:spacing w:val="15"/>
          <w:sz w:val="24"/>
          <w:szCs w:val="24"/>
        </w:rPr>
        <w:t xml:space="preserve">. </w:t>
      </w:r>
    </w:p>
    <w:p w14:paraId="283CB9BC"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 xml:space="preserve">Envío de notificaciones automáticas para la expiración de contraseña. </w:t>
      </w:r>
    </w:p>
    <w:p w14:paraId="3CAE184B"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 xml:space="preserve">Se implementaron dos mecanismos para mantener respaldo local de las peticiones realizadas en </w:t>
      </w:r>
      <w:proofErr w:type="spellStart"/>
      <w:r w:rsidRPr="00851464">
        <w:rPr>
          <w:rFonts w:ascii="Times New Roman" w:hAnsi="Times New Roman"/>
          <w:color w:val="767171"/>
          <w:spacing w:val="15"/>
          <w:sz w:val="24"/>
          <w:szCs w:val="24"/>
        </w:rPr>
        <w:t>FirmaGOB</w:t>
      </w:r>
      <w:proofErr w:type="spellEnd"/>
      <w:r w:rsidRPr="00851464">
        <w:rPr>
          <w:rFonts w:ascii="Times New Roman" w:hAnsi="Times New Roman"/>
          <w:color w:val="767171"/>
          <w:spacing w:val="15"/>
          <w:sz w:val="24"/>
          <w:szCs w:val="24"/>
        </w:rPr>
        <w:t>: vía correo electrónico y vía protocolo de transferencia de archivos segura (SFTP) en servidor.</w:t>
      </w:r>
    </w:p>
    <w:p w14:paraId="7DE6DB85"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Representando un ahorro anual del US$80,000, se migró el DR Smart Library a una plataforma de código abierto llamada Next Cloud. Esta permite el acceso a las librerías de multimedia con fotos y videos del país, por parte de externos (Tour Operadores, Agencias, etc.).</w:t>
      </w:r>
    </w:p>
    <w:p w14:paraId="08030D00" w14:textId="6323FA12"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 xml:space="preserve">En la Mesa de Ayuda se han efectuado 6,936 </w:t>
      </w:r>
      <w:proofErr w:type="gramStart"/>
      <w:r w:rsidRPr="00851464">
        <w:rPr>
          <w:rFonts w:ascii="Times New Roman" w:hAnsi="Times New Roman"/>
          <w:color w:val="767171"/>
          <w:spacing w:val="15"/>
          <w:sz w:val="24"/>
          <w:szCs w:val="24"/>
        </w:rPr>
        <w:t>tickets</w:t>
      </w:r>
      <w:proofErr w:type="gramEnd"/>
      <w:r w:rsidRPr="00851464">
        <w:rPr>
          <w:rFonts w:ascii="Times New Roman" w:hAnsi="Times New Roman"/>
          <w:color w:val="767171"/>
          <w:spacing w:val="15"/>
          <w:sz w:val="24"/>
          <w:szCs w:val="24"/>
        </w:rPr>
        <w:t xml:space="preserve"> que brindan servicio a las oficinas nacionales (Miches, San Cristóbal, Baní, Azua, Barahona, Bahoruco, Pedernales, Boca Chica, Nagua, Luperón, Puerto Plata, Dajabón, Valverde, La Vega, Bonao, La Romana, Higüey, San Pedro de Macorís y Samaná) e internacionales de la Institución. Las encuestas de satisfacción generadas desde la Mesa de Ayuda revelan un nivel de gratificación de 4.8 en una escala de 5 puntos. </w:t>
      </w:r>
    </w:p>
    <w:p w14:paraId="781678B0"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 xml:space="preserve">En 2023 se adquirieron equipos nuevos desglosados de la siguiente forma: 72 </w:t>
      </w:r>
      <w:proofErr w:type="spellStart"/>
      <w:r w:rsidRPr="00851464">
        <w:rPr>
          <w:rFonts w:ascii="Times New Roman" w:hAnsi="Times New Roman"/>
          <w:color w:val="767171"/>
          <w:spacing w:val="15"/>
          <w:sz w:val="24"/>
          <w:szCs w:val="24"/>
        </w:rPr>
        <w:t>PC’s</w:t>
      </w:r>
      <w:proofErr w:type="spellEnd"/>
      <w:r w:rsidRPr="00851464">
        <w:rPr>
          <w:rFonts w:ascii="Times New Roman" w:hAnsi="Times New Roman"/>
          <w:color w:val="767171"/>
          <w:spacing w:val="15"/>
          <w:sz w:val="24"/>
          <w:szCs w:val="24"/>
        </w:rPr>
        <w:t>, 65 laptops, 5 escáneres y 3 tabletas.</w:t>
      </w:r>
    </w:p>
    <w:p w14:paraId="1120E0EA"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 xml:space="preserve">Destacamos la participación del MITUR en la 118ª Reunión del Consejo Ejecutivo de la Organización Mundial del Turismo, del </w:t>
      </w:r>
      <w:r w:rsidRPr="00851464">
        <w:rPr>
          <w:rFonts w:ascii="Times New Roman" w:hAnsi="Times New Roman"/>
          <w:color w:val="767171"/>
          <w:spacing w:val="15"/>
          <w:sz w:val="24"/>
          <w:szCs w:val="24"/>
        </w:rPr>
        <w:lastRenderedPageBreak/>
        <w:t>cual Republica Dominicana fue sede y la representación del MITUR fue clave en la organización del evento, tanto en la logística como a nivel tecnológico.</w:t>
      </w:r>
    </w:p>
    <w:p w14:paraId="356136EB"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Se actualizó y adecuó el inventario de equipos conforme a lo normativa NORTIC A1.</w:t>
      </w:r>
    </w:p>
    <w:p w14:paraId="6D849AE7" w14:textId="77777777" w:rsidR="00EE5FBC" w:rsidRPr="00851464" w:rsidRDefault="00EE5FBC" w:rsidP="008E0E0E">
      <w:pPr>
        <w:pStyle w:val="Prrafodelista"/>
        <w:widowControl w:val="0"/>
        <w:numPr>
          <w:ilvl w:val="0"/>
          <w:numId w:val="26"/>
        </w:numPr>
        <w:tabs>
          <w:tab w:val="left" w:pos="284"/>
        </w:tabs>
        <w:autoSpaceDE w:val="0"/>
        <w:autoSpaceDN w:val="0"/>
        <w:spacing w:before="139"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Se ha incrementado el soporte y acompañamiento a los sistemas de gestión institucionales, logrando avances significativos en:</w:t>
      </w:r>
    </w:p>
    <w:p w14:paraId="66D6027A" w14:textId="07775903"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jc w:val="both"/>
        <w:rPr>
          <w:rFonts w:ascii="Times New Roman" w:hAnsi="Times New Roman"/>
          <w:color w:val="767171"/>
          <w:spacing w:val="15"/>
          <w:sz w:val="24"/>
          <w:szCs w:val="24"/>
        </w:rPr>
      </w:pPr>
      <w:r w:rsidRPr="00851464">
        <w:rPr>
          <w:rFonts w:ascii="Times New Roman" w:hAnsi="Times New Roman"/>
          <w:color w:val="767171"/>
          <w:spacing w:val="15"/>
          <w:sz w:val="24"/>
          <w:szCs w:val="24"/>
        </w:rPr>
        <w:t xml:space="preserve">Implementado: </w:t>
      </w:r>
      <w:r w:rsidR="00476831" w:rsidRPr="00851464">
        <w:rPr>
          <w:rFonts w:ascii="Times New Roman" w:hAnsi="Times New Roman"/>
          <w:color w:val="767171"/>
          <w:spacing w:val="15"/>
          <w:sz w:val="24"/>
          <w:szCs w:val="24"/>
        </w:rPr>
        <w:t xml:space="preserve">Viáticos / Almacén e Inventario / Finanzas: </w:t>
      </w:r>
      <w:proofErr w:type="spellStart"/>
      <w:r w:rsidR="00476831" w:rsidRPr="00851464">
        <w:rPr>
          <w:rFonts w:ascii="Times New Roman" w:hAnsi="Times New Roman"/>
          <w:color w:val="767171"/>
          <w:spacing w:val="15"/>
          <w:sz w:val="24"/>
          <w:szCs w:val="24"/>
        </w:rPr>
        <w:t>CxP</w:t>
      </w:r>
      <w:proofErr w:type="spellEnd"/>
      <w:r w:rsidR="00476831" w:rsidRPr="00851464">
        <w:rPr>
          <w:rFonts w:ascii="Times New Roman" w:hAnsi="Times New Roman"/>
          <w:color w:val="767171"/>
          <w:spacing w:val="15"/>
          <w:sz w:val="24"/>
          <w:szCs w:val="24"/>
        </w:rPr>
        <w:t xml:space="preserve">, </w:t>
      </w:r>
      <w:proofErr w:type="spellStart"/>
      <w:r w:rsidR="00476831" w:rsidRPr="00851464">
        <w:rPr>
          <w:rFonts w:ascii="Times New Roman" w:hAnsi="Times New Roman"/>
          <w:color w:val="767171"/>
          <w:spacing w:val="15"/>
          <w:sz w:val="24"/>
          <w:szCs w:val="24"/>
        </w:rPr>
        <w:t>CxC</w:t>
      </w:r>
      <w:proofErr w:type="spellEnd"/>
      <w:r w:rsidR="00476831" w:rsidRPr="00851464">
        <w:rPr>
          <w:rFonts w:ascii="Times New Roman" w:hAnsi="Times New Roman"/>
          <w:color w:val="767171"/>
          <w:spacing w:val="15"/>
          <w:sz w:val="24"/>
          <w:szCs w:val="24"/>
        </w:rPr>
        <w:t xml:space="preserve">, facturación, caja chica, conciliación bancaria, pago por cheques, transferencia / </w:t>
      </w:r>
      <w:r w:rsidRPr="00851464">
        <w:rPr>
          <w:rFonts w:ascii="Times New Roman" w:hAnsi="Times New Roman"/>
          <w:color w:val="767171"/>
          <w:spacing w:val="15"/>
          <w:sz w:val="24"/>
          <w:szCs w:val="24"/>
        </w:rPr>
        <w:t>Libramientos</w:t>
      </w:r>
      <w:r w:rsidR="00476831" w:rsidRPr="00851464">
        <w:rPr>
          <w:rFonts w:ascii="Times New Roman" w:hAnsi="Times New Roman"/>
          <w:color w:val="767171"/>
          <w:spacing w:val="15"/>
          <w:sz w:val="24"/>
          <w:szCs w:val="24"/>
        </w:rPr>
        <w:t xml:space="preserve"> / </w:t>
      </w:r>
      <w:r w:rsidRPr="00851464">
        <w:rPr>
          <w:rFonts w:ascii="Times New Roman" w:hAnsi="Times New Roman"/>
          <w:color w:val="767171"/>
          <w:spacing w:val="15"/>
          <w:sz w:val="24"/>
          <w:szCs w:val="24"/>
        </w:rPr>
        <w:t>Manejo de contratos (Publicidad, Alquiler, Patrocinio, Servicios, etc.)</w:t>
      </w:r>
      <w:r w:rsidR="00476831" w:rsidRPr="00851464">
        <w:rPr>
          <w:rFonts w:ascii="Times New Roman" w:hAnsi="Times New Roman"/>
          <w:color w:val="767171"/>
          <w:spacing w:val="15"/>
          <w:sz w:val="24"/>
          <w:szCs w:val="24"/>
        </w:rPr>
        <w:t xml:space="preserve"> / </w:t>
      </w:r>
      <w:r w:rsidRPr="00851464">
        <w:rPr>
          <w:rFonts w:ascii="Times New Roman" w:hAnsi="Times New Roman"/>
          <w:color w:val="767171"/>
          <w:spacing w:val="15"/>
          <w:sz w:val="24"/>
          <w:szCs w:val="24"/>
        </w:rPr>
        <w:t>Compras</w:t>
      </w:r>
      <w:r w:rsidR="00476831" w:rsidRPr="00851464">
        <w:rPr>
          <w:rFonts w:ascii="Times New Roman" w:hAnsi="Times New Roman"/>
          <w:color w:val="767171"/>
          <w:spacing w:val="15"/>
          <w:sz w:val="24"/>
          <w:szCs w:val="24"/>
        </w:rPr>
        <w:t xml:space="preserve"> / </w:t>
      </w:r>
      <w:r w:rsidRPr="00851464">
        <w:rPr>
          <w:rFonts w:ascii="Times New Roman" w:hAnsi="Times New Roman"/>
          <w:color w:val="767171"/>
          <w:spacing w:val="15"/>
          <w:sz w:val="24"/>
          <w:szCs w:val="24"/>
        </w:rPr>
        <w:t>Ausencias (RH)</w:t>
      </w:r>
      <w:r w:rsidR="00476831" w:rsidRPr="00851464">
        <w:rPr>
          <w:rFonts w:ascii="Times New Roman" w:hAnsi="Times New Roman"/>
          <w:color w:val="767171"/>
          <w:spacing w:val="15"/>
          <w:sz w:val="24"/>
          <w:szCs w:val="24"/>
        </w:rPr>
        <w:t>.</w:t>
      </w:r>
    </w:p>
    <w:p w14:paraId="73AF7FB2" w14:textId="70AE9233" w:rsidR="00EE5FBC" w:rsidRPr="00851464" w:rsidRDefault="00EE5FBC" w:rsidP="008E0E0E">
      <w:pPr>
        <w:pStyle w:val="Prrafodelista"/>
        <w:widowControl w:val="0"/>
        <w:numPr>
          <w:ilvl w:val="1"/>
          <w:numId w:val="26"/>
        </w:numPr>
        <w:tabs>
          <w:tab w:val="left" w:pos="284"/>
        </w:tabs>
        <w:autoSpaceDE w:val="0"/>
        <w:autoSpaceDN w:val="0"/>
        <w:spacing w:before="139" w:line="360" w:lineRule="auto"/>
        <w:ind w:right="219"/>
        <w:contextualSpacing w:val="0"/>
        <w:jc w:val="both"/>
        <w:rPr>
          <w:rFonts w:ascii="Times New Roman" w:hAnsi="Times New Roman"/>
          <w:color w:val="767171"/>
          <w:spacing w:val="15"/>
          <w:sz w:val="24"/>
          <w:szCs w:val="24"/>
        </w:rPr>
      </w:pPr>
      <w:r w:rsidRPr="00851464">
        <w:rPr>
          <w:rFonts w:ascii="Times New Roman" w:hAnsi="Times New Roman"/>
          <w:color w:val="767171"/>
          <w:spacing w:val="15"/>
          <w:sz w:val="24"/>
          <w:szCs w:val="24"/>
        </w:rPr>
        <w:t>Por implementar:</w:t>
      </w:r>
      <w:r w:rsidR="009B64BC" w:rsidRPr="00851464">
        <w:rPr>
          <w:rFonts w:ascii="Times New Roman" w:hAnsi="Times New Roman"/>
          <w:color w:val="767171"/>
          <w:spacing w:val="15"/>
          <w:sz w:val="24"/>
          <w:szCs w:val="24"/>
        </w:rPr>
        <w:t xml:space="preserve"> </w:t>
      </w:r>
      <w:r w:rsidRPr="00851464">
        <w:rPr>
          <w:rFonts w:ascii="Times New Roman" w:hAnsi="Times New Roman"/>
          <w:color w:val="767171"/>
          <w:spacing w:val="15"/>
          <w:sz w:val="24"/>
          <w:szCs w:val="24"/>
        </w:rPr>
        <w:t xml:space="preserve">Reportes </w:t>
      </w:r>
      <w:proofErr w:type="spellStart"/>
      <w:r w:rsidRPr="00851464">
        <w:rPr>
          <w:rFonts w:ascii="Times New Roman" w:hAnsi="Times New Roman"/>
          <w:color w:val="767171"/>
          <w:spacing w:val="15"/>
          <w:sz w:val="24"/>
          <w:szCs w:val="24"/>
        </w:rPr>
        <w:t>Contab</w:t>
      </w:r>
      <w:proofErr w:type="spellEnd"/>
      <w:r w:rsidRPr="00851464">
        <w:rPr>
          <w:rFonts w:ascii="Times New Roman" w:hAnsi="Times New Roman"/>
          <w:color w:val="767171"/>
          <w:spacing w:val="15"/>
          <w:sz w:val="24"/>
          <w:szCs w:val="24"/>
        </w:rPr>
        <w:t>. Gubernamental</w:t>
      </w:r>
      <w:r w:rsidR="009B64BC" w:rsidRPr="00851464">
        <w:rPr>
          <w:rFonts w:ascii="Times New Roman" w:hAnsi="Times New Roman"/>
          <w:color w:val="767171"/>
          <w:spacing w:val="15"/>
          <w:sz w:val="24"/>
          <w:szCs w:val="24"/>
        </w:rPr>
        <w:t xml:space="preserve"> / </w:t>
      </w:r>
      <w:r w:rsidRPr="00851464">
        <w:rPr>
          <w:rFonts w:ascii="Times New Roman" w:hAnsi="Times New Roman"/>
          <w:color w:val="767171"/>
          <w:spacing w:val="15"/>
          <w:sz w:val="24"/>
          <w:szCs w:val="24"/>
        </w:rPr>
        <w:t>Digitalización acuerdos </w:t>
      </w:r>
      <w:r w:rsidR="009B64BC" w:rsidRPr="00851464">
        <w:rPr>
          <w:rFonts w:ascii="Times New Roman" w:hAnsi="Times New Roman"/>
          <w:color w:val="767171"/>
          <w:spacing w:val="15"/>
          <w:sz w:val="24"/>
          <w:szCs w:val="24"/>
        </w:rPr>
        <w:t xml:space="preserve">/ </w:t>
      </w:r>
      <w:r w:rsidRPr="00851464">
        <w:rPr>
          <w:rFonts w:ascii="Times New Roman" w:hAnsi="Times New Roman"/>
          <w:color w:val="767171"/>
          <w:spacing w:val="15"/>
          <w:sz w:val="24"/>
          <w:szCs w:val="24"/>
        </w:rPr>
        <w:t>Recursos Humanos</w:t>
      </w:r>
      <w:r w:rsidR="009B64BC" w:rsidRPr="00851464">
        <w:rPr>
          <w:rFonts w:ascii="Times New Roman" w:hAnsi="Times New Roman"/>
          <w:color w:val="767171"/>
          <w:spacing w:val="15"/>
          <w:sz w:val="24"/>
          <w:szCs w:val="24"/>
        </w:rPr>
        <w:t xml:space="preserve"> / </w:t>
      </w:r>
      <w:r w:rsidRPr="00851464">
        <w:rPr>
          <w:rFonts w:ascii="Times New Roman" w:hAnsi="Times New Roman"/>
          <w:color w:val="767171"/>
          <w:spacing w:val="15"/>
          <w:sz w:val="24"/>
          <w:szCs w:val="24"/>
        </w:rPr>
        <w:t>API Firma Digital</w:t>
      </w:r>
    </w:p>
    <w:p w14:paraId="2EC2B6FE" w14:textId="77777777" w:rsidR="00EE5FBC" w:rsidRPr="00851464" w:rsidRDefault="00EE5FBC" w:rsidP="008E0E0E">
      <w:pPr>
        <w:pStyle w:val="Prrafodelista"/>
        <w:widowControl w:val="0"/>
        <w:numPr>
          <w:ilvl w:val="0"/>
          <w:numId w:val="26"/>
        </w:numPr>
        <w:tabs>
          <w:tab w:val="left" w:pos="284"/>
        </w:tabs>
        <w:autoSpaceDE w:val="0"/>
        <w:autoSpaceDN w:val="0"/>
        <w:spacing w:before="35"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 xml:space="preserve">Se renovó a tres años el contrato de Microsoft </w:t>
      </w:r>
      <w:proofErr w:type="spellStart"/>
      <w:r w:rsidRPr="00851464">
        <w:rPr>
          <w:rFonts w:ascii="Times New Roman" w:hAnsi="Times New Roman"/>
          <w:color w:val="767171"/>
          <w:spacing w:val="17"/>
          <w:sz w:val="24"/>
          <w:szCs w:val="24"/>
        </w:rPr>
        <w:t>Enterpise</w:t>
      </w:r>
      <w:proofErr w:type="spellEnd"/>
      <w:r w:rsidRPr="00851464">
        <w:rPr>
          <w:rFonts w:ascii="Times New Roman" w:hAnsi="Times New Roman"/>
          <w:color w:val="767171"/>
          <w:spacing w:val="17"/>
          <w:sz w:val="24"/>
          <w:szCs w:val="24"/>
        </w:rPr>
        <w:t xml:space="preserve"> </w:t>
      </w:r>
      <w:proofErr w:type="spellStart"/>
      <w:r w:rsidRPr="00851464">
        <w:rPr>
          <w:rFonts w:ascii="Times New Roman" w:hAnsi="Times New Roman"/>
          <w:color w:val="767171"/>
          <w:spacing w:val="17"/>
          <w:sz w:val="24"/>
          <w:szCs w:val="24"/>
        </w:rPr>
        <w:t>Agreement</w:t>
      </w:r>
      <w:proofErr w:type="spellEnd"/>
      <w:r w:rsidRPr="00851464">
        <w:rPr>
          <w:rFonts w:ascii="Times New Roman" w:hAnsi="Times New Roman"/>
          <w:color w:val="767171"/>
          <w:spacing w:val="17"/>
          <w:sz w:val="24"/>
          <w:szCs w:val="24"/>
        </w:rPr>
        <w:t xml:space="preserve"> Institucional. Con esto se incorporan nuevas tecnologías que serán dispuestas a mejorar los procesos del MITUR y representando el compromiso continuo con la excelencia en el servicio y la entrega de soluciones tecnológicas de vanguardia, estos son: </w:t>
      </w:r>
      <w:proofErr w:type="spellStart"/>
      <w:r w:rsidRPr="00851464">
        <w:rPr>
          <w:rFonts w:ascii="Times New Roman" w:hAnsi="Times New Roman"/>
          <w:color w:val="767171"/>
          <w:spacing w:val="17"/>
          <w:sz w:val="24"/>
          <w:szCs w:val="24"/>
        </w:rPr>
        <w:t>Power</w:t>
      </w:r>
      <w:proofErr w:type="spellEnd"/>
      <w:r w:rsidRPr="00851464">
        <w:rPr>
          <w:rFonts w:ascii="Times New Roman" w:hAnsi="Times New Roman"/>
          <w:color w:val="767171"/>
          <w:spacing w:val="17"/>
          <w:sz w:val="24"/>
          <w:szCs w:val="24"/>
        </w:rPr>
        <w:t xml:space="preserve"> BI, </w:t>
      </w:r>
      <w:proofErr w:type="spellStart"/>
      <w:r w:rsidRPr="00851464">
        <w:rPr>
          <w:rFonts w:ascii="Times New Roman" w:hAnsi="Times New Roman"/>
          <w:color w:val="767171"/>
          <w:spacing w:val="17"/>
          <w:sz w:val="24"/>
          <w:szCs w:val="24"/>
        </w:rPr>
        <w:t>Power</w:t>
      </w:r>
      <w:proofErr w:type="spellEnd"/>
      <w:r w:rsidRPr="00851464">
        <w:rPr>
          <w:rFonts w:ascii="Times New Roman" w:hAnsi="Times New Roman"/>
          <w:color w:val="767171"/>
          <w:spacing w:val="17"/>
          <w:sz w:val="24"/>
          <w:szCs w:val="24"/>
        </w:rPr>
        <w:t xml:space="preserve"> </w:t>
      </w:r>
      <w:proofErr w:type="spellStart"/>
      <w:r w:rsidRPr="00851464">
        <w:rPr>
          <w:rFonts w:ascii="Times New Roman" w:hAnsi="Times New Roman"/>
          <w:color w:val="767171"/>
          <w:spacing w:val="17"/>
          <w:sz w:val="24"/>
          <w:szCs w:val="24"/>
        </w:rPr>
        <w:t>Automate</w:t>
      </w:r>
      <w:proofErr w:type="spellEnd"/>
      <w:r w:rsidRPr="00851464">
        <w:rPr>
          <w:rFonts w:ascii="Times New Roman" w:hAnsi="Times New Roman"/>
          <w:color w:val="767171"/>
          <w:spacing w:val="17"/>
          <w:sz w:val="24"/>
          <w:szCs w:val="24"/>
        </w:rPr>
        <w:t xml:space="preserve"> y ampliación del espacio colaborativo en SharePoint. </w:t>
      </w:r>
    </w:p>
    <w:p w14:paraId="7EF2F454" w14:textId="5AB72D59" w:rsidR="00EE5FBC" w:rsidRPr="00851464" w:rsidRDefault="00893C0E" w:rsidP="008E0E0E">
      <w:pPr>
        <w:pStyle w:val="Prrafodelista"/>
        <w:widowControl w:val="0"/>
        <w:numPr>
          <w:ilvl w:val="0"/>
          <w:numId w:val="26"/>
        </w:numPr>
        <w:tabs>
          <w:tab w:val="left" w:pos="284"/>
        </w:tabs>
        <w:autoSpaceDE w:val="0"/>
        <w:autoSpaceDN w:val="0"/>
        <w:spacing w:before="160"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Durante el 2023</w:t>
      </w:r>
      <w:r w:rsidR="00EE5FBC" w:rsidRPr="00851464">
        <w:rPr>
          <w:rFonts w:ascii="Times New Roman" w:hAnsi="Times New Roman"/>
          <w:color w:val="767171"/>
          <w:spacing w:val="13"/>
          <w:sz w:val="24"/>
          <w:szCs w:val="24"/>
        </w:rPr>
        <w:t xml:space="preserve"> han </w:t>
      </w:r>
      <w:r w:rsidR="00EE5FBC" w:rsidRPr="00851464">
        <w:rPr>
          <w:rFonts w:ascii="Times New Roman" w:hAnsi="Times New Roman"/>
          <w:color w:val="767171"/>
          <w:spacing w:val="14"/>
          <w:sz w:val="24"/>
          <w:szCs w:val="24"/>
        </w:rPr>
        <w:t xml:space="preserve">sido </w:t>
      </w:r>
      <w:r w:rsidR="00EE5FBC" w:rsidRPr="00851464">
        <w:rPr>
          <w:rFonts w:ascii="Times New Roman" w:hAnsi="Times New Roman"/>
          <w:color w:val="767171"/>
          <w:spacing w:val="17"/>
          <w:sz w:val="24"/>
          <w:szCs w:val="24"/>
        </w:rPr>
        <w:t xml:space="preserve">ofrecidas </w:t>
      </w:r>
      <w:r w:rsidRPr="00851464">
        <w:rPr>
          <w:rFonts w:ascii="Times New Roman" w:hAnsi="Times New Roman"/>
          <w:color w:val="767171"/>
          <w:spacing w:val="17"/>
          <w:sz w:val="24"/>
          <w:szCs w:val="24"/>
        </w:rPr>
        <w:t>capacitaciones en Office 365</w:t>
      </w:r>
      <w:r w:rsidR="00EE5FBC" w:rsidRPr="00851464">
        <w:rPr>
          <w:rFonts w:ascii="Times New Roman" w:hAnsi="Times New Roman"/>
          <w:color w:val="767171"/>
          <w:sz w:val="24"/>
          <w:szCs w:val="24"/>
        </w:rPr>
        <w:t>a</w:t>
      </w:r>
      <w:r w:rsidR="00EE5FBC" w:rsidRPr="00851464">
        <w:rPr>
          <w:rFonts w:ascii="Times New Roman" w:hAnsi="Times New Roman"/>
          <w:color w:val="767171"/>
          <w:spacing w:val="60"/>
          <w:sz w:val="24"/>
          <w:szCs w:val="24"/>
        </w:rPr>
        <w:t xml:space="preserve"> </w:t>
      </w:r>
      <w:r w:rsidR="00EE5FBC" w:rsidRPr="00851464">
        <w:rPr>
          <w:rFonts w:ascii="Times New Roman" w:hAnsi="Times New Roman"/>
          <w:color w:val="767171"/>
          <w:spacing w:val="14"/>
          <w:sz w:val="24"/>
          <w:szCs w:val="24"/>
        </w:rPr>
        <w:t xml:space="preserve">todo </w:t>
      </w:r>
      <w:r w:rsidR="00EE5FBC" w:rsidRPr="00851464">
        <w:rPr>
          <w:rFonts w:ascii="Times New Roman" w:hAnsi="Times New Roman"/>
          <w:color w:val="767171"/>
          <w:sz w:val="24"/>
          <w:szCs w:val="24"/>
        </w:rPr>
        <w:t>el</w:t>
      </w:r>
      <w:r w:rsidR="00EE5FBC" w:rsidRPr="00851464">
        <w:rPr>
          <w:rFonts w:ascii="Times New Roman" w:hAnsi="Times New Roman"/>
          <w:color w:val="767171"/>
          <w:spacing w:val="60"/>
          <w:sz w:val="24"/>
          <w:szCs w:val="24"/>
        </w:rPr>
        <w:t xml:space="preserve"> </w:t>
      </w:r>
      <w:r w:rsidR="000440EC" w:rsidRPr="00851464">
        <w:rPr>
          <w:rFonts w:ascii="Times New Roman" w:hAnsi="Times New Roman"/>
          <w:color w:val="767171"/>
          <w:spacing w:val="16"/>
          <w:sz w:val="24"/>
          <w:szCs w:val="24"/>
        </w:rPr>
        <w:t>personal en</w:t>
      </w:r>
      <w:r w:rsidR="00EE5FBC" w:rsidRPr="00851464">
        <w:rPr>
          <w:rFonts w:ascii="Times New Roman" w:hAnsi="Times New Roman"/>
          <w:color w:val="767171"/>
          <w:spacing w:val="1"/>
          <w:sz w:val="24"/>
          <w:szCs w:val="24"/>
        </w:rPr>
        <w:t xml:space="preserve"> </w:t>
      </w:r>
      <w:r w:rsidR="00EE5FBC" w:rsidRPr="00851464">
        <w:rPr>
          <w:rFonts w:ascii="Times New Roman" w:hAnsi="Times New Roman"/>
          <w:color w:val="767171"/>
          <w:spacing w:val="16"/>
          <w:sz w:val="24"/>
          <w:szCs w:val="24"/>
        </w:rPr>
        <w:t xml:space="preserve">MITUR, </w:t>
      </w:r>
      <w:r w:rsidR="00EE5FBC" w:rsidRPr="00851464">
        <w:rPr>
          <w:rFonts w:ascii="Times New Roman" w:hAnsi="Times New Roman"/>
          <w:color w:val="767171"/>
          <w:spacing w:val="17"/>
          <w:sz w:val="24"/>
          <w:szCs w:val="24"/>
        </w:rPr>
        <w:t xml:space="preserve">incluyendo </w:t>
      </w:r>
      <w:r w:rsidR="00EE5FBC" w:rsidRPr="00851464">
        <w:rPr>
          <w:rFonts w:ascii="Times New Roman" w:hAnsi="Times New Roman"/>
          <w:color w:val="767171"/>
          <w:sz w:val="24"/>
          <w:szCs w:val="24"/>
        </w:rPr>
        <w:t>a</w:t>
      </w:r>
      <w:r w:rsidR="00EE5FBC" w:rsidRPr="00851464">
        <w:rPr>
          <w:rFonts w:ascii="Times New Roman" w:hAnsi="Times New Roman"/>
          <w:color w:val="767171"/>
          <w:spacing w:val="1"/>
          <w:sz w:val="24"/>
          <w:szCs w:val="24"/>
        </w:rPr>
        <w:t xml:space="preserve"> </w:t>
      </w:r>
      <w:r w:rsidR="00EE5FBC" w:rsidRPr="00851464">
        <w:rPr>
          <w:rFonts w:ascii="Times New Roman" w:hAnsi="Times New Roman"/>
          <w:color w:val="767171"/>
          <w:spacing w:val="13"/>
          <w:sz w:val="24"/>
          <w:szCs w:val="24"/>
        </w:rPr>
        <w:t xml:space="preserve">los </w:t>
      </w:r>
      <w:r w:rsidR="00EE5FBC" w:rsidRPr="00851464">
        <w:rPr>
          <w:rFonts w:ascii="Times New Roman" w:hAnsi="Times New Roman"/>
          <w:color w:val="767171"/>
          <w:spacing w:val="17"/>
          <w:sz w:val="24"/>
          <w:szCs w:val="24"/>
        </w:rPr>
        <w:t xml:space="preserve">colaboradores </w:t>
      </w:r>
      <w:r w:rsidR="00EE5FBC" w:rsidRPr="00851464">
        <w:rPr>
          <w:rFonts w:ascii="Times New Roman" w:hAnsi="Times New Roman"/>
          <w:color w:val="767171"/>
          <w:spacing w:val="10"/>
          <w:sz w:val="24"/>
          <w:szCs w:val="24"/>
        </w:rPr>
        <w:t>en</w:t>
      </w:r>
      <w:r w:rsidR="00EE5FBC" w:rsidRPr="00851464">
        <w:rPr>
          <w:rFonts w:ascii="Times New Roman" w:hAnsi="Times New Roman"/>
          <w:color w:val="767171"/>
          <w:spacing w:val="11"/>
          <w:sz w:val="24"/>
          <w:szCs w:val="24"/>
        </w:rPr>
        <w:t xml:space="preserve"> </w:t>
      </w:r>
      <w:r w:rsidR="00EE5FBC" w:rsidRPr="00851464">
        <w:rPr>
          <w:rFonts w:ascii="Times New Roman" w:hAnsi="Times New Roman"/>
          <w:color w:val="767171"/>
          <w:sz w:val="24"/>
          <w:szCs w:val="24"/>
        </w:rPr>
        <w:t>el</w:t>
      </w:r>
      <w:r w:rsidR="00EE5FBC" w:rsidRPr="00851464">
        <w:rPr>
          <w:rFonts w:ascii="Times New Roman" w:hAnsi="Times New Roman"/>
          <w:color w:val="767171"/>
          <w:spacing w:val="1"/>
          <w:sz w:val="24"/>
          <w:szCs w:val="24"/>
        </w:rPr>
        <w:t xml:space="preserve"> </w:t>
      </w:r>
      <w:r w:rsidR="00EE5FBC" w:rsidRPr="00851464">
        <w:rPr>
          <w:rFonts w:ascii="Times New Roman" w:hAnsi="Times New Roman"/>
          <w:color w:val="767171"/>
          <w:spacing w:val="17"/>
          <w:sz w:val="24"/>
          <w:szCs w:val="24"/>
        </w:rPr>
        <w:t xml:space="preserve">extranjero. </w:t>
      </w:r>
      <w:r w:rsidR="00EE5FBC" w:rsidRPr="00851464">
        <w:rPr>
          <w:rFonts w:ascii="Times New Roman" w:hAnsi="Times New Roman"/>
          <w:color w:val="767171"/>
          <w:spacing w:val="14"/>
          <w:sz w:val="24"/>
          <w:szCs w:val="24"/>
        </w:rPr>
        <w:t>Este</w:t>
      </w:r>
      <w:r w:rsidR="00EE5FBC" w:rsidRPr="00851464">
        <w:rPr>
          <w:rFonts w:ascii="Times New Roman" w:hAnsi="Times New Roman"/>
          <w:color w:val="767171"/>
          <w:spacing w:val="15"/>
          <w:sz w:val="24"/>
          <w:szCs w:val="24"/>
        </w:rPr>
        <w:t xml:space="preserve"> </w:t>
      </w:r>
      <w:r w:rsidR="00EE5FBC" w:rsidRPr="00851464">
        <w:rPr>
          <w:rFonts w:ascii="Times New Roman" w:hAnsi="Times New Roman"/>
          <w:color w:val="767171"/>
          <w:spacing w:val="16"/>
          <w:sz w:val="24"/>
          <w:szCs w:val="24"/>
        </w:rPr>
        <w:t xml:space="preserve">material </w:t>
      </w:r>
      <w:r w:rsidR="00EE5FBC" w:rsidRPr="00851464">
        <w:rPr>
          <w:rFonts w:ascii="Times New Roman" w:hAnsi="Times New Roman"/>
          <w:color w:val="767171"/>
          <w:spacing w:val="14"/>
          <w:sz w:val="24"/>
          <w:szCs w:val="24"/>
        </w:rPr>
        <w:t xml:space="preserve">esta </w:t>
      </w:r>
      <w:r w:rsidR="00EE5FBC" w:rsidRPr="00851464">
        <w:rPr>
          <w:rFonts w:ascii="Times New Roman" w:hAnsi="Times New Roman"/>
          <w:color w:val="767171"/>
          <w:spacing w:val="17"/>
          <w:sz w:val="24"/>
          <w:szCs w:val="24"/>
        </w:rPr>
        <w:t xml:space="preserve">accesible </w:t>
      </w:r>
      <w:r w:rsidR="00EE5FBC" w:rsidRPr="00851464">
        <w:rPr>
          <w:rFonts w:ascii="Times New Roman" w:hAnsi="Times New Roman"/>
          <w:color w:val="767171"/>
          <w:spacing w:val="13"/>
          <w:sz w:val="24"/>
          <w:szCs w:val="24"/>
        </w:rPr>
        <w:t xml:space="preserve">por </w:t>
      </w:r>
      <w:r w:rsidR="00EE5FBC" w:rsidRPr="00851464">
        <w:rPr>
          <w:rFonts w:ascii="Times New Roman" w:hAnsi="Times New Roman"/>
          <w:color w:val="767171"/>
          <w:spacing w:val="9"/>
          <w:sz w:val="24"/>
          <w:szCs w:val="24"/>
        </w:rPr>
        <w:t xml:space="preserve">la </w:t>
      </w:r>
      <w:r w:rsidR="00EE5FBC" w:rsidRPr="00851464">
        <w:rPr>
          <w:rFonts w:ascii="Times New Roman" w:hAnsi="Times New Roman"/>
          <w:color w:val="767171"/>
          <w:spacing w:val="17"/>
          <w:sz w:val="24"/>
          <w:szCs w:val="24"/>
        </w:rPr>
        <w:t xml:space="preserve">plataforma </w:t>
      </w:r>
      <w:r w:rsidR="00EE5FBC" w:rsidRPr="00851464">
        <w:rPr>
          <w:rFonts w:ascii="Times New Roman" w:hAnsi="Times New Roman"/>
          <w:color w:val="767171"/>
          <w:spacing w:val="10"/>
          <w:sz w:val="24"/>
          <w:szCs w:val="24"/>
        </w:rPr>
        <w:t xml:space="preserve">de </w:t>
      </w:r>
      <w:proofErr w:type="spellStart"/>
      <w:r w:rsidR="00EE5FBC" w:rsidRPr="00851464">
        <w:rPr>
          <w:rFonts w:ascii="Times New Roman" w:hAnsi="Times New Roman"/>
          <w:color w:val="767171"/>
          <w:spacing w:val="15"/>
          <w:sz w:val="24"/>
          <w:szCs w:val="24"/>
        </w:rPr>
        <w:t>Teams</w:t>
      </w:r>
      <w:proofErr w:type="spellEnd"/>
      <w:r w:rsidR="00EE5FBC" w:rsidRPr="00851464">
        <w:rPr>
          <w:rFonts w:ascii="Times New Roman" w:hAnsi="Times New Roman"/>
          <w:color w:val="767171"/>
          <w:spacing w:val="15"/>
          <w:sz w:val="24"/>
          <w:szCs w:val="24"/>
        </w:rPr>
        <w:t xml:space="preserve"> </w:t>
      </w:r>
      <w:r w:rsidR="00EE5FBC" w:rsidRPr="00851464">
        <w:rPr>
          <w:rFonts w:ascii="Times New Roman" w:hAnsi="Times New Roman"/>
          <w:color w:val="767171"/>
          <w:sz w:val="24"/>
          <w:szCs w:val="24"/>
        </w:rPr>
        <w:t>y</w:t>
      </w:r>
      <w:r w:rsidR="00EE5FBC" w:rsidRPr="00851464">
        <w:rPr>
          <w:rFonts w:ascii="Times New Roman" w:hAnsi="Times New Roman"/>
          <w:color w:val="767171"/>
          <w:spacing w:val="60"/>
          <w:sz w:val="24"/>
          <w:szCs w:val="24"/>
        </w:rPr>
        <w:t xml:space="preserve"> </w:t>
      </w:r>
      <w:r w:rsidR="00EE5FBC" w:rsidRPr="00851464">
        <w:rPr>
          <w:rFonts w:ascii="Times New Roman" w:hAnsi="Times New Roman"/>
          <w:color w:val="767171"/>
          <w:spacing w:val="13"/>
          <w:sz w:val="24"/>
          <w:szCs w:val="24"/>
        </w:rPr>
        <w:t xml:space="preserve">vía </w:t>
      </w:r>
      <w:r w:rsidR="00EE5FBC" w:rsidRPr="00851464">
        <w:rPr>
          <w:rFonts w:ascii="Times New Roman" w:hAnsi="Times New Roman"/>
          <w:color w:val="767171"/>
          <w:spacing w:val="17"/>
          <w:sz w:val="24"/>
          <w:szCs w:val="24"/>
        </w:rPr>
        <w:t xml:space="preserve">Intranet </w:t>
      </w:r>
      <w:r w:rsidR="00EE5FBC" w:rsidRPr="00851464">
        <w:rPr>
          <w:rFonts w:ascii="Times New Roman" w:hAnsi="Times New Roman"/>
          <w:color w:val="767171"/>
          <w:spacing w:val="15"/>
          <w:sz w:val="24"/>
          <w:szCs w:val="24"/>
        </w:rPr>
        <w:t>para</w:t>
      </w:r>
      <w:r w:rsidR="00EE5FBC" w:rsidRPr="00851464">
        <w:rPr>
          <w:rFonts w:ascii="Times New Roman" w:hAnsi="Times New Roman"/>
          <w:color w:val="767171"/>
          <w:spacing w:val="36"/>
          <w:sz w:val="24"/>
          <w:szCs w:val="24"/>
        </w:rPr>
        <w:t xml:space="preserve"> </w:t>
      </w:r>
      <w:r w:rsidR="00EE5FBC" w:rsidRPr="00851464">
        <w:rPr>
          <w:rFonts w:ascii="Times New Roman" w:hAnsi="Times New Roman"/>
          <w:color w:val="767171"/>
          <w:spacing w:val="9"/>
          <w:sz w:val="24"/>
          <w:szCs w:val="24"/>
        </w:rPr>
        <w:t>su</w:t>
      </w:r>
      <w:r w:rsidR="00EE5FBC" w:rsidRPr="00851464">
        <w:rPr>
          <w:rFonts w:ascii="Times New Roman" w:hAnsi="Times New Roman"/>
          <w:color w:val="767171"/>
          <w:spacing w:val="40"/>
          <w:sz w:val="24"/>
          <w:szCs w:val="24"/>
        </w:rPr>
        <w:t xml:space="preserve"> </w:t>
      </w:r>
      <w:r w:rsidR="00EE5FBC" w:rsidRPr="00851464">
        <w:rPr>
          <w:rFonts w:ascii="Times New Roman" w:hAnsi="Times New Roman"/>
          <w:color w:val="767171"/>
          <w:spacing w:val="17"/>
          <w:sz w:val="24"/>
          <w:szCs w:val="24"/>
        </w:rPr>
        <w:t>consulta.</w:t>
      </w:r>
    </w:p>
    <w:p w14:paraId="49943459" w14:textId="77777777" w:rsidR="00EE5FBC" w:rsidRPr="00851464" w:rsidRDefault="00EE5FBC" w:rsidP="008E0E0E">
      <w:pPr>
        <w:pStyle w:val="Prrafodelista"/>
        <w:widowControl w:val="0"/>
        <w:numPr>
          <w:ilvl w:val="0"/>
          <w:numId w:val="26"/>
        </w:numPr>
        <w:tabs>
          <w:tab w:val="left" w:pos="284"/>
        </w:tabs>
        <w:autoSpaceDE w:val="0"/>
        <w:autoSpaceDN w:val="0"/>
        <w:spacing w:before="160"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 xml:space="preserve">Un logro relevante ha sido la implementación de la plataforma de uso de firma digital </w:t>
      </w:r>
      <w:proofErr w:type="spellStart"/>
      <w:r w:rsidRPr="00851464">
        <w:rPr>
          <w:rFonts w:ascii="Times New Roman" w:hAnsi="Times New Roman"/>
          <w:color w:val="767171"/>
          <w:spacing w:val="17"/>
          <w:sz w:val="24"/>
          <w:szCs w:val="24"/>
        </w:rPr>
        <w:t>FirmaGOB</w:t>
      </w:r>
      <w:proofErr w:type="spellEnd"/>
      <w:r w:rsidRPr="00851464">
        <w:rPr>
          <w:rFonts w:ascii="Times New Roman" w:hAnsi="Times New Roman"/>
          <w:color w:val="767171"/>
          <w:spacing w:val="17"/>
          <w:sz w:val="24"/>
          <w:szCs w:val="24"/>
        </w:rPr>
        <w:t xml:space="preserve"> que utiliza certificados de firma digital cualificada segura. Esta plataforma ha mejorado </w:t>
      </w:r>
      <w:r w:rsidRPr="00851464">
        <w:rPr>
          <w:rFonts w:ascii="Times New Roman" w:hAnsi="Times New Roman"/>
          <w:color w:val="767171"/>
          <w:spacing w:val="17"/>
          <w:sz w:val="24"/>
          <w:szCs w:val="24"/>
        </w:rPr>
        <w:lastRenderedPageBreak/>
        <w:t>muchos de los procesos internos de oficios, solicitudes, viáticos, etc. Ha contribuido en mejorar el tiempo de los procesos, al ahorro de papel y suministros de impresión, a mejorar la experiencia del usuario con la flexibilidad de ser intuitiva, segura y multiplataforma.</w:t>
      </w:r>
    </w:p>
    <w:p w14:paraId="55A921A8"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z w:val="24"/>
          <w:szCs w:val="24"/>
        </w:rPr>
        <w:t xml:space="preserve">El </w:t>
      </w:r>
      <w:r w:rsidRPr="00851464">
        <w:rPr>
          <w:rFonts w:ascii="Times New Roman" w:hAnsi="Times New Roman"/>
          <w:color w:val="767171"/>
          <w:spacing w:val="18"/>
          <w:sz w:val="24"/>
          <w:szCs w:val="24"/>
        </w:rPr>
        <w:t>equipo se ha capacitado en Evaluación de Proyectos, Servicio al Cliente, Supervisión Efectiva, Ciberseguridad</w:t>
      </w:r>
      <w:r w:rsidRPr="00851464">
        <w:rPr>
          <w:rFonts w:ascii="Times New Roman" w:hAnsi="Times New Roman"/>
          <w:color w:val="767171"/>
          <w:spacing w:val="17"/>
          <w:sz w:val="24"/>
          <w:szCs w:val="24"/>
        </w:rPr>
        <w:t>,</w:t>
      </w:r>
      <w:r w:rsidRPr="00851464">
        <w:rPr>
          <w:rFonts w:ascii="Times New Roman" w:hAnsi="Times New Roman"/>
          <w:color w:val="767171"/>
          <w:spacing w:val="40"/>
          <w:sz w:val="24"/>
          <w:szCs w:val="24"/>
        </w:rPr>
        <w:t xml:space="preserve"> </w:t>
      </w:r>
      <w:r w:rsidRPr="00851464">
        <w:rPr>
          <w:rFonts w:ascii="Times New Roman" w:hAnsi="Times New Roman"/>
          <w:color w:val="767171"/>
          <w:spacing w:val="15"/>
          <w:sz w:val="24"/>
          <w:szCs w:val="24"/>
        </w:rPr>
        <w:t>entre</w:t>
      </w:r>
      <w:r w:rsidRPr="00851464">
        <w:rPr>
          <w:rFonts w:ascii="Times New Roman" w:hAnsi="Times New Roman"/>
          <w:color w:val="767171"/>
          <w:spacing w:val="40"/>
          <w:sz w:val="24"/>
          <w:szCs w:val="24"/>
        </w:rPr>
        <w:t xml:space="preserve"> </w:t>
      </w:r>
      <w:r w:rsidRPr="00851464">
        <w:rPr>
          <w:rFonts w:ascii="Times New Roman" w:hAnsi="Times New Roman"/>
          <w:color w:val="767171"/>
          <w:spacing w:val="15"/>
          <w:sz w:val="24"/>
          <w:szCs w:val="24"/>
        </w:rPr>
        <w:t xml:space="preserve">otros. </w:t>
      </w:r>
    </w:p>
    <w:p w14:paraId="547D1660" w14:textId="77777777" w:rsidR="00EE5FBC" w:rsidRPr="00851464" w:rsidRDefault="00EE5FBC" w:rsidP="008E0E0E">
      <w:pPr>
        <w:pStyle w:val="Prrafodelista"/>
        <w:widowControl w:val="0"/>
        <w:numPr>
          <w:ilvl w:val="0"/>
          <w:numId w:val="26"/>
        </w:numPr>
        <w:tabs>
          <w:tab w:val="left" w:pos="284"/>
        </w:tabs>
        <w:autoSpaceDE w:val="0"/>
        <w:autoSpaceDN w:val="0"/>
        <w:spacing w:before="139"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5"/>
          <w:sz w:val="24"/>
          <w:szCs w:val="24"/>
        </w:rPr>
        <w:t>Se ha formalizado la capacitación del staff técnico de la Dirección de TIC para participar como peritos cualificados en los distintos procesos de adquisiciones y renovaciones de rubro tecnológico institucional.</w:t>
      </w:r>
    </w:p>
    <w:p w14:paraId="5DD053BD" w14:textId="6A061D34" w:rsidR="00EE5FBC" w:rsidRPr="00851464" w:rsidRDefault="00B12533" w:rsidP="00F95E40">
      <w:pPr>
        <w:pStyle w:val="Prrafodelista"/>
        <w:numPr>
          <w:ilvl w:val="0"/>
          <w:numId w:val="20"/>
        </w:numPr>
        <w:tabs>
          <w:tab w:val="left" w:pos="284"/>
        </w:tabs>
        <w:spacing w:before="139" w:line="360" w:lineRule="auto"/>
        <w:ind w:left="0" w:right="219" w:firstLine="0"/>
        <w:rPr>
          <w:rFonts w:ascii="Times New Roman" w:hAnsi="Times New Roman"/>
          <w:color w:val="767171"/>
          <w:sz w:val="24"/>
          <w:szCs w:val="24"/>
        </w:rPr>
      </w:pPr>
      <w:r w:rsidRPr="00851464">
        <w:rPr>
          <w:rFonts w:ascii="Times New Roman" w:hAnsi="Times New Roman"/>
          <w:color w:val="767171"/>
          <w:spacing w:val="17"/>
          <w:sz w:val="24"/>
          <w:szCs w:val="24"/>
        </w:rPr>
        <w:t xml:space="preserve">En cuanto a la </w:t>
      </w:r>
      <w:r w:rsidR="00EE5FBC" w:rsidRPr="00851464">
        <w:rPr>
          <w:rFonts w:ascii="Times New Roman" w:hAnsi="Times New Roman"/>
          <w:color w:val="767171"/>
          <w:spacing w:val="17"/>
          <w:sz w:val="24"/>
          <w:szCs w:val="24"/>
        </w:rPr>
        <w:t>Seguridad</w:t>
      </w:r>
      <w:r w:rsidR="00EE5FBC" w:rsidRPr="00851464">
        <w:rPr>
          <w:rFonts w:ascii="Times New Roman" w:hAnsi="Times New Roman"/>
          <w:color w:val="767171"/>
          <w:spacing w:val="42"/>
          <w:sz w:val="24"/>
          <w:szCs w:val="24"/>
        </w:rPr>
        <w:t xml:space="preserve"> </w:t>
      </w:r>
      <w:r w:rsidR="00EE5FBC" w:rsidRPr="00851464">
        <w:rPr>
          <w:rFonts w:ascii="Times New Roman" w:hAnsi="Times New Roman"/>
          <w:color w:val="767171"/>
          <w:sz w:val="24"/>
          <w:szCs w:val="24"/>
        </w:rPr>
        <w:t>y</w:t>
      </w:r>
      <w:r w:rsidR="00EE5FBC" w:rsidRPr="00851464">
        <w:rPr>
          <w:rFonts w:ascii="Times New Roman" w:hAnsi="Times New Roman"/>
          <w:color w:val="767171"/>
          <w:spacing w:val="41"/>
          <w:sz w:val="24"/>
          <w:szCs w:val="24"/>
        </w:rPr>
        <w:t xml:space="preserve"> </w:t>
      </w:r>
      <w:r w:rsidR="00EE5FBC" w:rsidRPr="00851464">
        <w:rPr>
          <w:rFonts w:ascii="Times New Roman" w:hAnsi="Times New Roman"/>
          <w:color w:val="767171"/>
          <w:spacing w:val="17"/>
          <w:sz w:val="24"/>
          <w:szCs w:val="24"/>
        </w:rPr>
        <w:t>Monitoreo</w:t>
      </w:r>
      <w:r w:rsidR="00EE5FBC" w:rsidRPr="00851464">
        <w:rPr>
          <w:rFonts w:ascii="Times New Roman" w:hAnsi="Times New Roman"/>
          <w:color w:val="767171"/>
          <w:spacing w:val="42"/>
          <w:sz w:val="24"/>
          <w:szCs w:val="24"/>
        </w:rPr>
        <w:t xml:space="preserve"> </w:t>
      </w:r>
      <w:r w:rsidR="00EE5FBC" w:rsidRPr="00851464">
        <w:rPr>
          <w:rFonts w:ascii="Times New Roman" w:hAnsi="Times New Roman"/>
          <w:color w:val="767171"/>
          <w:spacing w:val="12"/>
          <w:sz w:val="24"/>
          <w:szCs w:val="24"/>
        </w:rPr>
        <w:t>TIC</w:t>
      </w:r>
      <w:r w:rsidRPr="00851464">
        <w:rPr>
          <w:rFonts w:ascii="Times New Roman" w:hAnsi="Times New Roman"/>
          <w:color w:val="767171"/>
          <w:spacing w:val="12"/>
          <w:sz w:val="24"/>
          <w:szCs w:val="24"/>
        </w:rPr>
        <w:t xml:space="preserve"> se han logrado los siguientes avances:</w:t>
      </w:r>
    </w:p>
    <w:p w14:paraId="1C2964F6" w14:textId="77777777" w:rsidR="00EE5FBC" w:rsidRPr="00851464" w:rsidRDefault="00EE5FBC" w:rsidP="008E0E0E">
      <w:pPr>
        <w:pStyle w:val="Prrafodelista"/>
        <w:widowControl w:val="0"/>
        <w:numPr>
          <w:ilvl w:val="1"/>
          <w:numId w:val="27"/>
        </w:numPr>
        <w:tabs>
          <w:tab w:val="left" w:pos="284"/>
        </w:tabs>
        <w:autoSpaceDE w:val="0"/>
        <w:autoSpaceDN w:val="0"/>
        <w:spacing w:before="140"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Renovación</w:t>
      </w:r>
      <w:r w:rsidRPr="00851464">
        <w:rPr>
          <w:rFonts w:ascii="Times New Roman" w:hAnsi="Times New Roman"/>
          <w:color w:val="767171"/>
          <w:spacing w:val="18"/>
          <w:sz w:val="24"/>
          <w:szCs w:val="24"/>
        </w:rPr>
        <w:t xml:space="preserve"> </w:t>
      </w:r>
      <w:r w:rsidRPr="00851464">
        <w:rPr>
          <w:rFonts w:ascii="Times New Roman" w:hAnsi="Times New Roman"/>
          <w:color w:val="767171"/>
          <w:spacing w:val="10"/>
          <w:sz w:val="24"/>
          <w:szCs w:val="24"/>
        </w:rPr>
        <w:t>de</w:t>
      </w:r>
      <w:r w:rsidRPr="00851464">
        <w:rPr>
          <w:rFonts w:ascii="Times New Roman" w:hAnsi="Times New Roman"/>
          <w:color w:val="767171"/>
          <w:spacing w:val="11"/>
          <w:sz w:val="24"/>
          <w:szCs w:val="24"/>
        </w:rPr>
        <w:t xml:space="preserve"> </w:t>
      </w:r>
      <w:r w:rsidRPr="00851464">
        <w:rPr>
          <w:rFonts w:ascii="Times New Roman" w:hAnsi="Times New Roman"/>
          <w:color w:val="767171"/>
          <w:spacing w:val="18"/>
          <w:sz w:val="24"/>
          <w:szCs w:val="24"/>
        </w:rPr>
        <w:t>licenciamiento</w:t>
      </w:r>
      <w:r w:rsidRPr="00851464">
        <w:rPr>
          <w:rFonts w:ascii="Times New Roman" w:hAnsi="Times New Roman"/>
          <w:color w:val="767171"/>
          <w:spacing w:val="19"/>
          <w:sz w:val="24"/>
          <w:szCs w:val="24"/>
        </w:rPr>
        <w:t xml:space="preserve"> </w:t>
      </w:r>
      <w:r w:rsidRPr="00851464">
        <w:rPr>
          <w:rFonts w:ascii="Times New Roman" w:hAnsi="Times New Roman"/>
          <w:color w:val="767171"/>
          <w:spacing w:val="14"/>
          <w:sz w:val="24"/>
          <w:szCs w:val="24"/>
        </w:rPr>
        <w:t>para</w:t>
      </w:r>
      <w:r w:rsidRPr="00851464">
        <w:rPr>
          <w:rFonts w:ascii="Times New Roman" w:hAnsi="Times New Roman"/>
          <w:color w:val="767171"/>
          <w:spacing w:val="15"/>
          <w:sz w:val="24"/>
          <w:szCs w:val="24"/>
        </w:rPr>
        <w:t xml:space="preserve"> </w:t>
      </w:r>
      <w:r w:rsidRPr="00851464">
        <w:rPr>
          <w:rFonts w:ascii="Times New Roman" w:hAnsi="Times New Roman"/>
          <w:color w:val="767171"/>
          <w:spacing w:val="14"/>
          <w:sz w:val="24"/>
          <w:szCs w:val="24"/>
        </w:rPr>
        <w:t>los</w:t>
      </w:r>
      <w:r w:rsidRPr="00851464">
        <w:rPr>
          <w:rFonts w:ascii="Times New Roman" w:hAnsi="Times New Roman"/>
          <w:color w:val="767171"/>
          <w:spacing w:val="15"/>
          <w:sz w:val="24"/>
          <w:szCs w:val="24"/>
        </w:rPr>
        <w:t xml:space="preserve"> </w:t>
      </w:r>
      <w:r w:rsidRPr="00851464">
        <w:rPr>
          <w:rFonts w:ascii="Times New Roman" w:hAnsi="Times New Roman"/>
          <w:color w:val="767171"/>
          <w:spacing w:val="16"/>
          <w:sz w:val="24"/>
          <w:szCs w:val="24"/>
        </w:rPr>
        <w:t>equipos</w:t>
      </w:r>
      <w:r w:rsidRPr="00851464">
        <w:rPr>
          <w:rFonts w:ascii="Times New Roman" w:hAnsi="Times New Roman"/>
          <w:color w:val="767171"/>
          <w:spacing w:val="93"/>
          <w:sz w:val="24"/>
          <w:szCs w:val="24"/>
        </w:rPr>
        <w:t xml:space="preserve"> </w:t>
      </w:r>
      <w:r w:rsidRPr="00851464">
        <w:rPr>
          <w:rFonts w:ascii="Times New Roman" w:hAnsi="Times New Roman"/>
          <w:color w:val="767171"/>
          <w:spacing w:val="16"/>
          <w:sz w:val="24"/>
          <w:szCs w:val="24"/>
        </w:rPr>
        <w:t>firewall</w:t>
      </w:r>
      <w:r w:rsidRPr="00851464">
        <w:rPr>
          <w:rFonts w:ascii="Times New Roman" w:hAnsi="Times New Roman"/>
          <w:color w:val="767171"/>
          <w:spacing w:val="93"/>
          <w:sz w:val="24"/>
          <w:szCs w:val="24"/>
        </w:rPr>
        <w:t xml:space="preserve"> </w:t>
      </w:r>
      <w:r w:rsidRPr="00851464">
        <w:rPr>
          <w:rFonts w:ascii="Times New Roman" w:hAnsi="Times New Roman"/>
          <w:color w:val="767171"/>
          <w:spacing w:val="12"/>
          <w:sz w:val="24"/>
          <w:szCs w:val="24"/>
        </w:rPr>
        <w:t>que</w:t>
      </w:r>
      <w:r w:rsidRPr="00851464">
        <w:rPr>
          <w:rFonts w:ascii="Times New Roman" w:hAnsi="Times New Roman"/>
          <w:color w:val="767171"/>
          <w:spacing w:val="13"/>
          <w:sz w:val="24"/>
          <w:szCs w:val="24"/>
        </w:rPr>
        <w:t xml:space="preserve"> </w:t>
      </w:r>
      <w:r w:rsidRPr="00851464">
        <w:rPr>
          <w:rFonts w:ascii="Times New Roman" w:hAnsi="Times New Roman"/>
          <w:color w:val="767171"/>
          <w:spacing w:val="16"/>
          <w:sz w:val="24"/>
          <w:szCs w:val="24"/>
        </w:rPr>
        <w:t xml:space="preserve">aseguran </w:t>
      </w:r>
      <w:r w:rsidRPr="00851464">
        <w:rPr>
          <w:rFonts w:ascii="Times New Roman" w:hAnsi="Times New Roman"/>
          <w:color w:val="767171"/>
          <w:spacing w:val="9"/>
          <w:sz w:val="24"/>
          <w:szCs w:val="24"/>
        </w:rPr>
        <w:t>la</w:t>
      </w:r>
      <w:r w:rsidRPr="00851464">
        <w:rPr>
          <w:rFonts w:ascii="Times New Roman" w:hAnsi="Times New Roman"/>
          <w:color w:val="767171"/>
          <w:spacing w:val="10"/>
          <w:sz w:val="24"/>
          <w:szCs w:val="24"/>
        </w:rPr>
        <w:t xml:space="preserve"> </w:t>
      </w:r>
      <w:r w:rsidRPr="00851464">
        <w:rPr>
          <w:rFonts w:ascii="Times New Roman" w:hAnsi="Times New Roman"/>
          <w:color w:val="767171"/>
          <w:spacing w:val="12"/>
          <w:sz w:val="24"/>
          <w:szCs w:val="24"/>
        </w:rPr>
        <w:t xml:space="preserve">red </w:t>
      </w:r>
      <w:r w:rsidRPr="00851464">
        <w:rPr>
          <w:rFonts w:ascii="Times New Roman" w:hAnsi="Times New Roman"/>
          <w:color w:val="767171"/>
          <w:spacing w:val="17"/>
          <w:sz w:val="24"/>
          <w:szCs w:val="24"/>
        </w:rPr>
        <w:t xml:space="preserve">perimetral </w:t>
      </w:r>
      <w:r w:rsidRPr="00851464">
        <w:rPr>
          <w:rFonts w:ascii="Times New Roman" w:hAnsi="Times New Roman"/>
          <w:color w:val="767171"/>
          <w:spacing w:val="10"/>
          <w:sz w:val="24"/>
          <w:szCs w:val="24"/>
        </w:rPr>
        <w:t>de</w:t>
      </w:r>
      <w:r w:rsidRPr="00851464">
        <w:rPr>
          <w:rFonts w:ascii="Times New Roman" w:hAnsi="Times New Roman"/>
          <w:color w:val="767171"/>
          <w:spacing w:val="11"/>
          <w:sz w:val="24"/>
          <w:szCs w:val="24"/>
        </w:rPr>
        <w:t xml:space="preserve"> </w:t>
      </w:r>
      <w:r w:rsidRPr="00851464">
        <w:rPr>
          <w:rFonts w:ascii="Times New Roman" w:hAnsi="Times New Roman"/>
          <w:color w:val="767171"/>
          <w:spacing w:val="9"/>
          <w:sz w:val="24"/>
          <w:szCs w:val="24"/>
        </w:rPr>
        <w:t>la</w:t>
      </w:r>
      <w:r w:rsidRPr="00851464">
        <w:rPr>
          <w:rFonts w:ascii="Times New Roman" w:hAnsi="Times New Roman"/>
          <w:color w:val="767171"/>
          <w:spacing w:val="10"/>
          <w:sz w:val="24"/>
          <w:szCs w:val="24"/>
        </w:rPr>
        <w:t xml:space="preserve"> </w:t>
      </w:r>
      <w:r w:rsidRPr="00851464">
        <w:rPr>
          <w:rFonts w:ascii="Times New Roman" w:hAnsi="Times New Roman"/>
          <w:color w:val="767171"/>
          <w:spacing w:val="17"/>
          <w:sz w:val="24"/>
          <w:szCs w:val="24"/>
        </w:rPr>
        <w:t xml:space="preserve">institución, protegiéndola </w:t>
      </w:r>
      <w:r w:rsidRPr="00851464">
        <w:rPr>
          <w:rFonts w:ascii="Times New Roman" w:hAnsi="Times New Roman"/>
          <w:color w:val="767171"/>
          <w:spacing w:val="15"/>
          <w:sz w:val="24"/>
          <w:szCs w:val="24"/>
        </w:rPr>
        <w:t>contra</w:t>
      </w:r>
      <w:r w:rsidRPr="00851464">
        <w:rPr>
          <w:rFonts w:ascii="Times New Roman" w:hAnsi="Times New Roman"/>
          <w:color w:val="767171"/>
          <w:spacing w:val="16"/>
          <w:sz w:val="24"/>
          <w:szCs w:val="24"/>
        </w:rPr>
        <w:t xml:space="preserve"> ataques</w:t>
      </w:r>
      <w:r w:rsidRPr="00851464">
        <w:rPr>
          <w:rFonts w:ascii="Times New Roman" w:hAnsi="Times New Roman"/>
          <w:color w:val="767171"/>
          <w:spacing w:val="40"/>
          <w:sz w:val="24"/>
          <w:szCs w:val="24"/>
        </w:rPr>
        <w:t xml:space="preserve"> </w:t>
      </w:r>
      <w:r w:rsidRPr="00851464">
        <w:rPr>
          <w:rFonts w:ascii="Times New Roman" w:hAnsi="Times New Roman"/>
          <w:color w:val="767171"/>
          <w:spacing w:val="16"/>
          <w:sz w:val="24"/>
          <w:szCs w:val="24"/>
        </w:rPr>
        <w:t>externos</w:t>
      </w:r>
      <w:r w:rsidRPr="00851464">
        <w:rPr>
          <w:rFonts w:ascii="Times New Roman" w:hAnsi="Times New Roman"/>
          <w:color w:val="767171"/>
          <w:spacing w:val="40"/>
          <w:sz w:val="24"/>
          <w:szCs w:val="24"/>
        </w:rPr>
        <w:t xml:space="preserve"> </w:t>
      </w:r>
      <w:r w:rsidRPr="00851464">
        <w:rPr>
          <w:rFonts w:ascii="Times New Roman" w:hAnsi="Times New Roman"/>
          <w:color w:val="767171"/>
          <w:sz w:val="24"/>
          <w:szCs w:val="24"/>
        </w:rPr>
        <w:t>y</w:t>
      </w:r>
      <w:r w:rsidRPr="00851464">
        <w:rPr>
          <w:rFonts w:ascii="Times New Roman" w:hAnsi="Times New Roman"/>
          <w:color w:val="767171"/>
          <w:spacing w:val="37"/>
          <w:sz w:val="24"/>
          <w:szCs w:val="24"/>
        </w:rPr>
        <w:t xml:space="preserve"> </w:t>
      </w:r>
      <w:r w:rsidRPr="00851464">
        <w:rPr>
          <w:rFonts w:ascii="Times New Roman" w:hAnsi="Times New Roman"/>
          <w:color w:val="767171"/>
          <w:spacing w:val="15"/>
          <w:sz w:val="24"/>
          <w:szCs w:val="24"/>
        </w:rPr>
        <w:t>otras</w:t>
      </w:r>
      <w:r w:rsidRPr="00851464">
        <w:rPr>
          <w:rFonts w:ascii="Times New Roman" w:hAnsi="Times New Roman"/>
          <w:color w:val="767171"/>
          <w:spacing w:val="41"/>
          <w:sz w:val="24"/>
          <w:szCs w:val="24"/>
        </w:rPr>
        <w:t xml:space="preserve"> </w:t>
      </w:r>
      <w:r w:rsidRPr="00851464">
        <w:rPr>
          <w:rFonts w:ascii="Times New Roman" w:hAnsi="Times New Roman"/>
          <w:color w:val="767171"/>
          <w:spacing w:val="17"/>
          <w:sz w:val="24"/>
          <w:szCs w:val="24"/>
        </w:rPr>
        <w:t xml:space="preserve">amenazas. </w:t>
      </w:r>
    </w:p>
    <w:p w14:paraId="7B12E909" w14:textId="77777777" w:rsidR="00EE5FBC" w:rsidRPr="00851464" w:rsidRDefault="00EE5FBC" w:rsidP="008E0E0E">
      <w:pPr>
        <w:pStyle w:val="Prrafodelista"/>
        <w:widowControl w:val="0"/>
        <w:numPr>
          <w:ilvl w:val="1"/>
          <w:numId w:val="27"/>
        </w:numPr>
        <w:tabs>
          <w:tab w:val="left" w:pos="284"/>
        </w:tabs>
        <w:autoSpaceDE w:val="0"/>
        <w:autoSpaceDN w:val="0"/>
        <w:spacing w:before="140"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Está en proceso de instalación, el incremento en switches para mejorar el rendimiento de la red institucional y descargar equipos que presentan obsolescencia.</w:t>
      </w:r>
    </w:p>
    <w:p w14:paraId="1F82FCE7" w14:textId="77777777" w:rsidR="00EE5FBC" w:rsidRPr="00851464" w:rsidRDefault="00EE5FBC" w:rsidP="008E0E0E">
      <w:pPr>
        <w:pStyle w:val="Prrafodelista"/>
        <w:widowControl w:val="0"/>
        <w:numPr>
          <w:ilvl w:val="1"/>
          <w:numId w:val="27"/>
        </w:numPr>
        <w:tabs>
          <w:tab w:val="left" w:pos="284"/>
        </w:tabs>
        <w:autoSpaceDE w:val="0"/>
        <w:autoSpaceDN w:val="0"/>
        <w:spacing w:before="140"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6"/>
          <w:sz w:val="24"/>
          <w:szCs w:val="24"/>
        </w:rPr>
        <w:t xml:space="preserve">Se gestionó la adquisición de un </w:t>
      </w:r>
      <w:proofErr w:type="spellStart"/>
      <w:r w:rsidRPr="00851464">
        <w:rPr>
          <w:rFonts w:ascii="Times New Roman" w:hAnsi="Times New Roman"/>
          <w:color w:val="767171"/>
          <w:spacing w:val="16"/>
          <w:sz w:val="24"/>
          <w:szCs w:val="24"/>
        </w:rPr>
        <w:t>Fortigate</w:t>
      </w:r>
      <w:proofErr w:type="spellEnd"/>
      <w:r w:rsidRPr="00851464">
        <w:rPr>
          <w:rFonts w:ascii="Times New Roman" w:hAnsi="Times New Roman"/>
          <w:color w:val="767171"/>
          <w:spacing w:val="16"/>
          <w:sz w:val="24"/>
          <w:szCs w:val="24"/>
        </w:rPr>
        <w:t xml:space="preserve"> 600E para publicar y robustecer los servicios que la institución presenta de cara al ciudadano a través de la ventanilla única de la UCTT y los servicios de interoperabilidad. Actualmente se han publicado más de 15 servicios.</w:t>
      </w:r>
    </w:p>
    <w:p w14:paraId="7F2CDC7E" w14:textId="77777777" w:rsidR="00EE5FBC" w:rsidRPr="00851464" w:rsidRDefault="00EE5FBC" w:rsidP="008E0E0E">
      <w:pPr>
        <w:pStyle w:val="Prrafodelista"/>
        <w:widowControl w:val="0"/>
        <w:numPr>
          <w:ilvl w:val="1"/>
          <w:numId w:val="27"/>
        </w:numPr>
        <w:tabs>
          <w:tab w:val="left" w:pos="284"/>
        </w:tabs>
        <w:autoSpaceDE w:val="0"/>
        <w:autoSpaceDN w:val="0"/>
        <w:spacing w:before="14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6"/>
          <w:sz w:val="24"/>
          <w:szCs w:val="24"/>
        </w:rPr>
        <w:t xml:space="preserve">Se renovó el licenciamiento de antivirus Kaspersky para los nodos finales de la Institución. </w:t>
      </w:r>
    </w:p>
    <w:p w14:paraId="7713BEEA" w14:textId="62FE17D7" w:rsidR="00EE5FBC" w:rsidRPr="00851464" w:rsidRDefault="00025FEC" w:rsidP="00F95E40">
      <w:pPr>
        <w:pStyle w:val="Prrafodelista"/>
        <w:numPr>
          <w:ilvl w:val="0"/>
          <w:numId w:val="20"/>
        </w:numPr>
        <w:tabs>
          <w:tab w:val="left" w:pos="284"/>
        </w:tabs>
        <w:spacing w:before="140" w:line="360" w:lineRule="auto"/>
        <w:ind w:left="0" w:right="219" w:firstLine="0"/>
        <w:rPr>
          <w:rFonts w:ascii="Times New Roman" w:hAnsi="Times New Roman"/>
          <w:color w:val="767171"/>
          <w:sz w:val="24"/>
          <w:szCs w:val="24"/>
        </w:rPr>
      </w:pPr>
      <w:r w:rsidRPr="00851464">
        <w:rPr>
          <w:rFonts w:ascii="Times New Roman" w:hAnsi="Times New Roman"/>
          <w:color w:val="767171"/>
          <w:spacing w:val="17"/>
          <w:sz w:val="24"/>
          <w:szCs w:val="24"/>
        </w:rPr>
        <w:t xml:space="preserve">En la parte de </w:t>
      </w:r>
      <w:r w:rsidR="00EE5FBC" w:rsidRPr="00851464">
        <w:rPr>
          <w:rFonts w:ascii="Times New Roman" w:hAnsi="Times New Roman"/>
          <w:color w:val="767171"/>
          <w:spacing w:val="17"/>
          <w:sz w:val="24"/>
          <w:szCs w:val="24"/>
        </w:rPr>
        <w:t>Desarrollo</w:t>
      </w:r>
      <w:r w:rsidR="00EE5FBC" w:rsidRPr="00851464">
        <w:rPr>
          <w:rFonts w:ascii="Times New Roman" w:hAnsi="Times New Roman"/>
          <w:color w:val="767171"/>
          <w:spacing w:val="44"/>
          <w:sz w:val="24"/>
          <w:szCs w:val="24"/>
        </w:rPr>
        <w:t xml:space="preserve"> </w:t>
      </w:r>
      <w:r w:rsidR="00EE5FBC" w:rsidRPr="00851464">
        <w:rPr>
          <w:rFonts w:ascii="Times New Roman" w:hAnsi="Times New Roman"/>
          <w:color w:val="767171"/>
          <w:sz w:val="24"/>
          <w:szCs w:val="24"/>
        </w:rPr>
        <w:t>e</w:t>
      </w:r>
      <w:r w:rsidR="00EE5FBC" w:rsidRPr="00851464">
        <w:rPr>
          <w:rFonts w:ascii="Times New Roman" w:hAnsi="Times New Roman"/>
          <w:color w:val="767171"/>
          <w:spacing w:val="44"/>
          <w:sz w:val="24"/>
          <w:szCs w:val="24"/>
        </w:rPr>
        <w:t xml:space="preserve"> </w:t>
      </w:r>
      <w:r w:rsidR="00EE5FBC" w:rsidRPr="00851464">
        <w:rPr>
          <w:rFonts w:ascii="Times New Roman" w:hAnsi="Times New Roman"/>
          <w:color w:val="767171"/>
          <w:spacing w:val="17"/>
          <w:sz w:val="24"/>
          <w:szCs w:val="24"/>
        </w:rPr>
        <w:t>Implementación</w:t>
      </w:r>
      <w:r w:rsidR="00EE5FBC" w:rsidRPr="00851464">
        <w:rPr>
          <w:rFonts w:ascii="Times New Roman" w:hAnsi="Times New Roman"/>
          <w:color w:val="767171"/>
          <w:spacing w:val="43"/>
          <w:sz w:val="24"/>
          <w:szCs w:val="24"/>
        </w:rPr>
        <w:t xml:space="preserve"> </w:t>
      </w:r>
      <w:r w:rsidR="00EE5FBC" w:rsidRPr="00851464">
        <w:rPr>
          <w:rFonts w:ascii="Times New Roman" w:hAnsi="Times New Roman"/>
          <w:color w:val="767171"/>
          <w:spacing w:val="10"/>
          <w:sz w:val="24"/>
          <w:szCs w:val="24"/>
        </w:rPr>
        <w:t>de</w:t>
      </w:r>
      <w:r w:rsidR="00EE5FBC" w:rsidRPr="00851464">
        <w:rPr>
          <w:rFonts w:ascii="Times New Roman" w:hAnsi="Times New Roman"/>
          <w:color w:val="767171"/>
          <w:spacing w:val="40"/>
          <w:sz w:val="24"/>
          <w:szCs w:val="24"/>
        </w:rPr>
        <w:t xml:space="preserve"> </w:t>
      </w:r>
      <w:r w:rsidR="00EE5FBC" w:rsidRPr="00851464">
        <w:rPr>
          <w:rFonts w:ascii="Times New Roman" w:hAnsi="Times New Roman"/>
          <w:color w:val="767171"/>
          <w:spacing w:val="16"/>
          <w:sz w:val="24"/>
          <w:szCs w:val="24"/>
        </w:rPr>
        <w:t>Sistemas</w:t>
      </w:r>
      <w:r w:rsidRPr="00851464">
        <w:rPr>
          <w:rFonts w:ascii="Times New Roman" w:hAnsi="Times New Roman"/>
          <w:color w:val="767171"/>
          <w:spacing w:val="16"/>
          <w:sz w:val="24"/>
          <w:szCs w:val="24"/>
        </w:rPr>
        <w:t xml:space="preserve"> se evidencian avances en l</w:t>
      </w:r>
      <w:r w:rsidR="00821699" w:rsidRPr="00851464">
        <w:rPr>
          <w:rFonts w:ascii="Times New Roman" w:hAnsi="Times New Roman"/>
          <w:color w:val="767171"/>
          <w:spacing w:val="16"/>
          <w:sz w:val="24"/>
          <w:szCs w:val="24"/>
        </w:rPr>
        <w:t>o</w:t>
      </w:r>
      <w:r w:rsidRPr="00851464">
        <w:rPr>
          <w:rFonts w:ascii="Times New Roman" w:hAnsi="Times New Roman"/>
          <w:color w:val="767171"/>
          <w:spacing w:val="16"/>
          <w:sz w:val="24"/>
          <w:szCs w:val="24"/>
        </w:rPr>
        <w:t>s siguientes</w:t>
      </w:r>
      <w:r w:rsidR="00821699" w:rsidRPr="00851464">
        <w:rPr>
          <w:rFonts w:ascii="Times New Roman" w:hAnsi="Times New Roman"/>
          <w:color w:val="767171"/>
          <w:spacing w:val="16"/>
          <w:sz w:val="24"/>
          <w:szCs w:val="24"/>
        </w:rPr>
        <w:t xml:space="preserve"> aspectos:</w:t>
      </w:r>
    </w:p>
    <w:p w14:paraId="4B8FFBA3" w14:textId="77777777" w:rsidR="00EE5FBC" w:rsidRPr="00851464" w:rsidRDefault="00EE5FBC" w:rsidP="008E0E0E">
      <w:pPr>
        <w:pStyle w:val="Prrafodelista"/>
        <w:widowControl w:val="0"/>
        <w:numPr>
          <w:ilvl w:val="0"/>
          <w:numId w:val="28"/>
        </w:numPr>
        <w:tabs>
          <w:tab w:val="left" w:pos="284"/>
        </w:tabs>
        <w:autoSpaceDE w:val="0"/>
        <w:autoSpaceDN w:val="0"/>
        <w:spacing w:before="137"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6"/>
          <w:sz w:val="24"/>
          <w:szCs w:val="24"/>
        </w:rPr>
        <w:lastRenderedPageBreak/>
        <w:t xml:space="preserve">Mejoras </w:t>
      </w:r>
      <w:r w:rsidRPr="00851464">
        <w:rPr>
          <w:rFonts w:ascii="Times New Roman" w:hAnsi="Times New Roman"/>
          <w:color w:val="767171"/>
          <w:spacing w:val="17"/>
          <w:sz w:val="24"/>
          <w:szCs w:val="24"/>
        </w:rPr>
        <w:t xml:space="preserve">significativas </w:t>
      </w:r>
      <w:r w:rsidRPr="00851464">
        <w:rPr>
          <w:rFonts w:ascii="Times New Roman" w:hAnsi="Times New Roman"/>
          <w:color w:val="767171"/>
          <w:sz w:val="24"/>
          <w:szCs w:val="24"/>
        </w:rPr>
        <w:t xml:space="preserve">a </w:t>
      </w:r>
      <w:r w:rsidRPr="00851464">
        <w:rPr>
          <w:rFonts w:ascii="Times New Roman" w:hAnsi="Times New Roman"/>
          <w:color w:val="767171"/>
          <w:spacing w:val="12"/>
          <w:sz w:val="24"/>
          <w:szCs w:val="24"/>
        </w:rPr>
        <w:t xml:space="preserve">los </w:t>
      </w:r>
      <w:r w:rsidRPr="00851464">
        <w:rPr>
          <w:rFonts w:ascii="Times New Roman" w:hAnsi="Times New Roman"/>
          <w:color w:val="767171"/>
          <w:spacing w:val="16"/>
          <w:sz w:val="24"/>
          <w:szCs w:val="24"/>
        </w:rPr>
        <w:t xml:space="preserve">sistemas </w:t>
      </w:r>
      <w:r w:rsidRPr="00851464">
        <w:rPr>
          <w:rFonts w:ascii="Times New Roman" w:hAnsi="Times New Roman"/>
          <w:color w:val="767171"/>
          <w:sz w:val="24"/>
          <w:szCs w:val="24"/>
        </w:rPr>
        <w:t xml:space="preserve">de </w:t>
      </w:r>
      <w:r w:rsidRPr="00851464">
        <w:rPr>
          <w:rFonts w:ascii="Times New Roman" w:hAnsi="Times New Roman"/>
          <w:color w:val="767171"/>
          <w:spacing w:val="17"/>
          <w:sz w:val="24"/>
          <w:szCs w:val="24"/>
        </w:rPr>
        <w:t xml:space="preserve">desarrollo </w:t>
      </w:r>
      <w:r w:rsidRPr="00851464">
        <w:rPr>
          <w:rFonts w:ascii="Times New Roman" w:hAnsi="Times New Roman"/>
          <w:color w:val="767171"/>
          <w:spacing w:val="16"/>
          <w:sz w:val="24"/>
          <w:szCs w:val="24"/>
        </w:rPr>
        <w:t xml:space="preserve">local, </w:t>
      </w:r>
      <w:r w:rsidRPr="00851464">
        <w:rPr>
          <w:rFonts w:ascii="Times New Roman" w:hAnsi="Times New Roman"/>
          <w:color w:val="767171"/>
          <w:spacing w:val="15"/>
          <w:sz w:val="24"/>
          <w:szCs w:val="24"/>
        </w:rPr>
        <w:t>tales como:</w:t>
      </w:r>
    </w:p>
    <w:p w14:paraId="6DB573F4" w14:textId="77777777" w:rsidR="00EE5FBC" w:rsidRPr="00851464" w:rsidRDefault="00EE5FBC" w:rsidP="008E0E0E">
      <w:pPr>
        <w:pStyle w:val="Prrafodelista"/>
        <w:widowControl w:val="0"/>
        <w:numPr>
          <w:ilvl w:val="0"/>
          <w:numId w:val="29"/>
        </w:numPr>
        <w:tabs>
          <w:tab w:val="left" w:pos="284"/>
        </w:tabs>
        <w:autoSpaceDE w:val="0"/>
        <w:autoSpaceDN w:val="0"/>
        <w:spacing w:before="137"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Sistema de Control de Bienes: Permite llevar el control de inventario de activos fijos y la impresión de etiquetas.</w:t>
      </w:r>
    </w:p>
    <w:p w14:paraId="652E4C61" w14:textId="77777777" w:rsidR="00EE5FBC" w:rsidRPr="00851464" w:rsidRDefault="00EE5FBC" w:rsidP="008E0E0E">
      <w:pPr>
        <w:pStyle w:val="Prrafodelista"/>
        <w:widowControl w:val="0"/>
        <w:numPr>
          <w:ilvl w:val="0"/>
          <w:numId w:val="29"/>
        </w:numPr>
        <w:tabs>
          <w:tab w:val="left" w:pos="284"/>
        </w:tabs>
        <w:autoSpaceDE w:val="0"/>
        <w:autoSpaceDN w:val="0"/>
        <w:spacing w:before="137" w:after="0" w:line="360" w:lineRule="auto"/>
        <w:ind w:right="219"/>
        <w:contextualSpacing w:val="0"/>
        <w:jc w:val="both"/>
        <w:rPr>
          <w:rFonts w:ascii="Times New Roman" w:hAnsi="Times New Roman"/>
          <w:color w:val="767171"/>
          <w:sz w:val="24"/>
          <w:szCs w:val="24"/>
        </w:rPr>
      </w:pPr>
      <w:r w:rsidRPr="00851464">
        <w:rPr>
          <w:rFonts w:ascii="Times New Roman" w:hAnsi="Times New Roman"/>
          <w:color w:val="767171"/>
          <w:spacing w:val="17"/>
          <w:sz w:val="24"/>
          <w:szCs w:val="24"/>
        </w:rPr>
        <w:t>Sistema de Evaluación de Desempeño: Carga de acuerdos firmados y minutas de revisión</w:t>
      </w:r>
      <w:r w:rsidRPr="00851464">
        <w:rPr>
          <w:rFonts w:ascii="Times New Roman" w:hAnsi="Times New Roman"/>
          <w:color w:val="767171"/>
          <w:sz w:val="24"/>
          <w:szCs w:val="24"/>
        </w:rPr>
        <w:t>.</w:t>
      </w:r>
    </w:p>
    <w:p w14:paraId="3C34FF14" w14:textId="77777777" w:rsidR="00EE5FBC" w:rsidRPr="00851464" w:rsidRDefault="00EE5FBC" w:rsidP="008E0E0E">
      <w:pPr>
        <w:pStyle w:val="Prrafodelista"/>
        <w:widowControl w:val="0"/>
        <w:numPr>
          <w:ilvl w:val="0"/>
          <w:numId w:val="29"/>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Sistema de Recursos Humanos:</w:t>
      </w:r>
    </w:p>
    <w:p w14:paraId="582A73F0" w14:textId="77777777" w:rsidR="00EE5FBC" w:rsidRPr="00851464" w:rsidRDefault="00EE5FBC" w:rsidP="00F95E40">
      <w:pPr>
        <w:pStyle w:val="Prrafodelista"/>
        <w:widowControl w:val="0"/>
        <w:numPr>
          <w:ilvl w:val="4"/>
          <w:numId w:val="10"/>
        </w:numPr>
        <w:tabs>
          <w:tab w:val="left" w:pos="284"/>
        </w:tabs>
        <w:autoSpaceDE w:val="0"/>
        <w:autoSpaceDN w:val="0"/>
        <w:spacing w:before="137" w:after="0" w:line="360" w:lineRule="auto"/>
        <w:ind w:left="0" w:right="219" w:firstLine="0"/>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Automatización de vacaciones: Proceso que permite registrar las vacaciones de los colaboradores en el sistema y generar los documentos de acción de personal y constancia de vacaciones, así como registrar en el sistema de ponche los datos necesarios para el control de este y el envío automático de notificación por correo electrónico.</w:t>
      </w:r>
    </w:p>
    <w:p w14:paraId="6FAE9793" w14:textId="77777777" w:rsidR="00EE5FBC" w:rsidRPr="00851464" w:rsidRDefault="00EE5FBC" w:rsidP="00F95E40">
      <w:pPr>
        <w:pStyle w:val="Prrafodelista"/>
        <w:widowControl w:val="0"/>
        <w:numPr>
          <w:ilvl w:val="4"/>
          <w:numId w:val="10"/>
        </w:numPr>
        <w:tabs>
          <w:tab w:val="left" w:pos="284"/>
        </w:tabs>
        <w:autoSpaceDE w:val="0"/>
        <w:autoSpaceDN w:val="0"/>
        <w:spacing w:before="137" w:after="0" w:line="360" w:lineRule="auto"/>
        <w:ind w:left="0" w:right="219" w:firstLine="0"/>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Almacenar histórico de novedades de acción de personal.</w:t>
      </w:r>
    </w:p>
    <w:p w14:paraId="17F9D6FE" w14:textId="77777777" w:rsidR="00EE5FBC" w:rsidRPr="00851464"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Sistema de Control de Almuerzo: Con el objetivo de identificar el colaborador que almuerza se incluyó la foto de este.</w:t>
      </w:r>
    </w:p>
    <w:p w14:paraId="66B99A06" w14:textId="77777777" w:rsidR="00EE5FBC" w:rsidRPr="00851464"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 xml:space="preserve">Desarrollo de Espacio colaborativo OPT – Promoción Internacional: Se desarrolló un espacio colaborativo para Promoción Internacional, cuyo objetivo es llevar el control de los documentos que son tramitados por las </w:t>
      </w:r>
      <w:proofErr w:type="spellStart"/>
      <w:r w:rsidRPr="00851464">
        <w:rPr>
          <w:rFonts w:ascii="Times New Roman" w:hAnsi="Times New Roman"/>
          <w:color w:val="767171"/>
          <w:spacing w:val="17"/>
          <w:sz w:val="24"/>
          <w:szCs w:val="24"/>
        </w:rPr>
        <w:t>OPT’s</w:t>
      </w:r>
      <w:proofErr w:type="spellEnd"/>
      <w:r w:rsidRPr="00851464">
        <w:rPr>
          <w:rFonts w:ascii="Times New Roman" w:hAnsi="Times New Roman"/>
          <w:color w:val="767171"/>
          <w:spacing w:val="17"/>
          <w:sz w:val="24"/>
          <w:szCs w:val="24"/>
        </w:rPr>
        <w:t xml:space="preserve"> y que deben ser compartidos entre ambas.</w:t>
      </w:r>
    </w:p>
    <w:p w14:paraId="7956CA84" w14:textId="516431B5" w:rsidR="00EE5FBC" w:rsidRPr="00851464"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 xml:space="preserve">Automatización Proceso de Seguimiento y Adaptación Laboral RRHH: Flujo para capturar por Formulario información relevante sobre la adaptación del colaborador de nuevo ingreso y el de seguimiento por el supervisor inmediato. Llenados </w:t>
      </w:r>
      <w:r w:rsidR="00035E4E" w:rsidRPr="00851464">
        <w:rPr>
          <w:rFonts w:ascii="Times New Roman" w:hAnsi="Times New Roman"/>
          <w:color w:val="767171"/>
          <w:spacing w:val="17"/>
          <w:sz w:val="24"/>
          <w:szCs w:val="24"/>
        </w:rPr>
        <w:t>é</w:t>
      </w:r>
      <w:r w:rsidRPr="00851464">
        <w:rPr>
          <w:rFonts w:ascii="Times New Roman" w:hAnsi="Times New Roman"/>
          <w:color w:val="767171"/>
          <w:spacing w:val="17"/>
          <w:sz w:val="24"/>
          <w:szCs w:val="24"/>
        </w:rPr>
        <w:t>stos, permiten su impresión y firma por ambas partes, enviándolos vía correo electrónico y guardando la data en Excel para realizar mediciones estadísticas.</w:t>
      </w:r>
    </w:p>
    <w:p w14:paraId="11A43134" w14:textId="77777777" w:rsidR="00EE5FBC" w:rsidRPr="00851464"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 xml:space="preserve">Creación de Ambiente de Servidores para la Migración de los </w:t>
      </w:r>
      <w:r w:rsidRPr="00851464">
        <w:rPr>
          <w:rFonts w:ascii="Times New Roman" w:hAnsi="Times New Roman"/>
          <w:color w:val="767171"/>
          <w:spacing w:val="17"/>
          <w:sz w:val="24"/>
          <w:szCs w:val="24"/>
        </w:rPr>
        <w:lastRenderedPageBreak/>
        <w:t xml:space="preserve">Sistemas </w:t>
      </w:r>
      <w:proofErr w:type="spellStart"/>
      <w:r w:rsidRPr="00851464">
        <w:rPr>
          <w:rFonts w:ascii="Times New Roman" w:hAnsi="Times New Roman"/>
          <w:color w:val="767171"/>
          <w:spacing w:val="17"/>
          <w:sz w:val="24"/>
          <w:szCs w:val="24"/>
        </w:rPr>
        <w:t>Legacy</w:t>
      </w:r>
      <w:proofErr w:type="spellEnd"/>
      <w:r w:rsidRPr="00851464">
        <w:rPr>
          <w:rFonts w:ascii="Times New Roman" w:hAnsi="Times New Roman"/>
          <w:color w:val="767171"/>
          <w:spacing w:val="17"/>
          <w:sz w:val="24"/>
          <w:szCs w:val="24"/>
        </w:rPr>
        <w:t xml:space="preserve"> a </w:t>
      </w:r>
      <w:proofErr w:type="spellStart"/>
      <w:r w:rsidRPr="00851464">
        <w:rPr>
          <w:rFonts w:ascii="Times New Roman" w:hAnsi="Times New Roman"/>
          <w:color w:val="767171"/>
          <w:spacing w:val="17"/>
          <w:sz w:val="24"/>
          <w:szCs w:val="24"/>
        </w:rPr>
        <w:t>Odoo</w:t>
      </w:r>
      <w:proofErr w:type="spellEnd"/>
      <w:r w:rsidRPr="00851464">
        <w:rPr>
          <w:rFonts w:ascii="Times New Roman" w:hAnsi="Times New Roman"/>
          <w:color w:val="767171"/>
          <w:spacing w:val="17"/>
          <w:sz w:val="24"/>
          <w:szCs w:val="24"/>
        </w:rPr>
        <w:t xml:space="preserve">: Configurado el ambiente de </w:t>
      </w:r>
      <w:proofErr w:type="spellStart"/>
      <w:r w:rsidRPr="00851464">
        <w:rPr>
          <w:rFonts w:ascii="Times New Roman" w:hAnsi="Times New Roman"/>
          <w:color w:val="767171"/>
          <w:spacing w:val="17"/>
          <w:sz w:val="24"/>
          <w:szCs w:val="24"/>
        </w:rPr>
        <w:t>Odoo</w:t>
      </w:r>
      <w:proofErr w:type="spellEnd"/>
      <w:r w:rsidRPr="00851464">
        <w:rPr>
          <w:rFonts w:ascii="Times New Roman" w:hAnsi="Times New Roman"/>
          <w:color w:val="767171"/>
          <w:spacing w:val="17"/>
          <w:sz w:val="24"/>
          <w:szCs w:val="24"/>
        </w:rPr>
        <w:t xml:space="preserve"> </w:t>
      </w:r>
      <w:proofErr w:type="spellStart"/>
      <w:r w:rsidRPr="00851464">
        <w:rPr>
          <w:rFonts w:ascii="Times New Roman" w:hAnsi="Times New Roman"/>
          <w:color w:val="767171"/>
          <w:spacing w:val="17"/>
          <w:sz w:val="24"/>
          <w:szCs w:val="24"/>
        </w:rPr>
        <w:t>Community</w:t>
      </w:r>
      <w:proofErr w:type="spellEnd"/>
      <w:r w:rsidRPr="00851464">
        <w:rPr>
          <w:rFonts w:ascii="Times New Roman" w:hAnsi="Times New Roman"/>
          <w:color w:val="767171"/>
          <w:spacing w:val="17"/>
          <w:sz w:val="24"/>
          <w:szCs w:val="24"/>
        </w:rPr>
        <w:t xml:space="preserve"> en los ambientes de Desarrollo, Prueba y Producción, todos </w:t>
      </w:r>
      <w:proofErr w:type="spellStart"/>
      <w:r w:rsidRPr="00851464">
        <w:rPr>
          <w:rFonts w:ascii="Times New Roman" w:hAnsi="Times New Roman"/>
          <w:color w:val="767171"/>
          <w:spacing w:val="17"/>
          <w:sz w:val="24"/>
          <w:szCs w:val="24"/>
        </w:rPr>
        <w:t>dockerizados</w:t>
      </w:r>
      <w:proofErr w:type="spellEnd"/>
      <w:r w:rsidRPr="00851464">
        <w:rPr>
          <w:rFonts w:ascii="Times New Roman" w:hAnsi="Times New Roman"/>
          <w:color w:val="767171"/>
          <w:spacing w:val="17"/>
          <w:sz w:val="24"/>
          <w:szCs w:val="24"/>
        </w:rPr>
        <w:t>, que es una plataforma de software que permite la virtualización a nivel de sistema operativo.</w:t>
      </w:r>
    </w:p>
    <w:p w14:paraId="6300461F" w14:textId="25EDFB0A" w:rsidR="00EE5FBC" w:rsidRPr="00851464"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 xml:space="preserve">Automatización de la solicitud de Certificaciones Laborales de </w:t>
      </w:r>
      <w:proofErr w:type="spellStart"/>
      <w:r w:rsidRPr="00851464">
        <w:rPr>
          <w:rFonts w:ascii="Times New Roman" w:hAnsi="Times New Roman"/>
          <w:color w:val="767171"/>
          <w:spacing w:val="17"/>
          <w:sz w:val="24"/>
          <w:szCs w:val="24"/>
        </w:rPr>
        <w:t>RRHH</w:t>
      </w:r>
      <w:r w:rsidR="008118E9" w:rsidRPr="00851464">
        <w:rPr>
          <w:rFonts w:ascii="Times New Roman" w:hAnsi="Times New Roman"/>
          <w:color w:val="767171"/>
          <w:spacing w:val="17"/>
          <w:sz w:val="24"/>
          <w:szCs w:val="24"/>
        </w:rPr>
        <w:t>por</w:t>
      </w:r>
      <w:proofErr w:type="spellEnd"/>
      <w:r w:rsidR="008118E9" w:rsidRPr="00851464">
        <w:rPr>
          <w:rFonts w:ascii="Times New Roman" w:hAnsi="Times New Roman"/>
          <w:color w:val="767171"/>
          <w:spacing w:val="17"/>
          <w:sz w:val="24"/>
          <w:szCs w:val="24"/>
        </w:rPr>
        <w:t xml:space="preserve"> medio de reali</w:t>
      </w:r>
      <w:r w:rsidR="00406FBD" w:rsidRPr="00851464">
        <w:rPr>
          <w:rFonts w:ascii="Times New Roman" w:hAnsi="Times New Roman"/>
          <w:color w:val="767171"/>
          <w:spacing w:val="17"/>
          <w:sz w:val="24"/>
          <w:szCs w:val="24"/>
        </w:rPr>
        <w:t xml:space="preserve">zar </w:t>
      </w:r>
      <w:r w:rsidR="001D0185" w:rsidRPr="00851464">
        <w:rPr>
          <w:rFonts w:ascii="Times New Roman" w:hAnsi="Times New Roman"/>
          <w:color w:val="767171"/>
          <w:spacing w:val="17"/>
          <w:sz w:val="24"/>
          <w:szCs w:val="24"/>
        </w:rPr>
        <w:t>dicho requerimiento</w:t>
      </w:r>
      <w:r w:rsidRPr="00851464">
        <w:rPr>
          <w:rFonts w:ascii="Times New Roman" w:hAnsi="Times New Roman"/>
          <w:color w:val="767171"/>
          <w:spacing w:val="17"/>
          <w:sz w:val="24"/>
          <w:szCs w:val="24"/>
        </w:rPr>
        <w:t xml:space="preserve"> desde la Intranet.</w:t>
      </w:r>
    </w:p>
    <w:p w14:paraId="1C8EEFE0" w14:textId="77777777" w:rsidR="00EE5FBC" w:rsidRPr="00851464"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171"/>
          <w:spacing w:val="17"/>
          <w:sz w:val="24"/>
          <w:szCs w:val="24"/>
        </w:rPr>
      </w:pPr>
      <w:r w:rsidRPr="00851464">
        <w:rPr>
          <w:rFonts w:ascii="Times New Roman" w:hAnsi="Times New Roman"/>
          <w:color w:val="767171"/>
          <w:spacing w:val="17"/>
          <w:sz w:val="24"/>
          <w:szCs w:val="24"/>
        </w:rPr>
        <w:t xml:space="preserve">Creación de la plataforma del QR de </w:t>
      </w:r>
      <w:proofErr w:type="spellStart"/>
      <w:r w:rsidRPr="00851464">
        <w:rPr>
          <w:rFonts w:ascii="Times New Roman" w:hAnsi="Times New Roman"/>
          <w:color w:val="767171"/>
          <w:spacing w:val="17"/>
          <w:sz w:val="24"/>
          <w:szCs w:val="24"/>
        </w:rPr>
        <w:t>Turizoneando</w:t>
      </w:r>
      <w:proofErr w:type="spellEnd"/>
      <w:r w:rsidRPr="00851464">
        <w:rPr>
          <w:rFonts w:ascii="Times New Roman" w:hAnsi="Times New Roman"/>
          <w:color w:val="767171"/>
          <w:spacing w:val="17"/>
          <w:sz w:val="24"/>
          <w:szCs w:val="24"/>
        </w:rPr>
        <w:t xml:space="preserve"> integrado con Google </w:t>
      </w:r>
      <w:proofErr w:type="spellStart"/>
      <w:r w:rsidRPr="00851464">
        <w:rPr>
          <w:rFonts w:ascii="Times New Roman" w:hAnsi="Times New Roman"/>
          <w:color w:val="767171"/>
          <w:spacing w:val="17"/>
          <w:sz w:val="24"/>
          <w:szCs w:val="24"/>
        </w:rPr>
        <w:t>Analytics</w:t>
      </w:r>
      <w:proofErr w:type="spellEnd"/>
      <w:r w:rsidRPr="00851464">
        <w:rPr>
          <w:rFonts w:ascii="Times New Roman" w:hAnsi="Times New Roman"/>
          <w:color w:val="767171"/>
          <w:spacing w:val="17"/>
          <w:sz w:val="24"/>
          <w:szCs w:val="24"/>
        </w:rPr>
        <w:t xml:space="preserve">: Configuración del portal </w:t>
      </w:r>
      <w:proofErr w:type="spellStart"/>
      <w:r w:rsidRPr="00851464">
        <w:rPr>
          <w:rFonts w:ascii="Times New Roman" w:hAnsi="Times New Roman"/>
          <w:color w:val="767171"/>
          <w:spacing w:val="17"/>
          <w:sz w:val="24"/>
          <w:szCs w:val="24"/>
        </w:rPr>
        <w:t>Turizoneando</w:t>
      </w:r>
      <w:proofErr w:type="spellEnd"/>
      <w:r w:rsidRPr="00851464">
        <w:rPr>
          <w:rFonts w:ascii="Times New Roman" w:hAnsi="Times New Roman"/>
          <w:color w:val="767171"/>
          <w:spacing w:val="17"/>
          <w:sz w:val="24"/>
          <w:szCs w:val="24"/>
        </w:rPr>
        <w:t xml:space="preserve"> para generar código QR permanente para la publicación de las actividades del evento, así como, llevar las estadísticas de visitas del portal.</w:t>
      </w:r>
    </w:p>
    <w:p w14:paraId="32952B55" w14:textId="77777777" w:rsidR="00EE5FBC" w:rsidRPr="008D2BAE"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070"/>
          <w:spacing w:val="17"/>
          <w:sz w:val="24"/>
          <w:szCs w:val="24"/>
        </w:rPr>
      </w:pPr>
      <w:r w:rsidRPr="00851464">
        <w:rPr>
          <w:rFonts w:ascii="Times New Roman" w:hAnsi="Times New Roman"/>
          <w:color w:val="767171"/>
          <w:spacing w:val="17"/>
          <w:sz w:val="24"/>
          <w:szCs w:val="24"/>
        </w:rPr>
        <w:t xml:space="preserve">Configuración para despliegue de aplicaciones y API hacia afuera (intranet.mitur.gob.do): Ambiente para alojar tanto las aplicaciones como </w:t>
      </w:r>
      <w:r w:rsidRPr="008D2BAE">
        <w:rPr>
          <w:rFonts w:ascii="Times New Roman" w:hAnsi="Times New Roman"/>
          <w:color w:val="767070"/>
          <w:spacing w:val="17"/>
          <w:sz w:val="24"/>
          <w:szCs w:val="24"/>
        </w:rPr>
        <w:t>las API que se integrarán con aplicaciones de terceros y poder cumplir con la interoperabilidad.</w:t>
      </w:r>
    </w:p>
    <w:p w14:paraId="1FAC363F" w14:textId="77777777" w:rsidR="00EE5FBC" w:rsidRPr="008D2BAE" w:rsidRDefault="00EE5FBC" w:rsidP="008E0E0E">
      <w:pPr>
        <w:pStyle w:val="Prrafodelista"/>
        <w:widowControl w:val="0"/>
        <w:numPr>
          <w:ilvl w:val="2"/>
          <w:numId w:val="30"/>
        </w:numPr>
        <w:tabs>
          <w:tab w:val="left" w:pos="284"/>
        </w:tabs>
        <w:autoSpaceDE w:val="0"/>
        <w:autoSpaceDN w:val="0"/>
        <w:spacing w:before="137" w:after="0" w:line="360" w:lineRule="auto"/>
        <w:ind w:right="219"/>
        <w:contextualSpacing w:val="0"/>
        <w:jc w:val="both"/>
        <w:rPr>
          <w:rFonts w:ascii="Times New Roman" w:hAnsi="Times New Roman"/>
          <w:color w:val="767070"/>
          <w:spacing w:val="17"/>
          <w:sz w:val="24"/>
          <w:szCs w:val="24"/>
        </w:rPr>
      </w:pPr>
      <w:r w:rsidRPr="008D2BAE">
        <w:rPr>
          <w:rFonts w:ascii="Times New Roman" w:hAnsi="Times New Roman"/>
          <w:color w:val="767070"/>
          <w:spacing w:val="17"/>
          <w:sz w:val="24"/>
          <w:szCs w:val="24"/>
        </w:rPr>
        <w:t>Configuración del sistema DPP Online: A raíz de la cancelación del servicio de hosting donde se hospedaba dicho sistema, por la migración a UCTT, se hizo necesario montarlo de forma local para que DPP pudiera hacer consulta del historial.</w:t>
      </w:r>
    </w:p>
    <w:p w14:paraId="2CA9C49D" w14:textId="77777777" w:rsidR="00EE5FBC" w:rsidRPr="008D2BAE" w:rsidRDefault="00EE5FBC" w:rsidP="008E0E0E">
      <w:pPr>
        <w:pStyle w:val="Prrafodelista"/>
        <w:widowControl w:val="0"/>
        <w:numPr>
          <w:ilvl w:val="2"/>
          <w:numId w:val="30"/>
        </w:numPr>
        <w:tabs>
          <w:tab w:val="left" w:pos="284"/>
        </w:tabs>
        <w:autoSpaceDE w:val="0"/>
        <w:autoSpaceDN w:val="0"/>
        <w:spacing w:before="137" w:line="360" w:lineRule="auto"/>
        <w:ind w:right="219"/>
        <w:contextualSpacing w:val="0"/>
        <w:jc w:val="both"/>
        <w:rPr>
          <w:rFonts w:ascii="Times New Roman" w:hAnsi="Times New Roman"/>
          <w:color w:val="767070"/>
          <w:spacing w:val="17"/>
          <w:sz w:val="24"/>
          <w:szCs w:val="24"/>
        </w:rPr>
      </w:pPr>
      <w:r w:rsidRPr="008D2BAE">
        <w:rPr>
          <w:rFonts w:ascii="Times New Roman" w:hAnsi="Times New Roman"/>
          <w:color w:val="767070"/>
          <w:spacing w:val="17"/>
          <w:sz w:val="24"/>
          <w:szCs w:val="24"/>
        </w:rPr>
        <w:t xml:space="preserve">Creación de Interfaz </w:t>
      </w:r>
      <w:proofErr w:type="spellStart"/>
      <w:r w:rsidRPr="008D2BAE">
        <w:rPr>
          <w:rFonts w:ascii="Times New Roman" w:hAnsi="Times New Roman"/>
          <w:color w:val="767070"/>
          <w:spacing w:val="17"/>
          <w:sz w:val="24"/>
          <w:szCs w:val="24"/>
        </w:rPr>
        <w:t>KioskoMitur</w:t>
      </w:r>
      <w:proofErr w:type="spellEnd"/>
      <w:r w:rsidRPr="008D2BAE">
        <w:rPr>
          <w:rFonts w:ascii="Times New Roman" w:hAnsi="Times New Roman"/>
          <w:color w:val="767070"/>
          <w:spacing w:val="17"/>
          <w:sz w:val="24"/>
          <w:szCs w:val="24"/>
        </w:rPr>
        <w:t>: Interfaz que interactúa con el colaborador para ofrecer los servicios disponibles para los colaboradores del MITUR.</w:t>
      </w:r>
    </w:p>
    <w:p w14:paraId="07E87795" w14:textId="39B5E8CF" w:rsidR="00EE5FBC" w:rsidRPr="00515024" w:rsidRDefault="008E244F" w:rsidP="00FB7464">
      <w:pPr>
        <w:pStyle w:val="Ttulo2"/>
        <w:tabs>
          <w:tab w:val="left" w:pos="1843"/>
        </w:tabs>
        <w:spacing w:after="160"/>
        <w:ind w:right="219"/>
        <w:jc w:val="center"/>
        <w:rPr>
          <w:rFonts w:ascii="Times New Roman" w:eastAsia="Times New Roman" w:hAnsi="Times New Roman" w:cs="Times New Roman"/>
          <w:bCs/>
          <w:color w:val="767070"/>
          <w:spacing w:val="14"/>
          <w:sz w:val="24"/>
          <w:szCs w:val="24"/>
        </w:rPr>
      </w:pPr>
      <w:bookmarkStart w:id="59" w:name="_Toc154579069"/>
      <w:r>
        <w:rPr>
          <w:rFonts w:ascii="Times New Roman" w:eastAsia="Times New Roman" w:hAnsi="Times New Roman" w:cs="Times New Roman"/>
          <w:bCs/>
          <w:color w:val="767070"/>
          <w:spacing w:val="14"/>
          <w:sz w:val="24"/>
          <w:szCs w:val="24"/>
        </w:rPr>
        <w:t>4</w:t>
      </w:r>
      <w:r w:rsidR="00EE5FBC" w:rsidRPr="00515024">
        <w:rPr>
          <w:rFonts w:ascii="Times New Roman" w:eastAsia="Times New Roman" w:hAnsi="Times New Roman" w:cs="Times New Roman"/>
          <w:bCs/>
          <w:color w:val="767070"/>
          <w:spacing w:val="14"/>
          <w:sz w:val="24"/>
          <w:szCs w:val="24"/>
        </w:rPr>
        <w:t>.5 Desempeño del Sistema de Planificación y Desarrollo Institucional</w:t>
      </w:r>
      <w:bookmarkEnd w:id="59"/>
    </w:p>
    <w:p w14:paraId="7C40399C" w14:textId="77777777" w:rsidR="00EE5FBC" w:rsidRPr="005C4AB4" w:rsidRDefault="00EE5FBC" w:rsidP="00BE440E">
      <w:pPr>
        <w:pStyle w:val="Textoindependiente"/>
        <w:tabs>
          <w:tab w:val="left" w:pos="1843"/>
        </w:tabs>
        <w:spacing w:before="24" w:after="240" w:line="360" w:lineRule="auto"/>
        <w:ind w:left="0" w:right="219"/>
        <w:jc w:val="both"/>
      </w:pPr>
      <w:r w:rsidRPr="005C4AB4">
        <w:rPr>
          <w:color w:val="767070"/>
        </w:rPr>
        <w:t xml:space="preserve">En </w:t>
      </w:r>
      <w:r w:rsidRPr="005C4AB4">
        <w:rPr>
          <w:color w:val="767070"/>
          <w:spacing w:val="12"/>
        </w:rPr>
        <w:t xml:space="preserve">los </w:t>
      </w:r>
      <w:r w:rsidRPr="005C4AB4">
        <w:rPr>
          <w:color w:val="767070"/>
          <w:spacing w:val="16"/>
        </w:rPr>
        <w:t xml:space="preserve">primeros meses </w:t>
      </w:r>
      <w:r w:rsidRPr="005C4AB4">
        <w:rPr>
          <w:color w:val="767070"/>
          <w:spacing w:val="13"/>
        </w:rPr>
        <w:t xml:space="preserve">del </w:t>
      </w:r>
      <w:r w:rsidRPr="005C4AB4">
        <w:rPr>
          <w:color w:val="767070"/>
          <w:spacing w:val="14"/>
        </w:rPr>
        <w:t xml:space="preserve">2023 </w:t>
      </w:r>
      <w:r w:rsidRPr="005C4AB4">
        <w:rPr>
          <w:color w:val="767070"/>
          <w:spacing w:val="10"/>
        </w:rPr>
        <w:t xml:space="preserve">se </w:t>
      </w:r>
      <w:r w:rsidRPr="005C4AB4">
        <w:rPr>
          <w:color w:val="767070"/>
          <w:spacing w:val="17"/>
        </w:rPr>
        <w:t xml:space="preserve">realizaron </w:t>
      </w:r>
      <w:r w:rsidRPr="005C4AB4">
        <w:rPr>
          <w:color w:val="767070"/>
          <w:spacing w:val="13"/>
        </w:rPr>
        <w:t xml:space="preserve">las </w:t>
      </w:r>
      <w:r w:rsidRPr="005C4AB4">
        <w:rPr>
          <w:color w:val="767070"/>
          <w:spacing w:val="17"/>
        </w:rPr>
        <w:t xml:space="preserve">revisiones </w:t>
      </w:r>
      <w:r w:rsidRPr="005C4AB4">
        <w:rPr>
          <w:color w:val="767070"/>
          <w:spacing w:val="10"/>
        </w:rPr>
        <w:t xml:space="preserve">de </w:t>
      </w:r>
      <w:r w:rsidRPr="005C4AB4">
        <w:rPr>
          <w:color w:val="767070"/>
          <w:spacing w:val="13"/>
        </w:rPr>
        <w:t xml:space="preserve">los </w:t>
      </w:r>
      <w:r w:rsidRPr="005C4AB4">
        <w:rPr>
          <w:color w:val="767070"/>
          <w:spacing w:val="16"/>
        </w:rPr>
        <w:t>insumos</w:t>
      </w:r>
      <w:r w:rsidRPr="005C4AB4">
        <w:rPr>
          <w:color w:val="767070"/>
          <w:spacing w:val="17"/>
        </w:rPr>
        <w:t xml:space="preserve"> </w:t>
      </w:r>
      <w:r w:rsidRPr="005C4AB4">
        <w:rPr>
          <w:color w:val="767070"/>
          <w:spacing w:val="12"/>
        </w:rPr>
        <w:t>del</w:t>
      </w:r>
      <w:r w:rsidRPr="005C4AB4">
        <w:rPr>
          <w:color w:val="767070"/>
          <w:spacing w:val="13"/>
        </w:rPr>
        <w:t xml:space="preserve"> </w:t>
      </w:r>
      <w:r w:rsidRPr="005C4AB4">
        <w:rPr>
          <w:color w:val="767070"/>
          <w:spacing w:val="14"/>
        </w:rPr>
        <w:t>Plan</w:t>
      </w:r>
      <w:r w:rsidRPr="005C4AB4">
        <w:rPr>
          <w:color w:val="767070"/>
          <w:spacing w:val="15"/>
        </w:rPr>
        <w:t xml:space="preserve"> </w:t>
      </w:r>
      <w:r w:rsidRPr="005C4AB4">
        <w:rPr>
          <w:color w:val="767070"/>
          <w:spacing w:val="16"/>
        </w:rPr>
        <w:t>Nacional</w:t>
      </w:r>
      <w:r w:rsidRPr="005C4AB4">
        <w:rPr>
          <w:color w:val="767070"/>
          <w:spacing w:val="17"/>
        </w:rPr>
        <w:t xml:space="preserve"> Plurianual</w:t>
      </w:r>
      <w:r w:rsidRPr="005C4AB4">
        <w:rPr>
          <w:color w:val="767070"/>
          <w:spacing w:val="18"/>
        </w:rPr>
        <w:t xml:space="preserve"> </w:t>
      </w:r>
      <w:r w:rsidRPr="005C4AB4">
        <w:rPr>
          <w:color w:val="767070"/>
          <w:spacing w:val="12"/>
        </w:rPr>
        <w:t>del</w:t>
      </w:r>
      <w:r w:rsidRPr="005C4AB4">
        <w:rPr>
          <w:color w:val="767070"/>
          <w:spacing w:val="13"/>
        </w:rPr>
        <w:t xml:space="preserve"> </w:t>
      </w:r>
      <w:r w:rsidRPr="005C4AB4">
        <w:rPr>
          <w:color w:val="767070"/>
          <w:spacing w:val="16"/>
        </w:rPr>
        <w:t>Sector</w:t>
      </w:r>
      <w:r w:rsidRPr="005C4AB4">
        <w:rPr>
          <w:color w:val="767070"/>
          <w:spacing w:val="17"/>
        </w:rPr>
        <w:t xml:space="preserve"> </w:t>
      </w:r>
      <w:r w:rsidRPr="005C4AB4">
        <w:rPr>
          <w:color w:val="767070"/>
          <w:spacing w:val="16"/>
        </w:rPr>
        <w:t>Público</w:t>
      </w:r>
      <w:r w:rsidRPr="005C4AB4">
        <w:rPr>
          <w:color w:val="767070"/>
          <w:spacing w:val="17"/>
        </w:rPr>
        <w:t xml:space="preserve"> </w:t>
      </w:r>
      <w:r w:rsidRPr="005C4AB4">
        <w:rPr>
          <w:color w:val="767070"/>
          <w:spacing w:val="10"/>
        </w:rPr>
        <w:t>en</w:t>
      </w:r>
      <w:r w:rsidRPr="005C4AB4">
        <w:rPr>
          <w:color w:val="767070"/>
          <w:spacing w:val="11"/>
        </w:rPr>
        <w:t xml:space="preserve"> </w:t>
      </w:r>
      <w:r w:rsidRPr="005C4AB4">
        <w:rPr>
          <w:color w:val="767070"/>
        </w:rPr>
        <w:t>el</w:t>
      </w:r>
      <w:r w:rsidRPr="005C4AB4">
        <w:rPr>
          <w:color w:val="767070"/>
          <w:spacing w:val="1"/>
        </w:rPr>
        <w:t xml:space="preserve"> </w:t>
      </w:r>
      <w:r w:rsidRPr="005C4AB4">
        <w:rPr>
          <w:color w:val="767070"/>
          <w:spacing w:val="15"/>
        </w:rPr>
        <w:t>marco</w:t>
      </w:r>
      <w:r w:rsidRPr="005C4AB4">
        <w:rPr>
          <w:color w:val="767070"/>
          <w:spacing w:val="16"/>
        </w:rPr>
        <w:t xml:space="preserve"> </w:t>
      </w:r>
      <w:r w:rsidRPr="005C4AB4">
        <w:rPr>
          <w:color w:val="767070"/>
        </w:rPr>
        <w:t>de</w:t>
      </w:r>
      <w:r w:rsidRPr="005C4AB4">
        <w:rPr>
          <w:color w:val="767070"/>
          <w:spacing w:val="1"/>
        </w:rPr>
        <w:t xml:space="preserve"> </w:t>
      </w:r>
      <w:r w:rsidRPr="005C4AB4">
        <w:rPr>
          <w:color w:val="767070"/>
          <w:spacing w:val="13"/>
        </w:rPr>
        <w:t>los</w:t>
      </w:r>
      <w:r w:rsidRPr="005C4AB4">
        <w:rPr>
          <w:color w:val="767070"/>
          <w:spacing w:val="14"/>
        </w:rPr>
        <w:t xml:space="preserve"> </w:t>
      </w:r>
      <w:r w:rsidRPr="005C4AB4">
        <w:rPr>
          <w:color w:val="767070"/>
          <w:spacing w:val="17"/>
        </w:rPr>
        <w:t>lineamientos</w:t>
      </w:r>
      <w:r w:rsidRPr="005C4AB4">
        <w:rPr>
          <w:color w:val="767070"/>
          <w:spacing w:val="41"/>
        </w:rPr>
        <w:t xml:space="preserve"> </w:t>
      </w:r>
      <w:r w:rsidRPr="005C4AB4">
        <w:rPr>
          <w:color w:val="767070"/>
          <w:spacing w:val="12"/>
        </w:rPr>
        <w:t>del</w:t>
      </w:r>
      <w:r w:rsidRPr="005C4AB4">
        <w:rPr>
          <w:color w:val="767070"/>
          <w:spacing w:val="40"/>
        </w:rPr>
        <w:t xml:space="preserve"> </w:t>
      </w:r>
      <w:r w:rsidRPr="005C4AB4">
        <w:rPr>
          <w:color w:val="767070"/>
          <w:spacing w:val="17"/>
        </w:rPr>
        <w:t>Ministerio</w:t>
      </w:r>
      <w:r w:rsidRPr="005C4AB4">
        <w:rPr>
          <w:color w:val="767070"/>
          <w:spacing w:val="42"/>
        </w:rPr>
        <w:t xml:space="preserve"> </w:t>
      </w:r>
      <w:r w:rsidRPr="005C4AB4">
        <w:rPr>
          <w:color w:val="767070"/>
          <w:spacing w:val="10"/>
        </w:rPr>
        <w:t>de</w:t>
      </w:r>
      <w:r w:rsidRPr="005C4AB4">
        <w:rPr>
          <w:color w:val="767070"/>
          <w:spacing w:val="38"/>
        </w:rPr>
        <w:t xml:space="preserve"> </w:t>
      </w:r>
      <w:r w:rsidRPr="005C4AB4">
        <w:rPr>
          <w:color w:val="767070"/>
          <w:spacing w:val="17"/>
        </w:rPr>
        <w:t>Economía,</w:t>
      </w:r>
      <w:r w:rsidRPr="005C4AB4">
        <w:rPr>
          <w:color w:val="767070"/>
          <w:spacing w:val="42"/>
        </w:rPr>
        <w:t xml:space="preserve"> </w:t>
      </w:r>
      <w:r w:rsidRPr="005C4AB4">
        <w:rPr>
          <w:color w:val="767070"/>
          <w:spacing w:val="16"/>
        </w:rPr>
        <w:t>Planifi</w:t>
      </w:r>
      <w:r w:rsidRPr="005C4AB4">
        <w:rPr>
          <w:color w:val="767070"/>
          <w:spacing w:val="15"/>
        </w:rPr>
        <w:t>cación</w:t>
      </w:r>
      <w:r w:rsidRPr="005C4AB4">
        <w:rPr>
          <w:color w:val="767070"/>
          <w:spacing w:val="42"/>
        </w:rPr>
        <w:t xml:space="preserve"> </w:t>
      </w:r>
      <w:r w:rsidRPr="005C4AB4">
        <w:rPr>
          <w:color w:val="767070"/>
        </w:rPr>
        <w:t>y</w:t>
      </w:r>
      <w:r w:rsidRPr="005C4AB4">
        <w:rPr>
          <w:color w:val="767070"/>
          <w:spacing w:val="41"/>
        </w:rPr>
        <w:t xml:space="preserve"> </w:t>
      </w:r>
      <w:r w:rsidRPr="005C4AB4">
        <w:rPr>
          <w:color w:val="767070"/>
          <w:spacing w:val="17"/>
        </w:rPr>
        <w:t>Desarrollo.</w:t>
      </w:r>
    </w:p>
    <w:p w14:paraId="46EF1580" w14:textId="77777777" w:rsidR="00EE5FBC" w:rsidRPr="005C4AB4" w:rsidRDefault="00EE5FBC" w:rsidP="00CE4897">
      <w:pPr>
        <w:pStyle w:val="Textoindependiente"/>
        <w:tabs>
          <w:tab w:val="left" w:pos="1843"/>
        </w:tabs>
        <w:spacing w:after="240" w:line="360" w:lineRule="auto"/>
        <w:ind w:left="0" w:right="219"/>
        <w:jc w:val="both"/>
      </w:pPr>
      <w:r w:rsidRPr="005C4AB4">
        <w:rPr>
          <w:color w:val="767070"/>
          <w:spacing w:val="17"/>
        </w:rPr>
        <w:lastRenderedPageBreak/>
        <w:t>Manteniendo una planificación anual del MITUR efectiva, se continúa con la unificación de los procesos de formulación del Plan Operativo Anual, Plan Anual de Compras y Contrataciones y Presupuesto 2024</w:t>
      </w:r>
      <w:r w:rsidRPr="005C4AB4">
        <w:rPr>
          <w:color w:val="767070"/>
          <w:spacing w:val="15"/>
        </w:rPr>
        <w:t>,</w:t>
      </w:r>
      <w:r w:rsidRPr="005C4AB4">
        <w:rPr>
          <w:color w:val="767070"/>
          <w:spacing w:val="48"/>
        </w:rPr>
        <w:t xml:space="preserve"> </w:t>
      </w:r>
      <w:r w:rsidRPr="005C4AB4">
        <w:rPr>
          <w:color w:val="767070"/>
          <w:spacing w:val="12"/>
        </w:rPr>
        <w:t xml:space="preserve">con un </w:t>
      </w:r>
      <w:r w:rsidRPr="005C4AB4">
        <w:rPr>
          <w:color w:val="767070"/>
          <w:spacing w:val="17"/>
        </w:rPr>
        <w:t>calendario</w:t>
      </w:r>
      <w:r w:rsidRPr="005C4AB4">
        <w:rPr>
          <w:color w:val="767070"/>
          <w:spacing w:val="18"/>
        </w:rPr>
        <w:t xml:space="preserve"> </w:t>
      </w:r>
      <w:r w:rsidRPr="005C4AB4">
        <w:rPr>
          <w:color w:val="767070"/>
          <w:spacing w:val="17"/>
        </w:rPr>
        <w:t>coordinado,</w:t>
      </w:r>
      <w:r w:rsidRPr="005C4AB4">
        <w:rPr>
          <w:color w:val="767070"/>
          <w:spacing w:val="18"/>
        </w:rPr>
        <w:t xml:space="preserve"> </w:t>
      </w:r>
      <w:r w:rsidRPr="005C4AB4">
        <w:rPr>
          <w:color w:val="767070"/>
        </w:rPr>
        <w:t>el</w:t>
      </w:r>
      <w:r w:rsidRPr="005C4AB4">
        <w:rPr>
          <w:color w:val="767070"/>
          <w:spacing w:val="1"/>
        </w:rPr>
        <w:t xml:space="preserve"> </w:t>
      </w:r>
      <w:r w:rsidRPr="005C4AB4">
        <w:rPr>
          <w:color w:val="767070"/>
          <w:spacing w:val="14"/>
        </w:rPr>
        <w:t>cual</w:t>
      </w:r>
      <w:r w:rsidRPr="005C4AB4">
        <w:rPr>
          <w:color w:val="767070"/>
          <w:spacing w:val="15"/>
        </w:rPr>
        <w:t xml:space="preserve"> </w:t>
      </w:r>
      <w:r w:rsidRPr="005C4AB4">
        <w:rPr>
          <w:color w:val="767070"/>
          <w:spacing w:val="16"/>
        </w:rPr>
        <w:t>deriva</w:t>
      </w:r>
      <w:r w:rsidRPr="005C4AB4">
        <w:rPr>
          <w:color w:val="767070"/>
          <w:spacing w:val="17"/>
        </w:rPr>
        <w:t xml:space="preserve"> </w:t>
      </w:r>
      <w:r w:rsidRPr="005C4AB4">
        <w:rPr>
          <w:color w:val="767070"/>
        </w:rPr>
        <w:t>en</w:t>
      </w:r>
      <w:r w:rsidRPr="005C4AB4">
        <w:rPr>
          <w:color w:val="767070"/>
          <w:spacing w:val="1"/>
        </w:rPr>
        <w:t xml:space="preserve"> </w:t>
      </w:r>
      <w:r w:rsidRPr="005C4AB4">
        <w:rPr>
          <w:color w:val="767070"/>
          <w:spacing w:val="10"/>
        </w:rPr>
        <w:t xml:space="preserve">la </w:t>
      </w:r>
      <w:r w:rsidRPr="005C4AB4">
        <w:rPr>
          <w:color w:val="767070"/>
          <w:spacing w:val="18"/>
        </w:rPr>
        <w:t xml:space="preserve">socialización </w:t>
      </w:r>
      <w:r w:rsidRPr="005C4AB4">
        <w:rPr>
          <w:color w:val="767070"/>
        </w:rPr>
        <w:t>de</w:t>
      </w:r>
      <w:r w:rsidRPr="005C4AB4">
        <w:rPr>
          <w:color w:val="767070"/>
          <w:spacing w:val="61"/>
        </w:rPr>
        <w:t xml:space="preserve"> </w:t>
      </w:r>
      <w:r w:rsidRPr="005C4AB4">
        <w:rPr>
          <w:color w:val="767070"/>
          <w:spacing w:val="13"/>
        </w:rPr>
        <w:t>los</w:t>
      </w:r>
      <w:r w:rsidRPr="005C4AB4">
        <w:rPr>
          <w:color w:val="767070"/>
          <w:spacing w:val="14"/>
        </w:rPr>
        <w:t xml:space="preserve"> </w:t>
      </w:r>
      <w:r w:rsidRPr="005C4AB4">
        <w:rPr>
          <w:color w:val="767070"/>
          <w:spacing w:val="16"/>
        </w:rPr>
        <w:t xml:space="preserve">productos </w:t>
      </w:r>
      <w:r w:rsidRPr="005C4AB4">
        <w:rPr>
          <w:color w:val="767070"/>
          <w:spacing w:val="12"/>
        </w:rPr>
        <w:t>con</w:t>
      </w:r>
      <w:r w:rsidRPr="005C4AB4">
        <w:rPr>
          <w:color w:val="767070"/>
          <w:spacing w:val="13"/>
        </w:rPr>
        <w:t xml:space="preserve"> las </w:t>
      </w:r>
      <w:r w:rsidRPr="005C4AB4">
        <w:rPr>
          <w:color w:val="767070"/>
          <w:spacing w:val="15"/>
        </w:rPr>
        <w:t xml:space="preserve">áreas </w:t>
      </w:r>
      <w:r w:rsidRPr="005C4AB4">
        <w:rPr>
          <w:color w:val="767070"/>
          <w:spacing w:val="18"/>
        </w:rPr>
        <w:t xml:space="preserve">involucradas </w:t>
      </w:r>
      <w:r w:rsidRPr="005C4AB4">
        <w:rPr>
          <w:color w:val="767070"/>
        </w:rPr>
        <w:t>y</w:t>
      </w:r>
      <w:r w:rsidRPr="005C4AB4">
        <w:rPr>
          <w:color w:val="767070"/>
          <w:spacing w:val="1"/>
        </w:rPr>
        <w:t xml:space="preserve"> </w:t>
      </w:r>
      <w:r w:rsidRPr="005C4AB4">
        <w:rPr>
          <w:color w:val="767070"/>
          <w:spacing w:val="10"/>
        </w:rPr>
        <w:t>la</w:t>
      </w:r>
      <w:r w:rsidRPr="005C4AB4">
        <w:rPr>
          <w:color w:val="767070"/>
          <w:spacing w:val="11"/>
        </w:rPr>
        <w:t xml:space="preserve"> </w:t>
      </w:r>
      <w:r w:rsidRPr="005C4AB4">
        <w:rPr>
          <w:color w:val="767070"/>
          <w:spacing w:val="18"/>
        </w:rPr>
        <w:t xml:space="preserve">retroalimentación </w:t>
      </w:r>
      <w:r w:rsidRPr="005C4AB4">
        <w:rPr>
          <w:color w:val="767070"/>
        </w:rPr>
        <w:t>en</w:t>
      </w:r>
      <w:r w:rsidRPr="005C4AB4">
        <w:rPr>
          <w:color w:val="767070"/>
          <w:spacing w:val="1"/>
        </w:rPr>
        <w:t xml:space="preserve"> </w:t>
      </w:r>
      <w:r w:rsidRPr="005C4AB4">
        <w:rPr>
          <w:color w:val="767070"/>
          <w:spacing w:val="14"/>
        </w:rPr>
        <w:t xml:space="preserve">caso </w:t>
      </w:r>
      <w:r w:rsidRPr="005C4AB4">
        <w:rPr>
          <w:color w:val="767070"/>
          <w:spacing w:val="10"/>
        </w:rPr>
        <w:t>de</w:t>
      </w:r>
      <w:r w:rsidRPr="005C4AB4">
        <w:rPr>
          <w:color w:val="767070"/>
          <w:spacing w:val="11"/>
        </w:rPr>
        <w:t xml:space="preserve"> </w:t>
      </w:r>
      <w:r w:rsidRPr="005C4AB4">
        <w:rPr>
          <w:color w:val="767070"/>
          <w:spacing w:val="16"/>
        </w:rPr>
        <w:t xml:space="preserve">cambios </w:t>
      </w:r>
      <w:r w:rsidRPr="005C4AB4">
        <w:rPr>
          <w:color w:val="767070"/>
        </w:rPr>
        <w:t>o</w:t>
      </w:r>
      <w:r w:rsidRPr="005C4AB4">
        <w:rPr>
          <w:color w:val="767070"/>
          <w:spacing w:val="60"/>
        </w:rPr>
        <w:t xml:space="preserve"> </w:t>
      </w:r>
      <w:r w:rsidRPr="005C4AB4">
        <w:rPr>
          <w:color w:val="767070"/>
          <w:spacing w:val="18"/>
        </w:rPr>
        <w:t xml:space="preserve">actualizaciones. </w:t>
      </w:r>
      <w:r w:rsidRPr="005C4AB4">
        <w:rPr>
          <w:color w:val="767070"/>
          <w:spacing w:val="14"/>
        </w:rPr>
        <w:t xml:space="preserve">Esto </w:t>
      </w:r>
      <w:r w:rsidRPr="005C4AB4">
        <w:rPr>
          <w:color w:val="767070"/>
          <w:spacing w:val="15"/>
        </w:rPr>
        <w:t xml:space="preserve">busca </w:t>
      </w:r>
      <w:r w:rsidRPr="005C4AB4">
        <w:rPr>
          <w:color w:val="767070"/>
          <w:spacing w:val="17"/>
        </w:rPr>
        <w:t xml:space="preserve">minimizar discrepancias </w:t>
      </w:r>
      <w:r w:rsidRPr="005C4AB4">
        <w:rPr>
          <w:color w:val="767070"/>
          <w:spacing w:val="15"/>
        </w:rPr>
        <w:t xml:space="preserve">entre </w:t>
      </w:r>
      <w:r w:rsidRPr="005C4AB4">
        <w:rPr>
          <w:color w:val="767070"/>
        </w:rPr>
        <w:t>el</w:t>
      </w:r>
      <w:r w:rsidRPr="005C4AB4">
        <w:rPr>
          <w:color w:val="767070"/>
          <w:spacing w:val="1"/>
        </w:rPr>
        <w:t xml:space="preserve"> </w:t>
      </w:r>
      <w:r w:rsidRPr="005C4AB4">
        <w:rPr>
          <w:color w:val="767070"/>
          <w:spacing w:val="14"/>
        </w:rPr>
        <w:t xml:space="preserve">Plan </w:t>
      </w:r>
      <w:r w:rsidRPr="005C4AB4">
        <w:rPr>
          <w:color w:val="767070"/>
          <w:spacing w:val="17"/>
        </w:rPr>
        <w:t xml:space="preserve">Operativo </w:t>
      </w:r>
      <w:r w:rsidRPr="005C4AB4">
        <w:rPr>
          <w:color w:val="767070"/>
          <w:spacing w:val="16"/>
        </w:rPr>
        <w:t xml:space="preserve">Anual, </w:t>
      </w:r>
      <w:r w:rsidRPr="005C4AB4">
        <w:rPr>
          <w:color w:val="767070"/>
        </w:rPr>
        <w:t>el</w:t>
      </w:r>
      <w:r w:rsidRPr="005C4AB4">
        <w:rPr>
          <w:color w:val="767070"/>
          <w:spacing w:val="1"/>
        </w:rPr>
        <w:t xml:space="preserve"> </w:t>
      </w:r>
      <w:r w:rsidRPr="005C4AB4">
        <w:rPr>
          <w:color w:val="767070"/>
          <w:spacing w:val="17"/>
        </w:rPr>
        <w:t xml:space="preserve">presupuesto finalmente propuesto </w:t>
      </w:r>
      <w:r w:rsidRPr="005C4AB4">
        <w:rPr>
          <w:color w:val="767070"/>
        </w:rPr>
        <w:t>y</w:t>
      </w:r>
      <w:r w:rsidRPr="005C4AB4">
        <w:rPr>
          <w:color w:val="767070"/>
          <w:spacing w:val="1"/>
        </w:rPr>
        <w:t xml:space="preserve"> </w:t>
      </w:r>
      <w:r w:rsidRPr="005C4AB4">
        <w:rPr>
          <w:color w:val="767070"/>
        </w:rPr>
        <w:t>el</w:t>
      </w:r>
      <w:r w:rsidRPr="005C4AB4">
        <w:rPr>
          <w:color w:val="767070"/>
          <w:spacing w:val="1"/>
        </w:rPr>
        <w:t xml:space="preserve"> </w:t>
      </w:r>
      <w:r w:rsidRPr="005C4AB4">
        <w:rPr>
          <w:color w:val="767070"/>
          <w:spacing w:val="14"/>
        </w:rPr>
        <w:t xml:space="preserve">Plan </w:t>
      </w:r>
      <w:r w:rsidRPr="005C4AB4">
        <w:rPr>
          <w:color w:val="767070"/>
          <w:spacing w:val="10"/>
        </w:rPr>
        <w:t>de</w:t>
      </w:r>
      <w:r w:rsidRPr="005C4AB4">
        <w:rPr>
          <w:color w:val="767070"/>
          <w:spacing w:val="11"/>
        </w:rPr>
        <w:t xml:space="preserve"> </w:t>
      </w:r>
      <w:r w:rsidRPr="005C4AB4">
        <w:rPr>
          <w:color w:val="767070"/>
          <w:spacing w:val="16"/>
        </w:rPr>
        <w:t>Compras.</w:t>
      </w:r>
    </w:p>
    <w:p w14:paraId="27632DB4" w14:textId="61DEEBCA" w:rsidR="00646E6B" w:rsidRPr="00646E6B" w:rsidRDefault="00646E6B" w:rsidP="00CE4897">
      <w:pPr>
        <w:tabs>
          <w:tab w:val="left" w:pos="1843"/>
        </w:tabs>
        <w:spacing w:after="240" w:line="360" w:lineRule="auto"/>
        <w:ind w:right="219"/>
        <w:rPr>
          <w:rFonts w:ascii="Times New Roman" w:hAnsi="Times New Roman"/>
          <w:bCs/>
          <w:color w:val="767070"/>
          <w:spacing w:val="14"/>
          <w:sz w:val="24"/>
          <w:szCs w:val="24"/>
        </w:rPr>
      </w:pPr>
      <w:r w:rsidRPr="00646E6B">
        <w:rPr>
          <w:rFonts w:ascii="Times New Roman" w:hAnsi="Times New Roman"/>
          <w:bCs/>
          <w:color w:val="767070"/>
          <w:spacing w:val="14"/>
          <w:sz w:val="24"/>
          <w:szCs w:val="24"/>
        </w:rPr>
        <w:t>La dirección de Planificación y Desarrollo</w:t>
      </w:r>
      <w:r w:rsidR="00CE4897">
        <w:rPr>
          <w:rFonts w:ascii="Times New Roman" w:hAnsi="Times New Roman"/>
          <w:bCs/>
          <w:color w:val="767070"/>
          <w:spacing w:val="14"/>
          <w:sz w:val="24"/>
          <w:szCs w:val="24"/>
        </w:rPr>
        <w:t>,</w:t>
      </w:r>
      <w:r w:rsidRPr="00646E6B">
        <w:rPr>
          <w:rFonts w:ascii="Times New Roman" w:hAnsi="Times New Roman"/>
          <w:bCs/>
          <w:color w:val="767070"/>
          <w:spacing w:val="14"/>
          <w:sz w:val="24"/>
          <w:szCs w:val="24"/>
        </w:rPr>
        <w:t xml:space="preserve"> asume en el 2023 la división de Relaciones con la Asociaciones Sin Fines de Lucro (ASFL), que trabaja de la mano con el</w:t>
      </w:r>
      <w:r w:rsidRPr="00646E6B">
        <w:rPr>
          <w:rFonts w:ascii="Times New Roman" w:hAnsi="Times New Roman"/>
        </w:rPr>
        <w:t xml:space="preserve"> </w:t>
      </w:r>
      <w:r w:rsidRPr="00646E6B">
        <w:rPr>
          <w:rFonts w:ascii="Times New Roman" w:hAnsi="Times New Roman"/>
          <w:bCs/>
          <w:color w:val="767070"/>
          <w:spacing w:val="14"/>
          <w:sz w:val="24"/>
          <w:szCs w:val="24"/>
        </w:rPr>
        <w:t xml:space="preserve">Centro Nacional de Fomento y Promoción de las ASFL (CASFL) órgano rector normativo del sector de la ASFL, contando con un presupuesto aprobado de </w:t>
      </w:r>
      <w:r w:rsidR="0081728F">
        <w:rPr>
          <w:rFonts w:ascii="Times New Roman" w:hAnsi="Times New Roman"/>
          <w:bCs/>
          <w:color w:val="767070"/>
          <w:spacing w:val="14"/>
          <w:sz w:val="24"/>
          <w:szCs w:val="24"/>
        </w:rPr>
        <w:t>RD$</w:t>
      </w:r>
      <w:r w:rsidRPr="00646E6B">
        <w:rPr>
          <w:rFonts w:ascii="Times New Roman" w:hAnsi="Times New Roman"/>
          <w:bCs/>
          <w:color w:val="767070"/>
          <w:spacing w:val="14"/>
          <w:sz w:val="24"/>
          <w:szCs w:val="24"/>
        </w:rPr>
        <w:t>37.6 millones incluyendo los consejos ecoturísticos provinciales en proceso de adecuación a la Ley 122-05, este año se habilitaron 4 asociaciones nuevas</w:t>
      </w:r>
      <w:r w:rsidR="0081728F">
        <w:rPr>
          <w:rFonts w:ascii="Times New Roman" w:hAnsi="Times New Roman"/>
          <w:bCs/>
          <w:color w:val="767070"/>
          <w:spacing w:val="14"/>
          <w:sz w:val="24"/>
          <w:szCs w:val="24"/>
        </w:rPr>
        <w:t>,</w:t>
      </w:r>
      <w:r w:rsidRPr="00646E6B">
        <w:rPr>
          <w:rFonts w:ascii="Times New Roman" w:hAnsi="Times New Roman"/>
          <w:bCs/>
          <w:color w:val="767070"/>
          <w:spacing w:val="14"/>
          <w:sz w:val="24"/>
          <w:szCs w:val="24"/>
        </w:rPr>
        <w:t xml:space="preserve"> </w:t>
      </w:r>
      <w:r w:rsidR="008867FB">
        <w:rPr>
          <w:rFonts w:ascii="Times New Roman" w:hAnsi="Times New Roman"/>
          <w:bCs/>
          <w:color w:val="767070"/>
          <w:spacing w:val="14"/>
          <w:sz w:val="24"/>
          <w:szCs w:val="24"/>
        </w:rPr>
        <w:t>2</w:t>
      </w:r>
      <w:r w:rsidRPr="00646E6B">
        <w:rPr>
          <w:rFonts w:ascii="Times New Roman" w:hAnsi="Times New Roman"/>
          <w:bCs/>
          <w:color w:val="767070"/>
          <w:spacing w:val="14"/>
          <w:sz w:val="24"/>
          <w:szCs w:val="24"/>
        </w:rPr>
        <w:t xml:space="preserve"> </w:t>
      </w:r>
      <w:r w:rsidR="008867FB">
        <w:rPr>
          <w:rFonts w:ascii="Times New Roman" w:hAnsi="Times New Roman"/>
          <w:bCs/>
          <w:color w:val="767070"/>
          <w:spacing w:val="14"/>
          <w:sz w:val="24"/>
          <w:szCs w:val="24"/>
        </w:rPr>
        <w:t>C</w:t>
      </w:r>
      <w:r w:rsidRPr="00646E6B">
        <w:rPr>
          <w:rFonts w:ascii="Times New Roman" w:hAnsi="Times New Roman"/>
          <w:bCs/>
          <w:color w:val="767070"/>
          <w:spacing w:val="14"/>
          <w:sz w:val="24"/>
          <w:szCs w:val="24"/>
        </w:rPr>
        <w:t xml:space="preserve">onsejos, más 6 que ya estaban habilitadas, </w:t>
      </w:r>
      <w:r w:rsidR="00D3044D">
        <w:rPr>
          <w:rFonts w:ascii="Times New Roman" w:hAnsi="Times New Roman"/>
          <w:bCs/>
          <w:color w:val="767070"/>
          <w:spacing w:val="14"/>
          <w:sz w:val="24"/>
          <w:szCs w:val="24"/>
        </w:rPr>
        <w:t>brindando</w:t>
      </w:r>
      <w:r w:rsidRPr="00646E6B">
        <w:rPr>
          <w:rFonts w:ascii="Times New Roman" w:hAnsi="Times New Roman"/>
        </w:rPr>
        <w:t xml:space="preserve"> </w:t>
      </w:r>
      <w:r w:rsidRPr="00646E6B">
        <w:rPr>
          <w:rFonts w:ascii="Times New Roman" w:hAnsi="Times New Roman"/>
          <w:bCs/>
          <w:color w:val="767070"/>
          <w:spacing w:val="14"/>
          <w:sz w:val="24"/>
          <w:szCs w:val="24"/>
        </w:rPr>
        <w:t>estricto seguimiento al desempeño y mantenimiento de los estándares establecidos sobre los criterios que fueron evaluados para la obtención de dicha habilitación.</w:t>
      </w:r>
    </w:p>
    <w:p w14:paraId="192D6E29" w14:textId="7AED205E" w:rsidR="00646E6B" w:rsidRPr="00646E6B" w:rsidRDefault="00646E6B" w:rsidP="00BE440E">
      <w:pPr>
        <w:tabs>
          <w:tab w:val="left" w:pos="1843"/>
        </w:tabs>
        <w:spacing w:line="360" w:lineRule="auto"/>
        <w:ind w:right="219"/>
        <w:rPr>
          <w:rFonts w:ascii="Times New Roman" w:hAnsi="Times New Roman"/>
          <w:bCs/>
          <w:color w:val="767070"/>
          <w:spacing w:val="14"/>
          <w:sz w:val="24"/>
          <w:szCs w:val="24"/>
        </w:rPr>
      </w:pPr>
      <w:r w:rsidRPr="00646E6B">
        <w:rPr>
          <w:rFonts w:ascii="Times New Roman" w:hAnsi="Times New Roman"/>
          <w:bCs/>
          <w:color w:val="767070"/>
          <w:spacing w:val="14"/>
          <w:sz w:val="24"/>
          <w:szCs w:val="24"/>
        </w:rPr>
        <w:t xml:space="preserve">Durante este año se realizaron un total de </w:t>
      </w:r>
      <w:r w:rsidR="007B3D78">
        <w:rPr>
          <w:rFonts w:ascii="Times New Roman" w:hAnsi="Times New Roman"/>
          <w:bCs/>
          <w:color w:val="767070"/>
          <w:spacing w:val="14"/>
          <w:sz w:val="24"/>
          <w:szCs w:val="24"/>
        </w:rPr>
        <w:t>2</w:t>
      </w:r>
      <w:r w:rsidR="001F3CCD">
        <w:rPr>
          <w:rFonts w:ascii="Times New Roman" w:hAnsi="Times New Roman"/>
          <w:bCs/>
          <w:color w:val="767070"/>
          <w:spacing w:val="14"/>
          <w:sz w:val="24"/>
          <w:szCs w:val="24"/>
        </w:rPr>
        <w:t>6</w:t>
      </w:r>
      <w:r w:rsidRPr="00646E6B">
        <w:rPr>
          <w:rFonts w:ascii="Times New Roman" w:hAnsi="Times New Roman"/>
          <w:bCs/>
          <w:color w:val="767070"/>
          <w:spacing w:val="14"/>
          <w:sz w:val="24"/>
          <w:szCs w:val="24"/>
        </w:rPr>
        <w:t xml:space="preserve"> visitas de acompañamiento e inspección, dando como resultado </w:t>
      </w:r>
      <w:r w:rsidR="00A50A76">
        <w:rPr>
          <w:rFonts w:ascii="Times New Roman" w:hAnsi="Times New Roman"/>
          <w:bCs/>
          <w:color w:val="767070"/>
          <w:spacing w:val="14"/>
          <w:sz w:val="24"/>
          <w:szCs w:val="24"/>
        </w:rPr>
        <w:t>7</w:t>
      </w:r>
      <w:r w:rsidRPr="00646E6B">
        <w:rPr>
          <w:rFonts w:ascii="Times New Roman" w:hAnsi="Times New Roman"/>
          <w:bCs/>
          <w:color w:val="767070"/>
          <w:spacing w:val="14"/>
          <w:sz w:val="24"/>
          <w:szCs w:val="24"/>
        </w:rPr>
        <w:t xml:space="preserve"> Solicitudes de subvención estatal para el 2024</w:t>
      </w:r>
      <w:r w:rsidR="007E6887">
        <w:rPr>
          <w:rFonts w:ascii="Times New Roman" w:hAnsi="Times New Roman"/>
          <w:bCs/>
          <w:color w:val="767070"/>
          <w:spacing w:val="14"/>
          <w:sz w:val="24"/>
          <w:szCs w:val="24"/>
        </w:rPr>
        <w:t xml:space="preserve">, </w:t>
      </w:r>
      <w:r w:rsidR="001F3CCD">
        <w:rPr>
          <w:rFonts w:ascii="Times New Roman" w:hAnsi="Times New Roman"/>
          <w:bCs/>
          <w:color w:val="767070"/>
          <w:spacing w:val="14"/>
          <w:sz w:val="24"/>
          <w:szCs w:val="24"/>
        </w:rPr>
        <w:t>6</w:t>
      </w:r>
      <w:r w:rsidRPr="00646E6B">
        <w:rPr>
          <w:rFonts w:ascii="Times New Roman" w:hAnsi="Times New Roman"/>
          <w:bCs/>
          <w:color w:val="767070"/>
          <w:spacing w:val="14"/>
          <w:sz w:val="24"/>
          <w:szCs w:val="24"/>
        </w:rPr>
        <w:t xml:space="preserve"> nuevas solitudes de habilitación preaprobadas y </w:t>
      </w:r>
      <w:r w:rsidR="001F3CCD">
        <w:rPr>
          <w:rFonts w:ascii="Times New Roman" w:hAnsi="Times New Roman"/>
          <w:bCs/>
          <w:color w:val="767070"/>
          <w:spacing w:val="14"/>
          <w:sz w:val="24"/>
          <w:szCs w:val="24"/>
        </w:rPr>
        <w:t>2</w:t>
      </w:r>
      <w:r w:rsidRPr="00646E6B">
        <w:rPr>
          <w:rFonts w:ascii="Times New Roman" w:hAnsi="Times New Roman"/>
          <w:bCs/>
          <w:color w:val="767070"/>
          <w:spacing w:val="14"/>
          <w:sz w:val="24"/>
          <w:szCs w:val="24"/>
        </w:rPr>
        <w:t xml:space="preserve"> consejos ecoturísticos provinciales en proceso de completar la documentación, así como la elaboración del </w:t>
      </w:r>
      <w:r w:rsidR="001717DF">
        <w:rPr>
          <w:rFonts w:ascii="Times New Roman" w:hAnsi="Times New Roman"/>
          <w:bCs/>
          <w:color w:val="767070"/>
          <w:spacing w:val="14"/>
          <w:sz w:val="24"/>
          <w:szCs w:val="24"/>
        </w:rPr>
        <w:t>procedimiento</w:t>
      </w:r>
      <w:r w:rsidRPr="00646E6B">
        <w:rPr>
          <w:rFonts w:ascii="Times New Roman" w:hAnsi="Times New Roman"/>
          <w:bCs/>
          <w:color w:val="767070"/>
          <w:spacing w:val="14"/>
          <w:sz w:val="24"/>
          <w:szCs w:val="24"/>
        </w:rPr>
        <w:t xml:space="preserve"> de habilitación de las ASFL vinculadas a Turismo.</w:t>
      </w:r>
    </w:p>
    <w:p w14:paraId="2060294C" w14:textId="427F7083" w:rsidR="00AB5AFE" w:rsidRDefault="00D864A7" w:rsidP="00AF7103">
      <w:pPr>
        <w:pStyle w:val="Textoindependiente"/>
        <w:tabs>
          <w:tab w:val="left" w:pos="1843"/>
        </w:tabs>
        <w:spacing w:before="162" w:line="360" w:lineRule="auto"/>
        <w:ind w:left="0" w:right="219"/>
        <w:jc w:val="both"/>
        <w:rPr>
          <w:color w:val="767070"/>
          <w:spacing w:val="-55"/>
          <w:sz w:val="23"/>
        </w:rPr>
      </w:pPr>
      <w:r>
        <w:rPr>
          <w:color w:val="767070"/>
          <w:spacing w:val="14"/>
        </w:rPr>
        <w:t>Respecto a la calidad de la gestión, la</w:t>
      </w:r>
      <w:r w:rsidR="00EE5FBC" w:rsidRPr="005C4AB4">
        <w:rPr>
          <w:color w:val="767070"/>
          <w:spacing w:val="14"/>
        </w:rPr>
        <w:t xml:space="preserve"> carta Compromiso es una eficaz herramienta de gestión que nos permite como institución responder</w:t>
      </w:r>
      <w:r w:rsidR="00EE5FBC" w:rsidRPr="005C4AB4">
        <w:rPr>
          <w:color w:val="767070"/>
          <w:spacing w:val="17"/>
        </w:rPr>
        <w:t xml:space="preserve"> </w:t>
      </w:r>
      <w:r w:rsidR="00EE5FBC" w:rsidRPr="005C4AB4">
        <w:rPr>
          <w:color w:val="767070"/>
          <w:spacing w:val="15"/>
        </w:rPr>
        <w:t xml:space="preserve">mejor </w:t>
      </w:r>
      <w:r w:rsidR="00EE5FBC" w:rsidRPr="005C4AB4">
        <w:rPr>
          <w:color w:val="767070"/>
        </w:rPr>
        <w:t xml:space="preserve">a </w:t>
      </w:r>
      <w:r w:rsidR="00EE5FBC" w:rsidRPr="005C4AB4">
        <w:rPr>
          <w:color w:val="767070"/>
          <w:spacing w:val="13"/>
        </w:rPr>
        <w:t xml:space="preserve">las </w:t>
      </w:r>
      <w:r w:rsidR="00EE5FBC" w:rsidRPr="005C4AB4">
        <w:rPr>
          <w:color w:val="767070"/>
          <w:spacing w:val="17"/>
        </w:rPr>
        <w:t xml:space="preserve">necesidades </w:t>
      </w:r>
      <w:r w:rsidR="00EE5FBC" w:rsidRPr="005C4AB4">
        <w:rPr>
          <w:color w:val="767070"/>
        </w:rPr>
        <w:t xml:space="preserve">y </w:t>
      </w:r>
      <w:r w:rsidR="00EE5FBC" w:rsidRPr="005C4AB4">
        <w:rPr>
          <w:color w:val="767070"/>
          <w:spacing w:val="17"/>
        </w:rPr>
        <w:t>expectativas</w:t>
      </w:r>
      <w:r w:rsidR="00EE5FBC" w:rsidRPr="005C4AB4">
        <w:rPr>
          <w:color w:val="767070"/>
          <w:spacing w:val="18"/>
        </w:rPr>
        <w:t xml:space="preserve"> </w:t>
      </w:r>
      <w:r w:rsidR="00EE5FBC" w:rsidRPr="005C4AB4">
        <w:rPr>
          <w:color w:val="767070"/>
        </w:rPr>
        <w:t>de</w:t>
      </w:r>
      <w:r w:rsidR="00EE5FBC" w:rsidRPr="005C4AB4">
        <w:rPr>
          <w:color w:val="767070"/>
          <w:spacing w:val="39"/>
        </w:rPr>
        <w:t xml:space="preserve"> </w:t>
      </w:r>
      <w:r w:rsidR="00EE5FBC" w:rsidRPr="005C4AB4">
        <w:rPr>
          <w:color w:val="767070"/>
          <w:spacing w:val="12"/>
        </w:rPr>
        <w:t>los</w:t>
      </w:r>
      <w:r w:rsidR="00EE5FBC" w:rsidRPr="005C4AB4">
        <w:rPr>
          <w:color w:val="767070"/>
          <w:spacing w:val="41"/>
        </w:rPr>
        <w:t xml:space="preserve"> </w:t>
      </w:r>
      <w:r w:rsidR="00EE5FBC" w:rsidRPr="005C4AB4">
        <w:rPr>
          <w:color w:val="767070"/>
          <w:spacing w:val="16"/>
        </w:rPr>
        <w:t>usuarios</w:t>
      </w:r>
      <w:r w:rsidR="00EE5FBC" w:rsidRPr="005C4AB4">
        <w:rPr>
          <w:color w:val="767070"/>
          <w:spacing w:val="41"/>
        </w:rPr>
        <w:t xml:space="preserve"> </w:t>
      </w:r>
      <w:r w:rsidR="00EE5FBC" w:rsidRPr="005C4AB4">
        <w:rPr>
          <w:color w:val="767070"/>
          <w:spacing w:val="15"/>
        </w:rPr>
        <w:t>sobre</w:t>
      </w:r>
      <w:r w:rsidR="00EE5FBC" w:rsidRPr="005C4AB4">
        <w:rPr>
          <w:color w:val="767070"/>
          <w:spacing w:val="40"/>
        </w:rPr>
        <w:t xml:space="preserve"> </w:t>
      </w:r>
      <w:r w:rsidR="00EE5FBC" w:rsidRPr="005C4AB4">
        <w:rPr>
          <w:color w:val="767070"/>
          <w:spacing w:val="12"/>
        </w:rPr>
        <w:t>los</w:t>
      </w:r>
      <w:r w:rsidR="00EE5FBC" w:rsidRPr="005C4AB4">
        <w:rPr>
          <w:color w:val="767070"/>
          <w:spacing w:val="40"/>
        </w:rPr>
        <w:t xml:space="preserve"> </w:t>
      </w:r>
      <w:r w:rsidR="00EE5FBC" w:rsidRPr="005C4AB4">
        <w:rPr>
          <w:color w:val="767070"/>
          <w:spacing w:val="17"/>
        </w:rPr>
        <w:t>servicios</w:t>
      </w:r>
      <w:r w:rsidR="00EE5FBC" w:rsidRPr="005C4AB4">
        <w:rPr>
          <w:color w:val="767070"/>
          <w:spacing w:val="41"/>
        </w:rPr>
        <w:t xml:space="preserve"> </w:t>
      </w:r>
      <w:r w:rsidR="00EE5FBC" w:rsidRPr="005C4AB4">
        <w:rPr>
          <w:color w:val="767070"/>
          <w:spacing w:val="17"/>
        </w:rPr>
        <w:t>ofrecidos.</w:t>
      </w:r>
      <w:r w:rsidR="00FE1AF6">
        <w:rPr>
          <w:color w:val="767070"/>
          <w:spacing w:val="17"/>
        </w:rPr>
        <w:t xml:space="preserve"> </w:t>
      </w:r>
      <w:r w:rsidR="00EE5FBC" w:rsidRPr="005C4AB4">
        <w:rPr>
          <w:color w:val="767070"/>
          <w:spacing w:val="16"/>
        </w:rPr>
        <w:t>Además,</w:t>
      </w:r>
      <w:r w:rsidR="00EE5FBC" w:rsidRPr="005C4AB4">
        <w:rPr>
          <w:color w:val="767070"/>
          <w:spacing w:val="17"/>
        </w:rPr>
        <w:t xml:space="preserve"> manifiesta</w:t>
      </w:r>
      <w:r w:rsidR="00EE5FBC" w:rsidRPr="005C4AB4">
        <w:rPr>
          <w:color w:val="767070"/>
          <w:spacing w:val="18"/>
        </w:rPr>
        <w:t xml:space="preserve"> </w:t>
      </w:r>
      <w:r w:rsidR="00EE5FBC" w:rsidRPr="005C4AB4">
        <w:rPr>
          <w:color w:val="767070"/>
          <w:spacing w:val="17"/>
        </w:rPr>
        <w:t>públicamente</w:t>
      </w:r>
      <w:r w:rsidR="00EE5FBC" w:rsidRPr="005C4AB4">
        <w:rPr>
          <w:color w:val="767070"/>
          <w:spacing w:val="18"/>
        </w:rPr>
        <w:t xml:space="preserve"> </w:t>
      </w:r>
      <w:r w:rsidR="00EE5FBC" w:rsidRPr="005C4AB4">
        <w:rPr>
          <w:color w:val="767070"/>
          <w:spacing w:val="11"/>
        </w:rPr>
        <w:t>la</w:t>
      </w:r>
      <w:r w:rsidR="00EE5FBC" w:rsidRPr="005C4AB4">
        <w:rPr>
          <w:color w:val="767070"/>
          <w:spacing w:val="12"/>
        </w:rPr>
        <w:t xml:space="preserve"> </w:t>
      </w:r>
      <w:r w:rsidR="00EE5FBC" w:rsidRPr="005C4AB4">
        <w:rPr>
          <w:color w:val="767070"/>
          <w:spacing w:val="17"/>
        </w:rPr>
        <w:t>eficiencia</w:t>
      </w:r>
      <w:r w:rsidR="00EE5FBC" w:rsidRPr="005C4AB4">
        <w:rPr>
          <w:color w:val="767070"/>
          <w:spacing w:val="18"/>
        </w:rPr>
        <w:t xml:space="preserve"> </w:t>
      </w:r>
      <w:r w:rsidR="00EE5FBC" w:rsidRPr="005C4AB4">
        <w:rPr>
          <w:color w:val="767070"/>
        </w:rPr>
        <w:t>y</w:t>
      </w:r>
      <w:r w:rsidR="00EE5FBC" w:rsidRPr="005C4AB4">
        <w:rPr>
          <w:color w:val="767070"/>
          <w:spacing w:val="1"/>
        </w:rPr>
        <w:t xml:space="preserve"> </w:t>
      </w:r>
      <w:r w:rsidR="00EE5FBC" w:rsidRPr="005C4AB4">
        <w:rPr>
          <w:color w:val="767070"/>
          <w:spacing w:val="17"/>
        </w:rPr>
        <w:t>rendimiento</w:t>
      </w:r>
      <w:r w:rsidR="00EE5FBC" w:rsidRPr="005C4AB4">
        <w:rPr>
          <w:color w:val="767070"/>
          <w:spacing w:val="18"/>
        </w:rPr>
        <w:t xml:space="preserve"> </w:t>
      </w:r>
      <w:r w:rsidR="00EE5FBC" w:rsidRPr="005C4AB4">
        <w:rPr>
          <w:color w:val="767070"/>
        </w:rPr>
        <w:t>de</w:t>
      </w:r>
      <w:r w:rsidR="00EE5FBC" w:rsidRPr="005C4AB4">
        <w:rPr>
          <w:color w:val="767070"/>
          <w:spacing w:val="1"/>
        </w:rPr>
        <w:t xml:space="preserve"> </w:t>
      </w:r>
      <w:r w:rsidR="00EE5FBC" w:rsidRPr="005C4AB4">
        <w:rPr>
          <w:color w:val="767070"/>
          <w:spacing w:val="12"/>
        </w:rPr>
        <w:t>los</w:t>
      </w:r>
      <w:r w:rsidR="00EE5FBC" w:rsidRPr="005C4AB4">
        <w:rPr>
          <w:color w:val="767070"/>
          <w:spacing w:val="13"/>
        </w:rPr>
        <w:t xml:space="preserve"> </w:t>
      </w:r>
      <w:r w:rsidR="00EE5FBC" w:rsidRPr="005C4AB4">
        <w:rPr>
          <w:color w:val="767070"/>
          <w:spacing w:val="17"/>
        </w:rPr>
        <w:t xml:space="preserve">compromisos </w:t>
      </w:r>
      <w:r w:rsidR="00EE5FBC" w:rsidRPr="005C4AB4">
        <w:rPr>
          <w:color w:val="767070"/>
          <w:spacing w:val="10"/>
        </w:rPr>
        <w:t xml:space="preserve">de </w:t>
      </w:r>
      <w:r w:rsidR="00EE5FBC" w:rsidRPr="005C4AB4">
        <w:rPr>
          <w:color w:val="767070"/>
          <w:spacing w:val="16"/>
        </w:rPr>
        <w:t xml:space="preserve">calidad asumidos </w:t>
      </w:r>
      <w:r w:rsidR="00EE5FBC" w:rsidRPr="005C4AB4">
        <w:rPr>
          <w:color w:val="767070"/>
        </w:rPr>
        <w:lastRenderedPageBreak/>
        <w:t>en</w:t>
      </w:r>
      <w:r w:rsidR="00EE5FBC" w:rsidRPr="005C4AB4">
        <w:rPr>
          <w:color w:val="767070"/>
          <w:spacing w:val="60"/>
        </w:rPr>
        <w:t xml:space="preserve"> </w:t>
      </w:r>
      <w:r w:rsidR="00EE5FBC" w:rsidRPr="005C4AB4">
        <w:rPr>
          <w:color w:val="767070"/>
          <w:spacing w:val="13"/>
        </w:rPr>
        <w:t xml:space="preserve">los </w:t>
      </w:r>
      <w:r w:rsidR="00EE5FBC" w:rsidRPr="005C4AB4">
        <w:rPr>
          <w:color w:val="767070"/>
          <w:spacing w:val="17"/>
        </w:rPr>
        <w:t xml:space="preserve">servicios </w:t>
      </w:r>
      <w:r w:rsidR="00EE5FBC" w:rsidRPr="005C4AB4">
        <w:rPr>
          <w:color w:val="767070"/>
          <w:spacing w:val="13"/>
        </w:rPr>
        <w:t xml:space="preserve">que </w:t>
      </w:r>
      <w:r w:rsidR="00EE5FBC" w:rsidRPr="005C4AB4">
        <w:rPr>
          <w:color w:val="767070"/>
          <w:spacing w:val="17"/>
        </w:rPr>
        <w:t xml:space="preserve">ofrecemos </w:t>
      </w:r>
      <w:r w:rsidR="00EE5FBC" w:rsidRPr="005C4AB4">
        <w:rPr>
          <w:color w:val="767070"/>
        </w:rPr>
        <w:t>a</w:t>
      </w:r>
      <w:r w:rsidR="00EE5FBC" w:rsidRPr="005C4AB4">
        <w:rPr>
          <w:color w:val="767070"/>
          <w:spacing w:val="60"/>
        </w:rPr>
        <w:t xml:space="preserve"> </w:t>
      </w:r>
      <w:r w:rsidR="00EE5FBC" w:rsidRPr="005C4AB4">
        <w:rPr>
          <w:color w:val="767070"/>
          <w:spacing w:val="16"/>
        </w:rPr>
        <w:t>través</w:t>
      </w:r>
      <w:r w:rsidR="00EE5FBC" w:rsidRPr="005C4AB4">
        <w:rPr>
          <w:color w:val="767070"/>
          <w:spacing w:val="17"/>
        </w:rPr>
        <w:t xml:space="preserve"> </w:t>
      </w:r>
      <w:r w:rsidR="00EE5FBC" w:rsidRPr="005C4AB4">
        <w:rPr>
          <w:color w:val="767070"/>
        </w:rPr>
        <w:t>de</w:t>
      </w:r>
      <w:r w:rsidR="00EE5FBC" w:rsidRPr="005C4AB4">
        <w:rPr>
          <w:color w:val="767070"/>
          <w:spacing w:val="1"/>
        </w:rPr>
        <w:t xml:space="preserve"> </w:t>
      </w:r>
      <w:r w:rsidR="00EE5FBC" w:rsidRPr="005C4AB4">
        <w:rPr>
          <w:color w:val="767070"/>
          <w:spacing w:val="16"/>
        </w:rPr>
        <w:t>canales</w:t>
      </w:r>
      <w:r w:rsidR="00EE5FBC" w:rsidRPr="005C4AB4">
        <w:rPr>
          <w:color w:val="767070"/>
          <w:spacing w:val="17"/>
        </w:rPr>
        <w:t xml:space="preserve"> </w:t>
      </w:r>
      <w:r w:rsidR="00EE5FBC" w:rsidRPr="005C4AB4">
        <w:rPr>
          <w:color w:val="767070"/>
        </w:rPr>
        <w:t>de</w:t>
      </w:r>
      <w:r w:rsidR="00EE5FBC" w:rsidRPr="005C4AB4">
        <w:rPr>
          <w:color w:val="767070"/>
          <w:spacing w:val="1"/>
        </w:rPr>
        <w:t xml:space="preserve"> </w:t>
      </w:r>
      <w:r w:rsidR="00EE5FBC" w:rsidRPr="005C4AB4">
        <w:rPr>
          <w:color w:val="767070"/>
          <w:spacing w:val="16"/>
        </w:rPr>
        <w:t>acceso,</w:t>
      </w:r>
      <w:r w:rsidR="00EE5FBC" w:rsidRPr="005C4AB4">
        <w:rPr>
          <w:color w:val="767070"/>
          <w:spacing w:val="17"/>
        </w:rPr>
        <w:t xml:space="preserve"> </w:t>
      </w:r>
      <w:r w:rsidR="00EE5FBC" w:rsidRPr="005C4AB4">
        <w:rPr>
          <w:color w:val="767070"/>
          <w:spacing w:val="16"/>
        </w:rPr>
        <w:t>contactos</w:t>
      </w:r>
      <w:r w:rsidR="00EE5FBC" w:rsidRPr="005C4AB4">
        <w:rPr>
          <w:color w:val="767070"/>
          <w:spacing w:val="17"/>
        </w:rPr>
        <w:t xml:space="preserve"> </w:t>
      </w:r>
      <w:r w:rsidR="00EE5FBC" w:rsidRPr="005C4AB4">
        <w:rPr>
          <w:color w:val="767070"/>
        </w:rPr>
        <w:t>y</w:t>
      </w:r>
      <w:r w:rsidR="00EE5FBC" w:rsidRPr="005C4AB4">
        <w:rPr>
          <w:color w:val="767070"/>
          <w:spacing w:val="1"/>
        </w:rPr>
        <w:t xml:space="preserve"> </w:t>
      </w:r>
      <w:r w:rsidR="00EE5FBC" w:rsidRPr="005C4AB4">
        <w:rPr>
          <w:color w:val="767070"/>
          <w:spacing w:val="17"/>
        </w:rPr>
        <w:t>ubicaciones</w:t>
      </w:r>
      <w:r w:rsidR="00EE5FBC" w:rsidRPr="005C4AB4">
        <w:rPr>
          <w:color w:val="767070"/>
          <w:spacing w:val="18"/>
        </w:rPr>
        <w:t xml:space="preserve"> </w:t>
      </w:r>
      <w:r w:rsidR="00EE5FBC" w:rsidRPr="005C4AB4">
        <w:rPr>
          <w:color w:val="767070"/>
          <w:spacing w:val="10"/>
        </w:rPr>
        <w:t>de</w:t>
      </w:r>
      <w:r w:rsidR="00EE5FBC" w:rsidRPr="005C4AB4">
        <w:rPr>
          <w:color w:val="767070"/>
          <w:spacing w:val="11"/>
        </w:rPr>
        <w:t xml:space="preserve"> </w:t>
      </w:r>
      <w:r w:rsidR="00EE5FBC" w:rsidRPr="005C4AB4">
        <w:rPr>
          <w:color w:val="767070"/>
          <w:spacing w:val="17"/>
        </w:rPr>
        <w:t>nuestras</w:t>
      </w:r>
      <w:r w:rsidR="00EE5FBC" w:rsidRPr="005C4AB4">
        <w:rPr>
          <w:color w:val="767070"/>
          <w:spacing w:val="18"/>
        </w:rPr>
        <w:t xml:space="preserve"> </w:t>
      </w:r>
      <w:r w:rsidR="00EE5FBC" w:rsidRPr="005C4AB4">
        <w:rPr>
          <w:color w:val="767070"/>
          <w:spacing w:val="16"/>
        </w:rPr>
        <w:t>oficinas,</w:t>
      </w:r>
      <w:r w:rsidR="00EE5FBC" w:rsidRPr="005C4AB4">
        <w:rPr>
          <w:color w:val="767070"/>
          <w:spacing w:val="17"/>
        </w:rPr>
        <w:t xml:space="preserve"> facilitando información </w:t>
      </w:r>
      <w:r w:rsidR="00EE5FBC" w:rsidRPr="005C4AB4">
        <w:rPr>
          <w:color w:val="767070"/>
        </w:rPr>
        <w:t xml:space="preserve">a </w:t>
      </w:r>
      <w:r w:rsidR="00EE5FBC" w:rsidRPr="005C4AB4">
        <w:rPr>
          <w:color w:val="767070"/>
          <w:spacing w:val="13"/>
        </w:rPr>
        <w:t xml:space="preserve">los </w:t>
      </w:r>
      <w:r w:rsidR="00EE5FBC" w:rsidRPr="005C4AB4">
        <w:rPr>
          <w:color w:val="767070"/>
          <w:spacing w:val="16"/>
        </w:rPr>
        <w:t xml:space="preserve">usuarios </w:t>
      </w:r>
      <w:r w:rsidR="00EE5FBC" w:rsidRPr="005C4AB4">
        <w:rPr>
          <w:color w:val="767070"/>
          <w:spacing w:val="15"/>
        </w:rPr>
        <w:t xml:space="preserve">sobre </w:t>
      </w:r>
      <w:r w:rsidR="00EE5FBC" w:rsidRPr="005C4AB4">
        <w:rPr>
          <w:color w:val="767070"/>
          <w:spacing w:val="13"/>
        </w:rPr>
        <w:t xml:space="preserve">los </w:t>
      </w:r>
      <w:r w:rsidR="00EE5FBC" w:rsidRPr="005C4AB4">
        <w:rPr>
          <w:color w:val="767070"/>
          <w:spacing w:val="17"/>
        </w:rPr>
        <w:t xml:space="preserve">compromisos </w:t>
      </w:r>
      <w:r w:rsidR="00EE5FBC" w:rsidRPr="005C4AB4">
        <w:rPr>
          <w:color w:val="767070"/>
        </w:rPr>
        <w:t xml:space="preserve">y </w:t>
      </w:r>
      <w:r w:rsidR="00EE5FBC" w:rsidRPr="005C4AB4">
        <w:rPr>
          <w:color w:val="767070"/>
          <w:spacing w:val="16"/>
        </w:rPr>
        <w:t xml:space="preserve">niveles </w:t>
      </w:r>
      <w:r w:rsidR="00EE5FBC" w:rsidRPr="005C4AB4">
        <w:rPr>
          <w:color w:val="767070"/>
        </w:rPr>
        <w:t>de</w:t>
      </w:r>
      <w:r w:rsidR="00EE5FBC" w:rsidRPr="005C4AB4">
        <w:rPr>
          <w:color w:val="767070"/>
          <w:spacing w:val="1"/>
        </w:rPr>
        <w:t xml:space="preserve"> </w:t>
      </w:r>
      <w:r w:rsidR="00EE5FBC" w:rsidRPr="005C4AB4">
        <w:rPr>
          <w:color w:val="767070"/>
          <w:spacing w:val="16"/>
        </w:rPr>
        <w:t xml:space="preserve">calidad </w:t>
      </w:r>
      <w:r w:rsidR="00EE5FBC" w:rsidRPr="005C4AB4">
        <w:rPr>
          <w:color w:val="767070"/>
          <w:spacing w:val="13"/>
        </w:rPr>
        <w:t xml:space="preserve">que </w:t>
      </w:r>
      <w:r w:rsidR="00EE5FBC" w:rsidRPr="005C4AB4">
        <w:rPr>
          <w:color w:val="767070"/>
          <w:spacing w:val="16"/>
        </w:rPr>
        <w:t xml:space="preserve">pueden esperar </w:t>
      </w:r>
      <w:r w:rsidR="00EE5FBC" w:rsidRPr="005C4AB4">
        <w:rPr>
          <w:color w:val="767070"/>
          <w:spacing w:val="10"/>
        </w:rPr>
        <w:t xml:space="preserve">de </w:t>
      </w:r>
      <w:r w:rsidR="00EE5FBC" w:rsidRPr="005C4AB4">
        <w:rPr>
          <w:color w:val="767070"/>
          <w:spacing w:val="13"/>
        </w:rPr>
        <w:t xml:space="preserve">las </w:t>
      </w:r>
      <w:r w:rsidR="00EE5FBC" w:rsidRPr="005C4AB4">
        <w:rPr>
          <w:color w:val="767070"/>
          <w:spacing w:val="17"/>
        </w:rPr>
        <w:t xml:space="preserve">distintas </w:t>
      </w:r>
      <w:r w:rsidR="00EE5FBC" w:rsidRPr="005C4AB4">
        <w:rPr>
          <w:color w:val="767070"/>
          <w:spacing w:val="16"/>
        </w:rPr>
        <w:t xml:space="preserve">unidades </w:t>
      </w:r>
      <w:r w:rsidR="00EE5FBC" w:rsidRPr="005C4AB4">
        <w:rPr>
          <w:color w:val="767070"/>
        </w:rPr>
        <w:t>y</w:t>
      </w:r>
      <w:r w:rsidR="00EE5FBC" w:rsidRPr="005C4AB4">
        <w:rPr>
          <w:color w:val="767070"/>
          <w:spacing w:val="60"/>
        </w:rPr>
        <w:t xml:space="preserve"> </w:t>
      </w:r>
      <w:r w:rsidR="00EE5FBC" w:rsidRPr="005C4AB4">
        <w:rPr>
          <w:color w:val="767070"/>
          <w:spacing w:val="17"/>
        </w:rPr>
        <w:t xml:space="preserve">comprobar </w:t>
      </w:r>
      <w:r w:rsidR="00EE5FBC" w:rsidRPr="005C4AB4">
        <w:rPr>
          <w:color w:val="767070"/>
        </w:rPr>
        <w:t>el</w:t>
      </w:r>
      <w:r w:rsidR="00EE5FBC" w:rsidRPr="005C4AB4">
        <w:rPr>
          <w:color w:val="767070"/>
          <w:spacing w:val="60"/>
        </w:rPr>
        <w:t xml:space="preserve"> </w:t>
      </w:r>
      <w:r w:rsidR="00EE5FBC" w:rsidRPr="005C4AB4">
        <w:rPr>
          <w:color w:val="767070"/>
          <w:spacing w:val="15"/>
        </w:rPr>
        <w:t>grado</w:t>
      </w:r>
      <w:r w:rsidR="00EE5FBC" w:rsidRPr="005C4AB4">
        <w:rPr>
          <w:color w:val="767070"/>
          <w:spacing w:val="16"/>
        </w:rPr>
        <w:t xml:space="preserve"> </w:t>
      </w:r>
      <w:r w:rsidR="00EE5FBC" w:rsidRPr="005C4AB4">
        <w:rPr>
          <w:color w:val="767070"/>
        </w:rPr>
        <w:t>de</w:t>
      </w:r>
      <w:r w:rsidR="00EE5FBC" w:rsidRPr="005C4AB4">
        <w:rPr>
          <w:color w:val="767070"/>
          <w:spacing w:val="60"/>
        </w:rPr>
        <w:t xml:space="preserve"> </w:t>
      </w:r>
      <w:r w:rsidR="00EE5FBC" w:rsidRPr="005C4AB4">
        <w:rPr>
          <w:color w:val="767070"/>
          <w:spacing w:val="17"/>
        </w:rPr>
        <w:t xml:space="preserve">cumplimiento </w:t>
      </w:r>
      <w:r w:rsidR="00EE5FBC" w:rsidRPr="005C4AB4">
        <w:rPr>
          <w:color w:val="767070"/>
          <w:spacing w:val="14"/>
        </w:rPr>
        <w:t xml:space="preserve">para </w:t>
      </w:r>
      <w:r w:rsidR="00EE5FBC" w:rsidRPr="005C4AB4">
        <w:rPr>
          <w:color w:val="767070"/>
          <w:spacing w:val="16"/>
        </w:rPr>
        <w:t xml:space="preserve">fomentar </w:t>
      </w:r>
      <w:r w:rsidR="00EE5FBC" w:rsidRPr="005C4AB4">
        <w:rPr>
          <w:color w:val="767070"/>
          <w:spacing w:val="9"/>
        </w:rPr>
        <w:t>la</w:t>
      </w:r>
      <w:r w:rsidR="00EE5FBC" w:rsidRPr="005C4AB4">
        <w:rPr>
          <w:color w:val="767070"/>
          <w:spacing w:val="10"/>
        </w:rPr>
        <w:t xml:space="preserve"> </w:t>
      </w:r>
      <w:r w:rsidR="00EE5FBC" w:rsidRPr="005C4AB4">
        <w:rPr>
          <w:color w:val="767070"/>
          <w:spacing w:val="16"/>
        </w:rPr>
        <w:t xml:space="preserve">mejora </w:t>
      </w:r>
      <w:r w:rsidR="00EE5FBC" w:rsidRPr="005C4AB4">
        <w:rPr>
          <w:color w:val="767070"/>
          <w:spacing w:val="17"/>
        </w:rPr>
        <w:t xml:space="preserve">continua </w:t>
      </w:r>
      <w:r w:rsidR="00EE5FBC" w:rsidRPr="005C4AB4">
        <w:rPr>
          <w:color w:val="767070"/>
        </w:rPr>
        <w:t>a</w:t>
      </w:r>
      <w:r w:rsidR="00EE5FBC" w:rsidRPr="005C4AB4">
        <w:rPr>
          <w:color w:val="767070"/>
          <w:spacing w:val="1"/>
        </w:rPr>
        <w:t xml:space="preserve"> </w:t>
      </w:r>
      <w:r w:rsidR="00EE5FBC" w:rsidRPr="005C4AB4">
        <w:rPr>
          <w:color w:val="767070"/>
          <w:spacing w:val="16"/>
        </w:rPr>
        <w:t xml:space="preserve">partir </w:t>
      </w:r>
      <w:r w:rsidR="00EE5FBC" w:rsidRPr="005C4AB4">
        <w:rPr>
          <w:color w:val="767070"/>
          <w:spacing w:val="10"/>
        </w:rPr>
        <w:t>de</w:t>
      </w:r>
      <w:r w:rsidR="00EE5FBC" w:rsidRPr="005C4AB4">
        <w:rPr>
          <w:color w:val="767070"/>
          <w:spacing w:val="11"/>
        </w:rPr>
        <w:t xml:space="preserve"> </w:t>
      </w:r>
      <w:r w:rsidR="00EE5FBC" w:rsidRPr="005C4AB4">
        <w:rPr>
          <w:color w:val="767070"/>
          <w:spacing w:val="9"/>
        </w:rPr>
        <w:t>la</w:t>
      </w:r>
      <w:r w:rsidR="00EE5FBC" w:rsidRPr="005C4AB4">
        <w:rPr>
          <w:color w:val="767070"/>
          <w:spacing w:val="10"/>
        </w:rPr>
        <w:t xml:space="preserve"> </w:t>
      </w:r>
      <w:r w:rsidR="00EE5FBC" w:rsidRPr="005C4AB4">
        <w:rPr>
          <w:color w:val="767070"/>
          <w:spacing w:val="17"/>
        </w:rPr>
        <w:t xml:space="preserve">medición </w:t>
      </w:r>
      <w:r w:rsidR="00EE5FBC" w:rsidRPr="005C4AB4">
        <w:rPr>
          <w:color w:val="767070"/>
          <w:spacing w:val="13"/>
        </w:rPr>
        <w:t>del</w:t>
      </w:r>
      <w:r w:rsidR="00EE5FBC" w:rsidRPr="005C4AB4">
        <w:rPr>
          <w:color w:val="767070"/>
          <w:spacing w:val="14"/>
        </w:rPr>
        <w:t xml:space="preserve"> </w:t>
      </w:r>
      <w:r w:rsidR="00EE5FBC" w:rsidRPr="005C4AB4">
        <w:rPr>
          <w:color w:val="767070"/>
          <w:spacing w:val="15"/>
        </w:rPr>
        <w:t xml:space="preserve">grado </w:t>
      </w:r>
      <w:r w:rsidR="00EE5FBC" w:rsidRPr="005C4AB4">
        <w:rPr>
          <w:color w:val="767070"/>
          <w:spacing w:val="10"/>
        </w:rPr>
        <w:t>de</w:t>
      </w:r>
      <w:r w:rsidR="00EE5FBC" w:rsidRPr="005C4AB4">
        <w:rPr>
          <w:color w:val="767070"/>
          <w:spacing w:val="11"/>
        </w:rPr>
        <w:t xml:space="preserve"> </w:t>
      </w:r>
      <w:r w:rsidR="00EE5FBC" w:rsidRPr="005C4AB4">
        <w:rPr>
          <w:color w:val="767070"/>
          <w:spacing w:val="17"/>
        </w:rPr>
        <w:t>satisfacción</w:t>
      </w:r>
      <w:r w:rsidR="00EE5FBC" w:rsidRPr="005C4AB4">
        <w:rPr>
          <w:color w:val="767070"/>
          <w:spacing w:val="40"/>
        </w:rPr>
        <w:t xml:space="preserve"> </w:t>
      </w:r>
      <w:r w:rsidR="00EE5FBC" w:rsidRPr="005C4AB4">
        <w:rPr>
          <w:color w:val="767070"/>
        </w:rPr>
        <w:t>de</w:t>
      </w:r>
      <w:r w:rsidR="00EE5FBC" w:rsidRPr="005C4AB4">
        <w:rPr>
          <w:color w:val="767070"/>
          <w:spacing w:val="39"/>
        </w:rPr>
        <w:t xml:space="preserve"> </w:t>
      </w:r>
      <w:r w:rsidR="00EE5FBC" w:rsidRPr="005C4AB4">
        <w:rPr>
          <w:color w:val="767070"/>
          <w:spacing w:val="13"/>
        </w:rPr>
        <w:t>los</w:t>
      </w:r>
      <w:r w:rsidR="00EE5FBC" w:rsidRPr="005C4AB4">
        <w:rPr>
          <w:color w:val="767070"/>
          <w:spacing w:val="39"/>
        </w:rPr>
        <w:t xml:space="preserve"> </w:t>
      </w:r>
      <w:r w:rsidR="00EE5FBC" w:rsidRPr="005C4AB4">
        <w:rPr>
          <w:color w:val="767070"/>
          <w:spacing w:val="17"/>
        </w:rPr>
        <w:t>usuarios</w:t>
      </w:r>
      <w:r w:rsidR="00AB5AFE">
        <w:rPr>
          <w:color w:val="767070"/>
          <w:spacing w:val="17"/>
        </w:rPr>
        <w:t xml:space="preserve">. </w:t>
      </w:r>
      <w:r w:rsidR="009E1A17">
        <w:rPr>
          <w:color w:val="767070"/>
          <w:spacing w:val="17"/>
        </w:rPr>
        <w:t>Durante 2023</w:t>
      </w:r>
      <w:r w:rsidR="00A9036B">
        <w:rPr>
          <w:color w:val="767070"/>
          <w:spacing w:val="17"/>
        </w:rPr>
        <w:t xml:space="preserve"> tuvimos </w:t>
      </w:r>
      <w:r w:rsidR="00A9036B" w:rsidRPr="00195FC3">
        <w:rPr>
          <w:bCs/>
          <w:color w:val="767171"/>
          <w:spacing w:val="20"/>
        </w:rPr>
        <w:t xml:space="preserve">la evaluación anual a la </w:t>
      </w:r>
      <w:r w:rsidR="00A9036B" w:rsidRPr="00195FC3">
        <w:rPr>
          <w:color w:val="767171"/>
          <w:spacing w:val="20"/>
        </w:rPr>
        <w:t>Carta Compromiso al Ciudadano (CCC)</w:t>
      </w:r>
      <w:r w:rsidR="00A9036B" w:rsidRPr="00195FC3">
        <w:rPr>
          <w:bCs/>
          <w:color w:val="767171"/>
          <w:spacing w:val="20"/>
        </w:rPr>
        <w:t>, correspondiente al período septiembre 2022 - agosto 2023. Según los resultados de la evaluación, el nivel de cumplimiento de la carta es de 95%, la cual estará reflejada en el indicador SISMAP.</w:t>
      </w:r>
    </w:p>
    <w:p w14:paraId="37B6FB2A" w14:textId="1F000F0C" w:rsidR="00D0782D" w:rsidRDefault="00D0782D" w:rsidP="00AF7103">
      <w:pPr>
        <w:pStyle w:val="Textoindependiente"/>
        <w:tabs>
          <w:tab w:val="left" w:pos="1843"/>
        </w:tabs>
        <w:spacing w:before="162" w:line="360" w:lineRule="auto"/>
        <w:ind w:left="0" w:right="219"/>
        <w:jc w:val="both"/>
        <w:rPr>
          <w:color w:val="767171"/>
          <w:spacing w:val="20"/>
        </w:rPr>
      </w:pPr>
      <w:r w:rsidRPr="005C2899">
        <w:rPr>
          <w:color w:val="767171"/>
          <w:spacing w:val="20"/>
        </w:rPr>
        <w:t>En cumplimiento a los indicadores SISMAP Gestión Pública, el Ministerio de Turismo recibió 2 reconocimientos:</w:t>
      </w:r>
      <w:r>
        <w:rPr>
          <w:color w:val="767171"/>
          <w:spacing w:val="20"/>
        </w:rPr>
        <w:t xml:space="preserve"> </w:t>
      </w:r>
      <w:r w:rsidRPr="005C2899">
        <w:rPr>
          <w:color w:val="767171"/>
          <w:spacing w:val="20"/>
        </w:rPr>
        <w:t>2do lugar</w:t>
      </w:r>
      <w:r>
        <w:rPr>
          <w:color w:val="767171"/>
          <w:spacing w:val="20"/>
        </w:rPr>
        <w:t xml:space="preserve"> en el renglón de</w:t>
      </w:r>
      <w:r w:rsidRPr="005C2899">
        <w:rPr>
          <w:color w:val="767171"/>
          <w:spacing w:val="20"/>
        </w:rPr>
        <w:t xml:space="preserve"> Satisfacción ciudadana SISMAP Gestión Pública en el Ranking General 2023, por </w:t>
      </w:r>
      <w:r>
        <w:rPr>
          <w:color w:val="767171"/>
          <w:spacing w:val="20"/>
        </w:rPr>
        <w:t>obtener</w:t>
      </w:r>
      <w:r w:rsidRPr="005C2899">
        <w:rPr>
          <w:color w:val="767171"/>
          <w:spacing w:val="20"/>
        </w:rPr>
        <w:t xml:space="preserve"> el índice de satisfacción ciudadana de 99% y una puntuación de 95.22%, tomando en cuenta el per</w:t>
      </w:r>
      <w:r w:rsidR="000B1549">
        <w:rPr>
          <w:color w:val="767171"/>
          <w:spacing w:val="20"/>
        </w:rPr>
        <w:t>í</w:t>
      </w:r>
      <w:r w:rsidRPr="005C2899">
        <w:rPr>
          <w:color w:val="767171"/>
          <w:spacing w:val="20"/>
        </w:rPr>
        <w:t>odo hasta el 31 de octubre 2023</w:t>
      </w:r>
      <w:r w:rsidR="009E144A">
        <w:rPr>
          <w:color w:val="767171"/>
          <w:spacing w:val="20"/>
        </w:rPr>
        <w:t xml:space="preserve">, </w:t>
      </w:r>
      <w:r w:rsidR="00C07510">
        <w:rPr>
          <w:color w:val="767171"/>
          <w:spacing w:val="20"/>
        </w:rPr>
        <w:t>y</w:t>
      </w:r>
      <w:r w:rsidRPr="005C2899">
        <w:rPr>
          <w:color w:val="767171"/>
          <w:spacing w:val="20"/>
        </w:rPr>
        <w:t xml:space="preserve"> 4to lugar</w:t>
      </w:r>
      <w:r>
        <w:rPr>
          <w:color w:val="767171"/>
          <w:spacing w:val="20"/>
        </w:rPr>
        <w:t>, por r</w:t>
      </w:r>
      <w:r w:rsidRPr="005C2899">
        <w:rPr>
          <w:color w:val="767171"/>
          <w:spacing w:val="20"/>
        </w:rPr>
        <w:t xml:space="preserve">econocimiento a la Trayectoria, </w:t>
      </w:r>
      <w:r>
        <w:rPr>
          <w:color w:val="767171"/>
          <w:spacing w:val="20"/>
        </w:rPr>
        <w:t>tomando en cuenta el</w:t>
      </w:r>
      <w:r w:rsidRPr="005C2899">
        <w:rPr>
          <w:color w:val="767171"/>
          <w:spacing w:val="20"/>
        </w:rPr>
        <w:t xml:space="preserve"> promedio de ranking mensual durante el per</w:t>
      </w:r>
      <w:r>
        <w:rPr>
          <w:color w:val="767171"/>
          <w:spacing w:val="20"/>
        </w:rPr>
        <w:t>í</w:t>
      </w:r>
      <w:r w:rsidRPr="005C2899">
        <w:rPr>
          <w:color w:val="767171"/>
          <w:spacing w:val="20"/>
        </w:rPr>
        <w:t xml:space="preserve">odo noviembre 2022 a octubre 2023, con un </w:t>
      </w:r>
      <w:r>
        <w:rPr>
          <w:color w:val="767171"/>
          <w:spacing w:val="20"/>
        </w:rPr>
        <w:t>puntaje</w:t>
      </w:r>
      <w:r w:rsidRPr="005C2899">
        <w:rPr>
          <w:color w:val="767171"/>
          <w:spacing w:val="20"/>
        </w:rPr>
        <w:t xml:space="preserve"> de 91.63%</w:t>
      </w:r>
      <w:r>
        <w:rPr>
          <w:color w:val="767171"/>
          <w:spacing w:val="20"/>
        </w:rPr>
        <w:t xml:space="preserve">. </w:t>
      </w:r>
      <w:r w:rsidRPr="005C2899">
        <w:rPr>
          <w:color w:val="767171"/>
          <w:spacing w:val="20"/>
        </w:rPr>
        <w:t xml:space="preserve">Cabe destacar que en ambas premiaciones </w:t>
      </w:r>
      <w:r>
        <w:rPr>
          <w:color w:val="767171"/>
          <w:spacing w:val="20"/>
        </w:rPr>
        <w:t>el MITUR fue</w:t>
      </w:r>
      <w:r w:rsidRPr="005C2899">
        <w:rPr>
          <w:color w:val="767171"/>
          <w:spacing w:val="20"/>
        </w:rPr>
        <w:t xml:space="preserve"> el único ministerio reconocido por el SISMAP.</w:t>
      </w:r>
    </w:p>
    <w:p w14:paraId="0D46A4F8" w14:textId="70CA34F6" w:rsidR="0036095A" w:rsidRDefault="0036095A" w:rsidP="006F363D">
      <w:pPr>
        <w:pStyle w:val="Textoindependiente"/>
        <w:tabs>
          <w:tab w:val="left" w:pos="1843"/>
        </w:tabs>
        <w:spacing w:before="162" w:line="360" w:lineRule="auto"/>
        <w:ind w:left="0" w:right="219"/>
        <w:jc w:val="both"/>
        <w:rPr>
          <w:color w:val="767171"/>
          <w:spacing w:val="20"/>
        </w:rPr>
      </w:pPr>
      <w:r w:rsidRPr="008A3044">
        <w:rPr>
          <w:color w:val="767171"/>
          <w:spacing w:val="20"/>
        </w:rPr>
        <w:t xml:space="preserve">A </w:t>
      </w:r>
      <w:r w:rsidR="008A3044" w:rsidRPr="008A3044">
        <w:rPr>
          <w:color w:val="767171"/>
          <w:spacing w:val="20"/>
        </w:rPr>
        <w:t>continuación,</w:t>
      </w:r>
      <w:r w:rsidRPr="008A3044">
        <w:rPr>
          <w:color w:val="767171"/>
          <w:spacing w:val="20"/>
        </w:rPr>
        <w:t xml:space="preserve"> cuadro con los </w:t>
      </w:r>
      <w:r w:rsidR="00276C02" w:rsidRPr="008A3044">
        <w:rPr>
          <w:color w:val="767171"/>
          <w:spacing w:val="20"/>
        </w:rPr>
        <w:t xml:space="preserve">6 servicios comprometidos en </w:t>
      </w:r>
      <w:r w:rsidR="009D5A32" w:rsidRPr="008A3044">
        <w:rPr>
          <w:color w:val="767171"/>
          <w:spacing w:val="20"/>
        </w:rPr>
        <w:t>la carta</w:t>
      </w:r>
      <w:r w:rsidR="006F40FB">
        <w:rPr>
          <w:color w:val="767171"/>
          <w:spacing w:val="20"/>
        </w:rPr>
        <w:t xml:space="preserve"> compromiso al ciudadano:</w:t>
      </w:r>
    </w:p>
    <w:tbl>
      <w:tblPr>
        <w:tblStyle w:val="TableNormal1"/>
        <w:tblpPr w:leftFromText="141" w:rightFromText="141" w:vertAnchor="text" w:horzAnchor="margin" w:tblpXSpec="center" w:tblpY="142"/>
        <w:tblW w:w="6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9"/>
      </w:tblGrid>
      <w:tr w:rsidR="008A1B06" w:rsidRPr="005C4AB4" w14:paraId="6F022D2B" w14:textId="77777777" w:rsidTr="00263AEA">
        <w:trPr>
          <w:trHeight w:val="729"/>
          <w:tblHeader/>
        </w:trPr>
        <w:tc>
          <w:tcPr>
            <w:tcW w:w="6799" w:type="dxa"/>
            <w:shd w:val="clear" w:color="auto" w:fill="1F3863"/>
          </w:tcPr>
          <w:p w14:paraId="28EB8962" w14:textId="77777777" w:rsidR="008A1B06" w:rsidRPr="005C4AB4" w:rsidRDefault="008A1B06" w:rsidP="006F363D">
            <w:pPr>
              <w:pStyle w:val="TableParagraph"/>
              <w:ind w:left="107" w:right="86"/>
              <w:rPr>
                <w:rFonts w:cs="Times New Roman"/>
                <w:sz w:val="23"/>
              </w:rPr>
            </w:pPr>
            <w:r w:rsidRPr="005C4AB4">
              <w:rPr>
                <w:rFonts w:cs="Times New Roman"/>
                <w:color w:val="FFFFFF"/>
                <w:spacing w:val="16"/>
                <w:sz w:val="23"/>
              </w:rPr>
              <w:t xml:space="preserve">Servicios </w:t>
            </w:r>
            <w:r w:rsidRPr="005C4AB4">
              <w:rPr>
                <w:rFonts w:cs="Times New Roman"/>
                <w:color w:val="FFFFFF"/>
                <w:spacing w:val="17"/>
                <w:sz w:val="23"/>
              </w:rPr>
              <w:t xml:space="preserve">comprometidos </w:t>
            </w:r>
            <w:r w:rsidRPr="005C4AB4">
              <w:rPr>
                <w:rFonts w:cs="Times New Roman"/>
                <w:color w:val="FFFFFF"/>
                <w:spacing w:val="9"/>
                <w:sz w:val="23"/>
              </w:rPr>
              <w:t>en</w:t>
            </w:r>
            <w:r w:rsidRPr="005C4AB4">
              <w:rPr>
                <w:rFonts w:cs="Times New Roman"/>
                <w:color w:val="FFFFFF"/>
                <w:spacing w:val="10"/>
                <w:sz w:val="23"/>
              </w:rPr>
              <w:t xml:space="preserve"> </w:t>
            </w:r>
            <w:r w:rsidRPr="005C4AB4">
              <w:rPr>
                <w:rFonts w:cs="Times New Roman"/>
                <w:color w:val="FFFFFF"/>
                <w:spacing w:val="9"/>
                <w:sz w:val="23"/>
              </w:rPr>
              <w:t>la</w:t>
            </w:r>
            <w:r w:rsidRPr="005C4AB4">
              <w:rPr>
                <w:rFonts w:cs="Times New Roman"/>
                <w:color w:val="FFFFFF"/>
                <w:spacing w:val="10"/>
                <w:sz w:val="23"/>
              </w:rPr>
              <w:t xml:space="preserve"> </w:t>
            </w:r>
            <w:r w:rsidRPr="005C4AB4">
              <w:rPr>
                <w:rFonts w:cs="Times New Roman"/>
                <w:color w:val="FFFFFF"/>
                <w:spacing w:val="15"/>
                <w:sz w:val="23"/>
              </w:rPr>
              <w:t xml:space="preserve">Carta </w:t>
            </w:r>
            <w:r w:rsidRPr="005C4AB4">
              <w:rPr>
                <w:rFonts w:cs="Times New Roman"/>
                <w:color w:val="FFFFFF"/>
                <w:spacing w:val="17"/>
                <w:sz w:val="23"/>
              </w:rPr>
              <w:t xml:space="preserve">Compromiso </w:t>
            </w:r>
            <w:r w:rsidRPr="005C4AB4">
              <w:rPr>
                <w:rFonts w:cs="Times New Roman"/>
                <w:color w:val="FFFFFF"/>
                <w:spacing w:val="9"/>
                <w:sz w:val="23"/>
              </w:rPr>
              <w:t xml:space="preserve">al </w:t>
            </w:r>
            <w:r w:rsidRPr="005C4AB4">
              <w:rPr>
                <w:rFonts w:cs="Times New Roman"/>
                <w:color w:val="FFFFFF"/>
                <w:spacing w:val="16"/>
                <w:sz w:val="23"/>
              </w:rPr>
              <w:t xml:space="preserve">Ciudadano </w:t>
            </w:r>
            <w:r w:rsidRPr="005C4AB4">
              <w:rPr>
                <w:rFonts w:cs="Times New Roman"/>
                <w:color w:val="FFFFFF"/>
                <w:spacing w:val="13"/>
                <w:sz w:val="23"/>
              </w:rPr>
              <w:t xml:space="preserve">del </w:t>
            </w:r>
            <w:r w:rsidRPr="005C4AB4">
              <w:rPr>
                <w:rFonts w:cs="Times New Roman"/>
                <w:color w:val="FFFFFF"/>
                <w:spacing w:val="17"/>
                <w:sz w:val="23"/>
              </w:rPr>
              <w:t xml:space="preserve">Ministerio </w:t>
            </w:r>
            <w:r w:rsidRPr="005C4AB4">
              <w:rPr>
                <w:rFonts w:cs="Times New Roman"/>
                <w:color w:val="FFFFFF"/>
                <w:sz w:val="23"/>
              </w:rPr>
              <w:t>de</w:t>
            </w:r>
            <w:r w:rsidRPr="005C4AB4">
              <w:rPr>
                <w:rFonts w:cs="Times New Roman"/>
                <w:color w:val="FFFFFF"/>
                <w:spacing w:val="38"/>
                <w:sz w:val="23"/>
              </w:rPr>
              <w:t xml:space="preserve"> </w:t>
            </w:r>
            <w:r w:rsidRPr="005C4AB4">
              <w:rPr>
                <w:rFonts w:cs="Times New Roman"/>
                <w:color w:val="FFFFFF"/>
                <w:spacing w:val="16"/>
                <w:sz w:val="23"/>
              </w:rPr>
              <w:t>Turismo</w:t>
            </w:r>
          </w:p>
        </w:tc>
      </w:tr>
      <w:tr w:rsidR="008A1B06" w:rsidRPr="005C4AB4" w14:paraId="2BBCE94B" w14:textId="77777777" w:rsidTr="008A1B06">
        <w:trPr>
          <w:trHeight w:val="688"/>
        </w:trPr>
        <w:tc>
          <w:tcPr>
            <w:tcW w:w="6799" w:type="dxa"/>
          </w:tcPr>
          <w:p w14:paraId="418BD025" w14:textId="77777777" w:rsidR="008A1B06" w:rsidRPr="005C4AB4" w:rsidRDefault="008A1B06" w:rsidP="006F363D">
            <w:pPr>
              <w:pStyle w:val="TableParagraph"/>
              <w:ind w:left="107" w:right="86"/>
              <w:rPr>
                <w:rFonts w:cs="Times New Roman"/>
                <w:sz w:val="23"/>
              </w:rPr>
            </w:pPr>
            <w:r w:rsidRPr="005C4AB4">
              <w:rPr>
                <w:rFonts w:cs="Times New Roman"/>
                <w:color w:val="767070"/>
                <w:spacing w:val="16"/>
                <w:sz w:val="23"/>
              </w:rPr>
              <w:t>Emisión</w:t>
            </w:r>
            <w:r w:rsidRPr="005C4AB4">
              <w:rPr>
                <w:rFonts w:cs="Times New Roman"/>
                <w:color w:val="767070"/>
                <w:spacing w:val="66"/>
                <w:sz w:val="23"/>
              </w:rPr>
              <w:t xml:space="preserve"> </w:t>
            </w:r>
            <w:r w:rsidRPr="005C4AB4">
              <w:rPr>
                <w:rFonts w:cs="Times New Roman"/>
                <w:color w:val="767070"/>
                <w:spacing w:val="15"/>
                <w:sz w:val="23"/>
              </w:rPr>
              <w:t>Nueva</w:t>
            </w:r>
            <w:r w:rsidRPr="005C4AB4">
              <w:rPr>
                <w:rFonts w:cs="Times New Roman"/>
                <w:color w:val="767070"/>
                <w:spacing w:val="67"/>
                <w:sz w:val="23"/>
              </w:rPr>
              <w:t xml:space="preserve"> </w:t>
            </w:r>
            <w:r w:rsidRPr="005C4AB4">
              <w:rPr>
                <w:rFonts w:cs="Times New Roman"/>
                <w:color w:val="767070"/>
                <w:spacing w:val="18"/>
                <w:sz w:val="23"/>
              </w:rPr>
              <w:t>Licencia-Principal/</w:t>
            </w:r>
            <w:r w:rsidRPr="005C4AB4">
              <w:rPr>
                <w:rFonts w:cs="Times New Roman"/>
                <w:color w:val="767070"/>
                <w:spacing w:val="70"/>
                <w:sz w:val="23"/>
              </w:rPr>
              <w:t xml:space="preserve"> </w:t>
            </w:r>
            <w:r w:rsidRPr="005C4AB4">
              <w:rPr>
                <w:rFonts w:cs="Times New Roman"/>
                <w:color w:val="767070"/>
                <w:spacing w:val="17"/>
                <w:sz w:val="23"/>
              </w:rPr>
              <w:t>Sucursal-</w:t>
            </w:r>
            <w:r w:rsidRPr="005C4AB4">
              <w:rPr>
                <w:rFonts w:cs="Times New Roman"/>
                <w:color w:val="767070"/>
                <w:spacing w:val="68"/>
                <w:sz w:val="23"/>
              </w:rPr>
              <w:t xml:space="preserve"> </w:t>
            </w:r>
            <w:r w:rsidRPr="005C4AB4">
              <w:rPr>
                <w:rFonts w:cs="Times New Roman"/>
                <w:color w:val="767070"/>
                <w:spacing w:val="15"/>
                <w:sz w:val="23"/>
              </w:rPr>
              <w:t>Agencia</w:t>
            </w:r>
            <w:r w:rsidRPr="005C4AB4">
              <w:rPr>
                <w:rFonts w:cs="Times New Roman"/>
                <w:color w:val="767070"/>
                <w:spacing w:val="67"/>
                <w:sz w:val="23"/>
              </w:rPr>
              <w:t xml:space="preserve"> </w:t>
            </w:r>
            <w:r w:rsidRPr="005C4AB4">
              <w:rPr>
                <w:rFonts w:cs="Times New Roman"/>
                <w:color w:val="767070"/>
                <w:sz w:val="23"/>
              </w:rPr>
              <w:t>de</w:t>
            </w:r>
            <w:r w:rsidRPr="005C4AB4">
              <w:rPr>
                <w:rFonts w:cs="Times New Roman"/>
                <w:color w:val="767070"/>
                <w:spacing w:val="11"/>
                <w:sz w:val="23"/>
              </w:rPr>
              <w:t xml:space="preserve"> </w:t>
            </w:r>
            <w:r w:rsidRPr="005C4AB4">
              <w:rPr>
                <w:rFonts w:cs="Times New Roman"/>
                <w:color w:val="767070"/>
                <w:spacing w:val="16"/>
                <w:sz w:val="23"/>
              </w:rPr>
              <w:t>Viajes,</w:t>
            </w:r>
            <w:r w:rsidRPr="005C4AB4">
              <w:rPr>
                <w:rFonts w:cs="Times New Roman"/>
                <w:color w:val="767070"/>
                <w:spacing w:val="67"/>
                <w:sz w:val="23"/>
              </w:rPr>
              <w:t xml:space="preserve"> </w:t>
            </w:r>
            <w:r w:rsidRPr="005C4AB4">
              <w:rPr>
                <w:rFonts w:cs="Times New Roman"/>
                <w:color w:val="767070"/>
                <w:spacing w:val="17"/>
                <w:sz w:val="23"/>
              </w:rPr>
              <w:t>Reservas</w:t>
            </w:r>
            <w:r w:rsidRPr="005C4AB4">
              <w:rPr>
                <w:rFonts w:cs="Times New Roman"/>
                <w:color w:val="767070"/>
                <w:spacing w:val="65"/>
                <w:sz w:val="23"/>
              </w:rPr>
              <w:t xml:space="preserve"> </w:t>
            </w:r>
            <w:r w:rsidRPr="005C4AB4">
              <w:rPr>
                <w:rFonts w:cs="Times New Roman"/>
                <w:color w:val="767070"/>
                <w:sz w:val="23"/>
              </w:rPr>
              <w:t xml:space="preserve">y </w:t>
            </w:r>
            <w:r w:rsidRPr="005C4AB4">
              <w:rPr>
                <w:rFonts w:cs="Times New Roman"/>
                <w:color w:val="767070"/>
                <w:spacing w:val="16"/>
                <w:sz w:val="24"/>
                <w:szCs w:val="24"/>
              </w:rPr>
              <w:t>pasajes</w:t>
            </w:r>
          </w:p>
        </w:tc>
      </w:tr>
      <w:tr w:rsidR="008A1B06" w:rsidRPr="005C4AB4" w14:paraId="2AFD1BE7" w14:textId="77777777" w:rsidTr="008A1B06">
        <w:trPr>
          <w:trHeight w:val="688"/>
        </w:trPr>
        <w:tc>
          <w:tcPr>
            <w:tcW w:w="6799" w:type="dxa"/>
          </w:tcPr>
          <w:p w14:paraId="094EB186" w14:textId="77777777" w:rsidR="008A1B06" w:rsidRPr="005C4AB4" w:rsidRDefault="008A1B06" w:rsidP="006F363D">
            <w:pPr>
              <w:pStyle w:val="TableParagraph"/>
              <w:ind w:left="107" w:right="86"/>
              <w:rPr>
                <w:rFonts w:cs="Times New Roman"/>
                <w:sz w:val="23"/>
              </w:rPr>
            </w:pPr>
            <w:r w:rsidRPr="005C4AB4">
              <w:rPr>
                <w:rFonts w:cs="Times New Roman"/>
                <w:color w:val="767070"/>
                <w:spacing w:val="16"/>
                <w:sz w:val="23"/>
              </w:rPr>
              <w:t>Resolución</w:t>
            </w:r>
            <w:r w:rsidRPr="005C4AB4">
              <w:rPr>
                <w:rFonts w:cs="Times New Roman"/>
                <w:color w:val="767070"/>
                <w:spacing w:val="51"/>
                <w:sz w:val="23"/>
              </w:rPr>
              <w:t xml:space="preserve"> </w:t>
            </w:r>
            <w:r w:rsidRPr="005C4AB4">
              <w:rPr>
                <w:rFonts w:cs="Times New Roman"/>
                <w:color w:val="767070"/>
                <w:sz w:val="23"/>
              </w:rPr>
              <w:t>de</w:t>
            </w:r>
            <w:r w:rsidRPr="005C4AB4">
              <w:rPr>
                <w:rFonts w:cs="Times New Roman"/>
                <w:color w:val="767070"/>
                <w:spacing w:val="52"/>
                <w:sz w:val="23"/>
              </w:rPr>
              <w:t xml:space="preserve"> </w:t>
            </w:r>
            <w:r w:rsidRPr="005C4AB4">
              <w:rPr>
                <w:rFonts w:cs="Times New Roman"/>
                <w:color w:val="767070"/>
                <w:spacing w:val="17"/>
                <w:sz w:val="23"/>
              </w:rPr>
              <w:t>Exoneración</w:t>
            </w:r>
            <w:r w:rsidRPr="005C4AB4">
              <w:rPr>
                <w:rFonts w:cs="Times New Roman"/>
                <w:color w:val="767070"/>
                <w:spacing w:val="51"/>
                <w:sz w:val="23"/>
              </w:rPr>
              <w:t xml:space="preserve"> </w:t>
            </w:r>
            <w:r w:rsidRPr="005C4AB4">
              <w:rPr>
                <w:rFonts w:cs="Times New Roman"/>
                <w:color w:val="767070"/>
                <w:sz w:val="23"/>
              </w:rPr>
              <w:t>de</w:t>
            </w:r>
            <w:r w:rsidRPr="005C4AB4">
              <w:rPr>
                <w:rFonts w:cs="Times New Roman"/>
                <w:color w:val="767070"/>
                <w:spacing w:val="52"/>
                <w:sz w:val="23"/>
              </w:rPr>
              <w:t xml:space="preserve"> </w:t>
            </w:r>
            <w:r w:rsidRPr="005C4AB4">
              <w:rPr>
                <w:rFonts w:cs="Times New Roman"/>
                <w:color w:val="767070"/>
                <w:spacing w:val="16"/>
                <w:sz w:val="23"/>
              </w:rPr>
              <w:t>Listados</w:t>
            </w:r>
            <w:r w:rsidRPr="005C4AB4">
              <w:rPr>
                <w:rFonts w:cs="Times New Roman"/>
                <w:color w:val="767070"/>
                <w:spacing w:val="51"/>
                <w:sz w:val="23"/>
              </w:rPr>
              <w:t xml:space="preserve"> </w:t>
            </w:r>
            <w:r w:rsidRPr="005C4AB4">
              <w:rPr>
                <w:rFonts w:cs="Times New Roman"/>
                <w:color w:val="767070"/>
                <w:sz w:val="23"/>
              </w:rPr>
              <w:t>de</w:t>
            </w:r>
            <w:r w:rsidRPr="005C4AB4">
              <w:rPr>
                <w:rFonts w:cs="Times New Roman"/>
                <w:color w:val="767070"/>
                <w:spacing w:val="56"/>
                <w:sz w:val="23"/>
              </w:rPr>
              <w:t xml:space="preserve"> </w:t>
            </w:r>
            <w:r w:rsidRPr="005C4AB4">
              <w:rPr>
                <w:rFonts w:cs="Times New Roman"/>
                <w:color w:val="767070"/>
                <w:spacing w:val="17"/>
                <w:sz w:val="23"/>
              </w:rPr>
              <w:t>Materiales</w:t>
            </w:r>
            <w:r w:rsidRPr="005C4AB4">
              <w:rPr>
                <w:rFonts w:cs="Times New Roman"/>
                <w:color w:val="767070"/>
                <w:spacing w:val="51"/>
                <w:sz w:val="23"/>
              </w:rPr>
              <w:t xml:space="preserve"> </w:t>
            </w:r>
            <w:r w:rsidRPr="005C4AB4">
              <w:rPr>
                <w:rFonts w:cs="Times New Roman"/>
                <w:color w:val="767070"/>
                <w:sz w:val="23"/>
              </w:rPr>
              <w:t>de</w:t>
            </w:r>
            <w:r w:rsidRPr="005C4AB4">
              <w:rPr>
                <w:rFonts w:cs="Times New Roman"/>
                <w:color w:val="767070"/>
                <w:spacing w:val="55"/>
                <w:sz w:val="23"/>
              </w:rPr>
              <w:t xml:space="preserve"> </w:t>
            </w:r>
            <w:r w:rsidRPr="005C4AB4">
              <w:rPr>
                <w:rFonts w:cs="Times New Roman"/>
                <w:color w:val="767070"/>
                <w:spacing w:val="16"/>
                <w:sz w:val="23"/>
              </w:rPr>
              <w:t>Proyectos</w:t>
            </w:r>
            <w:r w:rsidRPr="005C4AB4">
              <w:rPr>
                <w:rFonts w:cs="Times New Roman"/>
                <w:color w:val="767070"/>
                <w:spacing w:val="52"/>
                <w:sz w:val="23"/>
              </w:rPr>
              <w:t xml:space="preserve"> </w:t>
            </w:r>
            <w:r w:rsidRPr="005C4AB4">
              <w:rPr>
                <w:rFonts w:cs="Times New Roman"/>
                <w:color w:val="767070"/>
                <w:spacing w:val="17"/>
                <w:sz w:val="23"/>
              </w:rPr>
              <w:t xml:space="preserve">Turísticos </w:t>
            </w:r>
            <w:r w:rsidRPr="005C4AB4">
              <w:rPr>
                <w:rFonts w:cs="Times New Roman"/>
                <w:color w:val="767070"/>
                <w:spacing w:val="16"/>
                <w:sz w:val="24"/>
                <w:szCs w:val="24"/>
              </w:rPr>
              <w:t>Nuevos</w:t>
            </w:r>
          </w:p>
        </w:tc>
      </w:tr>
      <w:tr w:rsidR="008A1B06" w:rsidRPr="005C4AB4" w14:paraId="44C1EB71" w14:textId="77777777" w:rsidTr="008A1B06">
        <w:trPr>
          <w:trHeight w:val="426"/>
        </w:trPr>
        <w:tc>
          <w:tcPr>
            <w:tcW w:w="6799" w:type="dxa"/>
          </w:tcPr>
          <w:p w14:paraId="4B242590" w14:textId="77777777" w:rsidR="008A1B06" w:rsidRPr="005C4AB4" w:rsidRDefault="008A1B06" w:rsidP="006F363D">
            <w:pPr>
              <w:pStyle w:val="TableParagraph"/>
              <w:spacing w:before="1"/>
              <w:ind w:left="107"/>
              <w:rPr>
                <w:rFonts w:cs="Times New Roman"/>
                <w:sz w:val="23"/>
              </w:rPr>
            </w:pPr>
            <w:r w:rsidRPr="005C4AB4">
              <w:rPr>
                <w:rFonts w:cs="Times New Roman"/>
                <w:color w:val="767070"/>
                <w:spacing w:val="17"/>
                <w:sz w:val="23"/>
              </w:rPr>
              <w:t>Certificación</w:t>
            </w:r>
            <w:r w:rsidRPr="005C4AB4">
              <w:rPr>
                <w:rFonts w:cs="Times New Roman"/>
                <w:color w:val="767070"/>
                <w:spacing w:val="46"/>
                <w:sz w:val="23"/>
              </w:rPr>
              <w:t xml:space="preserve"> </w:t>
            </w:r>
            <w:r w:rsidRPr="005C4AB4">
              <w:rPr>
                <w:rFonts w:cs="Times New Roman"/>
                <w:color w:val="767070"/>
                <w:spacing w:val="17"/>
                <w:sz w:val="23"/>
              </w:rPr>
              <w:t>Oficiales</w:t>
            </w:r>
            <w:r w:rsidRPr="005C4AB4">
              <w:rPr>
                <w:rFonts w:cs="Times New Roman"/>
                <w:color w:val="767070"/>
                <w:spacing w:val="44"/>
                <w:sz w:val="23"/>
              </w:rPr>
              <w:t xml:space="preserve"> </w:t>
            </w:r>
            <w:r w:rsidRPr="005C4AB4">
              <w:rPr>
                <w:rFonts w:cs="Times New Roman"/>
                <w:color w:val="767070"/>
                <w:sz w:val="23"/>
              </w:rPr>
              <w:t>de</w:t>
            </w:r>
            <w:r w:rsidRPr="005C4AB4">
              <w:rPr>
                <w:rFonts w:cs="Times New Roman"/>
                <w:color w:val="767070"/>
                <w:spacing w:val="50"/>
                <w:sz w:val="23"/>
              </w:rPr>
              <w:t xml:space="preserve"> </w:t>
            </w:r>
            <w:r w:rsidRPr="005C4AB4">
              <w:rPr>
                <w:rFonts w:cs="Times New Roman"/>
                <w:color w:val="767070"/>
                <w:spacing w:val="16"/>
                <w:sz w:val="23"/>
              </w:rPr>
              <w:t>Proyectos</w:t>
            </w:r>
            <w:r w:rsidRPr="005C4AB4">
              <w:rPr>
                <w:rFonts w:cs="Times New Roman"/>
                <w:color w:val="767070"/>
                <w:spacing w:val="48"/>
                <w:sz w:val="23"/>
              </w:rPr>
              <w:t xml:space="preserve"> </w:t>
            </w:r>
            <w:r w:rsidRPr="005C4AB4">
              <w:rPr>
                <w:rFonts w:cs="Times New Roman"/>
                <w:color w:val="767070"/>
                <w:spacing w:val="16"/>
                <w:sz w:val="23"/>
              </w:rPr>
              <w:t>CONFOTUR</w:t>
            </w:r>
          </w:p>
        </w:tc>
      </w:tr>
      <w:tr w:rsidR="008A1B06" w:rsidRPr="005C4AB4" w14:paraId="5A016390" w14:textId="77777777" w:rsidTr="008A1B06">
        <w:trPr>
          <w:trHeight w:val="688"/>
        </w:trPr>
        <w:tc>
          <w:tcPr>
            <w:tcW w:w="6799" w:type="dxa"/>
          </w:tcPr>
          <w:p w14:paraId="5E7217A1" w14:textId="77777777" w:rsidR="008A1B06" w:rsidRPr="005C4AB4" w:rsidRDefault="008A1B06" w:rsidP="006F363D">
            <w:pPr>
              <w:pStyle w:val="TableParagraph"/>
              <w:ind w:left="107" w:right="86"/>
              <w:rPr>
                <w:rFonts w:cs="Times New Roman"/>
                <w:sz w:val="23"/>
              </w:rPr>
            </w:pPr>
            <w:r w:rsidRPr="005C4AB4">
              <w:rPr>
                <w:rFonts w:cs="Times New Roman"/>
                <w:color w:val="767070"/>
                <w:spacing w:val="16"/>
                <w:sz w:val="23"/>
              </w:rPr>
              <w:lastRenderedPageBreak/>
              <w:t>Emisión</w:t>
            </w:r>
            <w:r w:rsidRPr="005C4AB4">
              <w:rPr>
                <w:rFonts w:cs="Times New Roman"/>
                <w:color w:val="767070"/>
                <w:spacing w:val="17"/>
                <w:sz w:val="23"/>
              </w:rPr>
              <w:t xml:space="preserve"> </w:t>
            </w:r>
            <w:r w:rsidRPr="005C4AB4">
              <w:rPr>
                <w:rFonts w:cs="Times New Roman"/>
                <w:color w:val="767070"/>
                <w:sz w:val="23"/>
              </w:rPr>
              <w:t>de</w:t>
            </w:r>
            <w:r w:rsidRPr="005C4AB4">
              <w:rPr>
                <w:rFonts w:cs="Times New Roman"/>
                <w:color w:val="767070"/>
                <w:spacing w:val="1"/>
                <w:sz w:val="23"/>
              </w:rPr>
              <w:t xml:space="preserve"> </w:t>
            </w:r>
            <w:r w:rsidRPr="005C4AB4">
              <w:rPr>
                <w:rFonts w:cs="Times New Roman"/>
                <w:color w:val="767070"/>
                <w:spacing w:val="17"/>
                <w:sz w:val="23"/>
              </w:rPr>
              <w:t>Identificación</w:t>
            </w:r>
            <w:r w:rsidRPr="005C4AB4">
              <w:rPr>
                <w:rFonts w:cs="Times New Roman"/>
                <w:color w:val="767070"/>
                <w:spacing w:val="18"/>
                <w:sz w:val="23"/>
              </w:rPr>
              <w:t xml:space="preserve"> </w:t>
            </w:r>
            <w:r w:rsidRPr="005C4AB4">
              <w:rPr>
                <w:rFonts w:cs="Times New Roman"/>
                <w:color w:val="767070"/>
                <w:spacing w:val="14"/>
                <w:sz w:val="23"/>
              </w:rPr>
              <w:t>como</w:t>
            </w:r>
            <w:r w:rsidRPr="005C4AB4">
              <w:rPr>
                <w:rFonts w:cs="Times New Roman"/>
                <w:color w:val="767070"/>
                <w:spacing w:val="15"/>
                <w:sz w:val="23"/>
              </w:rPr>
              <w:t xml:space="preserve"> </w:t>
            </w:r>
            <w:r w:rsidRPr="005C4AB4">
              <w:rPr>
                <w:rFonts w:cs="Times New Roman"/>
                <w:color w:val="767070"/>
                <w:spacing w:val="17"/>
                <w:sz w:val="23"/>
              </w:rPr>
              <w:t>Prestador</w:t>
            </w:r>
            <w:r w:rsidRPr="005C4AB4">
              <w:rPr>
                <w:rFonts w:cs="Times New Roman"/>
                <w:color w:val="767070"/>
                <w:spacing w:val="18"/>
                <w:sz w:val="23"/>
              </w:rPr>
              <w:t xml:space="preserve"> </w:t>
            </w:r>
            <w:r w:rsidRPr="005C4AB4">
              <w:rPr>
                <w:rFonts w:cs="Times New Roman"/>
                <w:color w:val="767070"/>
                <w:sz w:val="23"/>
              </w:rPr>
              <w:t>de</w:t>
            </w:r>
            <w:r w:rsidRPr="005C4AB4">
              <w:rPr>
                <w:rFonts w:cs="Times New Roman"/>
                <w:color w:val="767070"/>
                <w:spacing w:val="1"/>
                <w:sz w:val="23"/>
              </w:rPr>
              <w:t xml:space="preserve"> </w:t>
            </w:r>
            <w:r w:rsidRPr="005C4AB4">
              <w:rPr>
                <w:rFonts w:cs="Times New Roman"/>
                <w:color w:val="767070"/>
                <w:spacing w:val="16"/>
                <w:sz w:val="23"/>
              </w:rPr>
              <w:t>Servicios</w:t>
            </w:r>
            <w:r w:rsidRPr="005C4AB4">
              <w:rPr>
                <w:rFonts w:cs="Times New Roman"/>
                <w:color w:val="767070"/>
                <w:spacing w:val="17"/>
                <w:sz w:val="23"/>
              </w:rPr>
              <w:t xml:space="preserve"> Turísticos</w:t>
            </w:r>
            <w:r w:rsidRPr="005C4AB4">
              <w:rPr>
                <w:rFonts w:cs="Times New Roman"/>
                <w:color w:val="767070"/>
                <w:spacing w:val="18"/>
                <w:sz w:val="23"/>
              </w:rPr>
              <w:t xml:space="preserve"> </w:t>
            </w:r>
            <w:r w:rsidRPr="005C4AB4">
              <w:rPr>
                <w:rFonts w:cs="Times New Roman"/>
                <w:color w:val="767070"/>
                <w:sz w:val="23"/>
              </w:rPr>
              <w:t>(</w:t>
            </w:r>
            <w:proofErr w:type="gramStart"/>
            <w:r w:rsidRPr="005C4AB4">
              <w:rPr>
                <w:rFonts w:cs="Times New Roman"/>
                <w:color w:val="767070"/>
                <w:spacing w:val="15"/>
                <w:sz w:val="23"/>
              </w:rPr>
              <w:t>Carnet</w:t>
            </w:r>
            <w:proofErr w:type="gramEnd"/>
            <w:r w:rsidRPr="005C4AB4">
              <w:rPr>
                <w:rFonts w:cs="Times New Roman"/>
                <w:color w:val="767070"/>
                <w:spacing w:val="-55"/>
                <w:sz w:val="23"/>
              </w:rPr>
              <w:t xml:space="preserve"> </w:t>
            </w:r>
            <w:r w:rsidRPr="005C4AB4">
              <w:rPr>
                <w:rFonts w:cs="Times New Roman"/>
                <w:color w:val="767070"/>
                <w:spacing w:val="16"/>
                <w:sz w:val="23"/>
              </w:rPr>
              <w:t>TUCARD).</w:t>
            </w:r>
          </w:p>
        </w:tc>
      </w:tr>
      <w:tr w:rsidR="008A1B06" w:rsidRPr="005C4AB4" w14:paraId="22CE270E" w14:textId="77777777" w:rsidTr="008A1B06">
        <w:trPr>
          <w:trHeight w:val="688"/>
        </w:trPr>
        <w:tc>
          <w:tcPr>
            <w:tcW w:w="6799" w:type="dxa"/>
          </w:tcPr>
          <w:p w14:paraId="0255709F" w14:textId="77777777" w:rsidR="008A1B06" w:rsidRPr="005C4AB4" w:rsidRDefault="008A1B06" w:rsidP="008A1B06">
            <w:pPr>
              <w:pStyle w:val="TableParagraph"/>
              <w:ind w:left="107" w:right="86"/>
              <w:rPr>
                <w:rFonts w:cs="Times New Roman"/>
                <w:sz w:val="23"/>
              </w:rPr>
            </w:pPr>
            <w:r w:rsidRPr="005C4AB4">
              <w:rPr>
                <w:rFonts w:cs="Times New Roman"/>
                <w:color w:val="767070"/>
                <w:spacing w:val="16"/>
                <w:sz w:val="23"/>
              </w:rPr>
              <w:t>Renovación</w:t>
            </w:r>
            <w:r w:rsidRPr="005C4AB4">
              <w:rPr>
                <w:rFonts w:cs="Times New Roman"/>
                <w:color w:val="767070"/>
                <w:spacing w:val="31"/>
                <w:sz w:val="23"/>
              </w:rPr>
              <w:t xml:space="preserve"> </w:t>
            </w:r>
            <w:r w:rsidRPr="005C4AB4">
              <w:rPr>
                <w:rFonts w:cs="Times New Roman"/>
                <w:color w:val="767070"/>
                <w:sz w:val="23"/>
              </w:rPr>
              <w:t>de</w:t>
            </w:r>
            <w:r w:rsidRPr="005C4AB4">
              <w:rPr>
                <w:rFonts w:cs="Times New Roman"/>
                <w:color w:val="767070"/>
                <w:spacing w:val="48"/>
                <w:sz w:val="23"/>
              </w:rPr>
              <w:t xml:space="preserve"> </w:t>
            </w:r>
            <w:r w:rsidRPr="005C4AB4">
              <w:rPr>
                <w:rFonts w:cs="Times New Roman"/>
                <w:color w:val="767070"/>
                <w:spacing w:val="9"/>
                <w:sz w:val="23"/>
              </w:rPr>
              <w:t>la</w:t>
            </w:r>
            <w:r w:rsidRPr="005C4AB4">
              <w:rPr>
                <w:rFonts w:cs="Times New Roman"/>
                <w:color w:val="767070"/>
                <w:spacing w:val="44"/>
                <w:sz w:val="23"/>
              </w:rPr>
              <w:t xml:space="preserve"> </w:t>
            </w:r>
            <w:r w:rsidRPr="005C4AB4">
              <w:rPr>
                <w:rFonts w:cs="Times New Roman"/>
                <w:color w:val="767070"/>
                <w:spacing w:val="17"/>
                <w:sz w:val="23"/>
              </w:rPr>
              <w:t>Identificación</w:t>
            </w:r>
            <w:r w:rsidRPr="005C4AB4">
              <w:rPr>
                <w:rFonts w:cs="Times New Roman"/>
                <w:color w:val="767070"/>
                <w:spacing w:val="30"/>
                <w:sz w:val="23"/>
              </w:rPr>
              <w:t xml:space="preserve"> </w:t>
            </w:r>
            <w:r w:rsidRPr="005C4AB4">
              <w:rPr>
                <w:rFonts w:cs="Times New Roman"/>
                <w:color w:val="767070"/>
                <w:spacing w:val="14"/>
                <w:sz w:val="23"/>
              </w:rPr>
              <w:t>como</w:t>
            </w:r>
            <w:r w:rsidRPr="005C4AB4">
              <w:rPr>
                <w:rFonts w:cs="Times New Roman"/>
                <w:color w:val="767070"/>
                <w:spacing w:val="33"/>
                <w:sz w:val="23"/>
              </w:rPr>
              <w:t xml:space="preserve"> </w:t>
            </w:r>
            <w:r w:rsidRPr="005C4AB4">
              <w:rPr>
                <w:rFonts w:cs="Times New Roman"/>
                <w:color w:val="767070"/>
                <w:spacing w:val="17"/>
                <w:sz w:val="23"/>
              </w:rPr>
              <w:t>Prestadores</w:t>
            </w:r>
            <w:r w:rsidRPr="005C4AB4">
              <w:rPr>
                <w:rFonts w:cs="Times New Roman"/>
                <w:color w:val="767070"/>
                <w:spacing w:val="29"/>
                <w:sz w:val="23"/>
              </w:rPr>
              <w:t xml:space="preserve"> </w:t>
            </w:r>
            <w:r w:rsidRPr="005C4AB4">
              <w:rPr>
                <w:rFonts w:cs="Times New Roman"/>
                <w:color w:val="767070"/>
                <w:sz w:val="23"/>
              </w:rPr>
              <w:t>de</w:t>
            </w:r>
            <w:r w:rsidRPr="005C4AB4">
              <w:rPr>
                <w:rFonts w:cs="Times New Roman"/>
                <w:color w:val="767070"/>
                <w:spacing w:val="48"/>
                <w:sz w:val="23"/>
              </w:rPr>
              <w:t xml:space="preserve"> </w:t>
            </w:r>
            <w:r w:rsidRPr="005C4AB4">
              <w:rPr>
                <w:rFonts w:cs="Times New Roman"/>
                <w:color w:val="767070"/>
                <w:spacing w:val="17"/>
                <w:sz w:val="23"/>
              </w:rPr>
              <w:t>Servicios</w:t>
            </w:r>
            <w:r w:rsidRPr="005C4AB4">
              <w:rPr>
                <w:rFonts w:cs="Times New Roman"/>
                <w:color w:val="767070"/>
                <w:spacing w:val="29"/>
                <w:sz w:val="23"/>
              </w:rPr>
              <w:t xml:space="preserve"> </w:t>
            </w:r>
            <w:r w:rsidRPr="005C4AB4">
              <w:rPr>
                <w:rFonts w:cs="Times New Roman"/>
                <w:color w:val="767070"/>
                <w:spacing w:val="17"/>
                <w:sz w:val="23"/>
              </w:rPr>
              <w:t>Turísticos</w:t>
            </w:r>
            <w:r w:rsidRPr="005C4AB4">
              <w:rPr>
                <w:rFonts w:cs="Times New Roman"/>
                <w:color w:val="767070"/>
                <w:spacing w:val="-55"/>
                <w:sz w:val="23"/>
              </w:rPr>
              <w:t xml:space="preserve"> </w:t>
            </w:r>
            <w:r w:rsidRPr="005C4AB4">
              <w:rPr>
                <w:rFonts w:cs="Times New Roman"/>
                <w:color w:val="767070"/>
                <w:spacing w:val="16"/>
                <w:sz w:val="23"/>
              </w:rPr>
              <w:t>(</w:t>
            </w:r>
            <w:proofErr w:type="gramStart"/>
            <w:r w:rsidRPr="005C4AB4">
              <w:rPr>
                <w:rFonts w:cs="Times New Roman"/>
                <w:color w:val="767070"/>
                <w:spacing w:val="16"/>
                <w:sz w:val="23"/>
              </w:rPr>
              <w:t>Carnet</w:t>
            </w:r>
            <w:proofErr w:type="gramEnd"/>
            <w:r w:rsidRPr="005C4AB4">
              <w:rPr>
                <w:rFonts w:cs="Times New Roman"/>
                <w:color w:val="767070"/>
                <w:spacing w:val="38"/>
                <w:sz w:val="23"/>
              </w:rPr>
              <w:t xml:space="preserve"> </w:t>
            </w:r>
            <w:r w:rsidRPr="005C4AB4">
              <w:rPr>
                <w:rFonts w:cs="Times New Roman"/>
                <w:color w:val="767070"/>
                <w:spacing w:val="16"/>
                <w:sz w:val="23"/>
              </w:rPr>
              <w:t>TUCARD)</w:t>
            </w:r>
          </w:p>
        </w:tc>
      </w:tr>
      <w:tr w:rsidR="008A1B06" w:rsidRPr="005C4AB4" w14:paraId="449FB363" w14:textId="77777777" w:rsidTr="008A1B06">
        <w:trPr>
          <w:trHeight w:val="424"/>
        </w:trPr>
        <w:tc>
          <w:tcPr>
            <w:tcW w:w="6799" w:type="dxa"/>
          </w:tcPr>
          <w:p w14:paraId="59BD0CC4" w14:textId="77777777" w:rsidR="008A1B06" w:rsidRPr="005C4AB4" w:rsidRDefault="008A1B06" w:rsidP="008A1B06">
            <w:pPr>
              <w:pStyle w:val="TableParagraph"/>
              <w:spacing w:line="263" w:lineRule="exact"/>
              <w:ind w:left="107"/>
              <w:rPr>
                <w:rFonts w:cs="Times New Roman"/>
                <w:sz w:val="23"/>
              </w:rPr>
            </w:pPr>
            <w:r w:rsidRPr="005C4AB4">
              <w:rPr>
                <w:rFonts w:cs="Times New Roman"/>
                <w:color w:val="767070"/>
                <w:spacing w:val="17"/>
                <w:sz w:val="23"/>
              </w:rPr>
              <w:t>Certificación</w:t>
            </w:r>
            <w:r w:rsidRPr="005C4AB4">
              <w:rPr>
                <w:rFonts w:cs="Times New Roman"/>
                <w:color w:val="767070"/>
                <w:spacing w:val="46"/>
                <w:sz w:val="23"/>
              </w:rPr>
              <w:t xml:space="preserve"> </w:t>
            </w:r>
            <w:r w:rsidRPr="005C4AB4">
              <w:rPr>
                <w:rFonts w:cs="Times New Roman"/>
                <w:color w:val="767070"/>
                <w:sz w:val="23"/>
              </w:rPr>
              <w:t>de</w:t>
            </w:r>
            <w:r w:rsidRPr="005C4AB4">
              <w:rPr>
                <w:rFonts w:cs="Times New Roman"/>
                <w:color w:val="767070"/>
                <w:spacing w:val="50"/>
                <w:sz w:val="23"/>
              </w:rPr>
              <w:t xml:space="preserve"> </w:t>
            </w:r>
            <w:r w:rsidRPr="005C4AB4">
              <w:rPr>
                <w:rFonts w:cs="Times New Roman"/>
                <w:color w:val="767070"/>
                <w:sz w:val="23"/>
              </w:rPr>
              <w:t>No</w:t>
            </w:r>
            <w:r w:rsidRPr="005C4AB4">
              <w:rPr>
                <w:rFonts w:cs="Times New Roman"/>
                <w:color w:val="767070"/>
                <w:spacing w:val="48"/>
                <w:sz w:val="23"/>
              </w:rPr>
              <w:t xml:space="preserve"> </w:t>
            </w:r>
            <w:r w:rsidRPr="005C4AB4">
              <w:rPr>
                <w:rFonts w:cs="Times New Roman"/>
                <w:color w:val="767070"/>
                <w:spacing w:val="16"/>
                <w:sz w:val="23"/>
              </w:rPr>
              <w:t>Objeción</w:t>
            </w:r>
            <w:r w:rsidRPr="005C4AB4">
              <w:rPr>
                <w:rFonts w:cs="Times New Roman"/>
                <w:color w:val="767070"/>
                <w:spacing w:val="46"/>
                <w:sz w:val="23"/>
              </w:rPr>
              <w:t xml:space="preserve"> </w:t>
            </w:r>
            <w:r w:rsidRPr="005C4AB4">
              <w:rPr>
                <w:rFonts w:cs="Times New Roman"/>
                <w:color w:val="767070"/>
                <w:sz w:val="23"/>
              </w:rPr>
              <w:t>a</w:t>
            </w:r>
            <w:r w:rsidRPr="005C4AB4">
              <w:rPr>
                <w:rFonts w:cs="Times New Roman"/>
                <w:color w:val="767070"/>
                <w:spacing w:val="50"/>
                <w:sz w:val="23"/>
              </w:rPr>
              <w:t xml:space="preserve"> </w:t>
            </w:r>
            <w:r w:rsidRPr="005C4AB4">
              <w:rPr>
                <w:rFonts w:cs="Times New Roman"/>
                <w:color w:val="767070"/>
                <w:spacing w:val="12"/>
                <w:sz w:val="23"/>
              </w:rPr>
              <w:t>uso</w:t>
            </w:r>
            <w:r w:rsidRPr="005C4AB4">
              <w:rPr>
                <w:rFonts w:cs="Times New Roman"/>
                <w:color w:val="767070"/>
                <w:spacing w:val="46"/>
                <w:sz w:val="23"/>
              </w:rPr>
              <w:t xml:space="preserve"> </w:t>
            </w:r>
            <w:r w:rsidRPr="005C4AB4">
              <w:rPr>
                <w:rFonts w:cs="Times New Roman"/>
                <w:color w:val="767070"/>
                <w:sz w:val="23"/>
              </w:rPr>
              <w:t>de</w:t>
            </w:r>
            <w:r w:rsidRPr="005C4AB4">
              <w:rPr>
                <w:rFonts w:cs="Times New Roman"/>
                <w:color w:val="767070"/>
                <w:spacing w:val="50"/>
                <w:sz w:val="23"/>
              </w:rPr>
              <w:t xml:space="preserve"> </w:t>
            </w:r>
            <w:r w:rsidRPr="005C4AB4">
              <w:rPr>
                <w:rFonts w:cs="Times New Roman"/>
                <w:color w:val="767070"/>
                <w:spacing w:val="15"/>
                <w:sz w:val="23"/>
              </w:rPr>
              <w:t>Suelo</w:t>
            </w:r>
          </w:p>
        </w:tc>
      </w:tr>
    </w:tbl>
    <w:p w14:paraId="60C9BC02" w14:textId="77777777" w:rsidR="00AF7103" w:rsidRDefault="00AF7103" w:rsidP="008A1B06">
      <w:pPr>
        <w:pStyle w:val="Textoindependiente"/>
        <w:spacing w:line="360" w:lineRule="auto"/>
        <w:ind w:left="0" w:right="219"/>
        <w:jc w:val="both"/>
        <w:rPr>
          <w:color w:val="767070"/>
          <w:spacing w:val="12"/>
        </w:rPr>
      </w:pPr>
    </w:p>
    <w:p w14:paraId="1720F815" w14:textId="2883BBD6" w:rsidR="00EE5FBC" w:rsidRDefault="002F1338" w:rsidP="008A1B06">
      <w:pPr>
        <w:pStyle w:val="Textoindependiente"/>
        <w:spacing w:line="360" w:lineRule="auto"/>
        <w:ind w:left="0" w:right="219"/>
        <w:jc w:val="both"/>
        <w:rPr>
          <w:color w:val="767070"/>
          <w:spacing w:val="16"/>
        </w:rPr>
      </w:pPr>
      <w:r>
        <w:rPr>
          <w:color w:val="767070"/>
          <w:spacing w:val="12"/>
        </w:rPr>
        <w:t>En ese mismo orden, f</w:t>
      </w:r>
      <w:r w:rsidR="00EE5FBC" w:rsidRPr="005C4AB4">
        <w:rPr>
          <w:color w:val="767070"/>
          <w:spacing w:val="12"/>
        </w:rPr>
        <w:t xml:space="preserve">ue </w:t>
      </w:r>
      <w:r w:rsidR="00EE5FBC" w:rsidRPr="005C4AB4">
        <w:rPr>
          <w:color w:val="767070"/>
          <w:spacing w:val="16"/>
        </w:rPr>
        <w:t xml:space="preserve">aplicada </w:t>
      </w:r>
      <w:r w:rsidR="00EE5FBC" w:rsidRPr="005C4AB4">
        <w:rPr>
          <w:color w:val="767070"/>
          <w:spacing w:val="9"/>
        </w:rPr>
        <w:t xml:space="preserve">la </w:t>
      </w:r>
      <w:r w:rsidR="00EE5FBC" w:rsidRPr="005C4AB4">
        <w:rPr>
          <w:color w:val="767070"/>
          <w:spacing w:val="14"/>
        </w:rPr>
        <w:t xml:space="preserve">Auto </w:t>
      </w:r>
      <w:r w:rsidR="00EE5FBC" w:rsidRPr="005C4AB4">
        <w:rPr>
          <w:color w:val="767070"/>
          <w:spacing w:val="17"/>
        </w:rPr>
        <w:t xml:space="preserve">Evaluación Institucional </w:t>
      </w:r>
      <w:r w:rsidR="00EE5FBC" w:rsidRPr="005C4AB4">
        <w:rPr>
          <w:color w:val="767070"/>
          <w:spacing w:val="12"/>
        </w:rPr>
        <w:t xml:space="preserve">con </w:t>
      </w:r>
      <w:r w:rsidR="00EE5FBC" w:rsidRPr="005C4AB4">
        <w:rPr>
          <w:color w:val="767070"/>
          <w:spacing w:val="15"/>
        </w:rPr>
        <w:t xml:space="preserve">base </w:t>
      </w:r>
      <w:r w:rsidR="00EE5FBC" w:rsidRPr="005C4AB4">
        <w:rPr>
          <w:color w:val="767070"/>
        </w:rPr>
        <w:t xml:space="preserve">en el </w:t>
      </w:r>
      <w:r w:rsidR="00EE5FBC" w:rsidRPr="005C4AB4">
        <w:rPr>
          <w:color w:val="767070"/>
          <w:spacing w:val="15"/>
        </w:rPr>
        <w:t xml:space="preserve">Modelo </w:t>
      </w:r>
      <w:r w:rsidR="00EE5FBC" w:rsidRPr="005C4AB4">
        <w:rPr>
          <w:color w:val="767070"/>
          <w:spacing w:val="14"/>
        </w:rPr>
        <w:t>CAF</w:t>
      </w:r>
      <w:r w:rsidR="00EE5FBC" w:rsidRPr="005C4AB4">
        <w:rPr>
          <w:color w:val="767070"/>
          <w:spacing w:val="15"/>
        </w:rPr>
        <w:t xml:space="preserve"> </w:t>
      </w:r>
      <w:r w:rsidR="00EE5FBC" w:rsidRPr="005C4AB4">
        <w:rPr>
          <w:color w:val="767070"/>
          <w:spacing w:val="16"/>
        </w:rPr>
        <w:t>(</w:t>
      </w:r>
      <w:proofErr w:type="spellStart"/>
      <w:r w:rsidR="00EE5FBC" w:rsidRPr="005C4AB4">
        <w:rPr>
          <w:i/>
          <w:color w:val="767070"/>
          <w:spacing w:val="16"/>
        </w:rPr>
        <w:t>Common</w:t>
      </w:r>
      <w:proofErr w:type="spellEnd"/>
      <w:r w:rsidR="00EE5FBC" w:rsidRPr="005C4AB4">
        <w:rPr>
          <w:i/>
          <w:color w:val="767070"/>
          <w:spacing w:val="16"/>
        </w:rPr>
        <w:t xml:space="preserve"> </w:t>
      </w:r>
      <w:proofErr w:type="spellStart"/>
      <w:r w:rsidR="00EE5FBC" w:rsidRPr="005C4AB4">
        <w:rPr>
          <w:i/>
          <w:color w:val="767070"/>
          <w:spacing w:val="17"/>
        </w:rPr>
        <w:t>Assessment</w:t>
      </w:r>
      <w:proofErr w:type="spellEnd"/>
      <w:r w:rsidR="00EE5FBC" w:rsidRPr="005C4AB4">
        <w:rPr>
          <w:i/>
          <w:color w:val="767070"/>
          <w:spacing w:val="17"/>
        </w:rPr>
        <w:t xml:space="preserve"> Framework</w:t>
      </w:r>
      <w:r w:rsidR="00EE5FBC" w:rsidRPr="005C4AB4">
        <w:rPr>
          <w:color w:val="767070"/>
        </w:rPr>
        <w:t xml:space="preserve">) y </w:t>
      </w:r>
      <w:r w:rsidR="00EE5FBC" w:rsidRPr="005C4AB4">
        <w:rPr>
          <w:color w:val="767070"/>
          <w:spacing w:val="16"/>
        </w:rPr>
        <w:t xml:space="preserve">remitido </w:t>
      </w:r>
      <w:r w:rsidR="00EE5FBC" w:rsidRPr="005C4AB4">
        <w:rPr>
          <w:color w:val="767070"/>
        </w:rPr>
        <w:t xml:space="preserve">el </w:t>
      </w:r>
      <w:r w:rsidR="00EE5FBC" w:rsidRPr="005C4AB4">
        <w:rPr>
          <w:color w:val="767070"/>
          <w:spacing w:val="16"/>
        </w:rPr>
        <w:t xml:space="preserve">informe </w:t>
      </w:r>
      <w:r w:rsidR="00EE5FBC" w:rsidRPr="005C4AB4">
        <w:rPr>
          <w:color w:val="767070"/>
          <w:spacing w:val="10"/>
        </w:rPr>
        <w:t xml:space="preserve">de </w:t>
      </w:r>
      <w:r w:rsidR="00EE5FBC" w:rsidRPr="005C4AB4">
        <w:rPr>
          <w:color w:val="767070"/>
          <w:spacing w:val="17"/>
        </w:rPr>
        <w:t xml:space="preserve">resultados, </w:t>
      </w:r>
      <w:r w:rsidR="00EE5FBC" w:rsidRPr="005C4AB4">
        <w:rPr>
          <w:color w:val="767070"/>
          <w:spacing w:val="13"/>
        </w:rPr>
        <w:t>así</w:t>
      </w:r>
      <w:r w:rsidR="00EE5FBC" w:rsidRPr="005C4AB4">
        <w:rPr>
          <w:color w:val="767070"/>
          <w:spacing w:val="14"/>
        </w:rPr>
        <w:t xml:space="preserve"> como </w:t>
      </w:r>
      <w:r w:rsidR="00EE5FBC" w:rsidRPr="005C4AB4">
        <w:rPr>
          <w:color w:val="767070"/>
          <w:spacing w:val="17"/>
        </w:rPr>
        <w:t xml:space="preserve">también, elaborado </w:t>
      </w:r>
      <w:r w:rsidR="00EE5FBC" w:rsidRPr="005C4AB4">
        <w:rPr>
          <w:color w:val="767070"/>
          <w:spacing w:val="10"/>
        </w:rPr>
        <w:t xml:space="preserve">el </w:t>
      </w:r>
      <w:r w:rsidR="00EE5FBC" w:rsidRPr="005C4AB4">
        <w:rPr>
          <w:color w:val="767070"/>
          <w:spacing w:val="14"/>
        </w:rPr>
        <w:t xml:space="preserve">Plan </w:t>
      </w:r>
      <w:r w:rsidR="00EE5FBC" w:rsidRPr="005C4AB4">
        <w:rPr>
          <w:color w:val="767070"/>
          <w:spacing w:val="10"/>
        </w:rPr>
        <w:t xml:space="preserve">de </w:t>
      </w:r>
      <w:r w:rsidR="00EE5FBC" w:rsidRPr="005C4AB4">
        <w:rPr>
          <w:color w:val="767070"/>
          <w:spacing w:val="16"/>
        </w:rPr>
        <w:t xml:space="preserve">Mejora </w:t>
      </w:r>
      <w:r w:rsidR="00EE5FBC" w:rsidRPr="005C4AB4">
        <w:rPr>
          <w:color w:val="767070"/>
          <w:spacing w:val="17"/>
        </w:rPr>
        <w:t xml:space="preserve">aplicable </w:t>
      </w:r>
      <w:r w:rsidR="00EE5FBC" w:rsidRPr="005C4AB4">
        <w:rPr>
          <w:color w:val="767070"/>
        </w:rPr>
        <w:t>a</w:t>
      </w:r>
      <w:r w:rsidR="00EE5FBC" w:rsidRPr="005C4AB4">
        <w:rPr>
          <w:color w:val="767070"/>
          <w:spacing w:val="60"/>
        </w:rPr>
        <w:t xml:space="preserve"> </w:t>
      </w:r>
      <w:r w:rsidR="00EE5FBC" w:rsidRPr="005C4AB4">
        <w:rPr>
          <w:color w:val="767070"/>
          <w:spacing w:val="13"/>
        </w:rPr>
        <w:t xml:space="preserve">los </w:t>
      </w:r>
      <w:r w:rsidR="00EE5FBC" w:rsidRPr="005C4AB4">
        <w:rPr>
          <w:color w:val="767070"/>
          <w:spacing w:val="17"/>
        </w:rPr>
        <w:t xml:space="preserve">resultados </w:t>
      </w:r>
      <w:r w:rsidR="00EE5FBC" w:rsidRPr="005C4AB4">
        <w:rPr>
          <w:color w:val="767070"/>
          <w:spacing w:val="10"/>
        </w:rPr>
        <w:t>de</w:t>
      </w:r>
      <w:r w:rsidR="00EE5FBC" w:rsidRPr="005C4AB4">
        <w:rPr>
          <w:color w:val="767070"/>
          <w:spacing w:val="11"/>
        </w:rPr>
        <w:t xml:space="preserve"> </w:t>
      </w:r>
      <w:r w:rsidR="00EE5FBC" w:rsidRPr="005C4AB4">
        <w:rPr>
          <w:color w:val="767070"/>
          <w:spacing w:val="9"/>
        </w:rPr>
        <w:t>la</w:t>
      </w:r>
      <w:r w:rsidR="00EE5FBC" w:rsidRPr="005C4AB4">
        <w:rPr>
          <w:color w:val="767070"/>
          <w:spacing w:val="10"/>
        </w:rPr>
        <w:t xml:space="preserve"> </w:t>
      </w:r>
      <w:r w:rsidR="00EE5FBC" w:rsidRPr="005C4AB4">
        <w:rPr>
          <w:color w:val="767070"/>
          <w:spacing w:val="17"/>
        </w:rPr>
        <w:t xml:space="preserve">autoevaluación. </w:t>
      </w:r>
      <w:r w:rsidR="00EE5FBC" w:rsidRPr="005C4AB4">
        <w:rPr>
          <w:color w:val="767070"/>
          <w:spacing w:val="13"/>
        </w:rPr>
        <w:t xml:space="preserve">Con </w:t>
      </w:r>
      <w:r w:rsidR="00EE5FBC" w:rsidRPr="005C4AB4">
        <w:rPr>
          <w:color w:val="767070"/>
          <w:spacing w:val="14"/>
        </w:rPr>
        <w:t xml:space="preserve">esto </w:t>
      </w:r>
      <w:r w:rsidR="00EE5FBC" w:rsidRPr="005C4AB4">
        <w:rPr>
          <w:color w:val="767070"/>
          <w:spacing w:val="9"/>
        </w:rPr>
        <w:t xml:space="preserve">se </w:t>
      </w:r>
      <w:r w:rsidR="00EE5FBC" w:rsidRPr="005C4AB4">
        <w:rPr>
          <w:color w:val="767070"/>
          <w:spacing w:val="15"/>
        </w:rPr>
        <w:t xml:space="preserve">logró </w:t>
      </w:r>
      <w:r w:rsidR="00EE5FBC" w:rsidRPr="005C4AB4">
        <w:rPr>
          <w:color w:val="767070"/>
          <w:spacing w:val="16"/>
        </w:rPr>
        <w:t xml:space="preserve">obtener </w:t>
      </w:r>
      <w:r w:rsidR="00EE5FBC" w:rsidRPr="005C4AB4">
        <w:rPr>
          <w:color w:val="767070"/>
        </w:rPr>
        <w:t>en</w:t>
      </w:r>
      <w:r w:rsidR="00EE5FBC" w:rsidRPr="005C4AB4">
        <w:rPr>
          <w:color w:val="767070"/>
          <w:spacing w:val="60"/>
        </w:rPr>
        <w:t xml:space="preserve"> </w:t>
      </w:r>
      <w:r w:rsidR="00EE5FBC" w:rsidRPr="005C4AB4">
        <w:rPr>
          <w:color w:val="767070"/>
        </w:rPr>
        <w:t>el</w:t>
      </w:r>
      <w:r w:rsidR="00EE5FBC" w:rsidRPr="005C4AB4">
        <w:rPr>
          <w:color w:val="767070"/>
          <w:spacing w:val="60"/>
        </w:rPr>
        <w:t xml:space="preserve"> </w:t>
      </w:r>
      <w:r w:rsidR="00EE5FBC" w:rsidRPr="005C4AB4">
        <w:rPr>
          <w:color w:val="767070"/>
          <w:spacing w:val="16"/>
        </w:rPr>
        <w:t xml:space="preserve">Sistema </w:t>
      </w:r>
      <w:r w:rsidR="00EE5FBC" w:rsidRPr="005C4AB4">
        <w:rPr>
          <w:color w:val="767070"/>
          <w:spacing w:val="10"/>
        </w:rPr>
        <w:t xml:space="preserve">de </w:t>
      </w:r>
      <w:r w:rsidR="00EE5FBC" w:rsidRPr="005C4AB4">
        <w:rPr>
          <w:color w:val="767070"/>
          <w:spacing w:val="16"/>
        </w:rPr>
        <w:t>Monitoreo</w:t>
      </w:r>
      <w:r w:rsidR="00EE5FBC" w:rsidRPr="005C4AB4">
        <w:rPr>
          <w:color w:val="767070"/>
          <w:spacing w:val="17"/>
        </w:rPr>
        <w:t xml:space="preserve"> </w:t>
      </w:r>
      <w:r w:rsidR="00EE5FBC" w:rsidRPr="005C4AB4">
        <w:rPr>
          <w:color w:val="767070"/>
        </w:rPr>
        <w:t xml:space="preserve">de </w:t>
      </w:r>
      <w:r w:rsidR="00EE5FBC" w:rsidRPr="005C4AB4">
        <w:rPr>
          <w:color w:val="767070"/>
          <w:spacing w:val="10"/>
        </w:rPr>
        <w:t xml:space="preserve">la </w:t>
      </w:r>
      <w:r w:rsidR="00EE5FBC" w:rsidRPr="005C4AB4">
        <w:rPr>
          <w:color w:val="767070"/>
          <w:spacing w:val="17"/>
        </w:rPr>
        <w:t xml:space="preserve">Administración </w:t>
      </w:r>
      <w:r w:rsidR="00EE5FBC" w:rsidRPr="005C4AB4">
        <w:rPr>
          <w:color w:val="767070"/>
          <w:spacing w:val="16"/>
        </w:rPr>
        <w:t xml:space="preserve">Pública </w:t>
      </w:r>
      <w:r w:rsidR="00EE5FBC" w:rsidRPr="005C4AB4">
        <w:rPr>
          <w:color w:val="767070"/>
          <w:spacing w:val="17"/>
        </w:rPr>
        <w:t xml:space="preserve">(SISMAP) </w:t>
      </w:r>
      <w:r w:rsidR="00EE5FBC" w:rsidRPr="005C4AB4">
        <w:rPr>
          <w:color w:val="767070"/>
          <w:spacing w:val="10"/>
        </w:rPr>
        <w:t xml:space="preserve">un </w:t>
      </w:r>
      <w:r w:rsidR="00EE5FBC" w:rsidRPr="005C4AB4">
        <w:rPr>
          <w:color w:val="767070"/>
          <w:spacing w:val="14"/>
        </w:rPr>
        <w:t xml:space="preserve">100% </w:t>
      </w:r>
      <w:r w:rsidR="00EE5FBC" w:rsidRPr="005C4AB4">
        <w:rPr>
          <w:color w:val="767070"/>
          <w:spacing w:val="10"/>
        </w:rPr>
        <w:t xml:space="preserve">en </w:t>
      </w:r>
      <w:r w:rsidR="00EE5FBC" w:rsidRPr="005C4AB4">
        <w:rPr>
          <w:color w:val="767070"/>
          <w:spacing w:val="12"/>
        </w:rPr>
        <w:t xml:space="preserve">los </w:t>
      </w:r>
      <w:r w:rsidR="00EE5FBC" w:rsidRPr="005C4AB4">
        <w:rPr>
          <w:color w:val="767070"/>
          <w:spacing w:val="17"/>
        </w:rPr>
        <w:t xml:space="preserve">indicadores: </w:t>
      </w:r>
      <w:r w:rsidR="00EE5FBC" w:rsidRPr="005C4AB4">
        <w:rPr>
          <w:color w:val="767070"/>
          <w:spacing w:val="12"/>
        </w:rPr>
        <w:t>01.</w:t>
      </w:r>
      <w:r w:rsidR="00EE5FBC" w:rsidRPr="005C4AB4">
        <w:rPr>
          <w:color w:val="767070"/>
        </w:rPr>
        <w:t>1</w:t>
      </w:r>
      <w:r w:rsidR="00EE5FBC" w:rsidRPr="005C4AB4">
        <w:rPr>
          <w:color w:val="767070"/>
          <w:spacing w:val="1"/>
        </w:rPr>
        <w:t xml:space="preserve"> </w:t>
      </w:r>
      <w:r w:rsidR="00EE5FBC" w:rsidRPr="0047725C">
        <w:rPr>
          <w:color w:val="767070"/>
          <w:spacing w:val="16"/>
        </w:rPr>
        <w:t xml:space="preserve">Autodiagnóstico CAF y 01.2 Plan de </w:t>
      </w:r>
      <w:r w:rsidR="00EE5FBC" w:rsidRPr="005C4AB4">
        <w:rPr>
          <w:color w:val="767070"/>
          <w:spacing w:val="16"/>
        </w:rPr>
        <w:t>Mejora</w:t>
      </w:r>
      <w:r w:rsidR="00EE5FBC" w:rsidRPr="0047725C">
        <w:rPr>
          <w:color w:val="767070"/>
          <w:spacing w:val="16"/>
        </w:rPr>
        <w:t xml:space="preserve"> </w:t>
      </w:r>
      <w:r w:rsidR="00EE5FBC" w:rsidRPr="005C4AB4">
        <w:rPr>
          <w:color w:val="767070"/>
          <w:spacing w:val="16"/>
        </w:rPr>
        <w:t>Modelo</w:t>
      </w:r>
      <w:r w:rsidR="00EE5FBC" w:rsidRPr="0047725C">
        <w:rPr>
          <w:color w:val="767070"/>
          <w:spacing w:val="16"/>
        </w:rPr>
        <w:t xml:space="preserve"> </w:t>
      </w:r>
      <w:r w:rsidR="00EE5FBC" w:rsidRPr="005C4AB4">
        <w:rPr>
          <w:color w:val="767070"/>
          <w:spacing w:val="16"/>
        </w:rPr>
        <w:t>CAF.</w:t>
      </w:r>
    </w:p>
    <w:p w14:paraId="47FBD650" w14:textId="77777777" w:rsidR="0047725C" w:rsidRPr="0047725C" w:rsidRDefault="00A51426" w:rsidP="0047725C">
      <w:pPr>
        <w:pStyle w:val="Prrafodelista"/>
        <w:spacing w:before="2" w:line="360" w:lineRule="auto"/>
        <w:ind w:left="0" w:right="219"/>
        <w:jc w:val="both"/>
        <w:rPr>
          <w:rFonts w:ascii="Times New Roman" w:eastAsia="Times New Roman" w:hAnsi="Times New Roman"/>
          <w:color w:val="767070"/>
          <w:spacing w:val="16"/>
          <w:sz w:val="24"/>
          <w:szCs w:val="24"/>
          <w:lang w:val="es-ES"/>
        </w:rPr>
      </w:pPr>
      <w:r w:rsidRPr="0047725C">
        <w:rPr>
          <w:rFonts w:ascii="Times New Roman" w:eastAsia="Times New Roman" w:hAnsi="Times New Roman"/>
          <w:color w:val="767070"/>
          <w:spacing w:val="16"/>
          <w:sz w:val="24"/>
          <w:szCs w:val="24"/>
          <w:lang w:val="es-ES"/>
        </w:rPr>
        <w:t>R</w:t>
      </w:r>
      <w:r w:rsidR="00F214E4" w:rsidRPr="0047725C">
        <w:rPr>
          <w:rFonts w:ascii="Times New Roman" w:eastAsia="Times New Roman" w:hAnsi="Times New Roman"/>
          <w:color w:val="767070"/>
          <w:spacing w:val="16"/>
          <w:sz w:val="24"/>
          <w:szCs w:val="24"/>
          <w:lang w:val="es-ES"/>
        </w:rPr>
        <w:t>especto a los r</w:t>
      </w:r>
      <w:r w:rsidRPr="0047725C">
        <w:rPr>
          <w:rFonts w:ascii="Times New Roman" w:eastAsia="Times New Roman" w:hAnsi="Times New Roman"/>
          <w:color w:val="767070"/>
          <w:spacing w:val="16"/>
          <w:sz w:val="24"/>
          <w:szCs w:val="24"/>
          <w:lang w:val="es-ES"/>
        </w:rPr>
        <w:t>esultados de las Normas Básicas de Control Interno (NOBACI)</w:t>
      </w:r>
      <w:r w:rsidR="00F214E4" w:rsidRPr="0047725C">
        <w:rPr>
          <w:rFonts w:ascii="Times New Roman" w:eastAsia="Times New Roman" w:hAnsi="Times New Roman"/>
          <w:color w:val="767070"/>
          <w:spacing w:val="16"/>
          <w:sz w:val="24"/>
          <w:szCs w:val="24"/>
          <w:lang w:val="es-ES"/>
        </w:rPr>
        <w:t>,</w:t>
      </w:r>
      <w:r w:rsidR="0047725C" w:rsidRPr="0047725C">
        <w:rPr>
          <w:rFonts w:ascii="Times New Roman" w:eastAsia="Times New Roman" w:hAnsi="Times New Roman"/>
          <w:color w:val="767070"/>
          <w:spacing w:val="16"/>
          <w:sz w:val="24"/>
          <w:szCs w:val="24"/>
          <w:lang w:val="es-ES"/>
        </w:rPr>
        <w:t xml:space="preserve"> la institución ha alcanzado un Nivel de Implementación Satisfactorio con una puntuación de 95.53% en cuanto a la Estructura de la Matriz de autoevaluación del Control Interno que conforme al Plan Operativo 2023, se propone completar el 5% restante de los requerimientos de la matriz para el último trimestre del presente año, así como seguir actualizando las documentaciones propias del sistema.</w:t>
      </w:r>
    </w:p>
    <w:p w14:paraId="0C6856E3" w14:textId="77777777" w:rsidR="00754775" w:rsidRPr="001A2ED1" w:rsidRDefault="00754775" w:rsidP="00754775">
      <w:pPr>
        <w:spacing w:before="89" w:line="360" w:lineRule="auto"/>
        <w:ind w:right="219"/>
        <w:rPr>
          <w:rFonts w:ascii="Times New Roman" w:eastAsia="Times New Roman" w:hAnsi="Times New Roman"/>
          <w:color w:val="767070"/>
          <w:spacing w:val="17"/>
          <w:sz w:val="24"/>
          <w:szCs w:val="24"/>
        </w:rPr>
      </w:pPr>
      <w:r w:rsidRPr="001A2ED1">
        <w:rPr>
          <w:rFonts w:ascii="Times New Roman" w:eastAsia="Times New Roman" w:hAnsi="Times New Roman"/>
          <w:color w:val="767070"/>
          <w:spacing w:val="17"/>
          <w:sz w:val="24"/>
          <w:szCs w:val="24"/>
        </w:rPr>
        <w:t xml:space="preserve">La metodología básica para el desarrollo del Diagnóstico del Sistema de Control Interno consiste en la utilización de matrices para cada Norma Básica de Control Interno (NOBACI), en las cuales se relacionan las características o elementos más importantes para determinar el estado de los componentes de control interno previstos en el Artículo 47 del Reglamento de la Ley 10 – 07 y para esto se requiere que el responsable de cada elemento analice en qué condición se encuentra dicha característica. </w:t>
      </w:r>
    </w:p>
    <w:p w14:paraId="19D9EE3A" w14:textId="77777777" w:rsidR="00754775" w:rsidRPr="001A2ED1" w:rsidRDefault="00754775" w:rsidP="00754775">
      <w:pPr>
        <w:spacing w:before="89" w:line="360" w:lineRule="auto"/>
        <w:ind w:right="219"/>
        <w:rPr>
          <w:rFonts w:ascii="Times New Roman" w:eastAsia="Times New Roman" w:hAnsi="Times New Roman"/>
          <w:color w:val="767070"/>
          <w:spacing w:val="17"/>
          <w:sz w:val="24"/>
          <w:szCs w:val="24"/>
        </w:rPr>
      </w:pPr>
      <w:r w:rsidRPr="001A2ED1">
        <w:rPr>
          <w:rFonts w:ascii="Times New Roman" w:eastAsia="Times New Roman" w:hAnsi="Times New Roman"/>
          <w:color w:val="767070"/>
          <w:spacing w:val="17"/>
          <w:sz w:val="24"/>
          <w:szCs w:val="24"/>
        </w:rPr>
        <w:lastRenderedPageBreak/>
        <w:t xml:space="preserve">Por consiguiente, este diagnóstico está focalizado en el diseño o arquitectura del sistema de control (elaboración, implementación y actualización de políticas, procedimientos, metodologías, manuales, entre otros) de cada entidad u organismo y NO en el funcionamiento o efectividad del control en la práctica. </w:t>
      </w:r>
    </w:p>
    <w:p w14:paraId="52A4633D" w14:textId="318F782B" w:rsidR="00EE5FBC" w:rsidRPr="00515024" w:rsidRDefault="008E244F" w:rsidP="008A1B06">
      <w:pPr>
        <w:pStyle w:val="Ttulo2"/>
        <w:spacing w:after="240"/>
        <w:ind w:right="219"/>
        <w:jc w:val="center"/>
        <w:rPr>
          <w:rFonts w:ascii="Times New Roman" w:eastAsia="Times New Roman" w:hAnsi="Times New Roman" w:cs="Times New Roman"/>
          <w:bCs/>
          <w:color w:val="767070"/>
          <w:spacing w:val="14"/>
          <w:sz w:val="24"/>
          <w:szCs w:val="24"/>
        </w:rPr>
      </w:pPr>
      <w:bookmarkStart w:id="60" w:name="_Toc141454060"/>
      <w:bookmarkStart w:id="61" w:name="_Toc154579070"/>
      <w:r>
        <w:rPr>
          <w:rFonts w:ascii="Times New Roman" w:eastAsia="Times New Roman" w:hAnsi="Times New Roman" w:cs="Times New Roman"/>
          <w:bCs/>
          <w:color w:val="767070"/>
          <w:spacing w:val="14"/>
          <w:sz w:val="24"/>
          <w:szCs w:val="24"/>
        </w:rPr>
        <w:t>4</w:t>
      </w:r>
      <w:r w:rsidR="00EE5FBC" w:rsidRPr="00515024">
        <w:rPr>
          <w:rFonts w:ascii="Times New Roman" w:eastAsia="Times New Roman" w:hAnsi="Times New Roman" w:cs="Times New Roman"/>
          <w:bCs/>
          <w:color w:val="767070"/>
          <w:spacing w:val="14"/>
          <w:sz w:val="24"/>
          <w:szCs w:val="24"/>
        </w:rPr>
        <w:t>.6 Desempeño del Área de Comunicaciones</w:t>
      </w:r>
      <w:bookmarkEnd w:id="60"/>
      <w:bookmarkEnd w:id="61"/>
    </w:p>
    <w:p w14:paraId="077FF3F4" w14:textId="3D54C33A" w:rsidR="00EE5FBC" w:rsidRPr="00CA72F7" w:rsidRDefault="00EE5FBC" w:rsidP="008A1B06">
      <w:pPr>
        <w:spacing w:line="360" w:lineRule="auto"/>
        <w:ind w:right="219"/>
        <w:rPr>
          <w:rFonts w:ascii="Times New Roman" w:hAnsi="Times New Roman"/>
          <w:color w:val="767070"/>
          <w:spacing w:val="17"/>
          <w:sz w:val="24"/>
          <w:szCs w:val="24"/>
        </w:rPr>
      </w:pPr>
      <w:r w:rsidRPr="00CA72F7">
        <w:rPr>
          <w:rFonts w:ascii="Times New Roman" w:hAnsi="Times New Roman"/>
          <w:color w:val="767070"/>
          <w:spacing w:val="17"/>
          <w:sz w:val="24"/>
          <w:szCs w:val="24"/>
        </w:rPr>
        <w:t xml:space="preserve">Durante el </w:t>
      </w:r>
      <w:r w:rsidRPr="00E462F9">
        <w:rPr>
          <w:rFonts w:ascii="Times New Roman" w:hAnsi="Times New Roman"/>
          <w:color w:val="767070"/>
          <w:spacing w:val="17"/>
          <w:sz w:val="24"/>
          <w:szCs w:val="24"/>
        </w:rPr>
        <w:t xml:space="preserve">período 1 de enero al </w:t>
      </w:r>
      <w:r w:rsidR="00E462F9">
        <w:rPr>
          <w:rFonts w:ascii="Times New Roman" w:hAnsi="Times New Roman"/>
          <w:color w:val="767070"/>
          <w:spacing w:val="17"/>
          <w:sz w:val="24"/>
          <w:szCs w:val="24"/>
        </w:rPr>
        <w:t>28</w:t>
      </w:r>
      <w:r w:rsidRPr="00E462F9">
        <w:rPr>
          <w:rFonts w:ascii="Times New Roman" w:hAnsi="Times New Roman"/>
          <w:color w:val="767070"/>
          <w:spacing w:val="17"/>
          <w:sz w:val="24"/>
          <w:szCs w:val="24"/>
        </w:rPr>
        <w:t xml:space="preserve"> de </w:t>
      </w:r>
      <w:r w:rsidR="00E462F9">
        <w:rPr>
          <w:rFonts w:ascii="Times New Roman" w:hAnsi="Times New Roman"/>
          <w:color w:val="767070"/>
          <w:spacing w:val="17"/>
          <w:sz w:val="24"/>
          <w:szCs w:val="24"/>
        </w:rPr>
        <w:t>dic</w:t>
      </w:r>
      <w:r w:rsidRPr="00E462F9">
        <w:rPr>
          <w:rFonts w:ascii="Times New Roman" w:hAnsi="Times New Roman"/>
          <w:color w:val="767070"/>
          <w:spacing w:val="17"/>
          <w:sz w:val="24"/>
          <w:szCs w:val="24"/>
        </w:rPr>
        <w:t>iembre</w:t>
      </w:r>
      <w:r w:rsidRPr="00CA72F7">
        <w:rPr>
          <w:rFonts w:ascii="Times New Roman" w:hAnsi="Times New Roman"/>
          <w:color w:val="767070"/>
          <w:spacing w:val="17"/>
          <w:sz w:val="24"/>
          <w:szCs w:val="24"/>
        </w:rPr>
        <w:t xml:space="preserve"> 2023 </w:t>
      </w:r>
      <w:r w:rsidR="00D0251C">
        <w:rPr>
          <w:rFonts w:ascii="Times New Roman" w:hAnsi="Times New Roman"/>
          <w:color w:val="767070"/>
          <w:spacing w:val="17"/>
          <w:sz w:val="24"/>
          <w:szCs w:val="24"/>
        </w:rPr>
        <w:t>s</w:t>
      </w:r>
      <w:r w:rsidRPr="00CA72F7">
        <w:rPr>
          <w:rFonts w:ascii="Times New Roman" w:hAnsi="Times New Roman"/>
          <w:color w:val="767070"/>
          <w:spacing w:val="17"/>
          <w:sz w:val="24"/>
          <w:szCs w:val="24"/>
        </w:rPr>
        <w:t xml:space="preserve">e brindó cobertura a </w:t>
      </w:r>
      <w:r w:rsidR="003B328C">
        <w:rPr>
          <w:rFonts w:ascii="Times New Roman" w:hAnsi="Times New Roman"/>
          <w:color w:val="767070"/>
          <w:spacing w:val="17"/>
          <w:sz w:val="24"/>
          <w:szCs w:val="24"/>
        </w:rPr>
        <w:t>266</w:t>
      </w:r>
      <w:r w:rsidRPr="00CA72F7">
        <w:rPr>
          <w:rFonts w:ascii="Times New Roman" w:hAnsi="Times New Roman"/>
          <w:color w:val="767070"/>
          <w:spacing w:val="17"/>
          <w:sz w:val="24"/>
          <w:szCs w:val="24"/>
        </w:rPr>
        <w:t xml:space="preserve"> actividades del MITUR, de las cuales </w:t>
      </w:r>
      <w:r w:rsidR="00D0251C">
        <w:rPr>
          <w:rFonts w:ascii="Times New Roman" w:hAnsi="Times New Roman"/>
          <w:color w:val="767070"/>
          <w:spacing w:val="17"/>
          <w:sz w:val="24"/>
          <w:szCs w:val="24"/>
        </w:rPr>
        <w:t>fue convocada</w:t>
      </w:r>
      <w:r w:rsidRPr="00CA72F7">
        <w:rPr>
          <w:rFonts w:ascii="Times New Roman" w:hAnsi="Times New Roman"/>
          <w:color w:val="767070"/>
          <w:spacing w:val="17"/>
          <w:sz w:val="24"/>
          <w:szCs w:val="24"/>
        </w:rPr>
        <w:t xml:space="preserve"> la prensa nacional en </w:t>
      </w:r>
      <w:r w:rsidR="003B328C">
        <w:rPr>
          <w:rFonts w:ascii="Times New Roman" w:hAnsi="Times New Roman"/>
          <w:color w:val="767070"/>
          <w:spacing w:val="17"/>
          <w:sz w:val="24"/>
          <w:szCs w:val="24"/>
        </w:rPr>
        <w:t>41</w:t>
      </w:r>
      <w:r w:rsidRPr="00CA72F7">
        <w:rPr>
          <w:rFonts w:ascii="Times New Roman" w:hAnsi="Times New Roman"/>
          <w:color w:val="767070"/>
          <w:spacing w:val="17"/>
          <w:sz w:val="24"/>
          <w:szCs w:val="24"/>
        </w:rPr>
        <w:t xml:space="preserve"> ocasiones, lo que equivale a por lo menos</w:t>
      </w:r>
      <w:r w:rsidRPr="003B328C">
        <w:rPr>
          <w:rFonts w:ascii="Times New Roman" w:hAnsi="Times New Roman"/>
          <w:color w:val="767070"/>
          <w:spacing w:val="17"/>
          <w:sz w:val="24"/>
          <w:szCs w:val="24"/>
        </w:rPr>
        <w:t xml:space="preserve">, </w:t>
      </w:r>
      <w:r w:rsidR="00ED4CAF">
        <w:rPr>
          <w:rFonts w:ascii="Times New Roman" w:hAnsi="Times New Roman"/>
          <w:color w:val="767070"/>
          <w:spacing w:val="17"/>
          <w:sz w:val="24"/>
          <w:szCs w:val="24"/>
        </w:rPr>
        <w:t>22</w:t>
      </w:r>
      <w:r w:rsidRPr="00CA72F7">
        <w:rPr>
          <w:rFonts w:ascii="Times New Roman" w:hAnsi="Times New Roman"/>
          <w:color w:val="767070"/>
          <w:spacing w:val="17"/>
          <w:sz w:val="24"/>
          <w:szCs w:val="24"/>
        </w:rPr>
        <w:t xml:space="preserve"> coberturas mensualmente. </w:t>
      </w:r>
    </w:p>
    <w:p w14:paraId="52BE947B" w14:textId="6C68EE7C" w:rsidR="00EE5FBC" w:rsidRPr="00CA72F7" w:rsidRDefault="00EE5FBC" w:rsidP="008A1B06">
      <w:pPr>
        <w:spacing w:line="360" w:lineRule="auto"/>
        <w:ind w:right="219"/>
        <w:rPr>
          <w:rFonts w:ascii="Times New Roman" w:hAnsi="Times New Roman"/>
          <w:color w:val="767070"/>
          <w:spacing w:val="17"/>
          <w:sz w:val="24"/>
          <w:szCs w:val="24"/>
        </w:rPr>
      </w:pPr>
      <w:r w:rsidRPr="00CA72F7">
        <w:rPr>
          <w:rFonts w:ascii="Times New Roman" w:hAnsi="Times New Roman"/>
          <w:color w:val="767070"/>
          <w:spacing w:val="17"/>
          <w:sz w:val="24"/>
          <w:szCs w:val="24"/>
        </w:rPr>
        <w:t xml:space="preserve">De las coberturas, se elaboraron un total de </w:t>
      </w:r>
      <w:r w:rsidR="00ED4CAF">
        <w:rPr>
          <w:rFonts w:ascii="Times New Roman" w:hAnsi="Times New Roman"/>
          <w:color w:val="767070"/>
          <w:spacing w:val="17"/>
          <w:sz w:val="24"/>
          <w:szCs w:val="24"/>
        </w:rPr>
        <w:t>127</w:t>
      </w:r>
      <w:r w:rsidRPr="00CA72F7">
        <w:rPr>
          <w:rFonts w:ascii="Times New Roman" w:hAnsi="Times New Roman"/>
          <w:color w:val="767070"/>
          <w:spacing w:val="17"/>
          <w:sz w:val="24"/>
          <w:szCs w:val="24"/>
        </w:rPr>
        <w:t xml:space="preserve"> notas informativas, y de éstas, </w:t>
      </w:r>
      <w:r w:rsidR="008766F8">
        <w:rPr>
          <w:rFonts w:ascii="Times New Roman" w:hAnsi="Times New Roman"/>
          <w:color w:val="767070"/>
          <w:spacing w:val="17"/>
          <w:sz w:val="24"/>
          <w:szCs w:val="24"/>
        </w:rPr>
        <w:t>91</w:t>
      </w:r>
      <w:r w:rsidRPr="00CA72F7">
        <w:rPr>
          <w:rFonts w:ascii="Times New Roman" w:hAnsi="Times New Roman"/>
          <w:color w:val="767070"/>
          <w:spacing w:val="17"/>
          <w:sz w:val="24"/>
          <w:szCs w:val="24"/>
        </w:rPr>
        <w:t xml:space="preserve"> fueron enviadas a los medios de comunicación nacionales, logrando </w:t>
      </w:r>
      <w:r w:rsidR="008766F8">
        <w:rPr>
          <w:rFonts w:ascii="Times New Roman" w:hAnsi="Times New Roman"/>
          <w:color w:val="767070"/>
          <w:spacing w:val="17"/>
          <w:sz w:val="24"/>
          <w:szCs w:val="24"/>
        </w:rPr>
        <w:t>4,862</w:t>
      </w:r>
      <w:r w:rsidRPr="00CA72F7">
        <w:rPr>
          <w:rFonts w:ascii="Times New Roman" w:hAnsi="Times New Roman"/>
          <w:color w:val="767070"/>
          <w:spacing w:val="17"/>
          <w:sz w:val="24"/>
          <w:szCs w:val="24"/>
        </w:rPr>
        <w:t xml:space="preserve"> publicaciones, para un promedio de </w:t>
      </w:r>
      <w:r w:rsidR="008766F8">
        <w:rPr>
          <w:rFonts w:ascii="Times New Roman" w:hAnsi="Times New Roman"/>
          <w:color w:val="767070"/>
          <w:spacing w:val="17"/>
          <w:sz w:val="24"/>
          <w:szCs w:val="24"/>
        </w:rPr>
        <w:t>53</w:t>
      </w:r>
      <w:r w:rsidRPr="00CA72F7">
        <w:rPr>
          <w:rFonts w:ascii="Times New Roman" w:hAnsi="Times New Roman"/>
          <w:color w:val="767070"/>
          <w:spacing w:val="17"/>
          <w:sz w:val="24"/>
          <w:szCs w:val="24"/>
        </w:rPr>
        <w:t xml:space="preserve"> divulgaciones por cada nota enviada. </w:t>
      </w:r>
    </w:p>
    <w:p w14:paraId="74531F67" w14:textId="77777777" w:rsidR="00EE5FBC" w:rsidRPr="00CA72F7" w:rsidRDefault="00EE5FBC" w:rsidP="008A1B06">
      <w:pPr>
        <w:spacing w:line="360" w:lineRule="auto"/>
        <w:ind w:right="219"/>
        <w:rPr>
          <w:rFonts w:ascii="Times New Roman" w:hAnsi="Times New Roman"/>
          <w:color w:val="767070"/>
          <w:spacing w:val="17"/>
          <w:sz w:val="24"/>
          <w:szCs w:val="24"/>
        </w:rPr>
      </w:pPr>
      <w:r w:rsidRPr="00CA72F7">
        <w:rPr>
          <w:rFonts w:ascii="Times New Roman" w:hAnsi="Times New Roman"/>
          <w:color w:val="767070"/>
          <w:spacing w:val="17"/>
          <w:sz w:val="24"/>
          <w:szCs w:val="24"/>
        </w:rPr>
        <w:t xml:space="preserve">Esto significa que se </w:t>
      </w:r>
      <w:r w:rsidRPr="008766F8">
        <w:rPr>
          <w:rFonts w:ascii="Times New Roman" w:hAnsi="Times New Roman"/>
          <w:color w:val="767070"/>
          <w:spacing w:val="17"/>
          <w:sz w:val="24"/>
          <w:szCs w:val="24"/>
        </w:rPr>
        <w:t>lograron 13</w:t>
      </w:r>
      <w:r w:rsidRPr="00CA72F7">
        <w:rPr>
          <w:rFonts w:ascii="Times New Roman" w:hAnsi="Times New Roman"/>
          <w:color w:val="767070"/>
          <w:spacing w:val="17"/>
          <w:sz w:val="24"/>
          <w:szCs w:val="24"/>
        </w:rPr>
        <w:t xml:space="preserve"> divulgaciones positivas por día, lo que equivaldría, por lo menos, de una publicación positiva cada dos horas, lo que nos sitúa en un importante posicionamiento como una de las instituciones del Estado mejor valorada, resaltando el trabajo y logros alcanzados en el sector turismo.</w:t>
      </w:r>
    </w:p>
    <w:p w14:paraId="33E8A1C3" w14:textId="77777777" w:rsidR="00EE5FBC" w:rsidRPr="00CA72F7" w:rsidRDefault="00EE5FBC" w:rsidP="008A1B06">
      <w:pPr>
        <w:spacing w:line="360" w:lineRule="auto"/>
        <w:ind w:right="219"/>
        <w:rPr>
          <w:rFonts w:ascii="Times New Roman" w:hAnsi="Times New Roman"/>
          <w:color w:val="767070"/>
          <w:spacing w:val="17"/>
          <w:sz w:val="24"/>
          <w:szCs w:val="24"/>
        </w:rPr>
      </w:pPr>
      <w:r w:rsidRPr="00CA72F7">
        <w:rPr>
          <w:rFonts w:ascii="Times New Roman" w:hAnsi="Times New Roman"/>
          <w:color w:val="767070"/>
          <w:spacing w:val="17"/>
          <w:sz w:val="24"/>
          <w:szCs w:val="24"/>
        </w:rPr>
        <w:t>Las restantes, al igual que las enviadas a los medios fueron publicadas en la página web y el boletín informativo institucional. También, tuvieron una cobertura en nuestra página web y las diferentes redes sociales, Twitter, Facebook, Instagram, YouTube.</w:t>
      </w:r>
    </w:p>
    <w:p w14:paraId="7E928CAE" w14:textId="39B68C51" w:rsidR="00EE5FBC" w:rsidRPr="00515024" w:rsidRDefault="00EE5FBC" w:rsidP="008A1B06">
      <w:pPr>
        <w:spacing w:after="240" w:line="360" w:lineRule="auto"/>
        <w:ind w:right="219"/>
        <w:rPr>
          <w:rFonts w:ascii="Times New Roman" w:hAnsi="Times New Roman"/>
          <w:color w:val="767070"/>
          <w:spacing w:val="17"/>
          <w:sz w:val="24"/>
          <w:szCs w:val="24"/>
        </w:rPr>
      </w:pPr>
      <w:r w:rsidRPr="00CA72F7">
        <w:rPr>
          <w:rFonts w:ascii="Times New Roman" w:hAnsi="Times New Roman"/>
          <w:color w:val="767070"/>
          <w:spacing w:val="17"/>
          <w:sz w:val="24"/>
          <w:szCs w:val="24"/>
        </w:rPr>
        <w:t xml:space="preserve">En cuanto a las Redes Sociales institucional, se realizó una estrategia comunicacional en las diferentes cuentas, obteniendo como resultados en impresiones, durante el período </w:t>
      </w:r>
      <w:r w:rsidRPr="00E807B5">
        <w:rPr>
          <w:rFonts w:ascii="Times New Roman" w:hAnsi="Times New Roman"/>
          <w:color w:val="767070"/>
          <w:spacing w:val="17"/>
          <w:sz w:val="24"/>
          <w:szCs w:val="24"/>
        </w:rPr>
        <w:t xml:space="preserve">1 enero al </w:t>
      </w:r>
      <w:r w:rsidR="00E807B5">
        <w:rPr>
          <w:rFonts w:ascii="Times New Roman" w:hAnsi="Times New Roman"/>
          <w:color w:val="767070"/>
          <w:spacing w:val="17"/>
          <w:sz w:val="24"/>
          <w:szCs w:val="24"/>
        </w:rPr>
        <w:t xml:space="preserve">28 </w:t>
      </w:r>
      <w:r w:rsidR="00E807B5" w:rsidRPr="00E807B5">
        <w:rPr>
          <w:rFonts w:ascii="Times New Roman" w:hAnsi="Times New Roman"/>
          <w:color w:val="767070"/>
          <w:spacing w:val="17"/>
          <w:sz w:val="24"/>
          <w:szCs w:val="24"/>
        </w:rPr>
        <w:t>dic</w:t>
      </w:r>
      <w:r w:rsidRPr="00E807B5">
        <w:rPr>
          <w:rFonts w:ascii="Times New Roman" w:hAnsi="Times New Roman"/>
          <w:color w:val="767070"/>
          <w:spacing w:val="17"/>
          <w:sz w:val="24"/>
          <w:szCs w:val="24"/>
        </w:rPr>
        <w:t xml:space="preserve">iembre 2023 de: </w:t>
      </w:r>
      <w:r w:rsidR="00287E4F">
        <w:rPr>
          <w:rFonts w:ascii="Times New Roman" w:hAnsi="Times New Roman"/>
          <w:color w:val="767070"/>
          <w:spacing w:val="17"/>
          <w:sz w:val="24"/>
          <w:szCs w:val="24"/>
        </w:rPr>
        <w:t>172,424,119</w:t>
      </w:r>
      <w:r w:rsidRPr="000601F0">
        <w:rPr>
          <w:rFonts w:ascii="Times New Roman" w:hAnsi="Times New Roman"/>
          <w:color w:val="767070"/>
          <w:spacing w:val="17"/>
          <w:sz w:val="24"/>
          <w:szCs w:val="24"/>
        </w:rPr>
        <w:t xml:space="preserve"> </w:t>
      </w:r>
      <w:r w:rsidRPr="00E807B5">
        <w:rPr>
          <w:rFonts w:ascii="Times New Roman" w:hAnsi="Times New Roman"/>
          <w:color w:val="767070"/>
          <w:spacing w:val="17"/>
          <w:sz w:val="24"/>
          <w:szCs w:val="24"/>
        </w:rPr>
        <w:t xml:space="preserve">en Instagram, </w:t>
      </w:r>
      <w:r w:rsidR="00B21788">
        <w:rPr>
          <w:rFonts w:ascii="Times New Roman" w:hAnsi="Times New Roman"/>
          <w:color w:val="767070"/>
          <w:spacing w:val="17"/>
          <w:sz w:val="24"/>
          <w:szCs w:val="24"/>
        </w:rPr>
        <w:t>286,279,525</w:t>
      </w:r>
      <w:r w:rsidRPr="00E807B5">
        <w:rPr>
          <w:rFonts w:ascii="Times New Roman" w:hAnsi="Times New Roman"/>
          <w:color w:val="767070"/>
          <w:spacing w:val="17"/>
          <w:sz w:val="24"/>
          <w:szCs w:val="24"/>
        </w:rPr>
        <w:t xml:space="preserve"> en Facebook y </w:t>
      </w:r>
      <w:r w:rsidR="00B21788">
        <w:rPr>
          <w:rFonts w:ascii="Times New Roman" w:hAnsi="Times New Roman"/>
          <w:color w:val="767070"/>
          <w:spacing w:val="17"/>
          <w:sz w:val="24"/>
          <w:szCs w:val="24"/>
        </w:rPr>
        <w:t>1,115,589</w:t>
      </w:r>
      <w:r w:rsidRPr="00E807B5">
        <w:rPr>
          <w:rFonts w:ascii="Times New Roman" w:hAnsi="Times New Roman"/>
          <w:color w:val="767070"/>
          <w:spacing w:val="17"/>
          <w:sz w:val="24"/>
          <w:szCs w:val="24"/>
        </w:rPr>
        <w:t xml:space="preserve"> en Twitter.</w:t>
      </w:r>
    </w:p>
    <w:p w14:paraId="572BDD0E" w14:textId="28EAD549" w:rsidR="00EE5FBC" w:rsidRPr="00515024" w:rsidRDefault="008E244F" w:rsidP="008A1B06">
      <w:pPr>
        <w:pStyle w:val="Ttulo2"/>
        <w:spacing w:after="240"/>
        <w:ind w:right="219"/>
        <w:jc w:val="center"/>
        <w:rPr>
          <w:rFonts w:ascii="Times New Roman" w:eastAsia="Times New Roman" w:hAnsi="Times New Roman" w:cs="Times New Roman"/>
          <w:bCs/>
          <w:color w:val="767070"/>
          <w:spacing w:val="14"/>
          <w:sz w:val="24"/>
          <w:szCs w:val="24"/>
        </w:rPr>
      </w:pPr>
      <w:bookmarkStart w:id="62" w:name="_Toc154579071"/>
      <w:r>
        <w:rPr>
          <w:rFonts w:ascii="Times New Roman" w:eastAsia="Times New Roman" w:hAnsi="Times New Roman" w:cs="Times New Roman"/>
          <w:bCs/>
          <w:color w:val="767070"/>
          <w:spacing w:val="14"/>
          <w:sz w:val="24"/>
          <w:szCs w:val="24"/>
        </w:rPr>
        <w:lastRenderedPageBreak/>
        <w:t>4</w:t>
      </w:r>
      <w:r w:rsidR="00EE5FBC" w:rsidRPr="00515024">
        <w:rPr>
          <w:rFonts w:ascii="Times New Roman" w:eastAsia="Times New Roman" w:hAnsi="Times New Roman" w:cs="Times New Roman"/>
          <w:bCs/>
          <w:color w:val="767070"/>
          <w:spacing w:val="14"/>
          <w:sz w:val="24"/>
          <w:szCs w:val="24"/>
        </w:rPr>
        <w:t>.7 Cooperación Internacional</w:t>
      </w:r>
      <w:bookmarkEnd w:id="62"/>
    </w:p>
    <w:p w14:paraId="5FCD31A1" w14:textId="77777777" w:rsidR="00EE5FBC" w:rsidRPr="00B77497" w:rsidRDefault="00EE5FBC" w:rsidP="008A1B06">
      <w:pPr>
        <w:spacing w:before="240" w:line="360" w:lineRule="auto"/>
        <w:ind w:right="219"/>
        <w:contextualSpacing/>
        <w:rPr>
          <w:rFonts w:ascii="Times New Roman" w:hAnsi="Times New Roman"/>
          <w:color w:val="767070"/>
          <w:spacing w:val="17"/>
          <w:sz w:val="24"/>
          <w:szCs w:val="24"/>
        </w:rPr>
      </w:pPr>
      <w:r w:rsidRPr="00B77497">
        <w:rPr>
          <w:rFonts w:ascii="Times New Roman" w:hAnsi="Times New Roman"/>
          <w:color w:val="767070"/>
          <w:spacing w:val="17"/>
          <w:sz w:val="24"/>
          <w:szCs w:val="24"/>
        </w:rPr>
        <w:t>En mayo 2023, el Ministerio de Turismo de la República Dominicana y el Ministerio de Economía y Desarrollo Sostenible de Georgia firmaron un memorándum de entendimiento, para fortalecer las relaciones de cooperación entre ambos países en provecho del sector turístico.</w:t>
      </w:r>
    </w:p>
    <w:p w14:paraId="5DF5CAC6" w14:textId="3D7F94CD" w:rsidR="00EE5FBC" w:rsidRPr="00B77497" w:rsidRDefault="00EE5FBC" w:rsidP="008A1B06">
      <w:pPr>
        <w:spacing w:before="240" w:line="360" w:lineRule="auto"/>
        <w:ind w:right="219"/>
        <w:contextualSpacing/>
        <w:rPr>
          <w:rFonts w:ascii="Times New Roman" w:hAnsi="Times New Roman"/>
          <w:color w:val="767070"/>
          <w:spacing w:val="17"/>
          <w:sz w:val="24"/>
          <w:szCs w:val="24"/>
        </w:rPr>
      </w:pPr>
      <w:r w:rsidRPr="00B77497">
        <w:rPr>
          <w:rFonts w:ascii="Times New Roman" w:hAnsi="Times New Roman"/>
          <w:color w:val="767070"/>
          <w:spacing w:val="17"/>
          <w:sz w:val="24"/>
          <w:szCs w:val="24"/>
        </w:rPr>
        <w:t>En agosto 2023, el Ministerio de Turismo de la República Dominicana y el Ministerio de Turismo, Industria y Comercio de la República Cooperativa de Guyana, firmaron un memorándum de entendimiento para fomentar el desarrollo de la cooperación turística entre sí, coordinando esfuerzos para avanzar en sus logros y futuras oportunidades en el sector turístico en sus respectivos países.</w:t>
      </w:r>
    </w:p>
    <w:p w14:paraId="3C4A18CC" w14:textId="40055DE3" w:rsidR="00EE5FBC" w:rsidRDefault="00143D77" w:rsidP="006F304D">
      <w:pPr>
        <w:spacing w:before="240" w:after="240" w:line="360" w:lineRule="auto"/>
        <w:ind w:right="219"/>
        <w:contextualSpacing/>
        <w:rPr>
          <w:rFonts w:ascii="Times New Roman" w:hAnsi="Times New Roman"/>
          <w:color w:val="767070"/>
          <w:spacing w:val="17"/>
          <w:sz w:val="24"/>
          <w:szCs w:val="24"/>
        </w:rPr>
      </w:pPr>
      <w:r>
        <w:rPr>
          <w:rFonts w:ascii="Times New Roman" w:hAnsi="Times New Roman"/>
          <w:color w:val="767070"/>
          <w:spacing w:val="17"/>
          <w:sz w:val="24"/>
          <w:szCs w:val="24"/>
        </w:rPr>
        <w:t>Por otro lado, 2</w:t>
      </w:r>
      <w:r w:rsidR="00EE5FBC" w:rsidRPr="00B77497">
        <w:rPr>
          <w:rFonts w:ascii="Times New Roman" w:hAnsi="Times New Roman"/>
          <w:color w:val="767070"/>
          <w:spacing w:val="17"/>
          <w:sz w:val="24"/>
          <w:szCs w:val="24"/>
        </w:rPr>
        <w:t xml:space="preserve"> técnicos de este Ministerio de Turismo participaron en el Taller de Intercambio de Experiencias de Destinos Turísticos Inteligentes, convocado por la Secretaría de Integración Turística Centroamericana (SITCA) con el apoyo del Mecanismo TAIEX de la Unión Europea y expertos de SEGITTUR e INVATUR, España, el cual se llevó a cabo del 28 al 30 de junio del año en curso, en San José, Costa Rica</w:t>
      </w:r>
      <w:r w:rsidR="00521164">
        <w:rPr>
          <w:rFonts w:ascii="Times New Roman" w:hAnsi="Times New Roman"/>
          <w:color w:val="767070"/>
          <w:spacing w:val="17"/>
          <w:sz w:val="24"/>
          <w:szCs w:val="24"/>
        </w:rPr>
        <w:t xml:space="preserve">, </w:t>
      </w:r>
      <w:r w:rsidR="00880E30">
        <w:rPr>
          <w:rFonts w:ascii="Times New Roman" w:hAnsi="Times New Roman"/>
          <w:color w:val="767070"/>
          <w:spacing w:val="17"/>
          <w:sz w:val="24"/>
          <w:szCs w:val="24"/>
        </w:rPr>
        <w:t xml:space="preserve">cuyo objetivo fue </w:t>
      </w:r>
      <w:r w:rsidR="00521164">
        <w:rPr>
          <w:rFonts w:ascii="Times New Roman" w:hAnsi="Times New Roman"/>
          <w:color w:val="767070"/>
          <w:spacing w:val="17"/>
          <w:sz w:val="24"/>
          <w:szCs w:val="24"/>
        </w:rPr>
        <w:t>a</w:t>
      </w:r>
      <w:r w:rsidR="00EE5FBC" w:rsidRPr="00B77497">
        <w:rPr>
          <w:rFonts w:ascii="Times New Roman" w:hAnsi="Times New Roman"/>
          <w:color w:val="767070"/>
          <w:spacing w:val="17"/>
          <w:sz w:val="24"/>
          <w:szCs w:val="24"/>
        </w:rPr>
        <w:t>nalizar los elementos básicos del modelo español de destino turístico inteligente, su metodología y los requisitos e indicadores que lo componen; fomentar el intercambio de ideas y buenas prácticas existentes en la región centroamericana y prácticas exitosas de España en los ámbitos de la gobernanza, la sostenibilidad, la digitalización y la comercialización; así como elaborar una propuesta de «Hoja de ruta para aplicar el modelo de destino turístico inteligente» en la región centroamericana.</w:t>
      </w:r>
    </w:p>
    <w:p w14:paraId="01A62992" w14:textId="4DF84103" w:rsidR="00EE5FBC" w:rsidRPr="00B77497" w:rsidRDefault="008A4AD4" w:rsidP="00427F70">
      <w:pPr>
        <w:spacing w:before="240" w:after="0" w:line="360" w:lineRule="auto"/>
        <w:ind w:right="219"/>
        <w:contextualSpacing/>
        <w:rPr>
          <w:rFonts w:ascii="Times New Roman" w:hAnsi="Times New Roman"/>
          <w:color w:val="767070"/>
          <w:spacing w:val="17"/>
          <w:sz w:val="24"/>
          <w:szCs w:val="24"/>
        </w:rPr>
      </w:pPr>
      <w:r>
        <w:rPr>
          <w:rFonts w:ascii="Times New Roman" w:hAnsi="Times New Roman"/>
          <w:color w:val="767070"/>
          <w:spacing w:val="17"/>
          <w:sz w:val="24"/>
          <w:szCs w:val="24"/>
        </w:rPr>
        <w:t>Asimismo, 7</w:t>
      </w:r>
      <w:r w:rsidR="00EE5FBC" w:rsidRPr="00B77497">
        <w:rPr>
          <w:rFonts w:ascii="Times New Roman" w:hAnsi="Times New Roman"/>
          <w:color w:val="767070"/>
          <w:spacing w:val="17"/>
          <w:sz w:val="24"/>
          <w:szCs w:val="24"/>
        </w:rPr>
        <w:t xml:space="preserve"> técnicos de este Ministerio de Turismo, la academia y el sector privado participaron en el taller de formación virtual denominado: “Turismo Gastronómico: un catalizador para la reactivación y desarrollo de una economía sostenible”, convocado </w:t>
      </w:r>
      <w:r w:rsidR="00EE5FBC" w:rsidRPr="00B77497">
        <w:rPr>
          <w:rFonts w:ascii="Times New Roman" w:hAnsi="Times New Roman"/>
          <w:color w:val="767070"/>
          <w:spacing w:val="17"/>
          <w:sz w:val="24"/>
          <w:szCs w:val="24"/>
        </w:rPr>
        <w:lastRenderedPageBreak/>
        <w:t xml:space="preserve">por el Ministerio de Relaciones Exteriores de República Dominicana (MIREX) y la Organización Internacional Ítalo-Latinoamericana (IILA), el cual se llevó a cabo del 7 al 30 de marzo del presente año, con fondos de la Cooperación Italiana al Desarrollo. </w:t>
      </w:r>
      <w:r w:rsidR="00A55CB5">
        <w:rPr>
          <w:rFonts w:ascii="Times New Roman" w:hAnsi="Times New Roman"/>
          <w:color w:val="767070"/>
          <w:spacing w:val="17"/>
          <w:sz w:val="24"/>
          <w:szCs w:val="24"/>
        </w:rPr>
        <w:t>Cuya finalidad es</w:t>
      </w:r>
      <w:r w:rsidR="00EE5FBC" w:rsidRPr="00B77497">
        <w:rPr>
          <w:rFonts w:ascii="Times New Roman" w:hAnsi="Times New Roman"/>
          <w:color w:val="767070"/>
          <w:spacing w:val="17"/>
          <w:sz w:val="24"/>
          <w:szCs w:val="24"/>
        </w:rPr>
        <w:t xml:space="preserve"> </w:t>
      </w:r>
      <w:r w:rsidR="00A55CB5">
        <w:rPr>
          <w:rFonts w:ascii="Times New Roman" w:hAnsi="Times New Roman"/>
          <w:color w:val="767070"/>
          <w:spacing w:val="17"/>
          <w:sz w:val="24"/>
          <w:szCs w:val="24"/>
        </w:rPr>
        <w:t>im</w:t>
      </w:r>
      <w:r w:rsidR="00EE5FBC" w:rsidRPr="00B77497">
        <w:rPr>
          <w:rFonts w:ascii="Times New Roman" w:hAnsi="Times New Roman"/>
          <w:color w:val="767070"/>
          <w:spacing w:val="17"/>
          <w:sz w:val="24"/>
          <w:szCs w:val="24"/>
        </w:rPr>
        <w:t xml:space="preserve">pulsar el sector turístico dominicano, con una visión sostenible y responsable, a través de un taller de formación en materia de turismo gastronómico.  </w:t>
      </w:r>
    </w:p>
    <w:p w14:paraId="5E958940" w14:textId="77777777" w:rsidR="00EE5FBC" w:rsidRPr="00DA748F" w:rsidRDefault="00EE5FBC" w:rsidP="00427F70">
      <w:pPr>
        <w:spacing w:before="240" w:after="0" w:line="360" w:lineRule="auto"/>
        <w:ind w:right="219"/>
        <w:contextualSpacing/>
        <w:rPr>
          <w:rFonts w:ascii="Times New Roman" w:hAnsi="Times New Roman"/>
          <w:color w:val="767070"/>
          <w:spacing w:val="17"/>
          <w:sz w:val="24"/>
          <w:szCs w:val="24"/>
        </w:rPr>
      </w:pPr>
      <w:r w:rsidRPr="00B77497">
        <w:rPr>
          <w:rFonts w:ascii="Times New Roman" w:hAnsi="Times New Roman"/>
          <w:color w:val="767070"/>
          <w:spacing w:val="17"/>
          <w:sz w:val="24"/>
          <w:szCs w:val="24"/>
        </w:rPr>
        <w:t xml:space="preserve">En coordinación con la Organización Mundial del Turismo (OMT), se recibió a la empresa televisora IMEDI, procedente de Georgia, la cual eligió a la República Dominicana, para realizar del 12 de junio al 10 de julio del presente, la filmación de un programa de entretenimiento (tipo </w:t>
      </w:r>
      <w:proofErr w:type="spellStart"/>
      <w:proofErr w:type="gramStart"/>
      <w:r w:rsidRPr="00B77497">
        <w:rPr>
          <w:rFonts w:ascii="Times New Roman" w:hAnsi="Times New Roman"/>
          <w:color w:val="767070"/>
          <w:spacing w:val="17"/>
          <w:sz w:val="24"/>
          <w:szCs w:val="24"/>
        </w:rPr>
        <w:t>reality</w:t>
      </w:r>
      <w:proofErr w:type="spellEnd"/>
      <w:proofErr w:type="gramEnd"/>
      <w:r w:rsidRPr="00B77497">
        <w:rPr>
          <w:rFonts w:ascii="Times New Roman" w:hAnsi="Times New Roman"/>
          <w:color w:val="767070"/>
          <w:spacing w:val="17"/>
          <w:sz w:val="24"/>
          <w:szCs w:val="24"/>
        </w:rPr>
        <w:t xml:space="preserve">) denominado “Island”, que tendrá la participación de diez reconocidas figuras de la sociedad del referido país. Los resultados de esta filmación serán proyectados no sólo en la televisión de Georgia, sino también en los demás </w:t>
      </w:r>
      <w:r w:rsidRPr="00DA748F">
        <w:rPr>
          <w:rFonts w:ascii="Times New Roman" w:hAnsi="Times New Roman"/>
          <w:color w:val="767070"/>
          <w:spacing w:val="17"/>
          <w:sz w:val="24"/>
          <w:szCs w:val="24"/>
        </w:rPr>
        <w:t>países del bloque de Europa del Este, a mediados de septiembre lo que representa un excelente medio de promoción de nuestro país a nivel internacional.</w:t>
      </w:r>
    </w:p>
    <w:p w14:paraId="29BF3378" w14:textId="77777777" w:rsidR="00EE5FBC" w:rsidRPr="00DA748F" w:rsidRDefault="00EE5FBC" w:rsidP="008A1B06">
      <w:pPr>
        <w:spacing w:before="240" w:after="240" w:line="360" w:lineRule="auto"/>
        <w:ind w:right="219"/>
        <w:contextualSpacing/>
        <w:rPr>
          <w:rFonts w:ascii="Times New Roman" w:hAnsi="Times New Roman"/>
          <w:color w:val="767070"/>
          <w:spacing w:val="17"/>
          <w:sz w:val="24"/>
          <w:szCs w:val="24"/>
        </w:rPr>
      </w:pPr>
      <w:r w:rsidRPr="00DA748F">
        <w:rPr>
          <w:rFonts w:ascii="Times New Roman" w:hAnsi="Times New Roman"/>
          <w:color w:val="767070"/>
          <w:spacing w:val="17"/>
          <w:sz w:val="24"/>
          <w:szCs w:val="24"/>
        </w:rPr>
        <w:t xml:space="preserve">Un técnico de este Ministerio de Turismo participó en el Curso de Creación de Planes de Manejo de Crisis para las Administraciones Nacionales de Turismo, convocado por Secretaría de Integración Turística Centroamericana (SITCA), el cual se llevó a cabo del 11 de septiembre al 19 de octubre del presente año. Objetivo: Fortalecer la capacidad técnica de Empresas y Administraciones Nacionales de Turismo de la región SICA, ofreciendo conocimientos teórico-prácticos que les permitan prever y actuar frente a las crisis, así como fomentar la colaboración entre distintas áreas de gestión del tejido empresarial hacia el mejor manejo de crisis. </w:t>
      </w:r>
    </w:p>
    <w:p w14:paraId="27265205" w14:textId="77777777" w:rsidR="00EE5FBC" w:rsidRPr="00DA748F" w:rsidRDefault="00EE5FBC" w:rsidP="006F304D">
      <w:pPr>
        <w:spacing w:before="240" w:after="240" w:line="360" w:lineRule="auto"/>
        <w:ind w:right="219"/>
        <w:contextualSpacing/>
        <w:rPr>
          <w:rFonts w:ascii="Times New Roman" w:hAnsi="Times New Roman"/>
          <w:color w:val="767070"/>
          <w:spacing w:val="17"/>
          <w:sz w:val="24"/>
          <w:szCs w:val="24"/>
        </w:rPr>
      </w:pPr>
      <w:r w:rsidRPr="00DA748F">
        <w:rPr>
          <w:rFonts w:ascii="Times New Roman" w:hAnsi="Times New Roman"/>
          <w:color w:val="767070"/>
          <w:spacing w:val="17"/>
          <w:sz w:val="24"/>
          <w:szCs w:val="24"/>
        </w:rPr>
        <w:t xml:space="preserve">Siete técnicos de este Ministerio de Turismo y el sector privado están participando en el Curso Virtual sobre Gestión Integral de Riesgos y Desastres (GIRD), convocado por la Secretaría de </w:t>
      </w:r>
      <w:r w:rsidRPr="00DA748F">
        <w:rPr>
          <w:rFonts w:ascii="Times New Roman" w:hAnsi="Times New Roman"/>
          <w:color w:val="767070"/>
          <w:spacing w:val="17"/>
          <w:sz w:val="24"/>
          <w:szCs w:val="24"/>
        </w:rPr>
        <w:lastRenderedPageBreak/>
        <w:t>Integración Turística Centroamericana (SITCA), el cual se llevó a cabo del 22 de septiembre al 7 de noviembre del presente año. Objetivo: Brindar los conocimientos teóricos y prácticos necesarios a los profesionales en turismo de Centroamérica y República Dominicana para enfrentar, gestionar y actuar de manera eficiente ante los riegos y desastres que se puedan presentar en los destinos turísticos de la región.</w:t>
      </w:r>
    </w:p>
    <w:p w14:paraId="042551FA" w14:textId="77777777" w:rsidR="00EE5FBC" w:rsidRPr="00DA748F" w:rsidRDefault="00EE5FBC" w:rsidP="006F304D">
      <w:pPr>
        <w:spacing w:before="240" w:after="240" w:line="360" w:lineRule="auto"/>
        <w:ind w:right="219"/>
        <w:contextualSpacing/>
        <w:rPr>
          <w:rFonts w:ascii="Times New Roman" w:hAnsi="Times New Roman"/>
          <w:color w:val="767070"/>
          <w:spacing w:val="17"/>
          <w:sz w:val="24"/>
          <w:szCs w:val="24"/>
        </w:rPr>
      </w:pPr>
      <w:r w:rsidRPr="00DA748F">
        <w:rPr>
          <w:rFonts w:ascii="Times New Roman" w:hAnsi="Times New Roman"/>
          <w:color w:val="767070"/>
          <w:spacing w:val="17"/>
          <w:sz w:val="24"/>
          <w:szCs w:val="24"/>
        </w:rPr>
        <w:t xml:space="preserve">Cuatro técnicos de este Ministerio de Turismo fueron beneficiados con becas para participar en el Segundo Diploma en Herramientas Digitales para el Turismo, de la UTEC (Universidad Tecnológica del Uruguay), cofinanciado por el “Programa Reconversión de la fuerza laboral con enfoque innovador para la recuperación del sector turístico y las economías regionales” de la Organización de Estados Americanos, con el apoyo de la Agencia Uruguaya de Cooperación Internacional., el cual inició del 2 de octubre del presente año. Objetivo: Brindar formación sobre aspectos centrales de la transformación digital en el sector turístico, mediante el análisis de procesos de innovación organizacional y productivo de bienes y servicios y el desarrollo de soluciones para los actuales desafíos ambientales, económicos y sociales de nuestra región.  </w:t>
      </w:r>
    </w:p>
    <w:p w14:paraId="2B313596" w14:textId="1E091FCB" w:rsidR="00EE5FBC" w:rsidRPr="00DA748F" w:rsidRDefault="00EE5FBC" w:rsidP="008A1B06">
      <w:pPr>
        <w:spacing w:line="360" w:lineRule="auto"/>
        <w:ind w:right="219"/>
        <w:rPr>
          <w:rFonts w:ascii="Times New Roman" w:hAnsi="Times New Roman"/>
          <w:color w:val="767070"/>
          <w:spacing w:val="17"/>
          <w:sz w:val="24"/>
          <w:szCs w:val="24"/>
        </w:rPr>
      </w:pPr>
      <w:r w:rsidRPr="00DA748F">
        <w:rPr>
          <w:rFonts w:ascii="Times New Roman" w:hAnsi="Times New Roman"/>
          <w:color w:val="767070"/>
          <w:spacing w:val="17"/>
          <w:sz w:val="24"/>
          <w:szCs w:val="24"/>
        </w:rPr>
        <w:t>En  el marco del proyecto de cooperación sur-sur de doble vía “Desarrollo Sostenible del Turismo en Pueblos con Vocación Turística y/o con Participación Comunitaria”, entre el Ministerio de Turismo de la República Dominicana y el Ministerio de Comercio Exterior y Turismo del Perú (MINCETUR), se llevaron a cabo en junio</w:t>
      </w:r>
      <w:r w:rsidR="00CC0E78">
        <w:rPr>
          <w:rFonts w:ascii="Times New Roman" w:hAnsi="Times New Roman"/>
          <w:color w:val="767070"/>
          <w:spacing w:val="17"/>
          <w:sz w:val="24"/>
          <w:szCs w:val="24"/>
        </w:rPr>
        <w:t xml:space="preserve"> de</w:t>
      </w:r>
      <w:r w:rsidRPr="00DA748F">
        <w:rPr>
          <w:rFonts w:ascii="Times New Roman" w:hAnsi="Times New Roman"/>
          <w:color w:val="767070"/>
          <w:spacing w:val="17"/>
          <w:sz w:val="24"/>
          <w:szCs w:val="24"/>
        </w:rPr>
        <w:t xml:space="preserve"> 2023 dos talleres virtuales sobre Turismo Comunitario Sostenible, en el cual los técnicos de ambos ministerios pudieron  intercambiar experiencias y buenas prácticas en el desarrollo del Turismo Comunitario Sostenible en la República Dominicana y en Perú. </w:t>
      </w:r>
    </w:p>
    <w:p w14:paraId="19E17E08" w14:textId="6C61EBB9" w:rsidR="00EE5FBC" w:rsidRPr="00DA748F" w:rsidRDefault="00EE5FBC" w:rsidP="008A1B06">
      <w:pPr>
        <w:spacing w:line="360" w:lineRule="auto"/>
        <w:ind w:right="219"/>
        <w:rPr>
          <w:rFonts w:ascii="Times New Roman" w:hAnsi="Times New Roman"/>
          <w:color w:val="767070"/>
          <w:spacing w:val="17"/>
          <w:sz w:val="24"/>
          <w:szCs w:val="24"/>
        </w:rPr>
      </w:pPr>
      <w:r w:rsidRPr="00DA748F">
        <w:rPr>
          <w:rFonts w:ascii="Times New Roman" w:hAnsi="Times New Roman"/>
          <w:color w:val="767070"/>
          <w:spacing w:val="17"/>
          <w:sz w:val="24"/>
          <w:szCs w:val="24"/>
        </w:rPr>
        <w:lastRenderedPageBreak/>
        <w:t xml:space="preserve">En el </w:t>
      </w:r>
      <w:r w:rsidR="005B4CAA">
        <w:rPr>
          <w:rFonts w:ascii="Times New Roman" w:hAnsi="Times New Roman"/>
          <w:color w:val="767070"/>
          <w:spacing w:val="17"/>
          <w:sz w:val="24"/>
          <w:szCs w:val="24"/>
        </w:rPr>
        <w:t>marco</w:t>
      </w:r>
      <w:r w:rsidR="00144ADF">
        <w:rPr>
          <w:rFonts w:ascii="Times New Roman" w:hAnsi="Times New Roman"/>
          <w:color w:val="767070"/>
          <w:spacing w:val="17"/>
          <w:sz w:val="24"/>
          <w:szCs w:val="24"/>
        </w:rPr>
        <w:t xml:space="preserve"> </w:t>
      </w:r>
      <w:r w:rsidRPr="00DA748F">
        <w:rPr>
          <w:rFonts w:ascii="Times New Roman" w:hAnsi="Times New Roman"/>
          <w:color w:val="767070"/>
          <w:spacing w:val="17"/>
          <w:sz w:val="24"/>
          <w:szCs w:val="24"/>
        </w:rPr>
        <w:t xml:space="preserve">del proyecto de cooperación sur-sur de doble vía “Inclusión de la gastronomía como parte de la Marca País y el desarrollo del turismo gastronómico a partir de la experiencia peruana”, entre el Ministerio de Turismo de la República Dominicana y la Comisión de Promoción del Perú para la Exportación y el Turismo (PROMPERÚ), se llevó a cabo en julio, 2023 un taller virtual sobre Turismo Gastronómico, en el cual los expertos de PROMPERÚ pudieron compartir con técnicos del MITUR sus experiencias y buenas prácticas en la cadena de valor de la gastronomía, así como en las técnicas y metodología de la gastronomía peruana. </w:t>
      </w:r>
    </w:p>
    <w:p w14:paraId="7AACB7C5" w14:textId="77777777" w:rsidR="00EE5FBC" w:rsidRPr="00DA748F" w:rsidRDefault="00EE5FBC" w:rsidP="008A1B06">
      <w:pPr>
        <w:spacing w:line="360" w:lineRule="auto"/>
        <w:ind w:right="219"/>
        <w:rPr>
          <w:rFonts w:ascii="Times New Roman" w:hAnsi="Times New Roman"/>
          <w:color w:val="767070"/>
          <w:spacing w:val="17"/>
          <w:sz w:val="24"/>
          <w:szCs w:val="24"/>
        </w:rPr>
      </w:pPr>
      <w:r w:rsidRPr="00DA748F">
        <w:rPr>
          <w:rFonts w:ascii="Times New Roman" w:hAnsi="Times New Roman"/>
          <w:color w:val="767070"/>
          <w:spacing w:val="17"/>
          <w:sz w:val="24"/>
          <w:szCs w:val="24"/>
        </w:rPr>
        <w:t>En el marco del proyecto de cooperación triangular “Desarrollo e implementación de prácticas innovadoras de turismo sostenible y resiliente en Guatemala y República Dominicana”, entre el Ministerio de Turismo de la República Dominicana y el Instituto Guatemalteco de Turismo (INGUAT), con el apoyo de la Cooperación Alemana al Desarrollo (GIZ), se llevó a cabo en agosto, 2023 la primera actividad presencial acordada, en la cual se formuló la planificación anual del proyecto y se desarrolló un intercambio de experiencias en materia de implementación y monitoreo de distintivos de calidad y turismo comunitario sostenible.</w:t>
      </w:r>
    </w:p>
    <w:p w14:paraId="4F12E99E" w14:textId="052697E3" w:rsidR="00EE5FBC" w:rsidRPr="00DA748F" w:rsidRDefault="00EE5FBC" w:rsidP="008A1B06">
      <w:pPr>
        <w:spacing w:line="360" w:lineRule="auto"/>
        <w:ind w:right="219"/>
        <w:rPr>
          <w:rFonts w:ascii="Times New Roman" w:hAnsi="Times New Roman"/>
          <w:color w:val="767070"/>
          <w:spacing w:val="17"/>
          <w:sz w:val="24"/>
          <w:szCs w:val="24"/>
        </w:rPr>
      </w:pPr>
      <w:r w:rsidRPr="00DA748F">
        <w:rPr>
          <w:rFonts w:ascii="Times New Roman" w:hAnsi="Times New Roman"/>
          <w:color w:val="767070"/>
          <w:spacing w:val="17"/>
          <w:sz w:val="24"/>
          <w:szCs w:val="24"/>
        </w:rPr>
        <w:t xml:space="preserve">En el </w:t>
      </w:r>
      <w:r w:rsidR="007E27C2">
        <w:rPr>
          <w:rFonts w:ascii="Times New Roman" w:hAnsi="Times New Roman"/>
          <w:color w:val="767070"/>
          <w:spacing w:val="17"/>
          <w:sz w:val="24"/>
          <w:szCs w:val="24"/>
        </w:rPr>
        <w:t>ámbito</w:t>
      </w:r>
      <w:r w:rsidRPr="00DA748F">
        <w:rPr>
          <w:rFonts w:ascii="Times New Roman" w:hAnsi="Times New Roman"/>
          <w:color w:val="767070"/>
          <w:spacing w:val="17"/>
          <w:sz w:val="24"/>
          <w:szCs w:val="24"/>
        </w:rPr>
        <w:t xml:space="preserve"> del proyecto de cooperación triangular “Desarrollo e implementación de prácticas innovadoras de turismo sostenible y resiliente en Guatemala y República Dominicana”, entre el Ministerio de Turismo de la República Dominicana y el Instituto Guatemalteco de Turismo (INGUAT), con el apoyo de la Cooperación Alemana al Desarrollo (GIZ), un técnico de este Ministerio de Turismo  participó en el I Congreso Iberoamericano de Destinos Turísticos Inteligentes llevado a cabo del 9 al 11 de octubre del presente año en Medellín, Colombia, en el cual se </w:t>
      </w:r>
      <w:r w:rsidRPr="00DA748F">
        <w:rPr>
          <w:rFonts w:ascii="Times New Roman" w:hAnsi="Times New Roman"/>
          <w:color w:val="767070"/>
          <w:spacing w:val="17"/>
          <w:sz w:val="24"/>
          <w:szCs w:val="24"/>
        </w:rPr>
        <w:lastRenderedPageBreak/>
        <w:t>abordaron programas y acciones relacionadas con la Gobernanza, la Sostenibilidad, la Tecnología, la Innovación y la Accesibilidad; generando espacios para el relacionamiento, el intercambio de conocimientos y buenas prácticas, soluciones tecnológicas adaptadas a las necesidades de los empresarios del sector y el uso de la innovación social para la solución de problemáticas turísticas en los territorios.</w:t>
      </w:r>
    </w:p>
    <w:p w14:paraId="4DBBDDEA" w14:textId="012EFEE6" w:rsidR="00EE5FBC" w:rsidRPr="00DA748F" w:rsidRDefault="00EE5FBC" w:rsidP="008A1B06">
      <w:pPr>
        <w:spacing w:line="360" w:lineRule="auto"/>
        <w:ind w:right="219"/>
        <w:rPr>
          <w:rFonts w:ascii="Times New Roman" w:hAnsi="Times New Roman"/>
          <w:color w:val="767070"/>
          <w:spacing w:val="17"/>
          <w:sz w:val="24"/>
          <w:szCs w:val="24"/>
        </w:rPr>
      </w:pPr>
      <w:r w:rsidRPr="00DA748F">
        <w:rPr>
          <w:rFonts w:ascii="Times New Roman" w:hAnsi="Times New Roman"/>
          <w:color w:val="767070"/>
          <w:spacing w:val="17"/>
          <w:sz w:val="24"/>
          <w:szCs w:val="24"/>
        </w:rPr>
        <w:t>Se han ejecutado las primeras acciones de la fase de diagnóstico de la primera etapa del proyecto de cooperación regional sobre Turismo y Gastronomía de Centroamérica y Rep</w:t>
      </w:r>
      <w:r w:rsidR="007E27C2">
        <w:rPr>
          <w:rFonts w:ascii="Times New Roman" w:hAnsi="Times New Roman"/>
          <w:color w:val="767070"/>
          <w:spacing w:val="17"/>
          <w:sz w:val="24"/>
          <w:szCs w:val="24"/>
        </w:rPr>
        <w:t>ública</w:t>
      </w:r>
      <w:r w:rsidRPr="00DA748F">
        <w:rPr>
          <w:rFonts w:ascii="Times New Roman" w:hAnsi="Times New Roman"/>
          <w:color w:val="767070"/>
          <w:spacing w:val="17"/>
          <w:sz w:val="24"/>
          <w:szCs w:val="24"/>
        </w:rPr>
        <w:t xml:space="preserve"> Dom</w:t>
      </w:r>
      <w:r w:rsidR="007E27C2">
        <w:rPr>
          <w:rFonts w:ascii="Times New Roman" w:hAnsi="Times New Roman"/>
          <w:color w:val="767070"/>
          <w:spacing w:val="17"/>
          <w:sz w:val="24"/>
          <w:szCs w:val="24"/>
        </w:rPr>
        <w:t>inicana</w:t>
      </w:r>
      <w:r w:rsidRPr="00DA748F">
        <w:rPr>
          <w:rFonts w:ascii="Times New Roman" w:hAnsi="Times New Roman"/>
          <w:color w:val="767070"/>
          <w:spacing w:val="17"/>
          <w:sz w:val="24"/>
          <w:szCs w:val="24"/>
        </w:rPr>
        <w:t xml:space="preserve">, </w:t>
      </w:r>
      <w:r w:rsidR="00370E31">
        <w:rPr>
          <w:rFonts w:ascii="Times New Roman" w:hAnsi="Times New Roman"/>
          <w:color w:val="767070"/>
          <w:spacing w:val="17"/>
          <w:sz w:val="24"/>
          <w:szCs w:val="24"/>
        </w:rPr>
        <w:t>elaborad</w:t>
      </w:r>
      <w:r w:rsidRPr="00DA748F">
        <w:rPr>
          <w:rFonts w:ascii="Times New Roman" w:hAnsi="Times New Roman"/>
          <w:color w:val="767070"/>
          <w:spacing w:val="17"/>
          <w:sz w:val="24"/>
          <w:szCs w:val="24"/>
        </w:rPr>
        <w:t xml:space="preserve">o por la Academia de la Organización Mundial de Propiedad Intelectual (OMPI), en coordinación con la División de América Latina y El Caribe, el cual busca impulsar el turismo gastronómico en Centroamérica, como sector clave para la recuperación económica de la región, mediante el aprovechamiento efectivo del ecosistema de PI. </w:t>
      </w:r>
    </w:p>
    <w:p w14:paraId="3B3D4408" w14:textId="54E1EB6F" w:rsidR="00EE5FBC" w:rsidRPr="00DA748F" w:rsidRDefault="00B102D8" w:rsidP="008A1B06">
      <w:pPr>
        <w:spacing w:line="360" w:lineRule="auto"/>
        <w:ind w:right="219"/>
        <w:rPr>
          <w:rFonts w:ascii="Times New Roman" w:hAnsi="Times New Roman"/>
          <w:color w:val="767070"/>
          <w:spacing w:val="17"/>
          <w:sz w:val="24"/>
          <w:szCs w:val="24"/>
        </w:rPr>
      </w:pPr>
      <w:r>
        <w:rPr>
          <w:rFonts w:ascii="Times New Roman" w:hAnsi="Times New Roman"/>
          <w:color w:val="767070"/>
          <w:spacing w:val="17"/>
          <w:sz w:val="24"/>
          <w:szCs w:val="24"/>
        </w:rPr>
        <w:t>Relativo al</w:t>
      </w:r>
      <w:r w:rsidR="00EE5FBC" w:rsidRPr="00DA748F">
        <w:rPr>
          <w:rFonts w:ascii="Times New Roman" w:hAnsi="Times New Roman"/>
          <w:color w:val="767070"/>
          <w:spacing w:val="17"/>
          <w:sz w:val="24"/>
          <w:szCs w:val="24"/>
        </w:rPr>
        <w:t xml:space="preserve"> programa de cooperación regional intersectorial “Acciones postcovid-19 del programa de fortalecimiento a la MiPymes con énfasis en cadenas regionales de valor en la región SICA” en el que participan la Secretaría de Integración Económica Centroamericana (SIECA)</w:t>
      </w:r>
      <w:r w:rsidR="00917B51">
        <w:rPr>
          <w:rFonts w:ascii="Times New Roman" w:hAnsi="Times New Roman"/>
          <w:color w:val="767070"/>
          <w:spacing w:val="17"/>
          <w:sz w:val="24"/>
          <w:szCs w:val="24"/>
        </w:rPr>
        <w:t>,</w:t>
      </w:r>
      <w:r w:rsidR="00EE5FBC" w:rsidRPr="00DA748F">
        <w:rPr>
          <w:rFonts w:ascii="Times New Roman" w:hAnsi="Times New Roman"/>
          <w:color w:val="767070"/>
          <w:spacing w:val="17"/>
          <w:sz w:val="24"/>
          <w:szCs w:val="24"/>
        </w:rPr>
        <w:t xml:space="preserve"> el Centro para la Promoción de la Micro y Pequeña Empresa Centroamericana (CENPROMYPE)</w:t>
      </w:r>
      <w:r w:rsidR="00917B51">
        <w:rPr>
          <w:rFonts w:ascii="Times New Roman" w:hAnsi="Times New Roman"/>
          <w:color w:val="767070"/>
          <w:spacing w:val="17"/>
          <w:sz w:val="24"/>
          <w:szCs w:val="24"/>
        </w:rPr>
        <w:t>,</w:t>
      </w:r>
      <w:r w:rsidR="00EE5FBC" w:rsidRPr="00DA748F">
        <w:rPr>
          <w:rFonts w:ascii="Times New Roman" w:hAnsi="Times New Roman"/>
          <w:color w:val="767070"/>
          <w:spacing w:val="17"/>
          <w:sz w:val="24"/>
          <w:szCs w:val="24"/>
        </w:rPr>
        <w:t xml:space="preserve"> la Secretaría de Integración Turística Centroamericana (SITCA)</w:t>
      </w:r>
      <w:r w:rsidR="00917B51">
        <w:rPr>
          <w:rFonts w:ascii="Times New Roman" w:hAnsi="Times New Roman"/>
          <w:color w:val="767070"/>
          <w:spacing w:val="17"/>
          <w:sz w:val="24"/>
          <w:szCs w:val="24"/>
        </w:rPr>
        <w:t>,</w:t>
      </w:r>
      <w:r w:rsidR="00EE5FBC" w:rsidRPr="00DA748F">
        <w:rPr>
          <w:rFonts w:ascii="Times New Roman" w:hAnsi="Times New Roman"/>
          <w:color w:val="767070"/>
          <w:spacing w:val="17"/>
          <w:sz w:val="24"/>
          <w:szCs w:val="24"/>
        </w:rPr>
        <w:t xml:space="preserve"> La Secretaría Ejecutiva del Consejo Agropecuario Centroamericano (SE-CAC)</w:t>
      </w:r>
      <w:r w:rsidR="00917B51">
        <w:rPr>
          <w:rFonts w:ascii="Times New Roman" w:hAnsi="Times New Roman"/>
          <w:color w:val="767070"/>
          <w:spacing w:val="17"/>
          <w:sz w:val="24"/>
          <w:szCs w:val="24"/>
        </w:rPr>
        <w:t>,</w:t>
      </w:r>
      <w:r w:rsidR="00EE5FBC" w:rsidRPr="00DA748F">
        <w:rPr>
          <w:rFonts w:ascii="Times New Roman" w:hAnsi="Times New Roman"/>
          <w:color w:val="767070"/>
          <w:spacing w:val="17"/>
          <w:sz w:val="24"/>
          <w:szCs w:val="24"/>
        </w:rPr>
        <w:t xml:space="preserve"> la Secretaría Ejecutiva del Consejo de Ministros de Salud de Centroamérica y República Dominicana (SE-COMISCA)</w:t>
      </w:r>
      <w:r w:rsidR="00917B51">
        <w:rPr>
          <w:rFonts w:ascii="Times New Roman" w:hAnsi="Times New Roman"/>
          <w:color w:val="767070"/>
          <w:spacing w:val="17"/>
          <w:sz w:val="24"/>
          <w:szCs w:val="24"/>
        </w:rPr>
        <w:t>,</w:t>
      </w:r>
      <w:r w:rsidR="00EE5FBC" w:rsidRPr="00DA748F">
        <w:rPr>
          <w:rFonts w:ascii="Times New Roman" w:hAnsi="Times New Roman"/>
          <w:color w:val="767070"/>
          <w:spacing w:val="17"/>
          <w:sz w:val="24"/>
          <w:szCs w:val="24"/>
        </w:rPr>
        <w:t xml:space="preserve"> la Secretaría General del Sistema de la Integración Centroamericana (SICA) y el Fondo España SICA (FES), se iniciaron los trabajos de acercamiento y coordinación correspondientes a la Actividad 1.1.1: Estudio diagnóstico de caracterización y proceso metodológicos de 200 MiPymes a </w:t>
      </w:r>
      <w:r w:rsidR="00EE5FBC" w:rsidRPr="00DA748F">
        <w:rPr>
          <w:rFonts w:ascii="Times New Roman" w:hAnsi="Times New Roman"/>
          <w:color w:val="767070"/>
          <w:spacing w:val="17"/>
          <w:sz w:val="24"/>
          <w:szCs w:val="24"/>
        </w:rPr>
        <w:lastRenderedPageBreak/>
        <w:t>intervenir, contemplada dentro del Plan de Adaptación Competitiva de las MIPYMES con enfoque en Cadena Regional de Valor: Sol, Playa y Colonial. Este programa busca contribuir al desarrollo sostenible e incluyente de la región, mejorando las condiciones competitivas de las MIPYME mediante la articulación productiva regional.</w:t>
      </w:r>
    </w:p>
    <w:p w14:paraId="13DEC4C5" w14:textId="1E251CFD" w:rsidR="00EE5FBC" w:rsidRPr="00515024" w:rsidRDefault="00EE5FBC" w:rsidP="008A1B06">
      <w:pPr>
        <w:spacing w:line="360" w:lineRule="auto"/>
        <w:ind w:right="219"/>
        <w:rPr>
          <w:rFonts w:ascii="Times New Roman" w:hAnsi="Times New Roman"/>
          <w:color w:val="767070"/>
          <w:spacing w:val="17"/>
          <w:sz w:val="24"/>
          <w:szCs w:val="24"/>
        </w:rPr>
      </w:pPr>
      <w:r w:rsidRPr="00DA748F">
        <w:rPr>
          <w:rFonts w:ascii="Times New Roman" w:hAnsi="Times New Roman"/>
          <w:color w:val="767070"/>
          <w:spacing w:val="17"/>
          <w:sz w:val="24"/>
          <w:szCs w:val="24"/>
        </w:rPr>
        <w:t>El 1ro. de diciembre del presente año, la República Dominicana ingresa como miembro al Grupo de Acción Regional de Las Américas para la Prevención de la Explotación Infantil en Viajes y Turismo</w:t>
      </w:r>
      <w:r w:rsidRPr="00B77497">
        <w:rPr>
          <w:rFonts w:ascii="Times New Roman" w:hAnsi="Times New Roman"/>
          <w:color w:val="767070"/>
          <w:spacing w:val="17"/>
          <w:sz w:val="24"/>
          <w:szCs w:val="24"/>
        </w:rPr>
        <w:t xml:space="preserve"> (GARA), instancia de carácter regional compuesta por Administraciones Nacionales de Turismo y Organizaciones Internacionales (IIN–OEA/ECPAT) con carácter de observadores. Los Ministerios y Secretarías de Turismo participantes del GARA tienen el compromiso de desarrollar e impulsar instrumentos de autorregulación para la industria turística, tanto de carácter voluntario como vinculante. </w:t>
      </w:r>
      <w:proofErr w:type="spellStart"/>
      <w:r w:rsidRPr="00B77497">
        <w:rPr>
          <w:rFonts w:ascii="Times New Roman" w:hAnsi="Times New Roman"/>
          <w:color w:val="767070"/>
          <w:spacing w:val="17"/>
          <w:sz w:val="24"/>
          <w:szCs w:val="24"/>
        </w:rPr>
        <w:t>As</w:t>
      </w:r>
      <w:r w:rsidR="00917B51">
        <w:rPr>
          <w:rFonts w:ascii="Times New Roman" w:hAnsi="Times New Roman"/>
          <w:color w:val="767070"/>
          <w:spacing w:val="17"/>
          <w:sz w:val="24"/>
          <w:szCs w:val="24"/>
        </w:rPr>
        <w:t>í</w:t>
      </w:r>
      <w:r w:rsidRPr="00B77497">
        <w:rPr>
          <w:rFonts w:ascii="Times New Roman" w:hAnsi="Times New Roman"/>
          <w:color w:val="767070"/>
          <w:spacing w:val="17"/>
          <w:sz w:val="24"/>
          <w:szCs w:val="24"/>
        </w:rPr>
        <w:t>mismo</w:t>
      </w:r>
      <w:proofErr w:type="spellEnd"/>
      <w:r w:rsidRPr="00B77497">
        <w:rPr>
          <w:rFonts w:ascii="Times New Roman" w:hAnsi="Times New Roman"/>
          <w:color w:val="767070"/>
          <w:spacing w:val="17"/>
          <w:sz w:val="24"/>
          <w:szCs w:val="24"/>
        </w:rPr>
        <w:t>, tiene la responsabilidad de diseñar estrategias de prevención y sensibilización en un contexto de colaboración y corresponsabilidad interinstitucional a nivel nacional y regional. También, mitigar los riesgos potenciales de la utilización de las infraestructuras de la industria, para los delitos de ESNNA-VT y trata de personas, como objetivo principal. La integran los países de Argentina, Brasil, Chile, Colombia, Costa Rica, Ecuador, El Salvador, Guatemala, Honduras, México, Nicaragua, Paraguay, Perú, Uruguay y, como nuevo miembro activo, República Dominicana.</w:t>
      </w:r>
    </w:p>
    <w:p w14:paraId="642F69BE" w14:textId="77777777" w:rsidR="00EE5FBC" w:rsidRPr="00515024" w:rsidRDefault="00EE5FBC" w:rsidP="008A1B06">
      <w:pPr>
        <w:pStyle w:val="Prrafodelista"/>
        <w:spacing w:line="360" w:lineRule="auto"/>
        <w:ind w:left="0" w:right="219"/>
        <w:rPr>
          <w:rFonts w:ascii="Times New Roman" w:hAnsi="Times New Roman"/>
          <w:color w:val="767070"/>
          <w:spacing w:val="17"/>
          <w:sz w:val="24"/>
          <w:szCs w:val="24"/>
        </w:rPr>
      </w:pPr>
      <w:r w:rsidRPr="00515024">
        <w:rPr>
          <w:rFonts w:ascii="Times New Roman" w:hAnsi="Times New Roman"/>
          <w:color w:val="767070"/>
          <w:spacing w:val="17"/>
          <w:sz w:val="24"/>
          <w:szCs w:val="24"/>
        </w:rPr>
        <w:br w:type="page"/>
      </w:r>
    </w:p>
    <w:p w14:paraId="629C4970" w14:textId="13BC04EB" w:rsidR="00454B9D" w:rsidRPr="00515024" w:rsidRDefault="006C0C02" w:rsidP="008A1B06">
      <w:pPr>
        <w:pStyle w:val="Ttulo1"/>
        <w:numPr>
          <w:ilvl w:val="0"/>
          <w:numId w:val="1"/>
        </w:numPr>
        <w:spacing w:line="240" w:lineRule="auto"/>
        <w:ind w:left="0" w:right="219" w:firstLine="0"/>
        <w:rPr>
          <w:rFonts w:ascii="Times New Roman" w:hAnsi="Times New Roman"/>
          <w:b/>
          <w:bCs/>
          <w:color w:val="767171"/>
          <w:sz w:val="28"/>
          <w:szCs w:val="36"/>
          <w:lang w:val="es-DO"/>
        </w:rPr>
      </w:pPr>
      <w:bookmarkStart w:id="63" w:name="_Toc75339107"/>
      <w:bookmarkStart w:id="64" w:name="_Toc77166025"/>
      <w:bookmarkStart w:id="65" w:name="_Toc77167426"/>
      <w:bookmarkStart w:id="66" w:name="_Toc77167532"/>
      <w:bookmarkStart w:id="67" w:name="_Toc77167903"/>
      <w:bookmarkStart w:id="68" w:name="_Toc154579072"/>
      <w:r w:rsidRPr="00515024">
        <w:rPr>
          <w:rFonts w:ascii="Times New Roman" w:hAnsi="Times New Roman"/>
          <w:b/>
          <w:bCs/>
          <w:color w:val="767171"/>
          <w:sz w:val="28"/>
          <w:szCs w:val="36"/>
          <w:lang w:val="es-DO"/>
        </w:rPr>
        <w:lastRenderedPageBreak/>
        <w:t>SERVICIO AL CIUDADANO Y TRANSPARENCIA INSTITUCIONAL</w:t>
      </w:r>
      <w:bookmarkEnd w:id="63"/>
      <w:bookmarkEnd w:id="64"/>
      <w:bookmarkEnd w:id="65"/>
      <w:bookmarkEnd w:id="66"/>
      <w:bookmarkEnd w:id="67"/>
      <w:bookmarkEnd w:id="68"/>
    </w:p>
    <w:p w14:paraId="2925A1A9" w14:textId="2F15606C" w:rsidR="005237FB" w:rsidRPr="00515024" w:rsidRDefault="005237FB" w:rsidP="008A1B06">
      <w:pPr>
        <w:ind w:right="219"/>
        <w:rPr>
          <w:rFonts w:ascii="Times New Roman" w:hAnsi="Times New Roman"/>
          <w:lang w:val="es-DO"/>
        </w:rPr>
      </w:pPr>
      <w:r w:rsidRPr="00515024">
        <w:rPr>
          <w:rFonts w:ascii="Times New Roman" w:hAnsi="Times New Roman"/>
          <w:noProof/>
          <w:highlight w:val="red"/>
        </w:rPr>
        <mc:AlternateContent>
          <mc:Choice Requires="wps">
            <w:drawing>
              <wp:anchor distT="0" distB="0" distL="114300" distR="114300" simplePos="0" relativeHeight="251666432" behindDoc="0" locked="0" layoutInCell="1" allowOverlap="1" wp14:anchorId="57249BD0" wp14:editId="45C823C2">
                <wp:simplePos x="0" y="0"/>
                <wp:positionH relativeFrom="margin">
                  <wp:align>center</wp:align>
                </wp:positionH>
                <wp:positionV relativeFrom="paragraph">
                  <wp:posOffset>82026</wp:posOffset>
                </wp:positionV>
                <wp:extent cx="463550" cy="0"/>
                <wp:effectExtent l="0" t="19050" r="31750" b="19050"/>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B9BD0" id="Conector recto 4" o:spid="_x0000_s1026" style="position:absolute;z-index:25166542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45pt" to="36.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pz9S2QAAAAUBAAAP&#10;AAAAZHJzL2Rvd25yZXYueG1sTI/NTsMwEITvSLyDtUjcqENBLQ1xKoSExAUopYcet/HmB+J1FLtJ&#10;eHsW9QDH2VnNfJOtJ9eqgfrQeDZwPUtAERfeNlwZ2H08Xd2BChHZYuuZDHxTgHV+fpZhav3I7zRs&#10;Y6UkhEOKBuoYu1TrUNTkMMx8Ryxe6XuHUWRfadvjKOGu1fMkWWiHDUtDjR091lR8bY9Oet9e/LIc&#10;nhe3cfO5R7sam9dyY8zlxfRwDyrSFP+e4Rdf0CEXpoM/sg2qNSBDolznK1DiLm9E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KCnP1LZAAAABQEAAA8AAAAAAAAAAAAA&#10;AAAAIAQAAGRycy9kb3ducmV2LnhtbFBLBQYAAAAABAAEAPMAAAAmBQAAAAA=&#10;" strokecolor="#ee2a24" strokeweight="2.25pt">
                <v:stroke joinstyle="miter"/>
                <w10:wrap anchorx="margin"/>
              </v:line>
            </w:pict>
          </mc:Fallback>
        </mc:AlternateContent>
      </w:r>
    </w:p>
    <w:p w14:paraId="1DC75A63" w14:textId="639CCE44" w:rsidR="005237FB" w:rsidRPr="00515024" w:rsidRDefault="008E244F" w:rsidP="008A1B06">
      <w:pPr>
        <w:pStyle w:val="Ttulo2"/>
        <w:spacing w:after="240"/>
        <w:ind w:right="219"/>
        <w:jc w:val="center"/>
        <w:rPr>
          <w:rFonts w:ascii="Times New Roman" w:eastAsia="Times New Roman" w:hAnsi="Times New Roman" w:cs="Times New Roman"/>
          <w:bCs/>
          <w:color w:val="767070"/>
          <w:spacing w:val="14"/>
          <w:sz w:val="24"/>
          <w:szCs w:val="24"/>
        </w:rPr>
      </w:pPr>
      <w:bookmarkStart w:id="69" w:name="_Toc141454063"/>
      <w:bookmarkStart w:id="70" w:name="_Toc154579073"/>
      <w:r>
        <w:rPr>
          <w:rFonts w:ascii="Times New Roman" w:eastAsia="Times New Roman" w:hAnsi="Times New Roman" w:cs="Times New Roman"/>
          <w:bCs/>
          <w:color w:val="767070"/>
          <w:spacing w:val="14"/>
          <w:sz w:val="24"/>
          <w:szCs w:val="24"/>
        </w:rPr>
        <w:t>5</w:t>
      </w:r>
      <w:r w:rsidR="005237FB" w:rsidRPr="00515024">
        <w:rPr>
          <w:rFonts w:ascii="Times New Roman" w:eastAsia="Times New Roman" w:hAnsi="Times New Roman" w:cs="Times New Roman"/>
          <w:bCs/>
          <w:color w:val="767070"/>
          <w:spacing w:val="14"/>
          <w:sz w:val="24"/>
          <w:szCs w:val="24"/>
        </w:rPr>
        <w:t>.1 Nivel de la Satisfacción con el Servicio</w:t>
      </w:r>
      <w:bookmarkEnd w:id="69"/>
      <w:bookmarkEnd w:id="70"/>
    </w:p>
    <w:p w14:paraId="03E35CDD" w14:textId="77777777" w:rsidR="005237FB" w:rsidRPr="00CA72F7" w:rsidRDefault="005237FB" w:rsidP="008A1B06">
      <w:pPr>
        <w:pStyle w:val="Textoindependiente"/>
        <w:spacing w:line="360" w:lineRule="auto"/>
        <w:ind w:left="0" w:right="219"/>
        <w:jc w:val="both"/>
      </w:pPr>
      <w:r w:rsidRPr="00CA72F7">
        <w:rPr>
          <w:color w:val="767070"/>
        </w:rPr>
        <w:t xml:space="preserve">En </w:t>
      </w:r>
      <w:r w:rsidRPr="00CA72F7">
        <w:rPr>
          <w:color w:val="767070"/>
          <w:spacing w:val="17"/>
        </w:rPr>
        <w:t xml:space="preserve">cumplimiento </w:t>
      </w:r>
      <w:r w:rsidRPr="00CA72F7">
        <w:rPr>
          <w:color w:val="767070"/>
          <w:spacing w:val="13"/>
        </w:rPr>
        <w:t xml:space="preserve">con </w:t>
      </w:r>
      <w:r w:rsidRPr="00CA72F7">
        <w:rPr>
          <w:color w:val="767070"/>
        </w:rPr>
        <w:t xml:space="preserve">el </w:t>
      </w:r>
      <w:r w:rsidRPr="00CA72F7">
        <w:rPr>
          <w:color w:val="767070"/>
          <w:spacing w:val="17"/>
        </w:rPr>
        <w:t xml:space="preserve">indicador </w:t>
      </w:r>
      <w:r w:rsidRPr="00CA72F7">
        <w:rPr>
          <w:color w:val="767070"/>
          <w:spacing w:val="12"/>
        </w:rPr>
        <w:t>01.</w:t>
      </w:r>
      <w:r w:rsidRPr="00CA72F7">
        <w:rPr>
          <w:color w:val="767070"/>
        </w:rPr>
        <w:t xml:space="preserve">7 </w:t>
      </w:r>
      <w:r w:rsidRPr="00CA72F7">
        <w:rPr>
          <w:color w:val="767070"/>
          <w:spacing w:val="16"/>
        </w:rPr>
        <w:t xml:space="preserve">Índice </w:t>
      </w:r>
      <w:r w:rsidRPr="00CA72F7">
        <w:rPr>
          <w:color w:val="767070"/>
          <w:spacing w:val="10"/>
        </w:rPr>
        <w:t xml:space="preserve">de </w:t>
      </w:r>
      <w:r w:rsidRPr="00CA72F7">
        <w:rPr>
          <w:color w:val="767070"/>
          <w:spacing w:val="17"/>
        </w:rPr>
        <w:t xml:space="preserve">Satisfacción </w:t>
      </w:r>
      <w:r w:rsidRPr="00CA72F7">
        <w:rPr>
          <w:color w:val="767070"/>
          <w:spacing w:val="18"/>
        </w:rPr>
        <w:t>Ciudadana,</w:t>
      </w:r>
      <w:r w:rsidRPr="00CA72F7">
        <w:rPr>
          <w:color w:val="767070"/>
          <w:spacing w:val="19"/>
        </w:rPr>
        <w:t xml:space="preserve"> </w:t>
      </w:r>
      <w:r w:rsidRPr="00CA72F7">
        <w:rPr>
          <w:color w:val="767070"/>
          <w:spacing w:val="12"/>
        </w:rPr>
        <w:t xml:space="preserve">del </w:t>
      </w:r>
      <w:r w:rsidRPr="00CA72F7">
        <w:rPr>
          <w:color w:val="767070"/>
          <w:spacing w:val="16"/>
        </w:rPr>
        <w:t xml:space="preserve">Sistema </w:t>
      </w:r>
      <w:r w:rsidRPr="00CA72F7">
        <w:rPr>
          <w:color w:val="767070"/>
          <w:spacing w:val="10"/>
        </w:rPr>
        <w:t xml:space="preserve">de </w:t>
      </w:r>
      <w:r w:rsidRPr="00CA72F7">
        <w:rPr>
          <w:color w:val="767070"/>
          <w:spacing w:val="17"/>
        </w:rPr>
        <w:t xml:space="preserve">Monitoreo </w:t>
      </w:r>
      <w:r w:rsidRPr="00CA72F7">
        <w:rPr>
          <w:color w:val="767070"/>
        </w:rPr>
        <w:t>de</w:t>
      </w:r>
      <w:r w:rsidRPr="00CA72F7">
        <w:rPr>
          <w:color w:val="767070"/>
          <w:spacing w:val="60"/>
        </w:rPr>
        <w:t xml:space="preserve"> </w:t>
      </w:r>
      <w:r w:rsidRPr="00CA72F7">
        <w:rPr>
          <w:color w:val="767070"/>
          <w:spacing w:val="9"/>
        </w:rPr>
        <w:t xml:space="preserve">la </w:t>
      </w:r>
      <w:r w:rsidRPr="00CA72F7">
        <w:rPr>
          <w:color w:val="767070"/>
          <w:spacing w:val="17"/>
        </w:rPr>
        <w:t xml:space="preserve">Administración </w:t>
      </w:r>
      <w:r w:rsidRPr="00CA72F7">
        <w:rPr>
          <w:color w:val="767070"/>
          <w:spacing w:val="16"/>
        </w:rPr>
        <w:t xml:space="preserve">Pública (SISMAP) </w:t>
      </w:r>
      <w:r w:rsidRPr="00CA72F7">
        <w:rPr>
          <w:color w:val="767070"/>
        </w:rPr>
        <w:t>el</w:t>
      </w:r>
      <w:r w:rsidRPr="00CA72F7">
        <w:rPr>
          <w:color w:val="767070"/>
          <w:spacing w:val="60"/>
        </w:rPr>
        <w:t xml:space="preserve"> </w:t>
      </w:r>
      <w:r w:rsidRPr="00CA72F7">
        <w:rPr>
          <w:color w:val="767070"/>
          <w:spacing w:val="14"/>
        </w:rPr>
        <w:t>cual</w:t>
      </w:r>
      <w:r w:rsidRPr="00CA72F7">
        <w:rPr>
          <w:color w:val="767070"/>
          <w:spacing w:val="15"/>
        </w:rPr>
        <w:t xml:space="preserve"> </w:t>
      </w:r>
      <w:r w:rsidRPr="00CA72F7">
        <w:rPr>
          <w:color w:val="767070"/>
          <w:spacing w:val="9"/>
        </w:rPr>
        <w:t>se</w:t>
      </w:r>
      <w:r w:rsidRPr="00CA72F7">
        <w:rPr>
          <w:color w:val="767070"/>
          <w:spacing w:val="10"/>
        </w:rPr>
        <w:t xml:space="preserve"> </w:t>
      </w:r>
      <w:r w:rsidRPr="00CA72F7">
        <w:rPr>
          <w:color w:val="767070"/>
          <w:spacing w:val="17"/>
        </w:rPr>
        <w:t>visualiza</w:t>
      </w:r>
      <w:r w:rsidRPr="00CA72F7">
        <w:rPr>
          <w:color w:val="767070"/>
          <w:spacing w:val="18"/>
        </w:rPr>
        <w:t xml:space="preserve"> </w:t>
      </w:r>
      <w:r w:rsidRPr="00CA72F7">
        <w:rPr>
          <w:color w:val="767070"/>
          <w:spacing w:val="13"/>
        </w:rPr>
        <w:t>con</w:t>
      </w:r>
      <w:r w:rsidRPr="00CA72F7">
        <w:rPr>
          <w:color w:val="767070"/>
          <w:spacing w:val="14"/>
        </w:rPr>
        <w:t xml:space="preserve"> </w:t>
      </w:r>
      <w:r w:rsidRPr="00CA72F7">
        <w:rPr>
          <w:color w:val="767070"/>
        </w:rPr>
        <w:t>un</w:t>
      </w:r>
      <w:r w:rsidRPr="00CA72F7">
        <w:rPr>
          <w:color w:val="767070"/>
          <w:spacing w:val="1"/>
        </w:rPr>
        <w:t xml:space="preserve"> </w:t>
      </w:r>
      <w:r w:rsidRPr="00CA72F7">
        <w:rPr>
          <w:color w:val="767070"/>
          <w:spacing w:val="12"/>
        </w:rPr>
        <w:t>99%</w:t>
      </w:r>
      <w:r w:rsidRPr="00CA72F7">
        <w:rPr>
          <w:color w:val="767070"/>
          <w:spacing w:val="13"/>
        </w:rPr>
        <w:t xml:space="preserve"> </w:t>
      </w:r>
      <w:r w:rsidRPr="00CA72F7">
        <w:rPr>
          <w:color w:val="767070"/>
        </w:rPr>
        <w:t>a</w:t>
      </w:r>
      <w:r w:rsidRPr="00CA72F7">
        <w:rPr>
          <w:color w:val="767070"/>
          <w:spacing w:val="1"/>
        </w:rPr>
        <w:t xml:space="preserve"> </w:t>
      </w:r>
      <w:r w:rsidRPr="00CA72F7">
        <w:rPr>
          <w:color w:val="767070"/>
          <w:spacing w:val="15"/>
        </w:rPr>
        <w:t>nivel</w:t>
      </w:r>
      <w:r w:rsidRPr="00CA72F7">
        <w:rPr>
          <w:color w:val="767070"/>
          <w:spacing w:val="16"/>
        </w:rPr>
        <w:t xml:space="preserve"> </w:t>
      </w:r>
      <w:r w:rsidRPr="00CA72F7">
        <w:rPr>
          <w:color w:val="767070"/>
          <w:spacing w:val="17"/>
        </w:rPr>
        <w:t>general,</w:t>
      </w:r>
      <w:r w:rsidRPr="00CA72F7">
        <w:rPr>
          <w:color w:val="767070"/>
          <w:spacing w:val="18"/>
        </w:rPr>
        <w:t xml:space="preserve"> </w:t>
      </w:r>
      <w:r w:rsidRPr="00CA72F7">
        <w:rPr>
          <w:color w:val="767070"/>
          <w:spacing w:val="13"/>
        </w:rPr>
        <w:t>fue</w:t>
      </w:r>
      <w:r w:rsidRPr="00CA72F7">
        <w:rPr>
          <w:color w:val="767070"/>
          <w:spacing w:val="14"/>
        </w:rPr>
        <w:t xml:space="preserve"> </w:t>
      </w:r>
      <w:r w:rsidRPr="00CA72F7">
        <w:rPr>
          <w:color w:val="767070"/>
          <w:spacing w:val="16"/>
        </w:rPr>
        <w:t>aplicada</w:t>
      </w:r>
      <w:r w:rsidRPr="00CA72F7">
        <w:rPr>
          <w:color w:val="767070"/>
          <w:spacing w:val="17"/>
        </w:rPr>
        <w:t xml:space="preserve"> </w:t>
      </w:r>
      <w:r w:rsidRPr="00CA72F7">
        <w:rPr>
          <w:color w:val="767070"/>
          <w:spacing w:val="10"/>
        </w:rPr>
        <w:t>la</w:t>
      </w:r>
      <w:r w:rsidRPr="00CA72F7">
        <w:rPr>
          <w:color w:val="767070"/>
          <w:spacing w:val="11"/>
        </w:rPr>
        <w:t xml:space="preserve"> </w:t>
      </w:r>
      <w:r w:rsidRPr="00CA72F7">
        <w:rPr>
          <w:color w:val="767070"/>
          <w:spacing w:val="16"/>
        </w:rPr>
        <w:t>Encuesta</w:t>
      </w:r>
      <w:r w:rsidRPr="00CA72F7">
        <w:rPr>
          <w:color w:val="767070"/>
          <w:spacing w:val="17"/>
        </w:rPr>
        <w:t xml:space="preserve"> </w:t>
      </w:r>
      <w:r w:rsidRPr="00CA72F7">
        <w:rPr>
          <w:color w:val="767070"/>
          <w:spacing w:val="10"/>
        </w:rPr>
        <w:t>de</w:t>
      </w:r>
      <w:r w:rsidRPr="00CA72F7">
        <w:rPr>
          <w:color w:val="767070"/>
          <w:spacing w:val="11"/>
        </w:rPr>
        <w:t xml:space="preserve"> </w:t>
      </w:r>
      <w:r w:rsidRPr="00CA72F7">
        <w:rPr>
          <w:color w:val="767070"/>
          <w:spacing w:val="17"/>
        </w:rPr>
        <w:t xml:space="preserve">Satisfacción Ciudadana </w:t>
      </w:r>
      <w:r w:rsidRPr="00CA72F7">
        <w:rPr>
          <w:color w:val="767070"/>
          <w:spacing w:val="14"/>
        </w:rPr>
        <w:t xml:space="preserve">bajo </w:t>
      </w:r>
      <w:r w:rsidRPr="00CA72F7">
        <w:rPr>
          <w:color w:val="767070"/>
          <w:spacing w:val="11"/>
        </w:rPr>
        <w:t xml:space="preserve">el </w:t>
      </w:r>
      <w:r w:rsidRPr="00CA72F7">
        <w:rPr>
          <w:color w:val="767070"/>
          <w:spacing w:val="16"/>
        </w:rPr>
        <w:t xml:space="preserve">Modelo </w:t>
      </w:r>
      <w:r w:rsidRPr="00CA72F7">
        <w:rPr>
          <w:color w:val="767070"/>
          <w:spacing w:val="17"/>
        </w:rPr>
        <w:t xml:space="preserve">SERVQUAL, </w:t>
      </w:r>
      <w:r w:rsidRPr="00CA72F7">
        <w:rPr>
          <w:color w:val="767070"/>
        </w:rPr>
        <w:t xml:space="preserve">el </w:t>
      </w:r>
      <w:r w:rsidRPr="00CA72F7">
        <w:rPr>
          <w:color w:val="767070"/>
          <w:spacing w:val="14"/>
        </w:rPr>
        <w:t xml:space="preserve">cual </w:t>
      </w:r>
      <w:r w:rsidRPr="00CA72F7">
        <w:rPr>
          <w:color w:val="767070"/>
          <w:spacing w:val="17"/>
        </w:rPr>
        <w:t xml:space="preserve">identifica </w:t>
      </w:r>
      <w:r w:rsidRPr="00CA72F7">
        <w:rPr>
          <w:color w:val="767070"/>
          <w:spacing w:val="13"/>
        </w:rPr>
        <w:t>las</w:t>
      </w:r>
      <w:r w:rsidRPr="00CA72F7">
        <w:rPr>
          <w:color w:val="767070"/>
          <w:spacing w:val="14"/>
        </w:rPr>
        <w:t xml:space="preserve"> </w:t>
      </w:r>
      <w:r w:rsidRPr="00CA72F7">
        <w:rPr>
          <w:color w:val="767070"/>
          <w:spacing w:val="15"/>
        </w:rPr>
        <w:t xml:space="preserve">cinco </w:t>
      </w:r>
      <w:r w:rsidRPr="00CA72F7">
        <w:rPr>
          <w:color w:val="767070"/>
          <w:spacing w:val="17"/>
        </w:rPr>
        <w:t xml:space="preserve">dimensiones relativas </w:t>
      </w:r>
      <w:r w:rsidRPr="00CA72F7">
        <w:rPr>
          <w:color w:val="767070"/>
        </w:rPr>
        <w:t xml:space="preserve">a </w:t>
      </w:r>
      <w:r w:rsidRPr="00CA72F7">
        <w:rPr>
          <w:color w:val="767070"/>
          <w:spacing w:val="12"/>
        </w:rPr>
        <w:t xml:space="preserve">los </w:t>
      </w:r>
      <w:r w:rsidRPr="00CA72F7">
        <w:rPr>
          <w:color w:val="767070"/>
          <w:spacing w:val="17"/>
        </w:rPr>
        <w:t xml:space="preserve">criterios </w:t>
      </w:r>
      <w:r w:rsidRPr="00CA72F7">
        <w:rPr>
          <w:color w:val="767070"/>
          <w:spacing w:val="10"/>
        </w:rPr>
        <w:t xml:space="preserve">de </w:t>
      </w:r>
      <w:r w:rsidRPr="00CA72F7">
        <w:rPr>
          <w:color w:val="767070"/>
          <w:spacing w:val="17"/>
        </w:rPr>
        <w:t xml:space="preserve">evaluación </w:t>
      </w:r>
      <w:r w:rsidRPr="00CA72F7">
        <w:rPr>
          <w:color w:val="767070"/>
          <w:spacing w:val="13"/>
        </w:rPr>
        <w:t xml:space="preserve">que </w:t>
      </w:r>
      <w:r w:rsidRPr="00CA72F7">
        <w:rPr>
          <w:color w:val="767070"/>
          <w:spacing w:val="16"/>
        </w:rPr>
        <w:t xml:space="preserve">utilizan </w:t>
      </w:r>
      <w:r w:rsidRPr="00CA72F7">
        <w:rPr>
          <w:color w:val="767070"/>
          <w:spacing w:val="13"/>
        </w:rPr>
        <w:t>los</w:t>
      </w:r>
      <w:r w:rsidRPr="00CA72F7">
        <w:rPr>
          <w:color w:val="767070"/>
          <w:spacing w:val="14"/>
        </w:rPr>
        <w:t xml:space="preserve"> </w:t>
      </w:r>
      <w:r w:rsidRPr="00CA72F7">
        <w:rPr>
          <w:color w:val="767070"/>
          <w:spacing w:val="16"/>
        </w:rPr>
        <w:t>clientes</w:t>
      </w:r>
      <w:r w:rsidRPr="00CA72F7">
        <w:rPr>
          <w:color w:val="767070"/>
          <w:spacing w:val="40"/>
        </w:rPr>
        <w:t xml:space="preserve"> </w:t>
      </w:r>
      <w:r w:rsidRPr="00CA72F7">
        <w:rPr>
          <w:color w:val="767070"/>
          <w:spacing w:val="14"/>
        </w:rPr>
        <w:t>para</w:t>
      </w:r>
      <w:r w:rsidRPr="00CA72F7">
        <w:rPr>
          <w:color w:val="767070"/>
          <w:spacing w:val="40"/>
        </w:rPr>
        <w:t xml:space="preserve"> </w:t>
      </w:r>
      <w:r w:rsidRPr="00CA72F7">
        <w:rPr>
          <w:color w:val="767070"/>
          <w:spacing w:val="16"/>
        </w:rPr>
        <w:t>valorar</w:t>
      </w:r>
      <w:r w:rsidRPr="00CA72F7">
        <w:rPr>
          <w:color w:val="767070"/>
          <w:spacing w:val="39"/>
        </w:rPr>
        <w:t xml:space="preserve"> </w:t>
      </w:r>
      <w:r w:rsidRPr="00CA72F7">
        <w:rPr>
          <w:color w:val="767070"/>
          <w:spacing w:val="9"/>
        </w:rPr>
        <w:t>la</w:t>
      </w:r>
      <w:r w:rsidRPr="00CA72F7">
        <w:rPr>
          <w:color w:val="767070"/>
          <w:spacing w:val="40"/>
        </w:rPr>
        <w:t xml:space="preserve"> </w:t>
      </w:r>
      <w:r w:rsidRPr="00CA72F7">
        <w:rPr>
          <w:color w:val="767070"/>
          <w:spacing w:val="16"/>
        </w:rPr>
        <w:t>calidad</w:t>
      </w:r>
      <w:r w:rsidRPr="00CA72F7">
        <w:rPr>
          <w:color w:val="767070"/>
          <w:spacing w:val="40"/>
        </w:rPr>
        <w:t xml:space="preserve"> </w:t>
      </w:r>
      <w:r w:rsidRPr="00CA72F7">
        <w:rPr>
          <w:color w:val="767070"/>
          <w:spacing w:val="10"/>
        </w:rPr>
        <w:t>en</w:t>
      </w:r>
      <w:r w:rsidRPr="00CA72F7">
        <w:rPr>
          <w:color w:val="767070"/>
          <w:spacing w:val="38"/>
        </w:rPr>
        <w:t xml:space="preserve"> </w:t>
      </w:r>
      <w:r w:rsidRPr="00CA72F7">
        <w:rPr>
          <w:color w:val="767070"/>
          <w:spacing w:val="10"/>
        </w:rPr>
        <w:t>un</w:t>
      </w:r>
      <w:r w:rsidRPr="00CA72F7">
        <w:rPr>
          <w:color w:val="767070"/>
          <w:spacing w:val="37"/>
        </w:rPr>
        <w:t xml:space="preserve"> </w:t>
      </w:r>
      <w:r w:rsidRPr="00CA72F7">
        <w:rPr>
          <w:color w:val="767070"/>
          <w:spacing w:val="17"/>
        </w:rPr>
        <w:t>servicio.</w:t>
      </w:r>
    </w:p>
    <w:p w14:paraId="446E360B" w14:textId="77777777" w:rsidR="005237FB" w:rsidRPr="00CA72F7" w:rsidRDefault="005237FB" w:rsidP="008A1B06">
      <w:pPr>
        <w:pStyle w:val="Textoindependiente"/>
        <w:spacing w:before="161"/>
        <w:ind w:left="0" w:right="219"/>
        <w:jc w:val="both"/>
      </w:pPr>
      <w:r w:rsidRPr="00CA72F7">
        <w:rPr>
          <w:color w:val="767070"/>
          <w:spacing w:val="17"/>
        </w:rPr>
        <w:t>DIMENSIONES</w:t>
      </w:r>
    </w:p>
    <w:p w14:paraId="531C20D5" w14:textId="77777777" w:rsidR="005237FB" w:rsidRPr="00515024" w:rsidRDefault="005237FB" w:rsidP="005237FB">
      <w:pPr>
        <w:pStyle w:val="Textoindependiente"/>
        <w:spacing w:before="10"/>
        <w:ind w:left="0"/>
        <w:rPr>
          <w:sz w:val="25"/>
          <w:highlight w:val="yellow"/>
        </w:rPr>
      </w:pPr>
      <w:bookmarkStart w:id="71" w:name="_Hlk87947550"/>
    </w:p>
    <w:p w14:paraId="7924673D" w14:textId="77777777" w:rsidR="005237FB" w:rsidRPr="00CA72F7" w:rsidRDefault="005237FB" w:rsidP="00F47182">
      <w:pPr>
        <w:pStyle w:val="Textoindependiente"/>
        <w:spacing w:line="360" w:lineRule="auto"/>
        <w:ind w:left="0" w:right="219"/>
        <w:jc w:val="both"/>
      </w:pPr>
      <w:r w:rsidRPr="00CA72F7">
        <w:rPr>
          <w:color w:val="767070"/>
          <w:spacing w:val="16"/>
        </w:rPr>
        <w:t>Elementos</w:t>
      </w:r>
      <w:r w:rsidRPr="00CA72F7">
        <w:rPr>
          <w:color w:val="767070"/>
          <w:spacing w:val="24"/>
        </w:rPr>
        <w:t xml:space="preserve"> </w:t>
      </w:r>
      <w:r w:rsidRPr="00CA72F7">
        <w:rPr>
          <w:color w:val="767070"/>
          <w:spacing w:val="17"/>
        </w:rPr>
        <w:t>Tangibles:</w:t>
      </w:r>
      <w:r w:rsidRPr="00CA72F7">
        <w:rPr>
          <w:color w:val="767070"/>
          <w:spacing w:val="28"/>
        </w:rPr>
        <w:t xml:space="preserve"> </w:t>
      </w:r>
      <w:r w:rsidRPr="00CA72F7">
        <w:rPr>
          <w:color w:val="767070"/>
          <w:spacing w:val="17"/>
        </w:rPr>
        <w:t>Apariencia</w:t>
      </w:r>
      <w:r w:rsidRPr="00CA72F7">
        <w:rPr>
          <w:color w:val="767070"/>
          <w:spacing w:val="22"/>
        </w:rPr>
        <w:t xml:space="preserve"> </w:t>
      </w:r>
      <w:r w:rsidRPr="00CA72F7">
        <w:rPr>
          <w:color w:val="767070"/>
          <w:spacing w:val="10"/>
        </w:rPr>
        <w:t>de</w:t>
      </w:r>
      <w:r w:rsidRPr="00CA72F7">
        <w:rPr>
          <w:color w:val="767070"/>
          <w:spacing w:val="27"/>
        </w:rPr>
        <w:t xml:space="preserve"> </w:t>
      </w:r>
      <w:r w:rsidRPr="00CA72F7">
        <w:rPr>
          <w:color w:val="767070"/>
          <w:spacing w:val="13"/>
        </w:rPr>
        <w:t>las</w:t>
      </w:r>
      <w:r w:rsidRPr="00CA72F7">
        <w:rPr>
          <w:color w:val="767070"/>
          <w:spacing w:val="27"/>
        </w:rPr>
        <w:t xml:space="preserve"> </w:t>
      </w:r>
      <w:r w:rsidRPr="00CA72F7">
        <w:rPr>
          <w:color w:val="767070"/>
          <w:spacing w:val="17"/>
        </w:rPr>
        <w:t>instalaciones</w:t>
      </w:r>
      <w:r w:rsidRPr="00CA72F7">
        <w:rPr>
          <w:color w:val="767070"/>
          <w:spacing w:val="23"/>
        </w:rPr>
        <w:t xml:space="preserve"> </w:t>
      </w:r>
      <w:r w:rsidRPr="00CA72F7">
        <w:rPr>
          <w:color w:val="767070"/>
          <w:spacing w:val="17"/>
        </w:rPr>
        <w:t>físicas,</w:t>
      </w:r>
      <w:r w:rsidRPr="00CA72F7">
        <w:rPr>
          <w:color w:val="767070"/>
          <w:spacing w:val="23"/>
        </w:rPr>
        <w:t xml:space="preserve"> </w:t>
      </w:r>
      <w:r w:rsidRPr="00CA72F7">
        <w:rPr>
          <w:color w:val="767070"/>
          <w:spacing w:val="16"/>
        </w:rPr>
        <w:t>equipos,</w:t>
      </w:r>
      <w:r w:rsidRPr="00CA72F7">
        <w:rPr>
          <w:color w:val="767070"/>
          <w:spacing w:val="-57"/>
        </w:rPr>
        <w:t xml:space="preserve"> </w:t>
      </w:r>
      <w:r w:rsidRPr="00CA72F7">
        <w:rPr>
          <w:color w:val="767070"/>
          <w:spacing w:val="16"/>
        </w:rPr>
        <w:t>personal</w:t>
      </w:r>
      <w:r w:rsidRPr="00CA72F7">
        <w:rPr>
          <w:color w:val="767070"/>
          <w:spacing w:val="40"/>
        </w:rPr>
        <w:t xml:space="preserve"> </w:t>
      </w:r>
      <w:r w:rsidRPr="00CA72F7">
        <w:rPr>
          <w:color w:val="767070"/>
        </w:rPr>
        <w:t>y</w:t>
      </w:r>
      <w:r w:rsidRPr="00CA72F7">
        <w:rPr>
          <w:color w:val="767070"/>
          <w:spacing w:val="40"/>
        </w:rPr>
        <w:t xml:space="preserve"> </w:t>
      </w:r>
      <w:r w:rsidRPr="00CA72F7">
        <w:rPr>
          <w:color w:val="767070"/>
          <w:spacing w:val="17"/>
        </w:rPr>
        <w:t>materiales</w:t>
      </w:r>
      <w:r w:rsidRPr="00CA72F7">
        <w:rPr>
          <w:color w:val="767070"/>
          <w:spacing w:val="38"/>
        </w:rPr>
        <w:t xml:space="preserve"> </w:t>
      </w:r>
      <w:r w:rsidRPr="00CA72F7">
        <w:rPr>
          <w:color w:val="767070"/>
          <w:spacing w:val="10"/>
        </w:rPr>
        <w:t>de</w:t>
      </w:r>
      <w:r w:rsidRPr="00CA72F7">
        <w:rPr>
          <w:color w:val="767070"/>
          <w:spacing w:val="40"/>
        </w:rPr>
        <w:t xml:space="preserve"> </w:t>
      </w:r>
      <w:r w:rsidRPr="00CA72F7">
        <w:rPr>
          <w:color w:val="767070"/>
          <w:spacing w:val="18"/>
        </w:rPr>
        <w:t>comunicación.</w:t>
      </w:r>
    </w:p>
    <w:p w14:paraId="04998387" w14:textId="77777777" w:rsidR="005237FB" w:rsidRPr="00F76114" w:rsidRDefault="005237FB" w:rsidP="00C31E54">
      <w:pPr>
        <w:pStyle w:val="Prrafodelista"/>
        <w:widowControl w:val="0"/>
        <w:numPr>
          <w:ilvl w:val="0"/>
          <w:numId w:val="31"/>
        </w:numPr>
        <w:tabs>
          <w:tab w:val="left" w:pos="284"/>
        </w:tabs>
        <w:autoSpaceDE w:val="0"/>
        <w:autoSpaceDN w:val="0"/>
        <w:spacing w:before="161" w:after="0" w:line="240" w:lineRule="auto"/>
        <w:ind w:right="219"/>
        <w:contextualSpacing w:val="0"/>
        <w:jc w:val="both"/>
        <w:rPr>
          <w:rFonts w:ascii="Times New Roman" w:hAnsi="Times New Roman"/>
          <w:color w:val="767171"/>
          <w:sz w:val="24"/>
        </w:rPr>
      </w:pPr>
      <w:r w:rsidRPr="00F76114">
        <w:rPr>
          <w:rFonts w:ascii="Times New Roman" w:hAnsi="Times New Roman"/>
          <w:color w:val="767171"/>
          <w:sz w:val="24"/>
        </w:rPr>
        <w:t>La</w:t>
      </w:r>
      <w:r w:rsidRPr="00F76114">
        <w:rPr>
          <w:rFonts w:ascii="Times New Roman" w:hAnsi="Times New Roman"/>
          <w:color w:val="767171"/>
          <w:spacing w:val="30"/>
          <w:sz w:val="24"/>
        </w:rPr>
        <w:t xml:space="preserve"> </w:t>
      </w:r>
      <w:r w:rsidRPr="00F76114">
        <w:rPr>
          <w:rFonts w:ascii="Times New Roman" w:hAnsi="Times New Roman"/>
          <w:color w:val="767171"/>
          <w:spacing w:val="16"/>
          <w:sz w:val="24"/>
        </w:rPr>
        <w:t>comodidad</w:t>
      </w:r>
      <w:r w:rsidRPr="00F76114">
        <w:rPr>
          <w:rFonts w:ascii="Times New Roman" w:hAnsi="Times New Roman"/>
          <w:color w:val="767171"/>
          <w:spacing w:val="32"/>
          <w:sz w:val="24"/>
        </w:rPr>
        <w:t xml:space="preserve"> </w:t>
      </w:r>
      <w:r w:rsidRPr="00F76114">
        <w:rPr>
          <w:rFonts w:ascii="Times New Roman" w:hAnsi="Times New Roman"/>
          <w:color w:val="767171"/>
          <w:sz w:val="24"/>
        </w:rPr>
        <w:t>en</w:t>
      </w:r>
      <w:r w:rsidRPr="00F76114">
        <w:rPr>
          <w:rFonts w:ascii="Times New Roman" w:hAnsi="Times New Roman"/>
          <w:color w:val="767171"/>
          <w:spacing w:val="32"/>
          <w:sz w:val="24"/>
        </w:rPr>
        <w:t xml:space="preserve"> </w:t>
      </w:r>
      <w:r w:rsidRPr="00F76114">
        <w:rPr>
          <w:rFonts w:ascii="Times New Roman" w:hAnsi="Times New Roman"/>
          <w:color w:val="767171"/>
          <w:sz w:val="24"/>
        </w:rPr>
        <w:t>el</w:t>
      </w:r>
      <w:r w:rsidRPr="00F76114">
        <w:rPr>
          <w:rFonts w:ascii="Times New Roman" w:hAnsi="Times New Roman"/>
          <w:color w:val="767171"/>
          <w:spacing w:val="34"/>
          <w:sz w:val="24"/>
        </w:rPr>
        <w:t xml:space="preserve"> </w:t>
      </w:r>
      <w:r w:rsidRPr="00F76114">
        <w:rPr>
          <w:rFonts w:ascii="Times New Roman" w:hAnsi="Times New Roman"/>
          <w:color w:val="767171"/>
          <w:spacing w:val="14"/>
          <w:sz w:val="24"/>
        </w:rPr>
        <w:t>área</w:t>
      </w:r>
      <w:r w:rsidRPr="00F76114">
        <w:rPr>
          <w:rFonts w:ascii="Times New Roman" w:hAnsi="Times New Roman"/>
          <w:color w:val="767171"/>
          <w:spacing w:val="28"/>
          <w:sz w:val="24"/>
        </w:rPr>
        <w:t xml:space="preserve"> </w:t>
      </w:r>
      <w:r w:rsidRPr="00F76114">
        <w:rPr>
          <w:rFonts w:ascii="Times New Roman" w:hAnsi="Times New Roman"/>
          <w:color w:val="767171"/>
          <w:spacing w:val="10"/>
          <w:sz w:val="24"/>
        </w:rPr>
        <w:t>de</w:t>
      </w:r>
      <w:r w:rsidRPr="00F76114">
        <w:rPr>
          <w:rFonts w:ascii="Times New Roman" w:hAnsi="Times New Roman"/>
          <w:color w:val="767171"/>
          <w:spacing w:val="31"/>
          <w:sz w:val="24"/>
        </w:rPr>
        <w:t xml:space="preserve"> </w:t>
      </w:r>
      <w:r w:rsidRPr="00F76114">
        <w:rPr>
          <w:rFonts w:ascii="Times New Roman" w:hAnsi="Times New Roman"/>
          <w:color w:val="767171"/>
          <w:spacing w:val="16"/>
          <w:sz w:val="24"/>
        </w:rPr>
        <w:t>espera</w:t>
      </w:r>
      <w:r w:rsidRPr="00F76114">
        <w:rPr>
          <w:rFonts w:ascii="Times New Roman" w:hAnsi="Times New Roman"/>
          <w:color w:val="767171"/>
          <w:spacing w:val="29"/>
          <w:sz w:val="24"/>
        </w:rPr>
        <w:t xml:space="preserve"> </w:t>
      </w:r>
      <w:r w:rsidRPr="00F76114">
        <w:rPr>
          <w:rFonts w:ascii="Times New Roman" w:hAnsi="Times New Roman"/>
          <w:color w:val="767171"/>
          <w:spacing w:val="10"/>
          <w:sz w:val="24"/>
        </w:rPr>
        <w:t>de</w:t>
      </w:r>
      <w:r w:rsidRPr="00F76114">
        <w:rPr>
          <w:rFonts w:ascii="Times New Roman" w:hAnsi="Times New Roman"/>
          <w:color w:val="767171"/>
          <w:spacing w:val="29"/>
          <w:sz w:val="24"/>
        </w:rPr>
        <w:t xml:space="preserve"> </w:t>
      </w:r>
      <w:r w:rsidRPr="00F76114">
        <w:rPr>
          <w:rFonts w:ascii="Times New Roman" w:hAnsi="Times New Roman"/>
          <w:color w:val="767171"/>
          <w:spacing w:val="13"/>
          <w:sz w:val="24"/>
        </w:rPr>
        <w:t>los</w:t>
      </w:r>
      <w:r w:rsidRPr="00F76114">
        <w:rPr>
          <w:rFonts w:ascii="Times New Roman" w:hAnsi="Times New Roman"/>
          <w:color w:val="767171"/>
          <w:spacing w:val="30"/>
          <w:sz w:val="24"/>
        </w:rPr>
        <w:t xml:space="preserve"> </w:t>
      </w:r>
      <w:r w:rsidRPr="00F76114">
        <w:rPr>
          <w:rFonts w:ascii="Times New Roman" w:hAnsi="Times New Roman"/>
          <w:color w:val="767171"/>
          <w:spacing w:val="13"/>
          <w:sz w:val="24"/>
        </w:rPr>
        <w:t>ser</w:t>
      </w:r>
      <w:r w:rsidRPr="00F76114">
        <w:rPr>
          <w:rFonts w:ascii="Times New Roman" w:hAnsi="Times New Roman"/>
          <w:color w:val="767171"/>
          <w:spacing w:val="-26"/>
          <w:sz w:val="24"/>
        </w:rPr>
        <w:t xml:space="preserve"> </w:t>
      </w:r>
      <w:r w:rsidRPr="00F76114">
        <w:rPr>
          <w:rFonts w:ascii="Times New Roman" w:hAnsi="Times New Roman"/>
          <w:color w:val="767171"/>
          <w:spacing w:val="16"/>
          <w:sz w:val="24"/>
        </w:rPr>
        <w:t>vicios,</w:t>
      </w:r>
      <w:r w:rsidRPr="00F76114">
        <w:rPr>
          <w:rFonts w:ascii="Times New Roman" w:hAnsi="Times New Roman"/>
          <w:color w:val="767171"/>
          <w:spacing w:val="30"/>
          <w:sz w:val="24"/>
        </w:rPr>
        <w:t xml:space="preserve"> </w:t>
      </w:r>
      <w:r w:rsidRPr="00F76114">
        <w:rPr>
          <w:rFonts w:ascii="Times New Roman" w:hAnsi="Times New Roman"/>
          <w:color w:val="767171"/>
          <w:sz w:val="24"/>
        </w:rPr>
        <w:t>en</w:t>
      </w:r>
      <w:r w:rsidRPr="00F76114">
        <w:rPr>
          <w:rFonts w:ascii="Times New Roman" w:hAnsi="Times New Roman"/>
          <w:color w:val="767171"/>
          <w:spacing w:val="30"/>
          <w:sz w:val="24"/>
        </w:rPr>
        <w:t xml:space="preserve"> </w:t>
      </w:r>
      <w:r w:rsidRPr="00F76114">
        <w:rPr>
          <w:rFonts w:ascii="Times New Roman" w:hAnsi="Times New Roman"/>
          <w:color w:val="767171"/>
          <w:spacing w:val="10"/>
          <w:sz w:val="24"/>
        </w:rPr>
        <w:t>la</w:t>
      </w:r>
      <w:r w:rsidRPr="00F76114">
        <w:rPr>
          <w:rFonts w:ascii="Times New Roman" w:hAnsi="Times New Roman"/>
          <w:color w:val="767171"/>
          <w:spacing w:val="29"/>
          <w:sz w:val="24"/>
        </w:rPr>
        <w:t xml:space="preserve"> </w:t>
      </w:r>
      <w:r w:rsidRPr="00F76114">
        <w:rPr>
          <w:rFonts w:ascii="Times New Roman" w:hAnsi="Times New Roman"/>
          <w:color w:val="767171"/>
          <w:spacing w:val="18"/>
          <w:sz w:val="24"/>
        </w:rPr>
        <w:t>institución.</w:t>
      </w:r>
    </w:p>
    <w:p w14:paraId="105788F8" w14:textId="77777777" w:rsidR="005237FB" w:rsidRPr="00F76114" w:rsidRDefault="005237FB" w:rsidP="00C31E54">
      <w:pPr>
        <w:pStyle w:val="Prrafodelista"/>
        <w:widowControl w:val="0"/>
        <w:numPr>
          <w:ilvl w:val="0"/>
          <w:numId w:val="31"/>
        </w:numPr>
        <w:tabs>
          <w:tab w:val="left" w:pos="284"/>
        </w:tabs>
        <w:autoSpaceDE w:val="0"/>
        <w:autoSpaceDN w:val="0"/>
        <w:spacing w:before="117" w:after="0" w:line="336" w:lineRule="auto"/>
        <w:ind w:right="219"/>
        <w:contextualSpacing w:val="0"/>
        <w:jc w:val="both"/>
        <w:rPr>
          <w:rFonts w:ascii="Times New Roman" w:hAnsi="Times New Roman"/>
          <w:color w:val="767171"/>
          <w:sz w:val="24"/>
        </w:rPr>
      </w:pPr>
      <w:r w:rsidRPr="00F76114">
        <w:rPr>
          <w:rFonts w:ascii="Times New Roman" w:hAnsi="Times New Roman"/>
          <w:color w:val="767171"/>
          <w:spacing w:val="12"/>
          <w:sz w:val="24"/>
        </w:rPr>
        <w:t>Los</w:t>
      </w:r>
      <w:r w:rsidRPr="00F76114">
        <w:rPr>
          <w:rFonts w:ascii="Times New Roman" w:hAnsi="Times New Roman"/>
          <w:color w:val="767171"/>
          <w:spacing w:val="76"/>
          <w:sz w:val="24"/>
        </w:rPr>
        <w:t xml:space="preserve"> </w:t>
      </w:r>
      <w:r w:rsidRPr="00F76114">
        <w:rPr>
          <w:rFonts w:ascii="Times New Roman" w:hAnsi="Times New Roman"/>
          <w:color w:val="767171"/>
          <w:spacing w:val="17"/>
          <w:sz w:val="24"/>
        </w:rPr>
        <w:t>elementos</w:t>
      </w:r>
      <w:r w:rsidRPr="00F76114">
        <w:rPr>
          <w:rFonts w:ascii="Times New Roman" w:hAnsi="Times New Roman"/>
          <w:color w:val="767171"/>
          <w:spacing w:val="77"/>
          <w:sz w:val="24"/>
        </w:rPr>
        <w:t xml:space="preserve"> </w:t>
      </w:r>
      <w:r w:rsidRPr="00F76114">
        <w:rPr>
          <w:rFonts w:ascii="Times New Roman" w:hAnsi="Times New Roman"/>
          <w:color w:val="767171"/>
          <w:spacing w:val="17"/>
          <w:sz w:val="24"/>
        </w:rPr>
        <w:t>materiales</w:t>
      </w:r>
      <w:r w:rsidRPr="00F76114">
        <w:rPr>
          <w:rFonts w:ascii="Times New Roman" w:hAnsi="Times New Roman"/>
          <w:color w:val="767171"/>
          <w:spacing w:val="84"/>
          <w:sz w:val="24"/>
        </w:rPr>
        <w:t xml:space="preserve"> </w:t>
      </w:r>
      <w:r w:rsidRPr="00F76114">
        <w:rPr>
          <w:rFonts w:ascii="Times New Roman" w:hAnsi="Times New Roman"/>
          <w:color w:val="767171"/>
          <w:sz w:val="24"/>
        </w:rPr>
        <w:t>(</w:t>
      </w:r>
      <w:r w:rsidRPr="00F76114">
        <w:rPr>
          <w:rFonts w:ascii="Times New Roman" w:hAnsi="Times New Roman"/>
          <w:color w:val="767171"/>
          <w:spacing w:val="16"/>
          <w:sz w:val="24"/>
        </w:rPr>
        <w:t>folletos,</w:t>
      </w:r>
      <w:r w:rsidRPr="00F76114">
        <w:rPr>
          <w:rFonts w:ascii="Times New Roman" w:hAnsi="Times New Roman"/>
          <w:color w:val="767171"/>
          <w:spacing w:val="76"/>
          <w:sz w:val="24"/>
        </w:rPr>
        <w:t xml:space="preserve"> </w:t>
      </w:r>
      <w:r w:rsidRPr="00F76114">
        <w:rPr>
          <w:rFonts w:ascii="Times New Roman" w:hAnsi="Times New Roman"/>
          <w:color w:val="767171"/>
          <w:spacing w:val="17"/>
          <w:sz w:val="24"/>
        </w:rPr>
        <w:t>letreros</w:t>
      </w:r>
      <w:r w:rsidRPr="00F76114">
        <w:rPr>
          <w:rFonts w:ascii="Times New Roman" w:hAnsi="Times New Roman"/>
          <w:color w:val="767171"/>
          <w:spacing w:val="76"/>
          <w:sz w:val="24"/>
        </w:rPr>
        <w:t xml:space="preserve"> </w:t>
      </w:r>
      <w:r w:rsidRPr="00F76114">
        <w:rPr>
          <w:rFonts w:ascii="Times New Roman" w:hAnsi="Times New Roman"/>
          <w:color w:val="767171"/>
          <w:spacing w:val="16"/>
          <w:sz w:val="24"/>
        </w:rPr>
        <w:t>afiches,</w:t>
      </w:r>
      <w:r w:rsidRPr="00F76114">
        <w:rPr>
          <w:rFonts w:ascii="Times New Roman" w:hAnsi="Times New Roman"/>
          <w:color w:val="767171"/>
          <w:spacing w:val="76"/>
          <w:sz w:val="24"/>
        </w:rPr>
        <w:t xml:space="preserve"> </w:t>
      </w:r>
      <w:r w:rsidRPr="00F76114">
        <w:rPr>
          <w:rFonts w:ascii="Times New Roman" w:hAnsi="Times New Roman"/>
          <w:color w:val="767171"/>
          <w:spacing w:val="17"/>
          <w:sz w:val="24"/>
        </w:rPr>
        <w:t>escritos)</w:t>
      </w:r>
      <w:r w:rsidRPr="00F76114">
        <w:rPr>
          <w:rFonts w:ascii="Times New Roman" w:hAnsi="Times New Roman"/>
          <w:color w:val="767171"/>
          <w:spacing w:val="75"/>
          <w:sz w:val="24"/>
        </w:rPr>
        <w:t xml:space="preserve"> </w:t>
      </w:r>
      <w:r w:rsidRPr="00F76114">
        <w:rPr>
          <w:rFonts w:ascii="Times New Roman" w:hAnsi="Times New Roman"/>
          <w:color w:val="767171"/>
          <w:spacing w:val="13"/>
          <w:sz w:val="24"/>
        </w:rPr>
        <w:t>son</w:t>
      </w:r>
      <w:r w:rsidRPr="00F76114">
        <w:rPr>
          <w:rFonts w:ascii="Times New Roman" w:hAnsi="Times New Roman"/>
          <w:color w:val="767171"/>
          <w:spacing w:val="-57"/>
          <w:sz w:val="24"/>
        </w:rPr>
        <w:t xml:space="preserve"> </w:t>
      </w:r>
      <w:r w:rsidRPr="00F76114">
        <w:rPr>
          <w:rFonts w:ascii="Times New Roman" w:hAnsi="Times New Roman"/>
          <w:color w:val="767171"/>
          <w:spacing w:val="17"/>
          <w:sz w:val="24"/>
        </w:rPr>
        <w:t>visualmente</w:t>
      </w:r>
      <w:r w:rsidRPr="00F76114">
        <w:rPr>
          <w:rFonts w:ascii="Times New Roman" w:hAnsi="Times New Roman"/>
          <w:color w:val="767171"/>
          <w:spacing w:val="36"/>
          <w:sz w:val="24"/>
        </w:rPr>
        <w:t xml:space="preserve"> </w:t>
      </w:r>
      <w:r w:rsidRPr="00F76114">
        <w:rPr>
          <w:rFonts w:ascii="Times New Roman" w:hAnsi="Times New Roman"/>
          <w:color w:val="767171"/>
          <w:spacing w:val="17"/>
          <w:sz w:val="24"/>
        </w:rPr>
        <w:t>llamativos</w:t>
      </w:r>
      <w:r w:rsidRPr="00F76114">
        <w:rPr>
          <w:rFonts w:ascii="Times New Roman" w:hAnsi="Times New Roman"/>
          <w:color w:val="767171"/>
          <w:spacing w:val="38"/>
          <w:sz w:val="24"/>
        </w:rPr>
        <w:t xml:space="preserve"> </w:t>
      </w:r>
      <w:r w:rsidRPr="00F76114">
        <w:rPr>
          <w:rFonts w:ascii="Times New Roman" w:hAnsi="Times New Roman"/>
          <w:color w:val="767171"/>
          <w:sz w:val="24"/>
        </w:rPr>
        <w:t>y</w:t>
      </w:r>
      <w:r w:rsidRPr="00F76114">
        <w:rPr>
          <w:rFonts w:ascii="Times New Roman" w:hAnsi="Times New Roman"/>
          <w:color w:val="767171"/>
          <w:spacing w:val="41"/>
          <w:sz w:val="24"/>
        </w:rPr>
        <w:t xml:space="preserve"> </w:t>
      </w:r>
      <w:r w:rsidRPr="00F76114">
        <w:rPr>
          <w:rFonts w:ascii="Times New Roman" w:hAnsi="Times New Roman"/>
          <w:color w:val="767171"/>
          <w:spacing w:val="10"/>
          <w:sz w:val="24"/>
        </w:rPr>
        <w:t>de</w:t>
      </w:r>
      <w:r w:rsidRPr="00F76114">
        <w:rPr>
          <w:rFonts w:ascii="Times New Roman" w:hAnsi="Times New Roman"/>
          <w:color w:val="767171"/>
          <w:spacing w:val="36"/>
          <w:sz w:val="24"/>
        </w:rPr>
        <w:t xml:space="preserve"> </w:t>
      </w:r>
      <w:r w:rsidRPr="00F76114">
        <w:rPr>
          <w:rFonts w:ascii="Times New Roman" w:hAnsi="Times New Roman"/>
          <w:color w:val="767171"/>
          <w:spacing w:val="16"/>
          <w:sz w:val="24"/>
        </w:rPr>
        <w:t>utilidad</w:t>
      </w:r>
      <w:r w:rsidRPr="00F76114">
        <w:rPr>
          <w:rFonts w:ascii="Times New Roman" w:hAnsi="Times New Roman"/>
          <w:color w:val="767171"/>
          <w:sz w:val="24"/>
        </w:rPr>
        <w:t>.</w:t>
      </w:r>
    </w:p>
    <w:p w14:paraId="092E4B0B" w14:textId="48F5FE57" w:rsidR="005237FB" w:rsidRPr="00F76114" w:rsidRDefault="005237FB" w:rsidP="00C31E54">
      <w:pPr>
        <w:pStyle w:val="Textoindependiente"/>
        <w:numPr>
          <w:ilvl w:val="0"/>
          <w:numId w:val="31"/>
        </w:numPr>
        <w:tabs>
          <w:tab w:val="left" w:pos="284"/>
        </w:tabs>
        <w:spacing w:before="35"/>
        <w:ind w:right="219"/>
        <w:jc w:val="both"/>
        <w:rPr>
          <w:color w:val="767171"/>
        </w:rPr>
      </w:pPr>
      <w:r w:rsidRPr="00F76114">
        <w:rPr>
          <w:color w:val="767171"/>
        </w:rPr>
        <w:t>El</w:t>
      </w:r>
      <w:r w:rsidRPr="00F76114">
        <w:rPr>
          <w:color w:val="767171"/>
          <w:spacing w:val="45"/>
        </w:rPr>
        <w:t xml:space="preserve"> </w:t>
      </w:r>
      <w:r w:rsidRPr="00F76114">
        <w:rPr>
          <w:color w:val="767171"/>
          <w:spacing w:val="15"/>
        </w:rPr>
        <w:t>estado</w:t>
      </w:r>
      <w:r w:rsidRPr="00F76114">
        <w:rPr>
          <w:color w:val="767171"/>
          <w:spacing w:val="45"/>
        </w:rPr>
        <w:t xml:space="preserve"> </w:t>
      </w:r>
      <w:r w:rsidRPr="00F76114">
        <w:rPr>
          <w:color w:val="767171"/>
          <w:spacing w:val="16"/>
        </w:rPr>
        <w:t>físico</w:t>
      </w:r>
      <w:r w:rsidRPr="00F76114">
        <w:rPr>
          <w:color w:val="767171"/>
          <w:spacing w:val="45"/>
        </w:rPr>
        <w:t xml:space="preserve"> </w:t>
      </w:r>
      <w:r w:rsidRPr="00F76114">
        <w:rPr>
          <w:color w:val="767171"/>
          <w:spacing w:val="12"/>
        </w:rPr>
        <w:t>del</w:t>
      </w:r>
      <w:r w:rsidRPr="00F76114">
        <w:rPr>
          <w:color w:val="767171"/>
          <w:spacing w:val="45"/>
        </w:rPr>
        <w:t xml:space="preserve"> </w:t>
      </w:r>
      <w:r w:rsidRPr="00F76114">
        <w:rPr>
          <w:color w:val="767171"/>
          <w:spacing w:val="14"/>
        </w:rPr>
        <w:t>área</w:t>
      </w:r>
      <w:r w:rsidRPr="00F76114">
        <w:rPr>
          <w:color w:val="767171"/>
          <w:spacing w:val="44"/>
        </w:rPr>
        <w:t xml:space="preserve"> </w:t>
      </w:r>
      <w:r w:rsidRPr="00F76114">
        <w:rPr>
          <w:color w:val="767171"/>
        </w:rPr>
        <w:t>de</w:t>
      </w:r>
      <w:r w:rsidRPr="00F76114">
        <w:rPr>
          <w:color w:val="767171"/>
          <w:spacing w:val="47"/>
        </w:rPr>
        <w:t xml:space="preserve"> </w:t>
      </w:r>
      <w:r w:rsidRPr="00F76114">
        <w:rPr>
          <w:color w:val="767171"/>
          <w:spacing w:val="16"/>
        </w:rPr>
        <w:t>atención</w:t>
      </w:r>
      <w:r w:rsidRPr="00F76114">
        <w:rPr>
          <w:color w:val="767171"/>
          <w:spacing w:val="45"/>
        </w:rPr>
        <w:t xml:space="preserve"> </w:t>
      </w:r>
      <w:r w:rsidRPr="00F76114">
        <w:rPr>
          <w:color w:val="767171"/>
        </w:rPr>
        <w:t>al</w:t>
      </w:r>
      <w:r w:rsidRPr="00F76114">
        <w:rPr>
          <w:color w:val="767171"/>
          <w:spacing w:val="45"/>
        </w:rPr>
        <w:t xml:space="preserve"> </w:t>
      </w:r>
      <w:r w:rsidRPr="00F76114">
        <w:rPr>
          <w:color w:val="767171"/>
          <w:spacing w:val="16"/>
        </w:rPr>
        <w:t>usuario</w:t>
      </w:r>
      <w:r w:rsidRPr="00F76114">
        <w:rPr>
          <w:color w:val="767171"/>
          <w:spacing w:val="45"/>
        </w:rPr>
        <w:t xml:space="preserve"> </w:t>
      </w:r>
      <w:r w:rsidRPr="00F76114">
        <w:rPr>
          <w:color w:val="767171"/>
          <w:spacing w:val="10"/>
        </w:rPr>
        <w:t>de</w:t>
      </w:r>
      <w:r w:rsidRPr="00F76114">
        <w:rPr>
          <w:color w:val="767171"/>
          <w:spacing w:val="41"/>
        </w:rPr>
        <w:t xml:space="preserve"> </w:t>
      </w:r>
      <w:r w:rsidRPr="00F76114">
        <w:rPr>
          <w:color w:val="767171"/>
          <w:spacing w:val="13"/>
        </w:rPr>
        <w:t>los</w:t>
      </w:r>
      <w:r w:rsidRPr="00F76114">
        <w:rPr>
          <w:color w:val="767171"/>
          <w:spacing w:val="42"/>
        </w:rPr>
        <w:t xml:space="preserve"> </w:t>
      </w:r>
      <w:r w:rsidRPr="00F76114">
        <w:rPr>
          <w:color w:val="767171"/>
          <w:spacing w:val="17"/>
        </w:rPr>
        <w:t>servicios</w:t>
      </w:r>
      <w:r w:rsidRPr="00F76114">
        <w:rPr>
          <w:color w:val="767171"/>
        </w:rPr>
        <w:t>.</w:t>
      </w:r>
    </w:p>
    <w:p w14:paraId="50019A45" w14:textId="7B5F1957" w:rsidR="005237FB" w:rsidRPr="00F76114" w:rsidRDefault="005237FB" w:rsidP="00C31E54">
      <w:pPr>
        <w:pStyle w:val="Prrafodelista"/>
        <w:widowControl w:val="0"/>
        <w:numPr>
          <w:ilvl w:val="0"/>
          <w:numId w:val="31"/>
        </w:numPr>
        <w:tabs>
          <w:tab w:val="left" w:pos="284"/>
          <w:tab w:val="left" w:pos="851"/>
          <w:tab w:val="left" w:pos="1843"/>
          <w:tab w:val="left" w:pos="6934"/>
          <w:tab w:val="left" w:pos="7797"/>
        </w:tabs>
        <w:autoSpaceDE w:val="0"/>
        <w:autoSpaceDN w:val="0"/>
        <w:spacing w:before="119" w:after="0" w:line="336" w:lineRule="auto"/>
        <w:ind w:right="219"/>
        <w:contextualSpacing w:val="0"/>
        <w:rPr>
          <w:rFonts w:ascii="Times New Roman" w:hAnsi="Times New Roman"/>
          <w:color w:val="767171"/>
          <w:sz w:val="24"/>
        </w:rPr>
      </w:pPr>
      <w:r w:rsidRPr="00F76114">
        <w:rPr>
          <w:rFonts w:ascii="Times New Roman" w:hAnsi="Times New Roman"/>
          <w:color w:val="767171"/>
          <w:spacing w:val="12"/>
          <w:sz w:val="24"/>
        </w:rPr>
        <w:t>Las</w:t>
      </w:r>
      <w:r w:rsidRPr="00F76114">
        <w:rPr>
          <w:rFonts w:ascii="Times New Roman" w:hAnsi="Times New Roman"/>
          <w:color w:val="767171"/>
          <w:spacing w:val="12"/>
          <w:sz w:val="24"/>
        </w:rPr>
        <w:tab/>
      </w:r>
      <w:r w:rsidRPr="00F76114">
        <w:rPr>
          <w:rFonts w:ascii="Times New Roman" w:hAnsi="Times New Roman"/>
          <w:color w:val="767171"/>
          <w:spacing w:val="17"/>
          <w:sz w:val="24"/>
        </w:rPr>
        <w:t>oficinas</w:t>
      </w:r>
      <w:r w:rsidRPr="00F76114">
        <w:rPr>
          <w:rFonts w:ascii="Times New Roman" w:hAnsi="Times New Roman"/>
          <w:color w:val="767171"/>
          <w:spacing w:val="17"/>
          <w:sz w:val="24"/>
        </w:rPr>
        <w:tab/>
        <w:t>(ventanillas,</w:t>
      </w:r>
      <w:r w:rsidR="00FB7464" w:rsidRPr="00F76114">
        <w:rPr>
          <w:rFonts w:ascii="Times New Roman" w:hAnsi="Times New Roman"/>
          <w:color w:val="767171"/>
          <w:spacing w:val="17"/>
          <w:sz w:val="24"/>
        </w:rPr>
        <w:t xml:space="preserve"> </w:t>
      </w:r>
      <w:r w:rsidRPr="00F76114">
        <w:rPr>
          <w:rFonts w:ascii="Times New Roman" w:hAnsi="Times New Roman"/>
          <w:color w:val="767171"/>
          <w:spacing w:val="17"/>
          <w:sz w:val="24"/>
        </w:rPr>
        <w:t>módulos)</w:t>
      </w:r>
      <w:r w:rsidR="00FB7464" w:rsidRPr="00F76114">
        <w:rPr>
          <w:rFonts w:ascii="Times New Roman" w:hAnsi="Times New Roman"/>
          <w:color w:val="767171"/>
          <w:spacing w:val="17"/>
          <w:sz w:val="24"/>
        </w:rPr>
        <w:t xml:space="preserve"> </w:t>
      </w:r>
      <w:r w:rsidRPr="00F76114">
        <w:rPr>
          <w:rFonts w:ascii="Times New Roman" w:hAnsi="Times New Roman"/>
          <w:color w:val="767171"/>
          <w:spacing w:val="15"/>
          <w:sz w:val="24"/>
        </w:rPr>
        <w:t>están</w:t>
      </w:r>
      <w:r w:rsidR="00FB7464" w:rsidRPr="00F76114">
        <w:rPr>
          <w:rFonts w:ascii="Times New Roman" w:hAnsi="Times New Roman"/>
          <w:color w:val="767171"/>
          <w:spacing w:val="15"/>
          <w:sz w:val="24"/>
        </w:rPr>
        <w:t xml:space="preserve"> </w:t>
      </w:r>
      <w:r w:rsidRPr="00F76114">
        <w:rPr>
          <w:rFonts w:ascii="Times New Roman" w:hAnsi="Times New Roman"/>
          <w:color w:val="767171"/>
          <w:spacing w:val="16"/>
          <w:sz w:val="24"/>
        </w:rPr>
        <w:t>debidamente</w:t>
      </w:r>
      <w:r w:rsidRPr="00F76114">
        <w:rPr>
          <w:rFonts w:ascii="Times New Roman" w:hAnsi="Times New Roman"/>
          <w:color w:val="767171"/>
          <w:spacing w:val="-57"/>
          <w:sz w:val="24"/>
        </w:rPr>
        <w:t xml:space="preserve"> </w:t>
      </w:r>
      <w:r w:rsidRPr="00F76114">
        <w:rPr>
          <w:rFonts w:ascii="Times New Roman" w:hAnsi="Times New Roman"/>
          <w:color w:val="767171"/>
          <w:spacing w:val="18"/>
          <w:sz w:val="24"/>
        </w:rPr>
        <w:t>identificadas.</w:t>
      </w:r>
    </w:p>
    <w:p w14:paraId="68882886" w14:textId="77777777" w:rsidR="005237FB" w:rsidRPr="00CA72F7" w:rsidRDefault="005237FB" w:rsidP="00C31E54">
      <w:pPr>
        <w:pStyle w:val="Prrafodelista"/>
        <w:widowControl w:val="0"/>
        <w:numPr>
          <w:ilvl w:val="0"/>
          <w:numId w:val="31"/>
        </w:numPr>
        <w:tabs>
          <w:tab w:val="left" w:pos="284"/>
        </w:tabs>
        <w:autoSpaceDE w:val="0"/>
        <w:autoSpaceDN w:val="0"/>
        <w:spacing w:before="33" w:after="0" w:line="336" w:lineRule="auto"/>
        <w:ind w:right="219"/>
        <w:contextualSpacing w:val="0"/>
        <w:jc w:val="both"/>
        <w:rPr>
          <w:rFonts w:ascii="Times New Roman" w:hAnsi="Times New Roman"/>
          <w:color w:val="767070"/>
          <w:sz w:val="24"/>
        </w:rPr>
      </w:pPr>
      <w:r w:rsidRPr="00CA72F7">
        <w:rPr>
          <w:rFonts w:ascii="Times New Roman" w:hAnsi="Times New Roman"/>
          <w:color w:val="767070"/>
          <w:sz w:val="24"/>
        </w:rPr>
        <w:t>La</w:t>
      </w:r>
      <w:r w:rsidRPr="00CA72F7">
        <w:rPr>
          <w:rFonts w:ascii="Times New Roman" w:hAnsi="Times New Roman"/>
          <w:color w:val="767070"/>
          <w:spacing w:val="1"/>
          <w:sz w:val="24"/>
        </w:rPr>
        <w:t xml:space="preserve"> </w:t>
      </w:r>
      <w:r w:rsidRPr="00CA72F7">
        <w:rPr>
          <w:rFonts w:ascii="Times New Roman" w:hAnsi="Times New Roman"/>
          <w:color w:val="767070"/>
          <w:spacing w:val="17"/>
          <w:sz w:val="24"/>
        </w:rPr>
        <w:t>apariencia</w:t>
      </w:r>
      <w:r w:rsidRPr="00CA72F7">
        <w:rPr>
          <w:rFonts w:ascii="Times New Roman" w:hAnsi="Times New Roman"/>
          <w:color w:val="767070"/>
          <w:spacing w:val="18"/>
          <w:sz w:val="24"/>
        </w:rPr>
        <w:t xml:space="preserve"> </w:t>
      </w:r>
      <w:r w:rsidRPr="00CA72F7">
        <w:rPr>
          <w:rFonts w:ascii="Times New Roman" w:hAnsi="Times New Roman"/>
          <w:color w:val="767070"/>
          <w:spacing w:val="16"/>
          <w:sz w:val="24"/>
        </w:rPr>
        <w:t>física</w:t>
      </w:r>
      <w:r w:rsidRPr="00CA72F7">
        <w:rPr>
          <w:rFonts w:ascii="Times New Roman" w:hAnsi="Times New Roman"/>
          <w:color w:val="767070"/>
          <w:spacing w:val="17"/>
          <w:sz w:val="24"/>
        </w:rPr>
        <w:t xml:space="preserve"> </w:t>
      </w:r>
      <w:r w:rsidRPr="00CA72F7">
        <w:rPr>
          <w:rFonts w:ascii="Times New Roman" w:hAnsi="Times New Roman"/>
          <w:color w:val="767070"/>
          <w:spacing w:val="10"/>
          <w:sz w:val="24"/>
        </w:rPr>
        <w:t>de</w:t>
      </w:r>
      <w:r w:rsidRPr="00CA72F7">
        <w:rPr>
          <w:rFonts w:ascii="Times New Roman" w:hAnsi="Times New Roman"/>
          <w:color w:val="767070"/>
          <w:spacing w:val="11"/>
          <w:sz w:val="24"/>
        </w:rPr>
        <w:t xml:space="preserve"> </w:t>
      </w:r>
      <w:r w:rsidRPr="00CA72F7">
        <w:rPr>
          <w:rFonts w:ascii="Times New Roman" w:hAnsi="Times New Roman"/>
          <w:color w:val="767070"/>
          <w:spacing w:val="13"/>
          <w:sz w:val="24"/>
        </w:rPr>
        <w:t>los</w:t>
      </w:r>
      <w:r w:rsidRPr="00CA72F7">
        <w:rPr>
          <w:rFonts w:ascii="Times New Roman" w:hAnsi="Times New Roman"/>
          <w:color w:val="767070"/>
          <w:spacing w:val="14"/>
          <w:sz w:val="24"/>
        </w:rPr>
        <w:t xml:space="preserve"> </w:t>
      </w:r>
      <w:r w:rsidRPr="00CA72F7">
        <w:rPr>
          <w:rFonts w:ascii="Times New Roman" w:hAnsi="Times New Roman"/>
          <w:color w:val="767070"/>
          <w:spacing w:val="17"/>
          <w:sz w:val="24"/>
        </w:rPr>
        <w:t>empleados</w:t>
      </w:r>
      <w:r w:rsidRPr="00CA72F7">
        <w:rPr>
          <w:rFonts w:ascii="Times New Roman" w:hAnsi="Times New Roman"/>
          <w:color w:val="767070"/>
          <w:spacing w:val="18"/>
          <w:sz w:val="24"/>
        </w:rPr>
        <w:t xml:space="preserve"> </w:t>
      </w:r>
      <w:r w:rsidRPr="00CA72F7">
        <w:rPr>
          <w:rFonts w:ascii="Times New Roman" w:hAnsi="Times New Roman"/>
          <w:color w:val="767070"/>
          <w:spacing w:val="17"/>
          <w:sz w:val="24"/>
        </w:rPr>
        <w:t>(uniforme</w:t>
      </w:r>
      <w:r w:rsidRPr="00CA72F7">
        <w:rPr>
          <w:rFonts w:ascii="Times New Roman" w:hAnsi="Times New Roman"/>
          <w:color w:val="767070"/>
          <w:spacing w:val="18"/>
          <w:sz w:val="24"/>
        </w:rPr>
        <w:t xml:space="preserve"> </w:t>
      </w:r>
      <w:r w:rsidRPr="00CA72F7">
        <w:rPr>
          <w:rFonts w:ascii="Times New Roman" w:hAnsi="Times New Roman"/>
          <w:color w:val="767070"/>
          <w:spacing w:val="17"/>
          <w:sz w:val="24"/>
        </w:rPr>
        <w:t>identificación,</w:t>
      </w:r>
      <w:r w:rsidRPr="00CA72F7">
        <w:rPr>
          <w:rFonts w:ascii="Times New Roman" w:hAnsi="Times New Roman"/>
          <w:color w:val="767070"/>
          <w:spacing w:val="-57"/>
          <w:sz w:val="24"/>
        </w:rPr>
        <w:t xml:space="preserve"> </w:t>
      </w:r>
      <w:r w:rsidRPr="00CA72F7">
        <w:rPr>
          <w:rFonts w:ascii="Times New Roman" w:hAnsi="Times New Roman"/>
          <w:color w:val="767070"/>
          <w:spacing w:val="16"/>
          <w:sz w:val="24"/>
        </w:rPr>
        <w:t>higiene)</w:t>
      </w:r>
      <w:r w:rsidRPr="00CA72F7">
        <w:rPr>
          <w:rFonts w:ascii="Times New Roman" w:hAnsi="Times New Roman"/>
          <w:color w:val="767070"/>
          <w:spacing w:val="40"/>
          <w:sz w:val="24"/>
        </w:rPr>
        <w:t xml:space="preserve"> </w:t>
      </w:r>
      <w:r w:rsidRPr="00CA72F7">
        <w:rPr>
          <w:rFonts w:ascii="Times New Roman" w:hAnsi="Times New Roman"/>
          <w:color w:val="767070"/>
          <w:spacing w:val="14"/>
          <w:sz w:val="24"/>
        </w:rPr>
        <w:t>está</w:t>
      </w:r>
      <w:r w:rsidRPr="00CA72F7">
        <w:rPr>
          <w:rFonts w:ascii="Times New Roman" w:hAnsi="Times New Roman"/>
          <w:color w:val="767070"/>
          <w:spacing w:val="42"/>
          <w:sz w:val="24"/>
        </w:rPr>
        <w:t xml:space="preserve"> </w:t>
      </w:r>
      <w:r w:rsidRPr="00CA72F7">
        <w:rPr>
          <w:rFonts w:ascii="Times New Roman" w:hAnsi="Times New Roman"/>
          <w:color w:val="767070"/>
          <w:spacing w:val="15"/>
          <w:sz w:val="24"/>
        </w:rPr>
        <w:t>acorde</w:t>
      </w:r>
      <w:r w:rsidRPr="00CA72F7">
        <w:rPr>
          <w:rFonts w:ascii="Times New Roman" w:hAnsi="Times New Roman"/>
          <w:color w:val="767070"/>
          <w:spacing w:val="42"/>
          <w:sz w:val="24"/>
        </w:rPr>
        <w:t xml:space="preserve"> </w:t>
      </w:r>
      <w:r w:rsidRPr="00CA72F7">
        <w:rPr>
          <w:rFonts w:ascii="Times New Roman" w:hAnsi="Times New Roman"/>
          <w:color w:val="767070"/>
          <w:sz w:val="24"/>
        </w:rPr>
        <w:t>al</w:t>
      </w:r>
      <w:r w:rsidRPr="00CA72F7">
        <w:rPr>
          <w:rFonts w:ascii="Times New Roman" w:hAnsi="Times New Roman"/>
          <w:color w:val="767070"/>
          <w:spacing w:val="39"/>
          <w:sz w:val="24"/>
        </w:rPr>
        <w:t xml:space="preserve"> </w:t>
      </w:r>
      <w:r w:rsidRPr="00CA72F7">
        <w:rPr>
          <w:rFonts w:ascii="Times New Roman" w:hAnsi="Times New Roman"/>
          <w:color w:val="767070"/>
          <w:spacing w:val="16"/>
          <w:sz w:val="24"/>
        </w:rPr>
        <w:t>servicio</w:t>
      </w:r>
      <w:r w:rsidRPr="00CA72F7">
        <w:rPr>
          <w:rFonts w:ascii="Times New Roman" w:hAnsi="Times New Roman"/>
          <w:color w:val="767070"/>
          <w:spacing w:val="42"/>
          <w:sz w:val="24"/>
        </w:rPr>
        <w:t xml:space="preserve"> </w:t>
      </w:r>
      <w:r w:rsidRPr="00CA72F7">
        <w:rPr>
          <w:rFonts w:ascii="Times New Roman" w:hAnsi="Times New Roman"/>
          <w:color w:val="767070"/>
          <w:spacing w:val="13"/>
          <w:sz w:val="24"/>
        </w:rPr>
        <w:t>que</w:t>
      </w:r>
      <w:r w:rsidRPr="00CA72F7">
        <w:rPr>
          <w:rFonts w:ascii="Times New Roman" w:hAnsi="Times New Roman"/>
          <w:color w:val="767070"/>
          <w:spacing w:val="40"/>
          <w:sz w:val="24"/>
        </w:rPr>
        <w:t xml:space="preserve"> </w:t>
      </w:r>
      <w:r w:rsidRPr="00CA72F7">
        <w:rPr>
          <w:rFonts w:ascii="Times New Roman" w:hAnsi="Times New Roman"/>
          <w:color w:val="767070"/>
          <w:spacing w:val="16"/>
          <w:sz w:val="24"/>
        </w:rPr>
        <w:t>ofrecen</w:t>
      </w:r>
      <w:r w:rsidRPr="00CA72F7">
        <w:rPr>
          <w:rFonts w:ascii="Times New Roman" w:hAnsi="Times New Roman"/>
          <w:color w:val="767070"/>
          <w:sz w:val="24"/>
        </w:rPr>
        <w:t>.</w:t>
      </w:r>
    </w:p>
    <w:p w14:paraId="4A878641" w14:textId="77777777" w:rsidR="005237FB" w:rsidRPr="00CA72F7" w:rsidRDefault="005237FB" w:rsidP="00C31E54">
      <w:pPr>
        <w:pStyle w:val="Prrafodelista"/>
        <w:widowControl w:val="0"/>
        <w:numPr>
          <w:ilvl w:val="0"/>
          <w:numId w:val="31"/>
        </w:numPr>
        <w:tabs>
          <w:tab w:val="left" w:pos="284"/>
        </w:tabs>
        <w:autoSpaceDE w:val="0"/>
        <w:autoSpaceDN w:val="0"/>
        <w:spacing w:before="35" w:after="0" w:line="240" w:lineRule="auto"/>
        <w:ind w:right="219"/>
        <w:contextualSpacing w:val="0"/>
        <w:jc w:val="both"/>
        <w:rPr>
          <w:rFonts w:ascii="Times New Roman" w:hAnsi="Times New Roman"/>
          <w:color w:val="767070"/>
          <w:sz w:val="24"/>
        </w:rPr>
      </w:pPr>
      <w:r w:rsidRPr="00CA72F7">
        <w:rPr>
          <w:rFonts w:ascii="Times New Roman" w:hAnsi="Times New Roman"/>
          <w:color w:val="767070"/>
          <w:sz w:val="24"/>
        </w:rPr>
        <w:t>La</w:t>
      </w:r>
      <w:r w:rsidRPr="00CA72F7">
        <w:rPr>
          <w:rFonts w:ascii="Times New Roman" w:hAnsi="Times New Roman"/>
          <w:color w:val="767070"/>
          <w:spacing w:val="46"/>
          <w:sz w:val="24"/>
        </w:rPr>
        <w:t xml:space="preserve"> </w:t>
      </w:r>
      <w:r w:rsidRPr="00CA72F7">
        <w:rPr>
          <w:rFonts w:ascii="Times New Roman" w:hAnsi="Times New Roman"/>
          <w:color w:val="767070"/>
          <w:spacing w:val="17"/>
          <w:sz w:val="24"/>
        </w:rPr>
        <w:t>modernización</w:t>
      </w:r>
      <w:r w:rsidRPr="00CA72F7">
        <w:rPr>
          <w:rFonts w:ascii="Times New Roman" w:hAnsi="Times New Roman"/>
          <w:color w:val="767070"/>
          <w:spacing w:val="48"/>
          <w:sz w:val="24"/>
        </w:rPr>
        <w:t xml:space="preserve"> </w:t>
      </w:r>
      <w:r w:rsidRPr="00CA72F7">
        <w:rPr>
          <w:rFonts w:ascii="Times New Roman" w:hAnsi="Times New Roman"/>
          <w:color w:val="767070"/>
          <w:sz w:val="24"/>
        </w:rPr>
        <w:t>de</w:t>
      </w:r>
      <w:r w:rsidRPr="00CA72F7">
        <w:rPr>
          <w:rFonts w:ascii="Times New Roman" w:hAnsi="Times New Roman"/>
          <w:color w:val="767070"/>
          <w:spacing w:val="47"/>
          <w:sz w:val="24"/>
        </w:rPr>
        <w:t xml:space="preserve"> </w:t>
      </w:r>
      <w:r w:rsidRPr="00CA72F7">
        <w:rPr>
          <w:rFonts w:ascii="Times New Roman" w:hAnsi="Times New Roman"/>
          <w:color w:val="767070"/>
          <w:spacing w:val="12"/>
          <w:sz w:val="24"/>
        </w:rPr>
        <w:t>las</w:t>
      </w:r>
      <w:r w:rsidRPr="00CA72F7">
        <w:rPr>
          <w:rFonts w:ascii="Times New Roman" w:hAnsi="Times New Roman"/>
          <w:color w:val="767070"/>
          <w:spacing w:val="47"/>
          <w:sz w:val="24"/>
        </w:rPr>
        <w:t xml:space="preserve"> </w:t>
      </w:r>
      <w:r w:rsidRPr="00CA72F7">
        <w:rPr>
          <w:rFonts w:ascii="Times New Roman" w:hAnsi="Times New Roman"/>
          <w:color w:val="767070"/>
          <w:spacing w:val="17"/>
          <w:sz w:val="24"/>
        </w:rPr>
        <w:t>instalaciones</w:t>
      </w:r>
      <w:r w:rsidRPr="00CA72F7">
        <w:rPr>
          <w:rFonts w:ascii="Times New Roman" w:hAnsi="Times New Roman"/>
          <w:color w:val="767070"/>
          <w:spacing w:val="46"/>
          <w:sz w:val="24"/>
        </w:rPr>
        <w:t xml:space="preserve"> </w:t>
      </w:r>
      <w:r w:rsidRPr="00CA72F7">
        <w:rPr>
          <w:rFonts w:ascii="Times New Roman" w:hAnsi="Times New Roman"/>
          <w:color w:val="767070"/>
          <w:sz w:val="24"/>
        </w:rPr>
        <w:t>y</w:t>
      </w:r>
      <w:r w:rsidRPr="00CA72F7">
        <w:rPr>
          <w:rFonts w:ascii="Times New Roman" w:hAnsi="Times New Roman"/>
          <w:color w:val="767070"/>
          <w:spacing w:val="48"/>
          <w:sz w:val="24"/>
        </w:rPr>
        <w:t xml:space="preserve"> </w:t>
      </w:r>
      <w:r w:rsidRPr="00CA72F7">
        <w:rPr>
          <w:rFonts w:ascii="Times New Roman" w:hAnsi="Times New Roman"/>
          <w:color w:val="767070"/>
          <w:spacing w:val="13"/>
          <w:sz w:val="24"/>
        </w:rPr>
        <w:t>los</w:t>
      </w:r>
      <w:r w:rsidRPr="00CA72F7">
        <w:rPr>
          <w:rFonts w:ascii="Times New Roman" w:hAnsi="Times New Roman"/>
          <w:color w:val="767070"/>
          <w:spacing w:val="47"/>
          <w:sz w:val="24"/>
        </w:rPr>
        <w:t xml:space="preserve"> </w:t>
      </w:r>
      <w:r w:rsidRPr="00CA72F7">
        <w:rPr>
          <w:rFonts w:ascii="Times New Roman" w:hAnsi="Times New Roman"/>
          <w:color w:val="767070"/>
          <w:spacing w:val="15"/>
          <w:sz w:val="24"/>
        </w:rPr>
        <w:t>equipos</w:t>
      </w:r>
      <w:r w:rsidRPr="00CA72F7">
        <w:rPr>
          <w:rFonts w:ascii="Times New Roman" w:hAnsi="Times New Roman"/>
          <w:color w:val="767070"/>
          <w:sz w:val="24"/>
        </w:rPr>
        <w:t>.</w:t>
      </w:r>
    </w:p>
    <w:p w14:paraId="4C3642D4" w14:textId="77777777" w:rsidR="005237FB" w:rsidRPr="00CA72F7" w:rsidRDefault="005237FB" w:rsidP="00F47182">
      <w:pPr>
        <w:pStyle w:val="Textoindependiente"/>
        <w:tabs>
          <w:tab w:val="left" w:pos="284"/>
        </w:tabs>
        <w:spacing w:before="4"/>
        <w:ind w:left="0" w:right="219"/>
        <w:jc w:val="both"/>
      </w:pPr>
    </w:p>
    <w:p w14:paraId="58AEA956" w14:textId="77777777" w:rsidR="005237FB" w:rsidRPr="00CA72F7" w:rsidRDefault="005237FB" w:rsidP="00F47182">
      <w:pPr>
        <w:pStyle w:val="Textoindependiente"/>
        <w:tabs>
          <w:tab w:val="left" w:pos="284"/>
        </w:tabs>
        <w:ind w:left="0" w:right="219"/>
        <w:jc w:val="both"/>
      </w:pPr>
      <w:r w:rsidRPr="00CA72F7">
        <w:rPr>
          <w:color w:val="767070"/>
          <w:spacing w:val="17"/>
        </w:rPr>
        <w:t>Fiabilidad:</w:t>
      </w:r>
      <w:r w:rsidRPr="00CA72F7">
        <w:rPr>
          <w:color w:val="767070"/>
          <w:spacing w:val="34"/>
        </w:rPr>
        <w:t xml:space="preserve"> </w:t>
      </w:r>
      <w:r w:rsidRPr="00CA72F7">
        <w:rPr>
          <w:color w:val="767070"/>
          <w:spacing w:val="17"/>
        </w:rPr>
        <w:t>Habilidad</w:t>
      </w:r>
      <w:r w:rsidRPr="00CA72F7">
        <w:rPr>
          <w:color w:val="767070"/>
          <w:spacing w:val="32"/>
        </w:rPr>
        <w:t xml:space="preserve"> </w:t>
      </w:r>
      <w:r w:rsidRPr="00CA72F7">
        <w:rPr>
          <w:color w:val="767070"/>
          <w:spacing w:val="14"/>
        </w:rPr>
        <w:t>para</w:t>
      </w:r>
      <w:r w:rsidRPr="00CA72F7">
        <w:rPr>
          <w:color w:val="767070"/>
          <w:spacing w:val="31"/>
        </w:rPr>
        <w:t xml:space="preserve"> </w:t>
      </w:r>
      <w:r w:rsidRPr="00CA72F7">
        <w:rPr>
          <w:color w:val="767070"/>
          <w:spacing w:val="16"/>
        </w:rPr>
        <w:t>realizar</w:t>
      </w:r>
      <w:r w:rsidRPr="00CA72F7">
        <w:rPr>
          <w:color w:val="767070"/>
          <w:spacing w:val="34"/>
        </w:rPr>
        <w:t xml:space="preserve"> </w:t>
      </w:r>
      <w:r w:rsidRPr="00CA72F7">
        <w:rPr>
          <w:color w:val="767070"/>
        </w:rPr>
        <w:t>el</w:t>
      </w:r>
      <w:r w:rsidRPr="00CA72F7">
        <w:rPr>
          <w:color w:val="767070"/>
          <w:spacing w:val="30"/>
        </w:rPr>
        <w:t xml:space="preserve"> </w:t>
      </w:r>
      <w:r w:rsidRPr="00CA72F7">
        <w:rPr>
          <w:color w:val="767070"/>
          <w:spacing w:val="16"/>
        </w:rPr>
        <w:t>servicio</w:t>
      </w:r>
      <w:r w:rsidRPr="00CA72F7">
        <w:rPr>
          <w:color w:val="767070"/>
          <w:spacing w:val="31"/>
        </w:rPr>
        <w:t xml:space="preserve"> </w:t>
      </w:r>
      <w:r w:rsidRPr="00CA72F7">
        <w:rPr>
          <w:color w:val="767070"/>
          <w:spacing w:val="10"/>
        </w:rPr>
        <w:t>de</w:t>
      </w:r>
      <w:r w:rsidRPr="00CA72F7">
        <w:rPr>
          <w:color w:val="767070"/>
          <w:spacing w:val="28"/>
        </w:rPr>
        <w:t xml:space="preserve"> </w:t>
      </w:r>
      <w:r w:rsidRPr="00CA72F7">
        <w:rPr>
          <w:color w:val="767070"/>
          <w:spacing w:val="14"/>
        </w:rPr>
        <w:t>modo</w:t>
      </w:r>
      <w:r w:rsidRPr="00CA72F7">
        <w:rPr>
          <w:color w:val="767070"/>
          <w:spacing w:val="32"/>
        </w:rPr>
        <w:t xml:space="preserve"> </w:t>
      </w:r>
      <w:r w:rsidRPr="00CA72F7">
        <w:rPr>
          <w:color w:val="767070"/>
          <w:spacing w:val="17"/>
        </w:rPr>
        <w:t>cuidadoso</w:t>
      </w:r>
      <w:r w:rsidRPr="00CA72F7">
        <w:rPr>
          <w:color w:val="767070"/>
          <w:spacing w:val="44"/>
        </w:rPr>
        <w:t xml:space="preserve"> </w:t>
      </w:r>
      <w:r w:rsidRPr="00CA72F7">
        <w:rPr>
          <w:color w:val="767070"/>
        </w:rPr>
        <w:t>y</w:t>
      </w:r>
      <w:r w:rsidRPr="00CA72F7">
        <w:rPr>
          <w:color w:val="767070"/>
          <w:spacing w:val="32"/>
        </w:rPr>
        <w:t xml:space="preserve"> </w:t>
      </w:r>
      <w:r w:rsidRPr="00CA72F7">
        <w:rPr>
          <w:color w:val="767070"/>
          <w:spacing w:val="17"/>
        </w:rPr>
        <w:t>fiable.</w:t>
      </w:r>
    </w:p>
    <w:p w14:paraId="74AC3FC4" w14:textId="77777777" w:rsidR="005237FB" w:rsidRPr="00CA72F7" w:rsidRDefault="005237FB" w:rsidP="00C31E54">
      <w:pPr>
        <w:pStyle w:val="Prrafodelista"/>
        <w:widowControl w:val="0"/>
        <w:numPr>
          <w:ilvl w:val="0"/>
          <w:numId w:val="32"/>
        </w:numPr>
        <w:tabs>
          <w:tab w:val="left" w:pos="284"/>
        </w:tabs>
        <w:autoSpaceDE w:val="0"/>
        <w:autoSpaceDN w:val="0"/>
        <w:spacing w:before="117" w:after="0" w:line="240" w:lineRule="auto"/>
        <w:ind w:left="360" w:right="219"/>
        <w:contextualSpacing w:val="0"/>
        <w:rPr>
          <w:rFonts w:ascii="Times New Roman" w:hAnsi="Times New Roman"/>
        </w:rPr>
      </w:pPr>
      <w:r w:rsidRPr="00CA72F7">
        <w:rPr>
          <w:rFonts w:ascii="Times New Roman" w:hAnsi="Times New Roman"/>
          <w:color w:val="767070"/>
          <w:sz w:val="24"/>
        </w:rPr>
        <w:t>La</w:t>
      </w:r>
      <w:r w:rsidRPr="00CA72F7">
        <w:rPr>
          <w:rFonts w:ascii="Times New Roman" w:hAnsi="Times New Roman"/>
          <w:color w:val="767070"/>
          <w:spacing w:val="55"/>
          <w:sz w:val="24"/>
        </w:rPr>
        <w:t xml:space="preserve"> </w:t>
      </w:r>
      <w:r w:rsidRPr="00CA72F7">
        <w:rPr>
          <w:rFonts w:ascii="Times New Roman" w:hAnsi="Times New Roman"/>
          <w:color w:val="767070"/>
          <w:spacing w:val="17"/>
          <w:sz w:val="24"/>
        </w:rPr>
        <w:t>confianza</w:t>
      </w:r>
      <w:r w:rsidRPr="00CA72F7">
        <w:rPr>
          <w:rFonts w:ascii="Times New Roman" w:hAnsi="Times New Roman"/>
          <w:color w:val="767070"/>
          <w:spacing w:val="59"/>
          <w:sz w:val="24"/>
        </w:rPr>
        <w:t xml:space="preserve"> </w:t>
      </w:r>
      <w:r w:rsidRPr="00CA72F7">
        <w:rPr>
          <w:rFonts w:ascii="Times New Roman" w:hAnsi="Times New Roman"/>
          <w:color w:val="767070"/>
          <w:sz w:val="24"/>
        </w:rPr>
        <w:t>en</w:t>
      </w:r>
      <w:r w:rsidRPr="00CA72F7">
        <w:rPr>
          <w:rFonts w:ascii="Times New Roman" w:hAnsi="Times New Roman"/>
          <w:color w:val="767070"/>
          <w:spacing w:val="57"/>
          <w:sz w:val="24"/>
        </w:rPr>
        <w:t xml:space="preserve"> </w:t>
      </w:r>
      <w:r w:rsidRPr="00CA72F7">
        <w:rPr>
          <w:rFonts w:ascii="Times New Roman" w:hAnsi="Times New Roman"/>
          <w:color w:val="767070"/>
          <w:spacing w:val="10"/>
          <w:sz w:val="24"/>
        </w:rPr>
        <w:t>la</w:t>
      </w:r>
      <w:r w:rsidRPr="00CA72F7">
        <w:rPr>
          <w:rFonts w:ascii="Times New Roman" w:hAnsi="Times New Roman"/>
          <w:color w:val="767070"/>
          <w:spacing w:val="56"/>
          <w:sz w:val="24"/>
        </w:rPr>
        <w:t xml:space="preserve"> </w:t>
      </w:r>
      <w:r w:rsidRPr="00CA72F7">
        <w:rPr>
          <w:rFonts w:ascii="Times New Roman" w:hAnsi="Times New Roman"/>
          <w:color w:val="767070"/>
          <w:spacing w:val="16"/>
          <w:sz w:val="24"/>
        </w:rPr>
        <w:t>atención</w:t>
      </w:r>
      <w:r w:rsidRPr="00CA72F7">
        <w:rPr>
          <w:rFonts w:ascii="Times New Roman" w:hAnsi="Times New Roman"/>
          <w:color w:val="767070"/>
          <w:spacing w:val="57"/>
          <w:sz w:val="24"/>
        </w:rPr>
        <w:t xml:space="preserve"> </w:t>
      </w:r>
      <w:r w:rsidRPr="00CA72F7">
        <w:rPr>
          <w:rFonts w:ascii="Times New Roman" w:hAnsi="Times New Roman"/>
          <w:color w:val="767070"/>
          <w:spacing w:val="17"/>
          <w:sz w:val="24"/>
        </w:rPr>
        <w:t>brindada</w:t>
      </w:r>
      <w:r w:rsidRPr="00CA72F7">
        <w:rPr>
          <w:rFonts w:ascii="Times New Roman" w:hAnsi="Times New Roman"/>
          <w:color w:val="767070"/>
          <w:spacing w:val="18"/>
        </w:rPr>
        <w:t>.</w:t>
      </w:r>
    </w:p>
    <w:p w14:paraId="0F173C7D" w14:textId="77777777" w:rsidR="005237FB" w:rsidRPr="00CA72F7" w:rsidRDefault="005237FB" w:rsidP="00C31E54">
      <w:pPr>
        <w:pStyle w:val="Prrafodelista"/>
        <w:widowControl w:val="0"/>
        <w:numPr>
          <w:ilvl w:val="0"/>
          <w:numId w:val="32"/>
        </w:numPr>
        <w:tabs>
          <w:tab w:val="left" w:pos="284"/>
        </w:tabs>
        <w:autoSpaceDE w:val="0"/>
        <w:autoSpaceDN w:val="0"/>
        <w:spacing w:before="139" w:after="0" w:line="333" w:lineRule="auto"/>
        <w:ind w:left="360" w:right="219"/>
        <w:contextualSpacing w:val="0"/>
        <w:rPr>
          <w:rFonts w:ascii="Times New Roman" w:hAnsi="Times New Roman"/>
          <w:color w:val="767070"/>
          <w:sz w:val="24"/>
        </w:rPr>
      </w:pPr>
      <w:r w:rsidRPr="00CA72F7">
        <w:rPr>
          <w:rFonts w:ascii="Times New Roman" w:hAnsi="Times New Roman"/>
          <w:color w:val="767070"/>
          <w:sz w:val="24"/>
        </w:rPr>
        <w:t>El</w:t>
      </w:r>
      <w:r w:rsidRPr="00CA72F7">
        <w:rPr>
          <w:rFonts w:ascii="Times New Roman" w:hAnsi="Times New Roman"/>
          <w:color w:val="767070"/>
          <w:spacing w:val="1"/>
          <w:sz w:val="24"/>
        </w:rPr>
        <w:t xml:space="preserve"> </w:t>
      </w:r>
      <w:r w:rsidRPr="00CA72F7">
        <w:rPr>
          <w:rFonts w:ascii="Times New Roman" w:hAnsi="Times New Roman"/>
          <w:color w:val="767070"/>
          <w:spacing w:val="17"/>
          <w:sz w:val="24"/>
        </w:rPr>
        <w:t xml:space="preserve">cumplimiento </w:t>
      </w:r>
      <w:r w:rsidRPr="00CA72F7">
        <w:rPr>
          <w:rFonts w:ascii="Times New Roman" w:hAnsi="Times New Roman"/>
          <w:color w:val="767070"/>
          <w:spacing w:val="10"/>
          <w:sz w:val="24"/>
        </w:rPr>
        <w:t>de</w:t>
      </w:r>
      <w:r w:rsidRPr="00CA72F7">
        <w:rPr>
          <w:rFonts w:ascii="Times New Roman" w:hAnsi="Times New Roman"/>
          <w:color w:val="767070"/>
          <w:spacing w:val="11"/>
          <w:sz w:val="24"/>
        </w:rPr>
        <w:t xml:space="preserve"> </w:t>
      </w:r>
      <w:r w:rsidRPr="00CA72F7">
        <w:rPr>
          <w:rFonts w:ascii="Times New Roman" w:hAnsi="Times New Roman"/>
          <w:color w:val="767070"/>
          <w:spacing w:val="13"/>
          <w:sz w:val="24"/>
        </w:rPr>
        <w:t xml:space="preserve">los </w:t>
      </w:r>
      <w:r w:rsidRPr="00CA72F7">
        <w:rPr>
          <w:rFonts w:ascii="Times New Roman" w:hAnsi="Times New Roman"/>
          <w:color w:val="767070"/>
          <w:spacing w:val="15"/>
          <w:sz w:val="24"/>
        </w:rPr>
        <w:t xml:space="preserve">plazos </w:t>
      </w:r>
      <w:r w:rsidRPr="00CA72F7">
        <w:rPr>
          <w:rFonts w:ascii="Times New Roman" w:hAnsi="Times New Roman"/>
          <w:color w:val="767070"/>
          <w:spacing w:val="10"/>
          <w:sz w:val="24"/>
        </w:rPr>
        <w:t>de</w:t>
      </w:r>
      <w:r w:rsidRPr="00CA72F7">
        <w:rPr>
          <w:rFonts w:ascii="Times New Roman" w:hAnsi="Times New Roman"/>
          <w:color w:val="767070"/>
          <w:spacing w:val="11"/>
          <w:sz w:val="24"/>
        </w:rPr>
        <w:t xml:space="preserve"> </w:t>
      </w:r>
      <w:r w:rsidRPr="00CA72F7">
        <w:rPr>
          <w:rFonts w:ascii="Times New Roman" w:hAnsi="Times New Roman"/>
          <w:color w:val="767070"/>
          <w:spacing w:val="17"/>
          <w:sz w:val="24"/>
        </w:rPr>
        <w:t xml:space="preserve">realización </w:t>
      </w:r>
      <w:r w:rsidRPr="00CA72F7">
        <w:rPr>
          <w:rFonts w:ascii="Times New Roman" w:hAnsi="Times New Roman"/>
          <w:color w:val="767070"/>
          <w:spacing w:val="10"/>
          <w:sz w:val="24"/>
        </w:rPr>
        <w:t>de</w:t>
      </w:r>
      <w:r w:rsidRPr="00CA72F7">
        <w:rPr>
          <w:rFonts w:ascii="Times New Roman" w:hAnsi="Times New Roman"/>
          <w:color w:val="767070"/>
          <w:spacing w:val="11"/>
          <w:sz w:val="24"/>
        </w:rPr>
        <w:t xml:space="preserve"> </w:t>
      </w:r>
      <w:r w:rsidRPr="00CA72F7">
        <w:rPr>
          <w:rFonts w:ascii="Times New Roman" w:hAnsi="Times New Roman"/>
          <w:color w:val="767070"/>
          <w:spacing w:val="9"/>
          <w:sz w:val="24"/>
        </w:rPr>
        <w:t>la</w:t>
      </w:r>
      <w:r w:rsidRPr="00CA72F7">
        <w:rPr>
          <w:rFonts w:ascii="Times New Roman" w:hAnsi="Times New Roman"/>
          <w:color w:val="767070"/>
          <w:spacing w:val="-57"/>
          <w:sz w:val="24"/>
        </w:rPr>
        <w:t xml:space="preserve">   </w:t>
      </w:r>
      <w:r w:rsidRPr="00CA72F7">
        <w:rPr>
          <w:rFonts w:ascii="Times New Roman" w:hAnsi="Times New Roman"/>
          <w:color w:val="767070"/>
          <w:spacing w:val="17"/>
          <w:sz w:val="24"/>
        </w:rPr>
        <w:t>gestión.</w:t>
      </w:r>
    </w:p>
    <w:p w14:paraId="09784BAC" w14:textId="77777777" w:rsidR="005237FB" w:rsidRPr="00CA72F7" w:rsidRDefault="005237FB" w:rsidP="00C31E54">
      <w:pPr>
        <w:spacing w:line="333" w:lineRule="auto"/>
        <w:rPr>
          <w:rFonts w:ascii="Times New Roman" w:hAnsi="Times New Roman"/>
          <w:sz w:val="24"/>
        </w:rPr>
        <w:sectPr w:rsidR="005237FB" w:rsidRPr="00CA72F7" w:rsidSect="00C013E2">
          <w:pgSz w:w="11910" w:h="16840"/>
          <w:pgMar w:top="1440" w:right="2160" w:bottom="2127" w:left="2160" w:header="0" w:footer="1157" w:gutter="0"/>
          <w:cols w:space="720"/>
          <w:docGrid w:linePitch="245"/>
        </w:sectPr>
      </w:pPr>
    </w:p>
    <w:p w14:paraId="66FBCB2A" w14:textId="77777777" w:rsidR="005237FB" w:rsidRPr="00CA72F7" w:rsidRDefault="005237FB" w:rsidP="00C31E54">
      <w:pPr>
        <w:pStyle w:val="Textoindependiente"/>
        <w:numPr>
          <w:ilvl w:val="0"/>
          <w:numId w:val="32"/>
        </w:numPr>
        <w:spacing w:before="76" w:line="362" w:lineRule="auto"/>
        <w:ind w:left="360" w:right="219"/>
        <w:jc w:val="both"/>
        <w:rPr>
          <w:color w:val="767070"/>
        </w:rPr>
      </w:pPr>
      <w:r w:rsidRPr="00CA72F7">
        <w:rPr>
          <w:color w:val="767070"/>
          <w:spacing w:val="17"/>
        </w:rPr>
        <w:lastRenderedPageBreak/>
        <w:t xml:space="preserve">Seguridad: Disposición y voluntad para ayudar a los usuarios y proporcionar un servicio rápido. </w:t>
      </w:r>
      <w:r w:rsidRPr="00CA72F7">
        <w:rPr>
          <w:color w:val="767070"/>
        </w:rPr>
        <w:t>El</w:t>
      </w:r>
      <w:r w:rsidRPr="00CA72F7">
        <w:rPr>
          <w:color w:val="767070"/>
          <w:spacing w:val="43"/>
        </w:rPr>
        <w:t xml:space="preserve"> </w:t>
      </w:r>
      <w:r w:rsidRPr="00CA72F7">
        <w:rPr>
          <w:color w:val="767070"/>
          <w:spacing w:val="15"/>
        </w:rPr>
        <w:t>trato</w:t>
      </w:r>
      <w:r w:rsidRPr="00CA72F7">
        <w:rPr>
          <w:color w:val="767070"/>
          <w:spacing w:val="43"/>
        </w:rPr>
        <w:t xml:space="preserve"> </w:t>
      </w:r>
      <w:r w:rsidRPr="00CA72F7">
        <w:rPr>
          <w:color w:val="767070"/>
          <w:spacing w:val="14"/>
        </w:rPr>
        <w:t>que</w:t>
      </w:r>
      <w:r w:rsidRPr="00CA72F7">
        <w:rPr>
          <w:color w:val="767070"/>
          <w:spacing w:val="42"/>
        </w:rPr>
        <w:t xml:space="preserve"> </w:t>
      </w:r>
      <w:r w:rsidRPr="00CA72F7">
        <w:rPr>
          <w:color w:val="767070"/>
          <w:spacing w:val="10"/>
        </w:rPr>
        <w:t>le</w:t>
      </w:r>
      <w:r w:rsidRPr="00CA72F7">
        <w:rPr>
          <w:color w:val="767070"/>
          <w:spacing w:val="41"/>
        </w:rPr>
        <w:t xml:space="preserve"> </w:t>
      </w:r>
      <w:r w:rsidRPr="00CA72F7">
        <w:rPr>
          <w:color w:val="767070"/>
          <w:spacing w:val="10"/>
        </w:rPr>
        <w:t>ha</w:t>
      </w:r>
      <w:r w:rsidRPr="00CA72F7">
        <w:rPr>
          <w:color w:val="767070"/>
          <w:spacing w:val="45"/>
        </w:rPr>
        <w:t xml:space="preserve"> </w:t>
      </w:r>
      <w:r w:rsidRPr="00CA72F7">
        <w:rPr>
          <w:color w:val="767070"/>
          <w:spacing w:val="14"/>
        </w:rPr>
        <w:t>dado</w:t>
      </w:r>
      <w:r w:rsidRPr="00CA72F7">
        <w:rPr>
          <w:color w:val="767070"/>
          <w:spacing w:val="46"/>
        </w:rPr>
        <w:t xml:space="preserve"> </w:t>
      </w:r>
      <w:r w:rsidRPr="00CA72F7">
        <w:rPr>
          <w:color w:val="767070"/>
        </w:rPr>
        <w:t>el</w:t>
      </w:r>
      <w:r w:rsidRPr="00CA72F7">
        <w:rPr>
          <w:color w:val="767070"/>
          <w:spacing w:val="46"/>
        </w:rPr>
        <w:t xml:space="preserve"> </w:t>
      </w:r>
      <w:r w:rsidRPr="00CA72F7">
        <w:rPr>
          <w:color w:val="767070"/>
          <w:spacing w:val="18"/>
        </w:rPr>
        <w:t>personal.</w:t>
      </w:r>
    </w:p>
    <w:p w14:paraId="64AE079C" w14:textId="77777777" w:rsidR="005237FB" w:rsidRPr="00CA72F7" w:rsidRDefault="005237FB" w:rsidP="00C31E54">
      <w:pPr>
        <w:pStyle w:val="Prrafodelista"/>
        <w:widowControl w:val="0"/>
        <w:numPr>
          <w:ilvl w:val="0"/>
          <w:numId w:val="32"/>
        </w:numPr>
        <w:tabs>
          <w:tab w:val="left" w:pos="284"/>
        </w:tabs>
        <w:autoSpaceDE w:val="0"/>
        <w:autoSpaceDN w:val="0"/>
        <w:spacing w:after="0" w:line="240" w:lineRule="auto"/>
        <w:ind w:left="360" w:right="219"/>
        <w:contextualSpacing w:val="0"/>
        <w:rPr>
          <w:rFonts w:ascii="Times New Roman" w:hAnsi="Times New Roman"/>
          <w:color w:val="767070"/>
          <w:sz w:val="24"/>
        </w:rPr>
      </w:pPr>
      <w:r w:rsidRPr="00CA72F7">
        <w:rPr>
          <w:rFonts w:ascii="Times New Roman" w:hAnsi="Times New Roman"/>
          <w:color w:val="767070"/>
          <w:sz w:val="24"/>
        </w:rPr>
        <w:t>La</w:t>
      </w:r>
      <w:r w:rsidRPr="00CA72F7">
        <w:rPr>
          <w:rFonts w:ascii="Times New Roman" w:hAnsi="Times New Roman"/>
          <w:color w:val="767070"/>
          <w:spacing w:val="45"/>
          <w:sz w:val="24"/>
        </w:rPr>
        <w:t xml:space="preserve"> </w:t>
      </w:r>
      <w:r w:rsidRPr="00CA72F7">
        <w:rPr>
          <w:rFonts w:ascii="Times New Roman" w:hAnsi="Times New Roman"/>
          <w:color w:val="767070"/>
          <w:spacing w:val="17"/>
          <w:sz w:val="24"/>
        </w:rPr>
        <w:t>profesionalidad</w:t>
      </w:r>
      <w:r w:rsidRPr="00CA72F7">
        <w:rPr>
          <w:rFonts w:ascii="Times New Roman" w:hAnsi="Times New Roman"/>
          <w:color w:val="767070"/>
          <w:spacing w:val="42"/>
          <w:sz w:val="24"/>
        </w:rPr>
        <w:t xml:space="preserve"> </w:t>
      </w:r>
      <w:r w:rsidRPr="00CA72F7">
        <w:rPr>
          <w:rFonts w:ascii="Times New Roman" w:hAnsi="Times New Roman"/>
          <w:color w:val="767070"/>
          <w:spacing w:val="13"/>
          <w:sz w:val="24"/>
        </w:rPr>
        <w:t>del</w:t>
      </w:r>
      <w:r w:rsidRPr="00CA72F7">
        <w:rPr>
          <w:rFonts w:ascii="Times New Roman" w:hAnsi="Times New Roman"/>
          <w:color w:val="767070"/>
          <w:spacing w:val="47"/>
          <w:sz w:val="24"/>
        </w:rPr>
        <w:t xml:space="preserve"> </w:t>
      </w:r>
      <w:r w:rsidRPr="00CA72F7">
        <w:rPr>
          <w:rFonts w:ascii="Times New Roman" w:hAnsi="Times New Roman"/>
          <w:color w:val="767070"/>
          <w:spacing w:val="16"/>
          <w:sz w:val="24"/>
        </w:rPr>
        <w:t>personal</w:t>
      </w:r>
      <w:r w:rsidRPr="00CA72F7">
        <w:rPr>
          <w:rFonts w:ascii="Times New Roman" w:hAnsi="Times New Roman"/>
          <w:color w:val="767070"/>
          <w:spacing w:val="44"/>
          <w:sz w:val="24"/>
        </w:rPr>
        <w:t xml:space="preserve"> </w:t>
      </w:r>
      <w:r w:rsidRPr="00CA72F7">
        <w:rPr>
          <w:rFonts w:ascii="Times New Roman" w:hAnsi="Times New Roman"/>
          <w:color w:val="767070"/>
          <w:spacing w:val="13"/>
          <w:sz w:val="24"/>
        </w:rPr>
        <w:t>que</w:t>
      </w:r>
      <w:r w:rsidRPr="00CA72F7">
        <w:rPr>
          <w:rFonts w:ascii="Times New Roman" w:hAnsi="Times New Roman"/>
          <w:color w:val="767070"/>
          <w:spacing w:val="45"/>
          <w:sz w:val="24"/>
        </w:rPr>
        <w:t xml:space="preserve"> </w:t>
      </w:r>
      <w:r w:rsidRPr="00CA72F7">
        <w:rPr>
          <w:rFonts w:ascii="Times New Roman" w:hAnsi="Times New Roman"/>
          <w:color w:val="767070"/>
          <w:spacing w:val="10"/>
          <w:sz w:val="24"/>
        </w:rPr>
        <w:t>le</w:t>
      </w:r>
      <w:r w:rsidRPr="00CA72F7">
        <w:rPr>
          <w:rFonts w:ascii="Times New Roman" w:hAnsi="Times New Roman"/>
          <w:color w:val="767070"/>
          <w:spacing w:val="45"/>
          <w:sz w:val="24"/>
        </w:rPr>
        <w:t xml:space="preserve"> </w:t>
      </w:r>
      <w:r w:rsidRPr="00CA72F7">
        <w:rPr>
          <w:rFonts w:ascii="Times New Roman" w:hAnsi="Times New Roman"/>
          <w:color w:val="767070"/>
          <w:spacing w:val="16"/>
          <w:sz w:val="24"/>
        </w:rPr>
        <w:t>atendió</w:t>
      </w:r>
      <w:r w:rsidRPr="00CA72F7">
        <w:rPr>
          <w:rFonts w:ascii="Times New Roman" w:hAnsi="Times New Roman"/>
          <w:color w:val="767070"/>
          <w:sz w:val="24"/>
        </w:rPr>
        <w:t>.</w:t>
      </w:r>
    </w:p>
    <w:p w14:paraId="0366E775" w14:textId="77777777" w:rsidR="005237FB" w:rsidRPr="00CA72F7" w:rsidRDefault="005237FB" w:rsidP="006C08E4">
      <w:pPr>
        <w:pStyle w:val="Textoindependiente"/>
        <w:tabs>
          <w:tab w:val="left" w:pos="284"/>
        </w:tabs>
        <w:ind w:left="0" w:right="219"/>
      </w:pPr>
    </w:p>
    <w:p w14:paraId="1DCA29AE" w14:textId="77777777" w:rsidR="005237FB" w:rsidRPr="00CA72F7" w:rsidRDefault="005237FB" w:rsidP="006C08E4">
      <w:pPr>
        <w:pStyle w:val="Textoindependiente"/>
        <w:tabs>
          <w:tab w:val="left" w:pos="284"/>
        </w:tabs>
        <w:spacing w:line="360" w:lineRule="auto"/>
        <w:ind w:left="0" w:right="219"/>
        <w:rPr>
          <w:color w:val="767070"/>
          <w:spacing w:val="17"/>
          <w:szCs w:val="22"/>
        </w:rPr>
      </w:pPr>
      <w:r w:rsidRPr="00CA72F7">
        <w:rPr>
          <w:color w:val="767070"/>
          <w:spacing w:val="17"/>
        </w:rPr>
        <w:t>Capacidad</w:t>
      </w:r>
      <w:r w:rsidRPr="00CA72F7">
        <w:rPr>
          <w:color w:val="767070"/>
          <w:spacing w:val="25"/>
        </w:rPr>
        <w:t xml:space="preserve"> </w:t>
      </w:r>
      <w:r w:rsidRPr="00CA72F7">
        <w:rPr>
          <w:color w:val="767070"/>
        </w:rPr>
        <w:t>de</w:t>
      </w:r>
      <w:r w:rsidRPr="00CA72F7">
        <w:rPr>
          <w:color w:val="767070"/>
          <w:spacing w:val="24"/>
        </w:rPr>
        <w:t xml:space="preserve"> </w:t>
      </w:r>
      <w:r w:rsidRPr="00CA72F7">
        <w:rPr>
          <w:color w:val="767070"/>
          <w:spacing w:val="17"/>
        </w:rPr>
        <w:t xml:space="preserve">Respuesta: conocimientos y atención mostrados por los empleados y sus habilidades para concitar credibilidad y confianza. </w:t>
      </w:r>
      <w:r w:rsidRPr="00CA72F7">
        <w:rPr>
          <w:color w:val="767070"/>
          <w:spacing w:val="31"/>
        </w:rPr>
        <w:t xml:space="preserve"> </w:t>
      </w:r>
      <w:r w:rsidRPr="00CA72F7">
        <w:rPr>
          <w:color w:val="767070"/>
          <w:spacing w:val="17"/>
          <w:szCs w:val="22"/>
        </w:rPr>
        <w:t>El tiempo de espera antes de ser atendido</w:t>
      </w:r>
    </w:p>
    <w:p w14:paraId="6FADB832" w14:textId="77777777" w:rsidR="005237FB" w:rsidRPr="00CA72F7" w:rsidRDefault="005237FB" w:rsidP="00C815BA">
      <w:pPr>
        <w:pStyle w:val="Textoindependiente"/>
        <w:tabs>
          <w:tab w:val="left" w:pos="284"/>
        </w:tabs>
        <w:spacing w:line="360" w:lineRule="auto"/>
        <w:ind w:left="0" w:right="219"/>
        <w:rPr>
          <w:color w:val="767070"/>
          <w:spacing w:val="17"/>
          <w:szCs w:val="22"/>
        </w:rPr>
      </w:pPr>
      <w:r w:rsidRPr="00CA72F7">
        <w:rPr>
          <w:color w:val="767070"/>
          <w:spacing w:val="17"/>
          <w:szCs w:val="22"/>
        </w:rPr>
        <w:t>El tiempo que le ha dedicado el personal que le atendió.</w:t>
      </w:r>
    </w:p>
    <w:p w14:paraId="76805B02" w14:textId="77777777" w:rsidR="005237FB" w:rsidRPr="00CA72F7" w:rsidRDefault="005237FB" w:rsidP="00C31E54">
      <w:pPr>
        <w:pStyle w:val="Textoindependiente"/>
        <w:numPr>
          <w:ilvl w:val="0"/>
          <w:numId w:val="33"/>
        </w:numPr>
        <w:tabs>
          <w:tab w:val="left" w:pos="284"/>
        </w:tabs>
        <w:spacing w:line="360" w:lineRule="auto"/>
        <w:ind w:right="219"/>
        <w:rPr>
          <w:color w:val="767070"/>
          <w:spacing w:val="17"/>
          <w:szCs w:val="22"/>
        </w:rPr>
      </w:pPr>
      <w:r w:rsidRPr="00CA72F7">
        <w:rPr>
          <w:color w:val="767070"/>
          <w:spacing w:val="17"/>
          <w:szCs w:val="22"/>
        </w:rPr>
        <w:t>El tiempo que tarda la institución en darle respuesta a la solicitud.</w:t>
      </w:r>
    </w:p>
    <w:p w14:paraId="35305DE1" w14:textId="77777777" w:rsidR="005237FB" w:rsidRPr="00CA72F7" w:rsidRDefault="005237FB" w:rsidP="00C31E54">
      <w:pPr>
        <w:pStyle w:val="Textoindependiente"/>
        <w:numPr>
          <w:ilvl w:val="0"/>
          <w:numId w:val="33"/>
        </w:numPr>
        <w:tabs>
          <w:tab w:val="left" w:pos="284"/>
        </w:tabs>
        <w:spacing w:line="360" w:lineRule="auto"/>
        <w:ind w:right="219"/>
        <w:rPr>
          <w:color w:val="767070"/>
          <w:spacing w:val="17"/>
          <w:szCs w:val="22"/>
        </w:rPr>
      </w:pPr>
      <w:r w:rsidRPr="00CA72F7">
        <w:rPr>
          <w:color w:val="767070"/>
          <w:spacing w:val="17"/>
          <w:szCs w:val="22"/>
        </w:rPr>
        <w:t>El interés mostrado por la institución para dar respuesta al servicio solicitado.</w:t>
      </w:r>
    </w:p>
    <w:p w14:paraId="1B8E47D9" w14:textId="77777777" w:rsidR="005237FB" w:rsidRPr="00CA72F7" w:rsidRDefault="005237FB" w:rsidP="00C815BA">
      <w:pPr>
        <w:pStyle w:val="Textoindependiente"/>
        <w:tabs>
          <w:tab w:val="left" w:pos="284"/>
        </w:tabs>
        <w:spacing w:before="199" w:line="360" w:lineRule="auto"/>
        <w:ind w:left="0" w:right="219"/>
      </w:pPr>
      <w:r w:rsidRPr="00CA72F7">
        <w:rPr>
          <w:color w:val="767070"/>
          <w:spacing w:val="16"/>
        </w:rPr>
        <w:t>Empatía:</w:t>
      </w:r>
      <w:r w:rsidRPr="00CA72F7">
        <w:rPr>
          <w:color w:val="767070"/>
          <w:spacing w:val="50"/>
        </w:rPr>
        <w:t xml:space="preserve"> </w:t>
      </w:r>
      <w:r w:rsidRPr="00CA72F7">
        <w:rPr>
          <w:color w:val="767070"/>
          <w:spacing w:val="17"/>
        </w:rPr>
        <w:t>Atención</w:t>
      </w:r>
      <w:r w:rsidRPr="00CA72F7">
        <w:rPr>
          <w:color w:val="767070"/>
          <w:spacing w:val="46"/>
        </w:rPr>
        <w:t xml:space="preserve"> </w:t>
      </w:r>
      <w:r w:rsidRPr="00CA72F7">
        <w:rPr>
          <w:color w:val="767070"/>
          <w:spacing w:val="17"/>
        </w:rPr>
        <w:t>personalizada</w:t>
      </w:r>
      <w:r w:rsidRPr="00CA72F7">
        <w:rPr>
          <w:color w:val="767070"/>
          <w:spacing w:val="51"/>
        </w:rPr>
        <w:t xml:space="preserve"> </w:t>
      </w:r>
      <w:r w:rsidRPr="00CA72F7">
        <w:rPr>
          <w:color w:val="767070"/>
          <w:spacing w:val="13"/>
        </w:rPr>
        <w:t>que</w:t>
      </w:r>
      <w:r w:rsidRPr="00CA72F7">
        <w:rPr>
          <w:color w:val="767070"/>
          <w:spacing w:val="49"/>
        </w:rPr>
        <w:t xml:space="preserve"> </w:t>
      </w:r>
      <w:r w:rsidRPr="00CA72F7">
        <w:rPr>
          <w:color w:val="767070"/>
          <w:spacing w:val="17"/>
        </w:rPr>
        <w:t>dispensa</w:t>
      </w:r>
      <w:r w:rsidRPr="00CA72F7">
        <w:rPr>
          <w:color w:val="767070"/>
          <w:spacing w:val="45"/>
        </w:rPr>
        <w:t xml:space="preserve"> </w:t>
      </w:r>
      <w:r w:rsidRPr="00CA72F7">
        <w:rPr>
          <w:color w:val="767070"/>
          <w:spacing w:val="9"/>
        </w:rPr>
        <w:t>la</w:t>
      </w:r>
      <w:r w:rsidRPr="00CA72F7">
        <w:rPr>
          <w:color w:val="767070"/>
          <w:spacing w:val="53"/>
        </w:rPr>
        <w:t xml:space="preserve"> </w:t>
      </w:r>
      <w:r w:rsidRPr="00CA72F7">
        <w:rPr>
          <w:color w:val="767070"/>
          <w:spacing w:val="17"/>
        </w:rPr>
        <w:t>organización</w:t>
      </w:r>
      <w:r w:rsidRPr="00CA72F7">
        <w:rPr>
          <w:color w:val="767070"/>
          <w:spacing w:val="46"/>
        </w:rPr>
        <w:t xml:space="preserve"> </w:t>
      </w:r>
      <w:r w:rsidRPr="00CA72F7">
        <w:rPr>
          <w:color w:val="767070"/>
        </w:rPr>
        <w:t>a</w:t>
      </w:r>
      <w:r w:rsidRPr="00CA72F7">
        <w:rPr>
          <w:color w:val="767070"/>
          <w:spacing w:val="2"/>
        </w:rPr>
        <w:t xml:space="preserve"> </w:t>
      </w:r>
      <w:r w:rsidRPr="00CA72F7">
        <w:rPr>
          <w:color w:val="767070"/>
          <w:spacing w:val="12"/>
        </w:rPr>
        <w:t>sus</w:t>
      </w:r>
      <w:r w:rsidRPr="00CA72F7">
        <w:rPr>
          <w:color w:val="767070"/>
          <w:spacing w:val="-57"/>
        </w:rPr>
        <w:t xml:space="preserve"> </w:t>
      </w:r>
      <w:r w:rsidRPr="00CA72F7">
        <w:rPr>
          <w:color w:val="767070"/>
          <w:spacing w:val="17"/>
        </w:rPr>
        <w:t>clientes.</w:t>
      </w:r>
    </w:p>
    <w:p w14:paraId="3C6711C5" w14:textId="77777777" w:rsidR="005237FB" w:rsidRPr="00CA72F7" w:rsidRDefault="005237FB" w:rsidP="00C31E54">
      <w:pPr>
        <w:pStyle w:val="Textoindependiente"/>
        <w:numPr>
          <w:ilvl w:val="0"/>
          <w:numId w:val="34"/>
        </w:numPr>
        <w:tabs>
          <w:tab w:val="left" w:pos="284"/>
        </w:tabs>
        <w:spacing w:line="360" w:lineRule="auto"/>
        <w:ind w:right="219"/>
        <w:rPr>
          <w:color w:val="767070"/>
          <w:spacing w:val="17"/>
          <w:szCs w:val="22"/>
        </w:rPr>
      </w:pPr>
      <w:r w:rsidRPr="00CA72F7">
        <w:rPr>
          <w:color w:val="767070"/>
          <w:spacing w:val="17"/>
          <w:szCs w:val="22"/>
        </w:rPr>
        <w:t>La información proporcionada sobre el servicio fue de utilidad y suficiente.</w:t>
      </w:r>
    </w:p>
    <w:p w14:paraId="59218669" w14:textId="77777777" w:rsidR="005237FB" w:rsidRPr="00CA72F7" w:rsidRDefault="005237FB" w:rsidP="00C31E54">
      <w:pPr>
        <w:pStyle w:val="Textoindependiente"/>
        <w:numPr>
          <w:ilvl w:val="0"/>
          <w:numId w:val="34"/>
        </w:numPr>
        <w:tabs>
          <w:tab w:val="left" w:pos="284"/>
        </w:tabs>
        <w:spacing w:line="360" w:lineRule="auto"/>
        <w:ind w:right="219"/>
        <w:rPr>
          <w:color w:val="767070"/>
          <w:spacing w:val="17"/>
          <w:szCs w:val="22"/>
        </w:rPr>
      </w:pPr>
      <w:r w:rsidRPr="00CA72F7">
        <w:rPr>
          <w:color w:val="767070"/>
          <w:spacing w:val="17"/>
          <w:szCs w:val="22"/>
        </w:rPr>
        <w:t>El horario de atenci</w:t>
      </w:r>
      <w:r w:rsidRPr="00CA72F7">
        <w:rPr>
          <w:rFonts w:eastAsia="Malgun Gothic"/>
          <w:color w:val="767070"/>
          <w:spacing w:val="17"/>
          <w:szCs w:val="22"/>
        </w:rPr>
        <w:t>ón al público</w:t>
      </w:r>
    </w:p>
    <w:p w14:paraId="762E4DCC" w14:textId="77777777" w:rsidR="005237FB" w:rsidRPr="00CA72F7" w:rsidRDefault="005237FB" w:rsidP="00C31E54">
      <w:pPr>
        <w:pStyle w:val="Textoindependiente"/>
        <w:numPr>
          <w:ilvl w:val="0"/>
          <w:numId w:val="34"/>
        </w:numPr>
        <w:tabs>
          <w:tab w:val="left" w:pos="284"/>
        </w:tabs>
        <w:spacing w:line="360" w:lineRule="auto"/>
        <w:ind w:right="219"/>
        <w:rPr>
          <w:color w:val="767070"/>
          <w:spacing w:val="17"/>
          <w:szCs w:val="22"/>
        </w:rPr>
      </w:pPr>
      <w:r w:rsidRPr="00CA72F7">
        <w:rPr>
          <w:color w:val="767070"/>
          <w:spacing w:val="17"/>
          <w:szCs w:val="22"/>
        </w:rPr>
        <w:t>La facilidad con que consiguió ser atendido.</w:t>
      </w:r>
    </w:p>
    <w:p w14:paraId="696B7B46" w14:textId="77777777" w:rsidR="005237FB" w:rsidRPr="00CA72F7" w:rsidRDefault="005237FB" w:rsidP="00C31E54">
      <w:pPr>
        <w:pStyle w:val="Textoindependiente"/>
        <w:numPr>
          <w:ilvl w:val="0"/>
          <w:numId w:val="34"/>
        </w:numPr>
        <w:tabs>
          <w:tab w:val="left" w:pos="284"/>
        </w:tabs>
        <w:spacing w:line="360" w:lineRule="auto"/>
        <w:ind w:right="219"/>
        <w:rPr>
          <w:color w:val="767070"/>
          <w:spacing w:val="17"/>
          <w:szCs w:val="22"/>
        </w:rPr>
      </w:pPr>
      <w:r w:rsidRPr="00CA72F7">
        <w:rPr>
          <w:color w:val="767070"/>
          <w:spacing w:val="17"/>
          <w:szCs w:val="22"/>
        </w:rPr>
        <w:t>Las instalaciones de la institución son fácilmente localizables.</w:t>
      </w:r>
    </w:p>
    <w:p w14:paraId="5B65297C" w14:textId="77777777" w:rsidR="005237FB" w:rsidRPr="00CA72F7" w:rsidRDefault="005237FB" w:rsidP="00C31E54">
      <w:pPr>
        <w:pStyle w:val="Textoindependiente"/>
        <w:numPr>
          <w:ilvl w:val="0"/>
          <w:numId w:val="34"/>
        </w:numPr>
        <w:tabs>
          <w:tab w:val="left" w:pos="284"/>
        </w:tabs>
        <w:spacing w:line="360" w:lineRule="auto"/>
        <w:ind w:right="219"/>
        <w:rPr>
          <w:color w:val="767070"/>
          <w:spacing w:val="17"/>
          <w:szCs w:val="22"/>
        </w:rPr>
      </w:pPr>
      <w:r w:rsidRPr="00CA72F7">
        <w:rPr>
          <w:color w:val="767070"/>
          <w:spacing w:val="17"/>
          <w:szCs w:val="22"/>
        </w:rPr>
        <w:t>La información que le proporcionaron fue clara y comprensible.</w:t>
      </w:r>
    </w:p>
    <w:p w14:paraId="52F559F4" w14:textId="77777777" w:rsidR="005237FB" w:rsidRPr="00CA72F7" w:rsidRDefault="005237FB" w:rsidP="00C31E54">
      <w:pPr>
        <w:pStyle w:val="Textoindependiente"/>
        <w:numPr>
          <w:ilvl w:val="0"/>
          <w:numId w:val="34"/>
        </w:numPr>
        <w:tabs>
          <w:tab w:val="left" w:pos="284"/>
        </w:tabs>
        <w:spacing w:line="360" w:lineRule="auto"/>
        <w:ind w:right="219"/>
        <w:rPr>
          <w:color w:val="767070"/>
          <w:spacing w:val="17"/>
          <w:szCs w:val="22"/>
        </w:rPr>
      </w:pPr>
      <w:r w:rsidRPr="00CA72F7">
        <w:rPr>
          <w:color w:val="767070"/>
          <w:spacing w:val="17"/>
          <w:szCs w:val="22"/>
        </w:rPr>
        <w:t>La atención personalizada que le dieron al acceder a la institución.</w:t>
      </w:r>
    </w:p>
    <w:p w14:paraId="2988D2AA" w14:textId="77777777" w:rsidR="005237FB" w:rsidRPr="00CA72F7" w:rsidRDefault="005237FB" w:rsidP="005237FB">
      <w:pPr>
        <w:pStyle w:val="Textoindependiente"/>
        <w:spacing w:before="2" w:after="1"/>
        <w:ind w:left="0"/>
      </w:pPr>
    </w:p>
    <w:tbl>
      <w:tblPr>
        <w:tblStyle w:val="TableNormal1"/>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7"/>
        <w:gridCol w:w="4088"/>
      </w:tblGrid>
      <w:tr w:rsidR="005237FB" w:rsidRPr="00CA72F7" w14:paraId="71BF9775" w14:textId="77777777" w:rsidTr="00C815BA">
        <w:trPr>
          <w:trHeight w:val="299"/>
        </w:trPr>
        <w:tc>
          <w:tcPr>
            <w:tcW w:w="8495" w:type="dxa"/>
            <w:gridSpan w:val="2"/>
            <w:shd w:val="clear" w:color="auto" w:fill="001C50"/>
          </w:tcPr>
          <w:p w14:paraId="01068241" w14:textId="77777777" w:rsidR="005237FB" w:rsidRPr="00CA72F7" w:rsidRDefault="005237FB" w:rsidP="00960C5A">
            <w:pPr>
              <w:pStyle w:val="TableParagraph"/>
              <w:spacing w:before="11" w:line="269" w:lineRule="exact"/>
              <w:ind w:left="1414" w:right="1437"/>
              <w:jc w:val="center"/>
              <w:rPr>
                <w:rFonts w:cs="Times New Roman"/>
                <w:sz w:val="24"/>
              </w:rPr>
            </w:pPr>
            <w:r w:rsidRPr="00CA72F7">
              <w:rPr>
                <w:rFonts w:cs="Times New Roman"/>
                <w:color w:val="FFFFFF"/>
                <w:spacing w:val="15"/>
                <w:sz w:val="24"/>
              </w:rPr>
              <w:t>Índice</w:t>
            </w:r>
            <w:r w:rsidRPr="00CA72F7">
              <w:rPr>
                <w:rFonts w:cs="Times New Roman"/>
                <w:color w:val="FFFFFF"/>
                <w:spacing w:val="45"/>
                <w:sz w:val="24"/>
              </w:rPr>
              <w:t xml:space="preserve"> </w:t>
            </w:r>
            <w:r w:rsidRPr="00CA72F7">
              <w:rPr>
                <w:rFonts w:cs="Times New Roman"/>
                <w:color w:val="FFFFFF"/>
                <w:sz w:val="24"/>
              </w:rPr>
              <w:t>de</w:t>
            </w:r>
            <w:r w:rsidRPr="00CA72F7">
              <w:rPr>
                <w:rFonts w:cs="Times New Roman"/>
                <w:color w:val="FFFFFF"/>
                <w:spacing w:val="45"/>
                <w:sz w:val="24"/>
              </w:rPr>
              <w:t xml:space="preserve"> </w:t>
            </w:r>
            <w:r w:rsidRPr="00CA72F7">
              <w:rPr>
                <w:rFonts w:cs="Times New Roman"/>
                <w:color w:val="FFFFFF"/>
                <w:spacing w:val="17"/>
                <w:sz w:val="24"/>
              </w:rPr>
              <w:t>Satisfacción</w:t>
            </w:r>
            <w:r w:rsidRPr="00CA72F7">
              <w:rPr>
                <w:rFonts w:cs="Times New Roman"/>
                <w:color w:val="FFFFFF"/>
                <w:spacing w:val="43"/>
                <w:sz w:val="24"/>
              </w:rPr>
              <w:t xml:space="preserve"> </w:t>
            </w:r>
            <w:r w:rsidRPr="00CA72F7">
              <w:rPr>
                <w:rFonts w:cs="Times New Roman"/>
                <w:color w:val="FFFFFF"/>
                <w:spacing w:val="13"/>
                <w:sz w:val="24"/>
              </w:rPr>
              <w:t>del</w:t>
            </w:r>
            <w:r w:rsidRPr="00CA72F7">
              <w:rPr>
                <w:rFonts w:cs="Times New Roman"/>
                <w:color w:val="FFFFFF"/>
                <w:spacing w:val="44"/>
                <w:sz w:val="24"/>
              </w:rPr>
              <w:t xml:space="preserve"> </w:t>
            </w:r>
            <w:r w:rsidRPr="00CA72F7">
              <w:rPr>
                <w:rFonts w:cs="Times New Roman"/>
                <w:color w:val="FFFFFF"/>
                <w:spacing w:val="17"/>
                <w:sz w:val="24"/>
              </w:rPr>
              <w:t>Ministerio</w:t>
            </w:r>
            <w:r w:rsidRPr="00CA72F7">
              <w:rPr>
                <w:rFonts w:cs="Times New Roman"/>
                <w:color w:val="FFFFFF"/>
                <w:spacing w:val="46"/>
                <w:sz w:val="24"/>
              </w:rPr>
              <w:t xml:space="preserve"> </w:t>
            </w:r>
            <w:r w:rsidRPr="00CA72F7">
              <w:rPr>
                <w:rFonts w:cs="Times New Roman"/>
                <w:color w:val="FFFFFF"/>
                <w:spacing w:val="10"/>
                <w:sz w:val="24"/>
              </w:rPr>
              <w:t>de</w:t>
            </w:r>
            <w:r w:rsidRPr="00CA72F7">
              <w:rPr>
                <w:rFonts w:cs="Times New Roman"/>
                <w:color w:val="FFFFFF"/>
                <w:spacing w:val="42"/>
                <w:sz w:val="24"/>
              </w:rPr>
              <w:t xml:space="preserve"> </w:t>
            </w:r>
            <w:r w:rsidRPr="00CA72F7">
              <w:rPr>
                <w:rFonts w:cs="Times New Roman"/>
                <w:color w:val="FFFFFF"/>
                <w:spacing w:val="16"/>
                <w:sz w:val="24"/>
              </w:rPr>
              <w:t>Turismo</w:t>
            </w:r>
          </w:p>
        </w:tc>
      </w:tr>
      <w:tr w:rsidR="005237FB" w:rsidRPr="00CA72F7" w14:paraId="63BA891E" w14:textId="77777777" w:rsidTr="00C815BA">
        <w:trPr>
          <w:trHeight w:val="275"/>
        </w:trPr>
        <w:tc>
          <w:tcPr>
            <w:tcW w:w="8495" w:type="dxa"/>
            <w:gridSpan w:val="2"/>
            <w:shd w:val="clear" w:color="auto" w:fill="001C50"/>
          </w:tcPr>
          <w:p w14:paraId="5E2244E9" w14:textId="77777777" w:rsidR="005237FB" w:rsidRPr="00CA72F7" w:rsidRDefault="005237FB" w:rsidP="00960C5A">
            <w:pPr>
              <w:pStyle w:val="TableParagraph"/>
              <w:spacing w:line="256" w:lineRule="exact"/>
              <w:ind w:left="748"/>
              <w:rPr>
                <w:rFonts w:cs="Times New Roman"/>
                <w:sz w:val="24"/>
              </w:rPr>
            </w:pPr>
            <w:r w:rsidRPr="00CA72F7">
              <w:rPr>
                <w:rFonts w:cs="Times New Roman"/>
                <w:color w:val="FFFFFF"/>
                <w:spacing w:val="16"/>
                <w:sz w:val="24"/>
              </w:rPr>
              <w:t>Resumen</w:t>
            </w:r>
            <w:r w:rsidRPr="00CA72F7">
              <w:rPr>
                <w:rFonts w:cs="Times New Roman"/>
                <w:color w:val="FFFFFF"/>
                <w:spacing w:val="41"/>
                <w:sz w:val="24"/>
              </w:rPr>
              <w:t xml:space="preserve"> </w:t>
            </w:r>
            <w:r w:rsidRPr="00CA72F7">
              <w:rPr>
                <w:rFonts w:cs="Times New Roman"/>
                <w:color w:val="FFFFFF"/>
                <w:spacing w:val="17"/>
                <w:sz w:val="24"/>
              </w:rPr>
              <w:t>Satisfacción</w:t>
            </w:r>
            <w:r w:rsidRPr="00CA72F7">
              <w:rPr>
                <w:rFonts w:cs="Times New Roman"/>
                <w:color w:val="FFFFFF"/>
                <w:spacing w:val="42"/>
                <w:sz w:val="24"/>
              </w:rPr>
              <w:t xml:space="preserve"> </w:t>
            </w:r>
            <w:r w:rsidRPr="00CA72F7">
              <w:rPr>
                <w:rFonts w:cs="Times New Roman"/>
                <w:color w:val="FFFFFF"/>
                <w:spacing w:val="16"/>
                <w:sz w:val="24"/>
              </w:rPr>
              <w:t>Promedio</w:t>
            </w:r>
            <w:r w:rsidRPr="00CA72F7">
              <w:rPr>
                <w:rFonts w:cs="Times New Roman"/>
                <w:color w:val="FFFFFF"/>
                <w:spacing w:val="45"/>
                <w:sz w:val="24"/>
              </w:rPr>
              <w:t xml:space="preserve"> </w:t>
            </w:r>
            <w:r w:rsidRPr="00CA72F7">
              <w:rPr>
                <w:rFonts w:cs="Times New Roman"/>
                <w:color w:val="FFFFFF"/>
                <w:spacing w:val="13"/>
                <w:sz w:val="24"/>
              </w:rPr>
              <w:t>por</w:t>
            </w:r>
            <w:r w:rsidRPr="00CA72F7">
              <w:rPr>
                <w:rFonts w:cs="Times New Roman"/>
                <w:color w:val="FFFFFF"/>
                <w:spacing w:val="43"/>
                <w:sz w:val="24"/>
              </w:rPr>
              <w:t xml:space="preserve"> </w:t>
            </w:r>
            <w:r w:rsidRPr="00CA72F7">
              <w:rPr>
                <w:rFonts w:cs="Times New Roman"/>
                <w:color w:val="FFFFFF"/>
                <w:spacing w:val="16"/>
                <w:sz w:val="24"/>
              </w:rPr>
              <w:t>Dimensión</w:t>
            </w:r>
            <w:r w:rsidRPr="00CA72F7">
              <w:rPr>
                <w:rFonts w:cs="Times New Roman"/>
                <w:color w:val="FFFFFF"/>
                <w:spacing w:val="42"/>
                <w:sz w:val="24"/>
              </w:rPr>
              <w:t xml:space="preserve"> </w:t>
            </w:r>
            <w:r w:rsidRPr="00CA72F7">
              <w:rPr>
                <w:rFonts w:cs="Times New Roman"/>
                <w:color w:val="FFFFFF"/>
                <w:spacing w:val="17"/>
                <w:sz w:val="24"/>
              </w:rPr>
              <w:t>SERVQUAL</w:t>
            </w:r>
          </w:p>
        </w:tc>
      </w:tr>
      <w:tr w:rsidR="005237FB" w:rsidRPr="00CA72F7" w14:paraId="3F0553DA" w14:textId="77777777" w:rsidTr="00C815BA">
        <w:trPr>
          <w:trHeight w:val="815"/>
        </w:trPr>
        <w:tc>
          <w:tcPr>
            <w:tcW w:w="4407" w:type="dxa"/>
          </w:tcPr>
          <w:p w14:paraId="062B2203" w14:textId="77777777" w:rsidR="005237FB" w:rsidRPr="00CA72F7" w:rsidRDefault="005237FB" w:rsidP="00960C5A">
            <w:pPr>
              <w:pStyle w:val="TableParagraph"/>
              <w:spacing w:before="5"/>
              <w:rPr>
                <w:rFonts w:cs="Times New Roman"/>
                <w:sz w:val="23"/>
              </w:rPr>
            </w:pPr>
          </w:p>
          <w:p w14:paraId="3FC485F6" w14:textId="77777777" w:rsidR="005237FB" w:rsidRPr="00CA72F7" w:rsidRDefault="005237FB" w:rsidP="00960C5A">
            <w:pPr>
              <w:pStyle w:val="TableParagraph"/>
              <w:ind w:left="802" w:right="820"/>
              <w:jc w:val="center"/>
              <w:rPr>
                <w:rFonts w:cs="Times New Roman"/>
                <w:sz w:val="24"/>
              </w:rPr>
            </w:pPr>
            <w:r w:rsidRPr="00CA72F7">
              <w:rPr>
                <w:rFonts w:cs="Times New Roman"/>
                <w:color w:val="767070"/>
                <w:spacing w:val="17"/>
                <w:sz w:val="24"/>
              </w:rPr>
              <w:t>Dimensión:</w:t>
            </w:r>
          </w:p>
        </w:tc>
        <w:tc>
          <w:tcPr>
            <w:tcW w:w="4088" w:type="dxa"/>
          </w:tcPr>
          <w:p w14:paraId="71540309" w14:textId="77777777" w:rsidR="005237FB" w:rsidRPr="00CA72F7" w:rsidRDefault="005237FB" w:rsidP="00960C5A">
            <w:pPr>
              <w:pStyle w:val="TableParagraph"/>
              <w:spacing w:before="131"/>
              <w:ind w:left="1449" w:right="292" w:hanging="1174"/>
              <w:rPr>
                <w:rFonts w:cs="Times New Roman"/>
                <w:sz w:val="24"/>
              </w:rPr>
            </w:pPr>
            <w:r w:rsidRPr="00CA72F7">
              <w:rPr>
                <w:rFonts w:cs="Times New Roman"/>
                <w:color w:val="767070"/>
                <w:spacing w:val="16"/>
                <w:sz w:val="24"/>
              </w:rPr>
              <w:t>Promedio</w:t>
            </w:r>
            <w:r w:rsidRPr="00CA72F7">
              <w:rPr>
                <w:rFonts w:cs="Times New Roman"/>
                <w:color w:val="767070"/>
                <w:spacing w:val="41"/>
                <w:sz w:val="24"/>
              </w:rPr>
              <w:t xml:space="preserve"> </w:t>
            </w:r>
            <w:r w:rsidRPr="00CA72F7">
              <w:rPr>
                <w:rFonts w:cs="Times New Roman"/>
                <w:color w:val="767070"/>
                <w:spacing w:val="10"/>
                <w:sz w:val="24"/>
              </w:rPr>
              <w:t>de</w:t>
            </w:r>
            <w:r w:rsidRPr="00CA72F7">
              <w:rPr>
                <w:rFonts w:cs="Times New Roman"/>
                <w:color w:val="767070"/>
                <w:spacing w:val="43"/>
                <w:sz w:val="24"/>
              </w:rPr>
              <w:t xml:space="preserve"> </w:t>
            </w:r>
            <w:r w:rsidRPr="00CA72F7">
              <w:rPr>
                <w:rFonts w:cs="Times New Roman"/>
                <w:color w:val="767070"/>
                <w:spacing w:val="17"/>
                <w:sz w:val="24"/>
              </w:rPr>
              <w:t>satisfacción</w:t>
            </w:r>
            <w:r w:rsidRPr="00CA72F7">
              <w:rPr>
                <w:rFonts w:cs="Times New Roman"/>
                <w:color w:val="767070"/>
                <w:spacing w:val="41"/>
                <w:sz w:val="24"/>
              </w:rPr>
              <w:t xml:space="preserve"> </w:t>
            </w:r>
            <w:r w:rsidRPr="00CA72F7">
              <w:rPr>
                <w:rFonts w:cs="Times New Roman"/>
                <w:color w:val="767070"/>
                <w:spacing w:val="10"/>
                <w:sz w:val="24"/>
              </w:rPr>
              <w:t>de</w:t>
            </w:r>
            <w:r w:rsidRPr="00CA72F7">
              <w:rPr>
                <w:rFonts w:cs="Times New Roman"/>
                <w:color w:val="767070"/>
                <w:spacing w:val="41"/>
                <w:sz w:val="24"/>
              </w:rPr>
              <w:t xml:space="preserve"> </w:t>
            </w:r>
            <w:r w:rsidRPr="00CA72F7">
              <w:rPr>
                <w:rFonts w:cs="Times New Roman"/>
                <w:color w:val="767070"/>
                <w:spacing w:val="10"/>
                <w:sz w:val="24"/>
              </w:rPr>
              <w:t>la</w:t>
            </w:r>
            <w:r w:rsidRPr="00CA72F7">
              <w:rPr>
                <w:rFonts w:cs="Times New Roman"/>
                <w:color w:val="767070"/>
                <w:spacing w:val="-57"/>
                <w:sz w:val="24"/>
              </w:rPr>
              <w:t xml:space="preserve"> </w:t>
            </w:r>
            <w:r w:rsidRPr="00CA72F7">
              <w:rPr>
                <w:rFonts w:cs="Times New Roman"/>
                <w:color w:val="767070"/>
                <w:spacing w:val="17"/>
                <w:sz w:val="24"/>
              </w:rPr>
              <w:t>dimensión</w:t>
            </w:r>
          </w:p>
        </w:tc>
      </w:tr>
      <w:tr w:rsidR="005237FB" w:rsidRPr="00CA72F7" w14:paraId="3348B266" w14:textId="77777777" w:rsidTr="00C815BA">
        <w:trPr>
          <w:trHeight w:val="300"/>
        </w:trPr>
        <w:tc>
          <w:tcPr>
            <w:tcW w:w="4407" w:type="dxa"/>
          </w:tcPr>
          <w:p w14:paraId="4A6E951B" w14:textId="77777777" w:rsidR="005237FB" w:rsidRPr="00CA72F7" w:rsidRDefault="005237FB" w:rsidP="00960C5A">
            <w:pPr>
              <w:pStyle w:val="TableParagraph"/>
              <w:spacing w:before="11" w:line="269" w:lineRule="exact"/>
              <w:ind w:left="803" w:right="818"/>
              <w:jc w:val="center"/>
              <w:rPr>
                <w:rFonts w:cs="Times New Roman"/>
                <w:sz w:val="24"/>
              </w:rPr>
            </w:pPr>
            <w:r w:rsidRPr="00CA72F7">
              <w:rPr>
                <w:rFonts w:cs="Times New Roman"/>
                <w:color w:val="767070"/>
                <w:spacing w:val="17"/>
                <w:sz w:val="24"/>
              </w:rPr>
              <w:t>Fiabilidad</w:t>
            </w:r>
          </w:p>
        </w:tc>
        <w:tc>
          <w:tcPr>
            <w:tcW w:w="4088" w:type="dxa"/>
          </w:tcPr>
          <w:p w14:paraId="0F5B0E85" w14:textId="77777777" w:rsidR="005237FB" w:rsidRPr="00CA72F7" w:rsidRDefault="005237FB" w:rsidP="00960C5A">
            <w:pPr>
              <w:pStyle w:val="TableParagraph"/>
              <w:spacing w:before="11" w:line="269" w:lineRule="exact"/>
              <w:ind w:left="1704" w:right="1718"/>
              <w:jc w:val="center"/>
              <w:rPr>
                <w:rFonts w:cs="Times New Roman"/>
                <w:sz w:val="24"/>
              </w:rPr>
            </w:pPr>
            <w:r w:rsidRPr="00CA72F7">
              <w:rPr>
                <w:rFonts w:cs="Times New Roman"/>
                <w:color w:val="767070"/>
                <w:spacing w:val="14"/>
                <w:sz w:val="24"/>
              </w:rPr>
              <w:t>100%</w:t>
            </w:r>
          </w:p>
        </w:tc>
      </w:tr>
      <w:tr w:rsidR="005237FB" w:rsidRPr="00CA72F7" w14:paraId="3909DBF7" w14:textId="77777777" w:rsidTr="00C815BA">
        <w:trPr>
          <w:trHeight w:val="302"/>
        </w:trPr>
        <w:tc>
          <w:tcPr>
            <w:tcW w:w="4407" w:type="dxa"/>
          </w:tcPr>
          <w:p w14:paraId="06F0C1BC" w14:textId="77777777" w:rsidR="005237FB" w:rsidRPr="00CA72F7" w:rsidRDefault="005237FB" w:rsidP="00960C5A">
            <w:pPr>
              <w:pStyle w:val="TableParagraph"/>
              <w:spacing w:before="11" w:line="271" w:lineRule="exact"/>
              <w:ind w:left="803" w:right="820"/>
              <w:jc w:val="center"/>
              <w:rPr>
                <w:rFonts w:cs="Times New Roman"/>
                <w:sz w:val="24"/>
              </w:rPr>
            </w:pPr>
            <w:r w:rsidRPr="00CA72F7">
              <w:rPr>
                <w:rFonts w:cs="Times New Roman"/>
                <w:color w:val="767070"/>
                <w:spacing w:val="17"/>
                <w:sz w:val="24"/>
              </w:rPr>
              <w:t>Capacidad</w:t>
            </w:r>
            <w:r w:rsidRPr="00CA72F7">
              <w:rPr>
                <w:rFonts w:cs="Times New Roman"/>
                <w:color w:val="767070"/>
                <w:spacing w:val="47"/>
                <w:sz w:val="24"/>
              </w:rPr>
              <w:t xml:space="preserve"> </w:t>
            </w:r>
            <w:r w:rsidRPr="00CA72F7">
              <w:rPr>
                <w:rFonts w:cs="Times New Roman"/>
                <w:color w:val="767070"/>
                <w:sz w:val="24"/>
              </w:rPr>
              <w:t>de</w:t>
            </w:r>
            <w:r w:rsidRPr="00CA72F7">
              <w:rPr>
                <w:rFonts w:cs="Times New Roman"/>
                <w:color w:val="767070"/>
                <w:spacing w:val="47"/>
                <w:sz w:val="24"/>
              </w:rPr>
              <w:t xml:space="preserve"> </w:t>
            </w:r>
            <w:r w:rsidRPr="00CA72F7">
              <w:rPr>
                <w:rFonts w:cs="Times New Roman"/>
                <w:color w:val="767070"/>
                <w:spacing w:val="17"/>
                <w:sz w:val="24"/>
              </w:rPr>
              <w:t>Respuesta</w:t>
            </w:r>
          </w:p>
        </w:tc>
        <w:tc>
          <w:tcPr>
            <w:tcW w:w="4088" w:type="dxa"/>
          </w:tcPr>
          <w:p w14:paraId="5D44F222" w14:textId="77777777" w:rsidR="005237FB" w:rsidRPr="00CA72F7" w:rsidRDefault="005237FB" w:rsidP="00960C5A">
            <w:pPr>
              <w:pStyle w:val="TableParagraph"/>
              <w:spacing w:before="11" w:line="271" w:lineRule="exact"/>
              <w:ind w:left="1704" w:right="1718"/>
              <w:jc w:val="center"/>
              <w:rPr>
                <w:rFonts w:cs="Times New Roman"/>
                <w:sz w:val="24"/>
              </w:rPr>
            </w:pPr>
            <w:r w:rsidRPr="00CA72F7">
              <w:rPr>
                <w:rFonts w:cs="Times New Roman"/>
                <w:color w:val="767070"/>
                <w:spacing w:val="14"/>
                <w:sz w:val="24"/>
              </w:rPr>
              <w:t>100%</w:t>
            </w:r>
          </w:p>
        </w:tc>
      </w:tr>
      <w:tr w:rsidR="005237FB" w:rsidRPr="00CA72F7" w14:paraId="65E2DFF2" w14:textId="77777777" w:rsidTr="00C815BA">
        <w:trPr>
          <w:trHeight w:val="299"/>
        </w:trPr>
        <w:tc>
          <w:tcPr>
            <w:tcW w:w="4407" w:type="dxa"/>
          </w:tcPr>
          <w:p w14:paraId="4A4875DC" w14:textId="77777777" w:rsidR="005237FB" w:rsidRPr="00CA72F7" w:rsidRDefault="005237FB" w:rsidP="00960C5A">
            <w:pPr>
              <w:pStyle w:val="TableParagraph"/>
              <w:spacing w:before="11" w:line="269" w:lineRule="exact"/>
              <w:ind w:left="803" w:right="818"/>
              <w:jc w:val="center"/>
              <w:rPr>
                <w:rFonts w:cs="Times New Roman"/>
                <w:sz w:val="24"/>
              </w:rPr>
            </w:pPr>
            <w:r w:rsidRPr="00CA72F7">
              <w:rPr>
                <w:rFonts w:cs="Times New Roman"/>
                <w:color w:val="767070"/>
                <w:spacing w:val="17"/>
                <w:sz w:val="24"/>
              </w:rPr>
              <w:t>Seguridad</w:t>
            </w:r>
          </w:p>
        </w:tc>
        <w:tc>
          <w:tcPr>
            <w:tcW w:w="4088" w:type="dxa"/>
          </w:tcPr>
          <w:p w14:paraId="58DE5EAC" w14:textId="77777777" w:rsidR="005237FB" w:rsidRPr="00CA72F7" w:rsidRDefault="005237FB" w:rsidP="00960C5A">
            <w:pPr>
              <w:pStyle w:val="TableParagraph"/>
              <w:spacing w:before="11" w:line="269" w:lineRule="exact"/>
              <w:ind w:left="1704" w:right="1718"/>
              <w:jc w:val="center"/>
              <w:rPr>
                <w:rFonts w:cs="Times New Roman"/>
                <w:sz w:val="24"/>
              </w:rPr>
            </w:pPr>
            <w:r w:rsidRPr="00CA72F7">
              <w:rPr>
                <w:rFonts w:cs="Times New Roman"/>
                <w:color w:val="767070"/>
                <w:spacing w:val="14"/>
                <w:sz w:val="24"/>
              </w:rPr>
              <w:t>100%</w:t>
            </w:r>
          </w:p>
        </w:tc>
      </w:tr>
      <w:tr w:rsidR="005237FB" w:rsidRPr="00CA72F7" w14:paraId="40E81891" w14:textId="77777777" w:rsidTr="00C815BA">
        <w:trPr>
          <w:trHeight w:val="299"/>
        </w:trPr>
        <w:tc>
          <w:tcPr>
            <w:tcW w:w="4407" w:type="dxa"/>
          </w:tcPr>
          <w:p w14:paraId="4BB64398" w14:textId="77777777" w:rsidR="005237FB" w:rsidRPr="00CA72F7" w:rsidRDefault="005237FB" w:rsidP="00960C5A">
            <w:pPr>
              <w:pStyle w:val="TableParagraph"/>
              <w:spacing w:before="11" w:line="269" w:lineRule="exact"/>
              <w:ind w:left="803" w:right="819"/>
              <w:jc w:val="center"/>
              <w:rPr>
                <w:rFonts w:cs="Times New Roman"/>
                <w:sz w:val="24"/>
              </w:rPr>
            </w:pPr>
            <w:r w:rsidRPr="00CA72F7">
              <w:rPr>
                <w:rFonts w:cs="Times New Roman"/>
                <w:color w:val="767070"/>
                <w:spacing w:val="16"/>
                <w:sz w:val="24"/>
              </w:rPr>
              <w:t>Empatía</w:t>
            </w:r>
          </w:p>
        </w:tc>
        <w:tc>
          <w:tcPr>
            <w:tcW w:w="4088" w:type="dxa"/>
          </w:tcPr>
          <w:p w14:paraId="2A4C01A6" w14:textId="77777777" w:rsidR="005237FB" w:rsidRPr="00CA72F7" w:rsidRDefault="005237FB" w:rsidP="00960C5A">
            <w:pPr>
              <w:pStyle w:val="TableParagraph"/>
              <w:spacing w:before="11" w:line="269" w:lineRule="exact"/>
              <w:ind w:left="1704" w:right="1718"/>
              <w:jc w:val="center"/>
              <w:rPr>
                <w:rFonts w:cs="Times New Roman"/>
                <w:sz w:val="24"/>
              </w:rPr>
            </w:pPr>
            <w:r w:rsidRPr="00CA72F7">
              <w:rPr>
                <w:rFonts w:cs="Times New Roman"/>
                <w:color w:val="767070"/>
                <w:spacing w:val="14"/>
                <w:sz w:val="24"/>
              </w:rPr>
              <w:t>100%</w:t>
            </w:r>
          </w:p>
        </w:tc>
      </w:tr>
    </w:tbl>
    <w:p w14:paraId="230355A8" w14:textId="77777777" w:rsidR="005237FB" w:rsidRPr="00CA72F7" w:rsidRDefault="005237FB" w:rsidP="005237FB">
      <w:pPr>
        <w:spacing w:line="269" w:lineRule="exact"/>
        <w:jc w:val="center"/>
        <w:rPr>
          <w:rFonts w:ascii="Times New Roman" w:hAnsi="Times New Roman"/>
          <w:sz w:val="24"/>
        </w:rPr>
        <w:sectPr w:rsidR="005237FB" w:rsidRPr="00CA72F7" w:rsidSect="001933E5">
          <w:pgSz w:w="11910" w:h="16840"/>
          <w:pgMar w:top="1440" w:right="2160" w:bottom="1440" w:left="2160" w:header="0" w:footer="1159" w:gutter="0"/>
          <w:cols w:space="720"/>
        </w:sectPr>
      </w:pPr>
    </w:p>
    <w:p w14:paraId="51F9E5D9" w14:textId="77777777" w:rsidR="005237FB" w:rsidRPr="00515024" w:rsidRDefault="005237FB" w:rsidP="00AF70AA">
      <w:pPr>
        <w:pStyle w:val="Textoindependiente"/>
        <w:ind w:left="851"/>
        <w:rPr>
          <w:sz w:val="20"/>
        </w:rPr>
      </w:pPr>
      <w:r w:rsidRPr="00CA72F7">
        <w:rPr>
          <w:noProof/>
          <w:sz w:val="20"/>
        </w:rPr>
        <w:lastRenderedPageBreak/>
        <mc:AlternateContent>
          <mc:Choice Requires="wpg">
            <w:drawing>
              <wp:inline distT="0" distB="0" distL="0" distR="0" wp14:anchorId="54D39A04" wp14:editId="080A70FA">
                <wp:extent cx="3500755" cy="2479040"/>
                <wp:effectExtent l="0" t="0" r="23495" b="16510"/>
                <wp:docPr id="1525301398" name="Grupo 152530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755" cy="2479040"/>
                          <a:chOff x="7" y="7"/>
                          <a:chExt cx="5513" cy="3904"/>
                        </a:xfrm>
                      </wpg:grpSpPr>
                      <pic:pic xmlns:pic="http://schemas.openxmlformats.org/drawingml/2006/picture">
                        <pic:nvPicPr>
                          <pic:cNvPr id="129157311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93" y="1045"/>
                            <a:ext cx="3222" cy="1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374944" name="Rectangle 14"/>
                        <wps:cNvSpPr>
                          <a:spLocks noChangeArrowheads="1"/>
                        </wps:cNvSpPr>
                        <wps:spPr bwMode="auto">
                          <a:xfrm>
                            <a:off x="493" y="3203"/>
                            <a:ext cx="116" cy="116"/>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975168" name="Rectangle 13"/>
                        <wps:cNvSpPr>
                          <a:spLocks noChangeArrowheads="1"/>
                        </wps:cNvSpPr>
                        <wps:spPr bwMode="auto">
                          <a:xfrm>
                            <a:off x="2836" y="3203"/>
                            <a:ext cx="116" cy="116"/>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956258" name="Rectangle 12"/>
                        <wps:cNvSpPr>
                          <a:spLocks noChangeArrowheads="1"/>
                        </wps:cNvSpPr>
                        <wps:spPr bwMode="auto">
                          <a:xfrm>
                            <a:off x="493" y="3576"/>
                            <a:ext cx="116" cy="116"/>
                          </a:xfrm>
                          <a:prstGeom prst="rect">
                            <a:avLst/>
                          </a:prstGeom>
                          <a:solidFill>
                            <a:srgbClr val="8F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26215" name="Rectangle 11"/>
                        <wps:cNvSpPr>
                          <a:spLocks noChangeArrowheads="1"/>
                        </wps:cNvSpPr>
                        <wps:spPr bwMode="auto">
                          <a:xfrm>
                            <a:off x="2836" y="3576"/>
                            <a:ext cx="116" cy="116"/>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156723" name="Rectangle 10"/>
                        <wps:cNvSpPr>
                          <a:spLocks noChangeArrowheads="1"/>
                        </wps:cNvSpPr>
                        <wps:spPr bwMode="auto">
                          <a:xfrm>
                            <a:off x="7" y="7"/>
                            <a:ext cx="5513" cy="3904"/>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393405" name="Text Box 9"/>
                        <wps:cNvSpPr txBox="1">
                          <a:spLocks noChangeArrowheads="1"/>
                        </wps:cNvSpPr>
                        <wps:spPr bwMode="auto">
                          <a:xfrm>
                            <a:off x="869" y="208"/>
                            <a:ext cx="3809" cy="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96D29" w14:textId="08A45BE0" w:rsidR="005237FB" w:rsidRPr="004910CB" w:rsidRDefault="005237FB" w:rsidP="005237FB">
                              <w:pPr>
                                <w:spacing w:line="256" w:lineRule="exact"/>
                                <w:ind w:right="18"/>
                                <w:jc w:val="center"/>
                                <w:rPr>
                                  <w:rFonts w:ascii="Calibri" w:hAnsi="Calibri"/>
                                  <w:b/>
                                  <w:color w:val="767070"/>
                                  <w:sz w:val="25"/>
                                </w:rPr>
                              </w:pPr>
                              <w:r w:rsidRPr="004910CB">
                                <w:rPr>
                                  <w:rFonts w:ascii="Calibri" w:hAnsi="Calibri"/>
                                  <w:b/>
                                  <w:color w:val="767070"/>
                                  <w:sz w:val="25"/>
                                </w:rPr>
                                <w:t>Índice</w:t>
                              </w:r>
                              <w:r w:rsidRPr="004910CB">
                                <w:rPr>
                                  <w:rFonts w:ascii="Calibri" w:hAnsi="Calibri"/>
                                  <w:b/>
                                  <w:color w:val="767070"/>
                                  <w:spacing w:val="3"/>
                                  <w:sz w:val="25"/>
                                </w:rPr>
                                <w:t xml:space="preserve"> </w:t>
                              </w:r>
                              <w:r w:rsidRPr="004910CB">
                                <w:rPr>
                                  <w:rFonts w:ascii="Calibri" w:hAnsi="Calibri"/>
                                  <w:b/>
                                  <w:color w:val="767070"/>
                                  <w:sz w:val="25"/>
                                </w:rPr>
                                <w:t>de</w:t>
                              </w:r>
                              <w:r w:rsidRPr="004910CB">
                                <w:rPr>
                                  <w:rFonts w:ascii="Calibri" w:hAnsi="Calibri"/>
                                  <w:b/>
                                  <w:color w:val="767070"/>
                                  <w:spacing w:val="4"/>
                                  <w:sz w:val="25"/>
                                </w:rPr>
                                <w:t xml:space="preserve"> </w:t>
                              </w:r>
                              <w:r w:rsidRPr="004910CB">
                                <w:rPr>
                                  <w:rFonts w:ascii="Calibri" w:hAnsi="Calibri"/>
                                  <w:b/>
                                  <w:color w:val="767070"/>
                                  <w:sz w:val="25"/>
                                </w:rPr>
                                <w:t>Sati</w:t>
                              </w:r>
                              <w:r w:rsidR="00AF70AA">
                                <w:rPr>
                                  <w:rFonts w:ascii="Calibri" w:hAnsi="Calibri"/>
                                  <w:b/>
                                  <w:color w:val="767070"/>
                                  <w:sz w:val="25"/>
                                </w:rPr>
                                <w:t>s</w:t>
                              </w:r>
                              <w:r w:rsidRPr="004910CB">
                                <w:rPr>
                                  <w:rFonts w:ascii="Calibri" w:hAnsi="Calibri"/>
                                  <w:b/>
                                  <w:color w:val="767070"/>
                                  <w:sz w:val="25"/>
                                </w:rPr>
                                <w:t>facción</w:t>
                              </w:r>
                              <w:r w:rsidRPr="004910CB">
                                <w:rPr>
                                  <w:rFonts w:ascii="Calibri" w:hAnsi="Calibri"/>
                                  <w:b/>
                                  <w:color w:val="767070"/>
                                  <w:spacing w:val="2"/>
                                  <w:sz w:val="25"/>
                                </w:rPr>
                                <w:t xml:space="preserve"> </w:t>
                              </w:r>
                              <w:r w:rsidRPr="004910CB">
                                <w:rPr>
                                  <w:rFonts w:ascii="Calibri" w:hAnsi="Calibri"/>
                                  <w:b/>
                                  <w:color w:val="767070"/>
                                  <w:sz w:val="25"/>
                                </w:rPr>
                                <w:t>Ciudadana</w:t>
                              </w:r>
                              <w:r w:rsidRPr="004910CB">
                                <w:rPr>
                                  <w:rFonts w:ascii="Calibri" w:hAnsi="Calibri"/>
                                  <w:b/>
                                  <w:color w:val="767070"/>
                                  <w:spacing w:val="3"/>
                                  <w:sz w:val="25"/>
                                </w:rPr>
                                <w:t xml:space="preserve"> </w:t>
                              </w:r>
                              <w:r w:rsidRPr="004910CB">
                                <w:rPr>
                                  <w:rFonts w:ascii="Calibri" w:hAnsi="Calibri"/>
                                  <w:b/>
                                  <w:color w:val="767070"/>
                                  <w:sz w:val="25"/>
                                </w:rPr>
                                <w:t>del</w:t>
                              </w:r>
                            </w:p>
                            <w:p w14:paraId="3B8DA166" w14:textId="77777777" w:rsidR="005237FB" w:rsidRPr="004910CB" w:rsidRDefault="005237FB" w:rsidP="005237FB">
                              <w:pPr>
                                <w:spacing w:before="2" w:line="301" w:lineRule="exact"/>
                                <w:ind w:right="12"/>
                                <w:jc w:val="center"/>
                                <w:rPr>
                                  <w:rFonts w:ascii="Calibri"/>
                                  <w:b/>
                                  <w:color w:val="767070"/>
                                  <w:sz w:val="25"/>
                                </w:rPr>
                              </w:pPr>
                              <w:r w:rsidRPr="004910CB">
                                <w:rPr>
                                  <w:rFonts w:ascii="Calibri"/>
                                  <w:b/>
                                  <w:color w:val="767070"/>
                                  <w:sz w:val="25"/>
                                </w:rPr>
                                <w:t>Ministerio</w:t>
                              </w:r>
                              <w:r w:rsidRPr="004910CB">
                                <w:rPr>
                                  <w:rFonts w:ascii="Calibri"/>
                                  <w:b/>
                                  <w:color w:val="767070"/>
                                  <w:spacing w:val="-4"/>
                                  <w:sz w:val="25"/>
                                </w:rPr>
                                <w:t xml:space="preserve"> </w:t>
                              </w:r>
                              <w:r w:rsidRPr="004910CB">
                                <w:rPr>
                                  <w:rFonts w:ascii="Calibri"/>
                                  <w:b/>
                                  <w:color w:val="767070"/>
                                  <w:sz w:val="25"/>
                                </w:rPr>
                                <w:t>de</w:t>
                              </w:r>
                              <w:r w:rsidRPr="004910CB">
                                <w:rPr>
                                  <w:rFonts w:ascii="Calibri"/>
                                  <w:b/>
                                  <w:color w:val="767070"/>
                                  <w:spacing w:val="-3"/>
                                  <w:sz w:val="25"/>
                                </w:rPr>
                                <w:t xml:space="preserve"> </w:t>
                              </w:r>
                              <w:r w:rsidRPr="004910CB">
                                <w:rPr>
                                  <w:rFonts w:ascii="Calibri"/>
                                  <w:b/>
                                  <w:color w:val="767070"/>
                                  <w:sz w:val="25"/>
                                </w:rPr>
                                <w:t>Turismo</w:t>
                              </w:r>
                            </w:p>
                          </w:txbxContent>
                        </wps:txbx>
                        <wps:bodyPr rot="0" vert="horz" wrap="square" lIns="0" tIns="0" rIns="0" bIns="0" anchor="t" anchorCtr="0" upright="1">
                          <a:noAutofit/>
                        </wps:bodyPr>
                      </wps:wsp>
                      <wps:wsp>
                        <wps:cNvPr id="1125519379" name="Text Box 8"/>
                        <wps:cNvSpPr txBox="1">
                          <a:spLocks noChangeArrowheads="1"/>
                        </wps:cNvSpPr>
                        <wps:spPr bwMode="auto">
                          <a:xfrm>
                            <a:off x="1924" y="1263"/>
                            <a:ext cx="49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5D762"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wps:txbx>
                        <wps:bodyPr rot="0" vert="horz" wrap="square" lIns="0" tIns="0" rIns="0" bIns="0" anchor="t" anchorCtr="0" upright="1">
                          <a:noAutofit/>
                        </wps:bodyPr>
                      </wps:wsp>
                      <wps:wsp>
                        <wps:cNvPr id="832182384" name="Text Box 7"/>
                        <wps:cNvSpPr txBox="1">
                          <a:spLocks noChangeArrowheads="1"/>
                        </wps:cNvSpPr>
                        <wps:spPr bwMode="auto">
                          <a:xfrm>
                            <a:off x="3184" y="1263"/>
                            <a:ext cx="49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659C9"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wps:txbx>
                        <wps:bodyPr rot="0" vert="horz" wrap="square" lIns="0" tIns="0" rIns="0" bIns="0" anchor="t" anchorCtr="0" upright="1">
                          <a:noAutofit/>
                        </wps:bodyPr>
                      </wps:wsp>
                      <wps:wsp>
                        <wps:cNvPr id="1056615153" name="Text Box 6"/>
                        <wps:cNvSpPr txBox="1">
                          <a:spLocks noChangeArrowheads="1"/>
                        </wps:cNvSpPr>
                        <wps:spPr bwMode="auto">
                          <a:xfrm>
                            <a:off x="1624" y="2028"/>
                            <a:ext cx="49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06D88"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wps:txbx>
                        <wps:bodyPr rot="0" vert="horz" wrap="square" lIns="0" tIns="0" rIns="0" bIns="0" anchor="t" anchorCtr="0" upright="1">
                          <a:noAutofit/>
                        </wps:bodyPr>
                      </wps:wsp>
                      <wps:wsp>
                        <wps:cNvPr id="343951842" name="Text Box 5"/>
                        <wps:cNvSpPr txBox="1">
                          <a:spLocks noChangeArrowheads="1"/>
                        </wps:cNvSpPr>
                        <wps:spPr bwMode="auto">
                          <a:xfrm>
                            <a:off x="3484" y="2028"/>
                            <a:ext cx="49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9D95"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wps:txbx>
                        <wps:bodyPr rot="0" vert="horz" wrap="square" lIns="0" tIns="0" rIns="0" bIns="0" anchor="t" anchorCtr="0" upright="1">
                          <a:noAutofit/>
                        </wps:bodyPr>
                      </wps:wsp>
                      <wps:wsp>
                        <wps:cNvPr id="1961742435" name="Text Box 4"/>
                        <wps:cNvSpPr txBox="1">
                          <a:spLocks noChangeArrowheads="1"/>
                        </wps:cNvSpPr>
                        <wps:spPr bwMode="auto">
                          <a:xfrm>
                            <a:off x="659" y="3162"/>
                            <a:ext cx="894"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DD4BC" w14:textId="77777777" w:rsidR="005237FB" w:rsidRPr="004910CB" w:rsidRDefault="005237FB" w:rsidP="005237FB">
                              <w:pPr>
                                <w:spacing w:line="215" w:lineRule="exact"/>
                                <w:rPr>
                                  <w:rFonts w:ascii="Calibri"/>
                                  <w:b/>
                                  <w:color w:val="767070"/>
                                  <w:sz w:val="21"/>
                                </w:rPr>
                              </w:pPr>
                              <w:r w:rsidRPr="004910CB">
                                <w:rPr>
                                  <w:rFonts w:ascii="Calibri"/>
                                  <w:b/>
                                  <w:color w:val="767070"/>
                                  <w:sz w:val="21"/>
                                </w:rPr>
                                <w:t>Fiabilidad</w:t>
                              </w:r>
                            </w:p>
                            <w:p w14:paraId="78172F72" w14:textId="77777777" w:rsidR="005237FB" w:rsidRPr="004910CB" w:rsidRDefault="005237FB" w:rsidP="005237FB">
                              <w:pPr>
                                <w:spacing w:before="117" w:line="253" w:lineRule="exact"/>
                                <w:rPr>
                                  <w:rFonts w:ascii="Calibri"/>
                                  <w:b/>
                                  <w:color w:val="767070"/>
                                  <w:sz w:val="21"/>
                                </w:rPr>
                              </w:pPr>
                              <w:r w:rsidRPr="004910CB">
                                <w:rPr>
                                  <w:rFonts w:ascii="Calibri"/>
                                  <w:b/>
                                  <w:color w:val="767070"/>
                                  <w:sz w:val="21"/>
                                </w:rPr>
                                <w:t>Seguridad</w:t>
                              </w:r>
                            </w:p>
                          </w:txbxContent>
                        </wps:txbx>
                        <wps:bodyPr rot="0" vert="horz" wrap="square" lIns="0" tIns="0" rIns="0" bIns="0" anchor="t" anchorCtr="0" upright="1">
                          <a:noAutofit/>
                        </wps:bodyPr>
                      </wps:wsp>
                      <wps:wsp>
                        <wps:cNvPr id="2000060906" name="Text Box 3"/>
                        <wps:cNvSpPr txBox="1">
                          <a:spLocks noChangeArrowheads="1"/>
                        </wps:cNvSpPr>
                        <wps:spPr bwMode="auto">
                          <a:xfrm>
                            <a:off x="3003" y="3162"/>
                            <a:ext cx="213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136D9" w14:textId="77777777" w:rsidR="005237FB" w:rsidRPr="004910CB" w:rsidRDefault="005237FB" w:rsidP="005237FB">
                              <w:pPr>
                                <w:spacing w:line="215" w:lineRule="exact"/>
                                <w:rPr>
                                  <w:rFonts w:ascii="Calibri"/>
                                  <w:b/>
                                  <w:color w:val="767070"/>
                                  <w:sz w:val="21"/>
                                </w:rPr>
                              </w:pPr>
                              <w:r w:rsidRPr="004910CB">
                                <w:rPr>
                                  <w:rFonts w:ascii="Calibri"/>
                                  <w:b/>
                                  <w:color w:val="767070"/>
                                  <w:sz w:val="21"/>
                                </w:rPr>
                                <w:t>Capacidad</w:t>
                              </w:r>
                              <w:r w:rsidRPr="004910CB">
                                <w:rPr>
                                  <w:rFonts w:ascii="Calibri"/>
                                  <w:b/>
                                  <w:color w:val="767070"/>
                                  <w:spacing w:val="-2"/>
                                  <w:sz w:val="21"/>
                                </w:rPr>
                                <w:t xml:space="preserve"> </w:t>
                              </w:r>
                              <w:r w:rsidRPr="004910CB">
                                <w:rPr>
                                  <w:rFonts w:ascii="Calibri"/>
                                  <w:b/>
                                  <w:color w:val="767070"/>
                                  <w:sz w:val="21"/>
                                </w:rPr>
                                <w:t>de</w:t>
                              </w:r>
                              <w:r w:rsidRPr="004910CB">
                                <w:rPr>
                                  <w:rFonts w:ascii="Calibri"/>
                                  <w:b/>
                                  <w:color w:val="767070"/>
                                  <w:spacing w:val="-3"/>
                                  <w:sz w:val="21"/>
                                </w:rPr>
                                <w:t xml:space="preserve"> </w:t>
                              </w:r>
                              <w:r w:rsidRPr="004910CB">
                                <w:rPr>
                                  <w:rFonts w:ascii="Calibri"/>
                                  <w:b/>
                                  <w:color w:val="767070"/>
                                  <w:sz w:val="21"/>
                                </w:rPr>
                                <w:t>Respuesta</w:t>
                              </w:r>
                            </w:p>
                            <w:p w14:paraId="06221507" w14:textId="77777777" w:rsidR="005237FB" w:rsidRPr="004910CB" w:rsidRDefault="005237FB" w:rsidP="005237FB">
                              <w:pPr>
                                <w:spacing w:before="117" w:line="253" w:lineRule="exact"/>
                                <w:rPr>
                                  <w:rFonts w:ascii="Calibri" w:hAnsi="Calibri"/>
                                  <w:b/>
                                  <w:color w:val="767070"/>
                                  <w:sz w:val="21"/>
                                </w:rPr>
                              </w:pPr>
                              <w:r w:rsidRPr="004910CB">
                                <w:rPr>
                                  <w:rFonts w:ascii="Calibri" w:hAnsi="Calibri"/>
                                  <w:b/>
                                  <w:color w:val="767070"/>
                                  <w:sz w:val="21"/>
                                </w:rPr>
                                <w:t>Empatía</w:t>
                              </w:r>
                            </w:p>
                          </w:txbxContent>
                        </wps:txbx>
                        <wps:bodyPr rot="0" vert="horz" wrap="square" lIns="0" tIns="0" rIns="0" bIns="0" anchor="t" anchorCtr="0" upright="1">
                          <a:noAutofit/>
                        </wps:bodyPr>
                      </wps:wsp>
                    </wpg:wgp>
                  </a:graphicData>
                </a:graphic>
              </wp:inline>
            </w:drawing>
          </mc:Choice>
          <mc:Fallback>
            <w:pict>
              <v:group w14:anchorId="54D39A04" id="Grupo 1525301398" o:spid="_x0000_s1039" style="width:275.65pt;height:195.2pt;mso-position-horizontal-relative:char;mso-position-vertical-relative:line" coordorigin="7,7" coordsize="5513,3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">
                <v:shape id="Picture 15" o:spid="_x0000_s1040" type="#_x0000_t75" style="position:absolute;left:1193;top:1045;width:3222;height:1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">
                  <v:imagedata r:id="rId23" o:title=""/>
                </v:shape>
                <v:rect id="Rectangle 14" o:spid="_x0000_s1041" style="position:absolute;left:493;top:3203;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" fillcolor="#1f3863" stroked="f"/>
                <v:rect id="Rectangle 13" o:spid="_x0000_s1042" style="position:absolute;left:2836;top:3203;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" fillcolor="#4aacc5" stroked="f"/>
                <v:rect id="Rectangle 12" o:spid="_x0000_s1043" style="position:absolute;left:493;top:3576;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" fillcolor="#8faadc" stroked="f"/>
                <v:rect id="Rectangle 11" o:spid="_x0000_s1044" style="position:absolute;left:2836;top:3576;width:116;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" fillcolor="#006fc0" stroked="f"/>
                <v:rect id="Rectangle 10" o:spid="_x0000_s1045" style="position:absolute;left:7;top:7;width:5513;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" filled="f" strokecolor="#d9d9d9"/>
                <v:shape id="Text Box 9" o:spid="_x0000_s1046" type="#_x0000_t202" style="position:absolute;left:869;top:208;width:3809;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" filled="f" stroked="f">
                  <v:textbox inset="0,0,0,0">
                    <w:txbxContent>
                      <w:p w14:paraId="64696D29" w14:textId="08A45BE0" w:rsidR="005237FB" w:rsidRPr="004910CB" w:rsidRDefault="005237FB" w:rsidP="005237FB">
                        <w:pPr>
                          <w:spacing w:line="256" w:lineRule="exact"/>
                          <w:ind w:right="18"/>
                          <w:jc w:val="center"/>
                          <w:rPr>
                            <w:rFonts w:ascii="Calibri" w:hAnsi="Calibri"/>
                            <w:b/>
                            <w:color w:val="767070"/>
                            <w:sz w:val="25"/>
                          </w:rPr>
                        </w:pPr>
                        <w:r w:rsidRPr="004910CB">
                          <w:rPr>
                            <w:rFonts w:ascii="Calibri" w:hAnsi="Calibri"/>
                            <w:b/>
                            <w:color w:val="767070"/>
                            <w:sz w:val="25"/>
                          </w:rPr>
                          <w:t>Índice</w:t>
                        </w:r>
                        <w:r w:rsidRPr="004910CB">
                          <w:rPr>
                            <w:rFonts w:ascii="Calibri" w:hAnsi="Calibri"/>
                            <w:b/>
                            <w:color w:val="767070"/>
                            <w:spacing w:val="3"/>
                            <w:sz w:val="25"/>
                          </w:rPr>
                          <w:t xml:space="preserve"> </w:t>
                        </w:r>
                        <w:r w:rsidRPr="004910CB">
                          <w:rPr>
                            <w:rFonts w:ascii="Calibri" w:hAnsi="Calibri"/>
                            <w:b/>
                            <w:color w:val="767070"/>
                            <w:sz w:val="25"/>
                          </w:rPr>
                          <w:t>de</w:t>
                        </w:r>
                        <w:r w:rsidRPr="004910CB">
                          <w:rPr>
                            <w:rFonts w:ascii="Calibri" w:hAnsi="Calibri"/>
                            <w:b/>
                            <w:color w:val="767070"/>
                            <w:spacing w:val="4"/>
                            <w:sz w:val="25"/>
                          </w:rPr>
                          <w:t xml:space="preserve"> </w:t>
                        </w:r>
                        <w:r w:rsidRPr="004910CB">
                          <w:rPr>
                            <w:rFonts w:ascii="Calibri" w:hAnsi="Calibri"/>
                            <w:b/>
                            <w:color w:val="767070"/>
                            <w:sz w:val="25"/>
                          </w:rPr>
                          <w:t>Sati</w:t>
                        </w:r>
                        <w:r w:rsidR="00AF70AA">
                          <w:rPr>
                            <w:rFonts w:ascii="Calibri" w:hAnsi="Calibri"/>
                            <w:b/>
                            <w:color w:val="767070"/>
                            <w:sz w:val="25"/>
                          </w:rPr>
                          <w:t>s</w:t>
                        </w:r>
                        <w:r w:rsidRPr="004910CB">
                          <w:rPr>
                            <w:rFonts w:ascii="Calibri" w:hAnsi="Calibri"/>
                            <w:b/>
                            <w:color w:val="767070"/>
                            <w:sz w:val="25"/>
                          </w:rPr>
                          <w:t>facción</w:t>
                        </w:r>
                        <w:r w:rsidRPr="004910CB">
                          <w:rPr>
                            <w:rFonts w:ascii="Calibri" w:hAnsi="Calibri"/>
                            <w:b/>
                            <w:color w:val="767070"/>
                            <w:spacing w:val="2"/>
                            <w:sz w:val="25"/>
                          </w:rPr>
                          <w:t xml:space="preserve"> </w:t>
                        </w:r>
                        <w:r w:rsidRPr="004910CB">
                          <w:rPr>
                            <w:rFonts w:ascii="Calibri" w:hAnsi="Calibri"/>
                            <w:b/>
                            <w:color w:val="767070"/>
                            <w:sz w:val="25"/>
                          </w:rPr>
                          <w:t>Ciudadana</w:t>
                        </w:r>
                        <w:r w:rsidRPr="004910CB">
                          <w:rPr>
                            <w:rFonts w:ascii="Calibri" w:hAnsi="Calibri"/>
                            <w:b/>
                            <w:color w:val="767070"/>
                            <w:spacing w:val="3"/>
                            <w:sz w:val="25"/>
                          </w:rPr>
                          <w:t xml:space="preserve"> </w:t>
                        </w:r>
                        <w:r w:rsidRPr="004910CB">
                          <w:rPr>
                            <w:rFonts w:ascii="Calibri" w:hAnsi="Calibri"/>
                            <w:b/>
                            <w:color w:val="767070"/>
                            <w:sz w:val="25"/>
                          </w:rPr>
                          <w:t>del</w:t>
                        </w:r>
                      </w:p>
                      <w:p w14:paraId="3B8DA166" w14:textId="77777777" w:rsidR="005237FB" w:rsidRPr="004910CB" w:rsidRDefault="005237FB" w:rsidP="005237FB">
                        <w:pPr>
                          <w:spacing w:before="2" w:line="301" w:lineRule="exact"/>
                          <w:ind w:right="12"/>
                          <w:jc w:val="center"/>
                          <w:rPr>
                            <w:rFonts w:ascii="Calibri"/>
                            <w:b/>
                            <w:color w:val="767070"/>
                            <w:sz w:val="25"/>
                          </w:rPr>
                        </w:pPr>
                        <w:r w:rsidRPr="004910CB">
                          <w:rPr>
                            <w:rFonts w:ascii="Calibri"/>
                            <w:b/>
                            <w:color w:val="767070"/>
                            <w:sz w:val="25"/>
                          </w:rPr>
                          <w:t>Ministerio</w:t>
                        </w:r>
                        <w:r w:rsidRPr="004910CB">
                          <w:rPr>
                            <w:rFonts w:ascii="Calibri"/>
                            <w:b/>
                            <w:color w:val="767070"/>
                            <w:spacing w:val="-4"/>
                            <w:sz w:val="25"/>
                          </w:rPr>
                          <w:t xml:space="preserve"> </w:t>
                        </w:r>
                        <w:r w:rsidRPr="004910CB">
                          <w:rPr>
                            <w:rFonts w:ascii="Calibri"/>
                            <w:b/>
                            <w:color w:val="767070"/>
                            <w:sz w:val="25"/>
                          </w:rPr>
                          <w:t>de</w:t>
                        </w:r>
                        <w:r w:rsidRPr="004910CB">
                          <w:rPr>
                            <w:rFonts w:ascii="Calibri"/>
                            <w:b/>
                            <w:color w:val="767070"/>
                            <w:spacing w:val="-3"/>
                            <w:sz w:val="25"/>
                          </w:rPr>
                          <w:t xml:space="preserve"> </w:t>
                        </w:r>
                        <w:r w:rsidRPr="004910CB">
                          <w:rPr>
                            <w:rFonts w:ascii="Calibri"/>
                            <w:b/>
                            <w:color w:val="767070"/>
                            <w:sz w:val="25"/>
                          </w:rPr>
                          <w:t>Turismo</w:t>
                        </w:r>
                      </w:p>
                    </w:txbxContent>
                  </v:textbox>
                </v:shape>
                <v:shape id="Text Box 8" o:spid="_x0000_s1047" type="#_x0000_t202" style="position:absolute;left:1924;top:1263;width:49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" filled="f" stroked="f">
                  <v:textbox inset="0,0,0,0">
                    <w:txbxContent>
                      <w:p w14:paraId="13C5D762"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v:textbox>
                </v:shape>
                <v:shape id="Text Box 7" o:spid="_x0000_s1048" type="#_x0000_t202" style="position:absolute;left:3184;top:1263;width:49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" filled="f" stroked="f">
                  <v:textbox inset="0,0,0,0">
                    <w:txbxContent>
                      <w:p w14:paraId="038659C9"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v:textbox>
                </v:shape>
                <v:shape id="Text Box 6" o:spid="_x0000_s1049" type="#_x0000_t202" style="position:absolute;left:1624;top:2028;width:49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" filled="f" stroked="f">
                  <v:textbox inset="0,0,0,0">
                    <w:txbxContent>
                      <w:p w14:paraId="32106D88"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v:textbox>
                </v:shape>
                <v:shape id="Text Box 5" o:spid="_x0000_s1050" type="#_x0000_t202" style="position:absolute;left:3484;top:2028;width:49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" filled="f" stroked="f">
                  <v:textbox inset="0,0,0,0">
                    <w:txbxContent>
                      <w:p w14:paraId="25499D95" w14:textId="77777777" w:rsidR="005237FB" w:rsidRPr="004910CB" w:rsidRDefault="005237FB" w:rsidP="005237FB">
                        <w:pPr>
                          <w:spacing w:line="211" w:lineRule="exact"/>
                          <w:rPr>
                            <w:rFonts w:ascii="Calibri"/>
                            <w:b/>
                            <w:color w:val="767070"/>
                            <w:sz w:val="21"/>
                          </w:rPr>
                        </w:pPr>
                        <w:r w:rsidRPr="004910CB">
                          <w:rPr>
                            <w:rFonts w:ascii="Calibri"/>
                            <w:b/>
                            <w:color w:val="767070"/>
                            <w:sz w:val="21"/>
                          </w:rPr>
                          <w:t>100%</w:t>
                        </w:r>
                      </w:p>
                    </w:txbxContent>
                  </v:textbox>
                </v:shape>
                <v:shape id="Text Box 4" o:spid="_x0000_s1051" type="#_x0000_t202" style="position:absolute;left:659;top:3162;width:894;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" filled="f" stroked="f">
                  <v:textbox inset="0,0,0,0">
                    <w:txbxContent>
                      <w:p w14:paraId="6D3DD4BC" w14:textId="77777777" w:rsidR="005237FB" w:rsidRPr="004910CB" w:rsidRDefault="005237FB" w:rsidP="005237FB">
                        <w:pPr>
                          <w:spacing w:line="215" w:lineRule="exact"/>
                          <w:rPr>
                            <w:rFonts w:ascii="Calibri"/>
                            <w:b/>
                            <w:color w:val="767070"/>
                            <w:sz w:val="21"/>
                          </w:rPr>
                        </w:pPr>
                        <w:r w:rsidRPr="004910CB">
                          <w:rPr>
                            <w:rFonts w:ascii="Calibri"/>
                            <w:b/>
                            <w:color w:val="767070"/>
                            <w:sz w:val="21"/>
                          </w:rPr>
                          <w:t>Fiabilidad</w:t>
                        </w:r>
                      </w:p>
                      <w:p w14:paraId="78172F72" w14:textId="77777777" w:rsidR="005237FB" w:rsidRPr="004910CB" w:rsidRDefault="005237FB" w:rsidP="005237FB">
                        <w:pPr>
                          <w:spacing w:before="117" w:line="253" w:lineRule="exact"/>
                          <w:rPr>
                            <w:rFonts w:ascii="Calibri"/>
                            <w:b/>
                            <w:color w:val="767070"/>
                            <w:sz w:val="21"/>
                          </w:rPr>
                        </w:pPr>
                        <w:r w:rsidRPr="004910CB">
                          <w:rPr>
                            <w:rFonts w:ascii="Calibri"/>
                            <w:b/>
                            <w:color w:val="767070"/>
                            <w:sz w:val="21"/>
                          </w:rPr>
                          <w:t>Seguridad</w:t>
                        </w:r>
                      </w:p>
                    </w:txbxContent>
                  </v:textbox>
                </v:shape>
                <v:shape id="Text Box 3" o:spid="_x0000_s1052" type="#_x0000_t202" style="position:absolute;left:3003;top:3162;width:2133;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" filled="f" stroked="f">
                  <v:textbox inset="0,0,0,0">
                    <w:txbxContent>
                      <w:p w14:paraId="668136D9" w14:textId="77777777" w:rsidR="005237FB" w:rsidRPr="004910CB" w:rsidRDefault="005237FB" w:rsidP="005237FB">
                        <w:pPr>
                          <w:spacing w:line="215" w:lineRule="exact"/>
                          <w:rPr>
                            <w:rFonts w:ascii="Calibri"/>
                            <w:b/>
                            <w:color w:val="767070"/>
                            <w:sz w:val="21"/>
                          </w:rPr>
                        </w:pPr>
                        <w:r w:rsidRPr="004910CB">
                          <w:rPr>
                            <w:rFonts w:ascii="Calibri"/>
                            <w:b/>
                            <w:color w:val="767070"/>
                            <w:sz w:val="21"/>
                          </w:rPr>
                          <w:t>Capacidad</w:t>
                        </w:r>
                        <w:r w:rsidRPr="004910CB">
                          <w:rPr>
                            <w:rFonts w:ascii="Calibri"/>
                            <w:b/>
                            <w:color w:val="767070"/>
                            <w:spacing w:val="-2"/>
                            <w:sz w:val="21"/>
                          </w:rPr>
                          <w:t xml:space="preserve"> </w:t>
                        </w:r>
                        <w:r w:rsidRPr="004910CB">
                          <w:rPr>
                            <w:rFonts w:ascii="Calibri"/>
                            <w:b/>
                            <w:color w:val="767070"/>
                            <w:sz w:val="21"/>
                          </w:rPr>
                          <w:t>de</w:t>
                        </w:r>
                        <w:r w:rsidRPr="004910CB">
                          <w:rPr>
                            <w:rFonts w:ascii="Calibri"/>
                            <w:b/>
                            <w:color w:val="767070"/>
                            <w:spacing w:val="-3"/>
                            <w:sz w:val="21"/>
                          </w:rPr>
                          <w:t xml:space="preserve"> </w:t>
                        </w:r>
                        <w:r w:rsidRPr="004910CB">
                          <w:rPr>
                            <w:rFonts w:ascii="Calibri"/>
                            <w:b/>
                            <w:color w:val="767070"/>
                            <w:sz w:val="21"/>
                          </w:rPr>
                          <w:t>Respuesta</w:t>
                        </w:r>
                      </w:p>
                      <w:p w14:paraId="06221507" w14:textId="77777777" w:rsidR="005237FB" w:rsidRPr="004910CB" w:rsidRDefault="005237FB" w:rsidP="005237FB">
                        <w:pPr>
                          <w:spacing w:before="117" w:line="253" w:lineRule="exact"/>
                          <w:rPr>
                            <w:rFonts w:ascii="Calibri" w:hAnsi="Calibri"/>
                            <w:b/>
                            <w:color w:val="767070"/>
                            <w:sz w:val="21"/>
                          </w:rPr>
                        </w:pPr>
                        <w:r w:rsidRPr="004910CB">
                          <w:rPr>
                            <w:rFonts w:ascii="Calibri" w:hAnsi="Calibri"/>
                            <w:b/>
                            <w:color w:val="767070"/>
                            <w:sz w:val="21"/>
                          </w:rPr>
                          <w:t>Empatía</w:t>
                        </w:r>
                      </w:p>
                    </w:txbxContent>
                  </v:textbox>
                </v:shape>
                <w10:anchorlock/>
              </v:group>
            </w:pict>
          </mc:Fallback>
        </mc:AlternateContent>
      </w:r>
    </w:p>
    <w:p w14:paraId="7AF38B2C" w14:textId="77777777" w:rsidR="005237FB" w:rsidRPr="00515024" w:rsidRDefault="005237FB" w:rsidP="005237FB">
      <w:pPr>
        <w:rPr>
          <w:rFonts w:ascii="Times New Roman" w:hAnsi="Times New Roman"/>
        </w:rPr>
      </w:pPr>
    </w:p>
    <w:p w14:paraId="6C2F12EA" w14:textId="77777777" w:rsidR="005237FB" w:rsidRPr="00515024" w:rsidRDefault="005237FB" w:rsidP="005237FB">
      <w:pPr>
        <w:pStyle w:val="Textoindependiente"/>
        <w:spacing w:before="3"/>
        <w:ind w:left="0"/>
        <w:rPr>
          <w:sz w:val="23"/>
        </w:rPr>
      </w:pPr>
    </w:p>
    <w:p w14:paraId="64F585A1" w14:textId="0E7A14C5" w:rsidR="005237FB" w:rsidRPr="00515024" w:rsidRDefault="008E244F" w:rsidP="00AF70AA">
      <w:pPr>
        <w:pStyle w:val="Ttulo2"/>
        <w:spacing w:after="240"/>
        <w:ind w:right="215"/>
        <w:jc w:val="center"/>
        <w:rPr>
          <w:rFonts w:ascii="Times New Roman" w:hAnsi="Times New Roman" w:cs="Times New Roman"/>
          <w:sz w:val="24"/>
        </w:rPr>
      </w:pPr>
      <w:bookmarkStart w:id="72" w:name="_Toc141454064"/>
      <w:bookmarkStart w:id="73" w:name="_Toc154579074"/>
      <w:r>
        <w:rPr>
          <w:rFonts w:ascii="Times New Roman" w:eastAsia="Times New Roman" w:hAnsi="Times New Roman" w:cs="Times New Roman"/>
          <w:bCs/>
          <w:color w:val="767070"/>
          <w:spacing w:val="14"/>
          <w:sz w:val="24"/>
          <w:szCs w:val="24"/>
        </w:rPr>
        <w:t>5</w:t>
      </w:r>
      <w:r w:rsidR="005237FB" w:rsidRPr="00515024">
        <w:rPr>
          <w:rFonts w:ascii="Times New Roman" w:eastAsia="Times New Roman" w:hAnsi="Times New Roman" w:cs="Times New Roman"/>
          <w:bCs/>
          <w:color w:val="767070"/>
          <w:spacing w:val="14"/>
          <w:sz w:val="24"/>
          <w:szCs w:val="24"/>
        </w:rPr>
        <w:t>.2 Nivel de Cumplimiento Acceso a la Información</w:t>
      </w:r>
      <w:bookmarkEnd w:id="72"/>
      <w:bookmarkEnd w:id="73"/>
    </w:p>
    <w:p w14:paraId="3A145D9C" w14:textId="77777777" w:rsidR="005237FB" w:rsidRPr="00D469F6" w:rsidRDefault="005237FB" w:rsidP="00AF70AA">
      <w:pPr>
        <w:spacing w:line="360" w:lineRule="auto"/>
        <w:ind w:right="215"/>
        <w:rPr>
          <w:rFonts w:ascii="Times New Roman" w:hAnsi="Times New Roman"/>
          <w:sz w:val="24"/>
          <w:szCs w:val="24"/>
        </w:rPr>
      </w:pPr>
      <w:r w:rsidRPr="00D469F6">
        <w:rPr>
          <w:rFonts w:ascii="Times New Roman" w:hAnsi="Times New Roman"/>
          <w:color w:val="767070"/>
          <w:sz w:val="24"/>
          <w:szCs w:val="24"/>
        </w:rPr>
        <w:t>La</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7"/>
          <w:sz w:val="24"/>
          <w:szCs w:val="24"/>
        </w:rPr>
        <w:t xml:space="preserve">Dirección </w:t>
      </w:r>
      <w:r w:rsidRPr="00D469F6">
        <w:rPr>
          <w:rFonts w:ascii="Times New Roman" w:hAnsi="Times New Roman"/>
          <w:color w:val="767070"/>
          <w:spacing w:val="16"/>
          <w:sz w:val="24"/>
          <w:szCs w:val="24"/>
        </w:rPr>
        <w:t xml:space="preserve">General </w:t>
      </w:r>
      <w:r w:rsidRPr="00D469F6">
        <w:rPr>
          <w:rFonts w:ascii="Times New Roman" w:hAnsi="Times New Roman"/>
          <w:color w:val="767070"/>
          <w:sz w:val="24"/>
          <w:szCs w:val="24"/>
        </w:rPr>
        <w:t>de</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5"/>
          <w:sz w:val="24"/>
          <w:szCs w:val="24"/>
        </w:rPr>
        <w:t xml:space="preserve">Ética </w:t>
      </w:r>
      <w:r w:rsidRPr="00D469F6">
        <w:rPr>
          <w:rFonts w:ascii="Times New Roman" w:hAnsi="Times New Roman"/>
          <w:color w:val="767070"/>
          <w:sz w:val="24"/>
          <w:szCs w:val="24"/>
        </w:rPr>
        <w:t>e</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7"/>
          <w:sz w:val="24"/>
          <w:szCs w:val="24"/>
        </w:rPr>
        <w:t xml:space="preserve">Integridad Gubernamental </w:t>
      </w:r>
      <w:r w:rsidRPr="00D469F6">
        <w:rPr>
          <w:rFonts w:ascii="Times New Roman" w:hAnsi="Times New Roman"/>
          <w:color w:val="767070"/>
          <w:sz w:val="24"/>
          <w:szCs w:val="24"/>
        </w:rPr>
        <w:t>(</w:t>
      </w:r>
      <w:r w:rsidRPr="00D469F6">
        <w:rPr>
          <w:rFonts w:ascii="Times New Roman" w:hAnsi="Times New Roman"/>
          <w:color w:val="767070"/>
          <w:spacing w:val="16"/>
          <w:sz w:val="24"/>
          <w:szCs w:val="24"/>
        </w:rPr>
        <w:t xml:space="preserve">DIGEIG), </w:t>
      </w:r>
      <w:r w:rsidRPr="00D469F6">
        <w:rPr>
          <w:rFonts w:ascii="Times New Roman" w:hAnsi="Times New Roman"/>
          <w:color w:val="767070"/>
          <w:spacing w:val="10"/>
          <w:sz w:val="24"/>
          <w:szCs w:val="24"/>
        </w:rPr>
        <w:t>en</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9"/>
          <w:sz w:val="24"/>
          <w:szCs w:val="24"/>
        </w:rPr>
        <w:t xml:space="preserve">su </w:t>
      </w:r>
      <w:r w:rsidRPr="00D469F6">
        <w:rPr>
          <w:rFonts w:ascii="Times New Roman" w:hAnsi="Times New Roman"/>
          <w:color w:val="767070"/>
          <w:spacing w:val="17"/>
          <w:sz w:val="24"/>
          <w:szCs w:val="24"/>
        </w:rPr>
        <w:t xml:space="preserve">condición </w:t>
      </w:r>
      <w:r w:rsidRPr="00D469F6">
        <w:rPr>
          <w:rFonts w:ascii="Times New Roman" w:hAnsi="Times New Roman"/>
          <w:color w:val="767070"/>
          <w:sz w:val="24"/>
          <w:szCs w:val="24"/>
        </w:rPr>
        <w:t xml:space="preserve">de </w:t>
      </w:r>
      <w:r w:rsidRPr="00D469F6">
        <w:rPr>
          <w:rFonts w:ascii="Times New Roman" w:hAnsi="Times New Roman"/>
          <w:color w:val="767070"/>
          <w:spacing w:val="16"/>
          <w:sz w:val="24"/>
          <w:szCs w:val="24"/>
        </w:rPr>
        <w:t xml:space="preserve">órgano rector, emitió </w:t>
      </w:r>
      <w:r w:rsidRPr="00D469F6">
        <w:rPr>
          <w:rFonts w:ascii="Times New Roman" w:hAnsi="Times New Roman"/>
          <w:color w:val="767070"/>
          <w:spacing w:val="9"/>
          <w:sz w:val="24"/>
          <w:szCs w:val="24"/>
        </w:rPr>
        <w:t xml:space="preserve">la </w:t>
      </w:r>
      <w:r w:rsidRPr="00D469F6">
        <w:rPr>
          <w:rFonts w:ascii="Times New Roman" w:hAnsi="Times New Roman"/>
          <w:color w:val="767070"/>
          <w:spacing w:val="17"/>
          <w:sz w:val="24"/>
          <w:szCs w:val="24"/>
        </w:rPr>
        <w:t xml:space="preserve">Resolución </w:t>
      </w:r>
      <w:r w:rsidRPr="00D469F6">
        <w:rPr>
          <w:rFonts w:ascii="Times New Roman" w:hAnsi="Times New Roman"/>
          <w:color w:val="767070"/>
          <w:spacing w:val="14"/>
          <w:sz w:val="24"/>
          <w:szCs w:val="24"/>
        </w:rPr>
        <w:t xml:space="preserve">núm. </w:t>
      </w:r>
      <w:r w:rsidRPr="00D469F6">
        <w:rPr>
          <w:rFonts w:ascii="Times New Roman" w:hAnsi="Times New Roman"/>
          <w:color w:val="767070"/>
          <w:spacing w:val="16"/>
          <w:sz w:val="24"/>
          <w:szCs w:val="24"/>
        </w:rPr>
        <w:t xml:space="preserve">DIGEIG </w:t>
      </w:r>
      <w:r w:rsidRPr="00D469F6">
        <w:rPr>
          <w:rFonts w:ascii="Times New Roman" w:hAnsi="Times New Roman"/>
          <w:color w:val="767070"/>
          <w:spacing w:val="12"/>
          <w:sz w:val="24"/>
          <w:szCs w:val="24"/>
        </w:rPr>
        <w:t xml:space="preserve">-R- </w:t>
      </w:r>
      <w:r w:rsidRPr="00D469F6">
        <w:rPr>
          <w:rFonts w:ascii="Times New Roman" w:hAnsi="Times New Roman"/>
          <w:color w:val="767070"/>
          <w:spacing w:val="13"/>
          <w:sz w:val="24"/>
          <w:szCs w:val="24"/>
        </w:rPr>
        <w:t>02-</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5"/>
          <w:sz w:val="24"/>
          <w:szCs w:val="24"/>
        </w:rPr>
        <w:t xml:space="preserve">2017, </w:t>
      </w:r>
      <w:r w:rsidRPr="00D469F6">
        <w:rPr>
          <w:rFonts w:ascii="Times New Roman" w:hAnsi="Times New Roman"/>
          <w:color w:val="767070"/>
          <w:sz w:val="24"/>
          <w:szCs w:val="24"/>
        </w:rPr>
        <w:t>en</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 xml:space="preserve">fecha </w:t>
      </w:r>
      <w:r w:rsidRPr="00D469F6">
        <w:rPr>
          <w:rFonts w:ascii="Times New Roman" w:hAnsi="Times New Roman"/>
          <w:color w:val="767070"/>
          <w:sz w:val="24"/>
          <w:szCs w:val="24"/>
        </w:rPr>
        <w:t>28</w:t>
      </w:r>
      <w:r w:rsidRPr="00D469F6">
        <w:rPr>
          <w:rFonts w:ascii="Times New Roman" w:hAnsi="Times New Roman"/>
          <w:color w:val="767070"/>
          <w:spacing w:val="1"/>
          <w:sz w:val="24"/>
          <w:szCs w:val="24"/>
        </w:rPr>
        <w:t xml:space="preserve"> </w:t>
      </w:r>
      <w:r w:rsidRPr="00D469F6">
        <w:rPr>
          <w:rFonts w:ascii="Times New Roman" w:hAnsi="Times New Roman"/>
          <w:color w:val="767070"/>
          <w:sz w:val="24"/>
          <w:szCs w:val="24"/>
        </w:rPr>
        <w:t>de</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7"/>
          <w:sz w:val="24"/>
          <w:szCs w:val="24"/>
        </w:rPr>
        <w:t xml:space="preserve">septiembre </w:t>
      </w:r>
      <w:r w:rsidRPr="00D469F6">
        <w:rPr>
          <w:rFonts w:ascii="Times New Roman" w:hAnsi="Times New Roman"/>
          <w:color w:val="767070"/>
          <w:sz w:val="24"/>
          <w:szCs w:val="24"/>
        </w:rPr>
        <w:t>de</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5"/>
          <w:sz w:val="24"/>
          <w:szCs w:val="24"/>
        </w:rPr>
        <w:t xml:space="preserve">2017, </w:t>
      </w:r>
      <w:r w:rsidRPr="00D469F6">
        <w:rPr>
          <w:rFonts w:ascii="Times New Roman" w:hAnsi="Times New Roman"/>
          <w:color w:val="767070"/>
          <w:spacing w:val="13"/>
          <w:sz w:val="24"/>
          <w:szCs w:val="24"/>
        </w:rPr>
        <w:t xml:space="preserve">que </w:t>
      </w:r>
      <w:r w:rsidRPr="00D469F6">
        <w:rPr>
          <w:rFonts w:ascii="Times New Roman" w:hAnsi="Times New Roman"/>
          <w:color w:val="767070"/>
          <w:spacing w:val="17"/>
          <w:sz w:val="24"/>
          <w:szCs w:val="24"/>
        </w:rPr>
        <w:t xml:space="preserve">establece </w:t>
      </w:r>
      <w:r w:rsidRPr="00D469F6">
        <w:rPr>
          <w:rFonts w:ascii="Times New Roman" w:hAnsi="Times New Roman"/>
          <w:color w:val="767070"/>
          <w:sz w:val="24"/>
          <w:szCs w:val="24"/>
        </w:rPr>
        <w:t>el</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2"/>
          <w:sz w:val="24"/>
          <w:szCs w:val="24"/>
        </w:rPr>
        <w:t xml:space="preserve">uso </w:t>
      </w:r>
      <w:r w:rsidRPr="00D469F6">
        <w:rPr>
          <w:rFonts w:ascii="Times New Roman" w:hAnsi="Times New Roman"/>
          <w:color w:val="767070"/>
          <w:spacing w:val="17"/>
          <w:sz w:val="24"/>
          <w:szCs w:val="24"/>
        </w:rPr>
        <w:t>obligatorio</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2"/>
          <w:sz w:val="24"/>
          <w:szCs w:val="24"/>
        </w:rPr>
        <w:t xml:space="preserve">del </w:t>
      </w:r>
      <w:r w:rsidRPr="00D469F6">
        <w:rPr>
          <w:rFonts w:ascii="Times New Roman" w:hAnsi="Times New Roman"/>
          <w:color w:val="767070"/>
          <w:spacing w:val="16"/>
          <w:sz w:val="24"/>
          <w:szCs w:val="24"/>
        </w:rPr>
        <w:t xml:space="preserve">Portal </w:t>
      </w:r>
      <w:r w:rsidRPr="00D469F6">
        <w:rPr>
          <w:rFonts w:ascii="Times New Roman" w:hAnsi="Times New Roman"/>
          <w:color w:val="767070"/>
          <w:spacing w:val="15"/>
          <w:sz w:val="24"/>
          <w:szCs w:val="24"/>
        </w:rPr>
        <w:t xml:space="preserve">Único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6"/>
          <w:sz w:val="24"/>
          <w:szCs w:val="24"/>
        </w:rPr>
        <w:t xml:space="preserve">Solicitud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6"/>
          <w:sz w:val="24"/>
          <w:szCs w:val="24"/>
        </w:rPr>
        <w:t xml:space="preserve">Acceso </w:t>
      </w:r>
      <w:r w:rsidRPr="00D469F6">
        <w:rPr>
          <w:rFonts w:ascii="Times New Roman" w:hAnsi="Times New Roman"/>
          <w:color w:val="767070"/>
          <w:sz w:val="24"/>
          <w:szCs w:val="24"/>
        </w:rPr>
        <w:t xml:space="preserve">a la </w:t>
      </w:r>
      <w:r w:rsidRPr="00D469F6">
        <w:rPr>
          <w:rFonts w:ascii="Times New Roman" w:hAnsi="Times New Roman"/>
          <w:color w:val="767070"/>
          <w:spacing w:val="17"/>
          <w:sz w:val="24"/>
          <w:szCs w:val="24"/>
        </w:rPr>
        <w:t xml:space="preserve">Información Pública </w:t>
      </w:r>
      <w:r w:rsidRPr="00D469F6">
        <w:rPr>
          <w:rFonts w:ascii="Times New Roman" w:hAnsi="Times New Roman"/>
          <w:color w:val="767070"/>
          <w:spacing w:val="16"/>
          <w:sz w:val="24"/>
          <w:szCs w:val="24"/>
        </w:rPr>
        <w:t>(SAIP).</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4"/>
          <w:sz w:val="24"/>
          <w:szCs w:val="24"/>
        </w:rPr>
        <w:t xml:space="preserve">Esta </w:t>
      </w:r>
      <w:r w:rsidRPr="00D469F6">
        <w:rPr>
          <w:rFonts w:ascii="Times New Roman" w:hAnsi="Times New Roman"/>
          <w:color w:val="767070"/>
          <w:spacing w:val="17"/>
          <w:sz w:val="24"/>
          <w:szCs w:val="24"/>
        </w:rPr>
        <w:t xml:space="preserve">plataforma informática </w:t>
      </w:r>
      <w:r w:rsidRPr="00D469F6">
        <w:rPr>
          <w:rFonts w:ascii="Times New Roman" w:hAnsi="Times New Roman"/>
          <w:color w:val="767070"/>
          <w:spacing w:val="16"/>
          <w:sz w:val="24"/>
          <w:szCs w:val="24"/>
        </w:rPr>
        <w:t xml:space="preserve">facilita </w:t>
      </w:r>
      <w:r w:rsidRPr="00D469F6">
        <w:rPr>
          <w:rFonts w:ascii="Times New Roman" w:hAnsi="Times New Roman"/>
          <w:color w:val="767070"/>
          <w:spacing w:val="13"/>
          <w:sz w:val="24"/>
          <w:szCs w:val="24"/>
        </w:rPr>
        <w:t xml:space="preserve">que </w:t>
      </w:r>
      <w:r w:rsidRPr="00D469F6">
        <w:rPr>
          <w:rFonts w:ascii="Times New Roman" w:hAnsi="Times New Roman"/>
          <w:color w:val="767070"/>
          <w:spacing w:val="16"/>
          <w:sz w:val="24"/>
          <w:szCs w:val="24"/>
        </w:rPr>
        <w:t xml:space="preserve">cualquier usuario </w:t>
      </w:r>
      <w:r w:rsidRPr="00D469F6">
        <w:rPr>
          <w:rFonts w:ascii="Times New Roman" w:hAnsi="Times New Roman"/>
          <w:color w:val="767070"/>
          <w:spacing w:val="15"/>
          <w:sz w:val="24"/>
          <w:szCs w:val="24"/>
        </w:rPr>
        <w:t xml:space="preserve">pueda </w:t>
      </w:r>
      <w:r w:rsidRPr="00D469F6">
        <w:rPr>
          <w:rFonts w:ascii="Times New Roman" w:hAnsi="Times New Roman"/>
          <w:color w:val="767070"/>
          <w:spacing w:val="17"/>
          <w:sz w:val="24"/>
          <w:szCs w:val="24"/>
        </w:rPr>
        <w:t>solicitar,</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en</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tiempo</w:t>
      </w:r>
      <w:r w:rsidRPr="00D469F6">
        <w:rPr>
          <w:rFonts w:ascii="Times New Roman" w:hAnsi="Times New Roman"/>
          <w:color w:val="767070"/>
          <w:spacing w:val="16"/>
          <w:sz w:val="24"/>
          <w:szCs w:val="24"/>
        </w:rPr>
        <w:t xml:space="preserve"> </w:t>
      </w:r>
      <w:r w:rsidRPr="00D469F6">
        <w:rPr>
          <w:rFonts w:ascii="Times New Roman" w:hAnsi="Times New Roman"/>
          <w:color w:val="767070"/>
          <w:spacing w:val="15"/>
          <w:sz w:val="24"/>
          <w:szCs w:val="24"/>
        </w:rPr>
        <w:t>real,</w:t>
      </w:r>
      <w:r w:rsidRPr="00D469F6">
        <w:rPr>
          <w:rFonts w:ascii="Times New Roman" w:hAnsi="Times New Roman"/>
          <w:color w:val="767070"/>
          <w:spacing w:val="16"/>
          <w:sz w:val="24"/>
          <w:szCs w:val="24"/>
        </w:rPr>
        <w:t xml:space="preserve"> </w:t>
      </w:r>
      <w:r w:rsidRPr="00D469F6">
        <w:rPr>
          <w:rFonts w:ascii="Times New Roman" w:hAnsi="Times New Roman"/>
          <w:color w:val="767070"/>
          <w:spacing w:val="17"/>
          <w:sz w:val="24"/>
          <w:szCs w:val="24"/>
        </w:rPr>
        <w:t>información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6"/>
          <w:sz w:val="24"/>
          <w:szCs w:val="24"/>
        </w:rPr>
        <w:t>pública</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3"/>
          <w:sz w:val="24"/>
          <w:szCs w:val="24"/>
        </w:rPr>
        <w:t>las</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7"/>
          <w:sz w:val="24"/>
          <w:szCs w:val="24"/>
        </w:rPr>
        <w:t>instituciones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2"/>
          <w:sz w:val="24"/>
          <w:szCs w:val="24"/>
        </w:rPr>
        <w:t>del</w:t>
      </w:r>
      <w:r w:rsidRPr="00D469F6">
        <w:rPr>
          <w:rFonts w:ascii="Times New Roman" w:hAnsi="Times New Roman"/>
          <w:color w:val="767070"/>
          <w:spacing w:val="13"/>
          <w:sz w:val="24"/>
          <w:szCs w:val="24"/>
        </w:rPr>
        <w:t xml:space="preserve"> </w:t>
      </w:r>
      <w:r w:rsidRPr="00D469F6">
        <w:rPr>
          <w:rFonts w:ascii="Times New Roman" w:hAnsi="Times New Roman"/>
          <w:color w:val="767070"/>
          <w:spacing w:val="16"/>
          <w:sz w:val="24"/>
          <w:szCs w:val="24"/>
        </w:rPr>
        <w:t>Estado</w:t>
      </w:r>
      <w:r w:rsidRPr="00D469F6">
        <w:rPr>
          <w:rFonts w:ascii="Times New Roman" w:hAnsi="Times New Roman"/>
          <w:color w:val="767070"/>
          <w:spacing w:val="17"/>
          <w:sz w:val="24"/>
          <w:szCs w:val="24"/>
        </w:rPr>
        <w:t xml:space="preserve"> Dominicano,</w:t>
      </w:r>
      <w:r w:rsidRPr="00D469F6">
        <w:rPr>
          <w:rFonts w:ascii="Times New Roman" w:hAnsi="Times New Roman"/>
          <w:color w:val="767070"/>
          <w:spacing w:val="42"/>
          <w:sz w:val="24"/>
          <w:szCs w:val="24"/>
        </w:rPr>
        <w:t xml:space="preserve"> </w:t>
      </w:r>
      <w:r w:rsidRPr="00D469F6">
        <w:rPr>
          <w:rFonts w:ascii="Times New Roman" w:hAnsi="Times New Roman"/>
          <w:color w:val="767070"/>
          <w:sz w:val="24"/>
          <w:szCs w:val="24"/>
        </w:rPr>
        <w:t>en</w:t>
      </w:r>
      <w:r w:rsidRPr="00D469F6">
        <w:rPr>
          <w:rFonts w:ascii="Times New Roman" w:hAnsi="Times New Roman"/>
          <w:color w:val="767070"/>
          <w:spacing w:val="45"/>
          <w:sz w:val="24"/>
          <w:szCs w:val="24"/>
        </w:rPr>
        <w:t xml:space="preserve"> </w:t>
      </w:r>
      <w:r w:rsidRPr="00D469F6">
        <w:rPr>
          <w:rFonts w:ascii="Times New Roman" w:hAnsi="Times New Roman"/>
          <w:color w:val="767070"/>
          <w:spacing w:val="17"/>
          <w:sz w:val="24"/>
          <w:szCs w:val="24"/>
        </w:rPr>
        <w:t>concordancia</w:t>
      </w:r>
      <w:r w:rsidRPr="00D469F6">
        <w:rPr>
          <w:rFonts w:ascii="Times New Roman" w:hAnsi="Times New Roman"/>
          <w:color w:val="767070"/>
          <w:spacing w:val="41"/>
          <w:sz w:val="24"/>
          <w:szCs w:val="24"/>
        </w:rPr>
        <w:t xml:space="preserve"> </w:t>
      </w:r>
      <w:r w:rsidRPr="00D469F6">
        <w:rPr>
          <w:rFonts w:ascii="Times New Roman" w:hAnsi="Times New Roman"/>
          <w:color w:val="767070"/>
          <w:spacing w:val="13"/>
          <w:sz w:val="24"/>
          <w:szCs w:val="24"/>
        </w:rPr>
        <w:t>con</w:t>
      </w:r>
      <w:r w:rsidRPr="00D469F6">
        <w:rPr>
          <w:rFonts w:ascii="Times New Roman" w:hAnsi="Times New Roman"/>
          <w:color w:val="767070"/>
          <w:spacing w:val="43"/>
          <w:sz w:val="24"/>
          <w:szCs w:val="24"/>
        </w:rPr>
        <w:t xml:space="preserve"> </w:t>
      </w:r>
      <w:r w:rsidRPr="00D469F6">
        <w:rPr>
          <w:rFonts w:ascii="Times New Roman" w:hAnsi="Times New Roman"/>
          <w:color w:val="767070"/>
          <w:sz w:val="24"/>
          <w:szCs w:val="24"/>
        </w:rPr>
        <w:t>el</w:t>
      </w:r>
      <w:r w:rsidRPr="00D469F6">
        <w:rPr>
          <w:rFonts w:ascii="Times New Roman" w:hAnsi="Times New Roman"/>
          <w:color w:val="767070"/>
          <w:spacing w:val="41"/>
          <w:sz w:val="24"/>
          <w:szCs w:val="24"/>
        </w:rPr>
        <w:t xml:space="preserve"> </w:t>
      </w:r>
      <w:r w:rsidRPr="00D469F6">
        <w:rPr>
          <w:rFonts w:ascii="Times New Roman" w:hAnsi="Times New Roman"/>
          <w:color w:val="767070"/>
          <w:spacing w:val="16"/>
          <w:sz w:val="24"/>
          <w:szCs w:val="24"/>
        </w:rPr>
        <w:t>mandato</w:t>
      </w:r>
      <w:r w:rsidRPr="00D469F6">
        <w:rPr>
          <w:rFonts w:ascii="Times New Roman" w:hAnsi="Times New Roman"/>
          <w:color w:val="767070"/>
          <w:spacing w:val="39"/>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39"/>
          <w:sz w:val="24"/>
          <w:szCs w:val="24"/>
        </w:rPr>
        <w:t xml:space="preserve"> </w:t>
      </w:r>
      <w:r w:rsidRPr="00D469F6">
        <w:rPr>
          <w:rFonts w:ascii="Times New Roman" w:hAnsi="Times New Roman"/>
          <w:color w:val="767070"/>
          <w:spacing w:val="10"/>
          <w:sz w:val="24"/>
          <w:szCs w:val="24"/>
        </w:rPr>
        <w:t>la</w:t>
      </w:r>
      <w:r w:rsidRPr="00D469F6">
        <w:rPr>
          <w:rFonts w:ascii="Times New Roman" w:hAnsi="Times New Roman"/>
          <w:color w:val="767070"/>
          <w:spacing w:val="41"/>
          <w:sz w:val="24"/>
          <w:szCs w:val="24"/>
        </w:rPr>
        <w:t xml:space="preserve"> </w:t>
      </w:r>
      <w:r w:rsidRPr="00D469F6">
        <w:rPr>
          <w:rFonts w:ascii="Times New Roman" w:hAnsi="Times New Roman"/>
          <w:color w:val="767070"/>
          <w:spacing w:val="13"/>
          <w:sz w:val="24"/>
          <w:szCs w:val="24"/>
        </w:rPr>
        <w:t>Ley</w:t>
      </w:r>
      <w:r w:rsidRPr="00D469F6">
        <w:rPr>
          <w:rFonts w:ascii="Times New Roman" w:hAnsi="Times New Roman"/>
          <w:color w:val="767070"/>
          <w:spacing w:val="43"/>
          <w:sz w:val="24"/>
          <w:szCs w:val="24"/>
        </w:rPr>
        <w:t xml:space="preserve"> </w:t>
      </w:r>
      <w:r w:rsidRPr="00D469F6">
        <w:rPr>
          <w:rFonts w:ascii="Times New Roman" w:hAnsi="Times New Roman"/>
          <w:color w:val="767070"/>
          <w:spacing w:val="12"/>
          <w:sz w:val="24"/>
          <w:szCs w:val="24"/>
        </w:rPr>
        <w:t>200</w:t>
      </w:r>
      <w:r w:rsidRPr="00D469F6">
        <w:rPr>
          <w:rFonts w:ascii="Times New Roman" w:hAnsi="Times New Roman"/>
          <w:color w:val="767070"/>
          <w:spacing w:val="-23"/>
          <w:sz w:val="24"/>
          <w:szCs w:val="24"/>
        </w:rPr>
        <w:t xml:space="preserve"> </w:t>
      </w:r>
      <w:r w:rsidRPr="00D469F6">
        <w:rPr>
          <w:rFonts w:ascii="Times New Roman" w:hAnsi="Times New Roman"/>
          <w:color w:val="767070"/>
          <w:spacing w:val="14"/>
          <w:sz w:val="24"/>
          <w:szCs w:val="24"/>
        </w:rPr>
        <w:t>-04.</w:t>
      </w:r>
    </w:p>
    <w:p w14:paraId="3A5807A2" w14:textId="77777777" w:rsidR="005237FB" w:rsidRPr="00D469F6" w:rsidRDefault="005237FB" w:rsidP="00AF70AA">
      <w:pPr>
        <w:spacing w:before="1" w:line="360" w:lineRule="auto"/>
        <w:ind w:right="215"/>
        <w:rPr>
          <w:rFonts w:ascii="Times New Roman" w:hAnsi="Times New Roman"/>
          <w:sz w:val="24"/>
          <w:szCs w:val="24"/>
        </w:rPr>
      </w:pPr>
      <w:r w:rsidRPr="00D469F6">
        <w:rPr>
          <w:rFonts w:ascii="Times New Roman" w:hAnsi="Times New Roman"/>
          <w:color w:val="767070"/>
          <w:spacing w:val="12"/>
          <w:sz w:val="24"/>
          <w:szCs w:val="24"/>
        </w:rPr>
        <w:t>Con</w:t>
      </w:r>
      <w:r w:rsidRPr="00D469F6">
        <w:rPr>
          <w:rFonts w:ascii="Times New Roman" w:hAnsi="Times New Roman"/>
          <w:color w:val="767070"/>
          <w:spacing w:val="13"/>
          <w:sz w:val="24"/>
          <w:szCs w:val="24"/>
        </w:rPr>
        <w:t xml:space="preserve"> </w:t>
      </w:r>
      <w:r w:rsidRPr="00D469F6">
        <w:rPr>
          <w:rFonts w:ascii="Times New Roman" w:hAnsi="Times New Roman"/>
          <w:color w:val="767070"/>
          <w:spacing w:val="10"/>
          <w:sz w:val="24"/>
          <w:szCs w:val="24"/>
        </w:rPr>
        <w:t>la</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6"/>
          <w:sz w:val="24"/>
          <w:szCs w:val="24"/>
        </w:rPr>
        <w:t xml:space="preserve">puesta </w:t>
      </w:r>
      <w:r w:rsidRPr="00D469F6">
        <w:rPr>
          <w:rFonts w:ascii="Times New Roman" w:hAnsi="Times New Roman"/>
          <w:color w:val="767070"/>
          <w:sz w:val="24"/>
          <w:szCs w:val="24"/>
        </w:rPr>
        <w:t>en</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8"/>
          <w:sz w:val="24"/>
          <w:szCs w:val="24"/>
        </w:rPr>
        <w:t xml:space="preserve">funcionamiento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5"/>
          <w:sz w:val="24"/>
          <w:szCs w:val="24"/>
        </w:rPr>
        <w:t xml:space="preserve">esta </w:t>
      </w:r>
      <w:r w:rsidRPr="00D469F6">
        <w:rPr>
          <w:rFonts w:ascii="Times New Roman" w:hAnsi="Times New Roman"/>
          <w:color w:val="767070"/>
          <w:spacing w:val="17"/>
          <w:sz w:val="24"/>
          <w:szCs w:val="24"/>
        </w:rPr>
        <w:t>plataforma (www.saip.gob.do) la DIGEIG logra centralizar, en un solo portal de Internet, todas las solicitudes de información pública que realicen los</w:t>
      </w:r>
      <w:r w:rsidRPr="00D469F6">
        <w:rPr>
          <w:rFonts w:ascii="Times New Roman" w:hAnsi="Times New Roman"/>
          <w:color w:val="767070"/>
          <w:spacing w:val="13"/>
          <w:sz w:val="24"/>
          <w:szCs w:val="24"/>
        </w:rPr>
        <w:t xml:space="preserve"> </w:t>
      </w:r>
      <w:r w:rsidRPr="00D469F6">
        <w:rPr>
          <w:rFonts w:ascii="Times New Roman" w:hAnsi="Times New Roman"/>
          <w:color w:val="767070"/>
          <w:spacing w:val="17"/>
          <w:sz w:val="24"/>
          <w:szCs w:val="24"/>
        </w:rPr>
        <w:t xml:space="preserve">ciudadanos, </w:t>
      </w:r>
      <w:r w:rsidRPr="00D469F6">
        <w:rPr>
          <w:rFonts w:ascii="Times New Roman" w:hAnsi="Times New Roman"/>
          <w:color w:val="767070"/>
          <w:sz w:val="24"/>
          <w:szCs w:val="24"/>
        </w:rPr>
        <w:t xml:space="preserve">lo </w:t>
      </w:r>
      <w:r w:rsidRPr="00D469F6">
        <w:rPr>
          <w:rFonts w:ascii="Times New Roman" w:hAnsi="Times New Roman"/>
          <w:color w:val="767070"/>
          <w:spacing w:val="14"/>
          <w:sz w:val="24"/>
          <w:szCs w:val="24"/>
        </w:rPr>
        <w:t xml:space="preserve">cual </w:t>
      </w:r>
      <w:r w:rsidRPr="00D469F6">
        <w:rPr>
          <w:rFonts w:ascii="Times New Roman" w:hAnsi="Times New Roman"/>
          <w:color w:val="767070"/>
          <w:spacing w:val="10"/>
          <w:sz w:val="24"/>
          <w:szCs w:val="24"/>
        </w:rPr>
        <w:t>le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6"/>
          <w:sz w:val="24"/>
          <w:szCs w:val="24"/>
        </w:rPr>
        <w:t>permite</w:t>
      </w:r>
      <w:r w:rsidRPr="00D469F6">
        <w:rPr>
          <w:rFonts w:ascii="Times New Roman" w:hAnsi="Times New Roman"/>
          <w:color w:val="767070"/>
          <w:spacing w:val="17"/>
          <w:sz w:val="24"/>
          <w:szCs w:val="24"/>
        </w:rPr>
        <w:t xml:space="preserve"> </w:t>
      </w:r>
      <w:r w:rsidRPr="00D469F6">
        <w:rPr>
          <w:rFonts w:ascii="Times New Roman" w:hAnsi="Times New Roman"/>
          <w:color w:val="767070"/>
          <w:sz w:val="24"/>
          <w:szCs w:val="24"/>
        </w:rPr>
        <w:t>un</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fácil</w:t>
      </w:r>
      <w:r w:rsidRPr="00D469F6">
        <w:rPr>
          <w:rFonts w:ascii="Times New Roman" w:hAnsi="Times New Roman"/>
          <w:color w:val="767070"/>
          <w:spacing w:val="16"/>
          <w:sz w:val="24"/>
          <w:szCs w:val="24"/>
        </w:rPr>
        <w:t xml:space="preserve"> manejo</w:t>
      </w:r>
      <w:r w:rsidRPr="00D469F6">
        <w:rPr>
          <w:rFonts w:ascii="Times New Roman" w:hAnsi="Times New Roman"/>
          <w:color w:val="767070"/>
          <w:spacing w:val="17"/>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monitoreo</w:t>
      </w:r>
      <w:r w:rsidRPr="00D469F6">
        <w:rPr>
          <w:rFonts w:ascii="Times New Roman" w:hAnsi="Times New Roman"/>
          <w:color w:val="767070"/>
          <w:spacing w:val="17"/>
          <w:sz w:val="24"/>
          <w:szCs w:val="24"/>
        </w:rPr>
        <w:t xml:space="preserve"> </w:t>
      </w:r>
      <w:r w:rsidRPr="00D469F6">
        <w:rPr>
          <w:rFonts w:ascii="Times New Roman" w:hAnsi="Times New Roman"/>
          <w:color w:val="767070"/>
          <w:sz w:val="24"/>
          <w:szCs w:val="24"/>
        </w:rPr>
        <w:t>de</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todos</w:t>
      </w:r>
      <w:r w:rsidRPr="00D469F6">
        <w:rPr>
          <w:rFonts w:ascii="Times New Roman" w:hAnsi="Times New Roman"/>
          <w:color w:val="767070"/>
          <w:spacing w:val="16"/>
          <w:sz w:val="24"/>
          <w:szCs w:val="24"/>
        </w:rPr>
        <w:t xml:space="preserve"> </w:t>
      </w:r>
      <w:r w:rsidRPr="00D469F6">
        <w:rPr>
          <w:rFonts w:ascii="Times New Roman" w:hAnsi="Times New Roman"/>
          <w:color w:val="767070"/>
          <w:spacing w:val="12"/>
          <w:sz w:val="24"/>
          <w:szCs w:val="24"/>
        </w:rPr>
        <w:t>los</w:t>
      </w:r>
      <w:r w:rsidRPr="00D469F6">
        <w:rPr>
          <w:rFonts w:ascii="Times New Roman" w:hAnsi="Times New Roman"/>
          <w:color w:val="767070"/>
          <w:spacing w:val="13"/>
          <w:sz w:val="24"/>
          <w:szCs w:val="24"/>
        </w:rPr>
        <w:t xml:space="preserve"> sub </w:t>
      </w:r>
      <w:r w:rsidRPr="00D469F6">
        <w:rPr>
          <w:rFonts w:ascii="Times New Roman" w:hAnsi="Times New Roman"/>
          <w:color w:val="767070"/>
          <w:sz w:val="24"/>
          <w:szCs w:val="24"/>
        </w:rPr>
        <w:t xml:space="preserve">- </w:t>
      </w:r>
      <w:r w:rsidRPr="00D469F6">
        <w:rPr>
          <w:rFonts w:ascii="Times New Roman" w:hAnsi="Times New Roman"/>
          <w:color w:val="767070"/>
          <w:spacing w:val="16"/>
          <w:sz w:val="24"/>
          <w:szCs w:val="24"/>
        </w:rPr>
        <w:t>portales</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 xml:space="preserve">transparencia. Asimismo, </w:t>
      </w:r>
      <w:r w:rsidRPr="00D469F6">
        <w:rPr>
          <w:rFonts w:ascii="Times New Roman" w:hAnsi="Times New Roman"/>
          <w:color w:val="767070"/>
          <w:spacing w:val="13"/>
          <w:sz w:val="24"/>
          <w:szCs w:val="24"/>
        </w:rPr>
        <w:t xml:space="preserve">por </w:t>
      </w:r>
      <w:r w:rsidRPr="00D469F6">
        <w:rPr>
          <w:rFonts w:ascii="Times New Roman" w:hAnsi="Times New Roman"/>
          <w:color w:val="767070"/>
          <w:spacing w:val="14"/>
          <w:sz w:val="24"/>
          <w:szCs w:val="24"/>
        </w:rPr>
        <w:t xml:space="preserve">esta </w:t>
      </w:r>
      <w:r w:rsidRPr="00D469F6">
        <w:rPr>
          <w:rFonts w:ascii="Times New Roman" w:hAnsi="Times New Roman"/>
          <w:color w:val="767070"/>
          <w:spacing w:val="15"/>
          <w:sz w:val="24"/>
          <w:szCs w:val="24"/>
        </w:rPr>
        <w:t xml:space="preserve">misma </w:t>
      </w:r>
      <w:r w:rsidRPr="00D469F6">
        <w:rPr>
          <w:rFonts w:ascii="Times New Roman" w:hAnsi="Times New Roman"/>
          <w:color w:val="767070"/>
          <w:spacing w:val="17"/>
          <w:sz w:val="24"/>
          <w:szCs w:val="24"/>
        </w:rPr>
        <w:t xml:space="preserve">plataforma </w:t>
      </w:r>
      <w:r w:rsidRPr="00D469F6">
        <w:rPr>
          <w:rFonts w:ascii="Times New Roman" w:hAnsi="Times New Roman"/>
          <w:color w:val="767070"/>
          <w:spacing w:val="10"/>
          <w:sz w:val="24"/>
          <w:szCs w:val="24"/>
        </w:rPr>
        <w:t xml:space="preserve">la </w:t>
      </w:r>
      <w:r w:rsidRPr="00D469F6">
        <w:rPr>
          <w:rFonts w:ascii="Times New Roman" w:hAnsi="Times New Roman"/>
          <w:color w:val="767070"/>
          <w:spacing w:val="16"/>
          <w:sz w:val="24"/>
          <w:szCs w:val="24"/>
        </w:rPr>
        <w:t xml:space="preserve">DIGEIG </w:t>
      </w:r>
      <w:r w:rsidRPr="00D469F6">
        <w:rPr>
          <w:rFonts w:ascii="Times New Roman" w:hAnsi="Times New Roman"/>
          <w:color w:val="767070"/>
          <w:spacing w:val="17"/>
          <w:sz w:val="24"/>
          <w:szCs w:val="24"/>
        </w:rPr>
        <w:t>monitorea</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el</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estatus</w:t>
      </w:r>
      <w:r w:rsidRPr="00D469F6">
        <w:rPr>
          <w:rFonts w:ascii="Times New Roman" w:hAnsi="Times New Roman"/>
          <w:color w:val="767070"/>
          <w:spacing w:val="58"/>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58"/>
          <w:sz w:val="24"/>
          <w:szCs w:val="24"/>
        </w:rPr>
        <w:t xml:space="preserve"> </w:t>
      </w:r>
      <w:r w:rsidRPr="00D469F6">
        <w:rPr>
          <w:rFonts w:ascii="Times New Roman" w:hAnsi="Times New Roman"/>
          <w:color w:val="767070"/>
          <w:spacing w:val="15"/>
          <w:sz w:val="24"/>
          <w:szCs w:val="24"/>
        </w:rPr>
        <w:t>todas</w:t>
      </w:r>
      <w:r w:rsidRPr="00D469F6">
        <w:rPr>
          <w:rFonts w:ascii="Times New Roman" w:hAnsi="Times New Roman"/>
          <w:color w:val="767070"/>
          <w:spacing w:val="59"/>
          <w:sz w:val="24"/>
          <w:szCs w:val="24"/>
        </w:rPr>
        <w:t xml:space="preserve"> </w:t>
      </w:r>
      <w:r w:rsidRPr="00D469F6">
        <w:rPr>
          <w:rFonts w:ascii="Times New Roman" w:hAnsi="Times New Roman"/>
          <w:color w:val="767070"/>
          <w:spacing w:val="13"/>
          <w:sz w:val="24"/>
          <w:szCs w:val="24"/>
        </w:rPr>
        <w:t>las</w:t>
      </w:r>
      <w:r w:rsidRPr="00D469F6">
        <w:rPr>
          <w:rFonts w:ascii="Times New Roman" w:hAnsi="Times New Roman"/>
          <w:color w:val="767070"/>
          <w:spacing w:val="59"/>
          <w:sz w:val="24"/>
          <w:szCs w:val="24"/>
        </w:rPr>
        <w:t xml:space="preserve"> </w:t>
      </w:r>
      <w:r w:rsidRPr="00D469F6">
        <w:rPr>
          <w:rFonts w:ascii="Times New Roman" w:hAnsi="Times New Roman"/>
          <w:color w:val="767070"/>
          <w:spacing w:val="17"/>
          <w:sz w:val="24"/>
          <w:szCs w:val="24"/>
        </w:rPr>
        <w:t>solicitudes</w:t>
      </w:r>
      <w:r w:rsidRPr="00D469F6">
        <w:rPr>
          <w:rFonts w:ascii="Times New Roman" w:hAnsi="Times New Roman"/>
          <w:color w:val="767070"/>
          <w:spacing w:val="63"/>
          <w:sz w:val="24"/>
          <w:szCs w:val="24"/>
        </w:rPr>
        <w:t xml:space="preserve"> </w:t>
      </w:r>
      <w:r w:rsidRPr="00D469F6">
        <w:rPr>
          <w:rFonts w:ascii="Times New Roman" w:hAnsi="Times New Roman"/>
          <w:color w:val="767070"/>
          <w:sz w:val="24"/>
          <w:szCs w:val="24"/>
        </w:rPr>
        <w:t>de</w:t>
      </w:r>
      <w:r w:rsidRPr="00D469F6">
        <w:rPr>
          <w:rFonts w:ascii="Times New Roman" w:hAnsi="Times New Roman"/>
          <w:color w:val="767070"/>
          <w:spacing w:val="57"/>
          <w:sz w:val="24"/>
          <w:szCs w:val="24"/>
        </w:rPr>
        <w:t xml:space="preserve"> </w:t>
      </w:r>
      <w:r w:rsidRPr="00D469F6">
        <w:rPr>
          <w:rFonts w:ascii="Times New Roman" w:hAnsi="Times New Roman"/>
          <w:color w:val="767070"/>
          <w:spacing w:val="17"/>
          <w:sz w:val="24"/>
          <w:szCs w:val="24"/>
        </w:rPr>
        <w:t>información</w:t>
      </w:r>
      <w:r w:rsidRPr="00D469F6">
        <w:rPr>
          <w:rFonts w:ascii="Times New Roman" w:hAnsi="Times New Roman"/>
          <w:color w:val="767070"/>
          <w:spacing w:val="63"/>
          <w:sz w:val="24"/>
          <w:szCs w:val="24"/>
        </w:rPr>
        <w:t xml:space="preserve"> </w:t>
      </w:r>
      <w:r w:rsidRPr="00D469F6">
        <w:rPr>
          <w:rFonts w:ascii="Times New Roman" w:hAnsi="Times New Roman"/>
          <w:color w:val="767070"/>
          <w:spacing w:val="13"/>
          <w:sz w:val="24"/>
          <w:szCs w:val="24"/>
        </w:rPr>
        <w:t>que</w:t>
      </w:r>
      <w:r w:rsidRPr="00D469F6">
        <w:rPr>
          <w:rFonts w:ascii="Times New Roman" w:hAnsi="Times New Roman"/>
          <w:color w:val="767070"/>
          <w:spacing w:val="58"/>
          <w:sz w:val="24"/>
          <w:szCs w:val="24"/>
        </w:rPr>
        <w:t xml:space="preserve"> </w:t>
      </w:r>
      <w:r w:rsidRPr="00D469F6">
        <w:rPr>
          <w:rFonts w:ascii="Times New Roman" w:hAnsi="Times New Roman"/>
          <w:color w:val="767070"/>
          <w:spacing w:val="12"/>
          <w:sz w:val="24"/>
          <w:szCs w:val="24"/>
        </w:rPr>
        <w:t>son</w:t>
      </w:r>
      <w:r w:rsidRPr="00D469F6">
        <w:rPr>
          <w:rFonts w:ascii="Times New Roman" w:hAnsi="Times New Roman"/>
          <w:color w:val="767070"/>
          <w:spacing w:val="62"/>
          <w:sz w:val="24"/>
          <w:szCs w:val="24"/>
        </w:rPr>
        <w:t xml:space="preserve"> </w:t>
      </w:r>
      <w:r w:rsidRPr="00D469F6">
        <w:rPr>
          <w:rFonts w:ascii="Times New Roman" w:hAnsi="Times New Roman"/>
          <w:color w:val="767070"/>
          <w:spacing w:val="17"/>
          <w:sz w:val="24"/>
          <w:szCs w:val="24"/>
        </w:rPr>
        <w:t>realizadas</w:t>
      </w:r>
      <w:r w:rsidRPr="00D469F6">
        <w:rPr>
          <w:rFonts w:ascii="Times New Roman" w:hAnsi="Times New Roman"/>
          <w:color w:val="767070"/>
          <w:spacing w:val="59"/>
          <w:sz w:val="24"/>
          <w:szCs w:val="24"/>
        </w:rPr>
        <w:t xml:space="preserve"> </w:t>
      </w:r>
      <w:r w:rsidRPr="00D469F6">
        <w:rPr>
          <w:rFonts w:ascii="Times New Roman" w:hAnsi="Times New Roman"/>
          <w:color w:val="767070"/>
          <w:spacing w:val="13"/>
          <w:sz w:val="24"/>
          <w:szCs w:val="24"/>
        </w:rPr>
        <w:t>por</w:t>
      </w:r>
      <w:r w:rsidRPr="00D469F6">
        <w:rPr>
          <w:rFonts w:ascii="Times New Roman" w:hAnsi="Times New Roman"/>
          <w:color w:val="767070"/>
          <w:spacing w:val="-58"/>
          <w:sz w:val="24"/>
          <w:szCs w:val="24"/>
        </w:rPr>
        <w:t xml:space="preserve"> </w:t>
      </w:r>
      <w:r w:rsidRPr="00D469F6">
        <w:rPr>
          <w:rFonts w:ascii="Times New Roman" w:hAnsi="Times New Roman"/>
          <w:color w:val="767070"/>
          <w:spacing w:val="12"/>
          <w:sz w:val="24"/>
          <w:szCs w:val="24"/>
        </w:rPr>
        <w:t>los</w:t>
      </w:r>
      <w:r w:rsidRPr="00D469F6">
        <w:rPr>
          <w:rFonts w:ascii="Times New Roman" w:hAnsi="Times New Roman"/>
          <w:color w:val="767070"/>
          <w:spacing w:val="38"/>
          <w:sz w:val="24"/>
          <w:szCs w:val="24"/>
        </w:rPr>
        <w:t xml:space="preserve"> </w:t>
      </w:r>
      <w:r w:rsidRPr="00D469F6">
        <w:rPr>
          <w:rFonts w:ascii="Times New Roman" w:hAnsi="Times New Roman"/>
          <w:color w:val="767070"/>
          <w:spacing w:val="17"/>
          <w:sz w:val="24"/>
          <w:szCs w:val="24"/>
        </w:rPr>
        <w:t>usuarios.</w:t>
      </w:r>
    </w:p>
    <w:p w14:paraId="5E29A326" w14:textId="77777777" w:rsidR="005237FB" w:rsidRPr="00D469F6" w:rsidRDefault="005237FB" w:rsidP="00AF70AA">
      <w:pPr>
        <w:spacing w:line="360" w:lineRule="auto"/>
        <w:ind w:right="215"/>
        <w:rPr>
          <w:rFonts w:ascii="Times New Roman" w:hAnsi="Times New Roman"/>
          <w:color w:val="767070"/>
          <w:spacing w:val="15"/>
          <w:sz w:val="24"/>
          <w:szCs w:val="24"/>
        </w:rPr>
      </w:pPr>
      <w:r w:rsidRPr="00D469F6">
        <w:rPr>
          <w:rFonts w:ascii="Times New Roman" w:hAnsi="Times New Roman"/>
          <w:color w:val="767070"/>
          <w:sz w:val="24"/>
          <w:szCs w:val="24"/>
        </w:rPr>
        <w:t xml:space="preserve">A </w:t>
      </w:r>
      <w:r w:rsidRPr="00D469F6">
        <w:rPr>
          <w:rFonts w:ascii="Times New Roman" w:hAnsi="Times New Roman"/>
          <w:color w:val="767070"/>
          <w:spacing w:val="17"/>
          <w:sz w:val="24"/>
          <w:szCs w:val="24"/>
        </w:rPr>
        <w:t xml:space="preserve">continuación, </w:t>
      </w:r>
      <w:r w:rsidRPr="00D469F6">
        <w:rPr>
          <w:rFonts w:ascii="Times New Roman" w:hAnsi="Times New Roman"/>
          <w:color w:val="767070"/>
          <w:spacing w:val="10"/>
          <w:sz w:val="24"/>
          <w:szCs w:val="24"/>
        </w:rPr>
        <w:t xml:space="preserve">le </w:t>
      </w:r>
      <w:r w:rsidRPr="00D469F6">
        <w:rPr>
          <w:rFonts w:ascii="Times New Roman" w:hAnsi="Times New Roman"/>
          <w:color w:val="767070"/>
          <w:spacing w:val="17"/>
          <w:sz w:val="24"/>
          <w:szCs w:val="24"/>
        </w:rPr>
        <w:t xml:space="preserve">indicamos </w:t>
      </w:r>
      <w:r w:rsidRPr="00D469F6">
        <w:rPr>
          <w:rFonts w:ascii="Times New Roman" w:hAnsi="Times New Roman"/>
          <w:color w:val="767070"/>
          <w:spacing w:val="13"/>
          <w:sz w:val="24"/>
          <w:szCs w:val="24"/>
        </w:rPr>
        <w:t xml:space="preserve">las </w:t>
      </w:r>
      <w:r w:rsidRPr="00D469F6">
        <w:rPr>
          <w:rFonts w:ascii="Times New Roman" w:hAnsi="Times New Roman"/>
          <w:color w:val="767070"/>
          <w:spacing w:val="17"/>
          <w:sz w:val="24"/>
          <w:szCs w:val="24"/>
        </w:rPr>
        <w:t xml:space="preserve">solicitudes recibidas </w:t>
      </w:r>
      <w:r w:rsidRPr="00D469F6">
        <w:rPr>
          <w:rFonts w:ascii="Times New Roman" w:hAnsi="Times New Roman"/>
          <w:color w:val="767070"/>
          <w:sz w:val="24"/>
          <w:szCs w:val="24"/>
        </w:rPr>
        <w:t xml:space="preserve">al </w:t>
      </w:r>
      <w:r w:rsidRPr="00D469F6">
        <w:rPr>
          <w:rFonts w:ascii="Times New Roman" w:hAnsi="Times New Roman"/>
          <w:color w:val="767070"/>
          <w:spacing w:val="13"/>
          <w:sz w:val="24"/>
          <w:szCs w:val="24"/>
        </w:rPr>
        <w:t xml:space="preserve">mes </w:t>
      </w:r>
      <w:r w:rsidRPr="00D469F6">
        <w:rPr>
          <w:rFonts w:ascii="Times New Roman" w:hAnsi="Times New Roman"/>
          <w:color w:val="767070"/>
          <w:spacing w:val="10"/>
          <w:sz w:val="24"/>
          <w:szCs w:val="24"/>
        </w:rPr>
        <w:t>de noviembre del presente año 2023</w:t>
      </w:r>
      <w:r w:rsidRPr="00D469F6">
        <w:rPr>
          <w:rFonts w:ascii="Times New Roman" w:hAnsi="Times New Roman"/>
          <w:color w:val="767070"/>
          <w:spacing w:val="15"/>
          <w:sz w:val="24"/>
          <w:szCs w:val="24"/>
        </w:rPr>
        <w:t xml:space="preserve">, </w:t>
      </w:r>
      <w:r w:rsidRPr="00D469F6">
        <w:rPr>
          <w:rFonts w:ascii="Times New Roman" w:hAnsi="Times New Roman"/>
          <w:color w:val="767070"/>
          <w:spacing w:val="17"/>
          <w:sz w:val="24"/>
          <w:szCs w:val="24"/>
        </w:rPr>
        <w:t xml:space="preserve">obtenidas </w:t>
      </w:r>
      <w:r w:rsidRPr="00D469F6">
        <w:rPr>
          <w:rFonts w:ascii="Times New Roman" w:hAnsi="Times New Roman"/>
          <w:color w:val="767070"/>
          <w:spacing w:val="10"/>
          <w:sz w:val="24"/>
          <w:szCs w:val="24"/>
        </w:rPr>
        <w:t xml:space="preserve">de la </w:t>
      </w:r>
      <w:r w:rsidRPr="00D469F6">
        <w:rPr>
          <w:rFonts w:ascii="Times New Roman" w:hAnsi="Times New Roman"/>
          <w:color w:val="767070"/>
          <w:spacing w:val="17"/>
          <w:sz w:val="24"/>
          <w:szCs w:val="24"/>
        </w:rPr>
        <w:t xml:space="preserve">plataforma </w:t>
      </w:r>
      <w:r w:rsidRPr="00D469F6">
        <w:rPr>
          <w:rFonts w:ascii="Times New Roman" w:hAnsi="Times New Roman"/>
          <w:color w:val="767070"/>
          <w:spacing w:val="16"/>
          <w:sz w:val="24"/>
          <w:szCs w:val="24"/>
        </w:rPr>
        <w:t xml:space="preserve">“Sistema </w:t>
      </w:r>
      <w:r w:rsidRPr="00D469F6">
        <w:rPr>
          <w:rFonts w:ascii="Times New Roman" w:hAnsi="Times New Roman"/>
          <w:color w:val="767070"/>
          <w:sz w:val="24"/>
          <w:szCs w:val="24"/>
        </w:rPr>
        <w:t xml:space="preserve">de </w:t>
      </w:r>
      <w:r w:rsidRPr="00D469F6">
        <w:rPr>
          <w:rFonts w:ascii="Times New Roman" w:hAnsi="Times New Roman"/>
          <w:color w:val="767070"/>
          <w:spacing w:val="15"/>
          <w:sz w:val="24"/>
          <w:szCs w:val="24"/>
        </w:rPr>
        <w:t xml:space="preserve">Acceso </w:t>
      </w:r>
      <w:r w:rsidRPr="00D469F6">
        <w:rPr>
          <w:rFonts w:ascii="Times New Roman" w:hAnsi="Times New Roman"/>
          <w:color w:val="767070"/>
          <w:sz w:val="24"/>
          <w:szCs w:val="24"/>
        </w:rPr>
        <w:t xml:space="preserve">a </w:t>
      </w:r>
      <w:r w:rsidRPr="00D469F6">
        <w:rPr>
          <w:rFonts w:ascii="Times New Roman" w:hAnsi="Times New Roman"/>
          <w:color w:val="767070"/>
          <w:spacing w:val="10"/>
          <w:sz w:val="24"/>
          <w:szCs w:val="24"/>
        </w:rPr>
        <w:t>la</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Información</w:t>
      </w:r>
      <w:r w:rsidRPr="00D469F6">
        <w:rPr>
          <w:rFonts w:ascii="Times New Roman" w:hAnsi="Times New Roman"/>
          <w:color w:val="767070"/>
          <w:spacing w:val="37"/>
          <w:sz w:val="24"/>
          <w:szCs w:val="24"/>
        </w:rPr>
        <w:t xml:space="preserve"> </w:t>
      </w:r>
      <w:r w:rsidRPr="00D469F6">
        <w:rPr>
          <w:rFonts w:ascii="Times New Roman" w:hAnsi="Times New Roman"/>
          <w:color w:val="767070"/>
          <w:spacing w:val="17"/>
          <w:sz w:val="24"/>
          <w:szCs w:val="24"/>
        </w:rPr>
        <w:t>Pública”,</w:t>
      </w:r>
      <w:r w:rsidRPr="00D469F6">
        <w:rPr>
          <w:rFonts w:ascii="Times New Roman" w:hAnsi="Times New Roman"/>
          <w:color w:val="767070"/>
          <w:spacing w:val="40"/>
          <w:sz w:val="24"/>
          <w:szCs w:val="24"/>
        </w:rPr>
        <w:t xml:space="preserve"> </w:t>
      </w:r>
      <w:r w:rsidRPr="00D469F6">
        <w:rPr>
          <w:rFonts w:ascii="Times New Roman" w:hAnsi="Times New Roman"/>
          <w:color w:val="767070"/>
          <w:sz w:val="24"/>
          <w:szCs w:val="24"/>
        </w:rPr>
        <w:t>a</w:t>
      </w:r>
      <w:r w:rsidRPr="00D469F6">
        <w:rPr>
          <w:rFonts w:ascii="Times New Roman" w:hAnsi="Times New Roman"/>
          <w:color w:val="767070"/>
          <w:spacing w:val="39"/>
          <w:sz w:val="24"/>
          <w:szCs w:val="24"/>
        </w:rPr>
        <w:t xml:space="preserve"> </w:t>
      </w:r>
      <w:r w:rsidRPr="00D469F6">
        <w:rPr>
          <w:rFonts w:ascii="Times New Roman" w:hAnsi="Times New Roman"/>
          <w:color w:val="767070"/>
          <w:spacing w:val="15"/>
          <w:sz w:val="24"/>
          <w:szCs w:val="24"/>
        </w:rPr>
        <w:t>saber:</w:t>
      </w:r>
    </w:p>
    <w:tbl>
      <w:tblPr>
        <w:tblStyle w:val="TableNormal1"/>
        <w:tblpPr w:leftFromText="141" w:rightFromText="141" w:vertAnchor="text" w:horzAnchor="margin" w:tblpY="1"/>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4"/>
        <w:gridCol w:w="1383"/>
        <w:gridCol w:w="1054"/>
        <w:gridCol w:w="1246"/>
        <w:gridCol w:w="1615"/>
        <w:gridCol w:w="1683"/>
      </w:tblGrid>
      <w:tr w:rsidR="00AF70AA" w:rsidRPr="00AF70AA" w14:paraId="62BD5564" w14:textId="77777777" w:rsidTr="00AF70AA">
        <w:trPr>
          <w:trHeight w:val="414"/>
        </w:trPr>
        <w:tc>
          <w:tcPr>
            <w:tcW w:w="1514" w:type="dxa"/>
            <w:vMerge w:val="restart"/>
            <w:tcBorders>
              <w:top w:val="single" w:sz="4" w:space="0" w:color="000000"/>
              <w:left w:val="single" w:sz="4" w:space="0" w:color="000000"/>
              <w:bottom w:val="single" w:sz="4" w:space="0" w:color="000000"/>
              <w:right w:val="single" w:sz="4" w:space="0" w:color="000000"/>
            </w:tcBorders>
            <w:shd w:val="clear" w:color="auto" w:fill="001C50"/>
          </w:tcPr>
          <w:p w14:paraId="3BEDD317" w14:textId="77777777" w:rsidR="00AF70AA" w:rsidRPr="00AF70AA" w:rsidRDefault="00AF70AA" w:rsidP="00AF70AA">
            <w:pPr>
              <w:spacing w:before="4"/>
              <w:rPr>
                <w:rFonts w:ascii="Times New Roman" w:hAnsi="Times New Roman" w:cs="Times New Roman"/>
                <w:sz w:val="22"/>
                <w:szCs w:val="20"/>
              </w:rPr>
            </w:pPr>
          </w:p>
          <w:p w14:paraId="2DC7E6AF" w14:textId="77777777" w:rsidR="00AF70AA" w:rsidRPr="00AF70AA" w:rsidRDefault="00AF70AA" w:rsidP="00AF70AA">
            <w:pPr>
              <w:spacing w:before="1"/>
              <w:ind w:left="95" w:right="105"/>
              <w:jc w:val="center"/>
              <w:rPr>
                <w:rFonts w:ascii="Times New Roman" w:hAnsi="Times New Roman" w:cs="Times New Roman"/>
                <w:sz w:val="22"/>
                <w:szCs w:val="20"/>
              </w:rPr>
            </w:pPr>
            <w:r w:rsidRPr="00AF70AA">
              <w:rPr>
                <w:rFonts w:ascii="Times New Roman" w:hAnsi="Times New Roman" w:cs="Times New Roman"/>
                <w:color w:val="FFFFFF"/>
                <w:spacing w:val="12"/>
                <w:sz w:val="22"/>
                <w:szCs w:val="20"/>
              </w:rPr>
              <w:t>Mes</w:t>
            </w:r>
          </w:p>
        </w:tc>
        <w:tc>
          <w:tcPr>
            <w:tcW w:w="6981" w:type="dxa"/>
            <w:gridSpan w:val="5"/>
            <w:tcBorders>
              <w:top w:val="single" w:sz="4" w:space="0" w:color="000000"/>
              <w:left w:val="single" w:sz="4" w:space="0" w:color="000000"/>
              <w:bottom w:val="single" w:sz="4" w:space="0" w:color="000000"/>
              <w:right w:val="single" w:sz="4" w:space="0" w:color="000000"/>
            </w:tcBorders>
            <w:shd w:val="clear" w:color="auto" w:fill="001C50"/>
            <w:hideMark/>
          </w:tcPr>
          <w:p w14:paraId="68E98C6E" w14:textId="77777777" w:rsidR="00AF70AA" w:rsidRPr="00AF70AA" w:rsidRDefault="00AF70AA" w:rsidP="00AF70AA">
            <w:pPr>
              <w:spacing w:line="275" w:lineRule="exact"/>
              <w:ind w:left="2204" w:right="2216"/>
              <w:jc w:val="center"/>
              <w:rPr>
                <w:rFonts w:ascii="Times New Roman" w:hAnsi="Times New Roman" w:cs="Times New Roman"/>
                <w:sz w:val="22"/>
                <w:szCs w:val="20"/>
              </w:rPr>
            </w:pPr>
            <w:r w:rsidRPr="00AF70AA">
              <w:rPr>
                <w:rFonts w:ascii="Times New Roman" w:hAnsi="Times New Roman" w:cs="Times New Roman"/>
                <w:color w:val="FFFFFF"/>
                <w:spacing w:val="16"/>
                <w:sz w:val="22"/>
                <w:szCs w:val="20"/>
              </w:rPr>
              <w:t>Estatus</w:t>
            </w:r>
            <w:r w:rsidRPr="00AF70AA">
              <w:rPr>
                <w:rFonts w:ascii="Times New Roman" w:hAnsi="Times New Roman" w:cs="Times New Roman"/>
                <w:color w:val="FFFFFF"/>
                <w:spacing w:val="45"/>
                <w:sz w:val="22"/>
                <w:szCs w:val="20"/>
              </w:rPr>
              <w:t xml:space="preserve"> </w:t>
            </w:r>
            <w:r w:rsidRPr="00AF70AA">
              <w:rPr>
                <w:rFonts w:ascii="Times New Roman" w:hAnsi="Times New Roman" w:cs="Times New Roman"/>
                <w:color w:val="FFFFFF"/>
                <w:spacing w:val="10"/>
                <w:sz w:val="22"/>
                <w:szCs w:val="20"/>
              </w:rPr>
              <w:t>de</w:t>
            </w:r>
            <w:r w:rsidRPr="00AF70AA">
              <w:rPr>
                <w:rFonts w:ascii="Times New Roman" w:hAnsi="Times New Roman" w:cs="Times New Roman"/>
                <w:color w:val="FFFFFF"/>
                <w:spacing w:val="40"/>
                <w:sz w:val="22"/>
                <w:szCs w:val="20"/>
              </w:rPr>
              <w:t xml:space="preserve"> </w:t>
            </w:r>
            <w:r w:rsidRPr="00AF70AA">
              <w:rPr>
                <w:rFonts w:ascii="Times New Roman" w:hAnsi="Times New Roman" w:cs="Times New Roman"/>
                <w:color w:val="FFFFFF"/>
                <w:spacing w:val="17"/>
                <w:sz w:val="22"/>
                <w:szCs w:val="20"/>
              </w:rPr>
              <w:t>Solicitudes</w:t>
            </w:r>
          </w:p>
        </w:tc>
      </w:tr>
      <w:tr w:rsidR="00AF70AA" w:rsidRPr="00AF70AA" w14:paraId="02D7577E" w14:textId="77777777" w:rsidTr="00AF70AA">
        <w:trPr>
          <w:trHeight w:val="827"/>
        </w:trPr>
        <w:tc>
          <w:tcPr>
            <w:tcW w:w="1514" w:type="dxa"/>
            <w:vMerge/>
            <w:tcBorders>
              <w:top w:val="single" w:sz="4" w:space="0" w:color="000000"/>
              <w:left w:val="single" w:sz="4" w:space="0" w:color="000000"/>
              <w:bottom w:val="single" w:sz="4" w:space="0" w:color="000000"/>
              <w:right w:val="single" w:sz="4" w:space="0" w:color="000000"/>
            </w:tcBorders>
            <w:vAlign w:val="center"/>
            <w:hideMark/>
          </w:tcPr>
          <w:p w14:paraId="1481B9B8" w14:textId="77777777" w:rsidR="00AF70AA" w:rsidRPr="00AF70AA" w:rsidRDefault="00AF70AA" w:rsidP="00AF70AA">
            <w:pPr>
              <w:rPr>
                <w:rFonts w:ascii="Times New Roman" w:hAnsi="Times New Roman" w:cs="Times New Roman"/>
                <w:sz w:val="22"/>
                <w:szCs w:val="20"/>
              </w:rPr>
            </w:pPr>
          </w:p>
        </w:tc>
        <w:tc>
          <w:tcPr>
            <w:tcW w:w="1383"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4FBE79E5" w14:textId="77777777" w:rsidR="00AF70AA" w:rsidRPr="00AF70AA" w:rsidRDefault="00AF70AA" w:rsidP="00AF70AA">
            <w:pPr>
              <w:spacing w:before="205"/>
              <w:ind w:left="114" w:right="128"/>
              <w:jc w:val="center"/>
              <w:rPr>
                <w:rFonts w:ascii="Times New Roman" w:hAnsi="Times New Roman" w:cs="Times New Roman"/>
                <w:sz w:val="22"/>
                <w:szCs w:val="20"/>
              </w:rPr>
            </w:pPr>
            <w:r w:rsidRPr="00AF70AA">
              <w:rPr>
                <w:rFonts w:ascii="Times New Roman" w:hAnsi="Times New Roman" w:cs="Times New Roman"/>
                <w:color w:val="FFFFFF"/>
                <w:spacing w:val="16"/>
                <w:sz w:val="22"/>
                <w:szCs w:val="20"/>
              </w:rPr>
              <w:t>Recibidas</w:t>
            </w:r>
          </w:p>
        </w:tc>
        <w:tc>
          <w:tcPr>
            <w:tcW w:w="105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59572CEB" w14:textId="77777777" w:rsidR="00AF70AA" w:rsidRPr="00AF70AA" w:rsidRDefault="00AF70AA" w:rsidP="00AF70AA">
            <w:pPr>
              <w:spacing w:line="275" w:lineRule="exact"/>
              <w:ind w:left="67" w:right="74"/>
              <w:jc w:val="center"/>
              <w:rPr>
                <w:rFonts w:ascii="Times New Roman" w:hAnsi="Times New Roman" w:cs="Times New Roman"/>
                <w:sz w:val="22"/>
                <w:szCs w:val="20"/>
              </w:rPr>
            </w:pPr>
            <w:r w:rsidRPr="00AF70AA">
              <w:rPr>
                <w:rFonts w:ascii="Times New Roman" w:hAnsi="Times New Roman" w:cs="Times New Roman"/>
                <w:color w:val="FFFFFF"/>
                <w:sz w:val="22"/>
                <w:szCs w:val="20"/>
              </w:rPr>
              <w:t>En</w:t>
            </w:r>
          </w:p>
          <w:p w14:paraId="00630E57" w14:textId="77777777" w:rsidR="00AF70AA" w:rsidRPr="00AF70AA" w:rsidRDefault="00AF70AA" w:rsidP="00AF70AA">
            <w:pPr>
              <w:spacing w:before="137"/>
              <w:ind w:left="67" w:right="78"/>
              <w:jc w:val="center"/>
              <w:rPr>
                <w:rFonts w:ascii="Times New Roman" w:hAnsi="Times New Roman" w:cs="Times New Roman"/>
                <w:sz w:val="22"/>
                <w:szCs w:val="20"/>
              </w:rPr>
            </w:pPr>
            <w:r w:rsidRPr="00AF70AA">
              <w:rPr>
                <w:rFonts w:ascii="Times New Roman" w:hAnsi="Times New Roman" w:cs="Times New Roman"/>
                <w:color w:val="FFFFFF"/>
                <w:spacing w:val="16"/>
                <w:sz w:val="22"/>
                <w:szCs w:val="20"/>
              </w:rPr>
              <w:t>proceso</w:t>
            </w:r>
          </w:p>
        </w:tc>
        <w:tc>
          <w:tcPr>
            <w:tcW w:w="1246"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7329C059" w14:textId="77777777" w:rsidR="00AF70AA" w:rsidRPr="00AF70AA" w:rsidRDefault="00AF70AA" w:rsidP="00AF70AA">
            <w:pPr>
              <w:spacing w:before="205"/>
              <w:ind w:left="100" w:right="114"/>
              <w:jc w:val="center"/>
              <w:rPr>
                <w:rFonts w:ascii="Times New Roman" w:hAnsi="Times New Roman" w:cs="Times New Roman"/>
                <w:color w:val="FFFFFF"/>
                <w:spacing w:val="16"/>
                <w:sz w:val="22"/>
                <w:szCs w:val="20"/>
              </w:rPr>
            </w:pPr>
            <w:r w:rsidRPr="00AF70AA">
              <w:rPr>
                <w:rFonts w:ascii="Times New Roman" w:hAnsi="Times New Roman" w:cs="Times New Roman"/>
                <w:color w:val="FFFFFF"/>
                <w:spacing w:val="16"/>
                <w:sz w:val="22"/>
                <w:szCs w:val="20"/>
              </w:rPr>
              <w:t>Cerradas</w:t>
            </w:r>
          </w:p>
        </w:tc>
        <w:tc>
          <w:tcPr>
            <w:tcW w:w="1615"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23C4FEA3" w14:textId="77777777" w:rsidR="00AF70AA" w:rsidRPr="00AF70AA" w:rsidRDefault="00AF70AA" w:rsidP="00AF70AA">
            <w:pPr>
              <w:spacing w:before="205"/>
              <w:ind w:left="81" w:right="96"/>
              <w:jc w:val="center"/>
              <w:rPr>
                <w:rFonts w:ascii="Times New Roman" w:hAnsi="Times New Roman" w:cs="Times New Roman"/>
                <w:sz w:val="22"/>
                <w:szCs w:val="20"/>
              </w:rPr>
            </w:pPr>
            <w:r w:rsidRPr="00AF70AA">
              <w:rPr>
                <w:rFonts w:ascii="Times New Roman" w:hAnsi="Times New Roman" w:cs="Times New Roman"/>
                <w:color w:val="FFFFFF"/>
                <w:spacing w:val="17"/>
                <w:sz w:val="22"/>
                <w:szCs w:val="20"/>
              </w:rPr>
              <w:t>Suspendidas</w:t>
            </w:r>
          </w:p>
        </w:tc>
        <w:tc>
          <w:tcPr>
            <w:tcW w:w="1683"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57696F15" w14:textId="77777777" w:rsidR="00AF70AA" w:rsidRPr="00AF70AA" w:rsidRDefault="00AF70AA" w:rsidP="00AF70AA">
            <w:pPr>
              <w:spacing w:before="205"/>
              <w:ind w:left="88" w:right="103"/>
              <w:jc w:val="center"/>
              <w:rPr>
                <w:rFonts w:ascii="Times New Roman" w:hAnsi="Times New Roman" w:cs="Times New Roman"/>
                <w:sz w:val="22"/>
                <w:szCs w:val="20"/>
              </w:rPr>
            </w:pPr>
            <w:r w:rsidRPr="00AF70AA">
              <w:rPr>
                <w:rFonts w:ascii="Times New Roman" w:hAnsi="Times New Roman" w:cs="Times New Roman"/>
                <w:color w:val="FFFFFF"/>
                <w:spacing w:val="17"/>
                <w:sz w:val="22"/>
                <w:szCs w:val="20"/>
              </w:rPr>
              <w:t>Completadas</w:t>
            </w:r>
          </w:p>
        </w:tc>
      </w:tr>
      <w:tr w:rsidR="00AF70AA" w:rsidRPr="00AF70AA" w14:paraId="14098162" w14:textId="77777777" w:rsidTr="00AF70AA">
        <w:trPr>
          <w:trHeight w:val="57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1A442E9A" w14:textId="77777777" w:rsidR="00AF70AA" w:rsidRPr="00AF70AA" w:rsidRDefault="00AF70AA" w:rsidP="00AF70AA">
            <w:pPr>
              <w:spacing w:line="275" w:lineRule="exact"/>
              <w:ind w:left="92" w:right="105"/>
              <w:jc w:val="center"/>
              <w:rPr>
                <w:rFonts w:ascii="Times New Roman" w:hAnsi="Times New Roman" w:cs="Times New Roman"/>
                <w:sz w:val="22"/>
                <w:szCs w:val="20"/>
              </w:rPr>
            </w:pPr>
            <w:r w:rsidRPr="00AF70AA">
              <w:rPr>
                <w:rFonts w:ascii="Times New Roman" w:hAnsi="Times New Roman" w:cs="Times New Roman"/>
                <w:color w:val="FFFFFF"/>
                <w:spacing w:val="14"/>
                <w:sz w:val="22"/>
                <w:szCs w:val="20"/>
              </w:rPr>
              <w:t>Enero</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44BC9BC5" w14:textId="77777777" w:rsidR="00AF70AA" w:rsidRPr="00AF70AA" w:rsidRDefault="00AF70AA" w:rsidP="00AF70AA">
            <w:pPr>
              <w:spacing w:line="275" w:lineRule="exact"/>
              <w:ind w:left="114" w:right="110"/>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pacing w:val="19"/>
                <w:sz w:val="22"/>
                <w:szCs w:val="20"/>
              </w:rPr>
              <w:t>24</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12B0AC89"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1ED7C0B0" w14:textId="77777777" w:rsidR="00AF70AA" w:rsidRPr="00AF70AA" w:rsidRDefault="00AF70AA" w:rsidP="00AF70AA">
            <w:pPr>
              <w:spacing w:line="275" w:lineRule="exact"/>
              <w:ind w:right="10"/>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4</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5607ED43"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09260E91" w14:textId="77777777" w:rsidR="00AF70AA" w:rsidRPr="00AF70AA" w:rsidRDefault="00AF70AA" w:rsidP="00AF70AA">
            <w:pPr>
              <w:spacing w:line="275" w:lineRule="exact"/>
              <w:ind w:left="88" w:right="97"/>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pacing w:val="9"/>
                <w:sz w:val="22"/>
                <w:szCs w:val="20"/>
              </w:rPr>
              <w:t>24</w:t>
            </w:r>
          </w:p>
        </w:tc>
      </w:tr>
      <w:tr w:rsidR="00AF70AA" w:rsidRPr="00AF70AA" w14:paraId="4448E33B" w14:textId="77777777" w:rsidTr="00AF70AA">
        <w:trPr>
          <w:trHeight w:val="57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4BB542A0" w14:textId="77777777" w:rsidR="00AF70AA" w:rsidRPr="00AF70AA" w:rsidRDefault="00AF70AA" w:rsidP="00AF70AA">
            <w:pPr>
              <w:spacing w:line="275" w:lineRule="exact"/>
              <w:ind w:left="94" w:right="105"/>
              <w:jc w:val="center"/>
              <w:rPr>
                <w:rFonts w:ascii="Times New Roman" w:hAnsi="Times New Roman" w:cs="Times New Roman"/>
                <w:sz w:val="22"/>
                <w:szCs w:val="20"/>
              </w:rPr>
            </w:pPr>
            <w:r w:rsidRPr="00AF70AA">
              <w:rPr>
                <w:rFonts w:ascii="Times New Roman" w:hAnsi="Times New Roman" w:cs="Times New Roman"/>
                <w:color w:val="FFFFFF"/>
                <w:spacing w:val="16"/>
                <w:sz w:val="22"/>
                <w:szCs w:val="20"/>
              </w:rPr>
              <w:t>Febrero</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03C9CC8B" w14:textId="77777777" w:rsidR="00AF70AA" w:rsidRPr="00AF70AA" w:rsidRDefault="00AF70AA" w:rsidP="00AF70AA">
            <w:pPr>
              <w:spacing w:line="275" w:lineRule="exact"/>
              <w:ind w:left="114" w:right="126"/>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pacing w:val="9"/>
                <w:sz w:val="22"/>
                <w:szCs w:val="20"/>
              </w:rPr>
              <w:t>17</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6FB8B0DB"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1B65C2E3" w14:textId="77777777" w:rsidR="00AF70AA" w:rsidRPr="00AF70AA" w:rsidRDefault="00AF70AA" w:rsidP="00AF70AA">
            <w:pPr>
              <w:spacing w:line="275" w:lineRule="exact"/>
              <w:ind w:right="10"/>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7</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29F245B9"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4E699A14" w14:textId="77777777" w:rsidR="00AF70AA" w:rsidRPr="00AF70AA" w:rsidRDefault="00AF70AA" w:rsidP="00AF70AA">
            <w:pPr>
              <w:spacing w:line="275" w:lineRule="exact"/>
              <w:ind w:left="88" w:right="82"/>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pacing w:val="19"/>
                <w:sz w:val="22"/>
                <w:szCs w:val="20"/>
              </w:rPr>
              <w:t>17</w:t>
            </w:r>
          </w:p>
        </w:tc>
      </w:tr>
      <w:tr w:rsidR="00AF70AA" w:rsidRPr="00AF70AA" w14:paraId="3B6C0D03"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3B4232D7" w14:textId="77777777" w:rsidR="00AF70AA" w:rsidRPr="00AF70AA" w:rsidRDefault="00AF70AA" w:rsidP="00AF70AA">
            <w:pPr>
              <w:spacing w:line="275" w:lineRule="exact"/>
              <w:ind w:left="95" w:right="105"/>
              <w:jc w:val="center"/>
              <w:rPr>
                <w:rFonts w:ascii="Times New Roman" w:hAnsi="Times New Roman" w:cs="Times New Roman"/>
                <w:sz w:val="22"/>
                <w:szCs w:val="20"/>
              </w:rPr>
            </w:pPr>
            <w:r w:rsidRPr="00AF70AA">
              <w:rPr>
                <w:rFonts w:ascii="Times New Roman" w:hAnsi="Times New Roman" w:cs="Times New Roman"/>
                <w:color w:val="FFFFFF"/>
                <w:spacing w:val="15"/>
                <w:sz w:val="22"/>
                <w:szCs w:val="20"/>
              </w:rPr>
              <w:t>Marzo</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75A524DD" w14:textId="77777777" w:rsidR="00AF70AA" w:rsidRPr="00AF70AA" w:rsidRDefault="00AF70AA" w:rsidP="00AF70AA">
            <w:pPr>
              <w:spacing w:line="275" w:lineRule="exact"/>
              <w:ind w:left="114" w:right="110"/>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pacing w:val="19"/>
                <w:sz w:val="22"/>
                <w:szCs w:val="20"/>
              </w:rPr>
              <w:t>28</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5B842C6B"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78A8E1B4" w14:textId="77777777" w:rsidR="00AF70AA" w:rsidRPr="00AF70AA" w:rsidRDefault="00AF70AA" w:rsidP="00AF70AA">
            <w:pPr>
              <w:spacing w:line="275" w:lineRule="exact"/>
              <w:ind w:right="10"/>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2</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01E7B89F"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31A2538D" w14:textId="77777777" w:rsidR="00AF70AA" w:rsidRPr="00AF70AA" w:rsidRDefault="00AF70AA" w:rsidP="00AF70AA">
            <w:pPr>
              <w:spacing w:line="275" w:lineRule="exact"/>
              <w:ind w:left="88" w:right="82"/>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pacing w:val="19"/>
                <w:sz w:val="22"/>
                <w:szCs w:val="20"/>
              </w:rPr>
              <w:t>28</w:t>
            </w:r>
          </w:p>
        </w:tc>
      </w:tr>
      <w:tr w:rsidR="00AF70AA" w:rsidRPr="00AF70AA" w14:paraId="5445F2A2" w14:textId="77777777" w:rsidTr="00AF70AA">
        <w:trPr>
          <w:trHeight w:val="57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3B3BECD4" w14:textId="77777777" w:rsidR="00AF70AA" w:rsidRPr="00AF70AA" w:rsidRDefault="00AF70AA" w:rsidP="00AF70AA">
            <w:pPr>
              <w:spacing w:line="275" w:lineRule="exact"/>
              <w:ind w:left="94" w:right="105"/>
              <w:jc w:val="center"/>
              <w:rPr>
                <w:rFonts w:ascii="Times New Roman" w:hAnsi="Times New Roman" w:cs="Times New Roman"/>
                <w:sz w:val="22"/>
                <w:szCs w:val="20"/>
              </w:rPr>
            </w:pPr>
            <w:r w:rsidRPr="00AF70AA">
              <w:rPr>
                <w:rFonts w:ascii="Times New Roman" w:hAnsi="Times New Roman" w:cs="Times New Roman"/>
                <w:color w:val="FFFFFF"/>
                <w:spacing w:val="15"/>
                <w:sz w:val="22"/>
                <w:szCs w:val="20"/>
              </w:rPr>
              <w:t>Abril</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04F95876"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25</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6CC3595E"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1D485553" w14:textId="77777777" w:rsidR="00AF70AA" w:rsidRPr="00AF70AA" w:rsidRDefault="00AF70AA" w:rsidP="00AF70AA">
            <w:pPr>
              <w:spacing w:line="275" w:lineRule="exact"/>
              <w:ind w:right="10"/>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7AFE1376"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003D8C8F" w14:textId="77777777" w:rsidR="00AF70AA" w:rsidRPr="00AF70AA" w:rsidRDefault="00AF70AA" w:rsidP="00AF70AA">
            <w:pPr>
              <w:spacing w:line="275" w:lineRule="exact"/>
              <w:ind w:right="10"/>
              <w:jc w:val="center"/>
              <w:rPr>
                <w:rFonts w:ascii="Times New Roman" w:hAnsi="Times New Roman" w:cs="Times New Roman"/>
                <w:sz w:val="22"/>
                <w:szCs w:val="20"/>
              </w:rPr>
            </w:pPr>
            <w:r w:rsidRPr="00AF70AA">
              <w:rPr>
                <w:rFonts w:ascii="Times New Roman" w:hAnsi="Times New Roman" w:cs="Times New Roman"/>
                <w:color w:val="767070"/>
                <w:sz w:val="22"/>
                <w:szCs w:val="20"/>
              </w:rPr>
              <w:t>25</w:t>
            </w:r>
          </w:p>
        </w:tc>
      </w:tr>
      <w:tr w:rsidR="00AF70AA" w:rsidRPr="00AF70AA" w14:paraId="1C438389" w14:textId="77777777" w:rsidTr="00AF70AA">
        <w:trPr>
          <w:trHeight w:val="573"/>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1A7A22E6" w14:textId="77777777" w:rsidR="00AF70AA" w:rsidRPr="00AF70AA" w:rsidRDefault="00AF70AA" w:rsidP="00AF70AA">
            <w:pPr>
              <w:spacing w:line="275" w:lineRule="exact"/>
              <w:ind w:left="95" w:right="105"/>
              <w:jc w:val="center"/>
              <w:rPr>
                <w:rFonts w:ascii="Times New Roman" w:hAnsi="Times New Roman" w:cs="Times New Roman"/>
                <w:sz w:val="22"/>
                <w:szCs w:val="20"/>
              </w:rPr>
            </w:pPr>
            <w:r w:rsidRPr="00AF70AA">
              <w:rPr>
                <w:rFonts w:ascii="Times New Roman" w:hAnsi="Times New Roman" w:cs="Times New Roman"/>
                <w:color w:val="FFFFFF"/>
                <w:spacing w:val="14"/>
                <w:sz w:val="22"/>
                <w:szCs w:val="20"/>
              </w:rPr>
              <w:t>Mayo</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5A997E96"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26</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4D9A20B3"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767070"/>
                <w:sz w:val="22"/>
                <w:szCs w:val="20"/>
              </w:rPr>
              <w:t>3</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2CE5558F" w14:textId="77777777" w:rsidR="00AF70AA" w:rsidRPr="00AF70AA" w:rsidRDefault="00AF70AA" w:rsidP="00AF70AA">
            <w:pPr>
              <w:spacing w:line="275" w:lineRule="exact"/>
              <w:ind w:right="10"/>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75102351"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0727C880" w14:textId="77777777" w:rsidR="00AF70AA" w:rsidRPr="00AF70AA" w:rsidRDefault="00AF70AA" w:rsidP="00AF70AA">
            <w:pPr>
              <w:spacing w:line="275" w:lineRule="exact"/>
              <w:ind w:left="88" w:right="82"/>
              <w:jc w:val="center"/>
              <w:rPr>
                <w:rFonts w:ascii="Times New Roman" w:hAnsi="Times New Roman" w:cs="Times New Roman"/>
                <w:sz w:val="22"/>
                <w:szCs w:val="20"/>
              </w:rPr>
            </w:pPr>
            <w:r w:rsidRPr="00AF70AA">
              <w:rPr>
                <w:rFonts w:ascii="Times New Roman" w:hAnsi="Times New Roman" w:cs="Times New Roman"/>
                <w:color w:val="767070"/>
                <w:spacing w:val="19"/>
                <w:sz w:val="22"/>
                <w:szCs w:val="20"/>
              </w:rPr>
              <w:t>23</w:t>
            </w:r>
          </w:p>
        </w:tc>
      </w:tr>
      <w:tr w:rsidR="00AF70AA" w:rsidRPr="00AF70AA" w14:paraId="4110F76B"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6519D89D" w14:textId="77777777" w:rsidR="00AF70AA" w:rsidRPr="00AF70AA" w:rsidRDefault="00AF70AA" w:rsidP="00AF70AA">
            <w:pPr>
              <w:spacing w:line="275" w:lineRule="exact"/>
              <w:ind w:left="92" w:right="105"/>
              <w:jc w:val="center"/>
              <w:rPr>
                <w:rFonts w:ascii="Times New Roman" w:hAnsi="Times New Roman" w:cs="Times New Roman"/>
                <w:sz w:val="22"/>
                <w:szCs w:val="20"/>
              </w:rPr>
            </w:pPr>
            <w:r w:rsidRPr="00AF70AA">
              <w:rPr>
                <w:rFonts w:ascii="Times New Roman" w:hAnsi="Times New Roman" w:cs="Times New Roman"/>
                <w:color w:val="FFFFFF"/>
                <w:spacing w:val="14"/>
                <w:sz w:val="22"/>
                <w:szCs w:val="20"/>
              </w:rPr>
              <w:t>Junio</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2B97E191"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808080" w:themeColor="background1" w:themeShade="80"/>
                <w:sz w:val="22"/>
                <w:szCs w:val="20"/>
              </w:rPr>
              <w:t>22</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7CB54C0B"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767070"/>
                <w:sz w:val="22"/>
                <w:szCs w:val="20"/>
              </w:rPr>
              <w:t>18</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52333011" w14:textId="77777777" w:rsidR="00AF70AA" w:rsidRPr="00AF70AA" w:rsidRDefault="00AF70AA" w:rsidP="00AF70AA">
            <w:pPr>
              <w:spacing w:line="275" w:lineRule="exact"/>
              <w:ind w:right="10"/>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10C7CF93" w14:textId="77777777" w:rsidR="00AF70AA" w:rsidRPr="00AF70AA" w:rsidRDefault="00AF70AA" w:rsidP="00AF70AA">
            <w:pPr>
              <w:spacing w:line="275" w:lineRule="exact"/>
              <w:ind w:right="9"/>
              <w:jc w:val="center"/>
              <w:rPr>
                <w:rFonts w:ascii="Times New Roman" w:hAnsi="Times New Roman" w:cs="Times New Roman"/>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5C72F43F" w14:textId="77777777" w:rsidR="00AF70AA" w:rsidRPr="00AF70AA" w:rsidRDefault="00AF70AA" w:rsidP="00AF70AA">
            <w:pPr>
              <w:spacing w:line="275" w:lineRule="exact"/>
              <w:ind w:left="88" w:right="82"/>
              <w:jc w:val="center"/>
              <w:rPr>
                <w:rFonts w:ascii="Times New Roman" w:hAnsi="Times New Roman" w:cs="Times New Roman"/>
                <w:sz w:val="22"/>
                <w:szCs w:val="20"/>
              </w:rPr>
            </w:pPr>
            <w:r w:rsidRPr="00AF70AA">
              <w:rPr>
                <w:rFonts w:ascii="Times New Roman" w:hAnsi="Times New Roman" w:cs="Times New Roman"/>
                <w:color w:val="767070"/>
                <w:spacing w:val="19"/>
                <w:sz w:val="22"/>
                <w:szCs w:val="20"/>
              </w:rPr>
              <w:t>4</w:t>
            </w:r>
          </w:p>
        </w:tc>
      </w:tr>
      <w:tr w:rsidR="00AF70AA" w:rsidRPr="00AF70AA" w14:paraId="141983BF"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42F0983E" w14:textId="77777777" w:rsidR="00AF70AA" w:rsidRPr="00AF70AA" w:rsidRDefault="00AF70AA" w:rsidP="00AF70AA">
            <w:pPr>
              <w:spacing w:line="275" w:lineRule="exact"/>
              <w:ind w:left="92" w:right="105"/>
              <w:jc w:val="center"/>
              <w:rPr>
                <w:rFonts w:ascii="Times New Roman" w:hAnsi="Times New Roman" w:cs="Times New Roman"/>
                <w:color w:val="FFFFFF"/>
                <w:spacing w:val="14"/>
                <w:sz w:val="22"/>
                <w:szCs w:val="20"/>
              </w:rPr>
            </w:pPr>
            <w:r w:rsidRPr="00AF70AA">
              <w:rPr>
                <w:rFonts w:ascii="Times New Roman" w:hAnsi="Times New Roman" w:cs="Times New Roman"/>
                <w:color w:val="FFFFFF"/>
                <w:spacing w:val="14"/>
                <w:sz w:val="22"/>
                <w:szCs w:val="20"/>
              </w:rPr>
              <w:t>Julio</w:t>
            </w:r>
          </w:p>
        </w:tc>
        <w:tc>
          <w:tcPr>
            <w:tcW w:w="1383" w:type="dxa"/>
            <w:tcBorders>
              <w:top w:val="single" w:sz="4" w:space="0" w:color="000000"/>
              <w:left w:val="single" w:sz="4" w:space="0" w:color="000000"/>
              <w:bottom w:val="single" w:sz="4" w:space="0" w:color="000000"/>
              <w:right w:val="single" w:sz="4" w:space="0" w:color="000000"/>
            </w:tcBorders>
            <w:vAlign w:val="center"/>
          </w:tcPr>
          <w:p w14:paraId="230D4A3B"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29</w:t>
            </w:r>
          </w:p>
        </w:tc>
        <w:tc>
          <w:tcPr>
            <w:tcW w:w="1054" w:type="dxa"/>
            <w:tcBorders>
              <w:top w:val="single" w:sz="4" w:space="0" w:color="000000"/>
              <w:left w:val="single" w:sz="4" w:space="0" w:color="000000"/>
              <w:bottom w:val="single" w:sz="4" w:space="0" w:color="000000"/>
              <w:right w:val="single" w:sz="4" w:space="0" w:color="000000"/>
            </w:tcBorders>
            <w:vAlign w:val="center"/>
          </w:tcPr>
          <w:p w14:paraId="4FE58CC1"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tcPr>
          <w:p w14:paraId="3455A15B" w14:textId="77777777" w:rsidR="00AF70AA" w:rsidRPr="00AF70AA" w:rsidRDefault="00AF70AA" w:rsidP="00AF70AA">
            <w:pPr>
              <w:spacing w:line="275" w:lineRule="exact"/>
              <w:ind w:right="10"/>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615" w:type="dxa"/>
            <w:tcBorders>
              <w:top w:val="single" w:sz="4" w:space="0" w:color="000000"/>
              <w:left w:val="single" w:sz="4" w:space="0" w:color="000000"/>
              <w:bottom w:val="single" w:sz="4" w:space="0" w:color="000000"/>
              <w:right w:val="single" w:sz="4" w:space="0" w:color="000000"/>
            </w:tcBorders>
            <w:vAlign w:val="center"/>
          </w:tcPr>
          <w:p w14:paraId="541BE059"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tcPr>
          <w:p w14:paraId="4C7A8A54" w14:textId="77777777" w:rsidR="00AF70AA" w:rsidRPr="00AF70AA" w:rsidRDefault="00AF70AA" w:rsidP="00AF70AA">
            <w:pPr>
              <w:spacing w:line="275" w:lineRule="exact"/>
              <w:ind w:left="88" w:right="82"/>
              <w:jc w:val="center"/>
              <w:rPr>
                <w:rFonts w:ascii="Times New Roman" w:hAnsi="Times New Roman" w:cs="Times New Roman"/>
                <w:color w:val="767070"/>
                <w:spacing w:val="19"/>
                <w:sz w:val="22"/>
                <w:szCs w:val="20"/>
              </w:rPr>
            </w:pPr>
            <w:r w:rsidRPr="00AF70AA">
              <w:rPr>
                <w:rFonts w:ascii="Times New Roman" w:hAnsi="Times New Roman" w:cs="Times New Roman"/>
                <w:color w:val="767070"/>
                <w:spacing w:val="19"/>
                <w:sz w:val="22"/>
                <w:szCs w:val="20"/>
              </w:rPr>
              <w:t>29</w:t>
            </w:r>
          </w:p>
        </w:tc>
      </w:tr>
      <w:tr w:rsidR="00AF70AA" w:rsidRPr="00AF70AA" w14:paraId="7B0EDC11"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31DFF7F3" w14:textId="77777777" w:rsidR="00AF70AA" w:rsidRPr="00AF70AA" w:rsidRDefault="00AF70AA" w:rsidP="00AF70AA">
            <w:pPr>
              <w:spacing w:line="275" w:lineRule="exact"/>
              <w:ind w:left="92" w:right="105"/>
              <w:jc w:val="center"/>
              <w:rPr>
                <w:rFonts w:ascii="Times New Roman" w:hAnsi="Times New Roman" w:cs="Times New Roman"/>
                <w:color w:val="FFFFFF"/>
                <w:spacing w:val="14"/>
                <w:sz w:val="22"/>
                <w:szCs w:val="20"/>
              </w:rPr>
            </w:pPr>
            <w:r w:rsidRPr="00AF70AA">
              <w:rPr>
                <w:rFonts w:ascii="Times New Roman" w:hAnsi="Times New Roman" w:cs="Times New Roman"/>
                <w:color w:val="FFFFFF"/>
                <w:spacing w:val="14"/>
                <w:sz w:val="22"/>
                <w:szCs w:val="20"/>
              </w:rPr>
              <w:t>Agosto</w:t>
            </w:r>
          </w:p>
        </w:tc>
        <w:tc>
          <w:tcPr>
            <w:tcW w:w="1383" w:type="dxa"/>
            <w:tcBorders>
              <w:top w:val="single" w:sz="4" w:space="0" w:color="000000"/>
              <w:left w:val="single" w:sz="4" w:space="0" w:color="000000"/>
              <w:bottom w:val="single" w:sz="4" w:space="0" w:color="000000"/>
              <w:right w:val="single" w:sz="4" w:space="0" w:color="000000"/>
            </w:tcBorders>
            <w:vAlign w:val="center"/>
          </w:tcPr>
          <w:p w14:paraId="7837FCA4"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18</w:t>
            </w:r>
          </w:p>
        </w:tc>
        <w:tc>
          <w:tcPr>
            <w:tcW w:w="1054" w:type="dxa"/>
            <w:tcBorders>
              <w:top w:val="single" w:sz="4" w:space="0" w:color="000000"/>
              <w:left w:val="single" w:sz="4" w:space="0" w:color="000000"/>
              <w:bottom w:val="single" w:sz="4" w:space="0" w:color="000000"/>
              <w:right w:val="single" w:sz="4" w:space="0" w:color="000000"/>
            </w:tcBorders>
            <w:vAlign w:val="center"/>
          </w:tcPr>
          <w:p w14:paraId="16E417D7"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tcPr>
          <w:p w14:paraId="47735B1D" w14:textId="77777777" w:rsidR="00AF70AA" w:rsidRPr="00AF70AA" w:rsidRDefault="00AF70AA" w:rsidP="00AF70AA">
            <w:pPr>
              <w:spacing w:line="275" w:lineRule="exact"/>
              <w:ind w:right="10"/>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1</w:t>
            </w:r>
          </w:p>
        </w:tc>
        <w:tc>
          <w:tcPr>
            <w:tcW w:w="1615" w:type="dxa"/>
            <w:tcBorders>
              <w:top w:val="single" w:sz="4" w:space="0" w:color="000000"/>
              <w:left w:val="single" w:sz="4" w:space="0" w:color="000000"/>
              <w:bottom w:val="single" w:sz="4" w:space="0" w:color="000000"/>
              <w:right w:val="single" w:sz="4" w:space="0" w:color="000000"/>
            </w:tcBorders>
            <w:vAlign w:val="center"/>
          </w:tcPr>
          <w:p w14:paraId="2F7B305E"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tcPr>
          <w:p w14:paraId="23FB4EE8" w14:textId="77777777" w:rsidR="00AF70AA" w:rsidRPr="00AF70AA" w:rsidRDefault="00AF70AA" w:rsidP="00AF70AA">
            <w:pPr>
              <w:spacing w:line="275" w:lineRule="exact"/>
              <w:ind w:left="88" w:right="82"/>
              <w:jc w:val="center"/>
              <w:rPr>
                <w:rFonts w:ascii="Times New Roman" w:hAnsi="Times New Roman" w:cs="Times New Roman"/>
                <w:color w:val="767070"/>
                <w:spacing w:val="19"/>
                <w:sz w:val="22"/>
                <w:szCs w:val="20"/>
              </w:rPr>
            </w:pPr>
            <w:r w:rsidRPr="00AF70AA">
              <w:rPr>
                <w:rFonts w:ascii="Times New Roman" w:hAnsi="Times New Roman" w:cs="Times New Roman"/>
                <w:color w:val="767070"/>
                <w:spacing w:val="19"/>
                <w:sz w:val="22"/>
                <w:szCs w:val="20"/>
              </w:rPr>
              <w:t>18</w:t>
            </w:r>
          </w:p>
        </w:tc>
      </w:tr>
      <w:tr w:rsidR="00AF70AA" w:rsidRPr="00AF70AA" w14:paraId="2E049D6E"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041D6473" w14:textId="77777777" w:rsidR="00AF70AA" w:rsidRPr="00AF70AA" w:rsidRDefault="00AF70AA" w:rsidP="00AF70AA">
            <w:pPr>
              <w:spacing w:line="275" w:lineRule="exact"/>
              <w:ind w:left="92" w:right="105"/>
              <w:jc w:val="center"/>
              <w:rPr>
                <w:rFonts w:ascii="Times New Roman" w:hAnsi="Times New Roman" w:cs="Times New Roman"/>
                <w:color w:val="FFFFFF"/>
                <w:spacing w:val="14"/>
                <w:sz w:val="22"/>
                <w:szCs w:val="20"/>
              </w:rPr>
            </w:pPr>
            <w:r w:rsidRPr="00AF70AA">
              <w:rPr>
                <w:rFonts w:ascii="Times New Roman" w:hAnsi="Times New Roman" w:cs="Times New Roman"/>
                <w:color w:val="FFFFFF"/>
                <w:spacing w:val="14"/>
                <w:sz w:val="22"/>
                <w:szCs w:val="20"/>
              </w:rPr>
              <w:t>Septiembre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76A35562"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23</w:t>
            </w:r>
          </w:p>
        </w:tc>
        <w:tc>
          <w:tcPr>
            <w:tcW w:w="1054" w:type="dxa"/>
            <w:tcBorders>
              <w:top w:val="single" w:sz="4" w:space="0" w:color="000000"/>
              <w:left w:val="single" w:sz="4" w:space="0" w:color="000000"/>
              <w:bottom w:val="single" w:sz="4" w:space="0" w:color="000000"/>
              <w:right w:val="single" w:sz="4" w:space="0" w:color="000000"/>
            </w:tcBorders>
            <w:vAlign w:val="center"/>
          </w:tcPr>
          <w:p w14:paraId="730F86FC"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246" w:type="dxa"/>
            <w:tcBorders>
              <w:top w:val="single" w:sz="4" w:space="0" w:color="000000"/>
              <w:left w:val="single" w:sz="4" w:space="0" w:color="000000"/>
              <w:bottom w:val="single" w:sz="4" w:space="0" w:color="000000"/>
              <w:right w:val="single" w:sz="4" w:space="0" w:color="000000"/>
            </w:tcBorders>
            <w:vAlign w:val="center"/>
          </w:tcPr>
          <w:p w14:paraId="35BA7173" w14:textId="77777777" w:rsidR="00AF70AA" w:rsidRPr="00AF70AA" w:rsidRDefault="00AF70AA" w:rsidP="00AF70AA">
            <w:pPr>
              <w:spacing w:line="275" w:lineRule="exact"/>
              <w:ind w:right="10"/>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1</w:t>
            </w:r>
          </w:p>
        </w:tc>
        <w:tc>
          <w:tcPr>
            <w:tcW w:w="1615" w:type="dxa"/>
            <w:tcBorders>
              <w:top w:val="single" w:sz="4" w:space="0" w:color="000000"/>
              <w:left w:val="single" w:sz="4" w:space="0" w:color="000000"/>
              <w:bottom w:val="single" w:sz="4" w:space="0" w:color="000000"/>
              <w:right w:val="single" w:sz="4" w:space="0" w:color="000000"/>
            </w:tcBorders>
            <w:vAlign w:val="center"/>
          </w:tcPr>
          <w:p w14:paraId="4C9F2503"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tcPr>
          <w:p w14:paraId="105BD4EF" w14:textId="77777777" w:rsidR="00AF70AA" w:rsidRPr="00AF70AA" w:rsidRDefault="00AF70AA" w:rsidP="00AF70AA">
            <w:pPr>
              <w:spacing w:line="275" w:lineRule="exact"/>
              <w:ind w:left="88" w:right="82"/>
              <w:jc w:val="center"/>
              <w:rPr>
                <w:rFonts w:ascii="Times New Roman" w:hAnsi="Times New Roman" w:cs="Times New Roman"/>
                <w:color w:val="767070"/>
                <w:spacing w:val="19"/>
                <w:sz w:val="22"/>
                <w:szCs w:val="20"/>
              </w:rPr>
            </w:pPr>
            <w:r w:rsidRPr="00AF70AA">
              <w:rPr>
                <w:rFonts w:ascii="Times New Roman" w:hAnsi="Times New Roman" w:cs="Times New Roman"/>
                <w:color w:val="767070"/>
                <w:spacing w:val="19"/>
                <w:sz w:val="22"/>
                <w:szCs w:val="20"/>
              </w:rPr>
              <w:t>23</w:t>
            </w:r>
          </w:p>
        </w:tc>
      </w:tr>
      <w:tr w:rsidR="00AF70AA" w:rsidRPr="00AF70AA" w14:paraId="28F4197E"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02185F2E" w14:textId="77777777" w:rsidR="00AF70AA" w:rsidRPr="00AF70AA" w:rsidRDefault="00AF70AA" w:rsidP="00AF70AA">
            <w:pPr>
              <w:spacing w:line="275" w:lineRule="exact"/>
              <w:ind w:left="92" w:right="105"/>
              <w:jc w:val="center"/>
              <w:rPr>
                <w:rFonts w:ascii="Times New Roman" w:hAnsi="Times New Roman" w:cs="Times New Roman"/>
                <w:color w:val="FFFFFF"/>
                <w:spacing w:val="14"/>
                <w:sz w:val="22"/>
                <w:szCs w:val="20"/>
              </w:rPr>
            </w:pPr>
            <w:r w:rsidRPr="00AF70AA">
              <w:rPr>
                <w:rFonts w:ascii="Times New Roman" w:hAnsi="Times New Roman" w:cs="Times New Roman"/>
                <w:color w:val="FFFFFF"/>
                <w:spacing w:val="14"/>
                <w:sz w:val="22"/>
                <w:szCs w:val="20"/>
              </w:rPr>
              <w:t>Octubre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7C080F7F"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60</w:t>
            </w:r>
          </w:p>
        </w:tc>
        <w:tc>
          <w:tcPr>
            <w:tcW w:w="1054" w:type="dxa"/>
            <w:tcBorders>
              <w:top w:val="single" w:sz="4" w:space="0" w:color="000000"/>
              <w:left w:val="single" w:sz="4" w:space="0" w:color="000000"/>
              <w:bottom w:val="single" w:sz="4" w:space="0" w:color="000000"/>
              <w:right w:val="single" w:sz="4" w:space="0" w:color="000000"/>
            </w:tcBorders>
            <w:vAlign w:val="center"/>
          </w:tcPr>
          <w:p w14:paraId="5C476649"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9</w:t>
            </w:r>
          </w:p>
        </w:tc>
        <w:tc>
          <w:tcPr>
            <w:tcW w:w="1246" w:type="dxa"/>
            <w:tcBorders>
              <w:top w:val="single" w:sz="4" w:space="0" w:color="000000"/>
              <w:left w:val="single" w:sz="4" w:space="0" w:color="000000"/>
              <w:bottom w:val="single" w:sz="4" w:space="0" w:color="000000"/>
              <w:right w:val="single" w:sz="4" w:space="0" w:color="000000"/>
            </w:tcBorders>
            <w:vAlign w:val="center"/>
          </w:tcPr>
          <w:p w14:paraId="3A2BE5B2" w14:textId="77777777" w:rsidR="00AF70AA" w:rsidRPr="00AF70AA" w:rsidRDefault="00AF70AA" w:rsidP="00AF70AA">
            <w:pPr>
              <w:spacing w:line="275" w:lineRule="exact"/>
              <w:ind w:right="10"/>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1</w:t>
            </w:r>
          </w:p>
        </w:tc>
        <w:tc>
          <w:tcPr>
            <w:tcW w:w="1615" w:type="dxa"/>
            <w:tcBorders>
              <w:top w:val="single" w:sz="4" w:space="0" w:color="000000"/>
              <w:left w:val="single" w:sz="4" w:space="0" w:color="000000"/>
              <w:bottom w:val="single" w:sz="4" w:space="0" w:color="000000"/>
              <w:right w:val="single" w:sz="4" w:space="0" w:color="000000"/>
            </w:tcBorders>
            <w:vAlign w:val="center"/>
          </w:tcPr>
          <w:p w14:paraId="4117BC13"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tcPr>
          <w:p w14:paraId="4696F9A5" w14:textId="77777777" w:rsidR="00AF70AA" w:rsidRPr="00AF70AA" w:rsidRDefault="00AF70AA" w:rsidP="00AF70AA">
            <w:pPr>
              <w:spacing w:line="275" w:lineRule="exact"/>
              <w:ind w:left="88" w:right="82"/>
              <w:jc w:val="center"/>
              <w:rPr>
                <w:rFonts w:ascii="Times New Roman" w:hAnsi="Times New Roman" w:cs="Times New Roman"/>
                <w:color w:val="767070"/>
                <w:spacing w:val="19"/>
                <w:sz w:val="22"/>
                <w:szCs w:val="20"/>
              </w:rPr>
            </w:pPr>
            <w:r w:rsidRPr="00AF70AA">
              <w:rPr>
                <w:rFonts w:ascii="Times New Roman" w:hAnsi="Times New Roman" w:cs="Times New Roman"/>
                <w:color w:val="767070"/>
                <w:spacing w:val="19"/>
                <w:sz w:val="22"/>
                <w:szCs w:val="20"/>
              </w:rPr>
              <w:t>50</w:t>
            </w:r>
          </w:p>
        </w:tc>
      </w:tr>
      <w:tr w:rsidR="00AF70AA" w:rsidRPr="00AF70AA" w14:paraId="53523FAA"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tcPr>
          <w:p w14:paraId="3782B57D" w14:textId="77777777" w:rsidR="00AF70AA" w:rsidRPr="00AF70AA" w:rsidRDefault="00AF70AA" w:rsidP="00AF70AA">
            <w:pPr>
              <w:spacing w:line="275" w:lineRule="exact"/>
              <w:ind w:left="92" w:right="105"/>
              <w:jc w:val="center"/>
              <w:rPr>
                <w:rFonts w:ascii="Times New Roman" w:hAnsi="Times New Roman" w:cs="Times New Roman"/>
                <w:color w:val="FFFFFF"/>
                <w:spacing w:val="14"/>
                <w:sz w:val="22"/>
                <w:szCs w:val="20"/>
              </w:rPr>
            </w:pPr>
            <w:r w:rsidRPr="00AF70AA">
              <w:rPr>
                <w:rFonts w:ascii="Times New Roman" w:hAnsi="Times New Roman" w:cs="Times New Roman"/>
                <w:color w:val="FFFFFF"/>
                <w:spacing w:val="14"/>
                <w:sz w:val="22"/>
                <w:szCs w:val="20"/>
              </w:rPr>
              <w:t>Noviembre</w:t>
            </w:r>
          </w:p>
        </w:tc>
        <w:tc>
          <w:tcPr>
            <w:tcW w:w="1383" w:type="dxa"/>
            <w:tcBorders>
              <w:top w:val="single" w:sz="4" w:space="0" w:color="000000"/>
              <w:left w:val="single" w:sz="4" w:space="0" w:color="000000"/>
              <w:bottom w:val="single" w:sz="4" w:space="0" w:color="000000"/>
              <w:right w:val="single" w:sz="4" w:space="0" w:color="000000"/>
            </w:tcBorders>
            <w:vAlign w:val="center"/>
          </w:tcPr>
          <w:p w14:paraId="2C795786" w14:textId="77777777" w:rsidR="00AF70AA" w:rsidRPr="00AF70AA" w:rsidRDefault="00AF70AA" w:rsidP="00AF70AA">
            <w:pPr>
              <w:spacing w:line="275" w:lineRule="exact"/>
              <w:ind w:right="9"/>
              <w:jc w:val="center"/>
              <w:rPr>
                <w:rFonts w:ascii="Times New Roman" w:hAnsi="Times New Roman" w:cs="Times New Roman"/>
                <w:color w:val="808080" w:themeColor="background1" w:themeShade="80"/>
                <w:sz w:val="22"/>
                <w:szCs w:val="20"/>
              </w:rPr>
            </w:pPr>
            <w:r w:rsidRPr="00AF70AA">
              <w:rPr>
                <w:rFonts w:ascii="Times New Roman" w:hAnsi="Times New Roman" w:cs="Times New Roman"/>
                <w:color w:val="808080" w:themeColor="background1" w:themeShade="80"/>
                <w:sz w:val="22"/>
                <w:szCs w:val="20"/>
              </w:rPr>
              <w:t>34</w:t>
            </w:r>
          </w:p>
        </w:tc>
        <w:tc>
          <w:tcPr>
            <w:tcW w:w="1054" w:type="dxa"/>
            <w:tcBorders>
              <w:top w:val="single" w:sz="4" w:space="0" w:color="000000"/>
              <w:left w:val="single" w:sz="4" w:space="0" w:color="000000"/>
              <w:bottom w:val="single" w:sz="4" w:space="0" w:color="000000"/>
              <w:right w:val="single" w:sz="4" w:space="0" w:color="000000"/>
            </w:tcBorders>
            <w:vAlign w:val="center"/>
          </w:tcPr>
          <w:p w14:paraId="461F84B9"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13</w:t>
            </w:r>
          </w:p>
        </w:tc>
        <w:tc>
          <w:tcPr>
            <w:tcW w:w="1246" w:type="dxa"/>
            <w:tcBorders>
              <w:top w:val="single" w:sz="4" w:space="0" w:color="000000"/>
              <w:left w:val="single" w:sz="4" w:space="0" w:color="000000"/>
              <w:bottom w:val="single" w:sz="4" w:space="0" w:color="000000"/>
              <w:right w:val="single" w:sz="4" w:space="0" w:color="000000"/>
            </w:tcBorders>
            <w:vAlign w:val="center"/>
          </w:tcPr>
          <w:p w14:paraId="42338D44" w14:textId="77777777" w:rsidR="00AF70AA" w:rsidRPr="00AF70AA" w:rsidRDefault="00AF70AA" w:rsidP="00AF70AA">
            <w:pPr>
              <w:spacing w:line="275" w:lineRule="exact"/>
              <w:ind w:right="10"/>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9</w:t>
            </w:r>
          </w:p>
        </w:tc>
        <w:tc>
          <w:tcPr>
            <w:tcW w:w="1615" w:type="dxa"/>
            <w:tcBorders>
              <w:top w:val="single" w:sz="4" w:space="0" w:color="000000"/>
              <w:left w:val="single" w:sz="4" w:space="0" w:color="000000"/>
              <w:bottom w:val="single" w:sz="4" w:space="0" w:color="000000"/>
              <w:right w:val="single" w:sz="4" w:space="0" w:color="000000"/>
            </w:tcBorders>
            <w:vAlign w:val="center"/>
          </w:tcPr>
          <w:p w14:paraId="4EBF3E4C" w14:textId="77777777" w:rsidR="00AF70AA" w:rsidRPr="00AF70AA" w:rsidRDefault="00AF70AA" w:rsidP="00AF70AA">
            <w:pPr>
              <w:spacing w:line="275" w:lineRule="exact"/>
              <w:ind w:right="9"/>
              <w:jc w:val="center"/>
              <w:rPr>
                <w:rFonts w:ascii="Times New Roman" w:hAnsi="Times New Roman" w:cs="Times New Roman"/>
                <w:color w:val="767070"/>
                <w:sz w:val="22"/>
                <w:szCs w:val="20"/>
              </w:rPr>
            </w:pPr>
            <w:r w:rsidRPr="00AF70AA">
              <w:rPr>
                <w:rFonts w:ascii="Times New Roman" w:hAnsi="Times New Roman" w:cs="Times New Roman"/>
                <w:color w:val="76707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tcPr>
          <w:p w14:paraId="19C5C639" w14:textId="77777777" w:rsidR="00AF70AA" w:rsidRPr="00AF70AA" w:rsidRDefault="00AF70AA" w:rsidP="00AF70AA">
            <w:pPr>
              <w:spacing w:line="275" w:lineRule="exact"/>
              <w:ind w:left="88" w:right="82"/>
              <w:jc w:val="center"/>
              <w:rPr>
                <w:rFonts w:ascii="Times New Roman" w:hAnsi="Times New Roman" w:cs="Times New Roman"/>
                <w:color w:val="767070"/>
                <w:spacing w:val="19"/>
                <w:sz w:val="22"/>
                <w:szCs w:val="20"/>
              </w:rPr>
            </w:pPr>
            <w:r w:rsidRPr="00AF70AA">
              <w:rPr>
                <w:rFonts w:ascii="Times New Roman" w:hAnsi="Times New Roman" w:cs="Times New Roman"/>
                <w:color w:val="767070"/>
                <w:spacing w:val="19"/>
                <w:sz w:val="22"/>
                <w:szCs w:val="20"/>
              </w:rPr>
              <w:t>12</w:t>
            </w:r>
          </w:p>
        </w:tc>
      </w:tr>
      <w:tr w:rsidR="00AF70AA" w:rsidRPr="00AF70AA" w14:paraId="65C1AE02" w14:textId="77777777" w:rsidTr="00AF70AA">
        <w:trPr>
          <w:trHeight w:val="575"/>
        </w:trPr>
        <w:tc>
          <w:tcPr>
            <w:tcW w:w="1514" w:type="dxa"/>
            <w:tcBorders>
              <w:top w:val="single" w:sz="4" w:space="0" w:color="000000"/>
              <w:left w:val="single" w:sz="4" w:space="0" w:color="000000"/>
              <w:bottom w:val="single" w:sz="4" w:space="0" w:color="000000"/>
              <w:right w:val="single" w:sz="4" w:space="0" w:color="000000"/>
            </w:tcBorders>
            <w:shd w:val="clear" w:color="auto" w:fill="001C50"/>
            <w:vAlign w:val="center"/>
            <w:hideMark/>
          </w:tcPr>
          <w:p w14:paraId="15613720" w14:textId="77777777" w:rsidR="00AF70AA" w:rsidRPr="00AF70AA" w:rsidRDefault="00AF70AA" w:rsidP="00AF70AA">
            <w:pPr>
              <w:spacing w:line="275" w:lineRule="exact"/>
              <w:ind w:left="94" w:right="105"/>
              <w:jc w:val="center"/>
              <w:rPr>
                <w:rFonts w:ascii="Times New Roman" w:hAnsi="Times New Roman" w:cs="Times New Roman"/>
                <w:b/>
                <w:bCs/>
                <w:sz w:val="22"/>
                <w:szCs w:val="20"/>
              </w:rPr>
            </w:pPr>
            <w:r w:rsidRPr="00AF70AA">
              <w:rPr>
                <w:rFonts w:ascii="Times New Roman" w:hAnsi="Times New Roman" w:cs="Times New Roman"/>
                <w:b/>
                <w:bCs/>
                <w:color w:val="FFFFFF"/>
                <w:spacing w:val="15"/>
                <w:sz w:val="22"/>
                <w:szCs w:val="20"/>
              </w:rPr>
              <w:t>Total</w:t>
            </w:r>
          </w:p>
        </w:tc>
        <w:tc>
          <w:tcPr>
            <w:tcW w:w="1383" w:type="dxa"/>
            <w:tcBorders>
              <w:top w:val="single" w:sz="4" w:space="0" w:color="000000"/>
              <w:left w:val="single" w:sz="4" w:space="0" w:color="000000"/>
              <w:bottom w:val="single" w:sz="4" w:space="0" w:color="000000"/>
              <w:right w:val="single" w:sz="4" w:space="0" w:color="000000"/>
            </w:tcBorders>
            <w:vAlign w:val="center"/>
            <w:hideMark/>
          </w:tcPr>
          <w:p w14:paraId="4D8C7C59" w14:textId="77777777" w:rsidR="00AF70AA" w:rsidRPr="00AF70AA" w:rsidRDefault="00AF70AA" w:rsidP="00AF70AA">
            <w:pPr>
              <w:spacing w:line="275" w:lineRule="exact"/>
              <w:ind w:left="114" w:right="110"/>
              <w:jc w:val="center"/>
              <w:rPr>
                <w:rFonts w:ascii="Times New Roman" w:hAnsi="Times New Roman" w:cs="Times New Roman"/>
                <w:b/>
                <w:bCs/>
                <w:color w:val="808080" w:themeColor="background1" w:themeShade="80"/>
                <w:sz w:val="22"/>
                <w:szCs w:val="20"/>
              </w:rPr>
            </w:pPr>
            <w:r w:rsidRPr="00AF70AA">
              <w:rPr>
                <w:rFonts w:ascii="Times New Roman" w:hAnsi="Times New Roman" w:cs="Times New Roman"/>
                <w:b/>
                <w:bCs/>
                <w:color w:val="808080" w:themeColor="background1" w:themeShade="80"/>
                <w:sz w:val="22"/>
                <w:szCs w:val="20"/>
              </w:rPr>
              <w:t>306</w:t>
            </w:r>
          </w:p>
        </w:tc>
        <w:tc>
          <w:tcPr>
            <w:tcW w:w="1054" w:type="dxa"/>
            <w:tcBorders>
              <w:top w:val="single" w:sz="4" w:space="0" w:color="000000"/>
              <w:left w:val="single" w:sz="4" w:space="0" w:color="000000"/>
              <w:bottom w:val="single" w:sz="4" w:space="0" w:color="000000"/>
              <w:right w:val="single" w:sz="4" w:space="0" w:color="000000"/>
            </w:tcBorders>
            <w:vAlign w:val="center"/>
            <w:hideMark/>
          </w:tcPr>
          <w:p w14:paraId="218B453D" w14:textId="77777777" w:rsidR="00AF70AA" w:rsidRPr="00AF70AA" w:rsidRDefault="00AF70AA" w:rsidP="00AF70AA">
            <w:pPr>
              <w:spacing w:line="275" w:lineRule="exact"/>
              <w:ind w:left="67" w:right="60"/>
              <w:jc w:val="center"/>
              <w:rPr>
                <w:rFonts w:ascii="Times New Roman" w:hAnsi="Times New Roman" w:cs="Times New Roman"/>
                <w:b/>
                <w:bCs/>
                <w:color w:val="808080" w:themeColor="background1" w:themeShade="80"/>
                <w:sz w:val="22"/>
                <w:szCs w:val="20"/>
              </w:rPr>
            </w:pPr>
            <w:r w:rsidRPr="00AF70AA">
              <w:rPr>
                <w:rFonts w:ascii="Times New Roman" w:hAnsi="Times New Roman" w:cs="Times New Roman"/>
                <w:b/>
                <w:bCs/>
                <w:color w:val="808080" w:themeColor="background1" w:themeShade="80"/>
                <w:sz w:val="22"/>
                <w:szCs w:val="20"/>
              </w:rPr>
              <w:t>43</w:t>
            </w:r>
          </w:p>
        </w:tc>
        <w:tc>
          <w:tcPr>
            <w:tcW w:w="1246" w:type="dxa"/>
            <w:tcBorders>
              <w:top w:val="single" w:sz="4" w:space="0" w:color="000000"/>
              <w:left w:val="single" w:sz="4" w:space="0" w:color="000000"/>
              <w:bottom w:val="single" w:sz="4" w:space="0" w:color="000000"/>
              <w:right w:val="single" w:sz="4" w:space="0" w:color="000000"/>
            </w:tcBorders>
            <w:vAlign w:val="center"/>
            <w:hideMark/>
          </w:tcPr>
          <w:p w14:paraId="76EC0601" w14:textId="77777777" w:rsidR="00AF70AA" w:rsidRPr="00AF70AA" w:rsidRDefault="00AF70AA" w:rsidP="00AF70AA">
            <w:pPr>
              <w:spacing w:line="275" w:lineRule="exact"/>
              <w:ind w:left="100" w:right="99"/>
              <w:jc w:val="center"/>
              <w:rPr>
                <w:rFonts w:ascii="Times New Roman" w:hAnsi="Times New Roman" w:cs="Times New Roman"/>
                <w:b/>
                <w:bCs/>
                <w:color w:val="808080" w:themeColor="background1" w:themeShade="80"/>
                <w:sz w:val="22"/>
                <w:szCs w:val="20"/>
              </w:rPr>
            </w:pPr>
            <w:r w:rsidRPr="00AF70AA">
              <w:rPr>
                <w:rFonts w:ascii="Times New Roman" w:hAnsi="Times New Roman" w:cs="Times New Roman"/>
                <w:b/>
                <w:bCs/>
                <w:color w:val="808080" w:themeColor="background1" w:themeShade="80"/>
                <w:sz w:val="22"/>
                <w:szCs w:val="20"/>
              </w:rPr>
              <w:t>25</w:t>
            </w:r>
          </w:p>
        </w:tc>
        <w:tc>
          <w:tcPr>
            <w:tcW w:w="1615" w:type="dxa"/>
            <w:tcBorders>
              <w:top w:val="single" w:sz="4" w:space="0" w:color="000000"/>
              <w:left w:val="single" w:sz="4" w:space="0" w:color="000000"/>
              <w:bottom w:val="single" w:sz="4" w:space="0" w:color="000000"/>
              <w:right w:val="single" w:sz="4" w:space="0" w:color="000000"/>
            </w:tcBorders>
            <w:vAlign w:val="center"/>
            <w:hideMark/>
          </w:tcPr>
          <w:p w14:paraId="57AF5431" w14:textId="77777777" w:rsidR="00AF70AA" w:rsidRPr="00AF70AA" w:rsidRDefault="00AF70AA" w:rsidP="00AF70AA">
            <w:pPr>
              <w:spacing w:line="275" w:lineRule="exact"/>
              <w:ind w:right="9"/>
              <w:jc w:val="center"/>
              <w:rPr>
                <w:rFonts w:ascii="Times New Roman" w:hAnsi="Times New Roman" w:cs="Times New Roman"/>
                <w:b/>
                <w:bCs/>
                <w:color w:val="808080" w:themeColor="background1" w:themeShade="80"/>
                <w:sz w:val="22"/>
                <w:szCs w:val="20"/>
              </w:rPr>
            </w:pPr>
            <w:r w:rsidRPr="00AF70AA">
              <w:rPr>
                <w:rFonts w:ascii="Times New Roman" w:hAnsi="Times New Roman" w:cs="Times New Roman"/>
                <w:b/>
                <w:bCs/>
                <w:color w:val="808080" w:themeColor="background1" w:themeShade="80"/>
                <w:sz w:val="22"/>
                <w:szCs w:val="20"/>
              </w:rPr>
              <w:t>0</w:t>
            </w:r>
          </w:p>
        </w:tc>
        <w:tc>
          <w:tcPr>
            <w:tcW w:w="1683" w:type="dxa"/>
            <w:tcBorders>
              <w:top w:val="single" w:sz="4" w:space="0" w:color="000000"/>
              <w:left w:val="single" w:sz="4" w:space="0" w:color="000000"/>
              <w:bottom w:val="single" w:sz="4" w:space="0" w:color="000000"/>
              <w:right w:val="single" w:sz="4" w:space="0" w:color="000000"/>
            </w:tcBorders>
            <w:vAlign w:val="center"/>
            <w:hideMark/>
          </w:tcPr>
          <w:p w14:paraId="7C3DB124" w14:textId="77777777" w:rsidR="00AF70AA" w:rsidRPr="00AF70AA" w:rsidRDefault="00AF70AA" w:rsidP="00AF70AA">
            <w:pPr>
              <w:spacing w:line="275" w:lineRule="exact"/>
              <w:ind w:left="88" w:right="82"/>
              <w:jc w:val="center"/>
              <w:rPr>
                <w:rFonts w:ascii="Times New Roman" w:hAnsi="Times New Roman" w:cs="Times New Roman"/>
                <w:b/>
                <w:bCs/>
                <w:color w:val="808080" w:themeColor="background1" w:themeShade="80"/>
                <w:sz w:val="22"/>
                <w:szCs w:val="20"/>
              </w:rPr>
            </w:pPr>
            <w:r w:rsidRPr="00AF70AA">
              <w:rPr>
                <w:rFonts w:ascii="Times New Roman" w:hAnsi="Times New Roman" w:cs="Times New Roman"/>
                <w:b/>
                <w:bCs/>
                <w:color w:val="808080" w:themeColor="background1" w:themeShade="80"/>
                <w:sz w:val="22"/>
                <w:szCs w:val="20"/>
              </w:rPr>
              <w:t>229</w:t>
            </w:r>
          </w:p>
        </w:tc>
      </w:tr>
    </w:tbl>
    <w:p w14:paraId="7E64C5B6" w14:textId="77777777" w:rsidR="005237FB" w:rsidRPr="00D469F6" w:rsidRDefault="005237FB" w:rsidP="005237FB">
      <w:pPr>
        <w:spacing w:before="1"/>
        <w:rPr>
          <w:rFonts w:ascii="Times New Roman" w:hAnsi="Times New Roman"/>
          <w:sz w:val="21"/>
          <w:szCs w:val="24"/>
        </w:rPr>
      </w:pPr>
    </w:p>
    <w:p w14:paraId="1DD6FF55" w14:textId="2833E3C6" w:rsidR="005237FB" w:rsidRPr="00D469F6" w:rsidRDefault="008E244F" w:rsidP="00FE14DF">
      <w:pPr>
        <w:pStyle w:val="Ttulo2"/>
        <w:spacing w:after="240"/>
        <w:ind w:right="215"/>
        <w:jc w:val="center"/>
        <w:rPr>
          <w:rFonts w:ascii="Times New Roman" w:eastAsia="Times New Roman" w:hAnsi="Times New Roman" w:cs="Times New Roman"/>
          <w:bCs/>
          <w:color w:val="767070"/>
          <w:spacing w:val="14"/>
          <w:sz w:val="24"/>
          <w:szCs w:val="24"/>
        </w:rPr>
      </w:pPr>
      <w:bookmarkStart w:id="74" w:name="_Toc141454065"/>
      <w:bookmarkStart w:id="75" w:name="_Toc154579075"/>
      <w:r>
        <w:rPr>
          <w:rFonts w:ascii="Times New Roman" w:eastAsia="Times New Roman" w:hAnsi="Times New Roman" w:cs="Times New Roman"/>
          <w:bCs/>
          <w:color w:val="767070"/>
          <w:spacing w:val="14"/>
          <w:sz w:val="24"/>
          <w:szCs w:val="24"/>
        </w:rPr>
        <w:t>5</w:t>
      </w:r>
      <w:r w:rsidR="005237FB" w:rsidRPr="00D469F6">
        <w:rPr>
          <w:rFonts w:ascii="Times New Roman" w:eastAsia="Times New Roman" w:hAnsi="Times New Roman" w:cs="Times New Roman"/>
          <w:bCs/>
          <w:color w:val="767070"/>
          <w:spacing w:val="14"/>
          <w:sz w:val="24"/>
          <w:szCs w:val="24"/>
        </w:rPr>
        <w:t>.3 Resultados Sistema de Quejas, Reclamos y Sugerencias</w:t>
      </w:r>
      <w:bookmarkEnd w:id="74"/>
      <w:bookmarkEnd w:id="75"/>
    </w:p>
    <w:p w14:paraId="5C0E1454" w14:textId="77777777" w:rsidR="005237FB" w:rsidRDefault="005237FB" w:rsidP="00FE14DF">
      <w:pPr>
        <w:spacing w:line="360" w:lineRule="auto"/>
        <w:ind w:right="215"/>
        <w:rPr>
          <w:rFonts w:ascii="Times New Roman" w:hAnsi="Times New Roman"/>
          <w:color w:val="767070"/>
          <w:spacing w:val="18"/>
          <w:sz w:val="24"/>
          <w:szCs w:val="24"/>
        </w:rPr>
      </w:pPr>
      <w:r w:rsidRPr="00D469F6">
        <w:rPr>
          <w:rFonts w:ascii="Times New Roman" w:hAnsi="Times New Roman"/>
          <w:color w:val="767070"/>
          <w:sz w:val="24"/>
          <w:szCs w:val="24"/>
        </w:rPr>
        <w:t>El</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 xml:space="preserve">sistema </w:t>
      </w:r>
      <w:r w:rsidRPr="00D469F6">
        <w:rPr>
          <w:rFonts w:ascii="Times New Roman" w:hAnsi="Times New Roman"/>
          <w:color w:val="767070"/>
          <w:sz w:val="24"/>
          <w:szCs w:val="24"/>
        </w:rPr>
        <w:t>de</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 xml:space="preserve">quejas, reclamos </w:t>
      </w:r>
      <w:r w:rsidRPr="00D469F6">
        <w:rPr>
          <w:rFonts w:ascii="Times New Roman" w:hAnsi="Times New Roman"/>
          <w:color w:val="767070"/>
          <w:sz w:val="24"/>
          <w:szCs w:val="24"/>
        </w:rPr>
        <w:t>y</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7"/>
          <w:sz w:val="24"/>
          <w:szCs w:val="24"/>
        </w:rPr>
        <w:t xml:space="preserve">sugerencias </w:t>
      </w:r>
      <w:r w:rsidRPr="00D469F6">
        <w:rPr>
          <w:rFonts w:ascii="Times New Roman" w:hAnsi="Times New Roman"/>
          <w:color w:val="767070"/>
          <w:sz w:val="24"/>
          <w:szCs w:val="24"/>
        </w:rPr>
        <w:t>o</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9"/>
          <w:sz w:val="24"/>
          <w:szCs w:val="24"/>
        </w:rPr>
        <w:t xml:space="preserve">la </w:t>
      </w:r>
      <w:r w:rsidRPr="00D469F6">
        <w:rPr>
          <w:rFonts w:ascii="Times New Roman" w:hAnsi="Times New Roman"/>
          <w:color w:val="767070"/>
          <w:spacing w:val="16"/>
          <w:sz w:val="24"/>
          <w:szCs w:val="24"/>
        </w:rPr>
        <w:t xml:space="preserve">llamada “Línea </w:t>
      </w:r>
      <w:r w:rsidRPr="00D469F6">
        <w:rPr>
          <w:rFonts w:ascii="Times New Roman" w:hAnsi="Times New Roman"/>
          <w:color w:val="767070"/>
          <w:spacing w:val="15"/>
          <w:sz w:val="24"/>
          <w:szCs w:val="24"/>
        </w:rPr>
        <w:t>311”,</w:t>
      </w:r>
      <w:r w:rsidRPr="00D469F6">
        <w:rPr>
          <w:rFonts w:ascii="Times New Roman" w:hAnsi="Times New Roman"/>
          <w:color w:val="767070"/>
          <w:spacing w:val="16"/>
          <w:sz w:val="24"/>
          <w:szCs w:val="24"/>
        </w:rPr>
        <w:t xml:space="preserve"> </w:t>
      </w:r>
      <w:r w:rsidRPr="00D469F6">
        <w:rPr>
          <w:rFonts w:ascii="Times New Roman" w:hAnsi="Times New Roman"/>
          <w:color w:val="767070"/>
          <w:spacing w:val="15"/>
          <w:sz w:val="24"/>
          <w:szCs w:val="24"/>
        </w:rPr>
        <w:t>surge</w:t>
      </w:r>
      <w:r w:rsidRPr="00D469F6">
        <w:rPr>
          <w:rFonts w:ascii="Times New Roman" w:hAnsi="Times New Roman"/>
          <w:color w:val="767070"/>
          <w:spacing w:val="16"/>
          <w:sz w:val="24"/>
          <w:szCs w:val="24"/>
        </w:rPr>
        <w:t xml:space="preserve"> </w:t>
      </w:r>
      <w:r w:rsidRPr="00D469F6">
        <w:rPr>
          <w:rFonts w:ascii="Times New Roman" w:hAnsi="Times New Roman"/>
          <w:color w:val="767070"/>
          <w:spacing w:val="13"/>
          <w:sz w:val="24"/>
          <w:szCs w:val="24"/>
        </w:rPr>
        <w:t>como</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3"/>
          <w:sz w:val="24"/>
          <w:szCs w:val="24"/>
        </w:rPr>
        <w:t>una</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7"/>
          <w:sz w:val="24"/>
          <w:szCs w:val="24"/>
        </w:rPr>
        <w:t>necesidad</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en</w:t>
      </w:r>
      <w:r w:rsidRPr="00D469F6">
        <w:rPr>
          <w:rFonts w:ascii="Times New Roman" w:hAnsi="Times New Roman"/>
          <w:color w:val="767070"/>
          <w:spacing w:val="1"/>
          <w:sz w:val="24"/>
          <w:szCs w:val="24"/>
        </w:rPr>
        <w:t xml:space="preserve"> </w:t>
      </w:r>
      <w:r w:rsidRPr="00D469F6">
        <w:rPr>
          <w:rFonts w:ascii="Times New Roman" w:hAnsi="Times New Roman"/>
          <w:color w:val="767070"/>
          <w:sz w:val="24"/>
          <w:szCs w:val="24"/>
        </w:rPr>
        <w:t>el</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marco</w:t>
      </w:r>
      <w:r w:rsidRPr="00D469F6">
        <w:rPr>
          <w:rFonts w:ascii="Times New Roman" w:hAnsi="Times New Roman"/>
          <w:color w:val="767070"/>
          <w:spacing w:val="16"/>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9"/>
          <w:sz w:val="24"/>
          <w:szCs w:val="24"/>
        </w:rPr>
        <w:t>la</w:t>
      </w:r>
      <w:r w:rsidRPr="00D469F6">
        <w:rPr>
          <w:rFonts w:ascii="Times New Roman" w:hAnsi="Times New Roman"/>
          <w:color w:val="767070"/>
          <w:spacing w:val="10"/>
          <w:sz w:val="24"/>
          <w:szCs w:val="24"/>
        </w:rPr>
        <w:t xml:space="preserve"> </w:t>
      </w:r>
      <w:r w:rsidRPr="00D469F6">
        <w:rPr>
          <w:rFonts w:ascii="Times New Roman" w:hAnsi="Times New Roman"/>
          <w:color w:val="767070"/>
          <w:spacing w:val="17"/>
          <w:sz w:val="24"/>
          <w:szCs w:val="24"/>
        </w:rPr>
        <w:t>estrategia</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de</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Gobierno</w:t>
      </w:r>
      <w:r w:rsidRPr="00D469F6">
        <w:rPr>
          <w:rFonts w:ascii="Times New Roman" w:hAnsi="Times New Roman"/>
          <w:color w:val="767070"/>
          <w:spacing w:val="17"/>
          <w:sz w:val="24"/>
          <w:szCs w:val="24"/>
        </w:rPr>
        <w:t xml:space="preserve"> electrónico </w:t>
      </w:r>
      <w:r w:rsidRPr="00D469F6">
        <w:rPr>
          <w:rFonts w:ascii="Times New Roman" w:hAnsi="Times New Roman"/>
          <w:color w:val="767070"/>
          <w:sz w:val="24"/>
          <w:szCs w:val="24"/>
        </w:rPr>
        <w:t>en</w:t>
      </w:r>
      <w:r w:rsidRPr="00D469F6">
        <w:rPr>
          <w:rFonts w:ascii="Times New Roman" w:hAnsi="Times New Roman"/>
          <w:color w:val="767070"/>
          <w:spacing w:val="1"/>
          <w:sz w:val="24"/>
          <w:szCs w:val="24"/>
        </w:rPr>
        <w:t xml:space="preserve"> </w:t>
      </w:r>
      <w:r w:rsidRPr="00D469F6">
        <w:rPr>
          <w:rFonts w:ascii="Times New Roman" w:hAnsi="Times New Roman"/>
          <w:color w:val="767070"/>
          <w:sz w:val="24"/>
          <w:szCs w:val="24"/>
        </w:rPr>
        <w:t>el</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5"/>
          <w:sz w:val="24"/>
          <w:szCs w:val="24"/>
        </w:rPr>
        <w:t xml:space="preserve">país, </w:t>
      </w:r>
      <w:r w:rsidRPr="00D469F6">
        <w:rPr>
          <w:rFonts w:ascii="Times New Roman" w:hAnsi="Times New Roman"/>
          <w:color w:val="767070"/>
          <w:spacing w:val="12"/>
          <w:sz w:val="24"/>
          <w:szCs w:val="24"/>
        </w:rPr>
        <w:t xml:space="preserve">con </w:t>
      </w:r>
      <w:r w:rsidRPr="00D469F6">
        <w:rPr>
          <w:rFonts w:ascii="Times New Roman" w:hAnsi="Times New Roman"/>
          <w:color w:val="767070"/>
          <w:spacing w:val="10"/>
          <w:sz w:val="24"/>
          <w:szCs w:val="24"/>
        </w:rPr>
        <w:t xml:space="preserve">el </w:t>
      </w:r>
      <w:r w:rsidRPr="00D469F6">
        <w:rPr>
          <w:rFonts w:ascii="Times New Roman" w:hAnsi="Times New Roman"/>
          <w:color w:val="767070"/>
          <w:spacing w:val="16"/>
          <w:sz w:val="24"/>
          <w:szCs w:val="24"/>
        </w:rPr>
        <w:t xml:space="preserve">objetivo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6"/>
          <w:sz w:val="24"/>
          <w:szCs w:val="24"/>
        </w:rPr>
        <w:t xml:space="preserve">mejorar </w:t>
      </w:r>
      <w:r w:rsidRPr="00D469F6">
        <w:rPr>
          <w:rFonts w:ascii="Times New Roman" w:hAnsi="Times New Roman"/>
          <w:color w:val="767070"/>
          <w:spacing w:val="12"/>
          <w:sz w:val="24"/>
          <w:szCs w:val="24"/>
        </w:rPr>
        <w:t xml:space="preserve">los </w:t>
      </w:r>
      <w:r w:rsidRPr="00D469F6">
        <w:rPr>
          <w:rFonts w:ascii="Times New Roman" w:hAnsi="Times New Roman"/>
          <w:color w:val="767070"/>
          <w:spacing w:val="16"/>
          <w:sz w:val="24"/>
          <w:szCs w:val="24"/>
        </w:rPr>
        <w:t xml:space="preserve">canales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7"/>
          <w:sz w:val="24"/>
          <w:szCs w:val="24"/>
        </w:rPr>
        <w:t>interacción</w:t>
      </w:r>
      <w:r w:rsidRPr="00D469F6">
        <w:rPr>
          <w:rFonts w:ascii="Times New Roman" w:hAnsi="Times New Roman"/>
          <w:color w:val="767070"/>
          <w:spacing w:val="-57"/>
          <w:sz w:val="24"/>
          <w:szCs w:val="24"/>
        </w:rPr>
        <w:t xml:space="preserve"> </w:t>
      </w:r>
      <w:r w:rsidRPr="00D469F6">
        <w:rPr>
          <w:rFonts w:ascii="Times New Roman" w:hAnsi="Times New Roman"/>
          <w:color w:val="767070"/>
          <w:sz w:val="24"/>
          <w:szCs w:val="24"/>
        </w:rPr>
        <w:t xml:space="preserve">y </w:t>
      </w:r>
      <w:r w:rsidRPr="00D469F6">
        <w:rPr>
          <w:rFonts w:ascii="Times New Roman" w:hAnsi="Times New Roman"/>
          <w:color w:val="767070"/>
          <w:spacing w:val="16"/>
          <w:sz w:val="24"/>
          <w:szCs w:val="24"/>
        </w:rPr>
        <w:t xml:space="preserve">contacto </w:t>
      </w:r>
      <w:r w:rsidRPr="00D469F6">
        <w:rPr>
          <w:rFonts w:ascii="Times New Roman" w:hAnsi="Times New Roman"/>
          <w:color w:val="767070"/>
          <w:spacing w:val="15"/>
          <w:sz w:val="24"/>
          <w:szCs w:val="24"/>
        </w:rPr>
        <w:t xml:space="preserve">entre </w:t>
      </w:r>
      <w:r w:rsidRPr="00D469F6">
        <w:rPr>
          <w:rFonts w:ascii="Times New Roman" w:hAnsi="Times New Roman"/>
          <w:color w:val="767070"/>
          <w:spacing w:val="10"/>
          <w:sz w:val="24"/>
          <w:szCs w:val="24"/>
        </w:rPr>
        <w:t xml:space="preserve">la </w:t>
      </w:r>
      <w:r w:rsidRPr="00D469F6">
        <w:rPr>
          <w:rFonts w:ascii="Times New Roman" w:hAnsi="Times New Roman"/>
          <w:color w:val="767070"/>
          <w:spacing w:val="17"/>
          <w:sz w:val="24"/>
          <w:szCs w:val="24"/>
        </w:rPr>
        <w:t xml:space="preserve">ciudadanía </w:t>
      </w:r>
      <w:r w:rsidRPr="00D469F6">
        <w:rPr>
          <w:rFonts w:ascii="Times New Roman" w:hAnsi="Times New Roman"/>
          <w:color w:val="767070"/>
          <w:sz w:val="24"/>
          <w:szCs w:val="24"/>
        </w:rPr>
        <w:t xml:space="preserve">y el </w:t>
      </w:r>
      <w:r w:rsidRPr="00D469F6">
        <w:rPr>
          <w:rFonts w:ascii="Times New Roman" w:hAnsi="Times New Roman"/>
          <w:color w:val="767070"/>
          <w:spacing w:val="16"/>
          <w:sz w:val="24"/>
          <w:szCs w:val="24"/>
        </w:rPr>
        <w:t xml:space="preserve">Estado, </w:t>
      </w:r>
      <w:r w:rsidRPr="00D469F6">
        <w:rPr>
          <w:rFonts w:ascii="Times New Roman" w:hAnsi="Times New Roman"/>
          <w:color w:val="767070"/>
          <w:spacing w:val="12"/>
          <w:sz w:val="24"/>
          <w:szCs w:val="24"/>
        </w:rPr>
        <w:t xml:space="preserve">con </w:t>
      </w:r>
      <w:r w:rsidRPr="00D469F6">
        <w:rPr>
          <w:rFonts w:ascii="Times New Roman" w:hAnsi="Times New Roman"/>
          <w:color w:val="767070"/>
          <w:sz w:val="24"/>
          <w:szCs w:val="24"/>
        </w:rPr>
        <w:t xml:space="preserve">el </w:t>
      </w:r>
      <w:r w:rsidRPr="00D469F6">
        <w:rPr>
          <w:rFonts w:ascii="Times New Roman" w:hAnsi="Times New Roman"/>
          <w:color w:val="767070"/>
          <w:spacing w:val="16"/>
          <w:sz w:val="24"/>
          <w:szCs w:val="24"/>
        </w:rPr>
        <w:t xml:space="preserve">propósito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6"/>
          <w:sz w:val="24"/>
          <w:szCs w:val="24"/>
        </w:rPr>
        <w:t xml:space="preserve">mejorar </w:t>
      </w:r>
      <w:r w:rsidRPr="00D469F6">
        <w:rPr>
          <w:rFonts w:ascii="Times New Roman" w:hAnsi="Times New Roman"/>
          <w:color w:val="767070"/>
          <w:spacing w:val="9"/>
          <w:sz w:val="24"/>
          <w:szCs w:val="24"/>
        </w:rPr>
        <w:t>la</w:t>
      </w:r>
      <w:r w:rsidRPr="00D469F6">
        <w:rPr>
          <w:rFonts w:ascii="Times New Roman" w:hAnsi="Times New Roman"/>
          <w:color w:val="767070"/>
          <w:spacing w:val="10"/>
          <w:sz w:val="24"/>
          <w:szCs w:val="24"/>
        </w:rPr>
        <w:t xml:space="preserve"> </w:t>
      </w:r>
      <w:r w:rsidRPr="00D469F6">
        <w:rPr>
          <w:rFonts w:ascii="Times New Roman" w:hAnsi="Times New Roman"/>
          <w:color w:val="767070"/>
          <w:spacing w:val="16"/>
          <w:sz w:val="24"/>
          <w:szCs w:val="24"/>
        </w:rPr>
        <w:t>calidad</w:t>
      </w:r>
      <w:r w:rsidRPr="00D469F6">
        <w:rPr>
          <w:rFonts w:ascii="Times New Roman" w:hAnsi="Times New Roman"/>
          <w:color w:val="767070"/>
          <w:spacing w:val="17"/>
          <w:sz w:val="24"/>
          <w:szCs w:val="24"/>
        </w:rPr>
        <w:t xml:space="preserve"> </w:t>
      </w:r>
      <w:r w:rsidRPr="00D469F6">
        <w:rPr>
          <w:rFonts w:ascii="Times New Roman" w:hAnsi="Times New Roman"/>
          <w:color w:val="767070"/>
          <w:sz w:val="24"/>
          <w:szCs w:val="24"/>
        </w:rPr>
        <w:t>en</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0"/>
          <w:sz w:val="24"/>
          <w:szCs w:val="24"/>
        </w:rPr>
        <w:t>la</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provisión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3"/>
          <w:sz w:val="24"/>
          <w:szCs w:val="24"/>
        </w:rPr>
        <w:t>los</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7"/>
          <w:sz w:val="24"/>
          <w:szCs w:val="24"/>
        </w:rPr>
        <w:t>servicios</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fomentar</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3"/>
          <w:sz w:val="24"/>
          <w:szCs w:val="24"/>
        </w:rPr>
        <w:t>una</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6"/>
          <w:sz w:val="24"/>
          <w:szCs w:val="24"/>
        </w:rPr>
        <w:t>cultura</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participación</w:t>
      </w:r>
      <w:r w:rsidRPr="00D469F6">
        <w:rPr>
          <w:rFonts w:ascii="Times New Roman" w:hAnsi="Times New Roman"/>
          <w:color w:val="767070"/>
          <w:spacing w:val="40"/>
          <w:sz w:val="24"/>
          <w:szCs w:val="24"/>
        </w:rPr>
        <w:t xml:space="preserve"> </w:t>
      </w:r>
      <w:r w:rsidRPr="00D469F6">
        <w:rPr>
          <w:rFonts w:ascii="Times New Roman" w:hAnsi="Times New Roman"/>
          <w:color w:val="767070"/>
          <w:spacing w:val="17"/>
          <w:sz w:val="24"/>
          <w:szCs w:val="24"/>
        </w:rPr>
        <w:t>ciudadana</w:t>
      </w:r>
      <w:r w:rsidRPr="00D469F6">
        <w:rPr>
          <w:rFonts w:ascii="Times New Roman" w:hAnsi="Times New Roman"/>
          <w:color w:val="767070"/>
          <w:spacing w:val="36"/>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40"/>
          <w:sz w:val="24"/>
          <w:szCs w:val="24"/>
        </w:rPr>
        <w:t xml:space="preserve"> </w:t>
      </w:r>
      <w:r w:rsidRPr="00D469F6">
        <w:rPr>
          <w:rFonts w:ascii="Times New Roman" w:hAnsi="Times New Roman"/>
          <w:color w:val="767070"/>
          <w:spacing w:val="18"/>
          <w:sz w:val="24"/>
          <w:szCs w:val="24"/>
        </w:rPr>
        <w:t>transparencia.</w:t>
      </w:r>
    </w:p>
    <w:p w14:paraId="6D3073FC" w14:textId="77777777" w:rsidR="00FA3A29" w:rsidRPr="00D469F6" w:rsidRDefault="00FA3A29" w:rsidP="00FE14DF">
      <w:pPr>
        <w:spacing w:line="360" w:lineRule="auto"/>
        <w:ind w:right="215"/>
        <w:rPr>
          <w:rFonts w:ascii="Times New Roman" w:hAnsi="Times New Roman"/>
          <w:color w:val="767070"/>
          <w:spacing w:val="18"/>
          <w:sz w:val="24"/>
          <w:szCs w:val="24"/>
        </w:rPr>
      </w:pPr>
    </w:p>
    <w:p w14:paraId="232EBA0D" w14:textId="77777777" w:rsidR="005237FB" w:rsidRPr="00D469F6" w:rsidRDefault="005237FB" w:rsidP="00FE14DF">
      <w:pPr>
        <w:spacing w:line="360" w:lineRule="auto"/>
        <w:ind w:right="215"/>
        <w:rPr>
          <w:rFonts w:ascii="Times New Roman" w:hAnsi="Times New Roman"/>
          <w:color w:val="767070"/>
          <w:spacing w:val="18"/>
          <w:sz w:val="24"/>
          <w:szCs w:val="24"/>
        </w:rPr>
      </w:pPr>
      <w:r w:rsidRPr="00D469F6">
        <w:rPr>
          <w:rFonts w:ascii="Times New Roman" w:hAnsi="Times New Roman"/>
          <w:color w:val="767070"/>
          <w:sz w:val="24"/>
          <w:szCs w:val="24"/>
        </w:rPr>
        <w:lastRenderedPageBreak/>
        <w:t>La</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 xml:space="preserve">misma, </w:t>
      </w:r>
      <w:r w:rsidRPr="00D469F6">
        <w:rPr>
          <w:rFonts w:ascii="Times New Roman" w:hAnsi="Times New Roman"/>
          <w:color w:val="767070"/>
          <w:spacing w:val="9"/>
          <w:sz w:val="24"/>
          <w:szCs w:val="24"/>
        </w:rPr>
        <w:t>se</w:t>
      </w:r>
      <w:r w:rsidRPr="00D469F6">
        <w:rPr>
          <w:rFonts w:ascii="Times New Roman" w:hAnsi="Times New Roman"/>
          <w:color w:val="767070"/>
          <w:spacing w:val="10"/>
          <w:sz w:val="24"/>
          <w:szCs w:val="24"/>
        </w:rPr>
        <w:t xml:space="preserve"> </w:t>
      </w:r>
      <w:r w:rsidRPr="00D469F6">
        <w:rPr>
          <w:rFonts w:ascii="Times New Roman" w:hAnsi="Times New Roman"/>
          <w:color w:val="767070"/>
          <w:spacing w:val="16"/>
          <w:sz w:val="24"/>
          <w:szCs w:val="24"/>
        </w:rPr>
        <w:t xml:space="preserve">encarga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 xml:space="preserve">presentar </w:t>
      </w:r>
      <w:r w:rsidRPr="00D469F6">
        <w:rPr>
          <w:rFonts w:ascii="Times New Roman" w:hAnsi="Times New Roman"/>
          <w:color w:val="767070"/>
          <w:spacing w:val="10"/>
          <w:sz w:val="24"/>
          <w:szCs w:val="24"/>
        </w:rPr>
        <w:t>un</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5"/>
          <w:sz w:val="24"/>
          <w:szCs w:val="24"/>
        </w:rPr>
        <w:t xml:space="preserve">medio </w:t>
      </w:r>
      <w:r w:rsidRPr="00D469F6">
        <w:rPr>
          <w:rFonts w:ascii="Times New Roman" w:hAnsi="Times New Roman"/>
          <w:color w:val="767070"/>
          <w:sz w:val="24"/>
          <w:szCs w:val="24"/>
        </w:rPr>
        <w:t>de</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 xml:space="preserve">comunicación </w:t>
      </w:r>
      <w:r w:rsidRPr="00D469F6">
        <w:rPr>
          <w:rFonts w:ascii="Times New Roman" w:hAnsi="Times New Roman"/>
          <w:color w:val="767070"/>
          <w:spacing w:val="15"/>
          <w:sz w:val="24"/>
          <w:szCs w:val="24"/>
        </w:rPr>
        <w:t xml:space="preserve">entre </w:t>
      </w:r>
      <w:r w:rsidRPr="00D469F6">
        <w:rPr>
          <w:rFonts w:ascii="Times New Roman" w:hAnsi="Times New Roman"/>
          <w:color w:val="767070"/>
          <w:spacing w:val="10"/>
          <w:sz w:val="24"/>
          <w:szCs w:val="24"/>
        </w:rPr>
        <w:t>la</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 xml:space="preserve">ciudadanía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z w:val="24"/>
          <w:szCs w:val="24"/>
        </w:rPr>
        <w:t>el</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 xml:space="preserve">Estado </w:t>
      </w:r>
      <w:r w:rsidRPr="00D469F6">
        <w:rPr>
          <w:rFonts w:ascii="Times New Roman" w:hAnsi="Times New Roman"/>
          <w:color w:val="767070"/>
          <w:spacing w:val="17"/>
          <w:sz w:val="24"/>
          <w:szCs w:val="24"/>
        </w:rPr>
        <w:t xml:space="preserve">dominicano </w:t>
      </w:r>
      <w:r w:rsidRPr="00D469F6">
        <w:rPr>
          <w:rFonts w:ascii="Times New Roman" w:hAnsi="Times New Roman"/>
          <w:color w:val="767070"/>
          <w:spacing w:val="14"/>
          <w:sz w:val="24"/>
          <w:szCs w:val="24"/>
        </w:rPr>
        <w:t xml:space="preserve">para </w:t>
      </w:r>
      <w:r w:rsidRPr="00D469F6">
        <w:rPr>
          <w:rFonts w:ascii="Times New Roman" w:hAnsi="Times New Roman"/>
          <w:color w:val="767070"/>
          <w:spacing w:val="17"/>
          <w:sz w:val="24"/>
          <w:szCs w:val="24"/>
        </w:rPr>
        <w:t xml:space="preserve">registrar </w:t>
      </w:r>
      <w:r w:rsidRPr="00D469F6">
        <w:rPr>
          <w:rFonts w:ascii="Times New Roman" w:hAnsi="Times New Roman"/>
          <w:color w:val="767070"/>
          <w:spacing w:val="16"/>
          <w:sz w:val="24"/>
          <w:szCs w:val="24"/>
        </w:rPr>
        <w:t xml:space="preserve">quejas, </w:t>
      </w:r>
      <w:r w:rsidRPr="00D469F6">
        <w:rPr>
          <w:rFonts w:ascii="Times New Roman" w:hAnsi="Times New Roman"/>
          <w:color w:val="767070"/>
          <w:spacing w:val="17"/>
          <w:sz w:val="24"/>
          <w:szCs w:val="24"/>
        </w:rPr>
        <w:t>reclamaciones,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7"/>
          <w:sz w:val="24"/>
          <w:szCs w:val="24"/>
        </w:rPr>
        <w:t>sugerencias</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denuncias</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a</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cualquier</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7"/>
          <w:sz w:val="24"/>
          <w:szCs w:val="24"/>
        </w:rPr>
        <w:t>institución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6"/>
          <w:sz w:val="24"/>
          <w:szCs w:val="24"/>
        </w:rPr>
        <w:t>pública,</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4"/>
          <w:sz w:val="24"/>
          <w:szCs w:val="24"/>
        </w:rPr>
        <w:t>para</w:t>
      </w:r>
      <w:r w:rsidRPr="00D469F6">
        <w:rPr>
          <w:rFonts w:ascii="Times New Roman" w:hAnsi="Times New Roman"/>
          <w:color w:val="767070"/>
          <w:spacing w:val="15"/>
          <w:sz w:val="24"/>
          <w:szCs w:val="24"/>
        </w:rPr>
        <w:t xml:space="preserve"> </w:t>
      </w:r>
      <w:r w:rsidRPr="00D469F6">
        <w:rPr>
          <w:rFonts w:ascii="Times New Roman" w:hAnsi="Times New Roman"/>
          <w:color w:val="767070"/>
          <w:spacing w:val="13"/>
          <w:sz w:val="24"/>
          <w:szCs w:val="24"/>
        </w:rPr>
        <w:t>que las</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6"/>
          <w:sz w:val="24"/>
          <w:szCs w:val="24"/>
        </w:rPr>
        <w:t xml:space="preserve">mismas puedan </w:t>
      </w:r>
      <w:r w:rsidRPr="00D469F6">
        <w:rPr>
          <w:rFonts w:ascii="Times New Roman" w:hAnsi="Times New Roman"/>
          <w:color w:val="767070"/>
          <w:spacing w:val="13"/>
          <w:sz w:val="24"/>
          <w:szCs w:val="24"/>
        </w:rPr>
        <w:t xml:space="preserve">ser </w:t>
      </w:r>
      <w:r w:rsidRPr="00D469F6">
        <w:rPr>
          <w:rFonts w:ascii="Times New Roman" w:hAnsi="Times New Roman"/>
          <w:color w:val="767070"/>
          <w:spacing w:val="17"/>
          <w:sz w:val="24"/>
          <w:szCs w:val="24"/>
        </w:rPr>
        <w:t xml:space="preserve">atendidas </w:t>
      </w:r>
      <w:r w:rsidRPr="00D469F6">
        <w:rPr>
          <w:rFonts w:ascii="Times New Roman" w:hAnsi="Times New Roman"/>
          <w:color w:val="767070"/>
          <w:spacing w:val="13"/>
          <w:sz w:val="24"/>
          <w:szCs w:val="24"/>
        </w:rPr>
        <w:t xml:space="preserve">por las </w:t>
      </w:r>
      <w:r w:rsidRPr="00D469F6">
        <w:rPr>
          <w:rFonts w:ascii="Times New Roman" w:hAnsi="Times New Roman"/>
          <w:color w:val="767070"/>
          <w:spacing w:val="17"/>
          <w:sz w:val="24"/>
          <w:szCs w:val="24"/>
        </w:rPr>
        <w:t xml:space="preserve">entidades correspondientes </w:t>
      </w:r>
      <w:r w:rsidRPr="00D469F6">
        <w:rPr>
          <w:rFonts w:ascii="Times New Roman" w:hAnsi="Times New Roman"/>
          <w:color w:val="767070"/>
          <w:spacing w:val="14"/>
          <w:sz w:val="24"/>
          <w:szCs w:val="24"/>
        </w:rPr>
        <w:t xml:space="preserve">bajo </w:t>
      </w:r>
      <w:r w:rsidRPr="00D469F6">
        <w:rPr>
          <w:rFonts w:ascii="Times New Roman" w:hAnsi="Times New Roman"/>
          <w:color w:val="767070"/>
          <w:sz w:val="24"/>
          <w:szCs w:val="24"/>
        </w:rPr>
        <w:t>un</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seguimiento</w:t>
      </w:r>
      <w:r w:rsidRPr="00D469F6">
        <w:rPr>
          <w:rFonts w:ascii="Times New Roman" w:hAnsi="Times New Roman"/>
          <w:color w:val="767070"/>
          <w:spacing w:val="40"/>
          <w:sz w:val="24"/>
          <w:szCs w:val="24"/>
        </w:rPr>
        <w:t xml:space="preserve"> </w:t>
      </w:r>
      <w:r w:rsidRPr="00D469F6">
        <w:rPr>
          <w:rFonts w:ascii="Times New Roman" w:hAnsi="Times New Roman"/>
          <w:color w:val="767070"/>
          <w:spacing w:val="18"/>
          <w:sz w:val="24"/>
          <w:szCs w:val="24"/>
        </w:rPr>
        <w:t>especializado.</w:t>
      </w:r>
    </w:p>
    <w:p w14:paraId="52A44EE7" w14:textId="77777777" w:rsidR="005237FB" w:rsidRPr="00D469F6" w:rsidRDefault="005237FB" w:rsidP="00FE14DF">
      <w:pPr>
        <w:spacing w:line="360" w:lineRule="auto"/>
        <w:ind w:right="215"/>
        <w:rPr>
          <w:rFonts w:ascii="Times New Roman" w:hAnsi="Times New Roman"/>
          <w:color w:val="767070"/>
          <w:spacing w:val="16"/>
          <w:sz w:val="24"/>
          <w:szCs w:val="24"/>
        </w:rPr>
      </w:pPr>
      <w:r w:rsidRPr="00D469F6">
        <w:rPr>
          <w:rFonts w:ascii="Times New Roman" w:hAnsi="Times New Roman"/>
          <w:color w:val="767070"/>
          <w:sz w:val="24"/>
          <w:szCs w:val="24"/>
        </w:rPr>
        <w:t>A</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continuación,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0"/>
          <w:sz w:val="24"/>
          <w:szCs w:val="24"/>
        </w:rPr>
        <w:t>le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6"/>
          <w:sz w:val="24"/>
          <w:szCs w:val="24"/>
        </w:rPr>
        <w:t>indicamos</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12"/>
          <w:sz w:val="24"/>
          <w:szCs w:val="24"/>
        </w:rPr>
        <w:t>las</w:t>
      </w:r>
      <w:r w:rsidRPr="00D469F6">
        <w:rPr>
          <w:rFonts w:ascii="Times New Roman" w:hAnsi="Times New Roman"/>
          <w:color w:val="767070"/>
          <w:spacing w:val="13"/>
          <w:sz w:val="24"/>
          <w:szCs w:val="24"/>
        </w:rPr>
        <w:t xml:space="preserve"> </w:t>
      </w:r>
      <w:r w:rsidRPr="00D469F6">
        <w:rPr>
          <w:rFonts w:ascii="Times New Roman" w:hAnsi="Times New Roman"/>
          <w:color w:val="767070"/>
          <w:spacing w:val="16"/>
          <w:sz w:val="24"/>
          <w:szCs w:val="24"/>
        </w:rPr>
        <w:t>quejas,</w:t>
      </w:r>
      <w:r w:rsidRPr="00D469F6">
        <w:rPr>
          <w:rFonts w:ascii="Times New Roman" w:hAnsi="Times New Roman"/>
          <w:color w:val="767070"/>
          <w:spacing w:val="17"/>
          <w:sz w:val="24"/>
          <w:szCs w:val="24"/>
        </w:rPr>
        <w:t xml:space="preserve"> reclamaciones</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sugerencias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6"/>
          <w:sz w:val="24"/>
          <w:szCs w:val="24"/>
        </w:rPr>
        <w:t xml:space="preserve">obtenidas </w:t>
      </w:r>
      <w:r w:rsidRPr="00D469F6">
        <w:rPr>
          <w:rFonts w:ascii="Times New Roman" w:hAnsi="Times New Roman"/>
          <w:color w:val="767070"/>
          <w:spacing w:val="13"/>
          <w:sz w:val="24"/>
          <w:szCs w:val="24"/>
        </w:rPr>
        <w:t xml:space="preserve">del </w:t>
      </w:r>
      <w:r w:rsidRPr="00D469F6">
        <w:rPr>
          <w:rFonts w:ascii="Times New Roman" w:hAnsi="Times New Roman"/>
          <w:color w:val="767070"/>
          <w:spacing w:val="16"/>
          <w:sz w:val="24"/>
          <w:szCs w:val="24"/>
        </w:rPr>
        <w:t xml:space="preserve">portal </w:t>
      </w:r>
      <w:r w:rsidRPr="00D469F6">
        <w:rPr>
          <w:rFonts w:ascii="Times New Roman" w:hAnsi="Times New Roman"/>
          <w:color w:val="767070"/>
          <w:sz w:val="24"/>
          <w:szCs w:val="24"/>
        </w:rPr>
        <w:t xml:space="preserve">de </w:t>
      </w:r>
      <w:r w:rsidRPr="00D469F6">
        <w:rPr>
          <w:rFonts w:ascii="Times New Roman" w:hAnsi="Times New Roman"/>
          <w:color w:val="767070"/>
          <w:spacing w:val="10"/>
          <w:sz w:val="24"/>
          <w:szCs w:val="24"/>
        </w:rPr>
        <w:t xml:space="preserve">la </w:t>
      </w:r>
      <w:r w:rsidRPr="00D469F6">
        <w:rPr>
          <w:rFonts w:ascii="Times New Roman" w:hAnsi="Times New Roman"/>
          <w:color w:val="767070"/>
          <w:spacing w:val="15"/>
          <w:sz w:val="24"/>
          <w:szCs w:val="24"/>
        </w:rPr>
        <w:t xml:space="preserve">Línea </w:t>
      </w:r>
      <w:r w:rsidRPr="00D469F6">
        <w:rPr>
          <w:rFonts w:ascii="Times New Roman" w:hAnsi="Times New Roman"/>
          <w:color w:val="767070"/>
          <w:spacing w:val="14"/>
          <w:sz w:val="24"/>
          <w:szCs w:val="24"/>
        </w:rPr>
        <w:t xml:space="preserve">311, </w:t>
      </w:r>
      <w:r w:rsidRPr="00D469F6">
        <w:rPr>
          <w:rFonts w:ascii="Times New Roman" w:hAnsi="Times New Roman"/>
          <w:color w:val="767070"/>
          <w:spacing w:val="17"/>
          <w:sz w:val="24"/>
          <w:szCs w:val="24"/>
        </w:rPr>
        <w:t xml:space="preserve">correspondiente </w:t>
      </w:r>
      <w:r w:rsidRPr="00D469F6">
        <w:rPr>
          <w:rFonts w:ascii="Times New Roman" w:hAnsi="Times New Roman"/>
          <w:color w:val="767070"/>
          <w:sz w:val="24"/>
          <w:szCs w:val="24"/>
        </w:rPr>
        <w:t xml:space="preserve">a </w:t>
      </w:r>
      <w:r w:rsidRPr="00D469F6">
        <w:rPr>
          <w:rFonts w:ascii="Times New Roman" w:hAnsi="Times New Roman"/>
          <w:color w:val="767070"/>
          <w:spacing w:val="15"/>
          <w:sz w:val="24"/>
          <w:szCs w:val="24"/>
        </w:rPr>
        <w:t xml:space="preserve">este </w:t>
      </w:r>
      <w:r w:rsidRPr="00D469F6">
        <w:rPr>
          <w:rFonts w:ascii="Times New Roman" w:hAnsi="Times New Roman"/>
          <w:color w:val="767070"/>
          <w:spacing w:val="17"/>
          <w:sz w:val="24"/>
          <w:szCs w:val="24"/>
        </w:rPr>
        <w:t xml:space="preserve">Ministerio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6"/>
          <w:sz w:val="24"/>
          <w:szCs w:val="24"/>
        </w:rPr>
        <w:t>Turismo,</w:t>
      </w:r>
      <w:r w:rsidRPr="00D469F6">
        <w:rPr>
          <w:rFonts w:ascii="Times New Roman" w:hAnsi="Times New Roman"/>
          <w:color w:val="767070"/>
          <w:spacing w:val="41"/>
          <w:sz w:val="24"/>
          <w:szCs w:val="24"/>
        </w:rPr>
        <w:t xml:space="preserve"> </w:t>
      </w:r>
      <w:r w:rsidRPr="00D469F6">
        <w:rPr>
          <w:rFonts w:ascii="Times New Roman" w:hAnsi="Times New Roman"/>
          <w:color w:val="767070"/>
          <w:spacing w:val="17"/>
          <w:sz w:val="24"/>
          <w:szCs w:val="24"/>
        </w:rPr>
        <w:t xml:space="preserve">recibidas </w:t>
      </w:r>
      <w:r w:rsidRPr="00D469F6">
        <w:rPr>
          <w:rFonts w:ascii="Times New Roman" w:hAnsi="Times New Roman"/>
          <w:color w:val="767070"/>
          <w:sz w:val="24"/>
          <w:szCs w:val="24"/>
        </w:rPr>
        <w:t xml:space="preserve">al </w:t>
      </w:r>
      <w:r w:rsidRPr="00D469F6">
        <w:rPr>
          <w:rFonts w:ascii="Times New Roman" w:hAnsi="Times New Roman"/>
          <w:color w:val="767070"/>
          <w:spacing w:val="13"/>
          <w:sz w:val="24"/>
          <w:szCs w:val="24"/>
        </w:rPr>
        <w:t xml:space="preserve">mes </w:t>
      </w:r>
      <w:r w:rsidRPr="00D469F6">
        <w:rPr>
          <w:rFonts w:ascii="Times New Roman" w:hAnsi="Times New Roman"/>
          <w:color w:val="767070"/>
          <w:spacing w:val="10"/>
          <w:sz w:val="24"/>
          <w:szCs w:val="24"/>
        </w:rPr>
        <w:t>de noviembre del presente año 2023</w:t>
      </w:r>
      <w:r w:rsidRPr="00D469F6">
        <w:rPr>
          <w:rFonts w:ascii="Times New Roman" w:hAnsi="Times New Roman"/>
          <w:color w:val="767070"/>
          <w:spacing w:val="14"/>
          <w:sz w:val="24"/>
          <w:szCs w:val="24"/>
        </w:rPr>
        <w:t>,</w:t>
      </w:r>
      <w:r w:rsidRPr="00D469F6">
        <w:rPr>
          <w:rFonts w:ascii="Times New Roman" w:hAnsi="Times New Roman"/>
          <w:color w:val="767070"/>
          <w:spacing w:val="38"/>
          <w:sz w:val="24"/>
          <w:szCs w:val="24"/>
        </w:rPr>
        <w:t xml:space="preserve"> </w:t>
      </w:r>
      <w:r w:rsidRPr="00D469F6">
        <w:rPr>
          <w:rFonts w:ascii="Times New Roman" w:hAnsi="Times New Roman"/>
          <w:color w:val="767070"/>
          <w:sz w:val="24"/>
          <w:szCs w:val="24"/>
        </w:rPr>
        <w:t>a</w:t>
      </w:r>
      <w:r w:rsidRPr="00D469F6">
        <w:rPr>
          <w:rFonts w:ascii="Times New Roman" w:hAnsi="Times New Roman"/>
          <w:color w:val="767070"/>
          <w:spacing w:val="40"/>
          <w:sz w:val="24"/>
          <w:szCs w:val="24"/>
        </w:rPr>
        <w:t xml:space="preserve"> </w:t>
      </w:r>
      <w:r w:rsidRPr="00D469F6">
        <w:rPr>
          <w:rFonts w:ascii="Times New Roman" w:hAnsi="Times New Roman"/>
          <w:color w:val="767070"/>
          <w:spacing w:val="16"/>
          <w:sz w:val="24"/>
          <w:szCs w:val="24"/>
        </w:rPr>
        <w:t>saber:</w:t>
      </w:r>
    </w:p>
    <w:tbl>
      <w:tblPr>
        <w:tblStyle w:val="TableNormal1"/>
        <w:tblW w:w="7628" w:type="dxa"/>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105"/>
        <w:gridCol w:w="1719"/>
        <w:gridCol w:w="1639"/>
      </w:tblGrid>
      <w:tr w:rsidR="005237FB" w:rsidRPr="00203D33" w14:paraId="4F5CA0DF" w14:textId="77777777" w:rsidTr="00203D33">
        <w:trPr>
          <w:trHeight w:val="319"/>
        </w:trPr>
        <w:tc>
          <w:tcPr>
            <w:tcW w:w="2165" w:type="dxa"/>
            <w:vMerge w:val="restart"/>
            <w:tcBorders>
              <w:top w:val="single" w:sz="4" w:space="0" w:color="000000"/>
              <w:left w:val="single" w:sz="4" w:space="0" w:color="000000"/>
              <w:bottom w:val="single" w:sz="4" w:space="0" w:color="000000"/>
              <w:right w:val="single" w:sz="4" w:space="0" w:color="000000"/>
            </w:tcBorders>
            <w:shd w:val="clear" w:color="auto" w:fill="001C50"/>
          </w:tcPr>
          <w:p w14:paraId="68A6A8C9" w14:textId="77777777" w:rsidR="005237FB" w:rsidRPr="00203D33" w:rsidRDefault="005237FB" w:rsidP="00960C5A">
            <w:pPr>
              <w:rPr>
                <w:rFonts w:ascii="Times New Roman" w:hAnsi="Times New Roman" w:cs="Times New Roman"/>
                <w:sz w:val="22"/>
                <w:szCs w:val="20"/>
              </w:rPr>
            </w:pPr>
          </w:p>
          <w:p w14:paraId="5CA61A08" w14:textId="77777777" w:rsidR="005237FB" w:rsidRPr="00203D33" w:rsidRDefault="005237FB" w:rsidP="00960C5A">
            <w:pPr>
              <w:rPr>
                <w:rFonts w:ascii="Times New Roman" w:hAnsi="Times New Roman" w:cs="Times New Roman"/>
                <w:sz w:val="22"/>
                <w:szCs w:val="20"/>
              </w:rPr>
            </w:pPr>
          </w:p>
        </w:tc>
        <w:tc>
          <w:tcPr>
            <w:tcW w:w="5463" w:type="dxa"/>
            <w:gridSpan w:val="3"/>
            <w:tcBorders>
              <w:top w:val="single" w:sz="4" w:space="0" w:color="000000"/>
              <w:left w:val="single" w:sz="4" w:space="0" w:color="000000"/>
              <w:bottom w:val="single" w:sz="4" w:space="0" w:color="000000"/>
              <w:right w:val="single" w:sz="4" w:space="0" w:color="000000"/>
            </w:tcBorders>
            <w:shd w:val="clear" w:color="auto" w:fill="001C50"/>
            <w:hideMark/>
          </w:tcPr>
          <w:p w14:paraId="6B419E23" w14:textId="77777777" w:rsidR="005237FB" w:rsidRPr="00203D33" w:rsidRDefault="005237FB" w:rsidP="00741B7D">
            <w:pPr>
              <w:spacing w:before="11" w:line="269" w:lineRule="exact"/>
              <w:ind w:left="1011" w:right="1027"/>
              <w:jc w:val="center"/>
              <w:rPr>
                <w:rFonts w:ascii="Times New Roman" w:hAnsi="Times New Roman" w:cs="Times New Roman"/>
                <w:sz w:val="22"/>
                <w:szCs w:val="20"/>
              </w:rPr>
            </w:pPr>
            <w:r w:rsidRPr="00203D33">
              <w:rPr>
                <w:rFonts w:ascii="Times New Roman" w:hAnsi="Times New Roman" w:cs="Times New Roman"/>
                <w:color w:val="FFFFFF"/>
                <w:spacing w:val="16"/>
                <w:sz w:val="22"/>
                <w:szCs w:val="20"/>
              </w:rPr>
              <w:t>Estatus</w:t>
            </w:r>
          </w:p>
        </w:tc>
      </w:tr>
      <w:tr w:rsidR="005237FB" w:rsidRPr="00203D33" w14:paraId="6308D0EE" w14:textId="77777777" w:rsidTr="00D85C9E">
        <w:trPr>
          <w:trHeight w:val="301"/>
        </w:trPr>
        <w:tc>
          <w:tcPr>
            <w:tcW w:w="2165" w:type="dxa"/>
            <w:vMerge/>
            <w:tcBorders>
              <w:top w:val="single" w:sz="4" w:space="0" w:color="000000"/>
              <w:left w:val="single" w:sz="4" w:space="0" w:color="000000"/>
              <w:bottom w:val="single" w:sz="4" w:space="0" w:color="000000"/>
              <w:right w:val="single" w:sz="4" w:space="0" w:color="000000"/>
            </w:tcBorders>
            <w:vAlign w:val="center"/>
            <w:hideMark/>
          </w:tcPr>
          <w:p w14:paraId="2F94641A" w14:textId="77777777" w:rsidR="005237FB" w:rsidRPr="00203D33" w:rsidRDefault="005237FB" w:rsidP="00960C5A">
            <w:pPr>
              <w:rPr>
                <w:rFonts w:ascii="Times New Roman" w:hAnsi="Times New Roman" w:cs="Times New Roman"/>
                <w:sz w:val="22"/>
                <w:szCs w:val="20"/>
              </w:rPr>
            </w:pPr>
          </w:p>
        </w:tc>
        <w:tc>
          <w:tcPr>
            <w:tcW w:w="2105" w:type="dxa"/>
            <w:tcBorders>
              <w:top w:val="single" w:sz="4" w:space="0" w:color="000000"/>
              <w:left w:val="single" w:sz="4" w:space="0" w:color="000000"/>
              <w:bottom w:val="single" w:sz="4" w:space="0" w:color="000000"/>
              <w:right w:val="single" w:sz="4" w:space="0" w:color="000000"/>
            </w:tcBorders>
            <w:shd w:val="clear" w:color="auto" w:fill="001C50"/>
            <w:hideMark/>
          </w:tcPr>
          <w:p w14:paraId="6AD11228" w14:textId="77777777" w:rsidR="005237FB" w:rsidRPr="00203D33" w:rsidRDefault="005237FB" w:rsidP="00741B7D">
            <w:pPr>
              <w:spacing w:before="13" w:line="269" w:lineRule="exact"/>
              <w:ind w:left="548" w:right="545"/>
              <w:rPr>
                <w:rFonts w:ascii="Times New Roman" w:hAnsi="Times New Roman" w:cs="Times New Roman"/>
                <w:sz w:val="22"/>
                <w:szCs w:val="20"/>
              </w:rPr>
            </w:pPr>
            <w:r w:rsidRPr="00203D33">
              <w:rPr>
                <w:rFonts w:ascii="Times New Roman" w:hAnsi="Times New Roman" w:cs="Times New Roman"/>
                <w:color w:val="FFFFFF"/>
                <w:spacing w:val="12"/>
                <w:sz w:val="22"/>
                <w:szCs w:val="20"/>
              </w:rPr>
              <w:t>Recibidas</w:t>
            </w:r>
          </w:p>
        </w:tc>
        <w:tc>
          <w:tcPr>
            <w:tcW w:w="1719" w:type="dxa"/>
            <w:tcBorders>
              <w:top w:val="single" w:sz="4" w:space="0" w:color="000000"/>
              <w:left w:val="single" w:sz="4" w:space="0" w:color="000000"/>
              <w:bottom w:val="single" w:sz="4" w:space="0" w:color="000000"/>
              <w:right w:val="single" w:sz="4" w:space="0" w:color="000000"/>
            </w:tcBorders>
            <w:shd w:val="clear" w:color="auto" w:fill="001C50"/>
            <w:hideMark/>
          </w:tcPr>
          <w:p w14:paraId="71B28B21" w14:textId="77777777" w:rsidR="005237FB" w:rsidRPr="00203D33" w:rsidRDefault="005237FB" w:rsidP="00960C5A">
            <w:pPr>
              <w:spacing w:before="13" w:line="269" w:lineRule="exact"/>
              <w:ind w:left="155" w:right="170"/>
              <w:jc w:val="center"/>
              <w:rPr>
                <w:rFonts w:ascii="Times New Roman" w:hAnsi="Times New Roman" w:cs="Times New Roman"/>
                <w:sz w:val="22"/>
                <w:szCs w:val="20"/>
              </w:rPr>
            </w:pPr>
            <w:r w:rsidRPr="00203D33">
              <w:rPr>
                <w:rFonts w:ascii="Times New Roman" w:hAnsi="Times New Roman" w:cs="Times New Roman"/>
                <w:color w:val="FFFFFF"/>
                <w:spacing w:val="16"/>
                <w:sz w:val="22"/>
                <w:szCs w:val="20"/>
              </w:rPr>
              <w:t>Resuelto</w:t>
            </w:r>
          </w:p>
        </w:tc>
        <w:tc>
          <w:tcPr>
            <w:tcW w:w="1639" w:type="dxa"/>
            <w:tcBorders>
              <w:top w:val="single" w:sz="4" w:space="0" w:color="000000"/>
              <w:left w:val="single" w:sz="4" w:space="0" w:color="000000"/>
              <w:bottom w:val="single" w:sz="4" w:space="0" w:color="000000"/>
              <w:right w:val="single" w:sz="4" w:space="0" w:color="000000"/>
            </w:tcBorders>
            <w:shd w:val="clear" w:color="auto" w:fill="001C50"/>
            <w:hideMark/>
          </w:tcPr>
          <w:p w14:paraId="699061E7" w14:textId="77777777" w:rsidR="005237FB" w:rsidRPr="00203D33" w:rsidRDefault="005237FB" w:rsidP="00960C5A">
            <w:pPr>
              <w:spacing w:before="13" w:line="269" w:lineRule="exact"/>
              <w:ind w:left="197" w:right="212"/>
              <w:jc w:val="center"/>
              <w:rPr>
                <w:rFonts w:ascii="Times New Roman" w:hAnsi="Times New Roman" w:cs="Times New Roman"/>
                <w:sz w:val="22"/>
                <w:szCs w:val="20"/>
              </w:rPr>
            </w:pPr>
            <w:r w:rsidRPr="00203D33">
              <w:rPr>
                <w:rFonts w:ascii="Times New Roman" w:hAnsi="Times New Roman" w:cs="Times New Roman"/>
                <w:color w:val="FFFFFF"/>
                <w:spacing w:val="16"/>
                <w:sz w:val="22"/>
                <w:szCs w:val="20"/>
              </w:rPr>
              <w:t>Pendiente</w:t>
            </w:r>
          </w:p>
        </w:tc>
      </w:tr>
      <w:tr w:rsidR="005237FB" w:rsidRPr="00203D33" w14:paraId="65380980" w14:textId="77777777" w:rsidTr="00D85C9E">
        <w:trPr>
          <w:trHeight w:val="434"/>
        </w:trPr>
        <w:tc>
          <w:tcPr>
            <w:tcW w:w="2165" w:type="dxa"/>
            <w:tcBorders>
              <w:top w:val="single" w:sz="4" w:space="0" w:color="000000"/>
              <w:left w:val="single" w:sz="4" w:space="0" w:color="000000"/>
              <w:bottom w:val="single" w:sz="4" w:space="0" w:color="000000"/>
              <w:right w:val="single" w:sz="4" w:space="0" w:color="000000"/>
            </w:tcBorders>
            <w:vAlign w:val="center"/>
            <w:hideMark/>
          </w:tcPr>
          <w:p w14:paraId="64441785" w14:textId="77777777" w:rsidR="005237FB" w:rsidRPr="00203D33" w:rsidRDefault="005237FB" w:rsidP="00960C5A">
            <w:pPr>
              <w:spacing w:line="276" w:lineRule="exact"/>
              <w:ind w:left="211" w:right="227"/>
              <w:jc w:val="center"/>
              <w:rPr>
                <w:rFonts w:ascii="Times New Roman" w:hAnsi="Times New Roman" w:cs="Times New Roman"/>
                <w:sz w:val="22"/>
                <w:szCs w:val="20"/>
              </w:rPr>
            </w:pPr>
            <w:r w:rsidRPr="00203D33">
              <w:rPr>
                <w:rFonts w:ascii="Times New Roman" w:hAnsi="Times New Roman" w:cs="Times New Roman"/>
                <w:color w:val="767070"/>
                <w:spacing w:val="16"/>
                <w:sz w:val="22"/>
                <w:szCs w:val="20"/>
              </w:rPr>
              <w:t>Quejas</w:t>
            </w:r>
          </w:p>
        </w:tc>
        <w:tc>
          <w:tcPr>
            <w:tcW w:w="2105" w:type="dxa"/>
            <w:tcBorders>
              <w:top w:val="single" w:sz="4" w:space="0" w:color="000000"/>
              <w:left w:val="single" w:sz="4" w:space="0" w:color="000000"/>
              <w:bottom w:val="single" w:sz="4" w:space="0" w:color="000000"/>
              <w:right w:val="single" w:sz="4" w:space="0" w:color="000000"/>
            </w:tcBorders>
            <w:vAlign w:val="center"/>
            <w:hideMark/>
          </w:tcPr>
          <w:p w14:paraId="23473A16" w14:textId="77777777" w:rsidR="005237FB" w:rsidRPr="00203D33" w:rsidRDefault="005237FB" w:rsidP="00960C5A">
            <w:pPr>
              <w:spacing w:line="276" w:lineRule="exact"/>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7E8C1FA0" w14:textId="77777777" w:rsidR="005237FB" w:rsidRPr="00203D33" w:rsidRDefault="005237FB" w:rsidP="00960C5A">
            <w:pPr>
              <w:spacing w:line="276" w:lineRule="exact"/>
              <w:ind w:right="9"/>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c>
          <w:tcPr>
            <w:tcW w:w="1639" w:type="dxa"/>
            <w:tcBorders>
              <w:top w:val="single" w:sz="4" w:space="0" w:color="000000"/>
              <w:left w:val="single" w:sz="4" w:space="0" w:color="000000"/>
              <w:bottom w:val="single" w:sz="4" w:space="0" w:color="000000"/>
              <w:right w:val="single" w:sz="4" w:space="0" w:color="000000"/>
            </w:tcBorders>
            <w:vAlign w:val="center"/>
            <w:hideMark/>
          </w:tcPr>
          <w:p w14:paraId="60A641D2" w14:textId="77777777" w:rsidR="005237FB" w:rsidRPr="00203D33" w:rsidRDefault="005237FB" w:rsidP="00960C5A">
            <w:pPr>
              <w:spacing w:line="276" w:lineRule="exact"/>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r>
      <w:tr w:rsidR="005237FB" w:rsidRPr="00203D33" w14:paraId="1BCA91A0" w14:textId="77777777" w:rsidTr="00D85C9E">
        <w:trPr>
          <w:trHeight w:val="436"/>
        </w:trPr>
        <w:tc>
          <w:tcPr>
            <w:tcW w:w="2165" w:type="dxa"/>
            <w:tcBorders>
              <w:top w:val="single" w:sz="4" w:space="0" w:color="000000"/>
              <w:left w:val="single" w:sz="4" w:space="0" w:color="000000"/>
              <w:bottom w:val="single" w:sz="4" w:space="0" w:color="000000"/>
              <w:right w:val="single" w:sz="4" w:space="0" w:color="000000"/>
            </w:tcBorders>
            <w:vAlign w:val="center"/>
            <w:hideMark/>
          </w:tcPr>
          <w:p w14:paraId="31D16923" w14:textId="77777777" w:rsidR="005237FB" w:rsidRPr="00203D33" w:rsidRDefault="005237FB" w:rsidP="00960C5A">
            <w:pPr>
              <w:spacing w:before="1"/>
              <w:ind w:left="211" w:right="229"/>
              <w:jc w:val="center"/>
              <w:rPr>
                <w:rFonts w:ascii="Times New Roman" w:hAnsi="Times New Roman" w:cs="Times New Roman"/>
                <w:sz w:val="22"/>
                <w:szCs w:val="20"/>
              </w:rPr>
            </w:pPr>
            <w:r w:rsidRPr="00203D33">
              <w:rPr>
                <w:rFonts w:ascii="Times New Roman" w:hAnsi="Times New Roman" w:cs="Times New Roman"/>
                <w:color w:val="767070"/>
                <w:spacing w:val="17"/>
                <w:sz w:val="22"/>
                <w:szCs w:val="20"/>
              </w:rPr>
              <w:t>Reclamaciones</w:t>
            </w:r>
          </w:p>
        </w:tc>
        <w:tc>
          <w:tcPr>
            <w:tcW w:w="2105" w:type="dxa"/>
            <w:tcBorders>
              <w:top w:val="single" w:sz="4" w:space="0" w:color="000000"/>
              <w:left w:val="single" w:sz="4" w:space="0" w:color="000000"/>
              <w:bottom w:val="single" w:sz="4" w:space="0" w:color="000000"/>
              <w:right w:val="single" w:sz="4" w:space="0" w:color="000000"/>
            </w:tcBorders>
            <w:vAlign w:val="center"/>
            <w:hideMark/>
          </w:tcPr>
          <w:p w14:paraId="49BB444C" w14:textId="77777777" w:rsidR="005237FB" w:rsidRPr="00203D33" w:rsidRDefault="005237FB" w:rsidP="00960C5A">
            <w:pPr>
              <w:spacing w:before="1"/>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2</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3037F69F" w14:textId="77777777" w:rsidR="005237FB" w:rsidRPr="00203D33" w:rsidRDefault="005237FB" w:rsidP="00960C5A">
            <w:pPr>
              <w:spacing w:before="1"/>
              <w:ind w:right="9"/>
              <w:jc w:val="center"/>
              <w:rPr>
                <w:rFonts w:ascii="Times New Roman" w:hAnsi="Times New Roman" w:cs="Times New Roman"/>
                <w:sz w:val="22"/>
                <w:szCs w:val="20"/>
              </w:rPr>
            </w:pPr>
            <w:r w:rsidRPr="00203D33">
              <w:rPr>
                <w:rFonts w:ascii="Times New Roman" w:hAnsi="Times New Roman" w:cs="Times New Roman"/>
                <w:color w:val="767070"/>
                <w:sz w:val="22"/>
                <w:szCs w:val="20"/>
              </w:rPr>
              <w:t>2</w:t>
            </w:r>
          </w:p>
        </w:tc>
        <w:tc>
          <w:tcPr>
            <w:tcW w:w="1639" w:type="dxa"/>
            <w:tcBorders>
              <w:top w:val="single" w:sz="4" w:space="0" w:color="000000"/>
              <w:left w:val="single" w:sz="4" w:space="0" w:color="000000"/>
              <w:bottom w:val="single" w:sz="4" w:space="0" w:color="000000"/>
              <w:right w:val="single" w:sz="4" w:space="0" w:color="000000"/>
            </w:tcBorders>
            <w:vAlign w:val="center"/>
            <w:hideMark/>
          </w:tcPr>
          <w:p w14:paraId="6DFCF186" w14:textId="77777777" w:rsidR="005237FB" w:rsidRPr="00203D33" w:rsidRDefault="005237FB" w:rsidP="00960C5A">
            <w:pPr>
              <w:spacing w:before="1"/>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r>
      <w:tr w:rsidR="005237FB" w:rsidRPr="00203D33" w14:paraId="7F07A324" w14:textId="77777777" w:rsidTr="00D85C9E">
        <w:trPr>
          <w:trHeight w:val="436"/>
        </w:trPr>
        <w:tc>
          <w:tcPr>
            <w:tcW w:w="2165" w:type="dxa"/>
            <w:tcBorders>
              <w:top w:val="single" w:sz="4" w:space="0" w:color="000000"/>
              <w:left w:val="single" w:sz="4" w:space="0" w:color="000000"/>
              <w:bottom w:val="single" w:sz="4" w:space="0" w:color="000000"/>
              <w:right w:val="single" w:sz="4" w:space="0" w:color="000000"/>
            </w:tcBorders>
            <w:vAlign w:val="center"/>
            <w:hideMark/>
          </w:tcPr>
          <w:p w14:paraId="454168FD" w14:textId="77777777" w:rsidR="005237FB" w:rsidRPr="00203D33" w:rsidRDefault="005237FB" w:rsidP="00960C5A">
            <w:pPr>
              <w:spacing w:line="275" w:lineRule="exact"/>
              <w:ind w:left="211" w:right="226"/>
              <w:jc w:val="center"/>
              <w:rPr>
                <w:rFonts w:ascii="Times New Roman" w:hAnsi="Times New Roman" w:cs="Times New Roman"/>
                <w:sz w:val="22"/>
                <w:szCs w:val="20"/>
              </w:rPr>
            </w:pPr>
            <w:r w:rsidRPr="00203D33">
              <w:rPr>
                <w:rFonts w:ascii="Times New Roman" w:hAnsi="Times New Roman" w:cs="Times New Roman"/>
                <w:color w:val="767070"/>
                <w:spacing w:val="17"/>
                <w:sz w:val="22"/>
                <w:szCs w:val="20"/>
              </w:rPr>
              <w:t>Sugerencias</w:t>
            </w:r>
          </w:p>
        </w:tc>
        <w:tc>
          <w:tcPr>
            <w:tcW w:w="2105" w:type="dxa"/>
            <w:tcBorders>
              <w:top w:val="single" w:sz="4" w:space="0" w:color="000000"/>
              <w:left w:val="single" w:sz="4" w:space="0" w:color="000000"/>
              <w:bottom w:val="single" w:sz="4" w:space="0" w:color="000000"/>
              <w:right w:val="single" w:sz="4" w:space="0" w:color="000000"/>
            </w:tcBorders>
            <w:vAlign w:val="center"/>
            <w:hideMark/>
          </w:tcPr>
          <w:p w14:paraId="79657EC9" w14:textId="77777777" w:rsidR="005237FB" w:rsidRPr="00203D33" w:rsidRDefault="005237FB" w:rsidP="00960C5A">
            <w:pPr>
              <w:spacing w:line="275" w:lineRule="exact"/>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10</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45BDCCCC" w14:textId="77777777" w:rsidR="005237FB" w:rsidRPr="00203D33" w:rsidRDefault="005237FB" w:rsidP="00960C5A">
            <w:pPr>
              <w:spacing w:line="275" w:lineRule="exact"/>
              <w:ind w:right="9"/>
              <w:jc w:val="center"/>
              <w:rPr>
                <w:rFonts w:ascii="Times New Roman" w:hAnsi="Times New Roman" w:cs="Times New Roman"/>
                <w:sz w:val="22"/>
                <w:szCs w:val="20"/>
              </w:rPr>
            </w:pPr>
            <w:r w:rsidRPr="00203D33">
              <w:rPr>
                <w:rFonts w:ascii="Times New Roman" w:hAnsi="Times New Roman" w:cs="Times New Roman"/>
                <w:color w:val="767070"/>
                <w:sz w:val="22"/>
                <w:szCs w:val="20"/>
              </w:rPr>
              <w:t>10</w:t>
            </w:r>
          </w:p>
        </w:tc>
        <w:tc>
          <w:tcPr>
            <w:tcW w:w="1639" w:type="dxa"/>
            <w:tcBorders>
              <w:top w:val="single" w:sz="4" w:space="0" w:color="000000"/>
              <w:left w:val="single" w:sz="4" w:space="0" w:color="000000"/>
              <w:bottom w:val="single" w:sz="4" w:space="0" w:color="000000"/>
              <w:right w:val="single" w:sz="4" w:space="0" w:color="000000"/>
            </w:tcBorders>
            <w:vAlign w:val="center"/>
            <w:hideMark/>
          </w:tcPr>
          <w:p w14:paraId="1D66779E" w14:textId="77777777" w:rsidR="005237FB" w:rsidRPr="00203D33" w:rsidRDefault="005237FB" w:rsidP="00960C5A">
            <w:pPr>
              <w:spacing w:line="275" w:lineRule="exact"/>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r>
      <w:tr w:rsidR="005237FB" w:rsidRPr="00203D33" w14:paraId="522B6D95" w14:textId="77777777" w:rsidTr="00D85C9E">
        <w:trPr>
          <w:trHeight w:val="436"/>
        </w:trPr>
        <w:tc>
          <w:tcPr>
            <w:tcW w:w="2165" w:type="dxa"/>
            <w:tcBorders>
              <w:top w:val="single" w:sz="4" w:space="0" w:color="000000"/>
              <w:left w:val="single" w:sz="4" w:space="0" w:color="000000"/>
              <w:bottom w:val="single" w:sz="4" w:space="0" w:color="000000"/>
              <w:right w:val="single" w:sz="4" w:space="0" w:color="000000"/>
            </w:tcBorders>
            <w:vAlign w:val="center"/>
            <w:hideMark/>
          </w:tcPr>
          <w:p w14:paraId="630A8580" w14:textId="77777777" w:rsidR="005237FB" w:rsidRPr="00203D33" w:rsidRDefault="005237FB" w:rsidP="00960C5A">
            <w:pPr>
              <w:spacing w:line="275" w:lineRule="exact"/>
              <w:ind w:left="211" w:right="227"/>
              <w:jc w:val="center"/>
              <w:rPr>
                <w:rFonts w:ascii="Times New Roman" w:hAnsi="Times New Roman" w:cs="Times New Roman"/>
                <w:sz w:val="22"/>
                <w:szCs w:val="20"/>
              </w:rPr>
            </w:pPr>
            <w:r w:rsidRPr="00203D33">
              <w:rPr>
                <w:rFonts w:ascii="Times New Roman" w:hAnsi="Times New Roman" w:cs="Times New Roman"/>
                <w:color w:val="767070"/>
                <w:spacing w:val="15"/>
                <w:sz w:val="22"/>
                <w:szCs w:val="20"/>
              </w:rPr>
              <w:t>Otras</w:t>
            </w:r>
          </w:p>
        </w:tc>
        <w:tc>
          <w:tcPr>
            <w:tcW w:w="2105" w:type="dxa"/>
            <w:tcBorders>
              <w:top w:val="single" w:sz="4" w:space="0" w:color="000000"/>
              <w:left w:val="single" w:sz="4" w:space="0" w:color="000000"/>
              <w:bottom w:val="single" w:sz="4" w:space="0" w:color="000000"/>
              <w:right w:val="single" w:sz="4" w:space="0" w:color="000000"/>
            </w:tcBorders>
            <w:vAlign w:val="center"/>
            <w:hideMark/>
          </w:tcPr>
          <w:p w14:paraId="25B06F38" w14:textId="77777777" w:rsidR="005237FB" w:rsidRPr="00203D33" w:rsidRDefault="005237FB" w:rsidP="00960C5A">
            <w:pPr>
              <w:spacing w:line="275" w:lineRule="exact"/>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7CA78A83" w14:textId="77777777" w:rsidR="005237FB" w:rsidRPr="00203D33" w:rsidRDefault="005237FB" w:rsidP="00960C5A">
            <w:pPr>
              <w:spacing w:line="275" w:lineRule="exact"/>
              <w:ind w:right="9"/>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c>
          <w:tcPr>
            <w:tcW w:w="1639" w:type="dxa"/>
            <w:tcBorders>
              <w:top w:val="single" w:sz="4" w:space="0" w:color="000000"/>
              <w:left w:val="single" w:sz="4" w:space="0" w:color="000000"/>
              <w:bottom w:val="single" w:sz="4" w:space="0" w:color="000000"/>
              <w:right w:val="single" w:sz="4" w:space="0" w:color="000000"/>
            </w:tcBorders>
            <w:vAlign w:val="center"/>
            <w:hideMark/>
          </w:tcPr>
          <w:p w14:paraId="4279B542" w14:textId="77777777" w:rsidR="005237FB" w:rsidRPr="00203D33" w:rsidRDefault="005237FB" w:rsidP="00960C5A">
            <w:pPr>
              <w:spacing w:line="275" w:lineRule="exact"/>
              <w:ind w:right="8"/>
              <w:jc w:val="center"/>
              <w:rPr>
                <w:rFonts w:ascii="Times New Roman" w:hAnsi="Times New Roman" w:cs="Times New Roman"/>
                <w:sz w:val="22"/>
                <w:szCs w:val="20"/>
              </w:rPr>
            </w:pPr>
            <w:r w:rsidRPr="00203D33">
              <w:rPr>
                <w:rFonts w:ascii="Times New Roman" w:hAnsi="Times New Roman" w:cs="Times New Roman"/>
                <w:color w:val="767070"/>
                <w:sz w:val="22"/>
                <w:szCs w:val="20"/>
              </w:rPr>
              <w:t>0</w:t>
            </w:r>
          </w:p>
        </w:tc>
      </w:tr>
    </w:tbl>
    <w:p w14:paraId="6717C757" w14:textId="77777777" w:rsidR="005237FB" w:rsidRPr="00D469F6" w:rsidRDefault="005237FB" w:rsidP="005237FB">
      <w:pPr>
        <w:spacing w:before="8"/>
        <w:rPr>
          <w:rFonts w:ascii="Times New Roman" w:hAnsi="Times New Roman"/>
          <w:sz w:val="20"/>
          <w:szCs w:val="24"/>
        </w:rPr>
      </w:pPr>
    </w:p>
    <w:p w14:paraId="47CCEF0C" w14:textId="03367FB2" w:rsidR="005237FB" w:rsidRPr="00515024" w:rsidRDefault="008E244F" w:rsidP="00AE5A86">
      <w:pPr>
        <w:pStyle w:val="Ttulo2"/>
        <w:spacing w:after="240"/>
        <w:ind w:right="215"/>
        <w:jc w:val="center"/>
        <w:rPr>
          <w:rFonts w:ascii="Times New Roman" w:eastAsia="Times New Roman" w:hAnsi="Times New Roman" w:cs="Times New Roman"/>
          <w:bCs/>
          <w:color w:val="767070"/>
          <w:spacing w:val="14"/>
          <w:sz w:val="24"/>
          <w:szCs w:val="24"/>
        </w:rPr>
      </w:pPr>
      <w:bookmarkStart w:id="76" w:name="_Toc141454066"/>
      <w:bookmarkStart w:id="77" w:name="_Toc154579076"/>
      <w:r>
        <w:rPr>
          <w:rFonts w:ascii="Times New Roman" w:eastAsia="Times New Roman" w:hAnsi="Times New Roman" w:cs="Times New Roman"/>
          <w:bCs/>
          <w:color w:val="767070"/>
          <w:spacing w:val="14"/>
          <w:sz w:val="24"/>
          <w:szCs w:val="24"/>
        </w:rPr>
        <w:t>5</w:t>
      </w:r>
      <w:r w:rsidR="005237FB" w:rsidRPr="00515024">
        <w:rPr>
          <w:rFonts w:ascii="Times New Roman" w:eastAsia="Times New Roman" w:hAnsi="Times New Roman" w:cs="Times New Roman"/>
          <w:bCs/>
          <w:color w:val="767070"/>
          <w:spacing w:val="14"/>
          <w:sz w:val="24"/>
          <w:szCs w:val="24"/>
        </w:rPr>
        <w:t>.4 Resultados Mediciones del Portal de Transparencia</w:t>
      </w:r>
      <w:bookmarkEnd w:id="76"/>
      <w:bookmarkEnd w:id="77"/>
    </w:p>
    <w:p w14:paraId="1BFB6F76" w14:textId="73102411" w:rsidR="005237FB" w:rsidRDefault="005237FB" w:rsidP="00AE5A86">
      <w:pPr>
        <w:spacing w:line="360" w:lineRule="auto"/>
        <w:ind w:right="215"/>
        <w:rPr>
          <w:rFonts w:ascii="Times New Roman" w:hAnsi="Times New Roman"/>
          <w:color w:val="767070"/>
          <w:spacing w:val="17"/>
          <w:sz w:val="24"/>
          <w:szCs w:val="24"/>
        </w:rPr>
      </w:pPr>
      <w:r w:rsidRPr="00D469F6">
        <w:rPr>
          <w:rFonts w:ascii="Times New Roman" w:hAnsi="Times New Roman"/>
          <w:color w:val="767070"/>
          <w:spacing w:val="16"/>
          <w:sz w:val="24"/>
          <w:szCs w:val="24"/>
        </w:rPr>
        <w:t xml:space="preserve">Mediante decreto </w:t>
      </w:r>
      <w:r w:rsidRPr="00D469F6">
        <w:rPr>
          <w:rFonts w:ascii="Times New Roman" w:hAnsi="Times New Roman"/>
          <w:color w:val="767070"/>
          <w:spacing w:val="13"/>
          <w:sz w:val="24"/>
          <w:szCs w:val="24"/>
        </w:rPr>
        <w:t xml:space="preserve">No. 486 </w:t>
      </w:r>
      <w:r w:rsidRPr="00D469F6">
        <w:rPr>
          <w:rFonts w:ascii="Times New Roman" w:hAnsi="Times New Roman"/>
          <w:color w:val="767070"/>
          <w:sz w:val="24"/>
          <w:szCs w:val="24"/>
        </w:rPr>
        <w:t xml:space="preserve">- </w:t>
      </w:r>
      <w:r w:rsidRPr="00D469F6">
        <w:rPr>
          <w:rFonts w:ascii="Times New Roman" w:hAnsi="Times New Roman"/>
          <w:color w:val="767070"/>
          <w:spacing w:val="12"/>
          <w:sz w:val="24"/>
          <w:szCs w:val="24"/>
        </w:rPr>
        <w:t>12,</w:t>
      </w:r>
      <w:r w:rsidRPr="00D469F6">
        <w:rPr>
          <w:rFonts w:ascii="Times New Roman" w:hAnsi="Times New Roman"/>
          <w:color w:val="767070"/>
          <w:spacing w:val="13"/>
          <w:sz w:val="24"/>
          <w:szCs w:val="24"/>
        </w:rPr>
        <w:t xml:space="preserve"> </w:t>
      </w:r>
      <w:r w:rsidRPr="00D469F6">
        <w:rPr>
          <w:rFonts w:ascii="Times New Roman" w:hAnsi="Times New Roman"/>
          <w:color w:val="767070"/>
          <w:sz w:val="24"/>
          <w:szCs w:val="24"/>
        </w:rPr>
        <w:t>de</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5"/>
          <w:sz w:val="24"/>
          <w:szCs w:val="24"/>
        </w:rPr>
        <w:t xml:space="preserve">fecha </w:t>
      </w:r>
      <w:r w:rsidRPr="00D469F6">
        <w:rPr>
          <w:rFonts w:ascii="Times New Roman" w:hAnsi="Times New Roman"/>
          <w:color w:val="767070"/>
          <w:spacing w:val="10"/>
          <w:sz w:val="24"/>
          <w:szCs w:val="24"/>
        </w:rPr>
        <w:t xml:space="preserve">21 de </w:t>
      </w:r>
      <w:r w:rsidRPr="00D469F6">
        <w:rPr>
          <w:rFonts w:ascii="Times New Roman" w:hAnsi="Times New Roman"/>
          <w:color w:val="767070"/>
          <w:spacing w:val="15"/>
          <w:sz w:val="24"/>
          <w:szCs w:val="24"/>
        </w:rPr>
        <w:t xml:space="preserve">agosto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5"/>
          <w:sz w:val="24"/>
          <w:szCs w:val="24"/>
        </w:rPr>
        <w:t xml:space="preserve">2012, </w:t>
      </w:r>
      <w:r w:rsidRPr="00D469F6">
        <w:rPr>
          <w:rFonts w:ascii="Times New Roman" w:hAnsi="Times New Roman"/>
          <w:color w:val="767070"/>
          <w:spacing w:val="13"/>
          <w:sz w:val="24"/>
          <w:szCs w:val="24"/>
        </w:rPr>
        <w:t xml:space="preserve">fue </w:t>
      </w:r>
      <w:r w:rsidRPr="00D469F6">
        <w:rPr>
          <w:rFonts w:ascii="Times New Roman" w:hAnsi="Times New Roman"/>
          <w:color w:val="767070"/>
          <w:spacing w:val="16"/>
          <w:sz w:val="24"/>
          <w:szCs w:val="24"/>
        </w:rPr>
        <w:t>creada</w:t>
      </w:r>
      <w:r w:rsidRPr="00D469F6">
        <w:rPr>
          <w:rFonts w:ascii="Times New Roman" w:hAnsi="Times New Roman"/>
          <w:color w:val="767070"/>
          <w:spacing w:val="17"/>
          <w:sz w:val="24"/>
          <w:szCs w:val="24"/>
        </w:rPr>
        <w:t xml:space="preserve"> </w:t>
      </w:r>
      <w:r w:rsidRPr="00D469F6">
        <w:rPr>
          <w:rFonts w:ascii="Times New Roman" w:hAnsi="Times New Roman"/>
          <w:color w:val="767070"/>
          <w:spacing w:val="9"/>
          <w:sz w:val="24"/>
          <w:szCs w:val="24"/>
        </w:rPr>
        <w:t xml:space="preserve">la </w:t>
      </w:r>
      <w:r w:rsidRPr="00D469F6">
        <w:rPr>
          <w:rFonts w:ascii="Times New Roman" w:hAnsi="Times New Roman"/>
          <w:color w:val="767070"/>
          <w:spacing w:val="16"/>
          <w:sz w:val="24"/>
          <w:szCs w:val="24"/>
        </w:rPr>
        <w:t xml:space="preserve">Dirección General </w:t>
      </w:r>
      <w:r w:rsidRPr="00D469F6">
        <w:rPr>
          <w:rFonts w:ascii="Times New Roman" w:hAnsi="Times New Roman"/>
          <w:color w:val="767070"/>
          <w:sz w:val="24"/>
          <w:szCs w:val="24"/>
        </w:rPr>
        <w:t>de</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 xml:space="preserve">Ética </w:t>
      </w:r>
      <w:r w:rsidRPr="00D469F6">
        <w:rPr>
          <w:rFonts w:ascii="Times New Roman" w:hAnsi="Times New Roman"/>
          <w:color w:val="767070"/>
          <w:sz w:val="24"/>
          <w:szCs w:val="24"/>
        </w:rPr>
        <w:t>e</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7"/>
          <w:sz w:val="24"/>
          <w:szCs w:val="24"/>
        </w:rPr>
        <w:t xml:space="preserve">Integridad Gubernamental </w:t>
      </w:r>
      <w:r w:rsidRPr="00D469F6">
        <w:rPr>
          <w:rFonts w:ascii="Times New Roman" w:hAnsi="Times New Roman"/>
          <w:color w:val="767070"/>
          <w:sz w:val="24"/>
          <w:szCs w:val="24"/>
        </w:rPr>
        <w:t>(</w:t>
      </w:r>
      <w:r w:rsidRPr="00D469F6">
        <w:rPr>
          <w:rFonts w:ascii="Times New Roman" w:hAnsi="Times New Roman"/>
          <w:color w:val="767070"/>
          <w:spacing w:val="16"/>
          <w:sz w:val="24"/>
          <w:szCs w:val="24"/>
        </w:rPr>
        <w:t xml:space="preserve">DIGEIG), </w:t>
      </w:r>
      <w:r w:rsidRPr="00D469F6">
        <w:rPr>
          <w:rFonts w:ascii="Times New Roman" w:hAnsi="Times New Roman"/>
          <w:color w:val="767070"/>
          <w:spacing w:val="10"/>
          <w:sz w:val="24"/>
          <w:szCs w:val="24"/>
        </w:rPr>
        <w:t>la</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4"/>
          <w:sz w:val="24"/>
          <w:szCs w:val="24"/>
        </w:rPr>
        <w:t xml:space="preserve">cual </w:t>
      </w:r>
      <w:r w:rsidRPr="00D469F6">
        <w:rPr>
          <w:rFonts w:ascii="Times New Roman" w:hAnsi="Times New Roman"/>
          <w:color w:val="767070"/>
          <w:spacing w:val="15"/>
          <w:sz w:val="24"/>
          <w:szCs w:val="24"/>
        </w:rPr>
        <w:t xml:space="preserve">funge </w:t>
      </w:r>
      <w:r w:rsidRPr="00D469F6">
        <w:rPr>
          <w:rFonts w:ascii="Times New Roman" w:hAnsi="Times New Roman"/>
          <w:color w:val="767070"/>
          <w:spacing w:val="14"/>
          <w:sz w:val="24"/>
          <w:szCs w:val="24"/>
        </w:rPr>
        <w:t xml:space="preserve">como </w:t>
      </w:r>
      <w:r w:rsidRPr="00D469F6">
        <w:rPr>
          <w:rFonts w:ascii="Times New Roman" w:hAnsi="Times New Roman"/>
          <w:color w:val="767070"/>
          <w:spacing w:val="16"/>
          <w:sz w:val="24"/>
          <w:szCs w:val="24"/>
        </w:rPr>
        <w:t xml:space="preserve">órgano rector </w:t>
      </w:r>
      <w:r w:rsidRPr="00D469F6">
        <w:rPr>
          <w:rFonts w:ascii="Times New Roman" w:hAnsi="Times New Roman"/>
          <w:color w:val="767070"/>
          <w:sz w:val="24"/>
          <w:szCs w:val="24"/>
        </w:rPr>
        <w:t xml:space="preserve">de </w:t>
      </w:r>
      <w:r w:rsidRPr="00D469F6">
        <w:rPr>
          <w:rFonts w:ascii="Times New Roman" w:hAnsi="Times New Roman"/>
          <w:color w:val="767070"/>
          <w:spacing w:val="15"/>
          <w:sz w:val="24"/>
          <w:szCs w:val="24"/>
        </w:rPr>
        <w:t xml:space="preserve">todas </w:t>
      </w:r>
      <w:r w:rsidRPr="00D469F6">
        <w:rPr>
          <w:rFonts w:ascii="Times New Roman" w:hAnsi="Times New Roman"/>
          <w:color w:val="767070"/>
          <w:spacing w:val="13"/>
          <w:sz w:val="24"/>
          <w:szCs w:val="24"/>
        </w:rPr>
        <w:t xml:space="preserve">las </w:t>
      </w:r>
      <w:r w:rsidRPr="00D469F6">
        <w:rPr>
          <w:rFonts w:ascii="Times New Roman" w:hAnsi="Times New Roman"/>
          <w:color w:val="767070"/>
          <w:spacing w:val="16"/>
          <w:sz w:val="24"/>
          <w:szCs w:val="24"/>
        </w:rPr>
        <w:t xml:space="preserve">Oficinas </w:t>
      </w:r>
      <w:r w:rsidRPr="00D469F6">
        <w:rPr>
          <w:rFonts w:ascii="Times New Roman" w:hAnsi="Times New Roman"/>
          <w:color w:val="767070"/>
          <w:sz w:val="24"/>
          <w:szCs w:val="24"/>
        </w:rPr>
        <w:t xml:space="preserve">de </w:t>
      </w:r>
      <w:r w:rsidRPr="00D469F6">
        <w:rPr>
          <w:rFonts w:ascii="Times New Roman" w:hAnsi="Times New Roman"/>
          <w:color w:val="767070"/>
          <w:spacing w:val="15"/>
          <w:sz w:val="24"/>
          <w:szCs w:val="24"/>
        </w:rPr>
        <w:t xml:space="preserve">Libre Acceso </w:t>
      </w:r>
      <w:r w:rsidRPr="00D469F6">
        <w:rPr>
          <w:rFonts w:ascii="Times New Roman" w:hAnsi="Times New Roman"/>
          <w:color w:val="767070"/>
          <w:sz w:val="24"/>
          <w:szCs w:val="24"/>
        </w:rPr>
        <w:t xml:space="preserve">a </w:t>
      </w:r>
      <w:r w:rsidRPr="00D469F6">
        <w:rPr>
          <w:rFonts w:ascii="Times New Roman" w:hAnsi="Times New Roman"/>
          <w:color w:val="767070"/>
          <w:spacing w:val="10"/>
          <w:sz w:val="24"/>
          <w:szCs w:val="24"/>
        </w:rPr>
        <w:t>la</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 xml:space="preserve">Información </w:t>
      </w:r>
      <w:r w:rsidRPr="00D469F6">
        <w:rPr>
          <w:rFonts w:ascii="Times New Roman" w:hAnsi="Times New Roman"/>
          <w:color w:val="767070"/>
          <w:spacing w:val="16"/>
          <w:sz w:val="24"/>
          <w:szCs w:val="24"/>
        </w:rPr>
        <w:t xml:space="preserve">Pública </w:t>
      </w:r>
      <w:r w:rsidRPr="00D469F6">
        <w:rPr>
          <w:rFonts w:ascii="Times New Roman" w:hAnsi="Times New Roman"/>
          <w:color w:val="767070"/>
          <w:sz w:val="24"/>
          <w:szCs w:val="24"/>
        </w:rPr>
        <w:t xml:space="preserve">y a </w:t>
      </w:r>
      <w:r w:rsidRPr="00D469F6">
        <w:rPr>
          <w:rFonts w:ascii="Times New Roman" w:hAnsi="Times New Roman"/>
          <w:color w:val="767070"/>
          <w:spacing w:val="9"/>
          <w:sz w:val="24"/>
          <w:szCs w:val="24"/>
        </w:rPr>
        <w:t xml:space="preserve">su </w:t>
      </w:r>
      <w:r w:rsidRPr="00D469F6">
        <w:rPr>
          <w:rFonts w:ascii="Times New Roman" w:hAnsi="Times New Roman"/>
          <w:color w:val="767070"/>
          <w:spacing w:val="13"/>
          <w:sz w:val="24"/>
          <w:szCs w:val="24"/>
        </w:rPr>
        <w:t xml:space="preserve">vez </w:t>
      </w:r>
      <w:r w:rsidRPr="00D469F6">
        <w:rPr>
          <w:rFonts w:ascii="Times New Roman" w:hAnsi="Times New Roman"/>
          <w:color w:val="767070"/>
          <w:spacing w:val="16"/>
          <w:sz w:val="24"/>
          <w:szCs w:val="24"/>
        </w:rPr>
        <w:t xml:space="preserve">realiza </w:t>
      </w:r>
      <w:r w:rsidRPr="00D469F6">
        <w:rPr>
          <w:rFonts w:ascii="Times New Roman" w:hAnsi="Times New Roman"/>
          <w:color w:val="767070"/>
          <w:spacing w:val="13"/>
          <w:sz w:val="24"/>
          <w:szCs w:val="24"/>
        </w:rPr>
        <w:t xml:space="preserve">una </w:t>
      </w:r>
      <w:r w:rsidRPr="00D469F6">
        <w:rPr>
          <w:rFonts w:ascii="Times New Roman" w:hAnsi="Times New Roman"/>
          <w:color w:val="767070"/>
          <w:spacing w:val="17"/>
          <w:sz w:val="24"/>
          <w:szCs w:val="24"/>
        </w:rPr>
        <w:t xml:space="preserve">evaluación </w:t>
      </w:r>
      <w:r w:rsidRPr="00D469F6">
        <w:rPr>
          <w:rFonts w:ascii="Times New Roman" w:hAnsi="Times New Roman"/>
          <w:color w:val="767070"/>
          <w:spacing w:val="15"/>
          <w:sz w:val="24"/>
          <w:szCs w:val="24"/>
        </w:rPr>
        <w:t xml:space="preserve">sobre </w:t>
      </w:r>
      <w:r w:rsidRPr="00D469F6">
        <w:rPr>
          <w:rFonts w:ascii="Times New Roman" w:hAnsi="Times New Roman"/>
          <w:color w:val="767070"/>
          <w:spacing w:val="12"/>
          <w:sz w:val="24"/>
          <w:szCs w:val="24"/>
        </w:rPr>
        <w:t xml:space="preserve">los </w:t>
      </w:r>
      <w:r w:rsidRPr="00D469F6">
        <w:rPr>
          <w:rFonts w:ascii="Times New Roman" w:hAnsi="Times New Roman"/>
          <w:color w:val="767070"/>
          <w:spacing w:val="16"/>
          <w:sz w:val="24"/>
          <w:szCs w:val="24"/>
        </w:rPr>
        <w:t xml:space="preserve">niveles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 xml:space="preserve">cumplimiento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3"/>
          <w:sz w:val="24"/>
          <w:szCs w:val="24"/>
        </w:rPr>
        <w:t xml:space="preserve">las </w:t>
      </w:r>
      <w:r w:rsidRPr="00D469F6">
        <w:rPr>
          <w:rFonts w:ascii="Times New Roman" w:hAnsi="Times New Roman"/>
          <w:color w:val="767070"/>
          <w:spacing w:val="12"/>
          <w:sz w:val="24"/>
          <w:szCs w:val="24"/>
        </w:rPr>
        <w:t xml:space="preserve">OAI </w:t>
      </w:r>
      <w:r w:rsidRPr="00D469F6">
        <w:rPr>
          <w:rFonts w:ascii="Times New Roman" w:hAnsi="Times New Roman"/>
          <w:color w:val="767070"/>
          <w:spacing w:val="15"/>
          <w:sz w:val="24"/>
          <w:szCs w:val="24"/>
        </w:rPr>
        <w:t xml:space="preserve">sobre </w:t>
      </w:r>
      <w:r w:rsidRPr="00D469F6">
        <w:rPr>
          <w:rFonts w:ascii="Times New Roman" w:hAnsi="Times New Roman"/>
          <w:color w:val="767070"/>
          <w:spacing w:val="10"/>
          <w:sz w:val="24"/>
          <w:szCs w:val="24"/>
        </w:rPr>
        <w:t xml:space="preserve">la </w:t>
      </w:r>
      <w:r w:rsidRPr="00D469F6">
        <w:rPr>
          <w:rFonts w:ascii="Times New Roman" w:hAnsi="Times New Roman"/>
          <w:color w:val="767070"/>
          <w:spacing w:val="18"/>
          <w:sz w:val="24"/>
          <w:szCs w:val="24"/>
        </w:rPr>
        <w:t xml:space="preserve">estandarización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3"/>
          <w:sz w:val="24"/>
          <w:szCs w:val="24"/>
        </w:rPr>
        <w:t xml:space="preserve">las </w:t>
      </w:r>
      <w:r w:rsidRPr="00D469F6">
        <w:rPr>
          <w:rFonts w:ascii="Times New Roman" w:hAnsi="Times New Roman"/>
          <w:color w:val="767070"/>
          <w:spacing w:val="17"/>
          <w:sz w:val="24"/>
          <w:szCs w:val="24"/>
        </w:rPr>
        <w:t>informaciones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2"/>
          <w:sz w:val="24"/>
          <w:szCs w:val="24"/>
        </w:rPr>
        <w:t>que</w:t>
      </w:r>
      <w:r w:rsidRPr="00D469F6">
        <w:rPr>
          <w:rFonts w:ascii="Times New Roman" w:hAnsi="Times New Roman"/>
          <w:color w:val="767070"/>
          <w:spacing w:val="13"/>
          <w:sz w:val="24"/>
          <w:szCs w:val="24"/>
        </w:rPr>
        <w:t xml:space="preserve"> </w:t>
      </w:r>
      <w:r w:rsidRPr="00D469F6">
        <w:rPr>
          <w:rFonts w:ascii="Times New Roman" w:hAnsi="Times New Roman"/>
          <w:color w:val="767070"/>
          <w:spacing w:val="17"/>
          <w:sz w:val="24"/>
          <w:szCs w:val="24"/>
        </w:rPr>
        <w:t>aparecen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0"/>
          <w:sz w:val="24"/>
          <w:szCs w:val="24"/>
        </w:rPr>
        <w:t>en</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3"/>
          <w:sz w:val="24"/>
          <w:szCs w:val="24"/>
        </w:rPr>
        <w:t>los</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6"/>
          <w:sz w:val="24"/>
          <w:szCs w:val="24"/>
        </w:rPr>
        <w:t>portales</w:t>
      </w:r>
      <w:r w:rsidRPr="00D469F6">
        <w:rPr>
          <w:rFonts w:ascii="Times New Roman" w:hAnsi="Times New Roman"/>
          <w:color w:val="767070"/>
          <w:spacing w:val="93"/>
          <w:sz w:val="24"/>
          <w:szCs w:val="24"/>
        </w:rPr>
        <w:t xml:space="preserve"> </w:t>
      </w:r>
      <w:r w:rsidRPr="00D469F6">
        <w:rPr>
          <w:rFonts w:ascii="Times New Roman" w:hAnsi="Times New Roman"/>
          <w:color w:val="767070"/>
          <w:sz w:val="24"/>
          <w:szCs w:val="24"/>
        </w:rPr>
        <w:t>de</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transparencia</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3"/>
          <w:sz w:val="24"/>
          <w:szCs w:val="24"/>
        </w:rPr>
        <w:t>las</w:t>
      </w:r>
      <w:r w:rsidRPr="00D469F6">
        <w:rPr>
          <w:rFonts w:ascii="Times New Roman" w:hAnsi="Times New Roman"/>
          <w:color w:val="767070"/>
          <w:spacing w:val="87"/>
          <w:sz w:val="24"/>
          <w:szCs w:val="24"/>
        </w:rPr>
        <w:t xml:space="preserve"> </w:t>
      </w:r>
      <w:r w:rsidRPr="00D469F6">
        <w:rPr>
          <w:rFonts w:ascii="Times New Roman" w:hAnsi="Times New Roman"/>
          <w:color w:val="767070"/>
          <w:spacing w:val="17"/>
          <w:sz w:val="24"/>
          <w:szCs w:val="24"/>
        </w:rPr>
        <w:t>diferentes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7"/>
          <w:sz w:val="24"/>
          <w:szCs w:val="24"/>
        </w:rPr>
        <w:t xml:space="preserve">dependencias </w:t>
      </w:r>
      <w:r w:rsidRPr="00D469F6">
        <w:rPr>
          <w:rFonts w:ascii="Times New Roman" w:hAnsi="Times New Roman"/>
          <w:color w:val="767070"/>
          <w:spacing w:val="18"/>
          <w:sz w:val="24"/>
          <w:szCs w:val="24"/>
        </w:rPr>
        <w:t xml:space="preserve">gubernamentales, </w:t>
      </w:r>
      <w:r w:rsidRPr="00D469F6">
        <w:rPr>
          <w:rFonts w:ascii="Times New Roman" w:hAnsi="Times New Roman"/>
          <w:color w:val="767070"/>
          <w:spacing w:val="17"/>
          <w:sz w:val="24"/>
          <w:szCs w:val="24"/>
        </w:rPr>
        <w:t xml:space="preserve">basándose </w:t>
      </w:r>
      <w:r w:rsidRPr="00D469F6">
        <w:rPr>
          <w:rFonts w:ascii="Times New Roman" w:hAnsi="Times New Roman"/>
          <w:color w:val="767070"/>
          <w:sz w:val="24"/>
          <w:szCs w:val="24"/>
        </w:rPr>
        <w:t>en</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3"/>
          <w:sz w:val="24"/>
          <w:szCs w:val="24"/>
        </w:rPr>
        <w:t xml:space="preserve">los </w:t>
      </w:r>
      <w:r w:rsidRPr="00D469F6">
        <w:rPr>
          <w:rFonts w:ascii="Times New Roman" w:hAnsi="Times New Roman"/>
          <w:color w:val="767070"/>
          <w:spacing w:val="17"/>
          <w:sz w:val="24"/>
          <w:szCs w:val="24"/>
        </w:rPr>
        <w:t>parámetros establecidos</w:t>
      </w:r>
      <w:r w:rsidRPr="00D469F6">
        <w:rPr>
          <w:rFonts w:ascii="Times New Roman" w:hAnsi="Times New Roman"/>
          <w:color w:val="767070"/>
          <w:spacing w:val="18"/>
          <w:sz w:val="24"/>
          <w:szCs w:val="24"/>
        </w:rPr>
        <w:t xml:space="preserve"> </w:t>
      </w:r>
      <w:r w:rsidRPr="00D469F6">
        <w:rPr>
          <w:rFonts w:ascii="Times New Roman" w:hAnsi="Times New Roman"/>
          <w:color w:val="767070"/>
          <w:sz w:val="24"/>
          <w:szCs w:val="24"/>
        </w:rPr>
        <w:t>en</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9"/>
          <w:sz w:val="24"/>
          <w:szCs w:val="24"/>
        </w:rPr>
        <w:t xml:space="preserve">la </w:t>
      </w:r>
      <w:r w:rsidRPr="00D469F6">
        <w:rPr>
          <w:rFonts w:ascii="Times New Roman" w:hAnsi="Times New Roman"/>
          <w:color w:val="767070"/>
          <w:spacing w:val="17"/>
          <w:sz w:val="24"/>
          <w:szCs w:val="24"/>
        </w:rPr>
        <w:t xml:space="preserve">Resolución </w:t>
      </w:r>
      <w:r w:rsidRPr="00D469F6">
        <w:rPr>
          <w:rFonts w:ascii="Times New Roman" w:hAnsi="Times New Roman"/>
          <w:color w:val="767070"/>
          <w:spacing w:val="12"/>
          <w:sz w:val="24"/>
          <w:szCs w:val="24"/>
        </w:rPr>
        <w:t xml:space="preserve">No. </w:t>
      </w:r>
      <w:r w:rsidRPr="00D469F6">
        <w:rPr>
          <w:rFonts w:ascii="Times New Roman" w:hAnsi="Times New Roman"/>
          <w:color w:val="767070"/>
          <w:spacing w:val="13"/>
          <w:sz w:val="24"/>
          <w:szCs w:val="24"/>
        </w:rPr>
        <w:t xml:space="preserve">002 </w:t>
      </w:r>
      <w:r w:rsidRPr="00D469F6">
        <w:rPr>
          <w:rFonts w:ascii="Times New Roman" w:hAnsi="Times New Roman"/>
          <w:color w:val="767070"/>
          <w:sz w:val="24"/>
          <w:szCs w:val="24"/>
        </w:rPr>
        <w:t xml:space="preserve">- </w:t>
      </w:r>
      <w:r w:rsidRPr="00D469F6">
        <w:rPr>
          <w:rFonts w:ascii="Times New Roman" w:hAnsi="Times New Roman"/>
          <w:color w:val="767070"/>
          <w:spacing w:val="15"/>
          <w:sz w:val="24"/>
          <w:szCs w:val="24"/>
        </w:rPr>
        <w:t xml:space="preserve">2021, </w:t>
      </w:r>
      <w:r w:rsidRPr="00D469F6">
        <w:rPr>
          <w:rFonts w:ascii="Times New Roman" w:hAnsi="Times New Roman"/>
          <w:color w:val="767070"/>
          <w:spacing w:val="13"/>
          <w:sz w:val="24"/>
          <w:szCs w:val="24"/>
        </w:rPr>
        <w:t xml:space="preserve">que </w:t>
      </w:r>
      <w:r w:rsidRPr="00D469F6">
        <w:rPr>
          <w:rFonts w:ascii="Times New Roman" w:hAnsi="Times New Roman"/>
          <w:color w:val="767070"/>
          <w:spacing w:val="14"/>
          <w:sz w:val="24"/>
          <w:szCs w:val="24"/>
        </w:rPr>
        <w:t xml:space="preserve">crea </w:t>
      </w:r>
      <w:r w:rsidRPr="00D469F6">
        <w:rPr>
          <w:rFonts w:ascii="Times New Roman" w:hAnsi="Times New Roman"/>
          <w:color w:val="767070"/>
          <w:sz w:val="24"/>
          <w:szCs w:val="24"/>
        </w:rPr>
        <w:t>el</w:t>
      </w:r>
      <w:r w:rsidRPr="00D469F6">
        <w:rPr>
          <w:rFonts w:ascii="Times New Roman" w:hAnsi="Times New Roman"/>
          <w:color w:val="767070"/>
          <w:spacing w:val="60"/>
          <w:sz w:val="24"/>
          <w:szCs w:val="24"/>
        </w:rPr>
        <w:t xml:space="preserve"> </w:t>
      </w:r>
      <w:r w:rsidRPr="00D469F6">
        <w:rPr>
          <w:rFonts w:ascii="Times New Roman" w:hAnsi="Times New Roman"/>
          <w:color w:val="767070"/>
          <w:spacing w:val="16"/>
          <w:sz w:val="24"/>
          <w:szCs w:val="24"/>
        </w:rPr>
        <w:t xml:space="preserve">Portal </w:t>
      </w:r>
      <w:r w:rsidRPr="00D469F6">
        <w:rPr>
          <w:rFonts w:ascii="Times New Roman" w:hAnsi="Times New Roman"/>
          <w:color w:val="767070"/>
          <w:spacing w:val="15"/>
          <w:sz w:val="24"/>
          <w:szCs w:val="24"/>
        </w:rPr>
        <w:t xml:space="preserve">Único </w:t>
      </w:r>
      <w:r w:rsidRPr="00D469F6">
        <w:rPr>
          <w:rFonts w:ascii="Times New Roman" w:hAnsi="Times New Roman"/>
          <w:color w:val="767070"/>
          <w:spacing w:val="10"/>
          <w:sz w:val="24"/>
          <w:szCs w:val="24"/>
        </w:rPr>
        <w:t xml:space="preserve">de </w:t>
      </w:r>
      <w:r w:rsidRPr="00D469F6">
        <w:rPr>
          <w:rFonts w:ascii="Times New Roman" w:hAnsi="Times New Roman"/>
          <w:color w:val="767070"/>
          <w:spacing w:val="18"/>
          <w:sz w:val="24"/>
          <w:szCs w:val="24"/>
        </w:rPr>
        <w:t>Transparencia</w:t>
      </w:r>
      <w:r w:rsidRPr="00D469F6">
        <w:rPr>
          <w:rFonts w:ascii="Times New Roman" w:hAnsi="Times New Roman"/>
          <w:color w:val="767070"/>
          <w:spacing w:val="19"/>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establece</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3"/>
          <w:sz w:val="24"/>
          <w:szCs w:val="24"/>
        </w:rPr>
        <w:t>las</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7"/>
          <w:sz w:val="24"/>
          <w:szCs w:val="24"/>
        </w:rPr>
        <w:t>Políticas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8"/>
          <w:sz w:val="24"/>
          <w:szCs w:val="24"/>
        </w:rPr>
        <w:t>Estandarización</w:t>
      </w:r>
      <w:r w:rsidRPr="00D469F6">
        <w:rPr>
          <w:rFonts w:ascii="Times New Roman" w:hAnsi="Times New Roman"/>
          <w:color w:val="767070"/>
          <w:spacing w:val="19"/>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3"/>
          <w:sz w:val="24"/>
          <w:szCs w:val="24"/>
        </w:rPr>
        <w:t>las</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7"/>
          <w:sz w:val="24"/>
          <w:szCs w:val="24"/>
        </w:rPr>
        <w:t>Divisiones</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Transparencia.</w:t>
      </w:r>
    </w:p>
    <w:p w14:paraId="4F367630" w14:textId="77777777" w:rsidR="00FA3A29" w:rsidRPr="00D469F6" w:rsidRDefault="00FA3A29" w:rsidP="00AE5A86">
      <w:pPr>
        <w:spacing w:line="360" w:lineRule="auto"/>
        <w:ind w:right="215"/>
        <w:rPr>
          <w:rFonts w:ascii="Times New Roman" w:hAnsi="Times New Roman"/>
          <w:sz w:val="24"/>
          <w:szCs w:val="24"/>
        </w:rPr>
      </w:pPr>
    </w:p>
    <w:p w14:paraId="43C72F15" w14:textId="714ED8F6" w:rsidR="00B829DF" w:rsidRDefault="005237FB" w:rsidP="00AE5A86">
      <w:pPr>
        <w:spacing w:line="360" w:lineRule="auto"/>
        <w:ind w:right="215"/>
        <w:rPr>
          <w:rFonts w:ascii="Times New Roman" w:hAnsi="Times New Roman"/>
          <w:color w:val="767070"/>
          <w:spacing w:val="17"/>
          <w:sz w:val="24"/>
          <w:szCs w:val="24"/>
        </w:rPr>
      </w:pPr>
      <w:r w:rsidRPr="00D469F6">
        <w:rPr>
          <w:rFonts w:ascii="Times New Roman" w:hAnsi="Times New Roman"/>
          <w:color w:val="767070"/>
          <w:spacing w:val="15"/>
          <w:sz w:val="24"/>
          <w:szCs w:val="24"/>
        </w:rPr>
        <w:lastRenderedPageBreak/>
        <w:t xml:space="preserve">Estas </w:t>
      </w:r>
      <w:r w:rsidRPr="00D469F6">
        <w:rPr>
          <w:rFonts w:ascii="Times New Roman" w:hAnsi="Times New Roman"/>
          <w:color w:val="767070"/>
          <w:spacing w:val="17"/>
          <w:sz w:val="24"/>
          <w:szCs w:val="24"/>
        </w:rPr>
        <w:t xml:space="preserve">evaluaciones </w:t>
      </w:r>
      <w:r w:rsidRPr="00D469F6">
        <w:rPr>
          <w:rFonts w:ascii="Times New Roman" w:hAnsi="Times New Roman"/>
          <w:color w:val="767070"/>
          <w:spacing w:val="13"/>
          <w:sz w:val="24"/>
          <w:szCs w:val="24"/>
        </w:rPr>
        <w:t xml:space="preserve">son </w:t>
      </w:r>
      <w:r w:rsidRPr="00D469F6">
        <w:rPr>
          <w:rFonts w:ascii="Times New Roman" w:hAnsi="Times New Roman"/>
          <w:color w:val="767070"/>
          <w:spacing w:val="17"/>
          <w:sz w:val="24"/>
          <w:szCs w:val="24"/>
        </w:rPr>
        <w:t xml:space="preserve">realizadas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5"/>
          <w:sz w:val="24"/>
          <w:szCs w:val="24"/>
        </w:rPr>
        <w:t xml:space="preserve">manera </w:t>
      </w:r>
      <w:r w:rsidRPr="00D469F6">
        <w:rPr>
          <w:rFonts w:ascii="Times New Roman" w:hAnsi="Times New Roman"/>
          <w:color w:val="767070"/>
          <w:spacing w:val="17"/>
          <w:sz w:val="24"/>
          <w:szCs w:val="24"/>
        </w:rPr>
        <w:t xml:space="preserve">mensual, </w:t>
      </w:r>
      <w:r w:rsidRPr="00D469F6">
        <w:rPr>
          <w:rFonts w:ascii="Times New Roman" w:hAnsi="Times New Roman"/>
          <w:color w:val="767070"/>
          <w:sz w:val="24"/>
          <w:szCs w:val="24"/>
        </w:rPr>
        <w:t>a</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5"/>
          <w:sz w:val="24"/>
          <w:szCs w:val="24"/>
        </w:rPr>
        <w:t xml:space="preserve">todos </w:t>
      </w:r>
      <w:r w:rsidRPr="00D469F6">
        <w:rPr>
          <w:rFonts w:ascii="Times New Roman" w:hAnsi="Times New Roman"/>
          <w:color w:val="767070"/>
          <w:spacing w:val="12"/>
          <w:sz w:val="24"/>
          <w:szCs w:val="24"/>
        </w:rPr>
        <w:t xml:space="preserve">los </w:t>
      </w:r>
      <w:r w:rsidRPr="00D469F6">
        <w:rPr>
          <w:rFonts w:ascii="Times New Roman" w:hAnsi="Times New Roman"/>
          <w:color w:val="767070"/>
          <w:spacing w:val="13"/>
          <w:sz w:val="24"/>
          <w:szCs w:val="24"/>
        </w:rPr>
        <w:t xml:space="preserve">sub </w:t>
      </w:r>
      <w:r w:rsidRPr="00D469F6">
        <w:rPr>
          <w:rFonts w:ascii="Times New Roman" w:hAnsi="Times New Roman"/>
          <w:color w:val="767070"/>
          <w:sz w:val="24"/>
          <w:szCs w:val="24"/>
        </w:rPr>
        <w:t>-</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6"/>
          <w:sz w:val="24"/>
          <w:szCs w:val="24"/>
        </w:rPr>
        <w:t>portales</w:t>
      </w:r>
      <w:r w:rsidRPr="00D469F6">
        <w:rPr>
          <w:rFonts w:ascii="Times New Roman" w:hAnsi="Times New Roman"/>
          <w:color w:val="767070"/>
          <w:spacing w:val="93"/>
          <w:sz w:val="24"/>
          <w:szCs w:val="24"/>
        </w:rPr>
        <w:t xml:space="preserve"> </w:t>
      </w:r>
      <w:r w:rsidRPr="00D469F6">
        <w:rPr>
          <w:rFonts w:ascii="Times New Roman" w:hAnsi="Times New Roman"/>
          <w:color w:val="767070"/>
          <w:spacing w:val="10"/>
          <w:sz w:val="24"/>
          <w:szCs w:val="24"/>
        </w:rPr>
        <w:t>de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8"/>
          <w:sz w:val="24"/>
          <w:szCs w:val="24"/>
        </w:rPr>
        <w:t>transparencia,</w:t>
      </w:r>
      <w:r w:rsidRPr="00D469F6">
        <w:rPr>
          <w:rFonts w:ascii="Times New Roman" w:hAnsi="Times New Roman"/>
          <w:color w:val="767070"/>
          <w:spacing w:val="19"/>
          <w:sz w:val="24"/>
          <w:szCs w:val="24"/>
        </w:rPr>
        <w:t xml:space="preserve"> </w:t>
      </w:r>
      <w:r w:rsidRPr="00D469F6">
        <w:rPr>
          <w:rFonts w:ascii="Times New Roman" w:hAnsi="Times New Roman"/>
          <w:color w:val="767070"/>
          <w:sz w:val="24"/>
          <w:szCs w:val="24"/>
        </w:rPr>
        <w:t>y</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0"/>
          <w:sz w:val="24"/>
          <w:szCs w:val="24"/>
        </w:rPr>
        <w:t>le</w:t>
      </w:r>
      <w:r w:rsidRPr="00D469F6">
        <w:rPr>
          <w:rFonts w:ascii="Times New Roman" w:hAnsi="Times New Roman"/>
          <w:color w:val="767070"/>
          <w:spacing w:val="11"/>
          <w:sz w:val="24"/>
          <w:szCs w:val="24"/>
        </w:rPr>
        <w:t xml:space="preserve"> </w:t>
      </w:r>
      <w:r w:rsidRPr="00D469F6">
        <w:rPr>
          <w:rFonts w:ascii="Times New Roman" w:hAnsi="Times New Roman"/>
          <w:color w:val="767070"/>
          <w:spacing w:val="17"/>
          <w:sz w:val="24"/>
          <w:szCs w:val="24"/>
        </w:rPr>
        <w:t>asignan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3"/>
          <w:sz w:val="24"/>
          <w:szCs w:val="24"/>
        </w:rPr>
        <w:t>una</w:t>
      </w:r>
      <w:r w:rsidRPr="00D469F6">
        <w:rPr>
          <w:rFonts w:ascii="Times New Roman" w:hAnsi="Times New Roman"/>
          <w:color w:val="767070"/>
          <w:spacing w:val="14"/>
          <w:sz w:val="24"/>
          <w:szCs w:val="24"/>
        </w:rPr>
        <w:t xml:space="preserve"> </w:t>
      </w:r>
      <w:r w:rsidRPr="00D469F6">
        <w:rPr>
          <w:rFonts w:ascii="Times New Roman" w:hAnsi="Times New Roman"/>
          <w:color w:val="767070"/>
          <w:spacing w:val="17"/>
          <w:sz w:val="24"/>
          <w:szCs w:val="24"/>
        </w:rPr>
        <w:t>puntuación</w:t>
      </w:r>
      <w:r w:rsidRPr="00D469F6">
        <w:rPr>
          <w:rFonts w:ascii="Times New Roman" w:hAnsi="Times New Roman"/>
          <w:color w:val="767070"/>
          <w:spacing w:val="18"/>
          <w:sz w:val="24"/>
          <w:szCs w:val="24"/>
        </w:rPr>
        <w:t xml:space="preserve"> </w:t>
      </w:r>
      <w:r w:rsidRPr="00D469F6">
        <w:rPr>
          <w:rFonts w:ascii="Times New Roman" w:hAnsi="Times New Roman"/>
          <w:color w:val="767070"/>
          <w:spacing w:val="16"/>
          <w:sz w:val="24"/>
          <w:szCs w:val="24"/>
        </w:rPr>
        <w:t>acorde</w:t>
      </w:r>
      <w:r w:rsidRPr="00D469F6">
        <w:rPr>
          <w:rFonts w:ascii="Times New Roman" w:hAnsi="Times New Roman"/>
          <w:color w:val="767070"/>
          <w:spacing w:val="93"/>
          <w:sz w:val="24"/>
          <w:szCs w:val="24"/>
        </w:rPr>
        <w:t xml:space="preserve"> </w:t>
      </w:r>
      <w:r w:rsidRPr="00D469F6">
        <w:rPr>
          <w:rFonts w:ascii="Times New Roman" w:hAnsi="Times New Roman"/>
          <w:color w:val="767070"/>
          <w:sz w:val="24"/>
          <w:szCs w:val="24"/>
        </w:rPr>
        <w:t>al</w:t>
      </w:r>
      <w:r w:rsidRPr="00D469F6">
        <w:rPr>
          <w:rFonts w:ascii="Times New Roman" w:hAnsi="Times New Roman"/>
          <w:color w:val="767070"/>
          <w:spacing w:val="1"/>
          <w:sz w:val="24"/>
          <w:szCs w:val="24"/>
        </w:rPr>
        <w:t xml:space="preserve"> </w:t>
      </w:r>
      <w:r w:rsidRPr="00D469F6">
        <w:rPr>
          <w:rFonts w:ascii="Times New Roman" w:hAnsi="Times New Roman"/>
          <w:color w:val="767070"/>
          <w:spacing w:val="17"/>
          <w:sz w:val="24"/>
          <w:szCs w:val="24"/>
        </w:rPr>
        <w:t>cumplimiento de las disposiciones preestablecidas en la referida resolución. Durante los meses de enero a septiembre del presente año 2023</w:t>
      </w:r>
      <w:r w:rsidRPr="00D469F6">
        <w:rPr>
          <w:rFonts w:ascii="Times New Roman" w:hAnsi="Times New Roman"/>
          <w:color w:val="767070"/>
          <w:spacing w:val="88"/>
          <w:sz w:val="24"/>
          <w:szCs w:val="24"/>
          <w:vertAlign w:val="superscript"/>
        </w:rPr>
        <w:footnoteReference w:id="9"/>
      </w:r>
      <w:r w:rsidRPr="00D469F6">
        <w:rPr>
          <w:rFonts w:ascii="Times New Roman" w:hAnsi="Times New Roman"/>
          <w:color w:val="767070"/>
          <w:spacing w:val="17"/>
          <w:sz w:val="24"/>
          <w:szCs w:val="24"/>
        </w:rPr>
        <w:t>, hemos cumplido con buenos niveles de cumplimiento, logrando alcanzar un promedio de 89%.</w:t>
      </w:r>
    </w:p>
    <w:p w14:paraId="094EBF34" w14:textId="77777777" w:rsidR="00690E53" w:rsidRPr="00515024" w:rsidRDefault="00690E53" w:rsidP="00AE5A86">
      <w:pPr>
        <w:spacing w:line="360" w:lineRule="auto"/>
        <w:ind w:right="215"/>
        <w:rPr>
          <w:rFonts w:ascii="Times New Roman" w:hAnsi="Times New Roman"/>
        </w:rPr>
      </w:pPr>
    </w:p>
    <w:p w14:paraId="2A348A7A" w14:textId="4725BE8C" w:rsidR="00AD5424" w:rsidRPr="00B4490C" w:rsidRDefault="00AD5424" w:rsidP="00681F3B">
      <w:pPr>
        <w:pStyle w:val="Ttulo1"/>
        <w:numPr>
          <w:ilvl w:val="0"/>
          <w:numId w:val="1"/>
        </w:numPr>
        <w:spacing w:before="0" w:line="480" w:lineRule="auto"/>
        <w:ind w:left="0" w:right="148" w:firstLine="0"/>
        <w:rPr>
          <w:rFonts w:ascii="Times New Roman" w:hAnsi="Times New Roman"/>
          <w:b/>
          <w:bCs/>
          <w:color w:val="767171"/>
          <w:sz w:val="28"/>
          <w:szCs w:val="36"/>
          <w:lang w:val="es-DO"/>
        </w:rPr>
      </w:pPr>
      <w:bookmarkStart w:id="78" w:name="_Toc154579077"/>
      <w:bookmarkEnd w:id="71"/>
      <w:r w:rsidRPr="00B4490C">
        <w:rPr>
          <w:rFonts w:ascii="Times New Roman" w:hAnsi="Times New Roman"/>
          <w:b/>
          <w:bCs/>
          <w:color w:val="767171"/>
          <w:sz w:val="28"/>
          <w:szCs w:val="36"/>
          <w:lang w:val="es-DO"/>
        </w:rPr>
        <w:t>PROYECCIONES</w:t>
      </w:r>
      <w:bookmarkEnd w:id="78"/>
      <w:r w:rsidR="00DD0D3B">
        <w:rPr>
          <w:rFonts w:ascii="Times New Roman" w:hAnsi="Times New Roman"/>
          <w:b/>
          <w:bCs/>
          <w:color w:val="767171"/>
          <w:sz w:val="28"/>
          <w:szCs w:val="36"/>
          <w:lang w:val="es-DO"/>
        </w:rPr>
        <w:t xml:space="preserve"> AL PRÓXIMO AÑO</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977"/>
        <w:gridCol w:w="1276"/>
      </w:tblGrid>
      <w:tr w:rsidR="005E0017" w:rsidRPr="00D773CD" w14:paraId="52344DB0" w14:textId="77777777" w:rsidTr="009E6FFB">
        <w:trPr>
          <w:trHeight w:val="360"/>
          <w:jc w:val="center"/>
        </w:trPr>
        <w:tc>
          <w:tcPr>
            <w:tcW w:w="7650" w:type="dxa"/>
            <w:gridSpan w:val="3"/>
            <w:shd w:val="clear" w:color="000000" w:fill="011C50"/>
            <w:vAlign w:val="center"/>
            <w:hideMark/>
          </w:tcPr>
          <w:p w14:paraId="23676FAF" w14:textId="58D283F4" w:rsidR="005E0017" w:rsidRPr="00D773CD" w:rsidRDefault="005E0017" w:rsidP="00681F3B">
            <w:pPr>
              <w:spacing w:after="0" w:line="240" w:lineRule="auto"/>
              <w:ind w:right="148"/>
              <w:jc w:val="center"/>
              <w:rPr>
                <w:rFonts w:ascii="Times New Roman" w:eastAsia="Times New Roman" w:hAnsi="Times New Roman"/>
                <w:b/>
                <w:bCs/>
                <w:color w:val="FFFFFF"/>
                <w:sz w:val="20"/>
                <w:szCs w:val="20"/>
                <w:lang w:val="en-US"/>
              </w:rPr>
            </w:pPr>
            <w:r w:rsidRPr="00D773CD">
              <w:rPr>
                <w:rFonts w:ascii="Times New Roman" w:eastAsia="Times New Roman" w:hAnsi="Times New Roman"/>
                <w:b/>
                <w:bCs/>
                <w:color w:val="FFFFFF"/>
                <w:sz w:val="20"/>
                <w:szCs w:val="20"/>
                <w:lang w:val="en-US"/>
              </w:rPr>
              <w:t>PROYECCIONES 202</w:t>
            </w:r>
            <w:r w:rsidR="008F2AC8">
              <w:rPr>
                <w:rFonts w:ascii="Times New Roman" w:eastAsia="Times New Roman" w:hAnsi="Times New Roman"/>
                <w:b/>
                <w:bCs/>
                <w:color w:val="FFFFFF"/>
                <w:sz w:val="20"/>
                <w:szCs w:val="20"/>
                <w:lang w:val="en-US"/>
              </w:rPr>
              <w:t>4</w:t>
            </w:r>
          </w:p>
        </w:tc>
      </w:tr>
      <w:tr w:rsidR="00055926" w:rsidRPr="00D773CD" w14:paraId="393AF178" w14:textId="77777777" w:rsidTr="009E6FFB">
        <w:trPr>
          <w:trHeight w:val="405"/>
          <w:jc w:val="center"/>
        </w:trPr>
        <w:tc>
          <w:tcPr>
            <w:tcW w:w="3397" w:type="dxa"/>
            <w:shd w:val="clear" w:color="000000" w:fill="011C50"/>
            <w:vAlign w:val="center"/>
            <w:hideMark/>
          </w:tcPr>
          <w:p w14:paraId="3B952CDC" w14:textId="77777777" w:rsidR="005E0017" w:rsidRPr="00D773CD" w:rsidRDefault="005E0017" w:rsidP="00681F3B">
            <w:pPr>
              <w:spacing w:after="0" w:line="240" w:lineRule="auto"/>
              <w:ind w:right="148"/>
              <w:jc w:val="center"/>
              <w:rPr>
                <w:rFonts w:ascii="Times New Roman" w:eastAsia="Times New Roman" w:hAnsi="Times New Roman"/>
                <w:b/>
                <w:bCs/>
                <w:color w:val="FFFFFF"/>
                <w:sz w:val="20"/>
                <w:szCs w:val="20"/>
                <w:lang w:val="en-US"/>
              </w:rPr>
            </w:pPr>
            <w:r w:rsidRPr="00D773CD">
              <w:rPr>
                <w:rFonts w:ascii="Times New Roman" w:eastAsia="Times New Roman" w:hAnsi="Times New Roman"/>
                <w:b/>
                <w:bCs/>
                <w:color w:val="FFFFFF"/>
                <w:sz w:val="20"/>
                <w:szCs w:val="20"/>
                <w:lang w:val="en-US"/>
              </w:rPr>
              <w:t>ACCIONES</w:t>
            </w:r>
          </w:p>
        </w:tc>
        <w:tc>
          <w:tcPr>
            <w:tcW w:w="2977" w:type="dxa"/>
            <w:shd w:val="clear" w:color="000000" w:fill="011C50"/>
            <w:vAlign w:val="center"/>
            <w:hideMark/>
          </w:tcPr>
          <w:p w14:paraId="64E6B82E" w14:textId="77777777" w:rsidR="005E0017" w:rsidRPr="00D773CD" w:rsidRDefault="005E0017" w:rsidP="00681F3B">
            <w:pPr>
              <w:spacing w:after="0" w:line="240" w:lineRule="auto"/>
              <w:ind w:right="148"/>
              <w:jc w:val="center"/>
              <w:rPr>
                <w:rFonts w:ascii="Times New Roman" w:eastAsia="Times New Roman" w:hAnsi="Times New Roman"/>
                <w:b/>
                <w:bCs/>
                <w:color w:val="FFFFFF"/>
                <w:sz w:val="20"/>
                <w:szCs w:val="20"/>
                <w:lang w:val="en-US"/>
              </w:rPr>
            </w:pPr>
            <w:r w:rsidRPr="00D773CD">
              <w:rPr>
                <w:rFonts w:ascii="Times New Roman" w:eastAsia="Times New Roman" w:hAnsi="Times New Roman"/>
                <w:b/>
                <w:bCs/>
                <w:color w:val="FFFFFF"/>
                <w:sz w:val="20"/>
                <w:szCs w:val="20"/>
                <w:lang w:val="en-US"/>
              </w:rPr>
              <w:t>INDICADORES</w:t>
            </w:r>
          </w:p>
        </w:tc>
        <w:tc>
          <w:tcPr>
            <w:tcW w:w="1276" w:type="dxa"/>
            <w:shd w:val="clear" w:color="000000" w:fill="011C50"/>
            <w:vAlign w:val="center"/>
            <w:hideMark/>
          </w:tcPr>
          <w:p w14:paraId="0234A8C3" w14:textId="77777777" w:rsidR="005E0017" w:rsidRPr="00D773CD" w:rsidRDefault="005E0017" w:rsidP="00681F3B">
            <w:pPr>
              <w:spacing w:after="0" w:line="240" w:lineRule="auto"/>
              <w:ind w:right="148"/>
              <w:jc w:val="center"/>
              <w:rPr>
                <w:rFonts w:ascii="Times New Roman" w:eastAsia="Times New Roman" w:hAnsi="Times New Roman"/>
                <w:b/>
                <w:bCs/>
                <w:color w:val="FFFFFF"/>
                <w:sz w:val="20"/>
                <w:szCs w:val="20"/>
                <w:highlight w:val="green"/>
                <w:lang w:val="en-US"/>
              </w:rPr>
            </w:pPr>
            <w:r w:rsidRPr="00D773CD">
              <w:rPr>
                <w:rFonts w:ascii="Times New Roman" w:eastAsia="Times New Roman" w:hAnsi="Times New Roman"/>
                <w:b/>
                <w:bCs/>
                <w:color w:val="FFFFFF"/>
                <w:sz w:val="20"/>
                <w:szCs w:val="20"/>
                <w:lang w:val="en-US"/>
              </w:rPr>
              <w:t>META</w:t>
            </w:r>
          </w:p>
        </w:tc>
      </w:tr>
      <w:tr w:rsidR="00055926" w:rsidRPr="00D773CD" w14:paraId="1EF3603E" w14:textId="77777777" w:rsidTr="009E6FFB">
        <w:trPr>
          <w:trHeight w:val="630"/>
          <w:jc w:val="center"/>
        </w:trPr>
        <w:tc>
          <w:tcPr>
            <w:tcW w:w="3397" w:type="dxa"/>
            <w:shd w:val="clear" w:color="000000" w:fill="FFFFFF"/>
            <w:vAlign w:val="center"/>
            <w:hideMark/>
          </w:tcPr>
          <w:p w14:paraId="254E5E04" w14:textId="574ACFE3" w:rsidR="005E0017" w:rsidRPr="00D773CD" w:rsidRDefault="005E0017" w:rsidP="00681F3B">
            <w:pPr>
              <w:spacing w:after="0" w:line="240" w:lineRule="auto"/>
              <w:ind w:right="148"/>
              <w:jc w:val="center"/>
              <w:rPr>
                <w:rFonts w:ascii="Times New Roman" w:eastAsia="Times New Roman" w:hAnsi="Times New Roman"/>
                <w:color w:val="767171"/>
                <w:sz w:val="20"/>
                <w:szCs w:val="20"/>
              </w:rPr>
            </w:pPr>
            <w:r w:rsidRPr="00D773CD">
              <w:rPr>
                <w:rFonts w:ascii="Times New Roman" w:eastAsia="Times New Roman" w:hAnsi="Times New Roman"/>
                <w:color w:val="767171"/>
                <w:sz w:val="20"/>
                <w:szCs w:val="20"/>
              </w:rPr>
              <w:t>Gestión herramienta de monitoreo de ocupación hotelera</w:t>
            </w:r>
            <w:r w:rsidR="00F152F4" w:rsidRPr="00D773CD">
              <w:rPr>
                <w:rFonts w:ascii="Times New Roman" w:eastAsia="Times New Roman" w:hAnsi="Times New Roman"/>
                <w:color w:val="767171"/>
                <w:sz w:val="20"/>
                <w:szCs w:val="20"/>
              </w:rPr>
              <w:t>.</w:t>
            </w:r>
          </w:p>
        </w:tc>
        <w:tc>
          <w:tcPr>
            <w:tcW w:w="2977" w:type="dxa"/>
            <w:shd w:val="clear" w:color="000000" w:fill="FFFFFF"/>
            <w:vAlign w:val="center"/>
            <w:hideMark/>
          </w:tcPr>
          <w:p w14:paraId="4A798CA1" w14:textId="77777777" w:rsidR="005E0017" w:rsidRPr="00D773CD" w:rsidRDefault="005E0017" w:rsidP="00681F3B">
            <w:pPr>
              <w:spacing w:after="0" w:line="240" w:lineRule="auto"/>
              <w:ind w:right="148"/>
              <w:jc w:val="center"/>
              <w:rPr>
                <w:rFonts w:ascii="Times New Roman" w:eastAsia="Times New Roman" w:hAnsi="Times New Roman"/>
                <w:color w:val="767171"/>
                <w:sz w:val="20"/>
                <w:szCs w:val="20"/>
              </w:rPr>
            </w:pPr>
            <w:r w:rsidRPr="00D773CD">
              <w:rPr>
                <w:rFonts w:ascii="Times New Roman" w:eastAsia="Times New Roman" w:hAnsi="Times New Roman"/>
                <w:color w:val="767171"/>
                <w:sz w:val="20"/>
                <w:szCs w:val="20"/>
              </w:rPr>
              <w:t>Porcentaje de habitaciones hoteleras de RD monitoreadas en herramienta.</w:t>
            </w:r>
          </w:p>
        </w:tc>
        <w:tc>
          <w:tcPr>
            <w:tcW w:w="1276" w:type="dxa"/>
            <w:shd w:val="clear" w:color="000000" w:fill="FFFFFF"/>
            <w:vAlign w:val="center"/>
            <w:hideMark/>
          </w:tcPr>
          <w:p w14:paraId="3414D9C6" w14:textId="77777777" w:rsidR="005E0017" w:rsidRPr="00D773CD" w:rsidRDefault="005E0017" w:rsidP="00681F3B">
            <w:pPr>
              <w:spacing w:after="0" w:line="240" w:lineRule="auto"/>
              <w:ind w:right="148"/>
              <w:jc w:val="center"/>
              <w:rPr>
                <w:rFonts w:ascii="Times New Roman" w:eastAsia="Times New Roman" w:hAnsi="Times New Roman"/>
                <w:color w:val="767171"/>
                <w:sz w:val="20"/>
                <w:szCs w:val="20"/>
                <w:lang w:val="en-US"/>
              </w:rPr>
            </w:pPr>
            <w:r w:rsidRPr="00D773CD">
              <w:rPr>
                <w:rFonts w:ascii="Times New Roman" w:eastAsia="Times New Roman" w:hAnsi="Times New Roman"/>
                <w:color w:val="767171"/>
                <w:sz w:val="20"/>
                <w:szCs w:val="20"/>
                <w:lang w:val="en-US"/>
              </w:rPr>
              <w:t>80%</w:t>
            </w:r>
          </w:p>
        </w:tc>
      </w:tr>
      <w:tr w:rsidR="00055926" w:rsidRPr="00D773CD" w14:paraId="6589D635" w14:textId="77777777" w:rsidTr="009E6FFB">
        <w:trPr>
          <w:trHeight w:val="675"/>
          <w:jc w:val="center"/>
        </w:trPr>
        <w:tc>
          <w:tcPr>
            <w:tcW w:w="3397" w:type="dxa"/>
            <w:shd w:val="clear" w:color="000000" w:fill="FFFFFF"/>
            <w:vAlign w:val="center"/>
            <w:hideMark/>
          </w:tcPr>
          <w:p w14:paraId="79BFDFCB" w14:textId="6C161C64" w:rsidR="005E0017" w:rsidRPr="00D773CD" w:rsidRDefault="005E0017" w:rsidP="00681F3B">
            <w:pPr>
              <w:spacing w:after="0" w:line="240" w:lineRule="auto"/>
              <w:ind w:right="148"/>
              <w:jc w:val="center"/>
              <w:rPr>
                <w:rFonts w:ascii="Times New Roman" w:eastAsia="Times New Roman" w:hAnsi="Times New Roman"/>
                <w:color w:val="767171"/>
                <w:sz w:val="20"/>
                <w:szCs w:val="20"/>
              </w:rPr>
            </w:pPr>
            <w:r w:rsidRPr="00D773CD">
              <w:rPr>
                <w:rFonts w:ascii="Times New Roman" w:eastAsia="Times New Roman" w:hAnsi="Times New Roman"/>
                <w:color w:val="767171"/>
                <w:sz w:val="20"/>
                <w:szCs w:val="20"/>
              </w:rPr>
              <w:t>Gestión herramienta de monitoreo de ocupación hotelera</w:t>
            </w:r>
            <w:r w:rsidR="00F152F4" w:rsidRPr="00D773CD">
              <w:rPr>
                <w:rFonts w:ascii="Times New Roman" w:eastAsia="Times New Roman" w:hAnsi="Times New Roman"/>
                <w:color w:val="767171"/>
                <w:sz w:val="20"/>
                <w:szCs w:val="20"/>
              </w:rPr>
              <w:t>.</w:t>
            </w:r>
          </w:p>
        </w:tc>
        <w:tc>
          <w:tcPr>
            <w:tcW w:w="2977" w:type="dxa"/>
            <w:shd w:val="clear" w:color="000000" w:fill="FFFFFF"/>
            <w:vAlign w:val="center"/>
            <w:hideMark/>
          </w:tcPr>
          <w:p w14:paraId="50F97491" w14:textId="77777777" w:rsidR="005E0017" w:rsidRPr="00D773CD" w:rsidRDefault="005E0017" w:rsidP="00681F3B">
            <w:pPr>
              <w:spacing w:after="0" w:line="240" w:lineRule="auto"/>
              <w:ind w:right="148"/>
              <w:jc w:val="center"/>
              <w:rPr>
                <w:rFonts w:ascii="Times New Roman" w:eastAsia="Times New Roman" w:hAnsi="Times New Roman"/>
                <w:color w:val="767171"/>
                <w:sz w:val="20"/>
                <w:szCs w:val="20"/>
              </w:rPr>
            </w:pPr>
            <w:r w:rsidRPr="00D773CD">
              <w:rPr>
                <w:rFonts w:ascii="Times New Roman" w:eastAsia="Times New Roman" w:hAnsi="Times New Roman"/>
                <w:color w:val="767171"/>
                <w:sz w:val="20"/>
                <w:szCs w:val="20"/>
              </w:rPr>
              <w:t>Porcentaje de Hoteles que la utilizan con carga 90%.</w:t>
            </w:r>
          </w:p>
        </w:tc>
        <w:tc>
          <w:tcPr>
            <w:tcW w:w="1276" w:type="dxa"/>
            <w:shd w:val="clear" w:color="000000" w:fill="FFFFFF"/>
            <w:vAlign w:val="center"/>
            <w:hideMark/>
          </w:tcPr>
          <w:p w14:paraId="0CF9C867" w14:textId="77777777" w:rsidR="005E0017" w:rsidRPr="00D773CD" w:rsidRDefault="005E0017" w:rsidP="00681F3B">
            <w:pPr>
              <w:spacing w:after="0" w:line="240" w:lineRule="auto"/>
              <w:ind w:right="148"/>
              <w:jc w:val="center"/>
              <w:rPr>
                <w:rFonts w:ascii="Times New Roman" w:eastAsia="Times New Roman" w:hAnsi="Times New Roman"/>
                <w:color w:val="767171"/>
                <w:sz w:val="20"/>
                <w:szCs w:val="20"/>
                <w:lang w:val="en-US"/>
              </w:rPr>
            </w:pPr>
            <w:r w:rsidRPr="00D773CD">
              <w:rPr>
                <w:rFonts w:ascii="Times New Roman" w:eastAsia="Times New Roman" w:hAnsi="Times New Roman"/>
                <w:color w:val="767171"/>
                <w:sz w:val="20"/>
                <w:szCs w:val="20"/>
                <w:lang w:val="en-US"/>
              </w:rPr>
              <w:t>100%</w:t>
            </w:r>
          </w:p>
        </w:tc>
      </w:tr>
      <w:tr w:rsidR="000B018C" w:rsidRPr="00D773CD" w14:paraId="789526B6" w14:textId="77777777" w:rsidTr="009E6FFB">
        <w:trPr>
          <w:trHeight w:val="540"/>
          <w:jc w:val="center"/>
        </w:trPr>
        <w:tc>
          <w:tcPr>
            <w:tcW w:w="3397" w:type="dxa"/>
            <w:shd w:val="clear" w:color="000000" w:fill="FFFFFF"/>
            <w:vAlign w:val="center"/>
            <w:hideMark/>
          </w:tcPr>
          <w:p w14:paraId="0E6156DA" w14:textId="77777777" w:rsidR="000B018C" w:rsidRPr="00D773CD" w:rsidRDefault="000B018C" w:rsidP="00681F3B">
            <w:pPr>
              <w:spacing w:after="0" w:line="240" w:lineRule="auto"/>
              <w:ind w:right="148"/>
              <w:jc w:val="center"/>
              <w:rPr>
                <w:rFonts w:ascii="Times New Roman" w:eastAsia="Times New Roman" w:hAnsi="Times New Roman"/>
                <w:color w:val="767171"/>
                <w:sz w:val="20"/>
                <w:szCs w:val="20"/>
              </w:rPr>
            </w:pPr>
            <w:r w:rsidRPr="00D773CD">
              <w:rPr>
                <w:rFonts w:ascii="Times New Roman" w:eastAsia="Times New Roman" w:hAnsi="Times New Roman"/>
                <w:color w:val="767171"/>
                <w:sz w:val="20"/>
                <w:szCs w:val="20"/>
              </w:rPr>
              <w:t>Cumplimiento del indicador de Transparencia Gubernamental.</w:t>
            </w:r>
          </w:p>
        </w:tc>
        <w:tc>
          <w:tcPr>
            <w:tcW w:w="2977" w:type="dxa"/>
            <w:shd w:val="clear" w:color="000000" w:fill="FFFFFF"/>
            <w:vAlign w:val="center"/>
            <w:hideMark/>
          </w:tcPr>
          <w:p w14:paraId="474D93E8" w14:textId="77777777" w:rsidR="000B018C" w:rsidRPr="00D773CD" w:rsidRDefault="000B018C" w:rsidP="00681F3B">
            <w:pPr>
              <w:spacing w:after="0" w:line="240" w:lineRule="auto"/>
              <w:ind w:right="148"/>
              <w:jc w:val="center"/>
              <w:rPr>
                <w:rFonts w:ascii="Times New Roman" w:eastAsia="Times New Roman" w:hAnsi="Times New Roman"/>
                <w:color w:val="767171"/>
                <w:sz w:val="20"/>
                <w:szCs w:val="20"/>
              </w:rPr>
            </w:pPr>
            <w:r w:rsidRPr="00D773CD">
              <w:rPr>
                <w:rFonts w:ascii="Times New Roman" w:eastAsia="Times New Roman" w:hAnsi="Times New Roman"/>
                <w:color w:val="767171"/>
                <w:sz w:val="20"/>
                <w:szCs w:val="20"/>
              </w:rPr>
              <w:t>Porcentaje de cumplimiento promedio trimestral.</w:t>
            </w:r>
          </w:p>
        </w:tc>
        <w:tc>
          <w:tcPr>
            <w:tcW w:w="1276" w:type="dxa"/>
            <w:shd w:val="clear" w:color="000000" w:fill="FFFFFF"/>
            <w:vAlign w:val="center"/>
            <w:hideMark/>
          </w:tcPr>
          <w:p w14:paraId="062FF34B" w14:textId="2D551D21" w:rsidR="000B018C" w:rsidRPr="00D773CD" w:rsidRDefault="00203D33" w:rsidP="00681F3B">
            <w:pPr>
              <w:spacing w:after="0" w:line="240" w:lineRule="auto"/>
              <w:ind w:right="148"/>
              <w:jc w:val="center"/>
              <w:rPr>
                <w:rFonts w:ascii="Times New Roman" w:eastAsia="Times New Roman" w:hAnsi="Times New Roman"/>
                <w:color w:val="767171"/>
                <w:sz w:val="20"/>
                <w:szCs w:val="20"/>
                <w:lang w:val="en-US"/>
              </w:rPr>
            </w:pPr>
            <w:r w:rsidRPr="00D773CD">
              <w:rPr>
                <w:rFonts w:ascii="Times New Roman" w:eastAsia="Times New Roman" w:hAnsi="Times New Roman"/>
                <w:color w:val="767171"/>
                <w:sz w:val="20"/>
                <w:szCs w:val="20"/>
                <w:lang w:val="en-US"/>
              </w:rPr>
              <w:t>100</w:t>
            </w:r>
            <w:r w:rsidR="000B018C" w:rsidRPr="00D773CD">
              <w:rPr>
                <w:rFonts w:ascii="Times New Roman" w:eastAsia="Times New Roman" w:hAnsi="Times New Roman"/>
                <w:color w:val="767171"/>
                <w:sz w:val="20"/>
                <w:szCs w:val="20"/>
                <w:lang w:val="en-US"/>
              </w:rPr>
              <w:t>%</w:t>
            </w:r>
          </w:p>
        </w:tc>
      </w:tr>
    </w:tbl>
    <w:p w14:paraId="65C8EAC5" w14:textId="77777777" w:rsidR="00AD5424" w:rsidRDefault="00AD5424" w:rsidP="00681F3B">
      <w:pPr>
        <w:ind w:right="148"/>
        <w:rPr>
          <w:lang w:val="es-DO"/>
        </w:rPr>
      </w:pPr>
    </w:p>
    <w:p w14:paraId="5D8E884C" w14:textId="77777777" w:rsidR="00690E53" w:rsidRDefault="00690E53" w:rsidP="00690E53">
      <w:pPr>
        <w:pStyle w:val="Ttulo1"/>
        <w:spacing w:before="0" w:line="360" w:lineRule="auto"/>
        <w:ind w:right="148"/>
        <w:jc w:val="both"/>
        <w:rPr>
          <w:rFonts w:ascii="Times New Roman" w:hAnsi="Times New Roman"/>
          <w:b/>
          <w:bCs/>
          <w:color w:val="767171"/>
          <w:sz w:val="28"/>
          <w:szCs w:val="36"/>
          <w:lang w:val="es-DO"/>
        </w:rPr>
      </w:pPr>
    </w:p>
    <w:p w14:paraId="3533A877" w14:textId="77777777" w:rsidR="00690E53" w:rsidRDefault="00690E53" w:rsidP="00690E53">
      <w:pPr>
        <w:rPr>
          <w:lang w:val="es-DO"/>
        </w:rPr>
      </w:pPr>
    </w:p>
    <w:p w14:paraId="42339151" w14:textId="77777777" w:rsidR="00690E53" w:rsidRDefault="00690E53" w:rsidP="00690E53">
      <w:pPr>
        <w:rPr>
          <w:lang w:val="es-DO"/>
        </w:rPr>
      </w:pPr>
    </w:p>
    <w:p w14:paraId="646B0290" w14:textId="77777777" w:rsidR="00690E53" w:rsidRDefault="00690E53" w:rsidP="00690E53">
      <w:pPr>
        <w:rPr>
          <w:lang w:val="es-DO"/>
        </w:rPr>
      </w:pPr>
    </w:p>
    <w:p w14:paraId="6C3011C4" w14:textId="77777777" w:rsidR="00690E53" w:rsidRDefault="00690E53" w:rsidP="00690E53">
      <w:pPr>
        <w:rPr>
          <w:lang w:val="es-DO"/>
        </w:rPr>
      </w:pPr>
    </w:p>
    <w:p w14:paraId="5D2AEE76" w14:textId="77777777" w:rsidR="00690E53" w:rsidRDefault="00690E53" w:rsidP="00690E53">
      <w:pPr>
        <w:rPr>
          <w:lang w:val="es-DO"/>
        </w:rPr>
      </w:pPr>
    </w:p>
    <w:p w14:paraId="6CA5A034" w14:textId="77777777" w:rsidR="00690E53" w:rsidRDefault="00690E53" w:rsidP="00690E53">
      <w:pPr>
        <w:rPr>
          <w:lang w:val="es-DO"/>
        </w:rPr>
      </w:pPr>
    </w:p>
    <w:p w14:paraId="77DA63B7" w14:textId="77777777" w:rsidR="00690E53" w:rsidRDefault="00690E53" w:rsidP="00690E53">
      <w:pPr>
        <w:rPr>
          <w:lang w:val="es-DO"/>
        </w:rPr>
      </w:pPr>
    </w:p>
    <w:p w14:paraId="282E47C6" w14:textId="77777777" w:rsidR="00690E53" w:rsidRDefault="00690E53" w:rsidP="00690E53">
      <w:pPr>
        <w:rPr>
          <w:lang w:val="es-DO"/>
        </w:rPr>
      </w:pPr>
    </w:p>
    <w:p w14:paraId="75A32F32" w14:textId="77777777" w:rsidR="00690E53" w:rsidRDefault="00690E53" w:rsidP="00690E53">
      <w:pPr>
        <w:rPr>
          <w:lang w:val="es-DO"/>
        </w:rPr>
      </w:pPr>
    </w:p>
    <w:p w14:paraId="15C543BC" w14:textId="77777777" w:rsidR="00EA188E" w:rsidRDefault="00EA188E" w:rsidP="00690E53">
      <w:pPr>
        <w:rPr>
          <w:lang w:val="es-DO"/>
        </w:rPr>
      </w:pPr>
    </w:p>
    <w:p w14:paraId="651EE8CB" w14:textId="77777777" w:rsidR="00690E53" w:rsidRDefault="00690E53" w:rsidP="00690E53">
      <w:pPr>
        <w:rPr>
          <w:lang w:val="es-DO"/>
        </w:rPr>
      </w:pPr>
    </w:p>
    <w:p w14:paraId="0CC01692" w14:textId="77777777" w:rsidR="001145B9" w:rsidRDefault="001145B9" w:rsidP="00D773CD">
      <w:pPr>
        <w:pStyle w:val="Ttulo1"/>
        <w:numPr>
          <w:ilvl w:val="0"/>
          <w:numId w:val="1"/>
        </w:numPr>
        <w:spacing w:before="0" w:line="360" w:lineRule="auto"/>
        <w:ind w:left="0" w:right="148" w:firstLine="0"/>
        <w:rPr>
          <w:rFonts w:ascii="Times New Roman" w:hAnsi="Times New Roman"/>
          <w:b/>
          <w:bCs/>
          <w:color w:val="767171"/>
          <w:sz w:val="28"/>
          <w:szCs w:val="36"/>
          <w:lang w:val="es-DO"/>
        </w:rPr>
        <w:sectPr w:rsidR="001145B9" w:rsidSect="001933E5">
          <w:footerReference w:type="default" r:id="rId24"/>
          <w:pgSz w:w="12242" w:h="15842" w:code="1"/>
          <w:pgMar w:top="1440" w:right="2160" w:bottom="1440" w:left="2160" w:header="709" w:footer="119" w:gutter="0"/>
          <w:cols w:space="708"/>
          <w:titlePg/>
          <w:docGrid w:linePitch="360"/>
        </w:sectPr>
      </w:pPr>
      <w:bookmarkStart w:id="79" w:name="_Toc154579078"/>
    </w:p>
    <w:p w14:paraId="72B802A2" w14:textId="30418B6C" w:rsidR="00111E17" w:rsidRPr="00DC7DCD" w:rsidRDefault="00111E17" w:rsidP="00D773CD">
      <w:pPr>
        <w:pStyle w:val="Ttulo1"/>
        <w:numPr>
          <w:ilvl w:val="0"/>
          <w:numId w:val="1"/>
        </w:numPr>
        <w:spacing w:before="0" w:line="360" w:lineRule="auto"/>
        <w:ind w:left="0" w:right="148" w:firstLine="0"/>
        <w:rPr>
          <w:rFonts w:ascii="Times New Roman" w:hAnsi="Times New Roman"/>
          <w:b/>
          <w:bCs/>
          <w:color w:val="767171"/>
          <w:sz w:val="28"/>
          <w:szCs w:val="36"/>
          <w:lang w:val="es-DO"/>
        </w:rPr>
      </w:pPr>
      <w:r w:rsidRPr="00DC7DCD">
        <w:rPr>
          <w:rFonts w:ascii="Times New Roman" w:hAnsi="Times New Roman"/>
          <w:b/>
          <w:bCs/>
          <w:color w:val="767171"/>
          <w:sz w:val="28"/>
          <w:szCs w:val="36"/>
          <w:lang w:val="es-DO"/>
        </w:rPr>
        <w:lastRenderedPageBreak/>
        <w:t>ANEXOS.</w:t>
      </w:r>
      <w:bookmarkEnd w:id="79"/>
    </w:p>
    <w:p w14:paraId="71C527C7" w14:textId="77777777" w:rsidR="00690E53" w:rsidRPr="00F774DC" w:rsidRDefault="00690E53" w:rsidP="00690E53">
      <w:pPr>
        <w:pStyle w:val="Ttulo2"/>
        <w:numPr>
          <w:ilvl w:val="0"/>
          <w:numId w:val="2"/>
        </w:numPr>
        <w:spacing w:after="240"/>
        <w:jc w:val="center"/>
        <w:rPr>
          <w:rFonts w:ascii="Times New Roman" w:eastAsia="Times New Roman" w:hAnsi="Times New Roman" w:cs="Times New Roman"/>
          <w:bCs/>
          <w:color w:val="767070"/>
          <w:spacing w:val="14"/>
          <w:sz w:val="24"/>
          <w:szCs w:val="24"/>
        </w:rPr>
      </w:pPr>
      <w:bookmarkStart w:id="80" w:name="_Toc141454071"/>
      <w:bookmarkStart w:id="81" w:name="_Toc154579079"/>
      <w:r w:rsidRPr="00F774DC">
        <w:rPr>
          <w:rFonts w:ascii="Times New Roman" w:eastAsia="Times New Roman" w:hAnsi="Times New Roman" w:cs="Times New Roman"/>
          <w:bCs/>
          <w:color w:val="767070"/>
          <w:spacing w:val="14"/>
          <w:sz w:val="24"/>
          <w:szCs w:val="24"/>
        </w:rPr>
        <w:t xml:space="preserve">Matriz </w:t>
      </w:r>
      <w:r>
        <w:rPr>
          <w:rFonts w:ascii="Times New Roman" w:eastAsia="Times New Roman" w:hAnsi="Times New Roman" w:cs="Times New Roman"/>
          <w:bCs/>
          <w:color w:val="767070"/>
          <w:spacing w:val="14"/>
          <w:sz w:val="24"/>
          <w:szCs w:val="24"/>
        </w:rPr>
        <w:t>de Logros Relevantes – Datos Cuantitativos</w:t>
      </w:r>
      <w:bookmarkEnd w:id="80"/>
      <w:bookmarkEnd w:id="81"/>
    </w:p>
    <w:p w14:paraId="3393F1F5" w14:textId="319434B2" w:rsidR="00690E53" w:rsidRPr="00515024" w:rsidRDefault="00690E53" w:rsidP="00690E53">
      <w:pPr>
        <w:ind w:left="993"/>
        <w:rPr>
          <w:rFonts w:ascii="Times New Roman" w:hAnsi="Times New Roman"/>
          <w:color w:val="767171"/>
          <w:sz w:val="24"/>
          <w:szCs w:val="24"/>
        </w:rPr>
      </w:pPr>
      <w:r w:rsidRPr="00515024">
        <w:rPr>
          <w:rFonts w:ascii="Times New Roman" w:hAnsi="Times New Roman"/>
          <w:color w:val="767171"/>
          <w:sz w:val="24"/>
          <w:szCs w:val="24"/>
        </w:rPr>
        <w:t>Definitivas de Proyectos Turísticos. (</w:t>
      </w:r>
      <w:r w:rsidRPr="00316ABA">
        <w:rPr>
          <w:rFonts w:ascii="Times New Roman" w:hAnsi="Times New Roman"/>
          <w:color w:val="767171"/>
          <w:sz w:val="24"/>
          <w:szCs w:val="24"/>
        </w:rPr>
        <w:t xml:space="preserve">Enero – </w:t>
      </w:r>
      <w:proofErr w:type="gramStart"/>
      <w:r w:rsidR="00316ABA">
        <w:rPr>
          <w:rFonts w:ascii="Times New Roman" w:hAnsi="Times New Roman"/>
          <w:color w:val="767171"/>
          <w:sz w:val="24"/>
          <w:szCs w:val="24"/>
        </w:rPr>
        <w:t>Diciembre</w:t>
      </w:r>
      <w:proofErr w:type="gramEnd"/>
      <w:r w:rsidRPr="00515024">
        <w:rPr>
          <w:rFonts w:ascii="Times New Roman" w:hAnsi="Times New Roman"/>
          <w:color w:val="767171"/>
          <w:sz w:val="24"/>
          <w:szCs w:val="24"/>
        </w:rPr>
        <w:t xml:space="preserve"> 2023).</w:t>
      </w:r>
    </w:p>
    <w:tbl>
      <w:tblPr>
        <w:tblStyle w:val="Tablaconcuadrcula4-nfasis1"/>
        <w:tblpPr w:leftFromText="141" w:rightFromText="141" w:vertAnchor="text" w:horzAnchor="margin" w:tblpXSpec="center" w:tblpY="44"/>
        <w:tblW w:w="13009" w:type="dxa"/>
        <w:tblLayout w:type="fixed"/>
        <w:tblLook w:val="04A0" w:firstRow="1" w:lastRow="0" w:firstColumn="1" w:lastColumn="0" w:noHBand="0" w:noVBand="1"/>
      </w:tblPr>
      <w:tblGrid>
        <w:gridCol w:w="965"/>
        <w:gridCol w:w="569"/>
        <w:gridCol w:w="216"/>
        <w:gridCol w:w="784"/>
        <w:gridCol w:w="1057"/>
        <w:gridCol w:w="523"/>
        <w:gridCol w:w="1057"/>
        <w:gridCol w:w="990"/>
        <w:gridCol w:w="990"/>
        <w:gridCol w:w="1057"/>
        <w:gridCol w:w="990"/>
        <w:gridCol w:w="782"/>
        <w:gridCol w:w="1057"/>
        <w:gridCol w:w="1007"/>
        <w:gridCol w:w="965"/>
      </w:tblGrid>
      <w:tr w:rsidR="00052E26" w:rsidRPr="002173C4" w14:paraId="4C2791BF" w14:textId="0BA5786C" w:rsidTr="00BB0A5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50" w:type="dxa"/>
            <w:gridSpan w:val="3"/>
          </w:tcPr>
          <w:p w14:paraId="4DB616CD" w14:textId="77777777" w:rsidR="00316ABA" w:rsidRPr="002173C4" w:rsidRDefault="00316ABA" w:rsidP="00345CF3">
            <w:pPr>
              <w:jc w:val="center"/>
              <w:rPr>
                <w:rFonts w:ascii="Times New Roman" w:hAnsi="Times New Roman" w:cs="Times New Roman"/>
                <w:color w:val="767171"/>
                <w:sz w:val="14"/>
                <w:szCs w:val="14"/>
                <w:lang w:eastAsia="es-DO"/>
              </w:rPr>
            </w:pPr>
          </w:p>
        </w:tc>
        <w:tc>
          <w:tcPr>
            <w:tcW w:w="10294" w:type="dxa"/>
            <w:gridSpan w:val="11"/>
            <w:noWrap/>
            <w:hideMark/>
          </w:tcPr>
          <w:p w14:paraId="5D95854C" w14:textId="77777777" w:rsidR="00316ABA" w:rsidRPr="002173C4" w:rsidRDefault="00316ABA" w:rsidP="00345C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eastAsia="es-DO"/>
              </w:rPr>
              <w:t> </w:t>
            </w:r>
          </w:p>
        </w:tc>
        <w:tc>
          <w:tcPr>
            <w:tcW w:w="965" w:type="dxa"/>
          </w:tcPr>
          <w:p w14:paraId="66098A5E" w14:textId="77777777" w:rsidR="00316ABA" w:rsidRPr="002173C4" w:rsidRDefault="00316ABA" w:rsidP="00345C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4"/>
                <w:szCs w:val="14"/>
                <w:lang w:eastAsia="es-DO"/>
              </w:rPr>
            </w:pPr>
          </w:p>
        </w:tc>
      </w:tr>
      <w:tr w:rsidR="00BB0A57" w:rsidRPr="002173C4" w14:paraId="36B5DE80" w14:textId="198A4B89" w:rsidTr="00BB0A5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65" w:type="dxa"/>
            <w:noWrap/>
            <w:hideMark/>
          </w:tcPr>
          <w:p w14:paraId="250F1DC3" w14:textId="77777777" w:rsidR="00316ABA" w:rsidRPr="002173C4" w:rsidRDefault="00316ABA" w:rsidP="00345CF3">
            <w:pPr>
              <w:jc w:val="center"/>
              <w:rPr>
                <w:rFonts w:ascii="Times New Roman" w:hAnsi="Times New Roman" w:cs="Times New Roman"/>
                <w:b w:val="0"/>
                <w:bCs w:val="0"/>
                <w:color w:val="767171"/>
                <w:sz w:val="14"/>
                <w:szCs w:val="14"/>
                <w:lang w:val="es-DO" w:eastAsia="es-DO"/>
              </w:rPr>
            </w:pPr>
            <w:proofErr w:type="spellStart"/>
            <w:r w:rsidRPr="002173C4">
              <w:rPr>
                <w:rFonts w:ascii="Times New Roman" w:hAnsi="Times New Roman" w:cs="Times New Roman"/>
                <w:color w:val="767171"/>
                <w:sz w:val="14"/>
                <w:szCs w:val="14"/>
                <w:lang w:val="en-US" w:eastAsia="es-DO"/>
              </w:rPr>
              <w:t>Producto</w:t>
            </w:r>
            <w:proofErr w:type="spellEnd"/>
            <w:r w:rsidRPr="002173C4">
              <w:rPr>
                <w:rFonts w:ascii="Times New Roman" w:hAnsi="Times New Roman" w:cs="Times New Roman"/>
                <w:color w:val="767171"/>
                <w:sz w:val="14"/>
                <w:szCs w:val="14"/>
                <w:lang w:val="en-US" w:eastAsia="es-DO"/>
              </w:rPr>
              <w:t xml:space="preserve"> / </w:t>
            </w:r>
            <w:proofErr w:type="spellStart"/>
            <w:r w:rsidRPr="002173C4">
              <w:rPr>
                <w:rFonts w:ascii="Times New Roman" w:hAnsi="Times New Roman" w:cs="Times New Roman"/>
                <w:color w:val="767171"/>
                <w:sz w:val="14"/>
                <w:szCs w:val="14"/>
                <w:lang w:val="en-US" w:eastAsia="es-DO"/>
              </w:rPr>
              <w:t>servicio</w:t>
            </w:r>
            <w:proofErr w:type="spellEnd"/>
          </w:p>
        </w:tc>
        <w:tc>
          <w:tcPr>
            <w:tcW w:w="569" w:type="dxa"/>
            <w:noWrap/>
            <w:hideMark/>
          </w:tcPr>
          <w:p w14:paraId="4FF57F5B"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1823A4C5"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proofErr w:type="spellStart"/>
            <w:r w:rsidRPr="002173C4">
              <w:rPr>
                <w:rFonts w:ascii="Times New Roman" w:hAnsi="Times New Roman" w:cs="Times New Roman"/>
                <w:b/>
                <w:bCs/>
                <w:color w:val="767171"/>
                <w:sz w:val="14"/>
                <w:szCs w:val="14"/>
                <w:lang w:val="en-US" w:eastAsia="es-DO"/>
              </w:rPr>
              <w:t>Enero</w:t>
            </w:r>
            <w:proofErr w:type="spellEnd"/>
          </w:p>
        </w:tc>
        <w:tc>
          <w:tcPr>
            <w:tcW w:w="1000" w:type="dxa"/>
            <w:gridSpan w:val="2"/>
            <w:noWrap/>
            <w:hideMark/>
          </w:tcPr>
          <w:p w14:paraId="2A74E3D2"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6154C95A"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proofErr w:type="spellStart"/>
            <w:r w:rsidRPr="002173C4">
              <w:rPr>
                <w:rFonts w:ascii="Times New Roman" w:hAnsi="Times New Roman" w:cs="Times New Roman"/>
                <w:b/>
                <w:bCs/>
                <w:color w:val="767171"/>
                <w:sz w:val="14"/>
                <w:szCs w:val="14"/>
                <w:lang w:val="en-US" w:eastAsia="es-DO"/>
              </w:rPr>
              <w:t>Febrero</w:t>
            </w:r>
            <w:proofErr w:type="spellEnd"/>
          </w:p>
        </w:tc>
        <w:tc>
          <w:tcPr>
            <w:tcW w:w="1057" w:type="dxa"/>
            <w:noWrap/>
            <w:hideMark/>
          </w:tcPr>
          <w:p w14:paraId="0CBD6847"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59561274"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n-US" w:eastAsia="es-DO"/>
              </w:rPr>
              <w:t>Marzo</w:t>
            </w:r>
          </w:p>
        </w:tc>
        <w:tc>
          <w:tcPr>
            <w:tcW w:w="523" w:type="dxa"/>
            <w:noWrap/>
            <w:hideMark/>
          </w:tcPr>
          <w:p w14:paraId="560EE1DA"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13FB4FC0"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n-US" w:eastAsia="es-DO"/>
              </w:rPr>
              <w:t>Abril</w:t>
            </w:r>
          </w:p>
        </w:tc>
        <w:tc>
          <w:tcPr>
            <w:tcW w:w="1057" w:type="dxa"/>
            <w:noWrap/>
            <w:hideMark/>
          </w:tcPr>
          <w:p w14:paraId="2B2F2D47"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4BE8BCEE"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n-US" w:eastAsia="es-DO"/>
              </w:rPr>
              <w:t>Mayo</w:t>
            </w:r>
          </w:p>
        </w:tc>
        <w:tc>
          <w:tcPr>
            <w:tcW w:w="990" w:type="dxa"/>
            <w:noWrap/>
            <w:hideMark/>
          </w:tcPr>
          <w:p w14:paraId="3AA4E2E2"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62A0CB92"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n-US" w:eastAsia="es-DO"/>
              </w:rPr>
              <w:t>Junio</w:t>
            </w:r>
          </w:p>
        </w:tc>
        <w:tc>
          <w:tcPr>
            <w:tcW w:w="990" w:type="dxa"/>
            <w:noWrap/>
            <w:hideMark/>
          </w:tcPr>
          <w:p w14:paraId="4DAE8737"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3B862764"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n-US" w:eastAsia="es-DO"/>
              </w:rPr>
              <w:t>Julio</w:t>
            </w:r>
          </w:p>
        </w:tc>
        <w:tc>
          <w:tcPr>
            <w:tcW w:w="1057" w:type="dxa"/>
            <w:noWrap/>
            <w:hideMark/>
          </w:tcPr>
          <w:p w14:paraId="24A1FC13"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75502916"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n-US" w:eastAsia="es-DO"/>
              </w:rPr>
              <w:t>Agosto</w:t>
            </w:r>
          </w:p>
        </w:tc>
        <w:tc>
          <w:tcPr>
            <w:tcW w:w="990" w:type="dxa"/>
            <w:noWrap/>
            <w:hideMark/>
          </w:tcPr>
          <w:p w14:paraId="1F451613"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386C8BBA"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proofErr w:type="spellStart"/>
            <w:r w:rsidRPr="002173C4">
              <w:rPr>
                <w:rFonts w:ascii="Times New Roman" w:hAnsi="Times New Roman" w:cs="Times New Roman"/>
                <w:b/>
                <w:bCs/>
                <w:color w:val="767171"/>
                <w:sz w:val="14"/>
                <w:szCs w:val="14"/>
                <w:lang w:val="en-US" w:eastAsia="es-DO"/>
              </w:rPr>
              <w:t>Septiembre</w:t>
            </w:r>
            <w:proofErr w:type="spellEnd"/>
          </w:p>
        </w:tc>
        <w:tc>
          <w:tcPr>
            <w:tcW w:w="782" w:type="dxa"/>
            <w:noWrap/>
            <w:hideMark/>
          </w:tcPr>
          <w:p w14:paraId="37393A95"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p>
          <w:p w14:paraId="29894211"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s-DO" w:eastAsia="es-DO"/>
              </w:rPr>
              <w:t>Octubre</w:t>
            </w:r>
          </w:p>
        </w:tc>
        <w:tc>
          <w:tcPr>
            <w:tcW w:w="1057" w:type="dxa"/>
          </w:tcPr>
          <w:p w14:paraId="11B85B26"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n-US" w:eastAsia="es-DO"/>
              </w:rPr>
            </w:pPr>
          </w:p>
          <w:p w14:paraId="688D7387"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b/>
                <w:bCs/>
                <w:color w:val="767171"/>
                <w:sz w:val="14"/>
                <w:szCs w:val="14"/>
                <w:lang w:val="en-US" w:eastAsia="es-DO"/>
              </w:rPr>
              <w:t>Noviembre</w:t>
            </w:r>
          </w:p>
        </w:tc>
        <w:tc>
          <w:tcPr>
            <w:tcW w:w="1007" w:type="dxa"/>
          </w:tcPr>
          <w:p w14:paraId="252FBE17"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p>
          <w:p w14:paraId="15960120" w14:textId="5C687511" w:rsidR="00316ABA" w:rsidRPr="002173C4" w:rsidRDefault="0048091D"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14"/>
                <w:szCs w:val="14"/>
                <w:lang w:val="es-DO" w:eastAsia="es-DO"/>
              </w:rPr>
            </w:pPr>
            <w:r w:rsidRPr="002173C4">
              <w:rPr>
                <w:rFonts w:ascii="Times New Roman" w:hAnsi="Times New Roman" w:cs="Times New Roman"/>
                <w:b/>
                <w:bCs/>
                <w:color w:val="767171"/>
                <w:sz w:val="14"/>
                <w:szCs w:val="14"/>
                <w:lang w:val="es-DO" w:eastAsia="es-DO"/>
              </w:rPr>
              <w:t>Diciembre</w:t>
            </w:r>
          </w:p>
        </w:tc>
        <w:tc>
          <w:tcPr>
            <w:tcW w:w="965" w:type="dxa"/>
          </w:tcPr>
          <w:p w14:paraId="69808B67" w14:textId="2C18F141" w:rsidR="00316ABA" w:rsidRPr="002173C4" w:rsidRDefault="0048091D"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767171"/>
                <w:sz w:val="14"/>
                <w:szCs w:val="14"/>
                <w:lang w:val="en-US" w:eastAsia="es-DO"/>
              </w:rPr>
            </w:pPr>
            <w:r w:rsidRPr="002173C4">
              <w:rPr>
                <w:rFonts w:ascii="Times New Roman" w:hAnsi="Times New Roman"/>
                <w:b/>
                <w:bCs/>
                <w:color w:val="767171"/>
                <w:sz w:val="14"/>
                <w:szCs w:val="14"/>
                <w:lang w:val="en-US" w:eastAsia="es-DO"/>
              </w:rPr>
              <w:t xml:space="preserve">Total </w:t>
            </w:r>
            <w:proofErr w:type="spellStart"/>
            <w:r w:rsidRPr="002173C4">
              <w:rPr>
                <w:rFonts w:ascii="Times New Roman" w:hAnsi="Times New Roman"/>
                <w:b/>
                <w:bCs/>
                <w:color w:val="767171"/>
                <w:sz w:val="14"/>
                <w:szCs w:val="14"/>
                <w:lang w:val="en-US" w:eastAsia="es-DO"/>
              </w:rPr>
              <w:t>enero</w:t>
            </w:r>
            <w:proofErr w:type="spellEnd"/>
            <w:r w:rsidR="00052E26" w:rsidRPr="002173C4">
              <w:rPr>
                <w:rFonts w:ascii="Times New Roman" w:hAnsi="Times New Roman"/>
                <w:b/>
                <w:bCs/>
                <w:color w:val="767171"/>
                <w:sz w:val="14"/>
                <w:szCs w:val="14"/>
                <w:lang w:val="en-US" w:eastAsia="es-DO"/>
              </w:rPr>
              <w:t xml:space="preserve"> – </w:t>
            </w:r>
            <w:proofErr w:type="spellStart"/>
            <w:r w:rsidR="00052E26" w:rsidRPr="002173C4">
              <w:rPr>
                <w:rFonts w:ascii="Times New Roman" w:hAnsi="Times New Roman"/>
                <w:b/>
                <w:bCs/>
                <w:color w:val="767171"/>
                <w:sz w:val="14"/>
                <w:szCs w:val="14"/>
                <w:lang w:val="en-US" w:eastAsia="es-DO"/>
              </w:rPr>
              <w:t>diciembre</w:t>
            </w:r>
            <w:proofErr w:type="spellEnd"/>
          </w:p>
        </w:tc>
      </w:tr>
      <w:tr w:rsidR="00D35A1B" w:rsidRPr="002173C4" w14:paraId="5107047E" w14:textId="6E619543" w:rsidTr="00BB0A57">
        <w:trPr>
          <w:trHeight w:val="492"/>
        </w:trPr>
        <w:tc>
          <w:tcPr>
            <w:cnfStyle w:val="001000000000" w:firstRow="0" w:lastRow="0" w:firstColumn="1" w:lastColumn="0" w:oddVBand="0" w:evenVBand="0" w:oddHBand="0" w:evenHBand="0" w:firstRowFirstColumn="0" w:firstRowLastColumn="0" w:lastRowFirstColumn="0" w:lastRowLastColumn="0"/>
            <w:tcW w:w="965" w:type="dxa"/>
            <w:hideMark/>
          </w:tcPr>
          <w:p w14:paraId="7A259EFA" w14:textId="77777777" w:rsidR="00316ABA" w:rsidRPr="002173C4" w:rsidRDefault="00316ABA" w:rsidP="00345CF3">
            <w:pPr>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eastAsia="es-DO"/>
              </w:rPr>
              <w:t>Resoluciones</w:t>
            </w:r>
          </w:p>
        </w:tc>
        <w:tc>
          <w:tcPr>
            <w:tcW w:w="569" w:type="dxa"/>
            <w:noWrap/>
            <w:hideMark/>
          </w:tcPr>
          <w:p w14:paraId="1050CBCB"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00" w:type="dxa"/>
            <w:gridSpan w:val="2"/>
            <w:noWrap/>
            <w:hideMark/>
          </w:tcPr>
          <w:p w14:paraId="06A6DEAD"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34</w:t>
            </w:r>
          </w:p>
        </w:tc>
        <w:tc>
          <w:tcPr>
            <w:tcW w:w="1057" w:type="dxa"/>
            <w:noWrap/>
          </w:tcPr>
          <w:p w14:paraId="4AB9419A"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40</w:t>
            </w:r>
          </w:p>
        </w:tc>
        <w:tc>
          <w:tcPr>
            <w:tcW w:w="523" w:type="dxa"/>
            <w:noWrap/>
          </w:tcPr>
          <w:p w14:paraId="401697F9"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57" w:type="dxa"/>
            <w:noWrap/>
          </w:tcPr>
          <w:p w14:paraId="3DD0FBEE"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42</w:t>
            </w:r>
          </w:p>
        </w:tc>
        <w:tc>
          <w:tcPr>
            <w:tcW w:w="990" w:type="dxa"/>
            <w:noWrap/>
          </w:tcPr>
          <w:p w14:paraId="155DB673"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40</w:t>
            </w:r>
          </w:p>
        </w:tc>
        <w:tc>
          <w:tcPr>
            <w:tcW w:w="990" w:type="dxa"/>
            <w:noWrap/>
          </w:tcPr>
          <w:p w14:paraId="472D1D36"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18</w:t>
            </w:r>
          </w:p>
        </w:tc>
        <w:tc>
          <w:tcPr>
            <w:tcW w:w="1057" w:type="dxa"/>
            <w:noWrap/>
          </w:tcPr>
          <w:p w14:paraId="28C68CBE"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58</w:t>
            </w:r>
          </w:p>
        </w:tc>
        <w:tc>
          <w:tcPr>
            <w:tcW w:w="990" w:type="dxa"/>
            <w:noWrap/>
          </w:tcPr>
          <w:p w14:paraId="64120C9E"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28</w:t>
            </w:r>
          </w:p>
        </w:tc>
        <w:tc>
          <w:tcPr>
            <w:tcW w:w="782" w:type="dxa"/>
            <w:noWrap/>
          </w:tcPr>
          <w:p w14:paraId="237B0110"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57" w:type="dxa"/>
          </w:tcPr>
          <w:p w14:paraId="40E4795C"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89</w:t>
            </w:r>
          </w:p>
        </w:tc>
        <w:tc>
          <w:tcPr>
            <w:tcW w:w="1007" w:type="dxa"/>
            <w:noWrap/>
          </w:tcPr>
          <w:p w14:paraId="1810A141" w14:textId="72F6D8F5" w:rsidR="00316ABA" w:rsidRPr="002173C4" w:rsidRDefault="0048091D"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32</w:t>
            </w:r>
          </w:p>
        </w:tc>
        <w:tc>
          <w:tcPr>
            <w:tcW w:w="965" w:type="dxa"/>
          </w:tcPr>
          <w:p w14:paraId="30A81CA2" w14:textId="66E13670" w:rsidR="00316ABA" w:rsidRPr="002173C4" w:rsidRDefault="00052E26"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4"/>
                <w:szCs w:val="14"/>
                <w:lang w:val="es-DO" w:eastAsia="es-DO"/>
              </w:rPr>
            </w:pPr>
            <w:r w:rsidRPr="002173C4">
              <w:rPr>
                <w:rFonts w:ascii="Times New Roman" w:hAnsi="Times New Roman"/>
                <w:color w:val="767171"/>
                <w:sz w:val="14"/>
                <w:szCs w:val="14"/>
                <w:lang w:val="es-DO" w:eastAsia="es-DO"/>
              </w:rPr>
              <w:t>381</w:t>
            </w:r>
          </w:p>
        </w:tc>
      </w:tr>
      <w:tr w:rsidR="00BB0A57" w:rsidRPr="002173C4" w14:paraId="11809F8A" w14:textId="02B954F8" w:rsidTr="00BB0A57">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65" w:type="dxa"/>
            <w:hideMark/>
          </w:tcPr>
          <w:p w14:paraId="1544335D" w14:textId="77777777" w:rsidR="00316ABA" w:rsidRPr="002173C4" w:rsidRDefault="00316ABA" w:rsidP="00345CF3">
            <w:pPr>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eastAsia="es-DO"/>
              </w:rPr>
              <w:t>Inversión (US$)</w:t>
            </w:r>
          </w:p>
        </w:tc>
        <w:tc>
          <w:tcPr>
            <w:tcW w:w="569" w:type="dxa"/>
            <w:noWrap/>
            <w:hideMark/>
          </w:tcPr>
          <w:p w14:paraId="7473253D"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00" w:type="dxa"/>
            <w:gridSpan w:val="2"/>
            <w:noWrap/>
          </w:tcPr>
          <w:p w14:paraId="006886AE"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73,592,748.15</w:t>
            </w:r>
          </w:p>
        </w:tc>
        <w:tc>
          <w:tcPr>
            <w:tcW w:w="1057" w:type="dxa"/>
            <w:noWrap/>
          </w:tcPr>
          <w:p w14:paraId="45037BE1"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650,257,840.30</w:t>
            </w:r>
          </w:p>
        </w:tc>
        <w:tc>
          <w:tcPr>
            <w:tcW w:w="523" w:type="dxa"/>
            <w:noWrap/>
          </w:tcPr>
          <w:p w14:paraId="31B44932"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57" w:type="dxa"/>
            <w:noWrap/>
          </w:tcPr>
          <w:p w14:paraId="6C68DEF3"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224,902,772.63</w:t>
            </w:r>
          </w:p>
        </w:tc>
        <w:tc>
          <w:tcPr>
            <w:tcW w:w="990" w:type="dxa"/>
            <w:noWrap/>
          </w:tcPr>
          <w:p w14:paraId="0E3DFDAD"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40,281,081.44</w:t>
            </w:r>
          </w:p>
        </w:tc>
        <w:tc>
          <w:tcPr>
            <w:tcW w:w="990" w:type="dxa"/>
            <w:noWrap/>
          </w:tcPr>
          <w:p w14:paraId="7B3990D0"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44,457,204.50</w:t>
            </w:r>
          </w:p>
        </w:tc>
        <w:tc>
          <w:tcPr>
            <w:tcW w:w="1057" w:type="dxa"/>
            <w:noWrap/>
          </w:tcPr>
          <w:p w14:paraId="6A7579E4"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112,571,096.60</w:t>
            </w:r>
          </w:p>
        </w:tc>
        <w:tc>
          <w:tcPr>
            <w:tcW w:w="990" w:type="dxa"/>
            <w:noWrap/>
          </w:tcPr>
          <w:p w14:paraId="37D20342"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49,977,633.20</w:t>
            </w:r>
          </w:p>
        </w:tc>
        <w:tc>
          <w:tcPr>
            <w:tcW w:w="782" w:type="dxa"/>
            <w:noWrap/>
          </w:tcPr>
          <w:p w14:paraId="0ED3D63E"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57" w:type="dxa"/>
          </w:tcPr>
          <w:p w14:paraId="6FCEC523" w14:textId="77777777"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591,702,341.00</w:t>
            </w:r>
          </w:p>
        </w:tc>
        <w:tc>
          <w:tcPr>
            <w:tcW w:w="1007" w:type="dxa"/>
            <w:noWrap/>
          </w:tcPr>
          <w:p w14:paraId="6A6DCDE4" w14:textId="46089C59" w:rsidR="00316ABA" w:rsidRPr="002173C4" w:rsidRDefault="00316ABA"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4"/>
                <w:szCs w:val="14"/>
                <w:lang w:val="es-DO" w:eastAsia="es-DO"/>
              </w:rPr>
            </w:pPr>
          </w:p>
        </w:tc>
        <w:tc>
          <w:tcPr>
            <w:tcW w:w="965" w:type="dxa"/>
          </w:tcPr>
          <w:p w14:paraId="1AFD5DC0" w14:textId="34E0123A" w:rsidR="00316ABA" w:rsidRPr="002173C4" w:rsidRDefault="00052E26" w:rsidP="00345C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4"/>
                <w:szCs w:val="14"/>
                <w:lang w:val="es-DO" w:eastAsia="es-DO"/>
              </w:rPr>
            </w:pPr>
            <w:r w:rsidRPr="002173C4">
              <w:rPr>
                <w:rFonts w:ascii="Times New Roman" w:hAnsi="Times New Roman"/>
                <w:color w:val="767171"/>
                <w:sz w:val="14"/>
                <w:szCs w:val="14"/>
                <w:lang w:val="es-DO" w:eastAsia="es-DO"/>
              </w:rPr>
              <w:t>2,579,382,576.72</w:t>
            </w:r>
          </w:p>
        </w:tc>
      </w:tr>
      <w:tr w:rsidR="00D35A1B" w:rsidRPr="002173C4" w14:paraId="1D8537C4" w14:textId="6FEEB168" w:rsidTr="00BB0A57">
        <w:trPr>
          <w:trHeight w:val="300"/>
        </w:trPr>
        <w:tc>
          <w:tcPr>
            <w:cnfStyle w:val="001000000000" w:firstRow="0" w:lastRow="0" w:firstColumn="1" w:lastColumn="0" w:oddVBand="0" w:evenVBand="0" w:oddHBand="0" w:evenHBand="0" w:firstRowFirstColumn="0" w:firstRowLastColumn="0" w:lastRowFirstColumn="0" w:lastRowLastColumn="0"/>
            <w:tcW w:w="965" w:type="dxa"/>
            <w:hideMark/>
          </w:tcPr>
          <w:p w14:paraId="0E752057" w14:textId="77777777" w:rsidR="00316ABA" w:rsidRPr="002173C4" w:rsidRDefault="00316ABA" w:rsidP="00345CF3">
            <w:pPr>
              <w:rPr>
                <w:rFonts w:ascii="Times New Roman" w:hAnsi="Times New Roman" w:cs="Times New Roman"/>
                <w:color w:val="767171"/>
                <w:sz w:val="14"/>
                <w:szCs w:val="14"/>
                <w:lang w:val="es-DO" w:eastAsia="es-DO"/>
              </w:rPr>
            </w:pPr>
            <w:proofErr w:type="spellStart"/>
            <w:r w:rsidRPr="002173C4">
              <w:rPr>
                <w:rFonts w:ascii="Times New Roman" w:hAnsi="Times New Roman" w:cs="Times New Roman"/>
                <w:color w:val="767171"/>
                <w:sz w:val="14"/>
                <w:szCs w:val="14"/>
                <w:lang w:val="en-US" w:eastAsia="es-DO"/>
              </w:rPr>
              <w:t>Cantidad</w:t>
            </w:r>
            <w:proofErr w:type="spellEnd"/>
            <w:r w:rsidRPr="002173C4">
              <w:rPr>
                <w:rFonts w:ascii="Times New Roman" w:hAnsi="Times New Roman" w:cs="Times New Roman"/>
                <w:color w:val="767171"/>
                <w:sz w:val="14"/>
                <w:szCs w:val="14"/>
                <w:lang w:val="en-US" w:eastAsia="es-DO"/>
              </w:rPr>
              <w:t xml:space="preserve"> de </w:t>
            </w:r>
            <w:proofErr w:type="spellStart"/>
            <w:r w:rsidRPr="002173C4">
              <w:rPr>
                <w:rFonts w:ascii="Times New Roman" w:hAnsi="Times New Roman" w:cs="Times New Roman"/>
                <w:color w:val="767171"/>
                <w:sz w:val="14"/>
                <w:szCs w:val="14"/>
                <w:lang w:val="en-US" w:eastAsia="es-DO"/>
              </w:rPr>
              <w:t>Habitaciones</w:t>
            </w:r>
            <w:proofErr w:type="spellEnd"/>
          </w:p>
        </w:tc>
        <w:tc>
          <w:tcPr>
            <w:tcW w:w="569" w:type="dxa"/>
            <w:noWrap/>
            <w:hideMark/>
          </w:tcPr>
          <w:p w14:paraId="3E666DB7"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00" w:type="dxa"/>
            <w:gridSpan w:val="2"/>
            <w:noWrap/>
          </w:tcPr>
          <w:p w14:paraId="7A8BE396"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964</w:t>
            </w:r>
          </w:p>
        </w:tc>
        <w:tc>
          <w:tcPr>
            <w:tcW w:w="1057" w:type="dxa"/>
            <w:noWrap/>
          </w:tcPr>
          <w:p w14:paraId="63A6F716"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3,650</w:t>
            </w:r>
          </w:p>
        </w:tc>
        <w:tc>
          <w:tcPr>
            <w:tcW w:w="523" w:type="dxa"/>
            <w:noWrap/>
          </w:tcPr>
          <w:p w14:paraId="1762021A"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57" w:type="dxa"/>
            <w:noWrap/>
          </w:tcPr>
          <w:p w14:paraId="25F763A2"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2,134</w:t>
            </w:r>
          </w:p>
        </w:tc>
        <w:tc>
          <w:tcPr>
            <w:tcW w:w="990" w:type="dxa"/>
            <w:noWrap/>
          </w:tcPr>
          <w:p w14:paraId="1EB5FC92"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353</w:t>
            </w:r>
          </w:p>
        </w:tc>
        <w:tc>
          <w:tcPr>
            <w:tcW w:w="990" w:type="dxa"/>
            <w:noWrap/>
          </w:tcPr>
          <w:p w14:paraId="46A721CA"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250</w:t>
            </w:r>
          </w:p>
        </w:tc>
        <w:tc>
          <w:tcPr>
            <w:tcW w:w="1057" w:type="dxa"/>
            <w:noWrap/>
          </w:tcPr>
          <w:p w14:paraId="14C8176E"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562</w:t>
            </w:r>
          </w:p>
        </w:tc>
        <w:tc>
          <w:tcPr>
            <w:tcW w:w="990" w:type="dxa"/>
            <w:noWrap/>
          </w:tcPr>
          <w:p w14:paraId="5B3790A8"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154</w:t>
            </w:r>
          </w:p>
        </w:tc>
        <w:tc>
          <w:tcPr>
            <w:tcW w:w="782" w:type="dxa"/>
            <w:noWrap/>
          </w:tcPr>
          <w:p w14:paraId="7DB5519F"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0</w:t>
            </w:r>
          </w:p>
        </w:tc>
        <w:tc>
          <w:tcPr>
            <w:tcW w:w="1057" w:type="dxa"/>
          </w:tcPr>
          <w:p w14:paraId="300943BD" w14:textId="77777777" w:rsidR="00316ABA" w:rsidRPr="002173C4" w:rsidRDefault="00316ABA"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2,692</w:t>
            </w:r>
          </w:p>
        </w:tc>
        <w:tc>
          <w:tcPr>
            <w:tcW w:w="1007" w:type="dxa"/>
            <w:noWrap/>
          </w:tcPr>
          <w:p w14:paraId="6E78709D" w14:textId="02EE22D9" w:rsidR="00316ABA" w:rsidRPr="002173C4" w:rsidRDefault="0048091D"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4"/>
                <w:szCs w:val="14"/>
                <w:lang w:val="es-DO" w:eastAsia="es-DO"/>
              </w:rPr>
            </w:pPr>
            <w:r w:rsidRPr="002173C4">
              <w:rPr>
                <w:rFonts w:ascii="Times New Roman" w:hAnsi="Times New Roman" w:cs="Times New Roman"/>
                <w:color w:val="767171"/>
                <w:sz w:val="14"/>
                <w:szCs w:val="14"/>
                <w:lang w:val="es-DO" w:eastAsia="es-DO"/>
              </w:rPr>
              <w:t>-</w:t>
            </w:r>
          </w:p>
        </w:tc>
        <w:tc>
          <w:tcPr>
            <w:tcW w:w="965" w:type="dxa"/>
          </w:tcPr>
          <w:p w14:paraId="3318C982" w14:textId="39841315" w:rsidR="00316ABA" w:rsidRPr="002173C4" w:rsidRDefault="001F0984" w:rsidP="00345C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4"/>
                <w:szCs w:val="14"/>
                <w:lang w:val="es-DO" w:eastAsia="es-DO"/>
              </w:rPr>
            </w:pPr>
            <w:r w:rsidRPr="002173C4">
              <w:rPr>
                <w:rFonts w:ascii="Times New Roman" w:hAnsi="Times New Roman"/>
                <w:color w:val="767171"/>
                <w:sz w:val="14"/>
                <w:szCs w:val="14"/>
                <w:lang w:val="es-DO" w:eastAsia="es-DO"/>
              </w:rPr>
              <w:t>35,236</w:t>
            </w:r>
          </w:p>
        </w:tc>
      </w:tr>
    </w:tbl>
    <w:p w14:paraId="1AB91014" w14:textId="77777777" w:rsidR="00690E53" w:rsidRPr="00EC040E" w:rsidRDefault="00690E53" w:rsidP="00690E53">
      <w:pPr>
        <w:pStyle w:val="Prrafodelista"/>
        <w:numPr>
          <w:ilvl w:val="0"/>
          <w:numId w:val="13"/>
        </w:numPr>
        <w:ind w:right="814"/>
        <w:jc w:val="both"/>
        <w:rPr>
          <w:rFonts w:ascii="Times New Roman" w:hAnsi="Times New Roman"/>
          <w:color w:val="767171"/>
          <w:sz w:val="20"/>
        </w:rPr>
      </w:pPr>
      <w:r w:rsidRPr="00515024">
        <w:rPr>
          <w:rFonts w:ascii="Times New Roman" w:hAnsi="Times New Roman"/>
          <w:i/>
          <w:color w:val="767171"/>
          <w:sz w:val="18"/>
          <w:szCs w:val="18"/>
        </w:rPr>
        <w:t>Estas resoluciones incluyen rechazos a proyectos que no cumplen con la ley 158-01 y el reglamento de aplicación. Inversión en US$ corresponde a la cifra que los inversionistas van a erogar para la ejecución de los proyectos de inversión.</w:t>
      </w:r>
    </w:p>
    <w:p w14:paraId="6BE346B5" w14:textId="77777777" w:rsidR="00EC040E" w:rsidRDefault="00EC040E" w:rsidP="00EC040E">
      <w:pPr>
        <w:ind w:right="814"/>
        <w:rPr>
          <w:rFonts w:ascii="Times New Roman" w:hAnsi="Times New Roman"/>
          <w:color w:val="767171"/>
          <w:sz w:val="20"/>
        </w:rPr>
      </w:pPr>
    </w:p>
    <w:p w14:paraId="675D0211" w14:textId="77777777" w:rsidR="00EC040E" w:rsidRDefault="00EC040E" w:rsidP="00EC040E">
      <w:pPr>
        <w:ind w:right="814"/>
        <w:rPr>
          <w:rFonts w:ascii="Times New Roman" w:hAnsi="Times New Roman"/>
          <w:color w:val="767171"/>
          <w:sz w:val="20"/>
        </w:rPr>
      </w:pPr>
    </w:p>
    <w:p w14:paraId="0A1621F2" w14:textId="77777777" w:rsidR="00EC040E" w:rsidRDefault="00EC040E" w:rsidP="00EC040E">
      <w:pPr>
        <w:ind w:right="814"/>
        <w:rPr>
          <w:rFonts w:ascii="Times New Roman" w:hAnsi="Times New Roman"/>
          <w:color w:val="767171"/>
          <w:sz w:val="20"/>
        </w:rPr>
      </w:pPr>
    </w:p>
    <w:p w14:paraId="236319F3" w14:textId="77777777" w:rsidR="00EC040E" w:rsidRDefault="00EC040E" w:rsidP="00EC040E">
      <w:pPr>
        <w:ind w:right="814"/>
        <w:rPr>
          <w:rFonts w:ascii="Times New Roman" w:hAnsi="Times New Roman"/>
          <w:color w:val="767171"/>
          <w:sz w:val="20"/>
        </w:rPr>
      </w:pPr>
    </w:p>
    <w:p w14:paraId="5F9E6744" w14:textId="77777777" w:rsidR="00EC040E" w:rsidRDefault="00EC040E" w:rsidP="00EC040E">
      <w:pPr>
        <w:ind w:right="814"/>
        <w:rPr>
          <w:rFonts w:ascii="Times New Roman" w:hAnsi="Times New Roman"/>
          <w:color w:val="767171"/>
          <w:sz w:val="20"/>
        </w:rPr>
      </w:pPr>
    </w:p>
    <w:p w14:paraId="3F9C422E" w14:textId="77777777" w:rsidR="00EC040E" w:rsidRPr="00EC040E" w:rsidRDefault="00EC040E" w:rsidP="00EC040E">
      <w:pPr>
        <w:ind w:right="814"/>
        <w:rPr>
          <w:rFonts w:ascii="Times New Roman" w:hAnsi="Times New Roman"/>
          <w:color w:val="767171"/>
          <w:sz w:val="20"/>
        </w:rPr>
      </w:pPr>
    </w:p>
    <w:tbl>
      <w:tblPr>
        <w:tblpPr w:leftFromText="141" w:rightFromText="141" w:vertAnchor="text" w:horzAnchor="margin" w:tblpXSpec="center" w:tblpY="44"/>
        <w:tblW w:w="13315" w:type="dxa"/>
        <w:tblCellMar>
          <w:left w:w="70" w:type="dxa"/>
          <w:right w:w="70" w:type="dxa"/>
        </w:tblCellMar>
        <w:tblLook w:val="04A0" w:firstRow="1" w:lastRow="0" w:firstColumn="1" w:lastColumn="0" w:noHBand="0" w:noVBand="1"/>
      </w:tblPr>
      <w:tblGrid>
        <w:gridCol w:w="2099"/>
        <w:gridCol w:w="729"/>
        <w:gridCol w:w="769"/>
        <w:gridCol w:w="729"/>
        <w:gridCol w:w="729"/>
        <w:gridCol w:w="729"/>
        <w:gridCol w:w="729"/>
        <w:gridCol w:w="729"/>
        <w:gridCol w:w="729"/>
        <w:gridCol w:w="1077"/>
        <w:gridCol w:w="793"/>
        <w:gridCol w:w="1273"/>
        <w:gridCol w:w="940"/>
        <w:gridCol w:w="1261"/>
      </w:tblGrid>
      <w:tr w:rsidR="00365C71" w:rsidRPr="00515024" w14:paraId="53D8FCFE" w14:textId="1ACEDFB4" w:rsidTr="00D35A1B">
        <w:trPr>
          <w:trHeight w:val="288"/>
        </w:trPr>
        <w:tc>
          <w:tcPr>
            <w:tcW w:w="11114" w:type="dxa"/>
            <w:gridSpan w:val="12"/>
            <w:tcBorders>
              <w:top w:val="nil"/>
              <w:left w:val="single" w:sz="8" w:space="0" w:color="5B9BD5"/>
              <w:bottom w:val="nil"/>
              <w:right w:val="nil"/>
            </w:tcBorders>
            <w:shd w:val="clear" w:color="000000" w:fill="5B9BD5"/>
            <w:noWrap/>
            <w:vAlign w:val="center"/>
            <w:hideMark/>
          </w:tcPr>
          <w:p w14:paraId="48AA99BF" w14:textId="77777777" w:rsidR="00365C71" w:rsidRPr="00515024" w:rsidRDefault="00365C71" w:rsidP="00345CF3">
            <w:pPr>
              <w:jc w:val="center"/>
              <w:rPr>
                <w:rFonts w:ascii="Times New Roman" w:hAnsi="Times New Roman"/>
                <w:color w:val="767171"/>
                <w:sz w:val="16"/>
                <w:szCs w:val="16"/>
                <w:lang w:val="es-DO" w:eastAsia="es-DO"/>
              </w:rPr>
            </w:pPr>
            <w:r w:rsidRPr="00515024">
              <w:rPr>
                <w:rFonts w:ascii="Times New Roman" w:hAnsi="Times New Roman"/>
                <w:color w:val="767171"/>
                <w:sz w:val="16"/>
                <w:szCs w:val="16"/>
                <w:lang w:eastAsia="es-DO"/>
              </w:rPr>
              <w:lastRenderedPageBreak/>
              <w:t> </w:t>
            </w:r>
          </w:p>
        </w:tc>
        <w:tc>
          <w:tcPr>
            <w:tcW w:w="940" w:type="dxa"/>
            <w:tcBorders>
              <w:top w:val="nil"/>
              <w:left w:val="single" w:sz="8" w:space="0" w:color="5B9BD5"/>
              <w:bottom w:val="nil"/>
              <w:right w:val="nil"/>
            </w:tcBorders>
            <w:shd w:val="clear" w:color="000000" w:fill="5B9BD5"/>
          </w:tcPr>
          <w:p w14:paraId="30CAACFF" w14:textId="77777777" w:rsidR="00365C71" w:rsidRPr="00515024" w:rsidRDefault="00365C71" w:rsidP="00345CF3">
            <w:pPr>
              <w:jc w:val="center"/>
              <w:rPr>
                <w:rFonts w:ascii="Times New Roman" w:hAnsi="Times New Roman"/>
                <w:color w:val="767171"/>
                <w:sz w:val="16"/>
                <w:szCs w:val="16"/>
                <w:lang w:eastAsia="es-DO"/>
              </w:rPr>
            </w:pPr>
          </w:p>
        </w:tc>
        <w:tc>
          <w:tcPr>
            <w:tcW w:w="1261" w:type="dxa"/>
            <w:tcBorders>
              <w:top w:val="nil"/>
              <w:left w:val="single" w:sz="8" w:space="0" w:color="5B9BD5"/>
              <w:bottom w:val="nil"/>
              <w:right w:val="nil"/>
            </w:tcBorders>
            <w:shd w:val="clear" w:color="000000" w:fill="5B9BD5"/>
          </w:tcPr>
          <w:p w14:paraId="0D68AF45" w14:textId="77777777" w:rsidR="00365C71" w:rsidRPr="00515024" w:rsidRDefault="00365C71" w:rsidP="00345CF3">
            <w:pPr>
              <w:jc w:val="center"/>
              <w:rPr>
                <w:rFonts w:ascii="Times New Roman" w:hAnsi="Times New Roman"/>
                <w:color w:val="767171"/>
                <w:sz w:val="16"/>
                <w:szCs w:val="16"/>
                <w:lang w:eastAsia="es-DO"/>
              </w:rPr>
            </w:pPr>
          </w:p>
        </w:tc>
      </w:tr>
      <w:tr w:rsidR="00365C71" w:rsidRPr="00515024" w14:paraId="10FDF7DF" w14:textId="24359951" w:rsidTr="00D35A1B">
        <w:trPr>
          <w:trHeight w:val="468"/>
        </w:trPr>
        <w:tc>
          <w:tcPr>
            <w:tcW w:w="2099" w:type="dxa"/>
            <w:tcBorders>
              <w:top w:val="nil"/>
              <w:left w:val="single" w:sz="8" w:space="0" w:color="9CC2E5"/>
              <w:bottom w:val="single" w:sz="8" w:space="0" w:color="9CC2E5"/>
              <w:right w:val="single" w:sz="8" w:space="0" w:color="9CC2E5"/>
            </w:tcBorders>
            <w:shd w:val="clear" w:color="000000" w:fill="DEEAF6"/>
            <w:noWrap/>
            <w:vAlign w:val="center"/>
            <w:hideMark/>
          </w:tcPr>
          <w:p w14:paraId="466E767D" w14:textId="77777777" w:rsidR="00365C71" w:rsidRPr="00515024" w:rsidRDefault="00365C71" w:rsidP="00345CF3">
            <w:pPr>
              <w:jc w:val="center"/>
              <w:rPr>
                <w:rFonts w:ascii="Times New Roman" w:hAnsi="Times New Roman"/>
                <w:b/>
                <w:bCs/>
                <w:color w:val="767171"/>
                <w:szCs w:val="18"/>
                <w:lang w:val="es-DO" w:eastAsia="es-DO"/>
              </w:rPr>
            </w:pPr>
            <w:proofErr w:type="spellStart"/>
            <w:r w:rsidRPr="00515024">
              <w:rPr>
                <w:rFonts w:ascii="Times New Roman" w:hAnsi="Times New Roman"/>
                <w:b/>
                <w:bCs/>
                <w:color w:val="767171"/>
                <w:szCs w:val="18"/>
                <w:lang w:val="en-US" w:eastAsia="es-DO"/>
              </w:rPr>
              <w:t>Producto</w:t>
            </w:r>
            <w:proofErr w:type="spellEnd"/>
            <w:r w:rsidRPr="00515024">
              <w:rPr>
                <w:rFonts w:ascii="Times New Roman" w:hAnsi="Times New Roman"/>
                <w:b/>
                <w:bCs/>
                <w:color w:val="767171"/>
                <w:szCs w:val="18"/>
                <w:lang w:val="en-US" w:eastAsia="es-DO"/>
              </w:rPr>
              <w:t xml:space="preserve"> / </w:t>
            </w:r>
            <w:proofErr w:type="spellStart"/>
            <w:r w:rsidRPr="00515024">
              <w:rPr>
                <w:rFonts w:ascii="Times New Roman" w:hAnsi="Times New Roman"/>
                <w:b/>
                <w:bCs/>
                <w:color w:val="767171"/>
                <w:szCs w:val="18"/>
                <w:lang w:val="en-US" w:eastAsia="es-DO"/>
              </w:rPr>
              <w:t>servicio</w:t>
            </w:r>
            <w:proofErr w:type="spellEnd"/>
          </w:p>
        </w:tc>
        <w:tc>
          <w:tcPr>
            <w:tcW w:w="729" w:type="dxa"/>
            <w:tcBorders>
              <w:top w:val="nil"/>
              <w:left w:val="nil"/>
              <w:bottom w:val="single" w:sz="8" w:space="0" w:color="9CC2E5"/>
              <w:right w:val="single" w:sz="8" w:space="0" w:color="9CC2E5"/>
            </w:tcBorders>
            <w:shd w:val="clear" w:color="000000" w:fill="DEEAF6"/>
            <w:noWrap/>
            <w:vAlign w:val="center"/>
            <w:hideMark/>
          </w:tcPr>
          <w:p w14:paraId="16C46790" w14:textId="77777777" w:rsidR="00365C71" w:rsidRPr="00515024" w:rsidRDefault="00365C71" w:rsidP="00345CF3">
            <w:pPr>
              <w:jc w:val="center"/>
              <w:rPr>
                <w:rFonts w:ascii="Times New Roman" w:hAnsi="Times New Roman"/>
                <w:b/>
                <w:bCs/>
                <w:color w:val="767171"/>
                <w:szCs w:val="18"/>
                <w:lang w:val="es-DO" w:eastAsia="es-DO"/>
              </w:rPr>
            </w:pPr>
            <w:proofErr w:type="spellStart"/>
            <w:r w:rsidRPr="00515024">
              <w:rPr>
                <w:rFonts w:ascii="Times New Roman" w:hAnsi="Times New Roman"/>
                <w:b/>
                <w:bCs/>
                <w:color w:val="767171"/>
                <w:szCs w:val="18"/>
                <w:lang w:val="en-US" w:eastAsia="es-DO"/>
              </w:rPr>
              <w:t>Enero</w:t>
            </w:r>
            <w:proofErr w:type="spellEnd"/>
          </w:p>
        </w:tc>
        <w:tc>
          <w:tcPr>
            <w:tcW w:w="769" w:type="dxa"/>
            <w:tcBorders>
              <w:top w:val="nil"/>
              <w:left w:val="nil"/>
              <w:bottom w:val="single" w:sz="8" w:space="0" w:color="9CC2E5"/>
              <w:right w:val="single" w:sz="8" w:space="0" w:color="9CC2E5"/>
            </w:tcBorders>
            <w:shd w:val="clear" w:color="000000" w:fill="DEEAF6"/>
            <w:noWrap/>
            <w:vAlign w:val="center"/>
            <w:hideMark/>
          </w:tcPr>
          <w:p w14:paraId="07C5C41A" w14:textId="77777777" w:rsidR="00365C71" w:rsidRPr="00515024" w:rsidRDefault="00365C71" w:rsidP="00345CF3">
            <w:pPr>
              <w:jc w:val="center"/>
              <w:rPr>
                <w:rFonts w:ascii="Times New Roman" w:hAnsi="Times New Roman"/>
                <w:b/>
                <w:bCs/>
                <w:color w:val="767171"/>
                <w:szCs w:val="18"/>
                <w:lang w:val="es-DO" w:eastAsia="es-DO"/>
              </w:rPr>
            </w:pPr>
            <w:proofErr w:type="spellStart"/>
            <w:r w:rsidRPr="00515024">
              <w:rPr>
                <w:rFonts w:ascii="Times New Roman" w:hAnsi="Times New Roman"/>
                <w:b/>
                <w:bCs/>
                <w:color w:val="767171"/>
                <w:szCs w:val="18"/>
                <w:lang w:val="en-US" w:eastAsia="es-DO"/>
              </w:rPr>
              <w:t>Febrero</w:t>
            </w:r>
            <w:proofErr w:type="spellEnd"/>
          </w:p>
        </w:tc>
        <w:tc>
          <w:tcPr>
            <w:tcW w:w="729" w:type="dxa"/>
            <w:tcBorders>
              <w:top w:val="nil"/>
              <w:left w:val="nil"/>
              <w:bottom w:val="single" w:sz="8" w:space="0" w:color="9CC2E5"/>
              <w:right w:val="single" w:sz="8" w:space="0" w:color="9CC2E5"/>
            </w:tcBorders>
            <w:shd w:val="clear" w:color="000000" w:fill="DEEAF6"/>
            <w:noWrap/>
            <w:vAlign w:val="center"/>
            <w:hideMark/>
          </w:tcPr>
          <w:p w14:paraId="4900C32E"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n-US" w:eastAsia="es-DO"/>
              </w:rPr>
              <w:t>Marzo</w:t>
            </w:r>
          </w:p>
        </w:tc>
        <w:tc>
          <w:tcPr>
            <w:tcW w:w="729" w:type="dxa"/>
            <w:tcBorders>
              <w:top w:val="nil"/>
              <w:left w:val="nil"/>
              <w:bottom w:val="single" w:sz="8" w:space="0" w:color="9CC2E5"/>
              <w:right w:val="single" w:sz="8" w:space="0" w:color="9CC2E5"/>
            </w:tcBorders>
            <w:shd w:val="clear" w:color="000000" w:fill="DEEAF6"/>
            <w:noWrap/>
            <w:vAlign w:val="center"/>
            <w:hideMark/>
          </w:tcPr>
          <w:p w14:paraId="3D4C9C38"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n-US" w:eastAsia="es-DO"/>
              </w:rPr>
              <w:t>Abril</w:t>
            </w:r>
          </w:p>
        </w:tc>
        <w:tc>
          <w:tcPr>
            <w:tcW w:w="729" w:type="dxa"/>
            <w:tcBorders>
              <w:top w:val="nil"/>
              <w:left w:val="nil"/>
              <w:bottom w:val="single" w:sz="8" w:space="0" w:color="9CC2E5"/>
              <w:right w:val="single" w:sz="8" w:space="0" w:color="9CC2E5"/>
            </w:tcBorders>
            <w:shd w:val="clear" w:color="000000" w:fill="DEEAF6"/>
            <w:noWrap/>
            <w:vAlign w:val="center"/>
            <w:hideMark/>
          </w:tcPr>
          <w:p w14:paraId="3F11E863"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n-US" w:eastAsia="es-DO"/>
              </w:rPr>
              <w:t>Mayo</w:t>
            </w:r>
          </w:p>
        </w:tc>
        <w:tc>
          <w:tcPr>
            <w:tcW w:w="729" w:type="dxa"/>
            <w:tcBorders>
              <w:top w:val="nil"/>
              <w:left w:val="nil"/>
              <w:bottom w:val="single" w:sz="8" w:space="0" w:color="9CC2E5"/>
              <w:right w:val="single" w:sz="8" w:space="0" w:color="9CC2E5"/>
            </w:tcBorders>
            <w:shd w:val="clear" w:color="000000" w:fill="DEEAF6"/>
            <w:noWrap/>
            <w:vAlign w:val="center"/>
            <w:hideMark/>
          </w:tcPr>
          <w:p w14:paraId="2D0CE1DA"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n-US" w:eastAsia="es-DO"/>
              </w:rPr>
              <w:t>Junio</w:t>
            </w:r>
          </w:p>
        </w:tc>
        <w:tc>
          <w:tcPr>
            <w:tcW w:w="729" w:type="dxa"/>
            <w:tcBorders>
              <w:top w:val="nil"/>
              <w:left w:val="nil"/>
              <w:bottom w:val="single" w:sz="8" w:space="0" w:color="9CC2E5"/>
              <w:right w:val="single" w:sz="8" w:space="0" w:color="9CC2E5"/>
            </w:tcBorders>
            <w:shd w:val="clear" w:color="000000" w:fill="DEEAF6"/>
            <w:noWrap/>
            <w:vAlign w:val="center"/>
            <w:hideMark/>
          </w:tcPr>
          <w:p w14:paraId="62413166"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n-US" w:eastAsia="es-DO"/>
              </w:rPr>
              <w:t>Julio</w:t>
            </w:r>
          </w:p>
        </w:tc>
        <w:tc>
          <w:tcPr>
            <w:tcW w:w="729" w:type="dxa"/>
            <w:tcBorders>
              <w:top w:val="nil"/>
              <w:left w:val="nil"/>
              <w:bottom w:val="single" w:sz="8" w:space="0" w:color="9CC2E5"/>
              <w:right w:val="single" w:sz="8" w:space="0" w:color="9CC2E5"/>
            </w:tcBorders>
            <w:shd w:val="clear" w:color="000000" w:fill="DEEAF6"/>
            <w:noWrap/>
            <w:vAlign w:val="center"/>
            <w:hideMark/>
          </w:tcPr>
          <w:p w14:paraId="7A1101A6"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n-US" w:eastAsia="es-DO"/>
              </w:rPr>
              <w:t>Agosto</w:t>
            </w:r>
          </w:p>
        </w:tc>
        <w:tc>
          <w:tcPr>
            <w:tcW w:w="1077" w:type="dxa"/>
            <w:tcBorders>
              <w:top w:val="nil"/>
              <w:left w:val="nil"/>
              <w:bottom w:val="single" w:sz="8" w:space="0" w:color="9CC2E5"/>
              <w:right w:val="single" w:sz="8" w:space="0" w:color="9CC2E5"/>
            </w:tcBorders>
            <w:shd w:val="clear" w:color="000000" w:fill="DEEAF6"/>
            <w:noWrap/>
            <w:vAlign w:val="center"/>
            <w:hideMark/>
          </w:tcPr>
          <w:p w14:paraId="79793736" w14:textId="77777777" w:rsidR="00365C71" w:rsidRPr="00515024" w:rsidRDefault="00365C71" w:rsidP="00345CF3">
            <w:pPr>
              <w:jc w:val="center"/>
              <w:rPr>
                <w:rFonts w:ascii="Times New Roman" w:hAnsi="Times New Roman"/>
                <w:b/>
                <w:bCs/>
                <w:color w:val="767171"/>
                <w:szCs w:val="18"/>
                <w:lang w:val="es-DO" w:eastAsia="es-DO"/>
              </w:rPr>
            </w:pPr>
            <w:proofErr w:type="spellStart"/>
            <w:r w:rsidRPr="00515024">
              <w:rPr>
                <w:rFonts w:ascii="Times New Roman" w:hAnsi="Times New Roman"/>
                <w:b/>
                <w:bCs/>
                <w:color w:val="767171"/>
                <w:szCs w:val="18"/>
                <w:lang w:val="en-US" w:eastAsia="es-DO"/>
              </w:rPr>
              <w:t>Septiembre</w:t>
            </w:r>
            <w:proofErr w:type="spellEnd"/>
          </w:p>
        </w:tc>
        <w:tc>
          <w:tcPr>
            <w:tcW w:w="793" w:type="dxa"/>
            <w:tcBorders>
              <w:top w:val="nil"/>
              <w:left w:val="nil"/>
              <w:bottom w:val="single" w:sz="8" w:space="0" w:color="9CC2E5"/>
              <w:right w:val="single" w:sz="8" w:space="0" w:color="9CC2E5"/>
            </w:tcBorders>
            <w:shd w:val="clear" w:color="000000" w:fill="DEEAF6"/>
            <w:noWrap/>
            <w:vAlign w:val="center"/>
            <w:hideMark/>
          </w:tcPr>
          <w:p w14:paraId="3A4800D6" w14:textId="77777777" w:rsidR="00365C71" w:rsidRPr="00515024" w:rsidRDefault="00365C71" w:rsidP="00345CF3">
            <w:pPr>
              <w:jc w:val="center"/>
              <w:rPr>
                <w:rFonts w:ascii="Times New Roman" w:hAnsi="Times New Roman"/>
                <w:b/>
                <w:bCs/>
                <w:color w:val="767171"/>
                <w:szCs w:val="18"/>
                <w:lang w:val="es-DO" w:eastAsia="es-DO"/>
              </w:rPr>
            </w:pPr>
            <w:r w:rsidRPr="00515024">
              <w:rPr>
                <w:rFonts w:ascii="Times New Roman" w:hAnsi="Times New Roman"/>
                <w:b/>
                <w:bCs/>
                <w:color w:val="767171"/>
                <w:szCs w:val="18"/>
                <w:lang w:val="es-DO" w:eastAsia="es-DO"/>
              </w:rPr>
              <w:t>Octubre</w:t>
            </w:r>
          </w:p>
        </w:tc>
        <w:tc>
          <w:tcPr>
            <w:tcW w:w="1273" w:type="dxa"/>
            <w:tcBorders>
              <w:top w:val="nil"/>
              <w:left w:val="nil"/>
              <w:bottom w:val="single" w:sz="8" w:space="0" w:color="9CC2E5"/>
              <w:right w:val="single" w:sz="8" w:space="0" w:color="9CC2E5"/>
            </w:tcBorders>
            <w:shd w:val="clear" w:color="000000" w:fill="DEEAF6"/>
            <w:vAlign w:val="center"/>
          </w:tcPr>
          <w:p w14:paraId="7754F312" w14:textId="742D91AF" w:rsidR="00365C71" w:rsidRPr="00515024" w:rsidRDefault="00365C71" w:rsidP="00345CF3">
            <w:pPr>
              <w:jc w:val="center"/>
              <w:rPr>
                <w:rFonts w:ascii="Times New Roman" w:hAnsi="Times New Roman"/>
                <w:b/>
                <w:bCs/>
                <w:color w:val="767171"/>
                <w:szCs w:val="18"/>
                <w:lang w:val="es-DO" w:eastAsia="es-DO"/>
              </w:rPr>
            </w:pPr>
            <w:r>
              <w:rPr>
                <w:rFonts w:ascii="Times New Roman" w:hAnsi="Times New Roman"/>
                <w:b/>
                <w:bCs/>
                <w:color w:val="767171"/>
                <w:szCs w:val="18"/>
                <w:lang w:val="es-DO" w:eastAsia="es-DO"/>
              </w:rPr>
              <w:t>Noviembre</w:t>
            </w:r>
          </w:p>
        </w:tc>
        <w:tc>
          <w:tcPr>
            <w:tcW w:w="940" w:type="dxa"/>
            <w:tcBorders>
              <w:top w:val="nil"/>
              <w:left w:val="nil"/>
              <w:bottom w:val="single" w:sz="8" w:space="0" w:color="9CC2E5"/>
              <w:right w:val="single" w:sz="8" w:space="0" w:color="9CC2E5"/>
            </w:tcBorders>
            <w:shd w:val="clear" w:color="000000" w:fill="DEEAF6"/>
          </w:tcPr>
          <w:p w14:paraId="496E395D" w14:textId="68814A09" w:rsidR="00365C71" w:rsidRPr="00DC6C87" w:rsidRDefault="00365C71" w:rsidP="00345CF3">
            <w:pPr>
              <w:jc w:val="center"/>
              <w:rPr>
                <w:rFonts w:ascii="Times New Roman" w:hAnsi="Times New Roman"/>
                <w:b/>
                <w:bCs/>
                <w:color w:val="767171"/>
                <w:szCs w:val="18"/>
                <w:highlight w:val="yellow"/>
                <w:lang w:val="en-US" w:eastAsia="es-DO"/>
              </w:rPr>
            </w:pPr>
            <w:r w:rsidRPr="00365C71">
              <w:rPr>
                <w:rFonts w:ascii="Times New Roman" w:hAnsi="Times New Roman"/>
                <w:b/>
                <w:bCs/>
                <w:color w:val="767171"/>
                <w:szCs w:val="18"/>
                <w:lang w:val="en-US" w:eastAsia="es-DO"/>
              </w:rPr>
              <w:t xml:space="preserve">1-15 </w:t>
            </w:r>
            <w:proofErr w:type="spellStart"/>
            <w:r w:rsidRPr="00365C71">
              <w:rPr>
                <w:rFonts w:ascii="Times New Roman" w:hAnsi="Times New Roman"/>
                <w:b/>
                <w:bCs/>
                <w:color w:val="767171"/>
                <w:szCs w:val="18"/>
                <w:lang w:val="en-US" w:eastAsia="es-DO"/>
              </w:rPr>
              <w:t>Diciembre</w:t>
            </w:r>
            <w:proofErr w:type="spellEnd"/>
          </w:p>
        </w:tc>
        <w:tc>
          <w:tcPr>
            <w:tcW w:w="1261" w:type="dxa"/>
            <w:tcBorders>
              <w:top w:val="nil"/>
              <w:left w:val="nil"/>
              <w:bottom w:val="single" w:sz="8" w:space="0" w:color="9CC2E5"/>
              <w:right w:val="single" w:sz="8" w:space="0" w:color="9CC2E5"/>
            </w:tcBorders>
            <w:shd w:val="clear" w:color="000000" w:fill="DEEAF6"/>
          </w:tcPr>
          <w:p w14:paraId="374779FD" w14:textId="074C35E0" w:rsidR="00365C71" w:rsidRPr="00DC6C87" w:rsidRDefault="00434A93" w:rsidP="00345CF3">
            <w:pPr>
              <w:jc w:val="center"/>
              <w:rPr>
                <w:rFonts w:ascii="Times New Roman" w:hAnsi="Times New Roman"/>
                <w:b/>
                <w:bCs/>
                <w:color w:val="767171"/>
                <w:szCs w:val="18"/>
                <w:highlight w:val="yellow"/>
                <w:lang w:val="en-US" w:eastAsia="es-DO"/>
              </w:rPr>
            </w:pPr>
            <w:proofErr w:type="spellStart"/>
            <w:r w:rsidRPr="00EC040E">
              <w:rPr>
                <w:rFonts w:ascii="Times New Roman" w:hAnsi="Times New Roman"/>
                <w:b/>
                <w:bCs/>
                <w:color w:val="767171"/>
                <w:szCs w:val="18"/>
                <w:lang w:val="en-US" w:eastAsia="es-DO"/>
              </w:rPr>
              <w:t>Enero</w:t>
            </w:r>
            <w:proofErr w:type="spellEnd"/>
            <w:r w:rsidR="00D35A1B" w:rsidRPr="00EC040E">
              <w:rPr>
                <w:rFonts w:ascii="Times New Roman" w:hAnsi="Times New Roman"/>
                <w:b/>
                <w:bCs/>
                <w:color w:val="767171"/>
                <w:szCs w:val="18"/>
                <w:lang w:val="en-US" w:eastAsia="es-DO"/>
              </w:rPr>
              <w:t xml:space="preserve">- 15 </w:t>
            </w:r>
            <w:proofErr w:type="spellStart"/>
            <w:r w:rsidR="00D35A1B" w:rsidRPr="00EC040E">
              <w:rPr>
                <w:rFonts w:ascii="Times New Roman" w:hAnsi="Times New Roman"/>
                <w:b/>
                <w:bCs/>
                <w:color w:val="767171"/>
                <w:szCs w:val="18"/>
                <w:lang w:val="en-US" w:eastAsia="es-DO"/>
              </w:rPr>
              <w:t>diciembre</w:t>
            </w:r>
            <w:proofErr w:type="spellEnd"/>
            <w:r w:rsidR="00D35A1B" w:rsidRPr="00EC040E">
              <w:rPr>
                <w:rFonts w:ascii="Times New Roman" w:hAnsi="Times New Roman"/>
                <w:b/>
                <w:bCs/>
                <w:color w:val="767171"/>
                <w:szCs w:val="18"/>
                <w:lang w:val="en-US" w:eastAsia="es-DO"/>
              </w:rPr>
              <w:t xml:space="preserve"> 2023</w:t>
            </w:r>
          </w:p>
        </w:tc>
      </w:tr>
      <w:tr w:rsidR="004207AC" w:rsidRPr="00515024" w14:paraId="49F59211" w14:textId="664EB53B" w:rsidTr="00D34CE4">
        <w:trPr>
          <w:trHeight w:val="49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7A1AE313" w14:textId="77777777" w:rsidR="004207AC" w:rsidRPr="00515024" w:rsidRDefault="004207AC" w:rsidP="004207AC">
            <w:pPr>
              <w:rPr>
                <w:rFonts w:ascii="Times New Roman" w:hAnsi="Times New Roman"/>
                <w:color w:val="767171"/>
                <w:szCs w:val="18"/>
                <w:lang w:val="es-DO" w:eastAsia="es-DO"/>
              </w:rPr>
            </w:pPr>
            <w:proofErr w:type="gramStart"/>
            <w:r w:rsidRPr="00515024">
              <w:rPr>
                <w:rFonts w:ascii="Times New Roman" w:hAnsi="Times New Roman"/>
                <w:color w:val="767171"/>
                <w:szCs w:val="18"/>
                <w:lang w:eastAsia="es-DO"/>
              </w:rPr>
              <w:t>Llegada no residentes</w:t>
            </w:r>
            <w:proofErr w:type="gramEnd"/>
            <w:r w:rsidRPr="00515024">
              <w:rPr>
                <w:rFonts w:ascii="Times New Roman" w:hAnsi="Times New Roman"/>
                <w:color w:val="767171"/>
                <w:szCs w:val="18"/>
                <w:lang w:eastAsia="es-DO"/>
              </w:rPr>
              <w:t xml:space="preserve"> por aire</w:t>
            </w:r>
          </w:p>
        </w:tc>
        <w:tc>
          <w:tcPr>
            <w:tcW w:w="729" w:type="dxa"/>
            <w:tcBorders>
              <w:top w:val="nil"/>
              <w:left w:val="nil"/>
              <w:bottom w:val="single" w:sz="8" w:space="0" w:color="9CC2E5"/>
              <w:right w:val="single" w:sz="8" w:space="0" w:color="9CC2E5"/>
            </w:tcBorders>
            <w:shd w:val="clear" w:color="auto" w:fill="auto"/>
            <w:noWrap/>
            <w:vAlign w:val="center"/>
            <w:hideMark/>
          </w:tcPr>
          <w:p w14:paraId="74865187"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674,750</w:t>
            </w:r>
          </w:p>
        </w:tc>
        <w:tc>
          <w:tcPr>
            <w:tcW w:w="769" w:type="dxa"/>
            <w:tcBorders>
              <w:top w:val="nil"/>
              <w:left w:val="nil"/>
              <w:bottom w:val="single" w:sz="8" w:space="0" w:color="9CC2E5"/>
              <w:right w:val="single" w:sz="8" w:space="0" w:color="9CC2E5"/>
            </w:tcBorders>
            <w:shd w:val="clear" w:color="auto" w:fill="auto"/>
            <w:noWrap/>
            <w:vAlign w:val="center"/>
            <w:hideMark/>
          </w:tcPr>
          <w:p w14:paraId="5FF28B2C"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661,098</w:t>
            </w:r>
          </w:p>
        </w:tc>
        <w:tc>
          <w:tcPr>
            <w:tcW w:w="729" w:type="dxa"/>
            <w:tcBorders>
              <w:top w:val="nil"/>
              <w:left w:val="nil"/>
              <w:bottom w:val="single" w:sz="8" w:space="0" w:color="9CC2E5"/>
              <w:right w:val="single" w:sz="8" w:space="0" w:color="9CC2E5"/>
            </w:tcBorders>
            <w:shd w:val="clear" w:color="auto" w:fill="auto"/>
            <w:noWrap/>
            <w:vAlign w:val="center"/>
            <w:hideMark/>
          </w:tcPr>
          <w:p w14:paraId="76D1FCCF"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740,373</w:t>
            </w:r>
          </w:p>
        </w:tc>
        <w:tc>
          <w:tcPr>
            <w:tcW w:w="729" w:type="dxa"/>
            <w:tcBorders>
              <w:top w:val="nil"/>
              <w:left w:val="nil"/>
              <w:bottom w:val="single" w:sz="8" w:space="0" w:color="9CC2E5"/>
              <w:right w:val="single" w:sz="8" w:space="0" w:color="9CC2E5"/>
            </w:tcBorders>
            <w:shd w:val="clear" w:color="auto" w:fill="auto"/>
            <w:noWrap/>
            <w:vAlign w:val="center"/>
            <w:hideMark/>
          </w:tcPr>
          <w:p w14:paraId="70DC8BA1"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681,576</w:t>
            </w:r>
          </w:p>
        </w:tc>
        <w:tc>
          <w:tcPr>
            <w:tcW w:w="729" w:type="dxa"/>
            <w:tcBorders>
              <w:top w:val="nil"/>
              <w:left w:val="nil"/>
              <w:bottom w:val="single" w:sz="8" w:space="0" w:color="9CC2E5"/>
              <w:right w:val="single" w:sz="8" w:space="0" w:color="9CC2E5"/>
            </w:tcBorders>
            <w:shd w:val="clear" w:color="auto" w:fill="auto"/>
            <w:noWrap/>
            <w:vAlign w:val="center"/>
            <w:hideMark/>
          </w:tcPr>
          <w:p w14:paraId="57E59832"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621,587</w:t>
            </w:r>
          </w:p>
        </w:tc>
        <w:tc>
          <w:tcPr>
            <w:tcW w:w="729" w:type="dxa"/>
            <w:tcBorders>
              <w:top w:val="nil"/>
              <w:left w:val="nil"/>
              <w:bottom w:val="single" w:sz="8" w:space="0" w:color="9CC2E5"/>
              <w:right w:val="single" w:sz="8" w:space="0" w:color="9CC2E5"/>
            </w:tcBorders>
            <w:shd w:val="clear" w:color="auto" w:fill="auto"/>
            <w:noWrap/>
            <w:vAlign w:val="center"/>
            <w:hideMark/>
          </w:tcPr>
          <w:p w14:paraId="1E0CA7FC"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707,313</w:t>
            </w:r>
          </w:p>
        </w:tc>
        <w:tc>
          <w:tcPr>
            <w:tcW w:w="729" w:type="dxa"/>
            <w:tcBorders>
              <w:top w:val="nil"/>
              <w:left w:val="nil"/>
              <w:bottom w:val="single" w:sz="8" w:space="0" w:color="9CC2E5"/>
              <w:right w:val="single" w:sz="8" w:space="0" w:color="9CC2E5"/>
            </w:tcBorders>
            <w:shd w:val="clear" w:color="auto" w:fill="auto"/>
            <w:noWrap/>
            <w:vAlign w:val="center"/>
            <w:hideMark/>
          </w:tcPr>
          <w:p w14:paraId="66951EA6"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793,000</w:t>
            </w:r>
          </w:p>
        </w:tc>
        <w:tc>
          <w:tcPr>
            <w:tcW w:w="729" w:type="dxa"/>
            <w:tcBorders>
              <w:top w:val="nil"/>
              <w:left w:val="nil"/>
              <w:bottom w:val="single" w:sz="8" w:space="0" w:color="9CC2E5"/>
              <w:right w:val="single" w:sz="8" w:space="0" w:color="9CC2E5"/>
            </w:tcBorders>
            <w:shd w:val="clear" w:color="auto" w:fill="auto"/>
            <w:noWrap/>
            <w:vAlign w:val="center"/>
            <w:hideMark/>
          </w:tcPr>
          <w:p w14:paraId="01C5B7AD"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665,084</w:t>
            </w:r>
          </w:p>
        </w:tc>
        <w:tc>
          <w:tcPr>
            <w:tcW w:w="1077" w:type="dxa"/>
            <w:tcBorders>
              <w:top w:val="nil"/>
              <w:left w:val="nil"/>
              <w:bottom w:val="single" w:sz="8" w:space="0" w:color="9CC2E5"/>
              <w:right w:val="single" w:sz="8" w:space="0" w:color="9CC2E5"/>
            </w:tcBorders>
            <w:shd w:val="clear" w:color="auto" w:fill="auto"/>
            <w:noWrap/>
            <w:vAlign w:val="center"/>
            <w:hideMark/>
          </w:tcPr>
          <w:p w14:paraId="19241482"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478,794</w:t>
            </w:r>
          </w:p>
        </w:tc>
        <w:tc>
          <w:tcPr>
            <w:tcW w:w="793" w:type="dxa"/>
            <w:tcBorders>
              <w:top w:val="nil"/>
              <w:left w:val="nil"/>
              <w:bottom w:val="single" w:sz="8" w:space="0" w:color="9CC2E5"/>
              <w:right w:val="single" w:sz="8" w:space="0" w:color="9CC2E5"/>
            </w:tcBorders>
            <w:shd w:val="clear" w:color="auto" w:fill="auto"/>
            <w:noWrap/>
            <w:vAlign w:val="center"/>
            <w:hideMark/>
          </w:tcPr>
          <w:p w14:paraId="18337C99" w14:textId="77777777" w:rsidR="004207AC" w:rsidRPr="00515024" w:rsidRDefault="004207AC" w:rsidP="004207AC">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531,017</w:t>
            </w:r>
          </w:p>
        </w:tc>
        <w:tc>
          <w:tcPr>
            <w:tcW w:w="1273" w:type="dxa"/>
            <w:tcBorders>
              <w:top w:val="nil"/>
              <w:left w:val="nil"/>
              <w:bottom w:val="single" w:sz="8" w:space="0" w:color="9CC2E5"/>
              <w:right w:val="single" w:sz="8" w:space="0" w:color="9CC2E5"/>
            </w:tcBorders>
            <w:shd w:val="clear" w:color="auto" w:fill="auto"/>
            <w:noWrap/>
            <w:vAlign w:val="center"/>
          </w:tcPr>
          <w:p w14:paraId="0A3FBAFF" w14:textId="3D3DC081" w:rsidR="004207AC" w:rsidRPr="00515024" w:rsidRDefault="004207AC" w:rsidP="004207AC">
            <w:pPr>
              <w:jc w:val="center"/>
              <w:rPr>
                <w:rFonts w:ascii="Times New Roman" w:hAnsi="Times New Roman"/>
                <w:color w:val="767171"/>
                <w:szCs w:val="18"/>
                <w:lang w:val="es-DO" w:eastAsia="es-DO"/>
              </w:rPr>
            </w:pPr>
            <w:r>
              <w:rPr>
                <w:rFonts w:ascii="Times New Roman" w:hAnsi="Times New Roman"/>
                <w:color w:val="767171"/>
                <w:szCs w:val="18"/>
                <w:lang w:val="es-DO" w:eastAsia="es-DO"/>
              </w:rPr>
              <w:t>636,460</w:t>
            </w:r>
          </w:p>
        </w:tc>
        <w:tc>
          <w:tcPr>
            <w:tcW w:w="940" w:type="dxa"/>
            <w:tcBorders>
              <w:top w:val="nil"/>
              <w:left w:val="nil"/>
              <w:bottom w:val="single" w:sz="8" w:space="0" w:color="9CC2E5"/>
              <w:right w:val="single" w:sz="8" w:space="0" w:color="9CC2E5"/>
            </w:tcBorders>
            <w:vAlign w:val="center"/>
          </w:tcPr>
          <w:p w14:paraId="4CB66A54" w14:textId="2D143B59" w:rsidR="004207AC" w:rsidRPr="00515024" w:rsidRDefault="004207AC" w:rsidP="004207AC">
            <w:pPr>
              <w:jc w:val="center"/>
              <w:rPr>
                <w:rFonts w:ascii="Times New Roman" w:hAnsi="Times New Roman"/>
                <w:color w:val="767171"/>
                <w:szCs w:val="18"/>
                <w:lang w:val="es-DO" w:eastAsia="es-DO"/>
              </w:rPr>
            </w:pPr>
            <w:r w:rsidRPr="001C0A2F">
              <w:rPr>
                <w:color w:val="767171"/>
                <w:szCs w:val="18"/>
                <w:lang w:val="es-DO" w:eastAsia="es-DO"/>
              </w:rPr>
              <w:t>355,064</w:t>
            </w:r>
          </w:p>
        </w:tc>
        <w:tc>
          <w:tcPr>
            <w:tcW w:w="1261" w:type="dxa"/>
            <w:tcBorders>
              <w:top w:val="nil"/>
              <w:left w:val="nil"/>
              <w:bottom w:val="single" w:sz="8" w:space="0" w:color="9CC2E5"/>
              <w:right w:val="single" w:sz="8" w:space="0" w:color="9CC2E5"/>
            </w:tcBorders>
            <w:vAlign w:val="center"/>
          </w:tcPr>
          <w:p w14:paraId="748B80A8" w14:textId="305ECA33" w:rsidR="004207AC" w:rsidRPr="00515024" w:rsidRDefault="004207AC" w:rsidP="004207AC">
            <w:pPr>
              <w:jc w:val="center"/>
              <w:rPr>
                <w:rFonts w:ascii="Times New Roman" w:hAnsi="Times New Roman"/>
                <w:color w:val="767171"/>
                <w:szCs w:val="18"/>
                <w:lang w:val="es-DO" w:eastAsia="es-DO"/>
              </w:rPr>
            </w:pPr>
            <w:r w:rsidRPr="001C0A2F">
              <w:rPr>
                <w:color w:val="767171"/>
                <w:szCs w:val="18"/>
                <w:lang w:val="es-DO" w:eastAsia="es-DO"/>
              </w:rPr>
              <w:t>7,546,116</w:t>
            </w:r>
          </w:p>
        </w:tc>
      </w:tr>
      <w:tr w:rsidR="005A4667" w:rsidRPr="00515024" w14:paraId="2DF4A392" w14:textId="7F210DA3" w:rsidTr="001710C5">
        <w:trPr>
          <w:trHeight w:val="73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6CF17050" w14:textId="77777777" w:rsidR="005A4667" w:rsidRPr="00515024" w:rsidRDefault="005A4667" w:rsidP="005A4667">
            <w:pPr>
              <w:rPr>
                <w:rFonts w:ascii="Times New Roman" w:hAnsi="Times New Roman"/>
                <w:color w:val="767171"/>
                <w:szCs w:val="18"/>
                <w:lang w:val="es-DO" w:eastAsia="es-DO"/>
              </w:rPr>
            </w:pPr>
            <w:r w:rsidRPr="00515024">
              <w:rPr>
                <w:rFonts w:ascii="Times New Roman" w:hAnsi="Times New Roman"/>
                <w:color w:val="767171"/>
                <w:szCs w:val="18"/>
                <w:lang w:eastAsia="es-DO"/>
              </w:rPr>
              <w:t>Variación interanual de llegada de no residentes por aire</w:t>
            </w:r>
          </w:p>
        </w:tc>
        <w:tc>
          <w:tcPr>
            <w:tcW w:w="729" w:type="dxa"/>
            <w:tcBorders>
              <w:top w:val="nil"/>
              <w:left w:val="nil"/>
              <w:bottom w:val="single" w:sz="8" w:space="0" w:color="9CC2E5"/>
              <w:right w:val="single" w:sz="8" w:space="0" w:color="9CC2E5"/>
            </w:tcBorders>
            <w:shd w:val="clear" w:color="auto" w:fill="auto"/>
            <w:noWrap/>
            <w:vAlign w:val="center"/>
            <w:hideMark/>
          </w:tcPr>
          <w:p w14:paraId="056E9A9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27.1%</w:t>
            </w:r>
          </w:p>
        </w:tc>
        <w:tc>
          <w:tcPr>
            <w:tcW w:w="769" w:type="dxa"/>
            <w:tcBorders>
              <w:top w:val="nil"/>
              <w:left w:val="nil"/>
              <w:bottom w:val="single" w:sz="8" w:space="0" w:color="9CC2E5"/>
              <w:right w:val="single" w:sz="8" w:space="0" w:color="9CC2E5"/>
            </w:tcBorders>
            <w:shd w:val="clear" w:color="auto" w:fill="auto"/>
            <w:noWrap/>
            <w:vAlign w:val="center"/>
            <w:hideMark/>
          </w:tcPr>
          <w:p w14:paraId="7F2E1BB9"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16.8%</w:t>
            </w:r>
          </w:p>
        </w:tc>
        <w:tc>
          <w:tcPr>
            <w:tcW w:w="729" w:type="dxa"/>
            <w:tcBorders>
              <w:top w:val="nil"/>
              <w:left w:val="nil"/>
              <w:bottom w:val="single" w:sz="8" w:space="0" w:color="9CC2E5"/>
              <w:right w:val="single" w:sz="8" w:space="0" w:color="9CC2E5"/>
            </w:tcBorders>
            <w:shd w:val="clear" w:color="auto" w:fill="auto"/>
            <w:noWrap/>
            <w:vAlign w:val="center"/>
            <w:hideMark/>
          </w:tcPr>
          <w:p w14:paraId="26EA8C3C"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19.8%</w:t>
            </w:r>
          </w:p>
        </w:tc>
        <w:tc>
          <w:tcPr>
            <w:tcW w:w="729" w:type="dxa"/>
            <w:tcBorders>
              <w:top w:val="nil"/>
              <w:left w:val="nil"/>
              <w:bottom w:val="single" w:sz="8" w:space="0" w:color="9CC2E5"/>
              <w:right w:val="single" w:sz="8" w:space="0" w:color="9CC2E5"/>
            </w:tcBorders>
            <w:shd w:val="clear" w:color="auto" w:fill="auto"/>
            <w:noWrap/>
            <w:vAlign w:val="center"/>
            <w:hideMark/>
          </w:tcPr>
          <w:p w14:paraId="0F128F60"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8.9%</w:t>
            </w:r>
          </w:p>
        </w:tc>
        <w:tc>
          <w:tcPr>
            <w:tcW w:w="729" w:type="dxa"/>
            <w:tcBorders>
              <w:top w:val="nil"/>
              <w:left w:val="nil"/>
              <w:bottom w:val="single" w:sz="8" w:space="0" w:color="9CC2E5"/>
              <w:right w:val="single" w:sz="8" w:space="0" w:color="9CC2E5"/>
            </w:tcBorders>
            <w:shd w:val="clear" w:color="auto" w:fill="auto"/>
            <w:noWrap/>
            <w:vAlign w:val="center"/>
            <w:hideMark/>
          </w:tcPr>
          <w:p w14:paraId="5613047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10.7%</w:t>
            </w:r>
          </w:p>
        </w:tc>
        <w:tc>
          <w:tcPr>
            <w:tcW w:w="729" w:type="dxa"/>
            <w:tcBorders>
              <w:top w:val="nil"/>
              <w:left w:val="nil"/>
              <w:bottom w:val="single" w:sz="8" w:space="0" w:color="9CC2E5"/>
              <w:right w:val="single" w:sz="8" w:space="0" w:color="9CC2E5"/>
            </w:tcBorders>
            <w:shd w:val="clear" w:color="auto" w:fill="auto"/>
            <w:noWrap/>
            <w:vAlign w:val="center"/>
            <w:hideMark/>
          </w:tcPr>
          <w:p w14:paraId="329FBBC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9.7%</w:t>
            </w:r>
          </w:p>
        </w:tc>
        <w:tc>
          <w:tcPr>
            <w:tcW w:w="729" w:type="dxa"/>
            <w:tcBorders>
              <w:top w:val="nil"/>
              <w:left w:val="nil"/>
              <w:bottom w:val="single" w:sz="8" w:space="0" w:color="9CC2E5"/>
              <w:right w:val="single" w:sz="8" w:space="0" w:color="9CC2E5"/>
            </w:tcBorders>
            <w:shd w:val="clear" w:color="auto" w:fill="auto"/>
            <w:noWrap/>
            <w:vAlign w:val="center"/>
            <w:hideMark/>
          </w:tcPr>
          <w:p w14:paraId="34F373A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7.9%</w:t>
            </w:r>
          </w:p>
        </w:tc>
        <w:tc>
          <w:tcPr>
            <w:tcW w:w="729" w:type="dxa"/>
            <w:tcBorders>
              <w:top w:val="nil"/>
              <w:left w:val="nil"/>
              <w:bottom w:val="single" w:sz="8" w:space="0" w:color="9CC2E5"/>
              <w:right w:val="single" w:sz="8" w:space="0" w:color="9CC2E5"/>
            </w:tcBorders>
            <w:shd w:val="clear" w:color="auto" w:fill="auto"/>
            <w:noWrap/>
            <w:vAlign w:val="center"/>
            <w:hideMark/>
          </w:tcPr>
          <w:p w14:paraId="7AA85D2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6.9%</w:t>
            </w:r>
          </w:p>
        </w:tc>
        <w:tc>
          <w:tcPr>
            <w:tcW w:w="1077" w:type="dxa"/>
            <w:tcBorders>
              <w:top w:val="nil"/>
              <w:left w:val="nil"/>
              <w:bottom w:val="single" w:sz="8" w:space="0" w:color="9CC2E5"/>
              <w:right w:val="single" w:sz="8" w:space="0" w:color="9CC2E5"/>
            </w:tcBorders>
            <w:shd w:val="clear" w:color="auto" w:fill="auto"/>
            <w:noWrap/>
            <w:vAlign w:val="center"/>
            <w:hideMark/>
          </w:tcPr>
          <w:p w14:paraId="280B7831"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11.3%</w:t>
            </w:r>
          </w:p>
        </w:tc>
        <w:tc>
          <w:tcPr>
            <w:tcW w:w="793" w:type="dxa"/>
            <w:tcBorders>
              <w:top w:val="nil"/>
              <w:left w:val="nil"/>
              <w:bottom w:val="single" w:sz="8" w:space="0" w:color="9CC2E5"/>
              <w:right w:val="single" w:sz="8" w:space="0" w:color="9CC2E5"/>
            </w:tcBorders>
            <w:shd w:val="clear" w:color="auto" w:fill="auto"/>
            <w:noWrap/>
            <w:vAlign w:val="center"/>
            <w:hideMark/>
          </w:tcPr>
          <w:p w14:paraId="5B0EB88E"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8.0%</w:t>
            </w:r>
          </w:p>
        </w:tc>
        <w:tc>
          <w:tcPr>
            <w:tcW w:w="1273" w:type="dxa"/>
            <w:tcBorders>
              <w:top w:val="nil"/>
              <w:left w:val="nil"/>
              <w:bottom w:val="single" w:sz="8" w:space="0" w:color="9CC2E5"/>
              <w:right w:val="single" w:sz="8" w:space="0" w:color="9CC2E5"/>
            </w:tcBorders>
            <w:shd w:val="clear" w:color="auto" w:fill="auto"/>
            <w:noWrap/>
            <w:vAlign w:val="center"/>
          </w:tcPr>
          <w:p w14:paraId="5ECB07BC" w14:textId="0BBD1D1D"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11.39%</w:t>
            </w:r>
          </w:p>
        </w:tc>
        <w:tc>
          <w:tcPr>
            <w:tcW w:w="940" w:type="dxa"/>
            <w:tcBorders>
              <w:top w:val="nil"/>
              <w:left w:val="nil"/>
              <w:bottom w:val="single" w:sz="8" w:space="0" w:color="9CC2E5"/>
              <w:right w:val="single" w:sz="8" w:space="0" w:color="9CC2E5"/>
            </w:tcBorders>
            <w:vAlign w:val="center"/>
          </w:tcPr>
          <w:p w14:paraId="35901B9A" w14:textId="711294C9"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10.93%</w:t>
            </w:r>
          </w:p>
        </w:tc>
        <w:tc>
          <w:tcPr>
            <w:tcW w:w="1261" w:type="dxa"/>
            <w:tcBorders>
              <w:top w:val="nil"/>
              <w:left w:val="nil"/>
              <w:bottom w:val="single" w:sz="8" w:space="0" w:color="9CC2E5"/>
              <w:right w:val="single" w:sz="8" w:space="0" w:color="9CC2E5"/>
            </w:tcBorders>
            <w:vAlign w:val="center"/>
          </w:tcPr>
          <w:p w14:paraId="32151E7A" w14:textId="70E2C626"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12.33%</w:t>
            </w:r>
          </w:p>
        </w:tc>
      </w:tr>
      <w:tr w:rsidR="005A4667" w:rsidRPr="00515024" w14:paraId="03F1070F" w14:textId="1578C817" w:rsidTr="001710C5">
        <w:trPr>
          <w:trHeight w:val="300"/>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1D33DD93" w14:textId="77777777" w:rsidR="005A4667" w:rsidRPr="00515024" w:rsidRDefault="005A4667" w:rsidP="005A4667">
            <w:pPr>
              <w:rPr>
                <w:rFonts w:ascii="Times New Roman" w:hAnsi="Times New Roman"/>
                <w:color w:val="767171"/>
                <w:szCs w:val="18"/>
                <w:lang w:val="es-DO" w:eastAsia="es-DO"/>
              </w:rPr>
            </w:pPr>
            <w:r w:rsidRPr="00515024">
              <w:rPr>
                <w:rFonts w:ascii="Times New Roman" w:hAnsi="Times New Roman"/>
                <w:color w:val="767171"/>
                <w:szCs w:val="18"/>
                <w:lang w:val="en-US" w:eastAsia="es-DO"/>
              </w:rPr>
              <w:t xml:space="preserve">Tasa de </w:t>
            </w:r>
            <w:proofErr w:type="spellStart"/>
            <w:r w:rsidRPr="00515024">
              <w:rPr>
                <w:rFonts w:ascii="Times New Roman" w:hAnsi="Times New Roman"/>
                <w:color w:val="767171"/>
                <w:szCs w:val="18"/>
                <w:lang w:val="en-US" w:eastAsia="es-DO"/>
              </w:rPr>
              <w:t>ocupación</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hotelera</w:t>
            </w:r>
            <w:proofErr w:type="spellEnd"/>
          </w:p>
        </w:tc>
        <w:tc>
          <w:tcPr>
            <w:tcW w:w="729" w:type="dxa"/>
            <w:tcBorders>
              <w:top w:val="nil"/>
              <w:left w:val="nil"/>
              <w:bottom w:val="single" w:sz="8" w:space="0" w:color="9CC2E5"/>
              <w:right w:val="single" w:sz="8" w:space="0" w:color="9CC2E5"/>
            </w:tcBorders>
            <w:shd w:val="clear" w:color="auto" w:fill="auto"/>
            <w:noWrap/>
            <w:vAlign w:val="center"/>
            <w:hideMark/>
          </w:tcPr>
          <w:p w14:paraId="69C8197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76.7%</w:t>
            </w:r>
          </w:p>
        </w:tc>
        <w:tc>
          <w:tcPr>
            <w:tcW w:w="769" w:type="dxa"/>
            <w:tcBorders>
              <w:top w:val="nil"/>
              <w:left w:val="nil"/>
              <w:bottom w:val="single" w:sz="8" w:space="0" w:color="9CC2E5"/>
              <w:right w:val="single" w:sz="8" w:space="0" w:color="9CC2E5"/>
            </w:tcBorders>
            <w:shd w:val="clear" w:color="auto" w:fill="auto"/>
            <w:noWrap/>
            <w:vAlign w:val="center"/>
            <w:hideMark/>
          </w:tcPr>
          <w:p w14:paraId="3C857B2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80.5%</w:t>
            </w:r>
          </w:p>
        </w:tc>
        <w:tc>
          <w:tcPr>
            <w:tcW w:w="729" w:type="dxa"/>
            <w:tcBorders>
              <w:top w:val="nil"/>
              <w:left w:val="nil"/>
              <w:bottom w:val="single" w:sz="8" w:space="0" w:color="9CC2E5"/>
              <w:right w:val="single" w:sz="8" w:space="0" w:color="9CC2E5"/>
            </w:tcBorders>
            <w:shd w:val="clear" w:color="auto" w:fill="auto"/>
            <w:noWrap/>
            <w:vAlign w:val="center"/>
            <w:hideMark/>
          </w:tcPr>
          <w:p w14:paraId="67D2D60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76.8%</w:t>
            </w:r>
          </w:p>
        </w:tc>
        <w:tc>
          <w:tcPr>
            <w:tcW w:w="729" w:type="dxa"/>
            <w:tcBorders>
              <w:top w:val="nil"/>
              <w:left w:val="nil"/>
              <w:bottom w:val="single" w:sz="8" w:space="0" w:color="9CC2E5"/>
              <w:right w:val="single" w:sz="8" w:space="0" w:color="9CC2E5"/>
            </w:tcBorders>
            <w:shd w:val="clear" w:color="auto" w:fill="auto"/>
            <w:noWrap/>
            <w:vAlign w:val="center"/>
            <w:hideMark/>
          </w:tcPr>
          <w:p w14:paraId="1E6A516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76.1%</w:t>
            </w:r>
          </w:p>
        </w:tc>
        <w:tc>
          <w:tcPr>
            <w:tcW w:w="729" w:type="dxa"/>
            <w:tcBorders>
              <w:top w:val="nil"/>
              <w:left w:val="nil"/>
              <w:bottom w:val="single" w:sz="8" w:space="0" w:color="9CC2E5"/>
              <w:right w:val="single" w:sz="8" w:space="0" w:color="9CC2E5"/>
            </w:tcBorders>
            <w:shd w:val="clear" w:color="auto" w:fill="auto"/>
            <w:noWrap/>
            <w:vAlign w:val="center"/>
            <w:hideMark/>
          </w:tcPr>
          <w:p w14:paraId="6FC14AA8"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68.4%</w:t>
            </w:r>
          </w:p>
        </w:tc>
        <w:tc>
          <w:tcPr>
            <w:tcW w:w="729" w:type="dxa"/>
            <w:tcBorders>
              <w:top w:val="nil"/>
              <w:left w:val="nil"/>
              <w:bottom w:val="single" w:sz="8" w:space="0" w:color="9CC2E5"/>
              <w:right w:val="single" w:sz="8" w:space="0" w:color="9CC2E5"/>
            </w:tcBorders>
            <w:shd w:val="clear" w:color="auto" w:fill="auto"/>
            <w:noWrap/>
            <w:vAlign w:val="center"/>
            <w:hideMark/>
          </w:tcPr>
          <w:p w14:paraId="655A0D5C"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71.4%</w:t>
            </w:r>
          </w:p>
        </w:tc>
        <w:tc>
          <w:tcPr>
            <w:tcW w:w="729" w:type="dxa"/>
            <w:tcBorders>
              <w:top w:val="nil"/>
              <w:left w:val="nil"/>
              <w:bottom w:val="single" w:sz="8" w:space="0" w:color="9CC2E5"/>
              <w:right w:val="single" w:sz="8" w:space="0" w:color="9CC2E5"/>
            </w:tcBorders>
            <w:shd w:val="clear" w:color="auto" w:fill="auto"/>
            <w:noWrap/>
            <w:vAlign w:val="center"/>
            <w:hideMark/>
          </w:tcPr>
          <w:p w14:paraId="4ABF65D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75.5%</w:t>
            </w:r>
          </w:p>
        </w:tc>
        <w:tc>
          <w:tcPr>
            <w:tcW w:w="729" w:type="dxa"/>
            <w:tcBorders>
              <w:top w:val="nil"/>
              <w:left w:val="nil"/>
              <w:bottom w:val="single" w:sz="8" w:space="0" w:color="9CC2E5"/>
              <w:right w:val="single" w:sz="8" w:space="0" w:color="9CC2E5"/>
            </w:tcBorders>
            <w:shd w:val="clear" w:color="auto" w:fill="auto"/>
            <w:noWrap/>
            <w:vAlign w:val="center"/>
            <w:hideMark/>
          </w:tcPr>
          <w:p w14:paraId="2BB3377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69.8%</w:t>
            </w:r>
          </w:p>
        </w:tc>
        <w:tc>
          <w:tcPr>
            <w:tcW w:w="1077" w:type="dxa"/>
            <w:tcBorders>
              <w:top w:val="nil"/>
              <w:left w:val="nil"/>
              <w:bottom w:val="single" w:sz="8" w:space="0" w:color="9CC2E5"/>
              <w:right w:val="single" w:sz="8" w:space="0" w:color="9CC2E5"/>
            </w:tcBorders>
            <w:shd w:val="clear" w:color="auto" w:fill="auto"/>
            <w:noWrap/>
            <w:vAlign w:val="center"/>
            <w:hideMark/>
          </w:tcPr>
          <w:p w14:paraId="1563667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57.0%</w:t>
            </w:r>
          </w:p>
        </w:tc>
        <w:tc>
          <w:tcPr>
            <w:tcW w:w="793" w:type="dxa"/>
            <w:tcBorders>
              <w:top w:val="nil"/>
              <w:left w:val="nil"/>
              <w:bottom w:val="single" w:sz="8" w:space="0" w:color="9CC2E5"/>
              <w:right w:val="single" w:sz="8" w:space="0" w:color="9CC2E5"/>
            </w:tcBorders>
            <w:shd w:val="clear" w:color="auto" w:fill="auto"/>
            <w:noWrap/>
            <w:vAlign w:val="center"/>
            <w:hideMark/>
          </w:tcPr>
          <w:p w14:paraId="215F7AD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60.8%</w:t>
            </w:r>
          </w:p>
        </w:tc>
        <w:tc>
          <w:tcPr>
            <w:tcW w:w="1273" w:type="dxa"/>
            <w:tcBorders>
              <w:top w:val="nil"/>
              <w:left w:val="nil"/>
              <w:bottom w:val="single" w:sz="8" w:space="0" w:color="9CC2E5"/>
              <w:right w:val="single" w:sz="8" w:space="0" w:color="9CC2E5"/>
            </w:tcBorders>
            <w:shd w:val="clear" w:color="auto" w:fill="auto"/>
            <w:noWrap/>
          </w:tcPr>
          <w:p w14:paraId="66F945A0" w14:textId="46D885A2" w:rsidR="005A4667" w:rsidRPr="00515024" w:rsidRDefault="005A4667" w:rsidP="005A4667">
            <w:pPr>
              <w:jc w:val="center"/>
              <w:rPr>
                <w:rFonts w:ascii="Times New Roman" w:hAnsi="Times New Roman"/>
                <w:color w:val="767171"/>
                <w:szCs w:val="18"/>
                <w:lang w:val="es-DO" w:eastAsia="es-DO"/>
              </w:rPr>
            </w:pPr>
            <w:r w:rsidRPr="000A6111">
              <w:rPr>
                <w:color w:val="767171"/>
                <w:szCs w:val="18"/>
                <w:lang w:val="es-DO" w:eastAsia="es-DO"/>
              </w:rPr>
              <w:t>73.6%</w:t>
            </w:r>
          </w:p>
        </w:tc>
        <w:tc>
          <w:tcPr>
            <w:tcW w:w="940" w:type="dxa"/>
            <w:tcBorders>
              <w:top w:val="nil"/>
              <w:left w:val="nil"/>
              <w:bottom w:val="single" w:sz="8" w:space="0" w:color="9CC2E5"/>
              <w:right w:val="single" w:sz="8" w:space="0" w:color="9CC2E5"/>
            </w:tcBorders>
          </w:tcPr>
          <w:p w14:paraId="448DA1E7" w14:textId="7B8B6BFE" w:rsidR="005A4667" w:rsidRPr="00515024" w:rsidRDefault="005A4667" w:rsidP="005A4667">
            <w:pPr>
              <w:jc w:val="center"/>
              <w:rPr>
                <w:rFonts w:ascii="Times New Roman" w:hAnsi="Times New Roman"/>
                <w:color w:val="767171"/>
                <w:szCs w:val="18"/>
                <w:lang w:val="es-DO" w:eastAsia="es-DO"/>
              </w:rPr>
            </w:pPr>
            <w:r w:rsidRPr="000A6111">
              <w:rPr>
                <w:color w:val="767171"/>
                <w:szCs w:val="18"/>
                <w:lang w:val="es-DO" w:eastAsia="es-DO"/>
              </w:rPr>
              <w:t>76.2%</w:t>
            </w:r>
          </w:p>
        </w:tc>
        <w:tc>
          <w:tcPr>
            <w:tcW w:w="1261" w:type="dxa"/>
            <w:tcBorders>
              <w:top w:val="nil"/>
              <w:left w:val="nil"/>
              <w:bottom w:val="single" w:sz="8" w:space="0" w:color="9CC2E5"/>
              <w:right w:val="single" w:sz="8" w:space="0" w:color="9CC2E5"/>
            </w:tcBorders>
            <w:vAlign w:val="center"/>
          </w:tcPr>
          <w:p w14:paraId="55A0DC24" w14:textId="2EBAEECE" w:rsidR="005A4667" w:rsidRPr="00515024" w:rsidRDefault="005A4667" w:rsidP="005A4667">
            <w:pPr>
              <w:jc w:val="center"/>
              <w:rPr>
                <w:rFonts w:ascii="Times New Roman" w:hAnsi="Times New Roman"/>
                <w:color w:val="767171"/>
                <w:szCs w:val="18"/>
                <w:lang w:val="es-DO" w:eastAsia="es-DO"/>
              </w:rPr>
            </w:pPr>
            <w:r w:rsidRPr="005943A9">
              <w:rPr>
                <w:color w:val="767171"/>
                <w:szCs w:val="18"/>
                <w:lang w:val="es-DO" w:eastAsia="es-DO"/>
              </w:rPr>
              <w:t>71.3%</w:t>
            </w:r>
          </w:p>
        </w:tc>
      </w:tr>
      <w:tr w:rsidR="005A4667" w:rsidRPr="00515024" w14:paraId="5A129244" w14:textId="3B9E7F7D" w:rsidTr="001710C5">
        <w:trPr>
          <w:trHeight w:val="300"/>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50A88E8F" w14:textId="77777777" w:rsidR="005A4667" w:rsidRPr="00515024" w:rsidRDefault="005A4667" w:rsidP="005A4667">
            <w:pPr>
              <w:rPr>
                <w:rFonts w:ascii="Times New Roman" w:hAnsi="Times New Roman"/>
                <w:color w:val="767171"/>
                <w:szCs w:val="18"/>
                <w:lang w:val="es-DO" w:eastAsia="es-DO"/>
              </w:rPr>
            </w:pPr>
            <w:r w:rsidRPr="00515024">
              <w:rPr>
                <w:rFonts w:ascii="Times New Roman" w:hAnsi="Times New Roman"/>
                <w:color w:val="767171"/>
                <w:szCs w:val="18"/>
                <w:lang w:val="en-US" w:eastAsia="es-DO"/>
              </w:rPr>
              <w:t xml:space="preserve">Solicitudes </w:t>
            </w:r>
            <w:proofErr w:type="spellStart"/>
            <w:r w:rsidRPr="00515024">
              <w:rPr>
                <w:rFonts w:ascii="Times New Roman" w:hAnsi="Times New Roman"/>
                <w:color w:val="767171"/>
                <w:szCs w:val="18"/>
                <w:lang w:val="en-US" w:eastAsia="es-DO"/>
              </w:rPr>
              <w:t>por</w:t>
            </w:r>
            <w:proofErr w:type="spellEnd"/>
            <w:r w:rsidRPr="00515024">
              <w:rPr>
                <w:rFonts w:ascii="Times New Roman" w:hAnsi="Times New Roman"/>
                <w:color w:val="767171"/>
                <w:szCs w:val="18"/>
                <w:lang w:val="en-US" w:eastAsia="es-DO"/>
              </w:rPr>
              <w:t xml:space="preserve"> UCTT</w:t>
            </w:r>
          </w:p>
        </w:tc>
        <w:tc>
          <w:tcPr>
            <w:tcW w:w="729" w:type="dxa"/>
            <w:tcBorders>
              <w:top w:val="nil"/>
              <w:left w:val="nil"/>
              <w:bottom w:val="single" w:sz="8" w:space="0" w:color="9CC2E5"/>
              <w:right w:val="single" w:sz="8" w:space="0" w:color="9CC2E5"/>
            </w:tcBorders>
            <w:shd w:val="clear" w:color="auto" w:fill="auto"/>
            <w:noWrap/>
            <w:vAlign w:val="center"/>
            <w:hideMark/>
          </w:tcPr>
          <w:p w14:paraId="6D71E20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154</w:t>
            </w:r>
          </w:p>
        </w:tc>
        <w:tc>
          <w:tcPr>
            <w:tcW w:w="769" w:type="dxa"/>
            <w:tcBorders>
              <w:top w:val="nil"/>
              <w:left w:val="nil"/>
              <w:bottom w:val="single" w:sz="8" w:space="0" w:color="9CC2E5"/>
              <w:right w:val="single" w:sz="8" w:space="0" w:color="9CC2E5"/>
            </w:tcBorders>
            <w:shd w:val="clear" w:color="auto" w:fill="auto"/>
            <w:noWrap/>
            <w:vAlign w:val="center"/>
            <w:hideMark/>
          </w:tcPr>
          <w:p w14:paraId="44FA38A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196</w:t>
            </w:r>
          </w:p>
        </w:tc>
        <w:tc>
          <w:tcPr>
            <w:tcW w:w="729" w:type="dxa"/>
            <w:tcBorders>
              <w:top w:val="nil"/>
              <w:left w:val="nil"/>
              <w:bottom w:val="single" w:sz="8" w:space="0" w:color="9CC2E5"/>
              <w:right w:val="single" w:sz="8" w:space="0" w:color="9CC2E5"/>
            </w:tcBorders>
            <w:shd w:val="clear" w:color="auto" w:fill="auto"/>
            <w:noWrap/>
            <w:vAlign w:val="center"/>
            <w:hideMark/>
          </w:tcPr>
          <w:p w14:paraId="4E5D6651"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320</w:t>
            </w:r>
          </w:p>
        </w:tc>
        <w:tc>
          <w:tcPr>
            <w:tcW w:w="729" w:type="dxa"/>
            <w:tcBorders>
              <w:top w:val="nil"/>
              <w:left w:val="nil"/>
              <w:bottom w:val="single" w:sz="8" w:space="0" w:color="9CC2E5"/>
              <w:right w:val="single" w:sz="8" w:space="0" w:color="9CC2E5"/>
            </w:tcBorders>
            <w:shd w:val="clear" w:color="auto" w:fill="auto"/>
            <w:noWrap/>
            <w:vAlign w:val="center"/>
            <w:hideMark/>
          </w:tcPr>
          <w:p w14:paraId="702B1BF9"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230</w:t>
            </w:r>
          </w:p>
        </w:tc>
        <w:tc>
          <w:tcPr>
            <w:tcW w:w="729" w:type="dxa"/>
            <w:tcBorders>
              <w:top w:val="nil"/>
              <w:left w:val="nil"/>
              <w:bottom w:val="single" w:sz="8" w:space="0" w:color="9CC2E5"/>
              <w:right w:val="single" w:sz="8" w:space="0" w:color="9CC2E5"/>
            </w:tcBorders>
            <w:shd w:val="clear" w:color="auto" w:fill="auto"/>
            <w:noWrap/>
            <w:vAlign w:val="center"/>
            <w:hideMark/>
          </w:tcPr>
          <w:p w14:paraId="40DD0489"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294</w:t>
            </w:r>
          </w:p>
        </w:tc>
        <w:tc>
          <w:tcPr>
            <w:tcW w:w="729" w:type="dxa"/>
            <w:tcBorders>
              <w:top w:val="nil"/>
              <w:left w:val="nil"/>
              <w:bottom w:val="single" w:sz="8" w:space="0" w:color="9CC2E5"/>
              <w:right w:val="single" w:sz="8" w:space="0" w:color="9CC2E5"/>
            </w:tcBorders>
            <w:shd w:val="clear" w:color="auto" w:fill="auto"/>
            <w:noWrap/>
            <w:vAlign w:val="center"/>
            <w:hideMark/>
          </w:tcPr>
          <w:p w14:paraId="7A03D6F4"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381</w:t>
            </w:r>
          </w:p>
        </w:tc>
        <w:tc>
          <w:tcPr>
            <w:tcW w:w="729" w:type="dxa"/>
            <w:tcBorders>
              <w:top w:val="nil"/>
              <w:left w:val="nil"/>
              <w:bottom w:val="single" w:sz="8" w:space="0" w:color="9CC2E5"/>
              <w:right w:val="single" w:sz="8" w:space="0" w:color="9CC2E5"/>
            </w:tcBorders>
            <w:shd w:val="clear" w:color="auto" w:fill="auto"/>
            <w:noWrap/>
            <w:vAlign w:val="center"/>
            <w:hideMark/>
          </w:tcPr>
          <w:p w14:paraId="005A510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300</w:t>
            </w:r>
          </w:p>
        </w:tc>
        <w:tc>
          <w:tcPr>
            <w:tcW w:w="729" w:type="dxa"/>
            <w:tcBorders>
              <w:top w:val="nil"/>
              <w:left w:val="nil"/>
              <w:bottom w:val="single" w:sz="8" w:space="0" w:color="9CC2E5"/>
              <w:right w:val="single" w:sz="8" w:space="0" w:color="9CC2E5"/>
            </w:tcBorders>
            <w:shd w:val="clear" w:color="auto" w:fill="auto"/>
            <w:noWrap/>
            <w:vAlign w:val="center"/>
            <w:hideMark/>
          </w:tcPr>
          <w:p w14:paraId="23E2E264"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269</w:t>
            </w:r>
          </w:p>
        </w:tc>
        <w:tc>
          <w:tcPr>
            <w:tcW w:w="1077" w:type="dxa"/>
            <w:tcBorders>
              <w:top w:val="nil"/>
              <w:left w:val="nil"/>
              <w:bottom w:val="single" w:sz="8" w:space="0" w:color="9CC2E5"/>
              <w:right w:val="single" w:sz="8" w:space="0" w:color="9CC2E5"/>
            </w:tcBorders>
            <w:shd w:val="clear" w:color="auto" w:fill="auto"/>
            <w:noWrap/>
            <w:vAlign w:val="center"/>
            <w:hideMark/>
          </w:tcPr>
          <w:p w14:paraId="5213EB4C"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285</w:t>
            </w:r>
          </w:p>
        </w:tc>
        <w:tc>
          <w:tcPr>
            <w:tcW w:w="793" w:type="dxa"/>
            <w:tcBorders>
              <w:top w:val="nil"/>
              <w:left w:val="nil"/>
              <w:bottom w:val="single" w:sz="8" w:space="0" w:color="9CC2E5"/>
              <w:right w:val="single" w:sz="8" w:space="0" w:color="9CC2E5"/>
            </w:tcBorders>
            <w:shd w:val="clear" w:color="auto" w:fill="auto"/>
            <w:noWrap/>
            <w:vAlign w:val="center"/>
            <w:hideMark/>
          </w:tcPr>
          <w:p w14:paraId="6136AA1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298</w:t>
            </w:r>
          </w:p>
        </w:tc>
        <w:tc>
          <w:tcPr>
            <w:tcW w:w="1273" w:type="dxa"/>
            <w:tcBorders>
              <w:top w:val="nil"/>
              <w:left w:val="nil"/>
              <w:bottom w:val="single" w:sz="8" w:space="0" w:color="9CC2E5"/>
              <w:right w:val="single" w:sz="8" w:space="0" w:color="9CC2E5"/>
            </w:tcBorders>
            <w:shd w:val="clear" w:color="auto" w:fill="auto"/>
            <w:noWrap/>
            <w:vAlign w:val="center"/>
          </w:tcPr>
          <w:p w14:paraId="0927E1EA" w14:textId="54680E4E" w:rsidR="005A4667" w:rsidRPr="00515024" w:rsidRDefault="005A4667" w:rsidP="005A4667">
            <w:pPr>
              <w:jc w:val="center"/>
              <w:rPr>
                <w:rFonts w:ascii="Times New Roman" w:hAnsi="Times New Roman"/>
                <w:color w:val="767171"/>
                <w:szCs w:val="18"/>
                <w:lang w:val="es-DO" w:eastAsia="es-DO"/>
              </w:rPr>
            </w:pPr>
            <w:r w:rsidRPr="00405BC0">
              <w:rPr>
                <w:color w:val="767171"/>
                <w:szCs w:val="18"/>
                <w:lang w:val="es-DO" w:eastAsia="es-DO"/>
              </w:rPr>
              <w:t>266</w:t>
            </w:r>
          </w:p>
        </w:tc>
        <w:tc>
          <w:tcPr>
            <w:tcW w:w="940" w:type="dxa"/>
            <w:tcBorders>
              <w:top w:val="nil"/>
              <w:left w:val="nil"/>
              <w:bottom w:val="single" w:sz="8" w:space="0" w:color="9CC2E5"/>
              <w:right w:val="single" w:sz="8" w:space="0" w:color="9CC2E5"/>
            </w:tcBorders>
            <w:vAlign w:val="center"/>
          </w:tcPr>
          <w:p w14:paraId="7CCBC5A3" w14:textId="36F9AC64" w:rsidR="005A4667" w:rsidRPr="00515024" w:rsidRDefault="005A4667" w:rsidP="005A4667">
            <w:pPr>
              <w:jc w:val="center"/>
              <w:rPr>
                <w:rFonts w:ascii="Times New Roman" w:hAnsi="Times New Roman"/>
                <w:color w:val="767171"/>
                <w:szCs w:val="18"/>
                <w:lang w:val="es-DO" w:eastAsia="es-DO"/>
              </w:rPr>
            </w:pPr>
            <w:r w:rsidRPr="00405BC0">
              <w:rPr>
                <w:color w:val="767171"/>
                <w:szCs w:val="18"/>
                <w:lang w:val="es-DO" w:eastAsia="es-DO"/>
              </w:rPr>
              <w:t>137</w:t>
            </w:r>
          </w:p>
        </w:tc>
        <w:tc>
          <w:tcPr>
            <w:tcW w:w="1261" w:type="dxa"/>
            <w:tcBorders>
              <w:top w:val="nil"/>
              <w:left w:val="nil"/>
              <w:bottom w:val="single" w:sz="8" w:space="0" w:color="9CC2E5"/>
              <w:right w:val="single" w:sz="8" w:space="0" w:color="9CC2E5"/>
            </w:tcBorders>
            <w:vAlign w:val="center"/>
          </w:tcPr>
          <w:p w14:paraId="4A8DBC12" w14:textId="23573AF1" w:rsidR="005A4667" w:rsidRPr="00515024" w:rsidRDefault="005A4667" w:rsidP="005A4667">
            <w:pPr>
              <w:jc w:val="center"/>
              <w:rPr>
                <w:rFonts w:ascii="Times New Roman" w:hAnsi="Times New Roman"/>
                <w:color w:val="767171"/>
                <w:szCs w:val="18"/>
                <w:lang w:val="es-DO" w:eastAsia="es-DO"/>
              </w:rPr>
            </w:pPr>
            <w:r w:rsidRPr="005943A9">
              <w:rPr>
                <w:color w:val="767171"/>
                <w:szCs w:val="18"/>
                <w:lang w:val="es-DO" w:eastAsia="es-DO"/>
              </w:rPr>
              <w:t>2,727</w:t>
            </w:r>
          </w:p>
        </w:tc>
      </w:tr>
      <w:tr w:rsidR="005A4667" w:rsidRPr="00515024" w14:paraId="0B637B58" w14:textId="07D7CF32" w:rsidTr="001710C5">
        <w:trPr>
          <w:trHeight w:val="49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158226C1" w14:textId="77777777" w:rsidR="005A4667" w:rsidRPr="00515024" w:rsidRDefault="005A4667" w:rsidP="005A4667">
            <w:pPr>
              <w:rPr>
                <w:rFonts w:ascii="Times New Roman" w:hAnsi="Times New Roman"/>
                <w:color w:val="767171"/>
                <w:szCs w:val="18"/>
                <w:lang w:val="es-DO" w:eastAsia="es-DO"/>
              </w:rPr>
            </w:pPr>
            <w:r w:rsidRPr="00515024">
              <w:rPr>
                <w:rFonts w:ascii="Times New Roman" w:hAnsi="Times New Roman"/>
                <w:color w:val="767171"/>
                <w:szCs w:val="18"/>
                <w:lang w:eastAsia="es-DO"/>
              </w:rPr>
              <w:t>Extranjeros residentes en Estados Unidos</w:t>
            </w:r>
          </w:p>
        </w:tc>
        <w:tc>
          <w:tcPr>
            <w:tcW w:w="729" w:type="dxa"/>
            <w:tcBorders>
              <w:top w:val="nil"/>
              <w:left w:val="nil"/>
              <w:bottom w:val="single" w:sz="8" w:space="0" w:color="9CC2E5"/>
              <w:right w:val="single" w:sz="8" w:space="0" w:color="9CC2E5"/>
            </w:tcBorders>
            <w:shd w:val="clear" w:color="auto" w:fill="auto"/>
            <w:noWrap/>
            <w:vAlign w:val="center"/>
            <w:hideMark/>
          </w:tcPr>
          <w:p w14:paraId="3D156ABE"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209,199</w:t>
            </w:r>
          </w:p>
        </w:tc>
        <w:tc>
          <w:tcPr>
            <w:tcW w:w="769" w:type="dxa"/>
            <w:tcBorders>
              <w:top w:val="nil"/>
              <w:left w:val="nil"/>
              <w:bottom w:val="single" w:sz="8" w:space="0" w:color="9CC2E5"/>
              <w:right w:val="single" w:sz="8" w:space="0" w:color="9CC2E5"/>
            </w:tcBorders>
            <w:shd w:val="clear" w:color="auto" w:fill="auto"/>
            <w:noWrap/>
            <w:vAlign w:val="center"/>
            <w:hideMark/>
          </w:tcPr>
          <w:p w14:paraId="79ACD070"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237,412</w:t>
            </w:r>
          </w:p>
        </w:tc>
        <w:tc>
          <w:tcPr>
            <w:tcW w:w="729" w:type="dxa"/>
            <w:tcBorders>
              <w:top w:val="nil"/>
              <w:left w:val="nil"/>
              <w:bottom w:val="single" w:sz="8" w:space="0" w:color="9CC2E5"/>
              <w:right w:val="single" w:sz="8" w:space="0" w:color="9CC2E5"/>
            </w:tcBorders>
            <w:shd w:val="clear" w:color="auto" w:fill="auto"/>
            <w:noWrap/>
            <w:vAlign w:val="center"/>
            <w:hideMark/>
          </w:tcPr>
          <w:p w14:paraId="75C55B9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308,032</w:t>
            </w:r>
          </w:p>
        </w:tc>
        <w:tc>
          <w:tcPr>
            <w:tcW w:w="729" w:type="dxa"/>
            <w:tcBorders>
              <w:top w:val="nil"/>
              <w:left w:val="nil"/>
              <w:bottom w:val="single" w:sz="8" w:space="0" w:color="9CC2E5"/>
              <w:right w:val="single" w:sz="8" w:space="0" w:color="9CC2E5"/>
            </w:tcBorders>
            <w:shd w:val="clear" w:color="auto" w:fill="auto"/>
            <w:noWrap/>
            <w:vAlign w:val="center"/>
            <w:hideMark/>
          </w:tcPr>
          <w:p w14:paraId="2F576FEC"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277,297</w:t>
            </w:r>
          </w:p>
        </w:tc>
        <w:tc>
          <w:tcPr>
            <w:tcW w:w="729" w:type="dxa"/>
            <w:tcBorders>
              <w:top w:val="nil"/>
              <w:left w:val="nil"/>
              <w:bottom w:val="single" w:sz="8" w:space="0" w:color="9CC2E5"/>
              <w:right w:val="single" w:sz="8" w:space="0" w:color="9CC2E5"/>
            </w:tcBorders>
            <w:shd w:val="clear" w:color="auto" w:fill="auto"/>
            <w:noWrap/>
            <w:vAlign w:val="center"/>
            <w:hideMark/>
          </w:tcPr>
          <w:p w14:paraId="486D6FE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267,691</w:t>
            </w:r>
          </w:p>
        </w:tc>
        <w:tc>
          <w:tcPr>
            <w:tcW w:w="729" w:type="dxa"/>
            <w:tcBorders>
              <w:top w:val="nil"/>
              <w:left w:val="nil"/>
              <w:bottom w:val="single" w:sz="8" w:space="0" w:color="9CC2E5"/>
              <w:right w:val="single" w:sz="8" w:space="0" w:color="9CC2E5"/>
            </w:tcBorders>
            <w:shd w:val="clear" w:color="auto" w:fill="auto"/>
            <w:noWrap/>
            <w:vAlign w:val="center"/>
            <w:hideMark/>
          </w:tcPr>
          <w:p w14:paraId="296AA91E"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334,537</w:t>
            </w:r>
          </w:p>
        </w:tc>
        <w:tc>
          <w:tcPr>
            <w:tcW w:w="729" w:type="dxa"/>
            <w:tcBorders>
              <w:top w:val="nil"/>
              <w:left w:val="nil"/>
              <w:bottom w:val="single" w:sz="8" w:space="0" w:color="9CC2E5"/>
              <w:right w:val="single" w:sz="8" w:space="0" w:color="9CC2E5"/>
            </w:tcBorders>
            <w:shd w:val="clear" w:color="auto" w:fill="auto"/>
            <w:noWrap/>
            <w:vAlign w:val="center"/>
            <w:hideMark/>
          </w:tcPr>
          <w:p w14:paraId="7BE6A03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357,997</w:t>
            </w:r>
          </w:p>
        </w:tc>
        <w:tc>
          <w:tcPr>
            <w:tcW w:w="729" w:type="dxa"/>
            <w:tcBorders>
              <w:top w:val="nil"/>
              <w:left w:val="nil"/>
              <w:bottom w:val="single" w:sz="8" w:space="0" w:color="9CC2E5"/>
              <w:right w:val="single" w:sz="8" w:space="0" w:color="9CC2E5"/>
            </w:tcBorders>
            <w:shd w:val="clear" w:color="auto" w:fill="auto"/>
            <w:noWrap/>
            <w:vAlign w:val="center"/>
            <w:hideMark/>
          </w:tcPr>
          <w:p w14:paraId="599D4049"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281,267</w:t>
            </w:r>
          </w:p>
        </w:tc>
        <w:tc>
          <w:tcPr>
            <w:tcW w:w="1077" w:type="dxa"/>
            <w:tcBorders>
              <w:top w:val="nil"/>
              <w:left w:val="nil"/>
              <w:bottom w:val="single" w:sz="8" w:space="0" w:color="9CC2E5"/>
              <w:right w:val="single" w:sz="8" w:space="0" w:color="9CC2E5"/>
            </w:tcBorders>
            <w:shd w:val="clear" w:color="auto" w:fill="auto"/>
            <w:noWrap/>
            <w:vAlign w:val="center"/>
            <w:hideMark/>
          </w:tcPr>
          <w:p w14:paraId="00B8165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170,470</w:t>
            </w:r>
          </w:p>
        </w:tc>
        <w:tc>
          <w:tcPr>
            <w:tcW w:w="793" w:type="dxa"/>
            <w:tcBorders>
              <w:top w:val="nil"/>
              <w:left w:val="nil"/>
              <w:bottom w:val="single" w:sz="8" w:space="0" w:color="9CC2E5"/>
              <w:right w:val="single" w:sz="8" w:space="0" w:color="9CC2E5"/>
            </w:tcBorders>
            <w:shd w:val="clear" w:color="auto" w:fill="auto"/>
            <w:noWrap/>
            <w:vAlign w:val="center"/>
            <w:hideMark/>
          </w:tcPr>
          <w:p w14:paraId="313E2867"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188,250</w:t>
            </w:r>
          </w:p>
        </w:tc>
        <w:tc>
          <w:tcPr>
            <w:tcW w:w="1273" w:type="dxa"/>
            <w:tcBorders>
              <w:top w:val="nil"/>
              <w:left w:val="nil"/>
              <w:bottom w:val="single" w:sz="8" w:space="0" w:color="9CC2E5"/>
              <w:right w:val="single" w:sz="8" w:space="0" w:color="9CC2E5"/>
            </w:tcBorders>
            <w:shd w:val="clear" w:color="auto" w:fill="auto"/>
            <w:noWrap/>
            <w:vAlign w:val="center"/>
          </w:tcPr>
          <w:p w14:paraId="38A0C99E" w14:textId="647CF562"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228,227</w:t>
            </w:r>
          </w:p>
        </w:tc>
        <w:tc>
          <w:tcPr>
            <w:tcW w:w="940" w:type="dxa"/>
            <w:tcBorders>
              <w:top w:val="nil"/>
              <w:left w:val="nil"/>
              <w:bottom w:val="single" w:sz="8" w:space="0" w:color="9CC2E5"/>
              <w:right w:val="single" w:sz="8" w:space="0" w:color="9CC2E5"/>
            </w:tcBorders>
            <w:vAlign w:val="center"/>
          </w:tcPr>
          <w:p w14:paraId="157D544B" w14:textId="28DE9588"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113,173</w:t>
            </w:r>
          </w:p>
        </w:tc>
        <w:tc>
          <w:tcPr>
            <w:tcW w:w="1261" w:type="dxa"/>
            <w:tcBorders>
              <w:top w:val="nil"/>
              <w:left w:val="nil"/>
              <w:bottom w:val="single" w:sz="8" w:space="0" w:color="9CC2E5"/>
              <w:right w:val="single" w:sz="8" w:space="0" w:color="9CC2E5"/>
            </w:tcBorders>
            <w:vAlign w:val="center"/>
          </w:tcPr>
          <w:p w14:paraId="7D3462C3" w14:textId="7E1B4F94"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2,973,552</w:t>
            </w:r>
          </w:p>
        </w:tc>
      </w:tr>
      <w:tr w:rsidR="005A4667" w:rsidRPr="00515024" w14:paraId="42F33CAB" w14:textId="078E5D9C" w:rsidTr="001710C5">
        <w:trPr>
          <w:trHeight w:val="49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027F9EF6" w14:textId="77777777" w:rsidR="005A4667" w:rsidRPr="00515024" w:rsidRDefault="005A4667" w:rsidP="005A4667">
            <w:pPr>
              <w:rPr>
                <w:rFonts w:ascii="Times New Roman" w:hAnsi="Times New Roman"/>
                <w:color w:val="767171"/>
                <w:szCs w:val="18"/>
                <w:lang w:val="es-DO" w:eastAsia="es-DO"/>
              </w:rPr>
            </w:pPr>
            <w:proofErr w:type="spellStart"/>
            <w:r w:rsidRPr="00515024">
              <w:rPr>
                <w:rFonts w:ascii="Times New Roman" w:hAnsi="Times New Roman"/>
                <w:color w:val="767171"/>
                <w:szCs w:val="18"/>
                <w:lang w:val="en-US" w:eastAsia="es-DO"/>
              </w:rPr>
              <w:t>Extranjeros</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residentes</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en</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Canadá</w:t>
            </w:r>
            <w:proofErr w:type="spellEnd"/>
          </w:p>
        </w:tc>
        <w:tc>
          <w:tcPr>
            <w:tcW w:w="729" w:type="dxa"/>
            <w:tcBorders>
              <w:top w:val="nil"/>
              <w:left w:val="nil"/>
              <w:bottom w:val="single" w:sz="8" w:space="0" w:color="9CC2E5"/>
              <w:right w:val="single" w:sz="8" w:space="0" w:color="9CC2E5"/>
            </w:tcBorders>
            <w:shd w:val="clear" w:color="auto" w:fill="auto"/>
            <w:noWrap/>
            <w:vAlign w:val="center"/>
            <w:hideMark/>
          </w:tcPr>
          <w:p w14:paraId="7501FB7C"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140,710</w:t>
            </w:r>
          </w:p>
        </w:tc>
        <w:tc>
          <w:tcPr>
            <w:tcW w:w="769" w:type="dxa"/>
            <w:tcBorders>
              <w:top w:val="nil"/>
              <w:left w:val="nil"/>
              <w:bottom w:val="single" w:sz="8" w:space="0" w:color="9CC2E5"/>
              <w:right w:val="single" w:sz="8" w:space="0" w:color="9CC2E5"/>
            </w:tcBorders>
            <w:shd w:val="clear" w:color="auto" w:fill="auto"/>
            <w:noWrap/>
            <w:vAlign w:val="center"/>
            <w:hideMark/>
          </w:tcPr>
          <w:p w14:paraId="6819C61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136,040</w:t>
            </w:r>
          </w:p>
        </w:tc>
        <w:tc>
          <w:tcPr>
            <w:tcW w:w="729" w:type="dxa"/>
            <w:tcBorders>
              <w:top w:val="nil"/>
              <w:left w:val="nil"/>
              <w:bottom w:val="single" w:sz="8" w:space="0" w:color="9CC2E5"/>
              <w:right w:val="single" w:sz="8" w:space="0" w:color="9CC2E5"/>
            </w:tcBorders>
            <w:shd w:val="clear" w:color="auto" w:fill="auto"/>
            <w:noWrap/>
            <w:vAlign w:val="center"/>
            <w:hideMark/>
          </w:tcPr>
          <w:p w14:paraId="3FD290C4"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148,537</w:t>
            </w:r>
          </w:p>
        </w:tc>
        <w:tc>
          <w:tcPr>
            <w:tcW w:w="729" w:type="dxa"/>
            <w:tcBorders>
              <w:top w:val="nil"/>
              <w:left w:val="nil"/>
              <w:bottom w:val="single" w:sz="8" w:space="0" w:color="9CC2E5"/>
              <w:right w:val="single" w:sz="8" w:space="0" w:color="9CC2E5"/>
            </w:tcBorders>
            <w:shd w:val="clear" w:color="auto" w:fill="auto"/>
            <w:noWrap/>
            <w:vAlign w:val="center"/>
            <w:hideMark/>
          </w:tcPr>
          <w:p w14:paraId="0C089290"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114,316</w:t>
            </w:r>
          </w:p>
        </w:tc>
        <w:tc>
          <w:tcPr>
            <w:tcW w:w="729" w:type="dxa"/>
            <w:tcBorders>
              <w:top w:val="nil"/>
              <w:left w:val="nil"/>
              <w:bottom w:val="single" w:sz="8" w:space="0" w:color="9CC2E5"/>
              <w:right w:val="single" w:sz="8" w:space="0" w:color="9CC2E5"/>
            </w:tcBorders>
            <w:shd w:val="clear" w:color="auto" w:fill="auto"/>
            <w:noWrap/>
            <w:vAlign w:val="center"/>
            <w:hideMark/>
          </w:tcPr>
          <w:p w14:paraId="3FEB4C3E"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59,340</w:t>
            </w:r>
          </w:p>
        </w:tc>
        <w:tc>
          <w:tcPr>
            <w:tcW w:w="729" w:type="dxa"/>
            <w:tcBorders>
              <w:top w:val="nil"/>
              <w:left w:val="nil"/>
              <w:bottom w:val="single" w:sz="8" w:space="0" w:color="9CC2E5"/>
              <w:right w:val="single" w:sz="8" w:space="0" w:color="9CC2E5"/>
            </w:tcBorders>
            <w:shd w:val="clear" w:color="auto" w:fill="auto"/>
            <w:noWrap/>
            <w:vAlign w:val="center"/>
            <w:hideMark/>
          </w:tcPr>
          <w:p w14:paraId="40D8CDA0"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43,121</w:t>
            </w:r>
          </w:p>
        </w:tc>
        <w:tc>
          <w:tcPr>
            <w:tcW w:w="729" w:type="dxa"/>
            <w:tcBorders>
              <w:top w:val="nil"/>
              <w:left w:val="nil"/>
              <w:bottom w:val="single" w:sz="8" w:space="0" w:color="9CC2E5"/>
              <w:right w:val="single" w:sz="8" w:space="0" w:color="9CC2E5"/>
            </w:tcBorders>
            <w:shd w:val="clear" w:color="auto" w:fill="auto"/>
            <w:noWrap/>
            <w:vAlign w:val="center"/>
            <w:hideMark/>
          </w:tcPr>
          <w:p w14:paraId="58554A91"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52,010</w:t>
            </w:r>
          </w:p>
        </w:tc>
        <w:tc>
          <w:tcPr>
            <w:tcW w:w="729" w:type="dxa"/>
            <w:tcBorders>
              <w:top w:val="nil"/>
              <w:left w:val="nil"/>
              <w:bottom w:val="single" w:sz="8" w:space="0" w:color="9CC2E5"/>
              <w:right w:val="single" w:sz="8" w:space="0" w:color="9CC2E5"/>
            </w:tcBorders>
            <w:shd w:val="clear" w:color="auto" w:fill="auto"/>
            <w:noWrap/>
            <w:vAlign w:val="center"/>
            <w:hideMark/>
          </w:tcPr>
          <w:p w14:paraId="5B1A758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51,553</w:t>
            </w:r>
          </w:p>
        </w:tc>
        <w:tc>
          <w:tcPr>
            <w:tcW w:w="1077" w:type="dxa"/>
            <w:tcBorders>
              <w:top w:val="nil"/>
              <w:left w:val="nil"/>
              <w:bottom w:val="single" w:sz="8" w:space="0" w:color="9CC2E5"/>
              <w:right w:val="single" w:sz="8" w:space="0" w:color="9CC2E5"/>
            </w:tcBorders>
            <w:shd w:val="clear" w:color="auto" w:fill="auto"/>
            <w:noWrap/>
            <w:vAlign w:val="center"/>
            <w:hideMark/>
          </w:tcPr>
          <w:p w14:paraId="211C194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36,749</w:t>
            </w:r>
          </w:p>
        </w:tc>
        <w:tc>
          <w:tcPr>
            <w:tcW w:w="793" w:type="dxa"/>
            <w:tcBorders>
              <w:top w:val="nil"/>
              <w:left w:val="nil"/>
              <w:bottom w:val="single" w:sz="8" w:space="0" w:color="9CC2E5"/>
              <w:right w:val="single" w:sz="8" w:space="0" w:color="9CC2E5"/>
            </w:tcBorders>
            <w:shd w:val="clear" w:color="auto" w:fill="auto"/>
            <w:noWrap/>
            <w:vAlign w:val="center"/>
            <w:hideMark/>
          </w:tcPr>
          <w:p w14:paraId="4E03ADE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51,485</w:t>
            </w:r>
          </w:p>
        </w:tc>
        <w:tc>
          <w:tcPr>
            <w:tcW w:w="1273" w:type="dxa"/>
            <w:tcBorders>
              <w:top w:val="nil"/>
              <w:left w:val="nil"/>
              <w:bottom w:val="single" w:sz="8" w:space="0" w:color="9CC2E5"/>
              <w:right w:val="single" w:sz="8" w:space="0" w:color="9CC2E5"/>
            </w:tcBorders>
            <w:shd w:val="clear" w:color="auto" w:fill="auto"/>
            <w:noWrap/>
            <w:vAlign w:val="center"/>
          </w:tcPr>
          <w:p w14:paraId="7E34998A" w14:textId="78C8E469"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105,581</w:t>
            </w:r>
          </w:p>
        </w:tc>
        <w:tc>
          <w:tcPr>
            <w:tcW w:w="940" w:type="dxa"/>
            <w:tcBorders>
              <w:top w:val="nil"/>
              <w:left w:val="nil"/>
              <w:bottom w:val="single" w:sz="8" w:space="0" w:color="9CC2E5"/>
              <w:right w:val="single" w:sz="8" w:space="0" w:color="9CC2E5"/>
            </w:tcBorders>
            <w:vAlign w:val="center"/>
          </w:tcPr>
          <w:p w14:paraId="72025018" w14:textId="4DEF95E4"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64,107</w:t>
            </w:r>
          </w:p>
        </w:tc>
        <w:tc>
          <w:tcPr>
            <w:tcW w:w="1261" w:type="dxa"/>
            <w:tcBorders>
              <w:top w:val="nil"/>
              <w:left w:val="nil"/>
              <w:bottom w:val="single" w:sz="8" w:space="0" w:color="9CC2E5"/>
              <w:right w:val="single" w:sz="8" w:space="0" w:color="9CC2E5"/>
            </w:tcBorders>
            <w:vAlign w:val="center"/>
          </w:tcPr>
          <w:p w14:paraId="7BA9D640" w14:textId="7B562E81"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1,003,549</w:t>
            </w:r>
          </w:p>
        </w:tc>
      </w:tr>
      <w:tr w:rsidR="005A4667" w:rsidRPr="00515024" w14:paraId="269D5758" w14:textId="542F2A6E" w:rsidTr="001710C5">
        <w:trPr>
          <w:trHeight w:val="49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086B3794" w14:textId="77777777" w:rsidR="005A4667" w:rsidRPr="00515024" w:rsidRDefault="005A4667" w:rsidP="005A4667">
            <w:pPr>
              <w:rPr>
                <w:rFonts w:ascii="Times New Roman" w:hAnsi="Times New Roman"/>
                <w:color w:val="767171"/>
                <w:szCs w:val="18"/>
                <w:lang w:val="es-DO" w:eastAsia="es-DO"/>
              </w:rPr>
            </w:pPr>
            <w:proofErr w:type="spellStart"/>
            <w:r w:rsidRPr="00515024">
              <w:rPr>
                <w:rFonts w:ascii="Times New Roman" w:hAnsi="Times New Roman"/>
                <w:color w:val="767171"/>
                <w:szCs w:val="18"/>
                <w:lang w:val="en-US" w:eastAsia="es-DO"/>
              </w:rPr>
              <w:t>Extranjeros</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residentes</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en</w:t>
            </w:r>
            <w:proofErr w:type="spellEnd"/>
            <w:r w:rsidRPr="00515024">
              <w:rPr>
                <w:rFonts w:ascii="Times New Roman" w:hAnsi="Times New Roman"/>
                <w:color w:val="767171"/>
                <w:szCs w:val="18"/>
                <w:lang w:val="en-US" w:eastAsia="es-DO"/>
              </w:rPr>
              <w:t xml:space="preserve"> Colombia</w:t>
            </w:r>
          </w:p>
        </w:tc>
        <w:tc>
          <w:tcPr>
            <w:tcW w:w="729" w:type="dxa"/>
            <w:tcBorders>
              <w:top w:val="nil"/>
              <w:left w:val="nil"/>
              <w:bottom w:val="single" w:sz="8" w:space="0" w:color="9CC2E5"/>
              <w:right w:val="single" w:sz="8" w:space="0" w:color="9CC2E5"/>
            </w:tcBorders>
            <w:shd w:val="clear" w:color="auto" w:fill="auto"/>
            <w:noWrap/>
            <w:vAlign w:val="center"/>
            <w:hideMark/>
          </w:tcPr>
          <w:p w14:paraId="143FD8D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26,876</w:t>
            </w:r>
          </w:p>
        </w:tc>
        <w:tc>
          <w:tcPr>
            <w:tcW w:w="769" w:type="dxa"/>
            <w:tcBorders>
              <w:top w:val="nil"/>
              <w:left w:val="nil"/>
              <w:bottom w:val="single" w:sz="8" w:space="0" w:color="9CC2E5"/>
              <w:right w:val="single" w:sz="8" w:space="0" w:color="9CC2E5"/>
            </w:tcBorders>
            <w:shd w:val="clear" w:color="auto" w:fill="auto"/>
            <w:noWrap/>
            <w:vAlign w:val="center"/>
            <w:hideMark/>
          </w:tcPr>
          <w:p w14:paraId="706FAE03"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14,037</w:t>
            </w:r>
          </w:p>
        </w:tc>
        <w:tc>
          <w:tcPr>
            <w:tcW w:w="729" w:type="dxa"/>
            <w:tcBorders>
              <w:top w:val="nil"/>
              <w:left w:val="nil"/>
              <w:bottom w:val="single" w:sz="8" w:space="0" w:color="9CC2E5"/>
              <w:right w:val="single" w:sz="8" w:space="0" w:color="9CC2E5"/>
            </w:tcBorders>
            <w:shd w:val="clear" w:color="auto" w:fill="auto"/>
            <w:noWrap/>
            <w:vAlign w:val="center"/>
            <w:hideMark/>
          </w:tcPr>
          <w:p w14:paraId="0773A27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18,252</w:t>
            </w:r>
          </w:p>
        </w:tc>
        <w:tc>
          <w:tcPr>
            <w:tcW w:w="729" w:type="dxa"/>
            <w:tcBorders>
              <w:top w:val="nil"/>
              <w:left w:val="nil"/>
              <w:bottom w:val="single" w:sz="8" w:space="0" w:color="9CC2E5"/>
              <w:right w:val="single" w:sz="8" w:space="0" w:color="9CC2E5"/>
            </w:tcBorders>
            <w:shd w:val="clear" w:color="auto" w:fill="auto"/>
            <w:noWrap/>
            <w:vAlign w:val="center"/>
            <w:hideMark/>
          </w:tcPr>
          <w:p w14:paraId="7A2CDFA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21,685</w:t>
            </w:r>
          </w:p>
        </w:tc>
        <w:tc>
          <w:tcPr>
            <w:tcW w:w="729" w:type="dxa"/>
            <w:tcBorders>
              <w:top w:val="nil"/>
              <w:left w:val="nil"/>
              <w:bottom w:val="single" w:sz="8" w:space="0" w:color="9CC2E5"/>
              <w:right w:val="single" w:sz="8" w:space="0" w:color="9CC2E5"/>
            </w:tcBorders>
            <w:shd w:val="clear" w:color="auto" w:fill="auto"/>
            <w:noWrap/>
            <w:vAlign w:val="center"/>
            <w:hideMark/>
          </w:tcPr>
          <w:p w14:paraId="268E33B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21,742</w:t>
            </w:r>
          </w:p>
        </w:tc>
        <w:tc>
          <w:tcPr>
            <w:tcW w:w="729" w:type="dxa"/>
            <w:tcBorders>
              <w:top w:val="nil"/>
              <w:left w:val="nil"/>
              <w:bottom w:val="single" w:sz="8" w:space="0" w:color="9CC2E5"/>
              <w:right w:val="single" w:sz="8" w:space="0" w:color="9CC2E5"/>
            </w:tcBorders>
            <w:shd w:val="clear" w:color="auto" w:fill="auto"/>
            <w:noWrap/>
            <w:vAlign w:val="center"/>
            <w:hideMark/>
          </w:tcPr>
          <w:p w14:paraId="38629FC4"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28,667</w:t>
            </w:r>
          </w:p>
        </w:tc>
        <w:tc>
          <w:tcPr>
            <w:tcW w:w="729" w:type="dxa"/>
            <w:tcBorders>
              <w:top w:val="nil"/>
              <w:left w:val="nil"/>
              <w:bottom w:val="single" w:sz="8" w:space="0" w:color="9CC2E5"/>
              <w:right w:val="single" w:sz="8" w:space="0" w:color="9CC2E5"/>
            </w:tcBorders>
            <w:shd w:val="clear" w:color="auto" w:fill="auto"/>
            <w:noWrap/>
            <w:vAlign w:val="center"/>
            <w:hideMark/>
          </w:tcPr>
          <w:p w14:paraId="3A97E317"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24,006</w:t>
            </w:r>
          </w:p>
        </w:tc>
        <w:tc>
          <w:tcPr>
            <w:tcW w:w="729" w:type="dxa"/>
            <w:tcBorders>
              <w:top w:val="nil"/>
              <w:left w:val="nil"/>
              <w:bottom w:val="single" w:sz="8" w:space="0" w:color="9CC2E5"/>
              <w:right w:val="single" w:sz="8" w:space="0" w:color="9CC2E5"/>
            </w:tcBorders>
            <w:shd w:val="clear" w:color="auto" w:fill="auto"/>
            <w:noWrap/>
            <w:vAlign w:val="center"/>
            <w:hideMark/>
          </w:tcPr>
          <w:p w14:paraId="6FEFCEB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28,268</w:t>
            </w:r>
          </w:p>
        </w:tc>
        <w:tc>
          <w:tcPr>
            <w:tcW w:w="1077" w:type="dxa"/>
            <w:tcBorders>
              <w:top w:val="nil"/>
              <w:left w:val="nil"/>
              <w:bottom w:val="single" w:sz="8" w:space="0" w:color="9CC2E5"/>
              <w:right w:val="single" w:sz="8" w:space="0" w:color="9CC2E5"/>
            </w:tcBorders>
            <w:shd w:val="clear" w:color="auto" w:fill="auto"/>
            <w:noWrap/>
            <w:vAlign w:val="center"/>
            <w:hideMark/>
          </w:tcPr>
          <w:p w14:paraId="5DDAD2E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28,111</w:t>
            </w:r>
          </w:p>
        </w:tc>
        <w:tc>
          <w:tcPr>
            <w:tcW w:w="793" w:type="dxa"/>
            <w:tcBorders>
              <w:top w:val="nil"/>
              <w:left w:val="nil"/>
              <w:bottom w:val="single" w:sz="8" w:space="0" w:color="9CC2E5"/>
              <w:right w:val="single" w:sz="8" w:space="0" w:color="9CC2E5"/>
            </w:tcBorders>
            <w:shd w:val="clear" w:color="auto" w:fill="auto"/>
            <w:noWrap/>
            <w:vAlign w:val="center"/>
            <w:hideMark/>
          </w:tcPr>
          <w:p w14:paraId="2EDA6C4C"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31,709</w:t>
            </w:r>
          </w:p>
        </w:tc>
        <w:tc>
          <w:tcPr>
            <w:tcW w:w="1273" w:type="dxa"/>
            <w:tcBorders>
              <w:top w:val="nil"/>
              <w:left w:val="nil"/>
              <w:bottom w:val="single" w:sz="8" w:space="0" w:color="9CC2E5"/>
              <w:right w:val="single" w:sz="8" w:space="0" w:color="9CC2E5"/>
            </w:tcBorders>
            <w:shd w:val="clear" w:color="auto" w:fill="auto"/>
            <w:noWrap/>
            <w:vAlign w:val="center"/>
          </w:tcPr>
          <w:p w14:paraId="0C795ACE" w14:textId="34431389"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28,639</w:t>
            </w:r>
          </w:p>
        </w:tc>
        <w:tc>
          <w:tcPr>
            <w:tcW w:w="940" w:type="dxa"/>
            <w:tcBorders>
              <w:top w:val="nil"/>
              <w:left w:val="nil"/>
              <w:bottom w:val="single" w:sz="8" w:space="0" w:color="9CC2E5"/>
              <w:right w:val="single" w:sz="8" w:space="0" w:color="9CC2E5"/>
            </w:tcBorders>
            <w:vAlign w:val="center"/>
          </w:tcPr>
          <w:p w14:paraId="0F4324C2" w14:textId="0C512E3D"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15,804</w:t>
            </w:r>
          </w:p>
        </w:tc>
        <w:tc>
          <w:tcPr>
            <w:tcW w:w="1261" w:type="dxa"/>
            <w:tcBorders>
              <w:top w:val="nil"/>
              <w:left w:val="nil"/>
              <w:bottom w:val="single" w:sz="8" w:space="0" w:color="9CC2E5"/>
              <w:right w:val="single" w:sz="8" w:space="0" w:color="9CC2E5"/>
            </w:tcBorders>
            <w:vAlign w:val="center"/>
          </w:tcPr>
          <w:p w14:paraId="307B92B5" w14:textId="216787DE"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287,796</w:t>
            </w:r>
          </w:p>
        </w:tc>
      </w:tr>
      <w:tr w:rsidR="005A4667" w:rsidRPr="00515024" w14:paraId="04520069" w14:textId="30E10CD1" w:rsidTr="001710C5">
        <w:trPr>
          <w:trHeight w:val="49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7D2CA1E2" w14:textId="77777777" w:rsidR="005A4667" w:rsidRPr="00515024" w:rsidRDefault="005A4667" w:rsidP="005A4667">
            <w:pPr>
              <w:rPr>
                <w:rFonts w:ascii="Times New Roman" w:hAnsi="Times New Roman"/>
                <w:color w:val="767171"/>
                <w:szCs w:val="18"/>
                <w:lang w:val="es-DO" w:eastAsia="es-DO"/>
              </w:rPr>
            </w:pPr>
            <w:proofErr w:type="spellStart"/>
            <w:r w:rsidRPr="00515024">
              <w:rPr>
                <w:rFonts w:ascii="Times New Roman" w:hAnsi="Times New Roman"/>
                <w:color w:val="767171"/>
                <w:szCs w:val="18"/>
                <w:lang w:val="en-US" w:eastAsia="es-DO"/>
              </w:rPr>
              <w:t>Extranjeros</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residentes</w:t>
            </w:r>
            <w:proofErr w:type="spellEnd"/>
            <w:r w:rsidRPr="00515024">
              <w:rPr>
                <w:rFonts w:ascii="Times New Roman" w:hAnsi="Times New Roman"/>
                <w:color w:val="767171"/>
                <w:szCs w:val="18"/>
                <w:lang w:val="en-US" w:eastAsia="es-DO"/>
              </w:rPr>
              <w:t xml:space="preserve"> </w:t>
            </w:r>
            <w:proofErr w:type="spellStart"/>
            <w:r w:rsidRPr="00515024">
              <w:rPr>
                <w:rFonts w:ascii="Times New Roman" w:hAnsi="Times New Roman"/>
                <w:color w:val="767171"/>
                <w:szCs w:val="18"/>
                <w:lang w:val="en-US" w:eastAsia="es-DO"/>
              </w:rPr>
              <w:t>en</w:t>
            </w:r>
            <w:proofErr w:type="spellEnd"/>
            <w:r w:rsidRPr="00515024">
              <w:rPr>
                <w:rFonts w:ascii="Times New Roman" w:hAnsi="Times New Roman"/>
                <w:color w:val="767171"/>
                <w:szCs w:val="18"/>
                <w:lang w:val="en-US" w:eastAsia="es-DO"/>
              </w:rPr>
              <w:t xml:space="preserve"> Argentina</w:t>
            </w:r>
          </w:p>
        </w:tc>
        <w:tc>
          <w:tcPr>
            <w:tcW w:w="729" w:type="dxa"/>
            <w:tcBorders>
              <w:top w:val="nil"/>
              <w:left w:val="nil"/>
              <w:bottom w:val="single" w:sz="8" w:space="0" w:color="9CC2E5"/>
              <w:right w:val="single" w:sz="8" w:space="0" w:color="9CC2E5"/>
            </w:tcBorders>
            <w:shd w:val="clear" w:color="auto" w:fill="auto"/>
            <w:noWrap/>
            <w:vAlign w:val="center"/>
            <w:hideMark/>
          </w:tcPr>
          <w:p w14:paraId="344B4FE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22,670</w:t>
            </w:r>
          </w:p>
        </w:tc>
        <w:tc>
          <w:tcPr>
            <w:tcW w:w="769" w:type="dxa"/>
            <w:tcBorders>
              <w:top w:val="nil"/>
              <w:left w:val="nil"/>
              <w:bottom w:val="single" w:sz="8" w:space="0" w:color="9CC2E5"/>
              <w:right w:val="single" w:sz="8" w:space="0" w:color="9CC2E5"/>
            </w:tcBorders>
            <w:shd w:val="clear" w:color="auto" w:fill="auto"/>
            <w:noWrap/>
            <w:vAlign w:val="center"/>
            <w:hideMark/>
          </w:tcPr>
          <w:p w14:paraId="4845A4B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16,998</w:t>
            </w:r>
          </w:p>
        </w:tc>
        <w:tc>
          <w:tcPr>
            <w:tcW w:w="729" w:type="dxa"/>
            <w:tcBorders>
              <w:top w:val="nil"/>
              <w:left w:val="nil"/>
              <w:bottom w:val="single" w:sz="8" w:space="0" w:color="9CC2E5"/>
              <w:right w:val="single" w:sz="8" w:space="0" w:color="9CC2E5"/>
            </w:tcBorders>
            <w:shd w:val="clear" w:color="auto" w:fill="auto"/>
            <w:noWrap/>
            <w:vAlign w:val="center"/>
            <w:hideMark/>
          </w:tcPr>
          <w:p w14:paraId="32CDD39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14,921</w:t>
            </w:r>
          </w:p>
        </w:tc>
        <w:tc>
          <w:tcPr>
            <w:tcW w:w="729" w:type="dxa"/>
            <w:tcBorders>
              <w:top w:val="nil"/>
              <w:left w:val="nil"/>
              <w:bottom w:val="single" w:sz="8" w:space="0" w:color="9CC2E5"/>
              <w:right w:val="single" w:sz="8" w:space="0" w:color="9CC2E5"/>
            </w:tcBorders>
            <w:shd w:val="clear" w:color="auto" w:fill="auto"/>
            <w:noWrap/>
            <w:vAlign w:val="center"/>
            <w:hideMark/>
          </w:tcPr>
          <w:p w14:paraId="1D3BBF32"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18,328</w:t>
            </w:r>
          </w:p>
        </w:tc>
        <w:tc>
          <w:tcPr>
            <w:tcW w:w="729" w:type="dxa"/>
            <w:tcBorders>
              <w:top w:val="nil"/>
              <w:left w:val="nil"/>
              <w:bottom w:val="single" w:sz="8" w:space="0" w:color="9CC2E5"/>
              <w:right w:val="single" w:sz="8" w:space="0" w:color="9CC2E5"/>
            </w:tcBorders>
            <w:shd w:val="clear" w:color="auto" w:fill="auto"/>
            <w:noWrap/>
            <w:vAlign w:val="center"/>
            <w:hideMark/>
          </w:tcPr>
          <w:p w14:paraId="1822AB7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21,219</w:t>
            </w:r>
          </w:p>
        </w:tc>
        <w:tc>
          <w:tcPr>
            <w:tcW w:w="729" w:type="dxa"/>
            <w:tcBorders>
              <w:top w:val="nil"/>
              <w:left w:val="nil"/>
              <w:bottom w:val="single" w:sz="8" w:space="0" w:color="9CC2E5"/>
              <w:right w:val="single" w:sz="8" w:space="0" w:color="9CC2E5"/>
            </w:tcBorders>
            <w:shd w:val="clear" w:color="auto" w:fill="auto"/>
            <w:noWrap/>
            <w:vAlign w:val="center"/>
            <w:hideMark/>
          </w:tcPr>
          <w:p w14:paraId="0519E1C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16,155</w:t>
            </w:r>
          </w:p>
        </w:tc>
        <w:tc>
          <w:tcPr>
            <w:tcW w:w="729" w:type="dxa"/>
            <w:tcBorders>
              <w:top w:val="nil"/>
              <w:left w:val="nil"/>
              <w:bottom w:val="single" w:sz="8" w:space="0" w:color="9CC2E5"/>
              <w:right w:val="single" w:sz="8" w:space="0" w:color="9CC2E5"/>
            </w:tcBorders>
            <w:shd w:val="clear" w:color="auto" w:fill="auto"/>
            <w:noWrap/>
            <w:vAlign w:val="center"/>
            <w:hideMark/>
          </w:tcPr>
          <w:p w14:paraId="4CF87E4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18,382</w:t>
            </w:r>
          </w:p>
        </w:tc>
        <w:tc>
          <w:tcPr>
            <w:tcW w:w="729" w:type="dxa"/>
            <w:tcBorders>
              <w:top w:val="nil"/>
              <w:left w:val="nil"/>
              <w:bottom w:val="single" w:sz="8" w:space="0" w:color="9CC2E5"/>
              <w:right w:val="single" w:sz="8" w:space="0" w:color="9CC2E5"/>
            </w:tcBorders>
            <w:shd w:val="clear" w:color="auto" w:fill="auto"/>
            <w:noWrap/>
            <w:vAlign w:val="center"/>
            <w:hideMark/>
          </w:tcPr>
          <w:p w14:paraId="7411D0A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13,767</w:t>
            </w:r>
          </w:p>
        </w:tc>
        <w:tc>
          <w:tcPr>
            <w:tcW w:w="1077" w:type="dxa"/>
            <w:tcBorders>
              <w:top w:val="nil"/>
              <w:left w:val="nil"/>
              <w:bottom w:val="single" w:sz="8" w:space="0" w:color="9CC2E5"/>
              <w:right w:val="single" w:sz="8" w:space="0" w:color="9CC2E5"/>
            </w:tcBorders>
            <w:shd w:val="clear" w:color="auto" w:fill="auto"/>
            <w:noWrap/>
            <w:vAlign w:val="center"/>
            <w:hideMark/>
          </w:tcPr>
          <w:p w14:paraId="6A7E3C21"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13,165</w:t>
            </w:r>
          </w:p>
        </w:tc>
        <w:tc>
          <w:tcPr>
            <w:tcW w:w="793" w:type="dxa"/>
            <w:tcBorders>
              <w:top w:val="nil"/>
              <w:left w:val="nil"/>
              <w:bottom w:val="single" w:sz="8" w:space="0" w:color="9CC2E5"/>
              <w:right w:val="single" w:sz="8" w:space="0" w:color="9CC2E5"/>
            </w:tcBorders>
            <w:shd w:val="clear" w:color="auto" w:fill="auto"/>
            <w:noWrap/>
            <w:vAlign w:val="center"/>
            <w:hideMark/>
          </w:tcPr>
          <w:p w14:paraId="07D5B74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13,854</w:t>
            </w:r>
          </w:p>
        </w:tc>
        <w:tc>
          <w:tcPr>
            <w:tcW w:w="1273" w:type="dxa"/>
            <w:tcBorders>
              <w:top w:val="nil"/>
              <w:left w:val="nil"/>
              <w:bottom w:val="single" w:sz="8" w:space="0" w:color="9CC2E5"/>
              <w:right w:val="single" w:sz="8" w:space="0" w:color="9CC2E5"/>
            </w:tcBorders>
            <w:shd w:val="clear" w:color="auto" w:fill="auto"/>
            <w:noWrap/>
            <w:vAlign w:val="center"/>
          </w:tcPr>
          <w:p w14:paraId="2CE5BB5F" w14:textId="1BD421D9"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15,122</w:t>
            </w:r>
          </w:p>
        </w:tc>
        <w:tc>
          <w:tcPr>
            <w:tcW w:w="940" w:type="dxa"/>
            <w:tcBorders>
              <w:top w:val="nil"/>
              <w:left w:val="nil"/>
              <w:bottom w:val="single" w:sz="8" w:space="0" w:color="9CC2E5"/>
              <w:right w:val="single" w:sz="8" w:space="0" w:color="9CC2E5"/>
            </w:tcBorders>
            <w:vAlign w:val="center"/>
          </w:tcPr>
          <w:p w14:paraId="5F28C1D8" w14:textId="34233F46"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7,041</w:t>
            </w:r>
          </w:p>
        </w:tc>
        <w:tc>
          <w:tcPr>
            <w:tcW w:w="1261" w:type="dxa"/>
            <w:tcBorders>
              <w:top w:val="nil"/>
              <w:left w:val="nil"/>
              <w:bottom w:val="single" w:sz="8" w:space="0" w:color="9CC2E5"/>
              <w:right w:val="single" w:sz="8" w:space="0" w:color="9CC2E5"/>
            </w:tcBorders>
            <w:vAlign w:val="center"/>
          </w:tcPr>
          <w:p w14:paraId="44B582F8" w14:textId="473F382C"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191,622</w:t>
            </w:r>
          </w:p>
        </w:tc>
      </w:tr>
      <w:tr w:rsidR="005A4667" w:rsidRPr="00515024" w14:paraId="279E7595" w14:textId="4341F574" w:rsidTr="001710C5">
        <w:trPr>
          <w:trHeight w:val="492"/>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58E667E7" w14:textId="77777777" w:rsidR="005A4667" w:rsidRPr="00515024" w:rsidRDefault="005A4667" w:rsidP="005A4667">
            <w:pPr>
              <w:rPr>
                <w:rFonts w:ascii="Times New Roman" w:hAnsi="Times New Roman"/>
                <w:color w:val="767171"/>
                <w:szCs w:val="18"/>
                <w:lang w:val="es-DO" w:eastAsia="es-DO"/>
              </w:rPr>
            </w:pPr>
            <w:r w:rsidRPr="00515024">
              <w:rPr>
                <w:rFonts w:ascii="Times New Roman" w:hAnsi="Times New Roman"/>
                <w:color w:val="767171"/>
                <w:szCs w:val="18"/>
                <w:lang w:eastAsia="es-DO"/>
              </w:rPr>
              <w:t>Vuelos comerciales llegados a la RD</w:t>
            </w:r>
          </w:p>
        </w:tc>
        <w:tc>
          <w:tcPr>
            <w:tcW w:w="729" w:type="dxa"/>
            <w:tcBorders>
              <w:top w:val="nil"/>
              <w:left w:val="nil"/>
              <w:bottom w:val="single" w:sz="8" w:space="0" w:color="9CC2E5"/>
              <w:right w:val="single" w:sz="8" w:space="0" w:color="9CC2E5"/>
            </w:tcBorders>
            <w:shd w:val="clear" w:color="auto" w:fill="auto"/>
            <w:noWrap/>
            <w:vAlign w:val="center"/>
            <w:hideMark/>
          </w:tcPr>
          <w:p w14:paraId="1A2CE5C2"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5,888</w:t>
            </w:r>
          </w:p>
        </w:tc>
        <w:tc>
          <w:tcPr>
            <w:tcW w:w="769" w:type="dxa"/>
            <w:tcBorders>
              <w:top w:val="nil"/>
              <w:left w:val="nil"/>
              <w:bottom w:val="single" w:sz="8" w:space="0" w:color="9CC2E5"/>
              <w:right w:val="single" w:sz="8" w:space="0" w:color="9CC2E5"/>
            </w:tcBorders>
            <w:shd w:val="clear" w:color="auto" w:fill="auto"/>
            <w:noWrap/>
            <w:vAlign w:val="center"/>
            <w:hideMark/>
          </w:tcPr>
          <w:p w14:paraId="4776F8FA"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5,111</w:t>
            </w:r>
          </w:p>
        </w:tc>
        <w:tc>
          <w:tcPr>
            <w:tcW w:w="729" w:type="dxa"/>
            <w:tcBorders>
              <w:top w:val="nil"/>
              <w:left w:val="nil"/>
              <w:bottom w:val="single" w:sz="8" w:space="0" w:color="9CC2E5"/>
              <w:right w:val="single" w:sz="8" w:space="0" w:color="9CC2E5"/>
            </w:tcBorders>
            <w:shd w:val="clear" w:color="auto" w:fill="auto"/>
            <w:noWrap/>
            <w:vAlign w:val="center"/>
            <w:hideMark/>
          </w:tcPr>
          <w:p w14:paraId="3A3A5CD2"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5,840</w:t>
            </w:r>
          </w:p>
        </w:tc>
        <w:tc>
          <w:tcPr>
            <w:tcW w:w="729" w:type="dxa"/>
            <w:tcBorders>
              <w:top w:val="nil"/>
              <w:left w:val="nil"/>
              <w:bottom w:val="single" w:sz="8" w:space="0" w:color="9CC2E5"/>
              <w:right w:val="single" w:sz="8" w:space="0" w:color="9CC2E5"/>
            </w:tcBorders>
            <w:shd w:val="clear" w:color="auto" w:fill="auto"/>
            <w:noWrap/>
            <w:vAlign w:val="center"/>
            <w:hideMark/>
          </w:tcPr>
          <w:p w14:paraId="6C07C17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5,574</w:t>
            </w:r>
          </w:p>
        </w:tc>
        <w:tc>
          <w:tcPr>
            <w:tcW w:w="729" w:type="dxa"/>
            <w:tcBorders>
              <w:top w:val="nil"/>
              <w:left w:val="nil"/>
              <w:bottom w:val="single" w:sz="8" w:space="0" w:color="9CC2E5"/>
              <w:right w:val="single" w:sz="8" w:space="0" w:color="9CC2E5"/>
            </w:tcBorders>
            <w:shd w:val="clear" w:color="auto" w:fill="auto"/>
            <w:noWrap/>
            <w:vAlign w:val="center"/>
            <w:hideMark/>
          </w:tcPr>
          <w:p w14:paraId="009723D8"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5,240</w:t>
            </w:r>
          </w:p>
        </w:tc>
        <w:tc>
          <w:tcPr>
            <w:tcW w:w="729" w:type="dxa"/>
            <w:tcBorders>
              <w:top w:val="nil"/>
              <w:left w:val="nil"/>
              <w:bottom w:val="single" w:sz="8" w:space="0" w:color="9CC2E5"/>
              <w:right w:val="single" w:sz="8" w:space="0" w:color="9CC2E5"/>
            </w:tcBorders>
            <w:shd w:val="clear" w:color="auto" w:fill="auto"/>
            <w:noWrap/>
            <w:vAlign w:val="center"/>
            <w:hideMark/>
          </w:tcPr>
          <w:p w14:paraId="4146CEF0"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5,401</w:t>
            </w:r>
          </w:p>
        </w:tc>
        <w:tc>
          <w:tcPr>
            <w:tcW w:w="729" w:type="dxa"/>
            <w:tcBorders>
              <w:top w:val="nil"/>
              <w:left w:val="nil"/>
              <w:bottom w:val="single" w:sz="8" w:space="0" w:color="9CC2E5"/>
              <w:right w:val="single" w:sz="8" w:space="0" w:color="9CC2E5"/>
            </w:tcBorders>
            <w:shd w:val="clear" w:color="auto" w:fill="auto"/>
            <w:noWrap/>
            <w:vAlign w:val="center"/>
            <w:hideMark/>
          </w:tcPr>
          <w:p w14:paraId="547DB33D"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5,956</w:t>
            </w:r>
          </w:p>
        </w:tc>
        <w:tc>
          <w:tcPr>
            <w:tcW w:w="729" w:type="dxa"/>
            <w:tcBorders>
              <w:top w:val="nil"/>
              <w:left w:val="nil"/>
              <w:bottom w:val="single" w:sz="8" w:space="0" w:color="9CC2E5"/>
              <w:right w:val="single" w:sz="8" w:space="0" w:color="9CC2E5"/>
            </w:tcBorders>
            <w:shd w:val="clear" w:color="auto" w:fill="auto"/>
            <w:noWrap/>
            <w:vAlign w:val="center"/>
            <w:hideMark/>
          </w:tcPr>
          <w:p w14:paraId="75521F99"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5,765</w:t>
            </w:r>
          </w:p>
        </w:tc>
        <w:tc>
          <w:tcPr>
            <w:tcW w:w="1077" w:type="dxa"/>
            <w:tcBorders>
              <w:top w:val="nil"/>
              <w:left w:val="nil"/>
              <w:bottom w:val="single" w:sz="8" w:space="0" w:color="9CC2E5"/>
              <w:right w:val="single" w:sz="8" w:space="0" w:color="9CC2E5"/>
            </w:tcBorders>
            <w:shd w:val="clear" w:color="auto" w:fill="auto"/>
            <w:noWrap/>
            <w:vAlign w:val="center"/>
            <w:hideMark/>
          </w:tcPr>
          <w:p w14:paraId="6A9314C2"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4,884</w:t>
            </w:r>
          </w:p>
        </w:tc>
        <w:tc>
          <w:tcPr>
            <w:tcW w:w="793" w:type="dxa"/>
            <w:tcBorders>
              <w:top w:val="nil"/>
              <w:left w:val="nil"/>
              <w:bottom w:val="single" w:sz="8" w:space="0" w:color="9CC2E5"/>
              <w:right w:val="single" w:sz="8" w:space="0" w:color="9CC2E5"/>
            </w:tcBorders>
            <w:shd w:val="clear" w:color="auto" w:fill="auto"/>
            <w:noWrap/>
            <w:vAlign w:val="center"/>
            <w:hideMark/>
          </w:tcPr>
          <w:p w14:paraId="27905123"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4,882</w:t>
            </w:r>
          </w:p>
        </w:tc>
        <w:tc>
          <w:tcPr>
            <w:tcW w:w="1273" w:type="dxa"/>
            <w:tcBorders>
              <w:top w:val="nil"/>
              <w:left w:val="nil"/>
              <w:bottom w:val="single" w:sz="8" w:space="0" w:color="9CC2E5"/>
              <w:right w:val="single" w:sz="8" w:space="0" w:color="9CC2E5"/>
            </w:tcBorders>
            <w:shd w:val="clear" w:color="auto" w:fill="auto"/>
            <w:noWrap/>
            <w:vAlign w:val="center"/>
          </w:tcPr>
          <w:p w14:paraId="66856C73" w14:textId="5F5ABE5C"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5,407</w:t>
            </w:r>
          </w:p>
        </w:tc>
        <w:tc>
          <w:tcPr>
            <w:tcW w:w="940" w:type="dxa"/>
            <w:tcBorders>
              <w:top w:val="nil"/>
              <w:left w:val="nil"/>
              <w:bottom w:val="single" w:sz="8" w:space="0" w:color="9CC2E5"/>
              <w:right w:val="single" w:sz="8" w:space="0" w:color="9CC2E5"/>
            </w:tcBorders>
            <w:vAlign w:val="center"/>
          </w:tcPr>
          <w:p w14:paraId="673C93CD" w14:textId="3745A91D"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2,877</w:t>
            </w:r>
          </w:p>
        </w:tc>
        <w:tc>
          <w:tcPr>
            <w:tcW w:w="1261" w:type="dxa"/>
            <w:tcBorders>
              <w:top w:val="nil"/>
              <w:left w:val="nil"/>
              <w:bottom w:val="single" w:sz="8" w:space="0" w:color="9CC2E5"/>
              <w:right w:val="single" w:sz="8" w:space="0" w:color="9CC2E5"/>
            </w:tcBorders>
            <w:vAlign w:val="center"/>
          </w:tcPr>
          <w:p w14:paraId="5472411A" w14:textId="06758146"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62,825</w:t>
            </w:r>
          </w:p>
        </w:tc>
      </w:tr>
      <w:tr w:rsidR="005A4667" w:rsidRPr="00515024" w14:paraId="6DD376A0" w14:textId="7852BFA7" w:rsidTr="001710C5">
        <w:trPr>
          <w:trHeight w:val="300"/>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0511ADFF" w14:textId="77777777" w:rsidR="005A4667" w:rsidRPr="00515024" w:rsidRDefault="005A4667" w:rsidP="005A4667">
            <w:pPr>
              <w:rPr>
                <w:rFonts w:ascii="Times New Roman" w:hAnsi="Times New Roman"/>
                <w:color w:val="767171"/>
                <w:szCs w:val="18"/>
                <w:lang w:val="es-DO" w:eastAsia="es-DO"/>
              </w:rPr>
            </w:pPr>
            <w:r w:rsidRPr="00515024">
              <w:rPr>
                <w:rFonts w:ascii="Times New Roman" w:hAnsi="Times New Roman"/>
                <w:color w:val="767171"/>
                <w:szCs w:val="18"/>
                <w:lang w:val="en-US" w:eastAsia="es-DO"/>
              </w:rPr>
              <w:t>Empleo formal</w:t>
            </w:r>
          </w:p>
        </w:tc>
        <w:tc>
          <w:tcPr>
            <w:tcW w:w="729" w:type="dxa"/>
            <w:tcBorders>
              <w:top w:val="nil"/>
              <w:left w:val="nil"/>
              <w:bottom w:val="single" w:sz="8" w:space="0" w:color="9CC2E5"/>
              <w:right w:val="single" w:sz="8" w:space="0" w:color="9CC2E5"/>
            </w:tcBorders>
            <w:shd w:val="clear" w:color="auto" w:fill="auto"/>
            <w:noWrap/>
            <w:vAlign w:val="center"/>
            <w:hideMark/>
          </w:tcPr>
          <w:p w14:paraId="124CD373"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180,865</w:t>
            </w:r>
          </w:p>
        </w:tc>
        <w:tc>
          <w:tcPr>
            <w:tcW w:w="769" w:type="dxa"/>
            <w:tcBorders>
              <w:top w:val="nil"/>
              <w:left w:val="nil"/>
              <w:bottom w:val="single" w:sz="8" w:space="0" w:color="9CC2E5"/>
              <w:right w:val="single" w:sz="8" w:space="0" w:color="9CC2E5"/>
            </w:tcBorders>
            <w:shd w:val="clear" w:color="auto" w:fill="auto"/>
            <w:noWrap/>
            <w:vAlign w:val="center"/>
            <w:hideMark/>
          </w:tcPr>
          <w:p w14:paraId="2858A504"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181,187</w:t>
            </w:r>
          </w:p>
        </w:tc>
        <w:tc>
          <w:tcPr>
            <w:tcW w:w="729" w:type="dxa"/>
            <w:tcBorders>
              <w:top w:val="nil"/>
              <w:left w:val="nil"/>
              <w:bottom w:val="single" w:sz="8" w:space="0" w:color="9CC2E5"/>
              <w:right w:val="single" w:sz="8" w:space="0" w:color="9CC2E5"/>
            </w:tcBorders>
            <w:shd w:val="clear" w:color="auto" w:fill="auto"/>
            <w:noWrap/>
            <w:vAlign w:val="center"/>
            <w:hideMark/>
          </w:tcPr>
          <w:p w14:paraId="6BBF53CE"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183,160</w:t>
            </w:r>
          </w:p>
        </w:tc>
        <w:tc>
          <w:tcPr>
            <w:tcW w:w="729" w:type="dxa"/>
            <w:tcBorders>
              <w:top w:val="nil"/>
              <w:left w:val="nil"/>
              <w:bottom w:val="single" w:sz="8" w:space="0" w:color="9CC2E5"/>
              <w:right w:val="single" w:sz="8" w:space="0" w:color="9CC2E5"/>
            </w:tcBorders>
            <w:shd w:val="clear" w:color="auto" w:fill="auto"/>
            <w:noWrap/>
            <w:vAlign w:val="center"/>
            <w:hideMark/>
          </w:tcPr>
          <w:p w14:paraId="25FEFF5F"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193,577</w:t>
            </w:r>
          </w:p>
        </w:tc>
        <w:tc>
          <w:tcPr>
            <w:tcW w:w="729" w:type="dxa"/>
            <w:tcBorders>
              <w:top w:val="nil"/>
              <w:left w:val="nil"/>
              <w:bottom w:val="single" w:sz="8" w:space="0" w:color="9CC2E5"/>
              <w:right w:val="single" w:sz="8" w:space="0" w:color="9CC2E5"/>
            </w:tcBorders>
            <w:shd w:val="clear" w:color="auto" w:fill="auto"/>
            <w:noWrap/>
            <w:vAlign w:val="center"/>
            <w:hideMark/>
          </w:tcPr>
          <w:p w14:paraId="4297AAF7"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193,780</w:t>
            </w:r>
          </w:p>
        </w:tc>
        <w:tc>
          <w:tcPr>
            <w:tcW w:w="729" w:type="dxa"/>
            <w:tcBorders>
              <w:top w:val="nil"/>
              <w:left w:val="nil"/>
              <w:bottom w:val="single" w:sz="8" w:space="0" w:color="9CC2E5"/>
              <w:right w:val="single" w:sz="8" w:space="0" w:color="9CC2E5"/>
            </w:tcBorders>
            <w:shd w:val="clear" w:color="auto" w:fill="auto"/>
            <w:noWrap/>
            <w:vAlign w:val="center"/>
            <w:hideMark/>
          </w:tcPr>
          <w:p w14:paraId="4F869C32"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182,803</w:t>
            </w:r>
          </w:p>
        </w:tc>
        <w:tc>
          <w:tcPr>
            <w:tcW w:w="729" w:type="dxa"/>
            <w:tcBorders>
              <w:top w:val="nil"/>
              <w:left w:val="nil"/>
              <w:bottom w:val="single" w:sz="8" w:space="0" w:color="9CC2E5"/>
              <w:right w:val="single" w:sz="8" w:space="0" w:color="9CC2E5"/>
            </w:tcBorders>
            <w:shd w:val="clear" w:color="auto" w:fill="auto"/>
            <w:noWrap/>
            <w:vAlign w:val="center"/>
            <w:hideMark/>
          </w:tcPr>
          <w:p w14:paraId="7A231B87"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183,157</w:t>
            </w:r>
          </w:p>
        </w:tc>
        <w:tc>
          <w:tcPr>
            <w:tcW w:w="729" w:type="dxa"/>
            <w:tcBorders>
              <w:top w:val="nil"/>
              <w:left w:val="nil"/>
              <w:bottom w:val="single" w:sz="8" w:space="0" w:color="9CC2E5"/>
              <w:right w:val="single" w:sz="8" w:space="0" w:color="9CC2E5"/>
            </w:tcBorders>
            <w:shd w:val="clear" w:color="auto" w:fill="auto"/>
            <w:noWrap/>
            <w:vAlign w:val="center"/>
            <w:hideMark/>
          </w:tcPr>
          <w:p w14:paraId="2FE4036E"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182,877</w:t>
            </w:r>
          </w:p>
        </w:tc>
        <w:tc>
          <w:tcPr>
            <w:tcW w:w="1077" w:type="dxa"/>
            <w:tcBorders>
              <w:top w:val="nil"/>
              <w:left w:val="nil"/>
              <w:bottom w:val="single" w:sz="8" w:space="0" w:color="9CC2E5"/>
              <w:right w:val="single" w:sz="8" w:space="0" w:color="9CC2E5"/>
            </w:tcBorders>
            <w:shd w:val="clear" w:color="auto" w:fill="auto"/>
            <w:noWrap/>
            <w:vAlign w:val="center"/>
            <w:hideMark/>
          </w:tcPr>
          <w:p w14:paraId="59645053"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179,438</w:t>
            </w:r>
          </w:p>
        </w:tc>
        <w:tc>
          <w:tcPr>
            <w:tcW w:w="793" w:type="dxa"/>
            <w:tcBorders>
              <w:top w:val="nil"/>
              <w:left w:val="nil"/>
              <w:bottom w:val="single" w:sz="8" w:space="0" w:color="9CC2E5"/>
              <w:right w:val="single" w:sz="8" w:space="0" w:color="9CC2E5"/>
            </w:tcBorders>
            <w:shd w:val="clear" w:color="auto" w:fill="auto"/>
            <w:noWrap/>
            <w:vAlign w:val="center"/>
            <w:hideMark/>
          </w:tcPr>
          <w:p w14:paraId="786A7749"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w:t>
            </w:r>
          </w:p>
        </w:tc>
        <w:tc>
          <w:tcPr>
            <w:tcW w:w="1273" w:type="dxa"/>
            <w:tcBorders>
              <w:top w:val="nil"/>
              <w:left w:val="nil"/>
              <w:bottom w:val="single" w:sz="8" w:space="0" w:color="9CC2E5"/>
              <w:right w:val="single" w:sz="8" w:space="0" w:color="9CC2E5"/>
            </w:tcBorders>
            <w:shd w:val="clear" w:color="auto" w:fill="auto"/>
            <w:noWrap/>
            <w:vAlign w:val="center"/>
          </w:tcPr>
          <w:p w14:paraId="276F2461" w14:textId="64ED15B2"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 xml:space="preserve"> -</w:t>
            </w:r>
          </w:p>
        </w:tc>
        <w:tc>
          <w:tcPr>
            <w:tcW w:w="940" w:type="dxa"/>
            <w:tcBorders>
              <w:top w:val="nil"/>
              <w:left w:val="nil"/>
              <w:bottom w:val="single" w:sz="8" w:space="0" w:color="9CC2E5"/>
              <w:right w:val="single" w:sz="8" w:space="0" w:color="9CC2E5"/>
            </w:tcBorders>
            <w:vAlign w:val="center"/>
          </w:tcPr>
          <w:p w14:paraId="77953365" w14:textId="76664180"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 xml:space="preserve"> - </w:t>
            </w:r>
          </w:p>
        </w:tc>
        <w:tc>
          <w:tcPr>
            <w:tcW w:w="1261" w:type="dxa"/>
            <w:tcBorders>
              <w:top w:val="nil"/>
              <w:left w:val="nil"/>
              <w:bottom w:val="single" w:sz="8" w:space="0" w:color="9CC2E5"/>
              <w:right w:val="single" w:sz="8" w:space="0" w:color="9CC2E5"/>
            </w:tcBorders>
            <w:vAlign w:val="center"/>
          </w:tcPr>
          <w:p w14:paraId="198F59EA" w14:textId="4BEBC4A9"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166,785</w:t>
            </w:r>
          </w:p>
        </w:tc>
      </w:tr>
      <w:tr w:rsidR="005A4667" w:rsidRPr="002373F7" w14:paraId="6AB947A1" w14:textId="358B9D8C" w:rsidTr="001710C5">
        <w:trPr>
          <w:trHeight w:val="300"/>
        </w:trPr>
        <w:tc>
          <w:tcPr>
            <w:tcW w:w="2099" w:type="dxa"/>
            <w:tcBorders>
              <w:top w:val="nil"/>
              <w:left w:val="single" w:sz="8" w:space="0" w:color="9CC2E5"/>
              <w:bottom w:val="single" w:sz="8" w:space="0" w:color="9CC2E5"/>
              <w:right w:val="single" w:sz="8" w:space="0" w:color="9CC2E5"/>
            </w:tcBorders>
            <w:shd w:val="clear" w:color="auto" w:fill="auto"/>
            <w:vAlign w:val="center"/>
            <w:hideMark/>
          </w:tcPr>
          <w:p w14:paraId="647ACCB6" w14:textId="77777777" w:rsidR="005A4667" w:rsidRPr="00515024" w:rsidRDefault="005A4667" w:rsidP="005A4667">
            <w:pPr>
              <w:rPr>
                <w:rFonts w:ascii="Times New Roman" w:hAnsi="Times New Roman"/>
                <w:color w:val="767171"/>
                <w:szCs w:val="18"/>
                <w:lang w:val="es-DO" w:eastAsia="es-DO"/>
              </w:rPr>
            </w:pPr>
            <w:proofErr w:type="spellStart"/>
            <w:r w:rsidRPr="00515024">
              <w:rPr>
                <w:rFonts w:ascii="Times New Roman" w:hAnsi="Times New Roman"/>
                <w:color w:val="767171"/>
                <w:szCs w:val="18"/>
                <w:lang w:val="en-US" w:eastAsia="es-DO"/>
              </w:rPr>
              <w:t>Llegada</w:t>
            </w:r>
            <w:proofErr w:type="spellEnd"/>
            <w:r w:rsidRPr="00515024">
              <w:rPr>
                <w:rFonts w:ascii="Times New Roman" w:hAnsi="Times New Roman"/>
                <w:color w:val="767171"/>
                <w:szCs w:val="18"/>
                <w:lang w:val="en-US" w:eastAsia="es-DO"/>
              </w:rPr>
              <w:t xml:space="preserve"> de </w:t>
            </w:r>
            <w:proofErr w:type="spellStart"/>
            <w:r w:rsidRPr="00515024">
              <w:rPr>
                <w:rFonts w:ascii="Times New Roman" w:hAnsi="Times New Roman"/>
                <w:color w:val="767171"/>
                <w:szCs w:val="18"/>
                <w:lang w:val="en-US" w:eastAsia="es-DO"/>
              </w:rPr>
              <w:t>cruceristas</w:t>
            </w:r>
            <w:proofErr w:type="spellEnd"/>
          </w:p>
        </w:tc>
        <w:tc>
          <w:tcPr>
            <w:tcW w:w="729" w:type="dxa"/>
            <w:tcBorders>
              <w:top w:val="nil"/>
              <w:left w:val="nil"/>
              <w:bottom w:val="single" w:sz="8" w:space="0" w:color="9CC2E5"/>
              <w:right w:val="single" w:sz="8" w:space="0" w:color="9CC2E5"/>
            </w:tcBorders>
            <w:shd w:val="clear" w:color="auto" w:fill="auto"/>
            <w:noWrap/>
            <w:vAlign w:val="center"/>
            <w:hideMark/>
          </w:tcPr>
          <w:p w14:paraId="560C543B"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273,845</w:t>
            </w:r>
          </w:p>
        </w:tc>
        <w:tc>
          <w:tcPr>
            <w:tcW w:w="769" w:type="dxa"/>
            <w:tcBorders>
              <w:top w:val="nil"/>
              <w:left w:val="nil"/>
              <w:bottom w:val="single" w:sz="8" w:space="0" w:color="9CC2E5"/>
              <w:right w:val="single" w:sz="8" w:space="0" w:color="9CC2E5"/>
            </w:tcBorders>
            <w:shd w:val="clear" w:color="auto" w:fill="auto"/>
            <w:noWrap/>
            <w:vAlign w:val="center"/>
            <w:hideMark/>
          </w:tcPr>
          <w:p w14:paraId="32084DC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252,435</w:t>
            </w:r>
          </w:p>
        </w:tc>
        <w:tc>
          <w:tcPr>
            <w:tcW w:w="729" w:type="dxa"/>
            <w:tcBorders>
              <w:top w:val="nil"/>
              <w:left w:val="nil"/>
              <w:bottom w:val="single" w:sz="8" w:space="0" w:color="9CC2E5"/>
              <w:right w:val="single" w:sz="8" w:space="0" w:color="9CC2E5"/>
            </w:tcBorders>
            <w:shd w:val="clear" w:color="auto" w:fill="auto"/>
            <w:noWrap/>
            <w:vAlign w:val="center"/>
            <w:hideMark/>
          </w:tcPr>
          <w:p w14:paraId="039C85D1"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280,247</w:t>
            </w:r>
          </w:p>
        </w:tc>
        <w:tc>
          <w:tcPr>
            <w:tcW w:w="729" w:type="dxa"/>
            <w:tcBorders>
              <w:top w:val="nil"/>
              <w:left w:val="nil"/>
              <w:bottom w:val="single" w:sz="8" w:space="0" w:color="9CC2E5"/>
              <w:right w:val="single" w:sz="8" w:space="0" w:color="9CC2E5"/>
            </w:tcBorders>
            <w:shd w:val="clear" w:color="auto" w:fill="auto"/>
            <w:noWrap/>
            <w:vAlign w:val="center"/>
            <w:hideMark/>
          </w:tcPr>
          <w:p w14:paraId="26C65115"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181,138</w:t>
            </w:r>
          </w:p>
        </w:tc>
        <w:tc>
          <w:tcPr>
            <w:tcW w:w="729" w:type="dxa"/>
            <w:tcBorders>
              <w:top w:val="nil"/>
              <w:left w:val="nil"/>
              <w:bottom w:val="single" w:sz="8" w:space="0" w:color="9CC2E5"/>
              <w:right w:val="single" w:sz="8" w:space="0" w:color="9CC2E5"/>
            </w:tcBorders>
            <w:shd w:val="clear" w:color="auto" w:fill="auto"/>
            <w:noWrap/>
            <w:vAlign w:val="center"/>
            <w:hideMark/>
          </w:tcPr>
          <w:p w14:paraId="2121684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136,374</w:t>
            </w:r>
          </w:p>
        </w:tc>
        <w:tc>
          <w:tcPr>
            <w:tcW w:w="729" w:type="dxa"/>
            <w:tcBorders>
              <w:top w:val="nil"/>
              <w:left w:val="nil"/>
              <w:bottom w:val="single" w:sz="8" w:space="0" w:color="9CC2E5"/>
              <w:right w:val="single" w:sz="8" w:space="0" w:color="9CC2E5"/>
            </w:tcBorders>
            <w:shd w:val="clear" w:color="auto" w:fill="auto"/>
            <w:noWrap/>
            <w:vAlign w:val="center"/>
            <w:hideMark/>
          </w:tcPr>
          <w:p w14:paraId="19AA1083"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143,412</w:t>
            </w:r>
          </w:p>
        </w:tc>
        <w:tc>
          <w:tcPr>
            <w:tcW w:w="729" w:type="dxa"/>
            <w:tcBorders>
              <w:top w:val="nil"/>
              <w:left w:val="nil"/>
              <w:bottom w:val="single" w:sz="8" w:space="0" w:color="9CC2E5"/>
              <w:right w:val="single" w:sz="8" w:space="0" w:color="9CC2E5"/>
            </w:tcBorders>
            <w:shd w:val="clear" w:color="auto" w:fill="auto"/>
            <w:noWrap/>
            <w:vAlign w:val="center"/>
            <w:hideMark/>
          </w:tcPr>
          <w:p w14:paraId="2C482538"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148,560</w:t>
            </w:r>
          </w:p>
        </w:tc>
        <w:tc>
          <w:tcPr>
            <w:tcW w:w="729" w:type="dxa"/>
            <w:tcBorders>
              <w:top w:val="nil"/>
              <w:left w:val="nil"/>
              <w:bottom w:val="single" w:sz="8" w:space="0" w:color="9CC2E5"/>
              <w:right w:val="single" w:sz="8" w:space="0" w:color="9CC2E5"/>
            </w:tcBorders>
            <w:shd w:val="clear" w:color="auto" w:fill="auto"/>
            <w:noWrap/>
            <w:vAlign w:val="center"/>
            <w:hideMark/>
          </w:tcPr>
          <w:p w14:paraId="66C88E9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119,202</w:t>
            </w:r>
          </w:p>
        </w:tc>
        <w:tc>
          <w:tcPr>
            <w:tcW w:w="1077" w:type="dxa"/>
            <w:tcBorders>
              <w:top w:val="nil"/>
              <w:left w:val="nil"/>
              <w:bottom w:val="single" w:sz="8" w:space="0" w:color="9CC2E5"/>
              <w:right w:val="single" w:sz="8" w:space="0" w:color="9CC2E5"/>
            </w:tcBorders>
            <w:shd w:val="clear" w:color="auto" w:fill="auto"/>
            <w:noWrap/>
            <w:vAlign w:val="center"/>
            <w:hideMark/>
          </w:tcPr>
          <w:p w14:paraId="37130801"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67,196</w:t>
            </w:r>
          </w:p>
        </w:tc>
        <w:tc>
          <w:tcPr>
            <w:tcW w:w="793" w:type="dxa"/>
            <w:tcBorders>
              <w:top w:val="nil"/>
              <w:left w:val="nil"/>
              <w:bottom w:val="single" w:sz="8" w:space="0" w:color="9CC2E5"/>
              <w:right w:val="single" w:sz="8" w:space="0" w:color="9CC2E5"/>
            </w:tcBorders>
            <w:shd w:val="clear" w:color="auto" w:fill="auto"/>
            <w:noWrap/>
            <w:vAlign w:val="center"/>
            <w:hideMark/>
          </w:tcPr>
          <w:p w14:paraId="7026DD56" w14:textId="77777777" w:rsidR="005A4667" w:rsidRPr="00515024" w:rsidRDefault="005A4667" w:rsidP="005A4667">
            <w:pPr>
              <w:jc w:val="center"/>
              <w:rPr>
                <w:rFonts w:ascii="Times New Roman" w:hAnsi="Times New Roman"/>
                <w:color w:val="767171"/>
                <w:szCs w:val="18"/>
                <w:lang w:val="es-DO" w:eastAsia="es-DO"/>
              </w:rPr>
            </w:pPr>
            <w:r w:rsidRPr="00515024">
              <w:rPr>
                <w:rFonts w:ascii="Times New Roman" w:hAnsi="Times New Roman"/>
                <w:color w:val="767171"/>
                <w:szCs w:val="18"/>
                <w:lang w:val="es-DO" w:eastAsia="es-DO"/>
              </w:rPr>
              <w:t>88,187</w:t>
            </w:r>
          </w:p>
        </w:tc>
        <w:tc>
          <w:tcPr>
            <w:tcW w:w="1273" w:type="dxa"/>
            <w:tcBorders>
              <w:top w:val="nil"/>
              <w:left w:val="nil"/>
              <w:bottom w:val="single" w:sz="8" w:space="0" w:color="9CC2E5"/>
              <w:right w:val="single" w:sz="8" w:space="0" w:color="9CC2E5"/>
            </w:tcBorders>
            <w:shd w:val="clear" w:color="auto" w:fill="auto"/>
            <w:noWrap/>
            <w:vAlign w:val="center"/>
          </w:tcPr>
          <w:p w14:paraId="1E061751" w14:textId="2EE4564C" w:rsidR="005A4667" w:rsidRPr="002373F7" w:rsidRDefault="005A4667" w:rsidP="005A4667">
            <w:pPr>
              <w:jc w:val="center"/>
              <w:rPr>
                <w:rFonts w:ascii="Times New Roman" w:hAnsi="Times New Roman"/>
                <w:color w:val="767171"/>
                <w:szCs w:val="18"/>
                <w:lang w:val="es-DO" w:eastAsia="es-DO"/>
              </w:rPr>
            </w:pPr>
            <w:r w:rsidRPr="001C0A2F">
              <w:rPr>
                <w:color w:val="767171"/>
                <w:szCs w:val="18"/>
                <w:lang w:val="es-DO" w:eastAsia="es-DO"/>
              </w:rPr>
              <w:t>230,077</w:t>
            </w:r>
          </w:p>
        </w:tc>
        <w:tc>
          <w:tcPr>
            <w:tcW w:w="940" w:type="dxa"/>
            <w:tcBorders>
              <w:top w:val="nil"/>
              <w:left w:val="nil"/>
              <w:bottom w:val="single" w:sz="8" w:space="0" w:color="9CC2E5"/>
              <w:right w:val="single" w:sz="8" w:space="0" w:color="9CC2E5"/>
            </w:tcBorders>
            <w:vAlign w:val="center"/>
          </w:tcPr>
          <w:p w14:paraId="57372329" w14:textId="08CF5F5B"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149,063</w:t>
            </w:r>
          </w:p>
        </w:tc>
        <w:tc>
          <w:tcPr>
            <w:tcW w:w="1261" w:type="dxa"/>
            <w:tcBorders>
              <w:top w:val="nil"/>
              <w:left w:val="nil"/>
              <w:bottom w:val="single" w:sz="8" w:space="0" w:color="9CC2E5"/>
              <w:right w:val="single" w:sz="8" w:space="0" w:color="9CC2E5"/>
            </w:tcBorders>
            <w:vAlign w:val="center"/>
          </w:tcPr>
          <w:p w14:paraId="4827E591" w14:textId="1689CCF3" w:rsidR="005A4667" w:rsidRPr="00515024" w:rsidRDefault="005A4667" w:rsidP="005A4667">
            <w:pPr>
              <w:jc w:val="center"/>
              <w:rPr>
                <w:rFonts w:ascii="Times New Roman" w:hAnsi="Times New Roman"/>
                <w:color w:val="767171"/>
                <w:szCs w:val="18"/>
                <w:lang w:val="es-DO" w:eastAsia="es-DO"/>
              </w:rPr>
            </w:pPr>
            <w:r w:rsidRPr="001C0A2F">
              <w:rPr>
                <w:color w:val="767171"/>
                <w:szCs w:val="18"/>
                <w:lang w:val="es-DO" w:eastAsia="es-DO"/>
              </w:rPr>
              <w:t>2,069,738</w:t>
            </w:r>
          </w:p>
        </w:tc>
      </w:tr>
    </w:tbl>
    <w:p w14:paraId="60FDD715" w14:textId="77777777" w:rsidR="00690E53" w:rsidRPr="00EB28EB" w:rsidRDefault="00690E53" w:rsidP="00690E53">
      <w:pPr>
        <w:rPr>
          <w:rFonts w:ascii="Calibri"/>
          <w:sz w:val="20"/>
        </w:rPr>
      </w:pPr>
    </w:p>
    <w:p w14:paraId="402EA5EC" w14:textId="77777777" w:rsidR="001145B9" w:rsidRDefault="001145B9" w:rsidP="0017641F">
      <w:pPr>
        <w:pStyle w:val="Ttulo1"/>
        <w:numPr>
          <w:ilvl w:val="0"/>
          <w:numId w:val="2"/>
        </w:numPr>
        <w:spacing w:after="240" w:line="360" w:lineRule="auto"/>
        <w:ind w:left="0" w:right="148" w:hanging="567"/>
        <w:rPr>
          <w:rFonts w:ascii="Times New Roman" w:hAnsi="Times New Roman"/>
          <w:color w:val="767171"/>
          <w:sz w:val="24"/>
          <w:szCs w:val="28"/>
          <w:lang w:val="es-DO"/>
        </w:rPr>
        <w:sectPr w:rsidR="001145B9" w:rsidSect="00D35A1B">
          <w:pgSz w:w="15842" w:h="12242" w:orient="landscape" w:code="1"/>
          <w:pgMar w:top="2160" w:right="1383" w:bottom="2160" w:left="1440" w:header="709" w:footer="119" w:gutter="0"/>
          <w:cols w:space="708"/>
          <w:titlePg/>
          <w:docGrid w:linePitch="360"/>
        </w:sectPr>
      </w:pPr>
      <w:bookmarkStart w:id="82" w:name="_Toc154579080"/>
    </w:p>
    <w:p w14:paraId="4C412AC9" w14:textId="77777777" w:rsidR="0017641F" w:rsidRPr="004753A8" w:rsidRDefault="0017641F" w:rsidP="0017641F">
      <w:pPr>
        <w:pStyle w:val="Ttulo1"/>
        <w:numPr>
          <w:ilvl w:val="0"/>
          <w:numId w:val="2"/>
        </w:numPr>
        <w:spacing w:after="240" w:line="360" w:lineRule="auto"/>
        <w:ind w:left="0" w:right="148" w:hanging="567"/>
        <w:rPr>
          <w:rFonts w:ascii="Times New Roman" w:hAnsi="Times New Roman"/>
          <w:color w:val="767171"/>
          <w:sz w:val="24"/>
          <w:szCs w:val="28"/>
          <w:lang w:val="es-DO"/>
        </w:rPr>
      </w:pPr>
      <w:r w:rsidRPr="004753A8">
        <w:rPr>
          <w:rFonts w:ascii="Times New Roman" w:hAnsi="Times New Roman"/>
          <w:color w:val="767171"/>
          <w:sz w:val="24"/>
          <w:szCs w:val="28"/>
          <w:lang w:val="es-DO"/>
        </w:rPr>
        <w:lastRenderedPageBreak/>
        <w:t>Matriz Índice de Gestión Presupuestaria Anual (IGP)</w:t>
      </w:r>
      <w:bookmarkEnd w:id="82"/>
    </w:p>
    <w:p w14:paraId="7B134100" w14:textId="77777777" w:rsidR="0017641F" w:rsidRPr="004753A8" w:rsidRDefault="0017641F" w:rsidP="0017641F">
      <w:pPr>
        <w:ind w:right="148"/>
        <w:rPr>
          <w:rFonts w:ascii="Times New Roman" w:eastAsia="Times New Roman" w:hAnsi="Times New Roman"/>
          <w:color w:val="767171"/>
          <w:sz w:val="24"/>
          <w:szCs w:val="28"/>
          <w:lang w:val="es-DO"/>
        </w:rPr>
      </w:pPr>
      <w:r w:rsidRPr="004753A8">
        <w:rPr>
          <w:rFonts w:ascii="Times New Roman" w:eastAsia="Times New Roman" w:hAnsi="Times New Roman"/>
          <w:color w:val="767171"/>
          <w:sz w:val="24"/>
          <w:szCs w:val="28"/>
          <w:lang w:val="es-DO"/>
        </w:rPr>
        <w:t>Valores en RD$</w:t>
      </w:r>
    </w:p>
    <w:tbl>
      <w:tblPr>
        <w:tblW w:w="9311" w:type="dxa"/>
        <w:jc w:val="center"/>
        <w:tblLook w:val="04A0" w:firstRow="1" w:lastRow="0" w:firstColumn="1" w:lastColumn="0" w:noHBand="0" w:noVBand="1"/>
      </w:tblPr>
      <w:tblGrid>
        <w:gridCol w:w="1316"/>
        <w:gridCol w:w="1360"/>
        <w:gridCol w:w="1387"/>
        <w:gridCol w:w="1314"/>
        <w:gridCol w:w="1614"/>
        <w:gridCol w:w="1040"/>
        <w:gridCol w:w="1280"/>
      </w:tblGrid>
      <w:tr w:rsidR="0017641F" w:rsidRPr="006850A9" w14:paraId="770CE413" w14:textId="77777777" w:rsidTr="00345CF3">
        <w:trPr>
          <w:trHeight w:val="855"/>
          <w:jc w:val="center"/>
        </w:trPr>
        <w:tc>
          <w:tcPr>
            <w:tcW w:w="131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2CB190FE"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lang w:val="en-US"/>
              </w:rPr>
            </w:pPr>
            <w:r w:rsidRPr="004753A8">
              <w:rPr>
                <w:rFonts w:ascii="Times New Roman" w:eastAsia="Times New Roman" w:hAnsi="Times New Roman"/>
                <w:b/>
                <w:bCs/>
                <w:color w:val="FFFFFF"/>
                <w:sz w:val="16"/>
                <w:szCs w:val="16"/>
                <w:lang w:val="en-US"/>
              </w:rPr>
              <w:t xml:space="preserve">Código </w:t>
            </w:r>
            <w:proofErr w:type="spellStart"/>
            <w:r w:rsidRPr="004753A8">
              <w:rPr>
                <w:rFonts w:ascii="Times New Roman" w:eastAsia="Times New Roman" w:hAnsi="Times New Roman"/>
                <w:b/>
                <w:bCs/>
                <w:color w:val="FFFFFF"/>
                <w:sz w:val="16"/>
                <w:szCs w:val="16"/>
                <w:lang w:val="en-US"/>
              </w:rPr>
              <w:t>Programa</w:t>
            </w:r>
            <w:proofErr w:type="spellEnd"/>
            <w:r w:rsidRPr="004753A8">
              <w:rPr>
                <w:rFonts w:ascii="Times New Roman" w:eastAsia="Times New Roman" w:hAnsi="Times New Roman"/>
                <w:b/>
                <w:bCs/>
                <w:color w:val="FFFFFF"/>
                <w:sz w:val="16"/>
                <w:szCs w:val="16"/>
                <w:lang w:val="en-US"/>
              </w:rPr>
              <w:t xml:space="preserve"> / </w:t>
            </w:r>
            <w:proofErr w:type="spellStart"/>
            <w:r w:rsidRPr="004753A8">
              <w:rPr>
                <w:rFonts w:ascii="Times New Roman" w:eastAsia="Times New Roman" w:hAnsi="Times New Roman"/>
                <w:b/>
                <w:bCs/>
                <w:color w:val="FFFFFF"/>
                <w:sz w:val="16"/>
                <w:szCs w:val="16"/>
                <w:lang w:val="en-US"/>
              </w:rPr>
              <w:t>Subprograma</w:t>
            </w:r>
            <w:proofErr w:type="spellEnd"/>
          </w:p>
        </w:tc>
        <w:tc>
          <w:tcPr>
            <w:tcW w:w="1360" w:type="dxa"/>
            <w:tcBorders>
              <w:top w:val="single" w:sz="8" w:space="0" w:color="auto"/>
              <w:left w:val="nil"/>
              <w:bottom w:val="single" w:sz="8" w:space="0" w:color="auto"/>
              <w:right w:val="single" w:sz="8" w:space="0" w:color="auto"/>
            </w:tcBorders>
            <w:shd w:val="clear" w:color="000000" w:fill="002060"/>
            <w:vAlign w:val="center"/>
            <w:hideMark/>
          </w:tcPr>
          <w:p w14:paraId="33141AA5"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lang w:val="en-US"/>
              </w:rPr>
            </w:pPr>
            <w:r w:rsidRPr="004753A8">
              <w:rPr>
                <w:rFonts w:ascii="Times New Roman" w:eastAsia="Times New Roman" w:hAnsi="Times New Roman"/>
                <w:b/>
                <w:bCs/>
                <w:color w:val="FFFFFF"/>
                <w:sz w:val="16"/>
                <w:szCs w:val="16"/>
                <w:lang w:val="en-US"/>
              </w:rPr>
              <w:t xml:space="preserve">Nombre del </w:t>
            </w:r>
            <w:proofErr w:type="spellStart"/>
            <w:r w:rsidRPr="004753A8">
              <w:rPr>
                <w:rFonts w:ascii="Times New Roman" w:eastAsia="Times New Roman" w:hAnsi="Times New Roman"/>
                <w:b/>
                <w:bCs/>
                <w:color w:val="FFFFFF"/>
                <w:sz w:val="16"/>
                <w:szCs w:val="16"/>
                <w:lang w:val="en-US"/>
              </w:rPr>
              <w:t>Programa</w:t>
            </w:r>
            <w:proofErr w:type="spellEnd"/>
          </w:p>
        </w:tc>
        <w:tc>
          <w:tcPr>
            <w:tcW w:w="1387" w:type="dxa"/>
            <w:tcBorders>
              <w:top w:val="single" w:sz="8" w:space="0" w:color="auto"/>
              <w:left w:val="nil"/>
              <w:bottom w:val="single" w:sz="8" w:space="0" w:color="auto"/>
              <w:right w:val="single" w:sz="8" w:space="0" w:color="auto"/>
            </w:tcBorders>
            <w:shd w:val="clear" w:color="000000" w:fill="002060"/>
            <w:vAlign w:val="center"/>
            <w:hideMark/>
          </w:tcPr>
          <w:p w14:paraId="254EF287"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lang w:val="en-US"/>
              </w:rPr>
            </w:pPr>
            <w:proofErr w:type="spellStart"/>
            <w:r w:rsidRPr="004753A8">
              <w:rPr>
                <w:rFonts w:ascii="Times New Roman" w:eastAsia="Times New Roman" w:hAnsi="Times New Roman"/>
                <w:b/>
                <w:bCs/>
                <w:color w:val="FFFFFF"/>
                <w:sz w:val="16"/>
                <w:szCs w:val="16"/>
                <w:lang w:val="en-US"/>
              </w:rPr>
              <w:t>Asignación</w:t>
            </w:r>
            <w:proofErr w:type="spellEnd"/>
            <w:r w:rsidRPr="004753A8">
              <w:rPr>
                <w:rFonts w:ascii="Times New Roman" w:eastAsia="Times New Roman" w:hAnsi="Times New Roman"/>
                <w:b/>
                <w:bCs/>
                <w:color w:val="FFFFFF"/>
                <w:sz w:val="16"/>
                <w:szCs w:val="16"/>
                <w:lang w:val="en-US"/>
              </w:rPr>
              <w:t xml:space="preserve"> </w:t>
            </w:r>
            <w:proofErr w:type="spellStart"/>
            <w:r w:rsidRPr="004753A8">
              <w:rPr>
                <w:rFonts w:ascii="Times New Roman" w:eastAsia="Times New Roman" w:hAnsi="Times New Roman"/>
                <w:b/>
                <w:bCs/>
                <w:color w:val="FFFFFF"/>
                <w:sz w:val="16"/>
                <w:szCs w:val="16"/>
                <w:lang w:val="en-US"/>
              </w:rPr>
              <w:t>presupuestaria</w:t>
            </w:r>
            <w:proofErr w:type="spellEnd"/>
            <w:r w:rsidRPr="004753A8">
              <w:rPr>
                <w:rFonts w:ascii="Times New Roman" w:eastAsia="Times New Roman" w:hAnsi="Times New Roman"/>
                <w:b/>
                <w:bCs/>
                <w:color w:val="FFFFFF"/>
                <w:sz w:val="16"/>
                <w:szCs w:val="16"/>
                <w:lang w:val="en-US"/>
              </w:rPr>
              <w:t xml:space="preserve"> 202</w:t>
            </w:r>
            <w:r>
              <w:rPr>
                <w:rFonts w:ascii="Times New Roman" w:eastAsia="Times New Roman" w:hAnsi="Times New Roman"/>
                <w:b/>
                <w:bCs/>
                <w:color w:val="FFFFFF"/>
                <w:sz w:val="16"/>
                <w:szCs w:val="16"/>
                <w:lang w:val="en-US"/>
              </w:rPr>
              <w:t>3</w:t>
            </w:r>
            <w:r w:rsidRPr="004753A8">
              <w:rPr>
                <w:rFonts w:ascii="Times New Roman" w:eastAsia="Times New Roman" w:hAnsi="Times New Roman"/>
                <w:b/>
                <w:bCs/>
                <w:color w:val="FFFFFF"/>
                <w:sz w:val="16"/>
                <w:szCs w:val="16"/>
                <w:lang w:val="en-US"/>
              </w:rPr>
              <w:t xml:space="preserve"> (RD$)</w:t>
            </w:r>
          </w:p>
        </w:tc>
        <w:tc>
          <w:tcPr>
            <w:tcW w:w="1314" w:type="dxa"/>
            <w:tcBorders>
              <w:top w:val="single" w:sz="8" w:space="0" w:color="auto"/>
              <w:left w:val="nil"/>
              <w:bottom w:val="single" w:sz="8" w:space="0" w:color="auto"/>
              <w:right w:val="single" w:sz="8" w:space="0" w:color="auto"/>
            </w:tcBorders>
            <w:shd w:val="clear" w:color="000000" w:fill="002060"/>
            <w:vAlign w:val="center"/>
            <w:hideMark/>
          </w:tcPr>
          <w:p w14:paraId="60BADC90"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lang w:val="en-US"/>
              </w:rPr>
            </w:pPr>
            <w:proofErr w:type="spellStart"/>
            <w:r w:rsidRPr="004753A8">
              <w:rPr>
                <w:rFonts w:ascii="Times New Roman" w:eastAsia="Times New Roman" w:hAnsi="Times New Roman"/>
                <w:b/>
                <w:bCs/>
                <w:color w:val="FFFFFF"/>
                <w:sz w:val="16"/>
                <w:szCs w:val="16"/>
                <w:lang w:val="en-US"/>
              </w:rPr>
              <w:t>Ejecución</w:t>
            </w:r>
            <w:proofErr w:type="spellEnd"/>
            <w:r w:rsidRPr="004753A8">
              <w:rPr>
                <w:rFonts w:ascii="Times New Roman" w:eastAsia="Times New Roman" w:hAnsi="Times New Roman"/>
                <w:b/>
                <w:bCs/>
                <w:color w:val="FFFFFF"/>
                <w:sz w:val="16"/>
                <w:szCs w:val="16"/>
                <w:lang w:val="en-US"/>
              </w:rPr>
              <w:t xml:space="preserve"> 202</w:t>
            </w:r>
            <w:r>
              <w:rPr>
                <w:rFonts w:ascii="Times New Roman" w:eastAsia="Times New Roman" w:hAnsi="Times New Roman"/>
                <w:b/>
                <w:bCs/>
                <w:color w:val="FFFFFF"/>
                <w:sz w:val="16"/>
                <w:szCs w:val="16"/>
                <w:lang w:val="en-US"/>
              </w:rPr>
              <w:t>3</w:t>
            </w:r>
            <w:r w:rsidRPr="004753A8">
              <w:rPr>
                <w:rFonts w:ascii="Times New Roman" w:eastAsia="Times New Roman" w:hAnsi="Times New Roman"/>
                <w:b/>
                <w:bCs/>
                <w:color w:val="FFFFFF"/>
                <w:sz w:val="16"/>
                <w:szCs w:val="16"/>
                <w:lang w:val="en-US"/>
              </w:rPr>
              <w:t xml:space="preserve"> (RD$)</w:t>
            </w:r>
          </w:p>
        </w:tc>
        <w:tc>
          <w:tcPr>
            <w:tcW w:w="1614" w:type="dxa"/>
            <w:tcBorders>
              <w:top w:val="single" w:sz="8" w:space="0" w:color="auto"/>
              <w:left w:val="nil"/>
              <w:bottom w:val="single" w:sz="8" w:space="0" w:color="auto"/>
              <w:right w:val="single" w:sz="8" w:space="0" w:color="auto"/>
            </w:tcBorders>
            <w:shd w:val="clear" w:color="000000" w:fill="002060"/>
            <w:vAlign w:val="center"/>
            <w:hideMark/>
          </w:tcPr>
          <w:p w14:paraId="7BAC7100"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rPr>
            </w:pPr>
            <w:r w:rsidRPr="004753A8">
              <w:rPr>
                <w:rFonts w:ascii="Times New Roman" w:eastAsia="Times New Roman" w:hAnsi="Times New Roman"/>
                <w:b/>
                <w:bCs/>
                <w:color w:val="FFFFFF"/>
                <w:sz w:val="16"/>
                <w:szCs w:val="16"/>
              </w:rPr>
              <w:t>Cantidad de Productos Generados por Programa</w:t>
            </w:r>
          </w:p>
        </w:tc>
        <w:tc>
          <w:tcPr>
            <w:tcW w:w="1040" w:type="dxa"/>
            <w:tcBorders>
              <w:top w:val="single" w:sz="8" w:space="0" w:color="auto"/>
              <w:left w:val="nil"/>
              <w:bottom w:val="single" w:sz="8" w:space="0" w:color="auto"/>
              <w:right w:val="single" w:sz="8" w:space="0" w:color="auto"/>
            </w:tcBorders>
            <w:shd w:val="clear" w:color="000000" w:fill="002060"/>
            <w:vAlign w:val="center"/>
            <w:hideMark/>
          </w:tcPr>
          <w:p w14:paraId="21781466"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lang w:val="en-US"/>
              </w:rPr>
            </w:pPr>
            <w:proofErr w:type="spellStart"/>
            <w:r w:rsidRPr="004753A8">
              <w:rPr>
                <w:rFonts w:ascii="Times New Roman" w:eastAsia="Times New Roman" w:hAnsi="Times New Roman"/>
                <w:b/>
                <w:bCs/>
                <w:color w:val="FFFFFF"/>
                <w:sz w:val="16"/>
                <w:szCs w:val="16"/>
                <w:lang w:val="en-US"/>
              </w:rPr>
              <w:t>Índice</w:t>
            </w:r>
            <w:proofErr w:type="spellEnd"/>
            <w:r w:rsidRPr="004753A8">
              <w:rPr>
                <w:rFonts w:ascii="Times New Roman" w:eastAsia="Times New Roman" w:hAnsi="Times New Roman"/>
                <w:b/>
                <w:bCs/>
                <w:color w:val="FFFFFF"/>
                <w:sz w:val="16"/>
                <w:szCs w:val="16"/>
                <w:lang w:val="en-US"/>
              </w:rPr>
              <w:t xml:space="preserve"> de </w:t>
            </w:r>
            <w:proofErr w:type="spellStart"/>
            <w:r w:rsidRPr="004753A8">
              <w:rPr>
                <w:rFonts w:ascii="Times New Roman" w:eastAsia="Times New Roman" w:hAnsi="Times New Roman"/>
                <w:b/>
                <w:bCs/>
                <w:color w:val="FFFFFF"/>
                <w:sz w:val="16"/>
                <w:szCs w:val="16"/>
                <w:lang w:val="en-US"/>
              </w:rPr>
              <w:t>Ejecución</w:t>
            </w:r>
            <w:proofErr w:type="spellEnd"/>
            <w:r w:rsidRPr="004753A8">
              <w:rPr>
                <w:rFonts w:ascii="Times New Roman" w:eastAsia="Times New Roman" w:hAnsi="Times New Roman"/>
                <w:b/>
                <w:bCs/>
                <w:color w:val="FFFFFF"/>
                <w:sz w:val="16"/>
                <w:szCs w:val="16"/>
                <w:lang w:val="en-US"/>
              </w:rPr>
              <w:t xml:space="preserve"> %</w:t>
            </w:r>
          </w:p>
        </w:tc>
        <w:tc>
          <w:tcPr>
            <w:tcW w:w="1280" w:type="dxa"/>
            <w:tcBorders>
              <w:top w:val="single" w:sz="8" w:space="0" w:color="auto"/>
              <w:left w:val="nil"/>
              <w:bottom w:val="single" w:sz="8" w:space="0" w:color="auto"/>
              <w:right w:val="single" w:sz="8" w:space="0" w:color="auto"/>
            </w:tcBorders>
            <w:shd w:val="clear" w:color="000000" w:fill="002060"/>
            <w:vAlign w:val="center"/>
            <w:hideMark/>
          </w:tcPr>
          <w:p w14:paraId="16B3493A" w14:textId="77777777" w:rsidR="0017641F" w:rsidRPr="004753A8" w:rsidRDefault="0017641F" w:rsidP="00345CF3">
            <w:pPr>
              <w:spacing w:after="0" w:line="240" w:lineRule="auto"/>
              <w:ind w:right="148"/>
              <w:jc w:val="center"/>
              <w:rPr>
                <w:rFonts w:ascii="Times New Roman" w:eastAsia="Times New Roman" w:hAnsi="Times New Roman"/>
                <w:b/>
                <w:bCs/>
                <w:color w:val="FFFFFF"/>
                <w:sz w:val="16"/>
                <w:szCs w:val="16"/>
                <w:lang w:val="en-US"/>
              </w:rPr>
            </w:pPr>
            <w:proofErr w:type="spellStart"/>
            <w:r w:rsidRPr="004753A8">
              <w:rPr>
                <w:rFonts w:ascii="Times New Roman" w:eastAsia="Times New Roman" w:hAnsi="Times New Roman"/>
                <w:b/>
                <w:bCs/>
                <w:color w:val="FFFFFF"/>
                <w:sz w:val="16"/>
                <w:szCs w:val="16"/>
                <w:lang w:val="en-US"/>
              </w:rPr>
              <w:t>Participación</w:t>
            </w:r>
            <w:proofErr w:type="spellEnd"/>
            <w:r w:rsidRPr="004753A8">
              <w:rPr>
                <w:rFonts w:ascii="Times New Roman" w:eastAsia="Times New Roman" w:hAnsi="Times New Roman"/>
                <w:b/>
                <w:bCs/>
                <w:color w:val="FFFFFF"/>
                <w:sz w:val="16"/>
                <w:szCs w:val="16"/>
                <w:lang w:val="en-US"/>
              </w:rPr>
              <w:t xml:space="preserve"> </w:t>
            </w:r>
            <w:proofErr w:type="spellStart"/>
            <w:r w:rsidRPr="004753A8">
              <w:rPr>
                <w:rFonts w:ascii="Times New Roman" w:eastAsia="Times New Roman" w:hAnsi="Times New Roman"/>
                <w:b/>
                <w:bCs/>
                <w:color w:val="FFFFFF"/>
                <w:sz w:val="16"/>
                <w:szCs w:val="16"/>
                <w:lang w:val="en-US"/>
              </w:rPr>
              <w:t>ejecución</w:t>
            </w:r>
            <w:proofErr w:type="spellEnd"/>
            <w:r w:rsidRPr="004753A8">
              <w:rPr>
                <w:rFonts w:ascii="Times New Roman" w:eastAsia="Times New Roman" w:hAnsi="Times New Roman"/>
                <w:b/>
                <w:bCs/>
                <w:color w:val="FFFFFF"/>
                <w:sz w:val="16"/>
                <w:szCs w:val="16"/>
                <w:lang w:val="en-US"/>
              </w:rPr>
              <w:t xml:space="preserve"> </w:t>
            </w:r>
            <w:proofErr w:type="spellStart"/>
            <w:r w:rsidRPr="004753A8">
              <w:rPr>
                <w:rFonts w:ascii="Times New Roman" w:eastAsia="Times New Roman" w:hAnsi="Times New Roman"/>
                <w:b/>
                <w:bCs/>
                <w:color w:val="FFFFFF"/>
                <w:sz w:val="16"/>
                <w:szCs w:val="16"/>
                <w:lang w:val="en-US"/>
              </w:rPr>
              <w:t>por</w:t>
            </w:r>
            <w:proofErr w:type="spellEnd"/>
            <w:r w:rsidRPr="004753A8">
              <w:rPr>
                <w:rFonts w:ascii="Times New Roman" w:eastAsia="Times New Roman" w:hAnsi="Times New Roman"/>
                <w:b/>
                <w:bCs/>
                <w:color w:val="FFFFFF"/>
                <w:sz w:val="16"/>
                <w:szCs w:val="16"/>
                <w:lang w:val="en-US"/>
              </w:rPr>
              <w:t xml:space="preserve"> </w:t>
            </w:r>
            <w:proofErr w:type="spellStart"/>
            <w:r w:rsidRPr="004753A8">
              <w:rPr>
                <w:rFonts w:ascii="Times New Roman" w:eastAsia="Times New Roman" w:hAnsi="Times New Roman"/>
                <w:b/>
                <w:bCs/>
                <w:color w:val="FFFFFF"/>
                <w:sz w:val="16"/>
                <w:szCs w:val="16"/>
                <w:lang w:val="en-US"/>
              </w:rPr>
              <w:t>programa</w:t>
            </w:r>
            <w:proofErr w:type="spellEnd"/>
          </w:p>
        </w:tc>
      </w:tr>
      <w:tr w:rsidR="0017641F" w:rsidRPr="006850A9" w14:paraId="607AFE62" w14:textId="77777777" w:rsidTr="00345CF3">
        <w:trPr>
          <w:trHeight w:val="315"/>
          <w:jc w:val="center"/>
        </w:trPr>
        <w:tc>
          <w:tcPr>
            <w:tcW w:w="1316" w:type="dxa"/>
            <w:tcBorders>
              <w:top w:val="nil"/>
              <w:left w:val="single" w:sz="8" w:space="0" w:color="auto"/>
              <w:bottom w:val="single" w:sz="8" w:space="0" w:color="auto"/>
              <w:right w:val="single" w:sz="8" w:space="0" w:color="auto"/>
            </w:tcBorders>
            <w:shd w:val="clear" w:color="auto" w:fill="auto"/>
            <w:noWrap/>
            <w:vAlign w:val="center"/>
            <w:hideMark/>
          </w:tcPr>
          <w:p w14:paraId="44969AF9" w14:textId="77777777" w:rsidR="0017641F" w:rsidRPr="00927657" w:rsidRDefault="0017641F" w:rsidP="00345CF3">
            <w:pPr>
              <w:spacing w:after="0" w:line="240" w:lineRule="auto"/>
              <w:ind w:right="148"/>
              <w:jc w:val="center"/>
              <w:rPr>
                <w:rFonts w:ascii="Times New Roman" w:eastAsia="Times New Roman" w:hAnsi="Times New Roman"/>
                <w:color w:val="767171"/>
                <w:sz w:val="16"/>
                <w:szCs w:val="16"/>
                <w:lang w:val="en-US"/>
              </w:rPr>
            </w:pPr>
            <w:r w:rsidRPr="00927657">
              <w:rPr>
                <w:rFonts w:ascii="Times New Roman" w:eastAsia="Times New Roman" w:hAnsi="Times New Roman"/>
                <w:color w:val="767171"/>
                <w:sz w:val="16"/>
                <w:szCs w:val="16"/>
                <w:lang w:val="en-US"/>
              </w:rPr>
              <w:t>01</w:t>
            </w:r>
          </w:p>
        </w:tc>
        <w:tc>
          <w:tcPr>
            <w:tcW w:w="1360" w:type="dxa"/>
            <w:tcBorders>
              <w:top w:val="nil"/>
              <w:left w:val="nil"/>
              <w:bottom w:val="single" w:sz="8" w:space="0" w:color="auto"/>
              <w:right w:val="single" w:sz="8" w:space="0" w:color="auto"/>
            </w:tcBorders>
            <w:shd w:val="clear" w:color="auto" w:fill="auto"/>
            <w:vAlign w:val="center"/>
            <w:hideMark/>
          </w:tcPr>
          <w:p w14:paraId="60C415DA" w14:textId="77777777" w:rsidR="0017641F" w:rsidRPr="004753A8" w:rsidRDefault="0017641F" w:rsidP="00345CF3">
            <w:pPr>
              <w:spacing w:after="0" w:line="240" w:lineRule="auto"/>
              <w:ind w:right="148"/>
              <w:jc w:val="left"/>
              <w:rPr>
                <w:rFonts w:ascii="Times New Roman" w:eastAsia="Times New Roman" w:hAnsi="Times New Roman"/>
                <w:color w:val="767171"/>
                <w:sz w:val="16"/>
                <w:szCs w:val="16"/>
                <w:lang w:val="en-US"/>
              </w:rPr>
            </w:pPr>
            <w:proofErr w:type="spellStart"/>
            <w:r w:rsidRPr="004753A8">
              <w:rPr>
                <w:rFonts w:ascii="Times New Roman" w:eastAsia="Times New Roman" w:hAnsi="Times New Roman"/>
                <w:color w:val="767171"/>
                <w:sz w:val="16"/>
                <w:szCs w:val="16"/>
                <w:lang w:val="en-US"/>
              </w:rPr>
              <w:t>Actividades</w:t>
            </w:r>
            <w:proofErr w:type="spellEnd"/>
            <w:r w:rsidRPr="004753A8">
              <w:rPr>
                <w:rFonts w:ascii="Times New Roman" w:eastAsia="Times New Roman" w:hAnsi="Times New Roman"/>
                <w:color w:val="767171"/>
                <w:sz w:val="16"/>
                <w:szCs w:val="16"/>
                <w:lang w:val="en-US"/>
              </w:rPr>
              <w:t xml:space="preserve"> </w:t>
            </w:r>
            <w:proofErr w:type="spellStart"/>
            <w:r w:rsidRPr="004753A8">
              <w:rPr>
                <w:rFonts w:ascii="Times New Roman" w:eastAsia="Times New Roman" w:hAnsi="Times New Roman"/>
                <w:color w:val="767171"/>
                <w:sz w:val="16"/>
                <w:szCs w:val="16"/>
                <w:lang w:val="en-US"/>
              </w:rPr>
              <w:t>centrales</w:t>
            </w:r>
            <w:proofErr w:type="spellEnd"/>
          </w:p>
        </w:tc>
        <w:tc>
          <w:tcPr>
            <w:tcW w:w="1387" w:type="dxa"/>
            <w:tcBorders>
              <w:top w:val="nil"/>
              <w:left w:val="nil"/>
              <w:bottom w:val="single" w:sz="8" w:space="0" w:color="auto"/>
              <w:right w:val="single" w:sz="8" w:space="0" w:color="auto"/>
            </w:tcBorders>
            <w:shd w:val="clear" w:color="auto" w:fill="auto"/>
            <w:noWrap/>
            <w:vAlign w:val="center"/>
            <w:hideMark/>
          </w:tcPr>
          <w:p w14:paraId="5D872C67"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863,966,463 </w:t>
            </w:r>
          </w:p>
        </w:tc>
        <w:tc>
          <w:tcPr>
            <w:tcW w:w="1314" w:type="dxa"/>
            <w:tcBorders>
              <w:top w:val="nil"/>
              <w:left w:val="nil"/>
              <w:bottom w:val="single" w:sz="8" w:space="0" w:color="auto"/>
              <w:right w:val="single" w:sz="8" w:space="0" w:color="auto"/>
            </w:tcBorders>
            <w:shd w:val="clear" w:color="auto" w:fill="auto"/>
            <w:noWrap/>
            <w:vAlign w:val="center"/>
            <w:hideMark/>
          </w:tcPr>
          <w:p w14:paraId="25BF4DF3"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588,229,174 </w:t>
            </w:r>
          </w:p>
        </w:tc>
        <w:tc>
          <w:tcPr>
            <w:tcW w:w="1614" w:type="dxa"/>
            <w:tcBorders>
              <w:top w:val="nil"/>
              <w:left w:val="nil"/>
              <w:bottom w:val="single" w:sz="8" w:space="0" w:color="auto"/>
              <w:right w:val="single" w:sz="8" w:space="0" w:color="auto"/>
            </w:tcBorders>
            <w:shd w:val="clear" w:color="auto" w:fill="auto"/>
            <w:noWrap/>
            <w:vAlign w:val="center"/>
            <w:hideMark/>
          </w:tcPr>
          <w:p w14:paraId="371E37A6"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0</w:t>
            </w:r>
          </w:p>
        </w:tc>
        <w:tc>
          <w:tcPr>
            <w:tcW w:w="1040" w:type="dxa"/>
            <w:tcBorders>
              <w:top w:val="nil"/>
              <w:left w:val="nil"/>
              <w:bottom w:val="single" w:sz="8" w:space="0" w:color="auto"/>
              <w:right w:val="single" w:sz="8" w:space="0" w:color="auto"/>
            </w:tcBorders>
            <w:shd w:val="clear" w:color="auto" w:fill="auto"/>
            <w:noWrap/>
            <w:vAlign w:val="center"/>
            <w:hideMark/>
          </w:tcPr>
          <w:p w14:paraId="1D49A303"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68%</w:t>
            </w:r>
          </w:p>
        </w:tc>
        <w:tc>
          <w:tcPr>
            <w:tcW w:w="1280" w:type="dxa"/>
            <w:tcBorders>
              <w:top w:val="nil"/>
              <w:left w:val="nil"/>
              <w:bottom w:val="single" w:sz="8" w:space="0" w:color="auto"/>
              <w:right w:val="single" w:sz="8" w:space="0" w:color="auto"/>
            </w:tcBorders>
            <w:shd w:val="clear" w:color="auto" w:fill="auto"/>
            <w:noWrap/>
            <w:vAlign w:val="center"/>
            <w:hideMark/>
          </w:tcPr>
          <w:p w14:paraId="2CFF7D69"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23%</w:t>
            </w:r>
          </w:p>
        </w:tc>
      </w:tr>
      <w:tr w:rsidR="0017641F" w:rsidRPr="006850A9" w14:paraId="493E9287" w14:textId="77777777" w:rsidTr="00345CF3">
        <w:trPr>
          <w:trHeight w:val="465"/>
          <w:jc w:val="center"/>
        </w:trPr>
        <w:tc>
          <w:tcPr>
            <w:tcW w:w="1316" w:type="dxa"/>
            <w:tcBorders>
              <w:top w:val="nil"/>
              <w:left w:val="single" w:sz="8" w:space="0" w:color="auto"/>
              <w:bottom w:val="single" w:sz="8" w:space="0" w:color="auto"/>
              <w:right w:val="single" w:sz="8" w:space="0" w:color="auto"/>
            </w:tcBorders>
            <w:shd w:val="clear" w:color="auto" w:fill="auto"/>
            <w:noWrap/>
            <w:vAlign w:val="center"/>
            <w:hideMark/>
          </w:tcPr>
          <w:p w14:paraId="697DDC40" w14:textId="77777777" w:rsidR="0017641F" w:rsidRPr="00927657" w:rsidRDefault="0017641F" w:rsidP="00345CF3">
            <w:pPr>
              <w:spacing w:after="0" w:line="240" w:lineRule="auto"/>
              <w:ind w:right="148"/>
              <w:jc w:val="center"/>
              <w:rPr>
                <w:rFonts w:ascii="Times New Roman" w:eastAsia="Times New Roman" w:hAnsi="Times New Roman"/>
                <w:color w:val="767171"/>
                <w:sz w:val="16"/>
                <w:szCs w:val="16"/>
                <w:lang w:val="en-US"/>
              </w:rPr>
            </w:pPr>
            <w:r w:rsidRPr="00927657">
              <w:rPr>
                <w:rFonts w:ascii="Times New Roman" w:eastAsia="Times New Roman" w:hAnsi="Times New Roman"/>
                <w:color w:val="767171"/>
                <w:sz w:val="16"/>
                <w:szCs w:val="16"/>
                <w:lang w:val="en-US"/>
              </w:rPr>
              <w:t>11</w:t>
            </w:r>
          </w:p>
        </w:tc>
        <w:tc>
          <w:tcPr>
            <w:tcW w:w="1360" w:type="dxa"/>
            <w:tcBorders>
              <w:top w:val="nil"/>
              <w:left w:val="nil"/>
              <w:bottom w:val="single" w:sz="8" w:space="0" w:color="auto"/>
              <w:right w:val="single" w:sz="8" w:space="0" w:color="auto"/>
            </w:tcBorders>
            <w:shd w:val="clear" w:color="auto" w:fill="auto"/>
            <w:vAlign w:val="center"/>
            <w:hideMark/>
          </w:tcPr>
          <w:p w14:paraId="1C777D9C" w14:textId="77777777" w:rsidR="0017641F" w:rsidRPr="004753A8" w:rsidRDefault="0017641F" w:rsidP="00345CF3">
            <w:pPr>
              <w:spacing w:after="0" w:line="240" w:lineRule="auto"/>
              <w:ind w:right="148"/>
              <w:jc w:val="left"/>
              <w:rPr>
                <w:rFonts w:ascii="Times New Roman" w:eastAsia="Times New Roman" w:hAnsi="Times New Roman"/>
                <w:color w:val="767171"/>
                <w:sz w:val="16"/>
                <w:szCs w:val="16"/>
                <w:lang w:val="en-US"/>
              </w:rPr>
            </w:pPr>
            <w:proofErr w:type="spellStart"/>
            <w:r w:rsidRPr="004753A8">
              <w:rPr>
                <w:rFonts w:ascii="Times New Roman" w:eastAsia="Times New Roman" w:hAnsi="Times New Roman"/>
                <w:color w:val="767171"/>
                <w:sz w:val="16"/>
                <w:szCs w:val="16"/>
                <w:lang w:val="en-US"/>
              </w:rPr>
              <w:t>Fomento</w:t>
            </w:r>
            <w:proofErr w:type="spellEnd"/>
            <w:r w:rsidRPr="004753A8">
              <w:rPr>
                <w:rFonts w:ascii="Times New Roman" w:eastAsia="Times New Roman" w:hAnsi="Times New Roman"/>
                <w:color w:val="767171"/>
                <w:sz w:val="16"/>
                <w:szCs w:val="16"/>
                <w:lang w:val="en-US"/>
              </w:rPr>
              <w:t xml:space="preserve"> y </w:t>
            </w:r>
            <w:proofErr w:type="spellStart"/>
            <w:r w:rsidRPr="004753A8">
              <w:rPr>
                <w:rFonts w:ascii="Times New Roman" w:eastAsia="Times New Roman" w:hAnsi="Times New Roman"/>
                <w:color w:val="767171"/>
                <w:sz w:val="16"/>
                <w:szCs w:val="16"/>
                <w:lang w:val="en-US"/>
              </w:rPr>
              <w:t>Promoción</w:t>
            </w:r>
            <w:proofErr w:type="spellEnd"/>
            <w:r w:rsidRPr="004753A8">
              <w:rPr>
                <w:rFonts w:ascii="Times New Roman" w:eastAsia="Times New Roman" w:hAnsi="Times New Roman"/>
                <w:color w:val="767171"/>
                <w:sz w:val="16"/>
                <w:szCs w:val="16"/>
                <w:lang w:val="en-US"/>
              </w:rPr>
              <w:t xml:space="preserve"> </w:t>
            </w:r>
            <w:proofErr w:type="spellStart"/>
            <w:r w:rsidRPr="004753A8">
              <w:rPr>
                <w:rFonts w:ascii="Times New Roman" w:eastAsia="Times New Roman" w:hAnsi="Times New Roman"/>
                <w:color w:val="767171"/>
                <w:sz w:val="16"/>
                <w:szCs w:val="16"/>
                <w:lang w:val="en-US"/>
              </w:rPr>
              <w:t>Turísticas</w:t>
            </w:r>
            <w:proofErr w:type="spellEnd"/>
          </w:p>
        </w:tc>
        <w:tc>
          <w:tcPr>
            <w:tcW w:w="1387" w:type="dxa"/>
            <w:tcBorders>
              <w:top w:val="nil"/>
              <w:left w:val="nil"/>
              <w:bottom w:val="single" w:sz="8" w:space="0" w:color="auto"/>
              <w:right w:val="single" w:sz="8" w:space="0" w:color="auto"/>
            </w:tcBorders>
            <w:shd w:val="clear" w:color="auto" w:fill="auto"/>
            <w:noWrap/>
            <w:vAlign w:val="center"/>
            <w:hideMark/>
          </w:tcPr>
          <w:p w14:paraId="2F1A94E7"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2,990,435,120 </w:t>
            </w:r>
          </w:p>
        </w:tc>
        <w:tc>
          <w:tcPr>
            <w:tcW w:w="1314" w:type="dxa"/>
            <w:tcBorders>
              <w:top w:val="nil"/>
              <w:left w:val="nil"/>
              <w:bottom w:val="single" w:sz="8" w:space="0" w:color="auto"/>
              <w:right w:val="single" w:sz="8" w:space="0" w:color="auto"/>
            </w:tcBorders>
            <w:shd w:val="clear" w:color="auto" w:fill="auto"/>
            <w:noWrap/>
            <w:vAlign w:val="center"/>
            <w:hideMark/>
          </w:tcPr>
          <w:p w14:paraId="29CF237B"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1,712,872,495 </w:t>
            </w:r>
          </w:p>
        </w:tc>
        <w:tc>
          <w:tcPr>
            <w:tcW w:w="1614" w:type="dxa"/>
            <w:tcBorders>
              <w:top w:val="nil"/>
              <w:left w:val="nil"/>
              <w:bottom w:val="single" w:sz="8" w:space="0" w:color="auto"/>
              <w:right w:val="single" w:sz="8" w:space="0" w:color="auto"/>
            </w:tcBorders>
            <w:shd w:val="clear" w:color="auto" w:fill="auto"/>
            <w:noWrap/>
            <w:vAlign w:val="center"/>
            <w:hideMark/>
          </w:tcPr>
          <w:p w14:paraId="0A90FD0E"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5</w:t>
            </w:r>
          </w:p>
        </w:tc>
        <w:tc>
          <w:tcPr>
            <w:tcW w:w="1040" w:type="dxa"/>
            <w:tcBorders>
              <w:top w:val="nil"/>
              <w:left w:val="nil"/>
              <w:bottom w:val="single" w:sz="8" w:space="0" w:color="auto"/>
              <w:right w:val="single" w:sz="8" w:space="0" w:color="auto"/>
            </w:tcBorders>
            <w:shd w:val="clear" w:color="auto" w:fill="auto"/>
            <w:noWrap/>
            <w:vAlign w:val="center"/>
            <w:hideMark/>
          </w:tcPr>
          <w:p w14:paraId="7748AD9E"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57%</w:t>
            </w:r>
          </w:p>
        </w:tc>
        <w:tc>
          <w:tcPr>
            <w:tcW w:w="1280" w:type="dxa"/>
            <w:tcBorders>
              <w:top w:val="nil"/>
              <w:left w:val="nil"/>
              <w:bottom w:val="single" w:sz="8" w:space="0" w:color="auto"/>
              <w:right w:val="single" w:sz="8" w:space="0" w:color="auto"/>
            </w:tcBorders>
            <w:shd w:val="clear" w:color="auto" w:fill="auto"/>
            <w:noWrap/>
            <w:vAlign w:val="center"/>
            <w:hideMark/>
          </w:tcPr>
          <w:p w14:paraId="3A3974B2"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67%</w:t>
            </w:r>
          </w:p>
        </w:tc>
      </w:tr>
      <w:tr w:rsidR="0017641F" w:rsidRPr="006850A9" w14:paraId="503E9F5F" w14:textId="77777777" w:rsidTr="00345CF3">
        <w:trPr>
          <w:trHeight w:val="510"/>
          <w:jc w:val="center"/>
        </w:trPr>
        <w:tc>
          <w:tcPr>
            <w:tcW w:w="1316" w:type="dxa"/>
            <w:tcBorders>
              <w:top w:val="nil"/>
              <w:left w:val="single" w:sz="8" w:space="0" w:color="auto"/>
              <w:bottom w:val="single" w:sz="8" w:space="0" w:color="auto"/>
              <w:right w:val="single" w:sz="8" w:space="0" w:color="auto"/>
            </w:tcBorders>
            <w:shd w:val="clear" w:color="auto" w:fill="auto"/>
            <w:noWrap/>
            <w:vAlign w:val="center"/>
            <w:hideMark/>
          </w:tcPr>
          <w:p w14:paraId="008811EC" w14:textId="77777777" w:rsidR="0017641F" w:rsidRPr="00927657" w:rsidRDefault="0017641F" w:rsidP="00345CF3">
            <w:pPr>
              <w:spacing w:after="0" w:line="240" w:lineRule="auto"/>
              <w:ind w:right="148"/>
              <w:jc w:val="center"/>
              <w:rPr>
                <w:rFonts w:ascii="Times New Roman" w:eastAsia="Times New Roman" w:hAnsi="Times New Roman"/>
                <w:color w:val="767171"/>
                <w:sz w:val="16"/>
                <w:szCs w:val="16"/>
                <w:lang w:val="en-US"/>
              </w:rPr>
            </w:pPr>
            <w:r w:rsidRPr="00927657">
              <w:rPr>
                <w:rFonts w:ascii="Times New Roman" w:eastAsia="Times New Roman" w:hAnsi="Times New Roman"/>
                <w:color w:val="767171"/>
                <w:sz w:val="16"/>
                <w:szCs w:val="16"/>
                <w:lang w:val="en-US"/>
              </w:rPr>
              <w:t>12</w:t>
            </w:r>
          </w:p>
        </w:tc>
        <w:tc>
          <w:tcPr>
            <w:tcW w:w="1360" w:type="dxa"/>
            <w:tcBorders>
              <w:top w:val="nil"/>
              <w:left w:val="nil"/>
              <w:bottom w:val="single" w:sz="8" w:space="0" w:color="auto"/>
              <w:right w:val="single" w:sz="8" w:space="0" w:color="auto"/>
            </w:tcBorders>
            <w:shd w:val="clear" w:color="auto" w:fill="auto"/>
            <w:vAlign w:val="center"/>
            <w:hideMark/>
          </w:tcPr>
          <w:p w14:paraId="7F244C25" w14:textId="77777777" w:rsidR="0017641F" w:rsidRPr="004753A8" w:rsidRDefault="0017641F" w:rsidP="00345CF3">
            <w:pPr>
              <w:spacing w:after="0" w:line="240" w:lineRule="auto"/>
              <w:ind w:right="148"/>
              <w:jc w:val="left"/>
              <w:rPr>
                <w:rFonts w:ascii="Times New Roman" w:eastAsia="Times New Roman" w:hAnsi="Times New Roman"/>
                <w:color w:val="767171"/>
                <w:sz w:val="16"/>
                <w:szCs w:val="16"/>
              </w:rPr>
            </w:pPr>
            <w:r w:rsidRPr="004753A8">
              <w:rPr>
                <w:rFonts w:ascii="Times New Roman" w:eastAsia="Times New Roman" w:hAnsi="Times New Roman"/>
                <w:color w:val="767171"/>
                <w:sz w:val="16"/>
                <w:szCs w:val="16"/>
              </w:rPr>
              <w:t>Supervisión y regulación de los servicios turísticos</w:t>
            </w:r>
          </w:p>
        </w:tc>
        <w:tc>
          <w:tcPr>
            <w:tcW w:w="1387" w:type="dxa"/>
            <w:tcBorders>
              <w:top w:val="nil"/>
              <w:left w:val="nil"/>
              <w:bottom w:val="single" w:sz="8" w:space="0" w:color="auto"/>
              <w:right w:val="single" w:sz="8" w:space="0" w:color="auto"/>
            </w:tcBorders>
            <w:shd w:val="clear" w:color="auto" w:fill="auto"/>
            <w:noWrap/>
            <w:vAlign w:val="center"/>
            <w:hideMark/>
          </w:tcPr>
          <w:p w14:paraId="2E8A173D"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239,028,041 </w:t>
            </w:r>
          </w:p>
        </w:tc>
        <w:tc>
          <w:tcPr>
            <w:tcW w:w="1314" w:type="dxa"/>
            <w:tcBorders>
              <w:top w:val="nil"/>
              <w:left w:val="nil"/>
              <w:bottom w:val="single" w:sz="8" w:space="0" w:color="auto"/>
              <w:right w:val="single" w:sz="8" w:space="0" w:color="auto"/>
            </w:tcBorders>
            <w:shd w:val="clear" w:color="auto" w:fill="auto"/>
            <w:noWrap/>
            <w:vAlign w:val="center"/>
            <w:hideMark/>
          </w:tcPr>
          <w:p w14:paraId="02AA3E7B"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164,022,197 </w:t>
            </w:r>
          </w:p>
        </w:tc>
        <w:tc>
          <w:tcPr>
            <w:tcW w:w="1614" w:type="dxa"/>
            <w:tcBorders>
              <w:top w:val="nil"/>
              <w:left w:val="nil"/>
              <w:bottom w:val="single" w:sz="8" w:space="0" w:color="auto"/>
              <w:right w:val="single" w:sz="8" w:space="0" w:color="auto"/>
            </w:tcBorders>
            <w:shd w:val="clear" w:color="auto" w:fill="auto"/>
            <w:noWrap/>
            <w:vAlign w:val="center"/>
            <w:hideMark/>
          </w:tcPr>
          <w:p w14:paraId="582B9474"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1</w:t>
            </w:r>
          </w:p>
        </w:tc>
        <w:tc>
          <w:tcPr>
            <w:tcW w:w="1040" w:type="dxa"/>
            <w:tcBorders>
              <w:top w:val="nil"/>
              <w:left w:val="nil"/>
              <w:bottom w:val="single" w:sz="8" w:space="0" w:color="auto"/>
              <w:right w:val="single" w:sz="8" w:space="0" w:color="auto"/>
            </w:tcBorders>
            <w:shd w:val="clear" w:color="auto" w:fill="auto"/>
            <w:noWrap/>
            <w:vAlign w:val="center"/>
            <w:hideMark/>
          </w:tcPr>
          <w:p w14:paraId="1AEB0096"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69%</w:t>
            </w:r>
          </w:p>
        </w:tc>
        <w:tc>
          <w:tcPr>
            <w:tcW w:w="1280" w:type="dxa"/>
            <w:tcBorders>
              <w:top w:val="nil"/>
              <w:left w:val="nil"/>
              <w:bottom w:val="single" w:sz="8" w:space="0" w:color="auto"/>
              <w:right w:val="single" w:sz="8" w:space="0" w:color="auto"/>
            </w:tcBorders>
            <w:shd w:val="clear" w:color="auto" w:fill="auto"/>
            <w:noWrap/>
            <w:vAlign w:val="center"/>
            <w:hideMark/>
          </w:tcPr>
          <w:p w14:paraId="448227D3"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6%</w:t>
            </w:r>
          </w:p>
        </w:tc>
      </w:tr>
      <w:tr w:rsidR="0017641F" w:rsidRPr="006850A9" w14:paraId="1C3A87CA" w14:textId="77777777" w:rsidTr="00345CF3">
        <w:trPr>
          <w:trHeight w:val="495"/>
          <w:jc w:val="center"/>
        </w:trPr>
        <w:tc>
          <w:tcPr>
            <w:tcW w:w="1316" w:type="dxa"/>
            <w:tcBorders>
              <w:top w:val="nil"/>
              <w:left w:val="single" w:sz="8" w:space="0" w:color="auto"/>
              <w:bottom w:val="single" w:sz="8" w:space="0" w:color="auto"/>
              <w:right w:val="single" w:sz="8" w:space="0" w:color="auto"/>
            </w:tcBorders>
            <w:shd w:val="clear" w:color="auto" w:fill="auto"/>
            <w:noWrap/>
            <w:vAlign w:val="center"/>
            <w:hideMark/>
          </w:tcPr>
          <w:p w14:paraId="0D74D190" w14:textId="77777777" w:rsidR="0017641F" w:rsidRPr="00927657" w:rsidRDefault="0017641F" w:rsidP="00345CF3">
            <w:pPr>
              <w:spacing w:after="0" w:line="240" w:lineRule="auto"/>
              <w:ind w:right="148"/>
              <w:jc w:val="center"/>
              <w:rPr>
                <w:rFonts w:ascii="Times New Roman" w:eastAsia="Times New Roman" w:hAnsi="Times New Roman"/>
                <w:color w:val="767171"/>
                <w:sz w:val="16"/>
                <w:szCs w:val="16"/>
                <w:lang w:val="en-US"/>
              </w:rPr>
            </w:pPr>
            <w:r w:rsidRPr="00927657">
              <w:rPr>
                <w:rFonts w:ascii="Times New Roman" w:eastAsia="Times New Roman" w:hAnsi="Times New Roman"/>
                <w:color w:val="767171"/>
                <w:sz w:val="16"/>
                <w:szCs w:val="16"/>
                <w:lang w:val="en-US"/>
              </w:rPr>
              <w:t>98</w:t>
            </w:r>
          </w:p>
        </w:tc>
        <w:tc>
          <w:tcPr>
            <w:tcW w:w="1360" w:type="dxa"/>
            <w:tcBorders>
              <w:top w:val="nil"/>
              <w:left w:val="nil"/>
              <w:bottom w:val="single" w:sz="8" w:space="0" w:color="auto"/>
              <w:right w:val="single" w:sz="8" w:space="0" w:color="auto"/>
            </w:tcBorders>
            <w:shd w:val="clear" w:color="auto" w:fill="auto"/>
            <w:vAlign w:val="center"/>
            <w:hideMark/>
          </w:tcPr>
          <w:p w14:paraId="559830D1" w14:textId="77777777" w:rsidR="0017641F" w:rsidRPr="004753A8" w:rsidRDefault="0017641F" w:rsidP="00345CF3">
            <w:pPr>
              <w:spacing w:after="0" w:line="240" w:lineRule="auto"/>
              <w:ind w:right="148"/>
              <w:jc w:val="left"/>
              <w:rPr>
                <w:rFonts w:ascii="Times New Roman" w:eastAsia="Times New Roman" w:hAnsi="Times New Roman"/>
                <w:color w:val="767171"/>
                <w:sz w:val="16"/>
                <w:szCs w:val="16"/>
                <w:lang w:val="en-US"/>
              </w:rPr>
            </w:pPr>
            <w:proofErr w:type="spellStart"/>
            <w:r w:rsidRPr="004753A8">
              <w:rPr>
                <w:rFonts w:ascii="Times New Roman" w:eastAsia="Times New Roman" w:hAnsi="Times New Roman"/>
                <w:color w:val="767171"/>
                <w:sz w:val="16"/>
                <w:szCs w:val="16"/>
                <w:lang w:val="en-US"/>
              </w:rPr>
              <w:t>Administración</w:t>
            </w:r>
            <w:proofErr w:type="spellEnd"/>
            <w:r w:rsidRPr="004753A8">
              <w:rPr>
                <w:rFonts w:ascii="Times New Roman" w:eastAsia="Times New Roman" w:hAnsi="Times New Roman"/>
                <w:color w:val="767171"/>
                <w:sz w:val="16"/>
                <w:szCs w:val="16"/>
                <w:lang w:val="en-US"/>
              </w:rPr>
              <w:t xml:space="preserve"> de </w:t>
            </w:r>
            <w:proofErr w:type="spellStart"/>
            <w:r w:rsidRPr="004753A8">
              <w:rPr>
                <w:rFonts w:ascii="Times New Roman" w:eastAsia="Times New Roman" w:hAnsi="Times New Roman"/>
                <w:color w:val="767171"/>
                <w:sz w:val="16"/>
                <w:szCs w:val="16"/>
                <w:lang w:val="en-US"/>
              </w:rPr>
              <w:t>contribuciones</w:t>
            </w:r>
            <w:proofErr w:type="spellEnd"/>
            <w:r w:rsidRPr="004753A8">
              <w:rPr>
                <w:rFonts w:ascii="Times New Roman" w:eastAsia="Times New Roman" w:hAnsi="Times New Roman"/>
                <w:color w:val="767171"/>
                <w:sz w:val="16"/>
                <w:szCs w:val="16"/>
                <w:lang w:val="en-US"/>
              </w:rPr>
              <w:t xml:space="preserve"> </w:t>
            </w:r>
            <w:proofErr w:type="spellStart"/>
            <w:r w:rsidRPr="004753A8">
              <w:rPr>
                <w:rFonts w:ascii="Times New Roman" w:eastAsia="Times New Roman" w:hAnsi="Times New Roman"/>
                <w:color w:val="767171"/>
                <w:sz w:val="16"/>
                <w:szCs w:val="16"/>
                <w:lang w:val="en-US"/>
              </w:rPr>
              <w:t>especiales</w:t>
            </w:r>
            <w:proofErr w:type="spellEnd"/>
          </w:p>
        </w:tc>
        <w:tc>
          <w:tcPr>
            <w:tcW w:w="1387" w:type="dxa"/>
            <w:tcBorders>
              <w:top w:val="nil"/>
              <w:left w:val="nil"/>
              <w:bottom w:val="single" w:sz="8" w:space="0" w:color="auto"/>
              <w:right w:val="single" w:sz="8" w:space="0" w:color="auto"/>
            </w:tcBorders>
            <w:shd w:val="clear" w:color="auto" w:fill="auto"/>
            <w:noWrap/>
            <w:vAlign w:val="center"/>
            <w:hideMark/>
          </w:tcPr>
          <w:p w14:paraId="4A95A1E9"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304,510,860 </w:t>
            </w:r>
          </w:p>
        </w:tc>
        <w:tc>
          <w:tcPr>
            <w:tcW w:w="1314" w:type="dxa"/>
            <w:tcBorders>
              <w:top w:val="nil"/>
              <w:left w:val="nil"/>
              <w:bottom w:val="single" w:sz="8" w:space="0" w:color="auto"/>
              <w:right w:val="single" w:sz="8" w:space="0" w:color="auto"/>
            </w:tcBorders>
            <w:shd w:val="clear" w:color="auto" w:fill="auto"/>
            <w:noWrap/>
            <w:vAlign w:val="center"/>
            <w:hideMark/>
          </w:tcPr>
          <w:p w14:paraId="69713545" w14:textId="77777777" w:rsidR="0017641F" w:rsidRPr="002F639D" w:rsidRDefault="0017641F" w:rsidP="00345CF3">
            <w:pPr>
              <w:spacing w:after="0" w:line="240" w:lineRule="auto"/>
              <w:ind w:right="148"/>
              <w:jc w:val="right"/>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 xml:space="preserve">         82,232,117 </w:t>
            </w:r>
          </w:p>
        </w:tc>
        <w:tc>
          <w:tcPr>
            <w:tcW w:w="1614" w:type="dxa"/>
            <w:tcBorders>
              <w:top w:val="nil"/>
              <w:left w:val="nil"/>
              <w:bottom w:val="single" w:sz="8" w:space="0" w:color="auto"/>
              <w:right w:val="single" w:sz="8" w:space="0" w:color="auto"/>
            </w:tcBorders>
            <w:shd w:val="clear" w:color="auto" w:fill="auto"/>
            <w:noWrap/>
            <w:vAlign w:val="center"/>
            <w:hideMark/>
          </w:tcPr>
          <w:p w14:paraId="371578CD"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0</w:t>
            </w:r>
          </w:p>
        </w:tc>
        <w:tc>
          <w:tcPr>
            <w:tcW w:w="1040" w:type="dxa"/>
            <w:tcBorders>
              <w:top w:val="nil"/>
              <w:left w:val="nil"/>
              <w:bottom w:val="single" w:sz="8" w:space="0" w:color="auto"/>
              <w:right w:val="single" w:sz="8" w:space="0" w:color="auto"/>
            </w:tcBorders>
            <w:shd w:val="clear" w:color="auto" w:fill="auto"/>
            <w:noWrap/>
            <w:vAlign w:val="center"/>
            <w:hideMark/>
          </w:tcPr>
          <w:p w14:paraId="4DC8170E"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27%</w:t>
            </w:r>
          </w:p>
        </w:tc>
        <w:tc>
          <w:tcPr>
            <w:tcW w:w="1280" w:type="dxa"/>
            <w:tcBorders>
              <w:top w:val="nil"/>
              <w:left w:val="nil"/>
              <w:bottom w:val="single" w:sz="8" w:space="0" w:color="auto"/>
              <w:right w:val="single" w:sz="8" w:space="0" w:color="auto"/>
            </w:tcBorders>
            <w:shd w:val="clear" w:color="auto" w:fill="auto"/>
            <w:noWrap/>
            <w:vAlign w:val="center"/>
            <w:hideMark/>
          </w:tcPr>
          <w:p w14:paraId="102951F9" w14:textId="77777777" w:rsidR="0017641F" w:rsidRPr="002F639D" w:rsidRDefault="0017641F" w:rsidP="00345CF3">
            <w:pPr>
              <w:spacing w:after="0" w:line="240" w:lineRule="auto"/>
              <w:ind w:right="148"/>
              <w:jc w:val="center"/>
              <w:rPr>
                <w:rFonts w:ascii="Times New Roman" w:eastAsia="Times New Roman" w:hAnsi="Times New Roman"/>
                <w:color w:val="767171"/>
                <w:sz w:val="16"/>
                <w:szCs w:val="16"/>
              </w:rPr>
            </w:pPr>
            <w:r w:rsidRPr="002F639D">
              <w:rPr>
                <w:rFonts w:ascii="Times New Roman" w:eastAsia="Times New Roman" w:hAnsi="Times New Roman"/>
                <w:color w:val="767171"/>
                <w:sz w:val="16"/>
                <w:szCs w:val="16"/>
              </w:rPr>
              <w:t>3%</w:t>
            </w:r>
          </w:p>
        </w:tc>
      </w:tr>
      <w:tr w:rsidR="0017641F" w:rsidRPr="006850A9" w14:paraId="744CD42D" w14:textId="77777777" w:rsidTr="00345CF3">
        <w:trPr>
          <w:trHeight w:val="315"/>
          <w:jc w:val="center"/>
        </w:trPr>
        <w:tc>
          <w:tcPr>
            <w:tcW w:w="9311" w:type="dxa"/>
            <w:gridSpan w:val="7"/>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C780B0E" w14:textId="77777777" w:rsidR="0017641F" w:rsidRPr="006850A9" w:rsidRDefault="0017641F" w:rsidP="00345CF3">
            <w:pPr>
              <w:spacing w:after="0" w:line="240" w:lineRule="auto"/>
              <w:ind w:right="148"/>
              <w:jc w:val="center"/>
              <w:rPr>
                <w:rFonts w:ascii="Times New Roman" w:eastAsia="Times New Roman" w:hAnsi="Times New Roman"/>
                <w:color w:val="000000"/>
                <w:sz w:val="16"/>
                <w:szCs w:val="16"/>
                <w:highlight w:val="green"/>
                <w:lang w:val="en-US"/>
              </w:rPr>
            </w:pPr>
            <w:r w:rsidRPr="004753A8">
              <w:rPr>
                <w:rFonts w:ascii="Times New Roman" w:eastAsia="Times New Roman" w:hAnsi="Times New Roman"/>
                <w:color w:val="000000"/>
                <w:sz w:val="16"/>
                <w:szCs w:val="16"/>
                <w:lang w:val="en-US"/>
              </w:rPr>
              <w:t> </w:t>
            </w:r>
          </w:p>
        </w:tc>
      </w:tr>
      <w:tr w:rsidR="0017641F" w:rsidRPr="006850A9" w14:paraId="630E87C2" w14:textId="77777777" w:rsidTr="00345CF3">
        <w:trPr>
          <w:trHeight w:val="300"/>
          <w:jc w:val="center"/>
        </w:trPr>
        <w:tc>
          <w:tcPr>
            <w:tcW w:w="5377" w:type="dxa"/>
            <w:gridSpan w:val="4"/>
            <w:tcBorders>
              <w:top w:val="nil"/>
              <w:left w:val="nil"/>
              <w:bottom w:val="nil"/>
              <w:right w:val="nil"/>
            </w:tcBorders>
            <w:shd w:val="clear" w:color="auto" w:fill="auto"/>
            <w:noWrap/>
            <w:vAlign w:val="center"/>
            <w:hideMark/>
          </w:tcPr>
          <w:p w14:paraId="4274B61D" w14:textId="77777777" w:rsidR="0017641F" w:rsidRPr="006850A9" w:rsidRDefault="0017641F" w:rsidP="00345CF3">
            <w:pPr>
              <w:spacing w:after="0" w:line="240" w:lineRule="auto"/>
              <w:ind w:right="148"/>
              <w:jc w:val="left"/>
              <w:rPr>
                <w:rFonts w:ascii="Times New Roman" w:eastAsia="Times New Roman" w:hAnsi="Times New Roman"/>
                <w:b/>
                <w:bCs/>
                <w:color w:val="767171"/>
                <w:sz w:val="16"/>
                <w:szCs w:val="16"/>
                <w:highlight w:val="green"/>
              </w:rPr>
            </w:pPr>
            <w:r w:rsidRPr="002F639D">
              <w:rPr>
                <w:rFonts w:ascii="Times New Roman" w:eastAsia="Times New Roman" w:hAnsi="Times New Roman"/>
                <w:b/>
                <w:bCs/>
                <w:color w:val="767171"/>
                <w:sz w:val="16"/>
                <w:szCs w:val="16"/>
              </w:rPr>
              <w:t>Nota: Ejecución presupuestaria por programa al 14 de diciembre de 2023</w:t>
            </w:r>
          </w:p>
        </w:tc>
        <w:tc>
          <w:tcPr>
            <w:tcW w:w="1614" w:type="dxa"/>
            <w:tcBorders>
              <w:top w:val="nil"/>
              <w:left w:val="nil"/>
              <w:bottom w:val="nil"/>
              <w:right w:val="nil"/>
            </w:tcBorders>
            <w:shd w:val="clear" w:color="auto" w:fill="auto"/>
            <w:noWrap/>
            <w:vAlign w:val="bottom"/>
            <w:hideMark/>
          </w:tcPr>
          <w:p w14:paraId="127B4271" w14:textId="77777777" w:rsidR="0017641F" w:rsidRPr="006850A9" w:rsidRDefault="0017641F" w:rsidP="00345CF3">
            <w:pPr>
              <w:spacing w:after="0" w:line="240" w:lineRule="auto"/>
              <w:ind w:right="148"/>
              <w:jc w:val="left"/>
              <w:rPr>
                <w:rFonts w:ascii="Times New Roman" w:eastAsia="Times New Roman" w:hAnsi="Times New Roman"/>
                <w:color w:val="auto"/>
                <w:sz w:val="20"/>
                <w:szCs w:val="20"/>
                <w:highlight w:val="green"/>
              </w:rPr>
            </w:pPr>
          </w:p>
        </w:tc>
        <w:tc>
          <w:tcPr>
            <w:tcW w:w="1040" w:type="dxa"/>
            <w:tcBorders>
              <w:top w:val="nil"/>
              <w:left w:val="nil"/>
              <w:bottom w:val="nil"/>
              <w:right w:val="nil"/>
            </w:tcBorders>
            <w:shd w:val="clear" w:color="auto" w:fill="auto"/>
            <w:noWrap/>
            <w:vAlign w:val="bottom"/>
            <w:hideMark/>
          </w:tcPr>
          <w:p w14:paraId="1DB09C9B" w14:textId="77777777" w:rsidR="0017641F" w:rsidRPr="006850A9" w:rsidRDefault="0017641F" w:rsidP="00345CF3">
            <w:pPr>
              <w:spacing w:after="0" w:line="240" w:lineRule="auto"/>
              <w:ind w:right="148"/>
              <w:jc w:val="left"/>
              <w:rPr>
                <w:rFonts w:ascii="Times New Roman" w:eastAsia="Times New Roman" w:hAnsi="Times New Roman"/>
                <w:color w:val="auto"/>
                <w:sz w:val="20"/>
                <w:szCs w:val="20"/>
                <w:highlight w:val="green"/>
              </w:rPr>
            </w:pPr>
          </w:p>
        </w:tc>
        <w:tc>
          <w:tcPr>
            <w:tcW w:w="1280" w:type="dxa"/>
            <w:tcBorders>
              <w:top w:val="nil"/>
              <w:left w:val="nil"/>
              <w:bottom w:val="nil"/>
              <w:right w:val="nil"/>
            </w:tcBorders>
            <w:shd w:val="clear" w:color="auto" w:fill="auto"/>
            <w:noWrap/>
            <w:vAlign w:val="bottom"/>
            <w:hideMark/>
          </w:tcPr>
          <w:p w14:paraId="1B749897" w14:textId="77777777" w:rsidR="0017641F" w:rsidRPr="006850A9" w:rsidRDefault="0017641F" w:rsidP="00345CF3">
            <w:pPr>
              <w:spacing w:after="0" w:line="240" w:lineRule="auto"/>
              <w:ind w:right="148"/>
              <w:jc w:val="left"/>
              <w:rPr>
                <w:rFonts w:ascii="Times New Roman" w:eastAsia="Times New Roman" w:hAnsi="Times New Roman"/>
                <w:color w:val="auto"/>
                <w:sz w:val="20"/>
                <w:szCs w:val="20"/>
                <w:highlight w:val="green"/>
              </w:rPr>
            </w:pPr>
          </w:p>
        </w:tc>
      </w:tr>
    </w:tbl>
    <w:p w14:paraId="3F7B1271" w14:textId="77777777" w:rsidR="0017641F" w:rsidRPr="006850A9" w:rsidRDefault="0017641F" w:rsidP="0017641F">
      <w:pPr>
        <w:ind w:right="148"/>
        <w:rPr>
          <w:rFonts w:ascii="Times New Roman" w:hAnsi="Times New Roman"/>
          <w:color w:val="767171"/>
          <w:sz w:val="24"/>
          <w:szCs w:val="24"/>
          <w:highlight w:val="green"/>
          <w:lang w:val="es-DO"/>
        </w:rPr>
      </w:pPr>
    </w:p>
    <w:p w14:paraId="3CC0957C" w14:textId="2C717701" w:rsidR="008B0CE5" w:rsidRPr="008B0CE5" w:rsidRDefault="00111E17" w:rsidP="00D773CD">
      <w:pPr>
        <w:pStyle w:val="Ttulo1"/>
        <w:numPr>
          <w:ilvl w:val="0"/>
          <w:numId w:val="2"/>
        </w:numPr>
        <w:spacing w:before="0" w:line="360" w:lineRule="auto"/>
        <w:ind w:left="0" w:right="148" w:hanging="567"/>
        <w:rPr>
          <w:rFonts w:ascii="Times New Roman" w:eastAsia="Calibri" w:hAnsi="Times New Roman"/>
          <w:color w:val="767171"/>
          <w:spacing w:val="20"/>
          <w:sz w:val="24"/>
          <w:szCs w:val="24"/>
        </w:rPr>
      </w:pPr>
      <w:bookmarkStart w:id="83" w:name="_Toc154579081"/>
      <w:r w:rsidRPr="00022029">
        <w:rPr>
          <w:rFonts w:ascii="Times New Roman" w:eastAsia="Calibri" w:hAnsi="Times New Roman"/>
          <w:color w:val="767171"/>
          <w:spacing w:val="20"/>
          <w:sz w:val="24"/>
          <w:szCs w:val="24"/>
        </w:rPr>
        <w:t>Matriz de Principales Indicadores de Gestión por Procesos.</w:t>
      </w:r>
      <w:bookmarkEnd w:id="83"/>
      <w:r w:rsidR="008B0CE5" w:rsidRPr="008B0CE5">
        <w:rPr>
          <w:color w:val="767070"/>
          <w:sz w:val="18"/>
          <w:szCs w:val="18"/>
          <w:lang w:val="es-DO"/>
        </w:rPr>
        <w:t xml:space="preserve"> </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1434"/>
        <w:gridCol w:w="1359"/>
        <w:gridCol w:w="1359"/>
        <w:gridCol w:w="1431"/>
        <w:gridCol w:w="844"/>
        <w:gridCol w:w="1360"/>
        <w:gridCol w:w="1449"/>
      </w:tblGrid>
      <w:tr w:rsidR="00446FA3" w:rsidRPr="006850A9" w14:paraId="0F70BE7A" w14:textId="77777777" w:rsidTr="00EA188E">
        <w:trPr>
          <w:trHeight w:val="359"/>
          <w:jc w:val="center"/>
        </w:trPr>
        <w:tc>
          <w:tcPr>
            <w:tcW w:w="9880" w:type="dxa"/>
            <w:gridSpan w:val="8"/>
            <w:shd w:val="clear" w:color="auto" w:fill="auto"/>
            <w:noWrap/>
            <w:vAlign w:val="center"/>
            <w:hideMark/>
          </w:tcPr>
          <w:p w14:paraId="35A4D449" w14:textId="77777777" w:rsidR="00446FA3" w:rsidRPr="00022029" w:rsidRDefault="00446FA3" w:rsidP="00681F3B">
            <w:pPr>
              <w:spacing w:after="0" w:line="240" w:lineRule="auto"/>
              <w:ind w:right="148"/>
              <w:jc w:val="center"/>
              <w:rPr>
                <w:rFonts w:ascii="Times New Roman" w:eastAsia="Times New Roman" w:hAnsi="Times New Roman"/>
                <w:b/>
                <w:bCs/>
                <w:color w:val="1F4E78"/>
                <w:szCs w:val="18"/>
              </w:rPr>
            </w:pPr>
            <w:bookmarkStart w:id="84" w:name="RANGE!A1:I7"/>
            <w:r w:rsidRPr="00022029">
              <w:rPr>
                <w:rFonts w:ascii="Times New Roman" w:eastAsia="Times New Roman" w:hAnsi="Times New Roman"/>
                <w:b/>
                <w:bCs/>
                <w:color w:val="1F4E78"/>
                <w:szCs w:val="18"/>
              </w:rPr>
              <w:t>MATRIZ DE PRINCIPALES INDICADORES DE GESTIÓN DE PROCESOS</w:t>
            </w:r>
            <w:bookmarkEnd w:id="84"/>
          </w:p>
        </w:tc>
      </w:tr>
      <w:tr w:rsidR="00367E0F" w:rsidRPr="006850A9" w14:paraId="1AC002D7" w14:textId="77777777" w:rsidTr="00EA188E">
        <w:trPr>
          <w:trHeight w:val="495"/>
          <w:jc w:val="center"/>
        </w:trPr>
        <w:tc>
          <w:tcPr>
            <w:tcW w:w="644" w:type="dxa"/>
            <w:shd w:val="clear" w:color="000000" w:fill="2F75B5"/>
            <w:vAlign w:val="center"/>
            <w:hideMark/>
          </w:tcPr>
          <w:p w14:paraId="73480C82" w14:textId="77777777" w:rsidR="00446FA3" w:rsidRPr="00407DAB"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407DAB">
              <w:rPr>
                <w:rFonts w:ascii="Times New Roman" w:eastAsia="Times New Roman" w:hAnsi="Times New Roman"/>
                <w:b/>
                <w:bCs/>
                <w:color w:val="FFFFFF"/>
                <w:sz w:val="16"/>
                <w:szCs w:val="16"/>
                <w:lang w:val="en-US"/>
              </w:rPr>
              <w:t>NO.</w:t>
            </w:r>
          </w:p>
        </w:tc>
        <w:tc>
          <w:tcPr>
            <w:tcW w:w="1434" w:type="dxa"/>
            <w:shd w:val="clear" w:color="000000" w:fill="2F75B5"/>
            <w:vAlign w:val="center"/>
            <w:hideMark/>
          </w:tcPr>
          <w:p w14:paraId="2E14CE4A" w14:textId="77777777"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ÁREA</w:t>
            </w:r>
          </w:p>
        </w:tc>
        <w:tc>
          <w:tcPr>
            <w:tcW w:w="1359" w:type="dxa"/>
            <w:shd w:val="clear" w:color="000000" w:fill="2F75B5"/>
            <w:vAlign w:val="center"/>
            <w:hideMark/>
          </w:tcPr>
          <w:p w14:paraId="6F3AB87C" w14:textId="77777777"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PROCESO</w:t>
            </w:r>
          </w:p>
        </w:tc>
        <w:tc>
          <w:tcPr>
            <w:tcW w:w="1359" w:type="dxa"/>
            <w:shd w:val="clear" w:color="000000" w:fill="2F75B5"/>
            <w:vAlign w:val="center"/>
            <w:hideMark/>
          </w:tcPr>
          <w:p w14:paraId="3AC45174" w14:textId="77777777"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NOMBRE DEL INDICADOR</w:t>
            </w:r>
          </w:p>
        </w:tc>
        <w:tc>
          <w:tcPr>
            <w:tcW w:w="1431" w:type="dxa"/>
            <w:shd w:val="clear" w:color="000000" w:fill="2F75B5"/>
            <w:vAlign w:val="center"/>
            <w:hideMark/>
          </w:tcPr>
          <w:p w14:paraId="187591E8" w14:textId="77777777"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FRECUENCIA</w:t>
            </w:r>
          </w:p>
        </w:tc>
        <w:tc>
          <w:tcPr>
            <w:tcW w:w="844" w:type="dxa"/>
            <w:shd w:val="clear" w:color="000000" w:fill="2F75B5"/>
            <w:vAlign w:val="center"/>
            <w:hideMark/>
          </w:tcPr>
          <w:p w14:paraId="716B1EAF" w14:textId="75E17870"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META (202</w:t>
            </w:r>
            <w:r w:rsidR="00022029">
              <w:rPr>
                <w:rFonts w:ascii="Times New Roman" w:eastAsia="Times New Roman" w:hAnsi="Times New Roman"/>
                <w:b/>
                <w:bCs/>
                <w:color w:val="FFFFFF"/>
                <w:sz w:val="16"/>
                <w:szCs w:val="16"/>
                <w:lang w:val="en-US"/>
              </w:rPr>
              <w:t>3</w:t>
            </w:r>
            <w:r w:rsidRPr="00022029">
              <w:rPr>
                <w:rFonts w:ascii="Times New Roman" w:eastAsia="Times New Roman" w:hAnsi="Times New Roman"/>
                <w:b/>
                <w:bCs/>
                <w:color w:val="FFFFFF"/>
                <w:sz w:val="16"/>
                <w:szCs w:val="16"/>
                <w:lang w:val="en-US"/>
              </w:rPr>
              <w:t>)</w:t>
            </w:r>
          </w:p>
        </w:tc>
        <w:tc>
          <w:tcPr>
            <w:tcW w:w="1360" w:type="dxa"/>
            <w:shd w:val="clear" w:color="000000" w:fill="2F75B5"/>
            <w:vAlign w:val="center"/>
            <w:hideMark/>
          </w:tcPr>
          <w:p w14:paraId="358522A0" w14:textId="77777777"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RESULTADO</w:t>
            </w:r>
          </w:p>
        </w:tc>
        <w:tc>
          <w:tcPr>
            <w:tcW w:w="1449" w:type="dxa"/>
            <w:shd w:val="clear" w:color="000000" w:fill="2F75B5"/>
            <w:vAlign w:val="center"/>
            <w:hideMark/>
          </w:tcPr>
          <w:p w14:paraId="4F8E2220" w14:textId="77777777" w:rsidR="00446FA3" w:rsidRPr="00022029" w:rsidRDefault="00446FA3" w:rsidP="00681F3B">
            <w:pPr>
              <w:spacing w:after="0" w:line="240" w:lineRule="auto"/>
              <w:ind w:right="148"/>
              <w:jc w:val="center"/>
              <w:rPr>
                <w:rFonts w:ascii="Times New Roman" w:eastAsia="Times New Roman" w:hAnsi="Times New Roman"/>
                <w:b/>
                <w:bCs/>
                <w:color w:val="FFFFFF"/>
                <w:sz w:val="16"/>
                <w:szCs w:val="16"/>
                <w:lang w:val="en-US"/>
              </w:rPr>
            </w:pPr>
            <w:r w:rsidRPr="00022029">
              <w:rPr>
                <w:rFonts w:ascii="Times New Roman" w:eastAsia="Times New Roman" w:hAnsi="Times New Roman"/>
                <w:b/>
                <w:bCs/>
                <w:color w:val="FFFFFF"/>
                <w:sz w:val="16"/>
                <w:szCs w:val="16"/>
                <w:lang w:val="en-US"/>
              </w:rPr>
              <w:t xml:space="preserve">PORCENTAJE DE AVANCE </w:t>
            </w:r>
          </w:p>
        </w:tc>
      </w:tr>
      <w:tr w:rsidR="00446FA3" w:rsidRPr="006850A9" w14:paraId="1D8F8B0C" w14:textId="77777777" w:rsidTr="00EA188E">
        <w:trPr>
          <w:trHeight w:val="789"/>
          <w:jc w:val="center"/>
        </w:trPr>
        <w:tc>
          <w:tcPr>
            <w:tcW w:w="644" w:type="dxa"/>
            <w:shd w:val="clear" w:color="auto" w:fill="auto"/>
            <w:vAlign w:val="center"/>
            <w:hideMark/>
          </w:tcPr>
          <w:p w14:paraId="5339A415" w14:textId="77777777" w:rsidR="00446FA3" w:rsidRPr="00407DAB" w:rsidRDefault="00446FA3" w:rsidP="00681F3B">
            <w:pPr>
              <w:spacing w:after="0" w:line="240" w:lineRule="auto"/>
              <w:ind w:right="148"/>
              <w:jc w:val="center"/>
              <w:rPr>
                <w:rFonts w:ascii="Times New Roman" w:eastAsia="Times New Roman" w:hAnsi="Times New Roman"/>
                <w:color w:val="767171"/>
                <w:szCs w:val="18"/>
                <w:lang w:val="en-US"/>
              </w:rPr>
            </w:pPr>
            <w:r w:rsidRPr="00407DAB">
              <w:rPr>
                <w:rFonts w:ascii="Times New Roman" w:eastAsia="Times New Roman" w:hAnsi="Times New Roman"/>
                <w:color w:val="767171"/>
                <w:szCs w:val="18"/>
                <w:lang w:val="en-US"/>
              </w:rPr>
              <w:t>1</w:t>
            </w:r>
          </w:p>
        </w:tc>
        <w:tc>
          <w:tcPr>
            <w:tcW w:w="1434" w:type="dxa"/>
            <w:shd w:val="clear" w:color="auto" w:fill="auto"/>
            <w:vAlign w:val="center"/>
            <w:hideMark/>
          </w:tcPr>
          <w:p w14:paraId="65589963"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Viceministerio de Desarrollo y Fomento Turístico</w:t>
            </w:r>
          </w:p>
        </w:tc>
        <w:tc>
          <w:tcPr>
            <w:tcW w:w="1359" w:type="dxa"/>
            <w:shd w:val="clear" w:color="auto" w:fill="auto"/>
            <w:vAlign w:val="center"/>
            <w:hideMark/>
          </w:tcPr>
          <w:p w14:paraId="13014A0D"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Gestión de Desarrollo y Fomento Turístico Nacional.</w:t>
            </w:r>
          </w:p>
        </w:tc>
        <w:tc>
          <w:tcPr>
            <w:tcW w:w="1359" w:type="dxa"/>
            <w:shd w:val="clear" w:color="auto" w:fill="auto"/>
            <w:vAlign w:val="center"/>
            <w:hideMark/>
          </w:tcPr>
          <w:p w14:paraId="33829B75"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Cantidad de actividades de Promoción Turística Nacional.</w:t>
            </w:r>
          </w:p>
        </w:tc>
        <w:tc>
          <w:tcPr>
            <w:tcW w:w="1431" w:type="dxa"/>
            <w:shd w:val="clear" w:color="auto" w:fill="auto"/>
            <w:vAlign w:val="center"/>
            <w:hideMark/>
          </w:tcPr>
          <w:p w14:paraId="34929CF7" w14:textId="77777777" w:rsidR="00446FA3" w:rsidRPr="00022029" w:rsidRDefault="00446FA3" w:rsidP="00681F3B">
            <w:pPr>
              <w:spacing w:after="0" w:line="240" w:lineRule="auto"/>
              <w:ind w:right="148"/>
              <w:jc w:val="center"/>
              <w:rPr>
                <w:rFonts w:ascii="Times New Roman" w:eastAsia="Times New Roman" w:hAnsi="Times New Roman"/>
                <w:color w:val="767171"/>
                <w:szCs w:val="18"/>
                <w:lang w:val="en-US"/>
              </w:rPr>
            </w:pPr>
            <w:r w:rsidRPr="00022029">
              <w:rPr>
                <w:rFonts w:ascii="Times New Roman" w:eastAsia="Times New Roman" w:hAnsi="Times New Roman"/>
                <w:color w:val="767171"/>
                <w:szCs w:val="18"/>
                <w:lang w:val="en-US"/>
              </w:rPr>
              <w:t>Trimestral</w:t>
            </w:r>
          </w:p>
        </w:tc>
        <w:tc>
          <w:tcPr>
            <w:tcW w:w="844" w:type="dxa"/>
            <w:shd w:val="clear" w:color="auto" w:fill="auto"/>
            <w:vAlign w:val="center"/>
            <w:hideMark/>
          </w:tcPr>
          <w:p w14:paraId="779C71D0" w14:textId="20212983" w:rsidR="00446FA3" w:rsidRPr="00D741D4" w:rsidRDefault="00D741D4" w:rsidP="00681F3B">
            <w:pPr>
              <w:spacing w:after="0" w:line="240" w:lineRule="auto"/>
              <w:ind w:right="148"/>
              <w:jc w:val="center"/>
              <w:rPr>
                <w:rFonts w:ascii="Times New Roman" w:eastAsia="Times New Roman" w:hAnsi="Times New Roman"/>
                <w:color w:val="767171"/>
                <w:szCs w:val="18"/>
                <w:lang w:val="en-US"/>
              </w:rPr>
            </w:pPr>
            <w:r w:rsidRPr="00D741D4">
              <w:rPr>
                <w:rFonts w:ascii="Times New Roman" w:eastAsia="Times New Roman" w:hAnsi="Times New Roman"/>
                <w:color w:val="767171"/>
                <w:szCs w:val="18"/>
                <w:lang w:val="en-US"/>
              </w:rPr>
              <w:t>60</w:t>
            </w:r>
          </w:p>
        </w:tc>
        <w:tc>
          <w:tcPr>
            <w:tcW w:w="1360" w:type="dxa"/>
            <w:shd w:val="clear" w:color="auto" w:fill="auto"/>
            <w:vAlign w:val="center"/>
            <w:hideMark/>
          </w:tcPr>
          <w:p w14:paraId="47C740B5" w14:textId="4E19178C" w:rsidR="00446FA3" w:rsidRPr="00D741D4" w:rsidRDefault="00D741D4"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53</w:t>
            </w:r>
          </w:p>
        </w:tc>
        <w:tc>
          <w:tcPr>
            <w:tcW w:w="1449" w:type="dxa"/>
            <w:shd w:val="clear" w:color="auto" w:fill="auto"/>
            <w:vAlign w:val="center"/>
            <w:hideMark/>
          </w:tcPr>
          <w:p w14:paraId="420A3B3E" w14:textId="4C2254DD" w:rsidR="00446FA3" w:rsidRPr="00D741D4" w:rsidRDefault="00A86C6D"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88</w:t>
            </w:r>
            <w:r w:rsidR="00446FA3" w:rsidRPr="00D741D4">
              <w:rPr>
                <w:rFonts w:ascii="Times New Roman" w:eastAsia="Times New Roman" w:hAnsi="Times New Roman"/>
                <w:color w:val="767171"/>
                <w:szCs w:val="18"/>
                <w:lang w:val="en-US"/>
              </w:rPr>
              <w:t>%</w:t>
            </w:r>
          </w:p>
        </w:tc>
      </w:tr>
      <w:tr w:rsidR="00446FA3" w:rsidRPr="006850A9" w14:paraId="327D42CB" w14:textId="77777777" w:rsidTr="00EA188E">
        <w:trPr>
          <w:trHeight w:val="692"/>
          <w:jc w:val="center"/>
        </w:trPr>
        <w:tc>
          <w:tcPr>
            <w:tcW w:w="644" w:type="dxa"/>
            <w:shd w:val="clear" w:color="auto" w:fill="auto"/>
            <w:vAlign w:val="center"/>
            <w:hideMark/>
          </w:tcPr>
          <w:p w14:paraId="26D616D0" w14:textId="77777777" w:rsidR="00446FA3" w:rsidRPr="00407DAB" w:rsidRDefault="00446FA3" w:rsidP="00681F3B">
            <w:pPr>
              <w:spacing w:after="0" w:line="240" w:lineRule="auto"/>
              <w:ind w:right="148"/>
              <w:jc w:val="center"/>
              <w:rPr>
                <w:rFonts w:ascii="Times New Roman" w:eastAsia="Times New Roman" w:hAnsi="Times New Roman"/>
                <w:color w:val="767171"/>
                <w:szCs w:val="18"/>
                <w:lang w:val="en-US"/>
              </w:rPr>
            </w:pPr>
            <w:r w:rsidRPr="00407DAB">
              <w:rPr>
                <w:rFonts w:ascii="Times New Roman" w:eastAsia="Times New Roman" w:hAnsi="Times New Roman"/>
                <w:color w:val="767171"/>
                <w:szCs w:val="18"/>
                <w:lang w:val="en-US"/>
              </w:rPr>
              <w:t>2</w:t>
            </w:r>
          </w:p>
        </w:tc>
        <w:tc>
          <w:tcPr>
            <w:tcW w:w="1434" w:type="dxa"/>
            <w:shd w:val="clear" w:color="auto" w:fill="auto"/>
            <w:vAlign w:val="center"/>
            <w:hideMark/>
          </w:tcPr>
          <w:p w14:paraId="7E360007"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Viceministerio de Desarrollo y Fomento Turístico</w:t>
            </w:r>
          </w:p>
        </w:tc>
        <w:tc>
          <w:tcPr>
            <w:tcW w:w="1359" w:type="dxa"/>
            <w:shd w:val="clear" w:color="auto" w:fill="auto"/>
            <w:vAlign w:val="center"/>
            <w:hideMark/>
          </w:tcPr>
          <w:p w14:paraId="78ABFDE8"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Gestión de Desarrollo y Fomento Turístico Internacional.</w:t>
            </w:r>
          </w:p>
        </w:tc>
        <w:tc>
          <w:tcPr>
            <w:tcW w:w="1359" w:type="dxa"/>
            <w:shd w:val="clear" w:color="auto" w:fill="auto"/>
            <w:vAlign w:val="center"/>
            <w:hideMark/>
          </w:tcPr>
          <w:p w14:paraId="7938A6BD"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Cantidad de actividades de Promoción Turística Internacional.</w:t>
            </w:r>
          </w:p>
        </w:tc>
        <w:tc>
          <w:tcPr>
            <w:tcW w:w="1431" w:type="dxa"/>
            <w:shd w:val="clear" w:color="auto" w:fill="auto"/>
            <w:vAlign w:val="center"/>
            <w:hideMark/>
          </w:tcPr>
          <w:p w14:paraId="0D618B70" w14:textId="77777777" w:rsidR="00446FA3" w:rsidRPr="00022029" w:rsidRDefault="00446FA3" w:rsidP="00681F3B">
            <w:pPr>
              <w:spacing w:after="0" w:line="240" w:lineRule="auto"/>
              <w:ind w:right="148"/>
              <w:jc w:val="center"/>
              <w:rPr>
                <w:rFonts w:ascii="Times New Roman" w:eastAsia="Times New Roman" w:hAnsi="Times New Roman"/>
                <w:color w:val="767171"/>
                <w:szCs w:val="18"/>
                <w:lang w:val="en-US"/>
              </w:rPr>
            </w:pPr>
            <w:r w:rsidRPr="00022029">
              <w:rPr>
                <w:rFonts w:ascii="Times New Roman" w:eastAsia="Times New Roman" w:hAnsi="Times New Roman"/>
                <w:color w:val="767171"/>
                <w:szCs w:val="18"/>
                <w:lang w:val="en-US"/>
              </w:rPr>
              <w:t>Trimestral</w:t>
            </w:r>
          </w:p>
        </w:tc>
        <w:tc>
          <w:tcPr>
            <w:tcW w:w="844" w:type="dxa"/>
            <w:shd w:val="clear" w:color="auto" w:fill="auto"/>
            <w:vAlign w:val="center"/>
            <w:hideMark/>
          </w:tcPr>
          <w:p w14:paraId="722EF504" w14:textId="57E6B1ED" w:rsidR="00446FA3" w:rsidRPr="00D741D4" w:rsidRDefault="00D741D4"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77</w:t>
            </w:r>
          </w:p>
        </w:tc>
        <w:tc>
          <w:tcPr>
            <w:tcW w:w="1360" w:type="dxa"/>
            <w:shd w:val="clear" w:color="auto" w:fill="auto"/>
            <w:vAlign w:val="center"/>
            <w:hideMark/>
          </w:tcPr>
          <w:p w14:paraId="0E7A968A" w14:textId="077469D0" w:rsidR="00446FA3" w:rsidRPr="00D741D4" w:rsidRDefault="00D741D4"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93</w:t>
            </w:r>
          </w:p>
        </w:tc>
        <w:tc>
          <w:tcPr>
            <w:tcW w:w="1449" w:type="dxa"/>
            <w:shd w:val="clear" w:color="auto" w:fill="auto"/>
            <w:vAlign w:val="center"/>
            <w:hideMark/>
          </w:tcPr>
          <w:p w14:paraId="0FEDD7D2" w14:textId="37997FB6" w:rsidR="00446FA3" w:rsidRPr="00D741D4" w:rsidRDefault="00A86C6D"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121</w:t>
            </w:r>
            <w:r w:rsidR="00446FA3" w:rsidRPr="00D741D4">
              <w:rPr>
                <w:rFonts w:ascii="Times New Roman" w:eastAsia="Times New Roman" w:hAnsi="Times New Roman"/>
                <w:color w:val="767171"/>
                <w:szCs w:val="18"/>
                <w:lang w:val="en-US"/>
              </w:rPr>
              <w:t>%</w:t>
            </w:r>
          </w:p>
        </w:tc>
      </w:tr>
      <w:tr w:rsidR="00446FA3" w:rsidRPr="006850A9" w14:paraId="7DCBA746" w14:textId="77777777" w:rsidTr="00EA188E">
        <w:trPr>
          <w:trHeight w:val="886"/>
          <w:jc w:val="center"/>
        </w:trPr>
        <w:tc>
          <w:tcPr>
            <w:tcW w:w="644" w:type="dxa"/>
            <w:shd w:val="clear" w:color="auto" w:fill="auto"/>
            <w:vAlign w:val="center"/>
            <w:hideMark/>
          </w:tcPr>
          <w:p w14:paraId="0A7845BC" w14:textId="77777777" w:rsidR="00446FA3" w:rsidRPr="00407DAB" w:rsidRDefault="00446FA3" w:rsidP="00681F3B">
            <w:pPr>
              <w:spacing w:after="0" w:line="240" w:lineRule="auto"/>
              <w:ind w:right="148"/>
              <w:jc w:val="center"/>
              <w:rPr>
                <w:rFonts w:ascii="Times New Roman" w:eastAsia="Times New Roman" w:hAnsi="Times New Roman"/>
                <w:color w:val="767171"/>
                <w:szCs w:val="18"/>
                <w:lang w:val="en-US"/>
              </w:rPr>
            </w:pPr>
            <w:r w:rsidRPr="00407DAB">
              <w:rPr>
                <w:rFonts w:ascii="Times New Roman" w:eastAsia="Times New Roman" w:hAnsi="Times New Roman"/>
                <w:color w:val="767171"/>
                <w:szCs w:val="18"/>
                <w:lang w:val="en-US"/>
              </w:rPr>
              <w:t>3</w:t>
            </w:r>
          </w:p>
        </w:tc>
        <w:tc>
          <w:tcPr>
            <w:tcW w:w="1434" w:type="dxa"/>
            <w:shd w:val="clear" w:color="auto" w:fill="auto"/>
            <w:vAlign w:val="center"/>
            <w:hideMark/>
          </w:tcPr>
          <w:p w14:paraId="4317E48F"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Viceministerio de Gestión de Destinos Turísticos</w:t>
            </w:r>
          </w:p>
        </w:tc>
        <w:tc>
          <w:tcPr>
            <w:tcW w:w="1359" w:type="dxa"/>
            <w:shd w:val="clear" w:color="auto" w:fill="auto"/>
            <w:vAlign w:val="center"/>
            <w:hideMark/>
          </w:tcPr>
          <w:p w14:paraId="06A822AF"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Gestión de regulación turística y acciones destinadas a la mejora de los Destinos Turísticos.</w:t>
            </w:r>
          </w:p>
        </w:tc>
        <w:tc>
          <w:tcPr>
            <w:tcW w:w="1359" w:type="dxa"/>
            <w:shd w:val="clear" w:color="auto" w:fill="auto"/>
            <w:vAlign w:val="center"/>
            <w:hideMark/>
          </w:tcPr>
          <w:p w14:paraId="7B475A27" w14:textId="77777777" w:rsidR="00446FA3" w:rsidRPr="00022029" w:rsidRDefault="00446FA3" w:rsidP="00681F3B">
            <w:pPr>
              <w:spacing w:after="0" w:line="240" w:lineRule="auto"/>
              <w:ind w:right="148"/>
              <w:jc w:val="center"/>
              <w:rPr>
                <w:rFonts w:ascii="Times New Roman" w:eastAsia="Times New Roman" w:hAnsi="Times New Roman"/>
                <w:color w:val="767171"/>
                <w:szCs w:val="18"/>
              </w:rPr>
            </w:pPr>
            <w:r w:rsidRPr="00022029">
              <w:rPr>
                <w:rFonts w:ascii="Times New Roman" w:eastAsia="Times New Roman" w:hAnsi="Times New Roman"/>
                <w:color w:val="767171"/>
                <w:szCs w:val="18"/>
              </w:rPr>
              <w:t>Cantidad de acciones dirigidas a las comunidades y a la mejora de los Destinos Turísticos.</w:t>
            </w:r>
          </w:p>
        </w:tc>
        <w:tc>
          <w:tcPr>
            <w:tcW w:w="1431" w:type="dxa"/>
            <w:shd w:val="clear" w:color="auto" w:fill="auto"/>
            <w:vAlign w:val="center"/>
            <w:hideMark/>
          </w:tcPr>
          <w:p w14:paraId="7B5A8E6A" w14:textId="77777777" w:rsidR="00446FA3" w:rsidRPr="00022029" w:rsidRDefault="00446FA3" w:rsidP="00681F3B">
            <w:pPr>
              <w:spacing w:after="0" w:line="240" w:lineRule="auto"/>
              <w:ind w:right="148"/>
              <w:jc w:val="center"/>
              <w:rPr>
                <w:rFonts w:ascii="Times New Roman" w:eastAsia="Times New Roman" w:hAnsi="Times New Roman"/>
                <w:color w:val="767171"/>
                <w:szCs w:val="18"/>
                <w:lang w:val="en-US"/>
              </w:rPr>
            </w:pPr>
            <w:r w:rsidRPr="00022029">
              <w:rPr>
                <w:rFonts w:ascii="Times New Roman" w:eastAsia="Times New Roman" w:hAnsi="Times New Roman"/>
                <w:color w:val="767171"/>
                <w:szCs w:val="18"/>
                <w:lang w:val="en-US"/>
              </w:rPr>
              <w:t>Trimestral</w:t>
            </w:r>
          </w:p>
        </w:tc>
        <w:tc>
          <w:tcPr>
            <w:tcW w:w="844" w:type="dxa"/>
            <w:shd w:val="clear" w:color="auto" w:fill="auto"/>
            <w:vAlign w:val="center"/>
            <w:hideMark/>
          </w:tcPr>
          <w:p w14:paraId="5C166946" w14:textId="1C8A6839" w:rsidR="00446FA3" w:rsidRPr="00D741D4" w:rsidRDefault="006B7460"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9</w:t>
            </w:r>
          </w:p>
        </w:tc>
        <w:tc>
          <w:tcPr>
            <w:tcW w:w="1360" w:type="dxa"/>
            <w:shd w:val="clear" w:color="auto" w:fill="auto"/>
            <w:vAlign w:val="center"/>
            <w:hideMark/>
          </w:tcPr>
          <w:p w14:paraId="62D18A81" w14:textId="4847ECB0" w:rsidR="00446FA3" w:rsidRPr="00D741D4" w:rsidRDefault="006B7460"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4</w:t>
            </w:r>
          </w:p>
        </w:tc>
        <w:tc>
          <w:tcPr>
            <w:tcW w:w="1449" w:type="dxa"/>
            <w:shd w:val="clear" w:color="auto" w:fill="auto"/>
            <w:vAlign w:val="center"/>
            <w:hideMark/>
          </w:tcPr>
          <w:p w14:paraId="1BBB5C2B" w14:textId="3ADFA0E2" w:rsidR="00446FA3" w:rsidRPr="00D741D4" w:rsidRDefault="00A86C6D" w:rsidP="00681F3B">
            <w:pPr>
              <w:spacing w:after="0" w:line="240" w:lineRule="auto"/>
              <w:ind w:right="148"/>
              <w:jc w:val="center"/>
              <w:rPr>
                <w:rFonts w:ascii="Times New Roman" w:eastAsia="Times New Roman" w:hAnsi="Times New Roman"/>
                <w:color w:val="767171"/>
                <w:szCs w:val="18"/>
                <w:lang w:val="en-US"/>
              </w:rPr>
            </w:pPr>
            <w:r>
              <w:rPr>
                <w:rFonts w:ascii="Times New Roman" w:eastAsia="Times New Roman" w:hAnsi="Times New Roman"/>
                <w:color w:val="767171"/>
                <w:szCs w:val="18"/>
                <w:lang w:val="en-US"/>
              </w:rPr>
              <w:t>44</w:t>
            </w:r>
            <w:r w:rsidR="00446FA3" w:rsidRPr="00D741D4">
              <w:rPr>
                <w:rFonts w:ascii="Times New Roman" w:eastAsia="Times New Roman" w:hAnsi="Times New Roman"/>
                <w:color w:val="767171"/>
                <w:szCs w:val="18"/>
                <w:lang w:val="en-US"/>
              </w:rPr>
              <w:t>%</w:t>
            </w:r>
          </w:p>
        </w:tc>
      </w:tr>
    </w:tbl>
    <w:p w14:paraId="53805CED" w14:textId="77777777" w:rsidR="00EA188E" w:rsidRPr="005C618D" w:rsidRDefault="00EA188E" w:rsidP="00EA188E">
      <w:pPr>
        <w:pStyle w:val="Textonotapie"/>
        <w:rPr>
          <w:rFonts w:ascii="Times New Roman" w:hAnsi="Times New Roman"/>
          <w:color w:val="767070"/>
          <w:sz w:val="18"/>
          <w:szCs w:val="18"/>
          <w:lang w:val="es-DO"/>
        </w:rPr>
      </w:pPr>
      <w:bookmarkStart w:id="85" w:name="_Hlk87947573"/>
      <w:r w:rsidRPr="005C618D">
        <w:rPr>
          <w:rFonts w:ascii="Times New Roman" w:hAnsi="Times New Roman"/>
          <w:color w:val="767070"/>
          <w:sz w:val="18"/>
          <w:szCs w:val="18"/>
          <w:lang w:val="es-DO"/>
        </w:rPr>
        <w:t xml:space="preserve">Los datos suministrados en la tabla Matriz de Principales Indicadores de Gestión por Procesos corresponden a Enero – </w:t>
      </w:r>
      <w:proofErr w:type="gramStart"/>
      <w:r w:rsidRPr="005C618D">
        <w:rPr>
          <w:rFonts w:ascii="Times New Roman" w:hAnsi="Times New Roman"/>
          <w:color w:val="767070"/>
          <w:sz w:val="18"/>
          <w:szCs w:val="18"/>
          <w:lang w:val="es-DO"/>
        </w:rPr>
        <w:t>Noviembre</w:t>
      </w:r>
      <w:proofErr w:type="gramEnd"/>
      <w:r w:rsidRPr="005C618D">
        <w:rPr>
          <w:rFonts w:ascii="Times New Roman" w:hAnsi="Times New Roman"/>
          <w:color w:val="767070"/>
          <w:sz w:val="18"/>
          <w:szCs w:val="18"/>
          <w:lang w:val="es-DO"/>
        </w:rPr>
        <w:t xml:space="preserve"> 2023.</w:t>
      </w:r>
    </w:p>
    <w:p w14:paraId="4BB5DA23" w14:textId="77777777" w:rsidR="002548D4" w:rsidRPr="006850A9" w:rsidRDefault="002548D4" w:rsidP="002548D4">
      <w:pPr>
        <w:ind w:right="148"/>
        <w:rPr>
          <w:rFonts w:ascii="Times New Roman" w:hAnsi="Times New Roman"/>
          <w:color w:val="767171"/>
          <w:sz w:val="24"/>
          <w:szCs w:val="24"/>
          <w:highlight w:val="green"/>
          <w:lang w:val="es-DO"/>
        </w:rPr>
      </w:pPr>
    </w:p>
    <w:p w14:paraId="7B1E6E52" w14:textId="73819E36" w:rsidR="002548D4" w:rsidRPr="006228EF" w:rsidRDefault="009A309E" w:rsidP="002548D4">
      <w:pPr>
        <w:pStyle w:val="Ttulo1"/>
        <w:numPr>
          <w:ilvl w:val="0"/>
          <w:numId w:val="2"/>
        </w:numPr>
        <w:spacing w:after="240" w:line="360" w:lineRule="auto"/>
        <w:ind w:left="0" w:right="148" w:hanging="567"/>
        <w:rPr>
          <w:rFonts w:ascii="Times New Roman" w:hAnsi="Times New Roman"/>
          <w:color w:val="767171"/>
          <w:sz w:val="24"/>
          <w:szCs w:val="28"/>
          <w:lang w:val="es-DO"/>
        </w:rPr>
      </w:pPr>
      <w:bookmarkStart w:id="86" w:name="_Toc154579082"/>
      <w:bookmarkStart w:id="87" w:name="_Hlk87947612"/>
      <w:r>
        <w:rPr>
          <w:rFonts w:ascii="Times New Roman" w:hAnsi="Times New Roman"/>
          <w:color w:val="767171"/>
          <w:sz w:val="24"/>
          <w:szCs w:val="28"/>
          <w:lang w:val="es-DO"/>
        </w:rPr>
        <w:lastRenderedPageBreak/>
        <w:t xml:space="preserve">Resumen </w:t>
      </w:r>
      <w:r w:rsidR="00FE2BD9">
        <w:rPr>
          <w:rFonts w:ascii="Times New Roman" w:hAnsi="Times New Roman"/>
          <w:color w:val="767171"/>
          <w:sz w:val="24"/>
          <w:szCs w:val="28"/>
          <w:lang w:val="es-DO"/>
        </w:rPr>
        <w:t xml:space="preserve">del </w:t>
      </w:r>
      <w:r w:rsidR="002548D4" w:rsidRPr="006228EF">
        <w:rPr>
          <w:rFonts w:ascii="Times New Roman" w:hAnsi="Times New Roman"/>
          <w:color w:val="767171"/>
          <w:sz w:val="24"/>
          <w:szCs w:val="28"/>
          <w:lang w:val="es-DO"/>
        </w:rPr>
        <w:t>Plan de Compras</w:t>
      </w:r>
      <w:bookmarkEnd w:id="86"/>
    </w:p>
    <w:bookmarkEnd w:id="87"/>
    <w:p w14:paraId="597B496E" w14:textId="77777777" w:rsidR="002548D4" w:rsidRDefault="002548D4" w:rsidP="002548D4">
      <w:pPr>
        <w:spacing w:line="360" w:lineRule="auto"/>
        <w:jc w:val="center"/>
        <w:rPr>
          <w:rFonts w:ascii="Times New Roman" w:hAnsi="Times New Roman"/>
          <w:color w:val="767171"/>
          <w:spacing w:val="20"/>
          <w:sz w:val="24"/>
          <w:szCs w:val="24"/>
          <w:lang w:val="es-DO"/>
        </w:rPr>
      </w:pPr>
      <w:r w:rsidRPr="00A26C32">
        <w:rPr>
          <w:rFonts w:ascii="Times New Roman" w:hAnsi="Times New Roman"/>
          <w:noProof/>
          <w:color w:val="767171"/>
          <w:spacing w:val="20"/>
          <w:sz w:val="24"/>
          <w:szCs w:val="24"/>
          <w:lang w:val="es-DO"/>
        </w:rPr>
        <w:drawing>
          <wp:inline distT="0" distB="0" distL="0" distR="0" wp14:anchorId="11054F67" wp14:editId="13C3CF01">
            <wp:extent cx="5030470" cy="5794375"/>
            <wp:effectExtent l="0" t="0" r="0" b="0"/>
            <wp:docPr id="13023761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0470" cy="5794375"/>
                    </a:xfrm>
                    <a:prstGeom prst="rect">
                      <a:avLst/>
                    </a:prstGeom>
                    <a:noFill/>
                    <a:ln>
                      <a:noFill/>
                    </a:ln>
                  </pic:spPr>
                </pic:pic>
              </a:graphicData>
            </a:graphic>
          </wp:inline>
        </w:drawing>
      </w:r>
    </w:p>
    <w:p w14:paraId="69BCF4B9" w14:textId="77777777" w:rsidR="002548D4" w:rsidRDefault="002548D4" w:rsidP="002548D4">
      <w:pPr>
        <w:spacing w:line="360" w:lineRule="auto"/>
        <w:jc w:val="center"/>
        <w:rPr>
          <w:rFonts w:ascii="Times New Roman" w:hAnsi="Times New Roman"/>
          <w:color w:val="767171"/>
          <w:spacing w:val="20"/>
          <w:sz w:val="24"/>
          <w:szCs w:val="24"/>
          <w:lang w:val="es-DO"/>
        </w:rPr>
      </w:pPr>
    </w:p>
    <w:p w14:paraId="66CF9DE5" w14:textId="77777777" w:rsidR="000E43FA" w:rsidRDefault="000E43FA" w:rsidP="002548D4">
      <w:pPr>
        <w:spacing w:line="360" w:lineRule="auto"/>
        <w:jc w:val="center"/>
        <w:rPr>
          <w:rFonts w:ascii="Times New Roman" w:hAnsi="Times New Roman"/>
          <w:color w:val="767171"/>
          <w:spacing w:val="20"/>
          <w:sz w:val="24"/>
          <w:szCs w:val="24"/>
          <w:lang w:val="es-DO"/>
        </w:rPr>
      </w:pPr>
    </w:p>
    <w:p w14:paraId="0215C3C1" w14:textId="77777777" w:rsidR="00BE1145" w:rsidRDefault="00BE1145" w:rsidP="002548D4">
      <w:pPr>
        <w:spacing w:line="360" w:lineRule="auto"/>
        <w:jc w:val="center"/>
        <w:rPr>
          <w:rFonts w:ascii="Times New Roman" w:hAnsi="Times New Roman"/>
          <w:color w:val="767171"/>
          <w:spacing w:val="20"/>
          <w:sz w:val="24"/>
          <w:szCs w:val="24"/>
          <w:lang w:val="es-DO"/>
        </w:rPr>
      </w:pPr>
    </w:p>
    <w:p w14:paraId="0FB50742" w14:textId="23AF3172" w:rsidR="006D3C6A" w:rsidRPr="006E39D5" w:rsidRDefault="006D3C6A" w:rsidP="00681F3B">
      <w:pPr>
        <w:pStyle w:val="Ttulo1"/>
        <w:numPr>
          <w:ilvl w:val="0"/>
          <w:numId w:val="2"/>
        </w:numPr>
        <w:spacing w:after="240" w:line="360" w:lineRule="auto"/>
        <w:ind w:left="0" w:right="148" w:hanging="567"/>
        <w:rPr>
          <w:rFonts w:ascii="Times New Roman" w:eastAsia="Calibri" w:hAnsi="Times New Roman"/>
          <w:color w:val="767171"/>
          <w:spacing w:val="20"/>
          <w:sz w:val="24"/>
          <w:szCs w:val="24"/>
        </w:rPr>
      </w:pPr>
      <w:bookmarkStart w:id="88" w:name="_Toc154579083"/>
      <w:r w:rsidRPr="006E39D5">
        <w:rPr>
          <w:rFonts w:ascii="Times New Roman" w:eastAsia="Calibri" w:hAnsi="Times New Roman"/>
          <w:color w:val="767171"/>
          <w:spacing w:val="20"/>
          <w:sz w:val="24"/>
          <w:szCs w:val="24"/>
        </w:rPr>
        <w:lastRenderedPageBreak/>
        <w:t xml:space="preserve">Resultados </w:t>
      </w:r>
      <w:r w:rsidR="00925B82" w:rsidRPr="006E39D5">
        <w:rPr>
          <w:rFonts w:ascii="Times New Roman" w:eastAsia="Calibri" w:hAnsi="Times New Roman"/>
          <w:color w:val="767171"/>
          <w:spacing w:val="20"/>
          <w:sz w:val="24"/>
          <w:szCs w:val="24"/>
        </w:rPr>
        <w:t>MITUR</w:t>
      </w:r>
      <w:r w:rsidRPr="006E39D5">
        <w:rPr>
          <w:rFonts w:ascii="Times New Roman" w:eastAsia="Calibri" w:hAnsi="Times New Roman"/>
          <w:color w:val="767171"/>
          <w:spacing w:val="20"/>
          <w:sz w:val="24"/>
          <w:szCs w:val="24"/>
        </w:rPr>
        <w:t xml:space="preserve"> mes de </w:t>
      </w:r>
      <w:r w:rsidR="009F6393" w:rsidRPr="006E39D5">
        <w:rPr>
          <w:rFonts w:ascii="Times New Roman" w:eastAsia="Calibri" w:hAnsi="Times New Roman"/>
          <w:color w:val="767171"/>
          <w:spacing w:val="20"/>
          <w:sz w:val="24"/>
          <w:szCs w:val="24"/>
        </w:rPr>
        <w:t>n</w:t>
      </w:r>
      <w:r w:rsidRPr="006E39D5">
        <w:rPr>
          <w:rFonts w:ascii="Times New Roman" w:eastAsia="Calibri" w:hAnsi="Times New Roman"/>
          <w:color w:val="767171"/>
          <w:spacing w:val="20"/>
          <w:sz w:val="24"/>
          <w:szCs w:val="24"/>
        </w:rPr>
        <w:t>oviembre</w:t>
      </w:r>
      <w:r w:rsidR="00D75176" w:rsidRPr="006E39D5">
        <w:rPr>
          <w:rFonts w:ascii="Times New Roman" w:eastAsia="Calibri" w:hAnsi="Times New Roman"/>
          <w:color w:val="767171"/>
          <w:spacing w:val="20"/>
          <w:sz w:val="24"/>
          <w:szCs w:val="24"/>
        </w:rPr>
        <w:t xml:space="preserve"> 202</w:t>
      </w:r>
      <w:r w:rsidR="006E39D5">
        <w:rPr>
          <w:rFonts w:ascii="Times New Roman" w:eastAsia="Calibri" w:hAnsi="Times New Roman"/>
          <w:color w:val="767171"/>
          <w:spacing w:val="20"/>
          <w:sz w:val="24"/>
          <w:szCs w:val="24"/>
        </w:rPr>
        <w:t>3</w:t>
      </w:r>
      <w:r w:rsidR="00D75176" w:rsidRPr="006E39D5">
        <w:rPr>
          <w:rFonts w:ascii="Times New Roman" w:eastAsia="Calibri" w:hAnsi="Times New Roman"/>
          <w:color w:val="767171"/>
          <w:spacing w:val="20"/>
          <w:sz w:val="24"/>
          <w:szCs w:val="24"/>
        </w:rPr>
        <w:t>.</w:t>
      </w:r>
      <w:bookmarkEnd w:id="88"/>
    </w:p>
    <w:p w14:paraId="0BF71A5F" w14:textId="77777777" w:rsidR="00DC5ECA" w:rsidRPr="008757A5" w:rsidRDefault="00DC5ECA" w:rsidP="008757A5">
      <w:pPr>
        <w:shd w:val="clear" w:color="auto" w:fill="FFFFFF"/>
        <w:spacing w:line="360" w:lineRule="auto"/>
        <w:rPr>
          <w:rFonts w:ascii="Times New Roman" w:hAnsi="Times New Roman"/>
          <w:color w:val="767171"/>
          <w:sz w:val="24"/>
          <w:szCs w:val="24"/>
          <w:bdr w:val="none" w:sz="0" w:space="0" w:color="auto" w:frame="1"/>
        </w:rPr>
      </w:pPr>
      <w:r w:rsidRPr="008757A5">
        <w:rPr>
          <w:rFonts w:ascii="Times New Roman" w:eastAsia="Times New Roman" w:hAnsi="Times New Roman"/>
          <w:color w:val="767171"/>
          <w:sz w:val="24"/>
          <w:szCs w:val="24"/>
          <w:lang w:eastAsia="es-DO"/>
        </w:rPr>
        <w:t>Dado a que p</w:t>
      </w:r>
      <w:r w:rsidRPr="008757A5">
        <w:rPr>
          <w:rFonts w:ascii="Times New Roman" w:hAnsi="Times New Roman"/>
          <w:color w:val="767171"/>
          <w:sz w:val="24"/>
          <w:szCs w:val="24"/>
          <w:bdr w:val="none" w:sz="0" w:space="0" w:color="auto" w:frame="1"/>
        </w:rPr>
        <w:t>or primera vez se cuenta con una plataforma totalmente digital de registro de turistas en la que se tiene acceso a información como email, tipo de hospedaje y país de origen por ciudad de residencia a través del E-</w:t>
      </w:r>
      <w:proofErr w:type="gramStart"/>
      <w:r w:rsidRPr="008757A5">
        <w:rPr>
          <w:rFonts w:ascii="Times New Roman" w:hAnsi="Times New Roman"/>
          <w:color w:val="767171"/>
          <w:sz w:val="24"/>
          <w:szCs w:val="24"/>
          <w:bdr w:val="none" w:sz="0" w:space="0" w:color="auto" w:frame="1"/>
        </w:rPr>
        <w:t>ticket</w:t>
      </w:r>
      <w:proofErr w:type="gramEnd"/>
      <w:r w:rsidRPr="008757A5">
        <w:rPr>
          <w:rFonts w:ascii="Times New Roman" w:hAnsi="Times New Roman"/>
          <w:color w:val="767171"/>
          <w:sz w:val="24"/>
          <w:szCs w:val="24"/>
          <w:bdr w:val="none" w:sz="0" w:space="0" w:color="auto" w:frame="1"/>
        </w:rPr>
        <w:t xml:space="preserve">. También la implementación de herramienta web donde hoteles diariamente reportan todos los indicadores e informaciones de ocupación y el acceso a herramientas de carácter internacional que facilitan información del sector turismo, alimentan el </w:t>
      </w:r>
      <w:r w:rsidRPr="008757A5">
        <w:rPr>
          <w:rFonts w:ascii="Times New Roman" w:hAnsi="Times New Roman"/>
          <w:b/>
          <w:bCs/>
          <w:color w:val="767171"/>
          <w:sz w:val="24"/>
          <w:szCs w:val="24"/>
          <w:bdr w:val="none" w:sz="0" w:space="0" w:color="auto" w:frame="1"/>
        </w:rPr>
        <w:t>Sistema de Inteligencia Turística (SITUR)</w:t>
      </w:r>
      <w:r w:rsidRPr="008757A5">
        <w:rPr>
          <w:rFonts w:ascii="Times New Roman" w:hAnsi="Times New Roman"/>
          <w:color w:val="767171"/>
          <w:sz w:val="24"/>
          <w:szCs w:val="24"/>
          <w:bdr w:val="none" w:sz="0" w:space="0" w:color="auto" w:frame="1"/>
        </w:rPr>
        <w:t xml:space="preserve"> que posee en su página web (</w:t>
      </w:r>
      <w:hyperlink r:id="rId26" w:history="1">
        <w:r w:rsidRPr="008757A5">
          <w:rPr>
            <w:rStyle w:val="Hipervnculo"/>
            <w:rFonts w:ascii="Times New Roman" w:hAnsi="Times New Roman"/>
            <w:color w:val="767171"/>
            <w:sz w:val="24"/>
            <w:szCs w:val="24"/>
            <w:bdr w:val="none" w:sz="0" w:space="0" w:color="auto" w:frame="1"/>
          </w:rPr>
          <w:t>https://situr.mitur.gob.do/</w:t>
        </w:r>
      </w:hyperlink>
      <w:r w:rsidRPr="008757A5">
        <w:rPr>
          <w:rFonts w:ascii="Times New Roman" w:hAnsi="Times New Roman"/>
          <w:color w:val="767171"/>
          <w:sz w:val="24"/>
          <w:szCs w:val="24"/>
          <w:bdr w:val="none" w:sz="0" w:space="0" w:color="auto" w:frame="1"/>
        </w:rPr>
        <w:t xml:space="preserve">) tableros interactivos con información al día del turismo en la República Dominicana, estadísticas e informes.  </w:t>
      </w:r>
    </w:p>
    <w:p w14:paraId="21BB6117" w14:textId="77777777" w:rsidR="00DC5ECA" w:rsidRPr="008757A5" w:rsidRDefault="00DC5ECA" w:rsidP="008757A5">
      <w:pPr>
        <w:shd w:val="clear" w:color="auto" w:fill="FFFFFF"/>
        <w:spacing w:line="360" w:lineRule="auto"/>
        <w:rPr>
          <w:rFonts w:ascii="Times New Roman" w:hAnsi="Times New Roman"/>
          <w:color w:val="767171"/>
          <w:sz w:val="24"/>
          <w:szCs w:val="24"/>
          <w:bdr w:val="none" w:sz="0" w:space="0" w:color="auto" w:frame="1"/>
        </w:rPr>
      </w:pPr>
      <w:r w:rsidRPr="008757A5">
        <w:rPr>
          <w:rFonts w:ascii="Times New Roman" w:hAnsi="Times New Roman"/>
          <w:color w:val="767171"/>
          <w:sz w:val="24"/>
          <w:szCs w:val="24"/>
          <w:bdr w:val="none" w:sz="0" w:space="0" w:color="auto" w:frame="1"/>
        </w:rPr>
        <w:t>En la sección de estadísticas se encuentra los tableros interactivos de llegada aérea de no residentes; espacio aéreo; llegada vía marítima, ocupación hotelera; uso de E-</w:t>
      </w:r>
      <w:proofErr w:type="gramStart"/>
      <w:r w:rsidRPr="008757A5">
        <w:rPr>
          <w:rFonts w:ascii="Times New Roman" w:hAnsi="Times New Roman"/>
          <w:color w:val="767171"/>
          <w:sz w:val="24"/>
          <w:szCs w:val="24"/>
          <w:bdr w:val="none" w:sz="0" w:space="0" w:color="auto" w:frame="1"/>
        </w:rPr>
        <w:t>ticket</w:t>
      </w:r>
      <w:proofErr w:type="gramEnd"/>
      <w:r w:rsidRPr="008757A5">
        <w:rPr>
          <w:rFonts w:ascii="Times New Roman" w:hAnsi="Times New Roman"/>
          <w:color w:val="767171"/>
          <w:sz w:val="24"/>
          <w:szCs w:val="24"/>
          <w:bdr w:val="none" w:sz="0" w:space="0" w:color="auto" w:frame="1"/>
        </w:rPr>
        <w:t xml:space="preserve">.  En el tablero de llegada aérea de no residentes se visualiza la evolución, el origen (país de salida), información por aerolínea, el perfil de los pasajeros (rango edad, sexo, estadía promedio y continente de residencia). </w:t>
      </w:r>
    </w:p>
    <w:p w14:paraId="2C887A23" w14:textId="4BD37AD6" w:rsidR="00DC5ECA" w:rsidRPr="002135D3" w:rsidRDefault="00DC5ECA" w:rsidP="008757A5">
      <w:pPr>
        <w:pStyle w:val="Descripcin"/>
        <w:spacing w:line="360" w:lineRule="auto"/>
        <w:ind w:left="1429"/>
        <w:jc w:val="both"/>
        <w:rPr>
          <w:rFonts w:ascii="Times New Roman" w:hAnsi="Times New Roman" w:cs="Times New Roman"/>
          <w:color w:val="767171"/>
          <w:sz w:val="24"/>
          <w:szCs w:val="24"/>
        </w:rPr>
      </w:pPr>
      <w:r w:rsidRPr="002135D3">
        <w:rPr>
          <w:rFonts w:ascii="Times New Roman" w:hAnsi="Times New Roman" w:cs="Times New Roman"/>
          <w:color w:val="767171"/>
          <w:sz w:val="24"/>
          <w:szCs w:val="24"/>
        </w:rPr>
        <w:t xml:space="preserve">Ilustración </w:t>
      </w:r>
      <w:r w:rsidRPr="002135D3">
        <w:rPr>
          <w:rFonts w:ascii="Times New Roman" w:hAnsi="Times New Roman" w:cs="Times New Roman"/>
          <w:color w:val="767171"/>
          <w:sz w:val="24"/>
          <w:szCs w:val="24"/>
        </w:rPr>
        <w:fldChar w:fldCharType="begin"/>
      </w:r>
      <w:r w:rsidRPr="002135D3">
        <w:rPr>
          <w:rFonts w:ascii="Times New Roman" w:hAnsi="Times New Roman" w:cs="Times New Roman"/>
          <w:color w:val="767171"/>
          <w:sz w:val="24"/>
          <w:szCs w:val="24"/>
        </w:rPr>
        <w:instrText xml:space="preserve"> SEQ Ilustración \* ARABIC </w:instrText>
      </w:r>
      <w:r w:rsidRPr="002135D3">
        <w:rPr>
          <w:rFonts w:ascii="Times New Roman" w:hAnsi="Times New Roman" w:cs="Times New Roman"/>
          <w:color w:val="767171"/>
          <w:sz w:val="24"/>
          <w:szCs w:val="24"/>
        </w:rPr>
        <w:fldChar w:fldCharType="separate"/>
      </w:r>
      <w:r w:rsidR="00CB175A">
        <w:rPr>
          <w:rFonts w:ascii="Times New Roman" w:hAnsi="Times New Roman" w:cs="Times New Roman"/>
          <w:noProof/>
          <w:color w:val="767171"/>
          <w:sz w:val="24"/>
          <w:szCs w:val="24"/>
        </w:rPr>
        <w:t>1</w:t>
      </w:r>
      <w:r w:rsidRPr="002135D3">
        <w:rPr>
          <w:rFonts w:ascii="Times New Roman" w:hAnsi="Times New Roman" w:cs="Times New Roman"/>
          <w:color w:val="767171"/>
          <w:sz w:val="24"/>
          <w:szCs w:val="24"/>
        </w:rPr>
        <w:fldChar w:fldCharType="end"/>
      </w:r>
      <w:r w:rsidRPr="002135D3">
        <w:rPr>
          <w:rFonts w:ascii="Times New Roman" w:hAnsi="Times New Roman" w:cs="Times New Roman"/>
          <w:color w:val="767171"/>
          <w:sz w:val="24"/>
          <w:szCs w:val="24"/>
        </w:rPr>
        <w:t xml:space="preserve">. Tablero </w:t>
      </w:r>
      <w:r w:rsidRPr="002135D3">
        <w:rPr>
          <w:rFonts w:ascii="Times New Roman" w:hAnsi="Times New Roman" w:cs="Times New Roman"/>
          <w:color w:val="767171"/>
          <w:sz w:val="24"/>
          <w:szCs w:val="24"/>
          <w:bdr w:val="none" w:sz="0" w:space="0" w:color="auto" w:frame="1"/>
        </w:rPr>
        <w:t>de llegada aérea de no residentes.</w:t>
      </w:r>
    </w:p>
    <w:p w14:paraId="0AC24ED5" w14:textId="77777777" w:rsidR="00DC5ECA" w:rsidRPr="00DC5ECA" w:rsidRDefault="00DC5ECA" w:rsidP="008757A5">
      <w:pPr>
        <w:pStyle w:val="Prrafodelista"/>
        <w:shd w:val="clear" w:color="auto" w:fill="FFFFFF"/>
        <w:spacing w:after="0" w:line="360" w:lineRule="auto"/>
        <w:ind w:left="0"/>
        <w:rPr>
          <w:rFonts w:ascii="Times New Roman" w:hAnsi="Times New Roman"/>
          <w:color w:val="767171"/>
          <w:sz w:val="24"/>
          <w:szCs w:val="24"/>
        </w:rPr>
      </w:pPr>
      <w:r w:rsidRPr="002135D3">
        <w:rPr>
          <w:noProof/>
        </w:rPr>
        <w:drawing>
          <wp:inline distT="0" distB="0" distL="0" distR="0" wp14:anchorId="19CBA4FF" wp14:editId="651B6E87">
            <wp:extent cx="4830792" cy="2940190"/>
            <wp:effectExtent l="0" t="0" r="8255" b="0"/>
            <wp:docPr id="1" name="Picture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scala de tiempo&#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33856" cy="2942055"/>
                    </a:xfrm>
                    <a:prstGeom prst="rect">
                      <a:avLst/>
                    </a:prstGeom>
                  </pic:spPr>
                </pic:pic>
              </a:graphicData>
            </a:graphic>
          </wp:inline>
        </w:drawing>
      </w:r>
    </w:p>
    <w:p w14:paraId="5B570B1B" w14:textId="77777777" w:rsidR="00DC5ECA" w:rsidRPr="00500F16" w:rsidRDefault="00DC5ECA" w:rsidP="008757A5">
      <w:pPr>
        <w:pStyle w:val="Prrafodelista"/>
        <w:shd w:val="clear" w:color="auto" w:fill="FFFFFF"/>
        <w:spacing w:after="0" w:line="360" w:lineRule="auto"/>
        <w:ind w:left="1429"/>
        <w:jc w:val="center"/>
        <w:rPr>
          <w:rFonts w:ascii="Times New Roman" w:hAnsi="Times New Roman"/>
          <w:color w:val="767171"/>
        </w:rPr>
      </w:pPr>
      <w:r w:rsidRPr="00500F16">
        <w:rPr>
          <w:rFonts w:ascii="Times New Roman" w:hAnsi="Times New Roman"/>
          <w:color w:val="767171"/>
        </w:rPr>
        <w:t>Fuente: Sistema de Inteligencia Turística (SITUR)</w:t>
      </w:r>
    </w:p>
    <w:p w14:paraId="76352819" w14:textId="007F9407" w:rsidR="00DC5ECA" w:rsidRPr="008757A5" w:rsidRDefault="00DC5ECA" w:rsidP="008757A5">
      <w:pPr>
        <w:spacing w:line="360" w:lineRule="auto"/>
        <w:rPr>
          <w:rFonts w:ascii="Times New Roman" w:hAnsi="Times New Roman"/>
          <w:color w:val="767171"/>
          <w:sz w:val="24"/>
          <w:szCs w:val="24"/>
        </w:rPr>
      </w:pPr>
      <w:r w:rsidRPr="008757A5">
        <w:rPr>
          <w:rFonts w:ascii="Times New Roman" w:hAnsi="Times New Roman"/>
          <w:color w:val="767171"/>
          <w:sz w:val="24"/>
          <w:szCs w:val="24"/>
        </w:rPr>
        <w:lastRenderedPageBreak/>
        <w:t>El tablero de espacio aéreo muestra la cantidad de vuelos que han llegado a la República Dominicana. En este tablero se observa cantidad de vuelos por país de salida, por aerolínea y por aeropuerto de llegada; también presenta la frecuencia de los vuelos, la tasa de ocupación de los vuelos, cantidad de aerolíneas y comparación de los montos con per</w:t>
      </w:r>
      <w:r w:rsidR="000B1549">
        <w:rPr>
          <w:rFonts w:ascii="Times New Roman" w:hAnsi="Times New Roman"/>
          <w:color w:val="767171"/>
          <w:sz w:val="24"/>
          <w:szCs w:val="24"/>
        </w:rPr>
        <w:t>í</w:t>
      </w:r>
      <w:r w:rsidRPr="008757A5">
        <w:rPr>
          <w:rFonts w:ascii="Times New Roman" w:hAnsi="Times New Roman"/>
          <w:color w:val="767171"/>
          <w:sz w:val="24"/>
          <w:szCs w:val="24"/>
        </w:rPr>
        <w:t xml:space="preserve">odos anteriores. </w:t>
      </w:r>
    </w:p>
    <w:p w14:paraId="70502F14" w14:textId="1A4FCB5E" w:rsidR="00DC5ECA" w:rsidRPr="002135D3" w:rsidRDefault="00DC5ECA" w:rsidP="008757A5">
      <w:pPr>
        <w:pStyle w:val="Descripcin"/>
        <w:spacing w:line="360" w:lineRule="auto"/>
        <w:ind w:left="1429"/>
        <w:jc w:val="both"/>
        <w:rPr>
          <w:rFonts w:ascii="Times New Roman" w:hAnsi="Times New Roman" w:cs="Times New Roman"/>
          <w:color w:val="767171"/>
          <w:sz w:val="24"/>
          <w:szCs w:val="24"/>
        </w:rPr>
      </w:pPr>
      <w:r w:rsidRPr="002135D3">
        <w:rPr>
          <w:rFonts w:ascii="Times New Roman" w:hAnsi="Times New Roman" w:cs="Times New Roman"/>
          <w:color w:val="767171"/>
          <w:sz w:val="24"/>
          <w:szCs w:val="24"/>
        </w:rPr>
        <w:t xml:space="preserve">Ilustración </w:t>
      </w:r>
      <w:r w:rsidRPr="002135D3">
        <w:rPr>
          <w:rFonts w:ascii="Times New Roman" w:hAnsi="Times New Roman" w:cs="Times New Roman"/>
          <w:color w:val="767171"/>
          <w:sz w:val="24"/>
          <w:szCs w:val="24"/>
        </w:rPr>
        <w:fldChar w:fldCharType="begin"/>
      </w:r>
      <w:r w:rsidRPr="002135D3">
        <w:rPr>
          <w:rFonts w:ascii="Times New Roman" w:hAnsi="Times New Roman" w:cs="Times New Roman"/>
          <w:color w:val="767171"/>
          <w:sz w:val="24"/>
          <w:szCs w:val="24"/>
        </w:rPr>
        <w:instrText xml:space="preserve"> SEQ Ilustración \* ARABIC </w:instrText>
      </w:r>
      <w:r w:rsidRPr="002135D3">
        <w:rPr>
          <w:rFonts w:ascii="Times New Roman" w:hAnsi="Times New Roman" w:cs="Times New Roman"/>
          <w:color w:val="767171"/>
          <w:sz w:val="24"/>
          <w:szCs w:val="24"/>
        </w:rPr>
        <w:fldChar w:fldCharType="separate"/>
      </w:r>
      <w:r w:rsidR="00CB175A">
        <w:rPr>
          <w:rFonts w:ascii="Times New Roman" w:hAnsi="Times New Roman" w:cs="Times New Roman"/>
          <w:noProof/>
          <w:color w:val="767171"/>
          <w:sz w:val="24"/>
          <w:szCs w:val="24"/>
        </w:rPr>
        <w:t>2</w:t>
      </w:r>
      <w:r w:rsidRPr="002135D3">
        <w:rPr>
          <w:rFonts w:ascii="Times New Roman" w:hAnsi="Times New Roman" w:cs="Times New Roman"/>
          <w:noProof/>
          <w:color w:val="767171"/>
          <w:sz w:val="24"/>
          <w:szCs w:val="24"/>
        </w:rPr>
        <w:fldChar w:fldCharType="end"/>
      </w:r>
      <w:r w:rsidRPr="002135D3">
        <w:rPr>
          <w:rFonts w:ascii="Times New Roman" w:hAnsi="Times New Roman" w:cs="Times New Roman"/>
          <w:color w:val="767171"/>
          <w:sz w:val="24"/>
          <w:szCs w:val="24"/>
        </w:rPr>
        <w:t xml:space="preserve">. Tablero </w:t>
      </w:r>
      <w:r w:rsidRPr="002135D3">
        <w:rPr>
          <w:rFonts w:ascii="Times New Roman" w:hAnsi="Times New Roman" w:cs="Times New Roman"/>
          <w:color w:val="767171"/>
          <w:sz w:val="24"/>
          <w:szCs w:val="24"/>
          <w:bdr w:val="none" w:sz="0" w:space="0" w:color="auto" w:frame="1"/>
        </w:rPr>
        <w:t>de espacio aéreo.</w:t>
      </w:r>
    </w:p>
    <w:p w14:paraId="4F2B16F7" w14:textId="77777777" w:rsidR="00DC5ECA" w:rsidRPr="00DC5ECA" w:rsidRDefault="00DC5ECA" w:rsidP="008757A5">
      <w:pPr>
        <w:pStyle w:val="Prrafodelista"/>
        <w:spacing w:line="360" w:lineRule="auto"/>
        <w:ind w:left="0"/>
        <w:rPr>
          <w:rFonts w:ascii="Times New Roman" w:hAnsi="Times New Roman"/>
          <w:color w:val="767171"/>
          <w:sz w:val="24"/>
          <w:szCs w:val="24"/>
        </w:rPr>
      </w:pPr>
      <w:r w:rsidRPr="002135D3">
        <w:rPr>
          <w:noProof/>
        </w:rPr>
        <w:drawing>
          <wp:inline distT="0" distB="0" distL="0" distR="0" wp14:anchorId="041B03FB" wp14:editId="03761BF6">
            <wp:extent cx="5024906" cy="2950234"/>
            <wp:effectExtent l="0" t="0" r="4445" b="2540"/>
            <wp:docPr id="3" name="Picture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terfaz de usuario gráfica, Aplicación&#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39886" cy="2959029"/>
                    </a:xfrm>
                    <a:prstGeom prst="rect">
                      <a:avLst/>
                    </a:prstGeom>
                  </pic:spPr>
                </pic:pic>
              </a:graphicData>
            </a:graphic>
          </wp:inline>
        </w:drawing>
      </w:r>
    </w:p>
    <w:p w14:paraId="431CCF95" w14:textId="77777777" w:rsidR="00DC5ECA" w:rsidRPr="00BE6E5E" w:rsidRDefault="00DC5ECA" w:rsidP="008757A5">
      <w:pPr>
        <w:pStyle w:val="Prrafodelista"/>
        <w:shd w:val="clear" w:color="auto" w:fill="FFFFFF"/>
        <w:spacing w:after="0" w:line="360" w:lineRule="auto"/>
        <w:ind w:left="1429"/>
        <w:jc w:val="center"/>
        <w:rPr>
          <w:rFonts w:ascii="Times New Roman" w:hAnsi="Times New Roman"/>
          <w:color w:val="767171"/>
        </w:rPr>
      </w:pPr>
      <w:r w:rsidRPr="00BE6E5E">
        <w:rPr>
          <w:rFonts w:ascii="Times New Roman" w:hAnsi="Times New Roman"/>
          <w:color w:val="767171"/>
        </w:rPr>
        <w:t>Fuente: Sistema de Inteligencia Turística (SITUR)</w:t>
      </w:r>
    </w:p>
    <w:p w14:paraId="478D9F94" w14:textId="77777777" w:rsidR="001C7CD4" w:rsidRDefault="001C7CD4" w:rsidP="008757A5">
      <w:pPr>
        <w:spacing w:line="360" w:lineRule="auto"/>
        <w:rPr>
          <w:rFonts w:ascii="Times New Roman" w:hAnsi="Times New Roman"/>
          <w:color w:val="767171"/>
          <w:sz w:val="24"/>
          <w:szCs w:val="24"/>
        </w:rPr>
      </w:pPr>
    </w:p>
    <w:p w14:paraId="15838E01" w14:textId="11B428CB" w:rsidR="00DC5ECA" w:rsidRDefault="00DC5ECA" w:rsidP="008757A5">
      <w:pPr>
        <w:spacing w:line="360" w:lineRule="auto"/>
        <w:rPr>
          <w:rFonts w:ascii="Times New Roman" w:hAnsi="Times New Roman"/>
          <w:color w:val="767171"/>
          <w:sz w:val="24"/>
          <w:szCs w:val="24"/>
        </w:rPr>
      </w:pPr>
      <w:r w:rsidRPr="008757A5">
        <w:rPr>
          <w:rFonts w:ascii="Times New Roman" w:hAnsi="Times New Roman"/>
          <w:color w:val="767171"/>
          <w:sz w:val="24"/>
          <w:szCs w:val="24"/>
        </w:rPr>
        <w:t xml:space="preserve">El tablero de llegada marítimas incluyendo y excluyendo </w:t>
      </w:r>
      <w:proofErr w:type="spellStart"/>
      <w:r w:rsidRPr="008757A5">
        <w:rPr>
          <w:rFonts w:ascii="Times New Roman" w:hAnsi="Times New Roman"/>
          <w:color w:val="767171"/>
          <w:sz w:val="24"/>
          <w:szCs w:val="24"/>
        </w:rPr>
        <w:t>cabojate</w:t>
      </w:r>
      <w:proofErr w:type="spellEnd"/>
      <w:r w:rsidRPr="008757A5">
        <w:rPr>
          <w:rFonts w:ascii="Times New Roman" w:hAnsi="Times New Roman"/>
          <w:color w:val="767171"/>
          <w:sz w:val="24"/>
          <w:szCs w:val="24"/>
        </w:rPr>
        <w:t xml:space="preserve"> por mes, permite visualizar más de un mes al mismo tiempo. El tablero también incluye la evolución de los pasajeros y buques; el perfil de los cruceristas (rango edad y sexo), puerto de desembarque y puerto de embarque. </w:t>
      </w:r>
    </w:p>
    <w:p w14:paraId="5A091BE8" w14:textId="77777777" w:rsidR="004D559B" w:rsidRDefault="004D559B" w:rsidP="00EA4E85">
      <w:pPr>
        <w:pStyle w:val="Descripcin"/>
        <w:spacing w:after="0" w:line="360" w:lineRule="auto"/>
        <w:ind w:left="284"/>
        <w:rPr>
          <w:rFonts w:ascii="Times New Roman" w:hAnsi="Times New Roman" w:cs="Times New Roman"/>
          <w:color w:val="767171"/>
          <w:sz w:val="24"/>
          <w:szCs w:val="24"/>
        </w:rPr>
      </w:pPr>
    </w:p>
    <w:p w14:paraId="593CE482" w14:textId="37387260" w:rsidR="008757A5" w:rsidRDefault="00DC5ECA" w:rsidP="00EA4E85">
      <w:pPr>
        <w:pStyle w:val="Descripcin"/>
        <w:spacing w:after="0" w:line="360" w:lineRule="auto"/>
        <w:ind w:left="284"/>
        <w:rPr>
          <w:rFonts w:ascii="Times New Roman" w:hAnsi="Times New Roman" w:cs="Times New Roman"/>
          <w:color w:val="767171"/>
          <w:sz w:val="24"/>
          <w:szCs w:val="24"/>
          <w:bdr w:val="none" w:sz="0" w:space="0" w:color="auto" w:frame="1"/>
        </w:rPr>
      </w:pPr>
      <w:r w:rsidRPr="002135D3">
        <w:rPr>
          <w:rFonts w:ascii="Times New Roman" w:hAnsi="Times New Roman" w:cs="Times New Roman"/>
          <w:color w:val="767171"/>
          <w:sz w:val="24"/>
          <w:szCs w:val="24"/>
        </w:rPr>
        <w:t xml:space="preserve">Ilustración </w:t>
      </w:r>
      <w:r w:rsidRPr="002135D3">
        <w:rPr>
          <w:rFonts w:ascii="Times New Roman" w:hAnsi="Times New Roman" w:cs="Times New Roman"/>
          <w:color w:val="767171"/>
          <w:sz w:val="24"/>
          <w:szCs w:val="24"/>
        </w:rPr>
        <w:fldChar w:fldCharType="begin"/>
      </w:r>
      <w:r w:rsidRPr="002135D3">
        <w:rPr>
          <w:rFonts w:ascii="Times New Roman" w:hAnsi="Times New Roman" w:cs="Times New Roman"/>
          <w:color w:val="767171"/>
          <w:sz w:val="24"/>
          <w:szCs w:val="24"/>
        </w:rPr>
        <w:instrText xml:space="preserve"> SEQ Ilustración \* ARABIC </w:instrText>
      </w:r>
      <w:r w:rsidRPr="002135D3">
        <w:rPr>
          <w:rFonts w:ascii="Times New Roman" w:hAnsi="Times New Roman" w:cs="Times New Roman"/>
          <w:color w:val="767171"/>
          <w:sz w:val="24"/>
          <w:szCs w:val="24"/>
        </w:rPr>
        <w:fldChar w:fldCharType="separate"/>
      </w:r>
      <w:r w:rsidR="00CB175A">
        <w:rPr>
          <w:rFonts w:ascii="Times New Roman" w:hAnsi="Times New Roman" w:cs="Times New Roman"/>
          <w:noProof/>
          <w:color w:val="767171"/>
          <w:sz w:val="24"/>
          <w:szCs w:val="24"/>
        </w:rPr>
        <w:t>3</w:t>
      </w:r>
      <w:r w:rsidRPr="002135D3">
        <w:rPr>
          <w:rFonts w:ascii="Times New Roman" w:hAnsi="Times New Roman" w:cs="Times New Roman"/>
          <w:noProof/>
          <w:color w:val="767171"/>
          <w:sz w:val="24"/>
          <w:szCs w:val="24"/>
        </w:rPr>
        <w:fldChar w:fldCharType="end"/>
      </w:r>
      <w:r w:rsidRPr="002135D3">
        <w:rPr>
          <w:rFonts w:ascii="Times New Roman" w:hAnsi="Times New Roman" w:cs="Times New Roman"/>
          <w:color w:val="767171"/>
          <w:sz w:val="24"/>
          <w:szCs w:val="24"/>
        </w:rPr>
        <w:t xml:space="preserve">. Tablero </w:t>
      </w:r>
      <w:r w:rsidRPr="002135D3">
        <w:rPr>
          <w:rFonts w:ascii="Times New Roman" w:hAnsi="Times New Roman" w:cs="Times New Roman"/>
          <w:color w:val="767171"/>
          <w:sz w:val="24"/>
          <w:szCs w:val="24"/>
          <w:bdr w:val="none" w:sz="0" w:space="0" w:color="auto" w:frame="1"/>
        </w:rPr>
        <w:t>de llegadas vía marítima.</w:t>
      </w:r>
    </w:p>
    <w:p w14:paraId="72EB7502" w14:textId="5DD8979A" w:rsidR="00DC5ECA" w:rsidRPr="002135D3" w:rsidRDefault="00DC5ECA" w:rsidP="008757A5">
      <w:pPr>
        <w:pStyle w:val="Descripcin"/>
        <w:spacing w:line="360" w:lineRule="auto"/>
        <w:ind w:left="284"/>
        <w:jc w:val="both"/>
        <w:rPr>
          <w:rFonts w:ascii="Times New Roman" w:hAnsi="Times New Roman" w:cs="Times New Roman"/>
          <w:color w:val="767171"/>
          <w:sz w:val="24"/>
          <w:szCs w:val="24"/>
          <w:bdr w:val="none" w:sz="0" w:space="0" w:color="auto" w:frame="1"/>
        </w:rPr>
      </w:pPr>
      <w:r w:rsidRPr="002135D3">
        <w:rPr>
          <w:rFonts w:ascii="Times New Roman" w:hAnsi="Times New Roman" w:cs="Times New Roman"/>
          <w:noProof/>
          <w:color w:val="767171"/>
          <w:sz w:val="24"/>
          <w:szCs w:val="24"/>
          <w:bdr w:val="none" w:sz="0" w:space="0" w:color="auto" w:frame="1"/>
        </w:rPr>
        <w:lastRenderedPageBreak/>
        <w:drawing>
          <wp:inline distT="0" distB="0" distL="0" distR="0" wp14:anchorId="5D297F83" wp14:editId="0626396F">
            <wp:extent cx="4626924" cy="2816199"/>
            <wp:effectExtent l="0" t="0" r="2540" b="3810"/>
            <wp:docPr id="447966633" name="Picture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66633" name="Picture 1" descr="Interfaz de usuario gráfica, Aplicación&#10;&#10;Descripción generada automá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41781" cy="2825242"/>
                    </a:xfrm>
                    <a:prstGeom prst="rect">
                      <a:avLst/>
                    </a:prstGeom>
                  </pic:spPr>
                </pic:pic>
              </a:graphicData>
            </a:graphic>
          </wp:inline>
        </w:drawing>
      </w:r>
    </w:p>
    <w:p w14:paraId="4DF4B3DA" w14:textId="77777777" w:rsidR="00DC5ECA" w:rsidRPr="00BE6E5E" w:rsidRDefault="00DC5ECA" w:rsidP="008757A5">
      <w:pPr>
        <w:pStyle w:val="Prrafodelista"/>
        <w:shd w:val="clear" w:color="auto" w:fill="FFFFFF"/>
        <w:spacing w:after="0" w:line="360" w:lineRule="auto"/>
        <w:ind w:left="1429"/>
        <w:jc w:val="center"/>
        <w:rPr>
          <w:rFonts w:ascii="Times New Roman" w:hAnsi="Times New Roman"/>
          <w:color w:val="767171"/>
        </w:rPr>
      </w:pPr>
      <w:r w:rsidRPr="00BE6E5E">
        <w:rPr>
          <w:rFonts w:ascii="Times New Roman" w:hAnsi="Times New Roman"/>
          <w:color w:val="767171"/>
        </w:rPr>
        <w:t>Fuente: Sistema de Inteligencia Turística (SITUR)</w:t>
      </w:r>
    </w:p>
    <w:p w14:paraId="7388C3D5" w14:textId="77777777" w:rsidR="00EA4E85" w:rsidRDefault="00DC5ECA" w:rsidP="00EA4E85">
      <w:pPr>
        <w:spacing w:after="0" w:line="360" w:lineRule="auto"/>
        <w:rPr>
          <w:rFonts w:ascii="Times New Roman" w:hAnsi="Times New Roman"/>
          <w:color w:val="767171"/>
          <w:sz w:val="24"/>
          <w:szCs w:val="24"/>
        </w:rPr>
      </w:pPr>
      <w:r w:rsidRPr="008757A5">
        <w:rPr>
          <w:rFonts w:ascii="Times New Roman" w:hAnsi="Times New Roman"/>
          <w:color w:val="767171"/>
          <w:sz w:val="24"/>
          <w:szCs w:val="24"/>
        </w:rPr>
        <w:t xml:space="preserve">El tablero de ocupación hotelera posee información del porcentaje de habitaciones ocupadas a nivel nacional como por zona turística, porcentaje de las visitas extranjeras y locales, la evolución de la ocupación abierta de los últimos 6 meses (se puede visualizar desde diciembre 2020) y la ocupación de las distintas zonas turísticas.  </w:t>
      </w:r>
    </w:p>
    <w:p w14:paraId="29EFE0AA" w14:textId="44928552" w:rsidR="00DC5ECA" w:rsidRPr="00DC5ECA" w:rsidRDefault="00DC5ECA" w:rsidP="00EA4E85">
      <w:pPr>
        <w:spacing w:after="0" w:line="360" w:lineRule="auto"/>
        <w:jc w:val="center"/>
        <w:rPr>
          <w:rFonts w:ascii="Times New Roman" w:hAnsi="Times New Roman"/>
          <w:i/>
          <w:iCs/>
          <w:color w:val="767171"/>
          <w:sz w:val="24"/>
          <w:szCs w:val="24"/>
        </w:rPr>
      </w:pPr>
      <w:r w:rsidRPr="00DC5ECA">
        <w:rPr>
          <w:rFonts w:ascii="Times New Roman" w:hAnsi="Times New Roman"/>
          <w:i/>
          <w:iCs/>
          <w:color w:val="767171"/>
          <w:sz w:val="24"/>
          <w:szCs w:val="24"/>
        </w:rPr>
        <w:t xml:space="preserve">Ilustración </w:t>
      </w:r>
      <w:r w:rsidRPr="00DC5ECA">
        <w:rPr>
          <w:rFonts w:ascii="Times New Roman" w:hAnsi="Times New Roman"/>
          <w:i/>
          <w:iCs/>
          <w:color w:val="767171"/>
          <w:sz w:val="24"/>
          <w:szCs w:val="24"/>
        </w:rPr>
        <w:fldChar w:fldCharType="begin"/>
      </w:r>
      <w:r w:rsidRPr="00DC5ECA">
        <w:rPr>
          <w:rFonts w:ascii="Times New Roman" w:hAnsi="Times New Roman"/>
          <w:i/>
          <w:iCs/>
          <w:color w:val="767171"/>
          <w:sz w:val="24"/>
          <w:szCs w:val="24"/>
        </w:rPr>
        <w:instrText xml:space="preserve"> SEQ Ilustración \* ARABIC </w:instrText>
      </w:r>
      <w:r w:rsidRPr="00DC5ECA">
        <w:rPr>
          <w:rFonts w:ascii="Times New Roman" w:hAnsi="Times New Roman"/>
          <w:i/>
          <w:iCs/>
          <w:color w:val="767171"/>
          <w:sz w:val="24"/>
          <w:szCs w:val="24"/>
        </w:rPr>
        <w:fldChar w:fldCharType="separate"/>
      </w:r>
      <w:r w:rsidR="00CB175A">
        <w:rPr>
          <w:rFonts w:ascii="Times New Roman" w:hAnsi="Times New Roman"/>
          <w:i/>
          <w:iCs/>
          <w:noProof/>
          <w:color w:val="767171"/>
          <w:sz w:val="24"/>
          <w:szCs w:val="24"/>
        </w:rPr>
        <w:t>4</w:t>
      </w:r>
      <w:r w:rsidRPr="00DC5ECA">
        <w:rPr>
          <w:rFonts w:ascii="Times New Roman" w:hAnsi="Times New Roman"/>
          <w:i/>
          <w:iCs/>
          <w:color w:val="767171"/>
          <w:sz w:val="24"/>
          <w:szCs w:val="24"/>
        </w:rPr>
        <w:fldChar w:fldCharType="end"/>
      </w:r>
      <w:r w:rsidRPr="00DC5ECA">
        <w:rPr>
          <w:rFonts w:ascii="Times New Roman" w:hAnsi="Times New Roman"/>
          <w:i/>
          <w:iCs/>
          <w:color w:val="767171"/>
          <w:sz w:val="24"/>
          <w:szCs w:val="24"/>
        </w:rPr>
        <w:t>. Tablero de ocupación hotelera.</w:t>
      </w:r>
    </w:p>
    <w:p w14:paraId="728A9493" w14:textId="77777777" w:rsidR="00DC5ECA" w:rsidRPr="00EA4E85" w:rsidRDefault="00DC5ECA" w:rsidP="00575EC5">
      <w:pPr>
        <w:spacing w:line="360" w:lineRule="auto"/>
        <w:ind w:left="142"/>
        <w:rPr>
          <w:rFonts w:ascii="Times New Roman" w:hAnsi="Times New Roman"/>
          <w:color w:val="767171"/>
          <w:sz w:val="24"/>
          <w:szCs w:val="24"/>
        </w:rPr>
      </w:pPr>
      <w:r w:rsidRPr="002135D3">
        <w:rPr>
          <w:noProof/>
        </w:rPr>
        <w:drawing>
          <wp:inline distT="0" distB="0" distL="0" distR="0" wp14:anchorId="52E263DB" wp14:editId="4CE4F20A">
            <wp:extent cx="4965405" cy="2852289"/>
            <wp:effectExtent l="0" t="0" r="6985" b="5715"/>
            <wp:docPr id="10" name="Picture 10"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n que contiene Aplicación&#10;&#10;Descripción generada automá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79169" cy="2860195"/>
                    </a:xfrm>
                    <a:prstGeom prst="rect">
                      <a:avLst/>
                    </a:prstGeom>
                  </pic:spPr>
                </pic:pic>
              </a:graphicData>
            </a:graphic>
          </wp:inline>
        </w:drawing>
      </w:r>
    </w:p>
    <w:p w14:paraId="519B4644" w14:textId="3F7E1698" w:rsidR="00DC5ECA" w:rsidRPr="00BE6E5E" w:rsidRDefault="00DC5ECA" w:rsidP="00086B87">
      <w:pPr>
        <w:pStyle w:val="Prrafodelista"/>
        <w:shd w:val="clear" w:color="auto" w:fill="FFFFFF"/>
        <w:spacing w:after="0" w:line="360" w:lineRule="auto"/>
        <w:ind w:left="1429"/>
        <w:jc w:val="center"/>
        <w:rPr>
          <w:rFonts w:ascii="Times New Roman" w:hAnsi="Times New Roman"/>
          <w:color w:val="767171"/>
        </w:rPr>
      </w:pPr>
      <w:r w:rsidRPr="00BE6E5E">
        <w:rPr>
          <w:rFonts w:ascii="Times New Roman" w:hAnsi="Times New Roman"/>
          <w:color w:val="767171"/>
        </w:rPr>
        <w:t>Fuente: Sistema de Inteligencia Turística (SITUR)</w:t>
      </w:r>
    </w:p>
    <w:p w14:paraId="4CE391A5" w14:textId="77777777" w:rsidR="00DC5ECA" w:rsidRPr="00086B87" w:rsidRDefault="00DC5ECA" w:rsidP="00086B87">
      <w:pPr>
        <w:spacing w:line="360" w:lineRule="auto"/>
        <w:rPr>
          <w:rFonts w:ascii="Times New Roman" w:hAnsi="Times New Roman"/>
          <w:color w:val="767171"/>
          <w:sz w:val="24"/>
          <w:szCs w:val="24"/>
        </w:rPr>
      </w:pPr>
      <w:r w:rsidRPr="00086B87">
        <w:rPr>
          <w:rFonts w:ascii="Times New Roman" w:hAnsi="Times New Roman"/>
          <w:color w:val="767171"/>
          <w:sz w:val="24"/>
          <w:szCs w:val="24"/>
        </w:rPr>
        <w:lastRenderedPageBreak/>
        <w:t>El tablero de uso del e-</w:t>
      </w:r>
      <w:proofErr w:type="gramStart"/>
      <w:r w:rsidRPr="00086B87">
        <w:rPr>
          <w:rFonts w:ascii="Times New Roman" w:hAnsi="Times New Roman"/>
          <w:color w:val="767171"/>
          <w:sz w:val="24"/>
          <w:szCs w:val="24"/>
        </w:rPr>
        <w:t>ticket</w:t>
      </w:r>
      <w:proofErr w:type="gramEnd"/>
      <w:r w:rsidRPr="00086B87">
        <w:rPr>
          <w:rFonts w:ascii="Times New Roman" w:hAnsi="Times New Roman"/>
          <w:color w:val="767171"/>
          <w:sz w:val="24"/>
          <w:szCs w:val="24"/>
        </w:rPr>
        <w:t xml:space="preserve"> muestra que porcentaje de los visitantes aéreos que cumplimentó el e-ticket para entrar o salir de la República Dominicana, este tablero posee los filtros de frecuencia diaria, semanal y mensual; se puede filtrar por aerolínea, aeropuerto de entrada, país de salida, aeropuerto de salida, país de salida y nacionalidad del pasaporte. </w:t>
      </w:r>
    </w:p>
    <w:p w14:paraId="515732D8" w14:textId="6FA4E9A3" w:rsidR="00DC5ECA" w:rsidRPr="00DC5ECA" w:rsidRDefault="00DC5ECA" w:rsidP="00086B87">
      <w:pPr>
        <w:pStyle w:val="Prrafodelista"/>
        <w:spacing w:line="360" w:lineRule="auto"/>
        <w:ind w:left="1429"/>
        <w:jc w:val="center"/>
        <w:rPr>
          <w:rFonts w:ascii="Times New Roman" w:hAnsi="Times New Roman"/>
          <w:color w:val="767171"/>
          <w:sz w:val="24"/>
          <w:szCs w:val="24"/>
        </w:rPr>
      </w:pPr>
      <w:r w:rsidRPr="00DC5ECA">
        <w:rPr>
          <w:rFonts w:ascii="Times New Roman" w:hAnsi="Times New Roman"/>
          <w:i/>
          <w:iCs/>
          <w:color w:val="767171"/>
          <w:sz w:val="24"/>
          <w:szCs w:val="24"/>
        </w:rPr>
        <w:t xml:space="preserve">Ilustración </w:t>
      </w:r>
      <w:r w:rsidRPr="00DC5ECA">
        <w:rPr>
          <w:rFonts w:ascii="Times New Roman" w:hAnsi="Times New Roman"/>
          <w:i/>
          <w:iCs/>
          <w:color w:val="767171"/>
          <w:sz w:val="24"/>
          <w:szCs w:val="24"/>
        </w:rPr>
        <w:fldChar w:fldCharType="begin"/>
      </w:r>
      <w:r w:rsidRPr="00DC5ECA">
        <w:rPr>
          <w:rFonts w:ascii="Times New Roman" w:hAnsi="Times New Roman"/>
          <w:i/>
          <w:iCs/>
          <w:color w:val="767171"/>
          <w:sz w:val="24"/>
          <w:szCs w:val="24"/>
        </w:rPr>
        <w:instrText xml:space="preserve"> SEQ Ilustración \* ARABIC </w:instrText>
      </w:r>
      <w:r w:rsidRPr="00DC5ECA">
        <w:rPr>
          <w:rFonts w:ascii="Times New Roman" w:hAnsi="Times New Roman"/>
          <w:i/>
          <w:iCs/>
          <w:color w:val="767171"/>
          <w:sz w:val="24"/>
          <w:szCs w:val="24"/>
        </w:rPr>
        <w:fldChar w:fldCharType="separate"/>
      </w:r>
      <w:r w:rsidR="00CB175A">
        <w:rPr>
          <w:rFonts w:ascii="Times New Roman" w:hAnsi="Times New Roman"/>
          <w:i/>
          <w:iCs/>
          <w:noProof/>
          <w:color w:val="767171"/>
          <w:sz w:val="24"/>
          <w:szCs w:val="24"/>
        </w:rPr>
        <w:t>5</w:t>
      </w:r>
      <w:r w:rsidRPr="00DC5ECA">
        <w:rPr>
          <w:rFonts w:ascii="Times New Roman" w:hAnsi="Times New Roman"/>
          <w:i/>
          <w:iCs/>
          <w:color w:val="767171"/>
          <w:sz w:val="24"/>
          <w:szCs w:val="24"/>
        </w:rPr>
        <w:fldChar w:fldCharType="end"/>
      </w:r>
      <w:r w:rsidRPr="00DC5ECA">
        <w:rPr>
          <w:rFonts w:ascii="Times New Roman" w:hAnsi="Times New Roman"/>
          <w:i/>
          <w:iCs/>
          <w:color w:val="767171"/>
          <w:sz w:val="24"/>
          <w:szCs w:val="24"/>
        </w:rPr>
        <w:t>. Tablero de uso de e-</w:t>
      </w:r>
      <w:proofErr w:type="gramStart"/>
      <w:r w:rsidRPr="00DC5ECA">
        <w:rPr>
          <w:rFonts w:ascii="Times New Roman" w:hAnsi="Times New Roman"/>
          <w:i/>
          <w:iCs/>
          <w:color w:val="767171"/>
          <w:sz w:val="24"/>
          <w:szCs w:val="24"/>
        </w:rPr>
        <w:t>ticket</w:t>
      </w:r>
      <w:proofErr w:type="gramEnd"/>
      <w:r w:rsidRPr="00DC5ECA">
        <w:rPr>
          <w:rFonts w:ascii="Times New Roman" w:hAnsi="Times New Roman"/>
          <w:i/>
          <w:iCs/>
          <w:color w:val="767171"/>
          <w:sz w:val="24"/>
          <w:szCs w:val="24"/>
        </w:rPr>
        <w:t>.</w:t>
      </w:r>
    </w:p>
    <w:p w14:paraId="19466263" w14:textId="77777777" w:rsidR="00DC5ECA" w:rsidRPr="00DC5ECA" w:rsidRDefault="00DC5ECA" w:rsidP="00086B87">
      <w:pPr>
        <w:pStyle w:val="Prrafodelista"/>
        <w:spacing w:line="360" w:lineRule="auto"/>
        <w:ind w:left="284"/>
        <w:rPr>
          <w:rFonts w:ascii="Times New Roman" w:hAnsi="Times New Roman"/>
          <w:color w:val="767171"/>
          <w:sz w:val="24"/>
          <w:szCs w:val="24"/>
        </w:rPr>
      </w:pPr>
      <w:r w:rsidRPr="002135D3">
        <w:rPr>
          <w:noProof/>
        </w:rPr>
        <w:drawing>
          <wp:inline distT="0" distB="0" distL="0" distR="0" wp14:anchorId="553F7C7C" wp14:editId="7F978B84">
            <wp:extent cx="4853940" cy="3214216"/>
            <wp:effectExtent l="0" t="0" r="3810" b="5715"/>
            <wp:docPr id="11" name="Picture 1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áfico&#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65824" cy="3222085"/>
                    </a:xfrm>
                    <a:prstGeom prst="rect">
                      <a:avLst/>
                    </a:prstGeom>
                  </pic:spPr>
                </pic:pic>
              </a:graphicData>
            </a:graphic>
          </wp:inline>
        </w:drawing>
      </w:r>
    </w:p>
    <w:p w14:paraId="3C39223E" w14:textId="77777777" w:rsidR="00DC5ECA" w:rsidRPr="00BE6E5E" w:rsidRDefault="00DC5ECA" w:rsidP="00086B87">
      <w:pPr>
        <w:pStyle w:val="Prrafodelista"/>
        <w:shd w:val="clear" w:color="auto" w:fill="FFFFFF"/>
        <w:spacing w:after="0" w:line="360" w:lineRule="auto"/>
        <w:ind w:left="1429"/>
        <w:jc w:val="center"/>
        <w:rPr>
          <w:rFonts w:ascii="Times New Roman" w:hAnsi="Times New Roman"/>
          <w:color w:val="767171"/>
        </w:rPr>
      </w:pPr>
      <w:r w:rsidRPr="00BE6E5E">
        <w:rPr>
          <w:rFonts w:ascii="Times New Roman" w:hAnsi="Times New Roman"/>
          <w:color w:val="767171"/>
        </w:rPr>
        <w:t>Fuente: Sistema de Inteligencia Turística (SITUR)</w:t>
      </w:r>
    </w:p>
    <w:p w14:paraId="0FC42F59" w14:textId="03CBF14C" w:rsidR="00DC5ECA" w:rsidRPr="002135D3" w:rsidRDefault="00DC5ECA" w:rsidP="00086B87">
      <w:pPr>
        <w:pStyle w:val="Descripcin"/>
        <w:spacing w:line="360" w:lineRule="auto"/>
        <w:ind w:left="1429"/>
        <w:rPr>
          <w:rFonts w:ascii="Times New Roman" w:hAnsi="Times New Roman" w:cs="Times New Roman"/>
          <w:color w:val="767171"/>
          <w:sz w:val="24"/>
          <w:szCs w:val="24"/>
        </w:rPr>
      </w:pPr>
      <w:r w:rsidRPr="002135D3">
        <w:rPr>
          <w:rFonts w:ascii="Times New Roman" w:hAnsi="Times New Roman" w:cs="Times New Roman"/>
          <w:color w:val="767171"/>
          <w:sz w:val="24"/>
          <w:szCs w:val="24"/>
        </w:rPr>
        <w:t xml:space="preserve">Tabla </w:t>
      </w:r>
      <w:r w:rsidRPr="002135D3">
        <w:rPr>
          <w:rFonts w:ascii="Times New Roman" w:hAnsi="Times New Roman" w:cs="Times New Roman"/>
          <w:color w:val="767171"/>
          <w:sz w:val="24"/>
          <w:szCs w:val="24"/>
        </w:rPr>
        <w:fldChar w:fldCharType="begin"/>
      </w:r>
      <w:r w:rsidRPr="002135D3">
        <w:rPr>
          <w:rFonts w:ascii="Times New Roman" w:hAnsi="Times New Roman" w:cs="Times New Roman"/>
          <w:color w:val="767171"/>
          <w:sz w:val="24"/>
          <w:szCs w:val="24"/>
        </w:rPr>
        <w:instrText xml:space="preserve"> SEQ Tabla \* ARABIC </w:instrText>
      </w:r>
      <w:r w:rsidRPr="002135D3">
        <w:rPr>
          <w:rFonts w:ascii="Times New Roman" w:hAnsi="Times New Roman" w:cs="Times New Roman"/>
          <w:color w:val="767171"/>
          <w:sz w:val="24"/>
          <w:szCs w:val="24"/>
        </w:rPr>
        <w:fldChar w:fldCharType="separate"/>
      </w:r>
      <w:r w:rsidR="00CB175A">
        <w:rPr>
          <w:rFonts w:ascii="Times New Roman" w:hAnsi="Times New Roman" w:cs="Times New Roman"/>
          <w:noProof/>
          <w:color w:val="767171"/>
          <w:sz w:val="24"/>
          <w:szCs w:val="24"/>
        </w:rPr>
        <w:t>1</w:t>
      </w:r>
      <w:r w:rsidRPr="002135D3">
        <w:rPr>
          <w:rFonts w:ascii="Times New Roman" w:hAnsi="Times New Roman" w:cs="Times New Roman"/>
          <w:noProof/>
          <w:color w:val="767171"/>
          <w:sz w:val="24"/>
          <w:szCs w:val="24"/>
        </w:rPr>
        <w:fldChar w:fldCharType="end"/>
      </w:r>
      <w:r w:rsidRPr="002135D3">
        <w:rPr>
          <w:rFonts w:ascii="Times New Roman" w:hAnsi="Times New Roman" w:cs="Times New Roman"/>
          <w:color w:val="767171"/>
          <w:sz w:val="24"/>
          <w:szCs w:val="24"/>
        </w:rPr>
        <w:t>. Informes SITUR enero-noviembre 2023</w:t>
      </w:r>
    </w:p>
    <w:tbl>
      <w:tblPr>
        <w:tblStyle w:val="Tablaconcuadrcula"/>
        <w:tblW w:w="0" w:type="auto"/>
        <w:jc w:val="center"/>
        <w:tblLook w:val="04A0" w:firstRow="1" w:lastRow="0" w:firstColumn="1" w:lastColumn="0" w:noHBand="0" w:noVBand="1"/>
      </w:tblPr>
      <w:tblGrid>
        <w:gridCol w:w="4390"/>
        <w:gridCol w:w="1984"/>
      </w:tblGrid>
      <w:tr w:rsidR="00DC5ECA" w:rsidRPr="00EF60D3" w14:paraId="43F8FC01" w14:textId="77777777" w:rsidTr="00DF376A">
        <w:trPr>
          <w:tblHeader/>
          <w:jc w:val="center"/>
        </w:trPr>
        <w:tc>
          <w:tcPr>
            <w:tcW w:w="4390" w:type="dxa"/>
            <w:shd w:val="clear" w:color="auto" w:fill="002060"/>
          </w:tcPr>
          <w:p w14:paraId="745931A3" w14:textId="77777777" w:rsidR="00DC5ECA" w:rsidRPr="00EF60D3" w:rsidRDefault="00DC5ECA" w:rsidP="00086B87">
            <w:pPr>
              <w:spacing w:after="0" w:line="360" w:lineRule="auto"/>
              <w:jc w:val="center"/>
              <w:rPr>
                <w:rFonts w:ascii="Times New Roman" w:hAnsi="Times New Roman"/>
                <w:b/>
                <w:bCs/>
                <w:color w:val="767171"/>
                <w:sz w:val="20"/>
                <w:szCs w:val="20"/>
              </w:rPr>
            </w:pPr>
            <w:r w:rsidRPr="00EF60D3">
              <w:rPr>
                <w:rFonts w:ascii="Times New Roman" w:hAnsi="Times New Roman"/>
                <w:b/>
                <w:bCs/>
                <w:color w:val="767171"/>
                <w:sz w:val="20"/>
                <w:szCs w:val="20"/>
              </w:rPr>
              <w:t>Informes</w:t>
            </w:r>
          </w:p>
        </w:tc>
        <w:tc>
          <w:tcPr>
            <w:tcW w:w="1984" w:type="dxa"/>
            <w:shd w:val="clear" w:color="auto" w:fill="002060"/>
          </w:tcPr>
          <w:p w14:paraId="1CD21EEC" w14:textId="77777777" w:rsidR="00DC5ECA" w:rsidRPr="00EF60D3" w:rsidRDefault="00DC5ECA" w:rsidP="00086B87">
            <w:pPr>
              <w:spacing w:after="0" w:line="360" w:lineRule="auto"/>
              <w:jc w:val="center"/>
              <w:rPr>
                <w:rFonts w:ascii="Times New Roman" w:hAnsi="Times New Roman"/>
                <w:b/>
                <w:bCs/>
                <w:color w:val="767171"/>
                <w:sz w:val="20"/>
                <w:szCs w:val="20"/>
              </w:rPr>
            </w:pPr>
            <w:r w:rsidRPr="00EF60D3">
              <w:rPr>
                <w:rFonts w:ascii="Times New Roman" w:hAnsi="Times New Roman"/>
                <w:b/>
                <w:bCs/>
                <w:color w:val="767171"/>
                <w:sz w:val="20"/>
                <w:szCs w:val="20"/>
              </w:rPr>
              <w:t>Cantidad</w:t>
            </w:r>
          </w:p>
        </w:tc>
      </w:tr>
      <w:tr w:rsidR="00DC5ECA" w:rsidRPr="00EF60D3" w14:paraId="47C24CA2" w14:textId="77777777" w:rsidTr="00DF376A">
        <w:trPr>
          <w:trHeight w:val="298"/>
          <w:jc w:val="center"/>
        </w:trPr>
        <w:tc>
          <w:tcPr>
            <w:tcW w:w="4390" w:type="dxa"/>
          </w:tcPr>
          <w:p w14:paraId="41E89C03"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Informes diarios</w:t>
            </w:r>
          </w:p>
        </w:tc>
        <w:tc>
          <w:tcPr>
            <w:tcW w:w="1984" w:type="dxa"/>
          </w:tcPr>
          <w:p w14:paraId="13B5FD47"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215</w:t>
            </w:r>
          </w:p>
        </w:tc>
      </w:tr>
      <w:tr w:rsidR="00DC5ECA" w:rsidRPr="00EF60D3" w14:paraId="543D1667" w14:textId="77777777" w:rsidTr="00DF376A">
        <w:trPr>
          <w:jc w:val="center"/>
        </w:trPr>
        <w:tc>
          <w:tcPr>
            <w:tcW w:w="4390" w:type="dxa"/>
          </w:tcPr>
          <w:p w14:paraId="0402B367"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Informes semanales</w:t>
            </w:r>
          </w:p>
        </w:tc>
        <w:tc>
          <w:tcPr>
            <w:tcW w:w="1984" w:type="dxa"/>
          </w:tcPr>
          <w:p w14:paraId="76A93402"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43</w:t>
            </w:r>
          </w:p>
        </w:tc>
      </w:tr>
      <w:tr w:rsidR="00DC5ECA" w:rsidRPr="00EF60D3" w14:paraId="2482A25D" w14:textId="77777777" w:rsidTr="00DF376A">
        <w:trPr>
          <w:jc w:val="center"/>
        </w:trPr>
        <w:tc>
          <w:tcPr>
            <w:tcW w:w="4390" w:type="dxa"/>
          </w:tcPr>
          <w:p w14:paraId="469159FD"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Informes de inversión</w:t>
            </w:r>
          </w:p>
        </w:tc>
        <w:tc>
          <w:tcPr>
            <w:tcW w:w="1984" w:type="dxa"/>
          </w:tcPr>
          <w:p w14:paraId="51362051"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7</w:t>
            </w:r>
          </w:p>
        </w:tc>
      </w:tr>
      <w:tr w:rsidR="00DC5ECA" w:rsidRPr="00EF60D3" w14:paraId="46E8BBB7" w14:textId="77777777" w:rsidTr="00DF376A">
        <w:trPr>
          <w:jc w:val="center"/>
        </w:trPr>
        <w:tc>
          <w:tcPr>
            <w:tcW w:w="4390" w:type="dxa"/>
          </w:tcPr>
          <w:p w14:paraId="429B8295"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 xml:space="preserve">Informes </w:t>
            </w:r>
            <w:proofErr w:type="spellStart"/>
            <w:r w:rsidRPr="00EF60D3">
              <w:rPr>
                <w:rFonts w:ascii="Times New Roman" w:hAnsi="Times New Roman"/>
                <w:color w:val="767171"/>
                <w:sz w:val="20"/>
                <w:szCs w:val="20"/>
              </w:rPr>
              <w:t>Fitur</w:t>
            </w:r>
            <w:proofErr w:type="spellEnd"/>
            <w:r w:rsidRPr="00EF60D3">
              <w:rPr>
                <w:rFonts w:ascii="Times New Roman" w:hAnsi="Times New Roman"/>
                <w:color w:val="767171"/>
                <w:sz w:val="20"/>
                <w:szCs w:val="20"/>
              </w:rPr>
              <w:t>-Aerolíneas</w:t>
            </w:r>
          </w:p>
        </w:tc>
        <w:tc>
          <w:tcPr>
            <w:tcW w:w="1984" w:type="dxa"/>
          </w:tcPr>
          <w:p w14:paraId="62ED5BD4"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8</w:t>
            </w:r>
          </w:p>
        </w:tc>
      </w:tr>
      <w:tr w:rsidR="00DC5ECA" w:rsidRPr="00EF60D3" w14:paraId="7232AE63" w14:textId="77777777" w:rsidTr="00DF376A">
        <w:trPr>
          <w:jc w:val="center"/>
        </w:trPr>
        <w:tc>
          <w:tcPr>
            <w:tcW w:w="4390" w:type="dxa"/>
          </w:tcPr>
          <w:p w14:paraId="6976444E"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 xml:space="preserve">Informes </w:t>
            </w:r>
            <w:proofErr w:type="spellStart"/>
            <w:r w:rsidRPr="00EF60D3">
              <w:rPr>
                <w:rFonts w:ascii="Times New Roman" w:hAnsi="Times New Roman"/>
                <w:color w:val="767171"/>
                <w:sz w:val="20"/>
                <w:szCs w:val="20"/>
              </w:rPr>
              <w:t>Fitur</w:t>
            </w:r>
            <w:proofErr w:type="spellEnd"/>
            <w:r w:rsidRPr="00EF60D3">
              <w:rPr>
                <w:rFonts w:ascii="Times New Roman" w:hAnsi="Times New Roman"/>
                <w:color w:val="767171"/>
                <w:sz w:val="20"/>
                <w:szCs w:val="20"/>
              </w:rPr>
              <w:t>-Países</w:t>
            </w:r>
          </w:p>
        </w:tc>
        <w:tc>
          <w:tcPr>
            <w:tcW w:w="1984" w:type="dxa"/>
          </w:tcPr>
          <w:p w14:paraId="79274298"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18</w:t>
            </w:r>
          </w:p>
        </w:tc>
      </w:tr>
      <w:tr w:rsidR="00DC5ECA" w:rsidRPr="00EF60D3" w14:paraId="5CDD18F7" w14:textId="77777777" w:rsidTr="00DF376A">
        <w:trPr>
          <w:jc w:val="center"/>
        </w:trPr>
        <w:tc>
          <w:tcPr>
            <w:tcW w:w="4390" w:type="dxa"/>
          </w:tcPr>
          <w:p w14:paraId="1D58FED5"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 trimestral destino: Santo Domingo</w:t>
            </w:r>
          </w:p>
        </w:tc>
        <w:tc>
          <w:tcPr>
            <w:tcW w:w="1984" w:type="dxa"/>
          </w:tcPr>
          <w:p w14:paraId="7A34F662"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w:t>
            </w:r>
          </w:p>
        </w:tc>
      </w:tr>
      <w:tr w:rsidR="00DC5ECA" w:rsidRPr="00EF60D3" w14:paraId="4D7C1ED6" w14:textId="77777777" w:rsidTr="00DF376A">
        <w:trPr>
          <w:jc w:val="center"/>
        </w:trPr>
        <w:tc>
          <w:tcPr>
            <w:tcW w:w="4390" w:type="dxa"/>
          </w:tcPr>
          <w:p w14:paraId="2913B63D"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 trimestral destino: La Altagracia</w:t>
            </w:r>
          </w:p>
        </w:tc>
        <w:tc>
          <w:tcPr>
            <w:tcW w:w="1984" w:type="dxa"/>
          </w:tcPr>
          <w:p w14:paraId="74431B52"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w:t>
            </w:r>
          </w:p>
        </w:tc>
      </w:tr>
      <w:tr w:rsidR="00DC5ECA" w:rsidRPr="00EF60D3" w14:paraId="3E010245" w14:textId="77777777" w:rsidTr="00DF376A">
        <w:trPr>
          <w:jc w:val="center"/>
        </w:trPr>
        <w:tc>
          <w:tcPr>
            <w:tcW w:w="4390" w:type="dxa"/>
          </w:tcPr>
          <w:p w14:paraId="2DB7CFEF"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 trimestral destino: Santiago</w:t>
            </w:r>
          </w:p>
        </w:tc>
        <w:tc>
          <w:tcPr>
            <w:tcW w:w="1984" w:type="dxa"/>
          </w:tcPr>
          <w:p w14:paraId="7FB0D5A4"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w:t>
            </w:r>
          </w:p>
        </w:tc>
      </w:tr>
      <w:tr w:rsidR="00DC5ECA" w:rsidRPr="00EF60D3" w14:paraId="2C3511E6" w14:textId="77777777" w:rsidTr="00DF376A">
        <w:trPr>
          <w:jc w:val="center"/>
        </w:trPr>
        <w:tc>
          <w:tcPr>
            <w:tcW w:w="4390" w:type="dxa"/>
          </w:tcPr>
          <w:p w14:paraId="47C0D720"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 trimestral destino: Puerto Plata</w:t>
            </w:r>
          </w:p>
        </w:tc>
        <w:tc>
          <w:tcPr>
            <w:tcW w:w="1984" w:type="dxa"/>
          </w:tcPr>
          <w:p w14:paraId="4C09BA18"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w:t>
            </w:r>
          </w:p>
        </w:tc>
      </w:tr>
      <w:tr w:rsidR="00DC5ECA" w:rsidRPr="00EF60D3" w14:paraId="5FB2CE7C" w14:textId="77777777" w:rsidTr="00DF376A">
        <w:trPr>
          <w:jc w:val="center"/>
        </w:trPr>
        <w:tc>
          <w:tcPr>
            <w:tcW w:w="4390" w:type="dxa"/>
          </w:tcPr>
          <w:p w14:paraId="0AFC5C9B"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lastRenderedPageBreak/>
              <w:t>Informes destino: La Romana</w:t>
            </w:r>
          </w:p>
        </w:tc>
        <w:tc>
          <w:tcPr>
            <w:tcW w:w="1984" w:type="dxa"/>
          </w:tcPr>
          <w:p w14:paraId="0E7954B1"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w:t>
            </w:r>
          </w:p>
        </w:tc>
      </w:tr>
      <w:tr w:rsidR="00DC5ECA" w:rsidRPr="00EF60D3" w14:paraId="776D45B3" w14:textId="77777777" w:rsidTr="00DF376A">
        <w:trPr>
          <w:jc w:val="center"/>
        </w:trPr>
        <w:tc>
          <w:tcPr>
            <w:tcW w:w="4390" w:type="dxa"/>
          </w:tcPr>
          <w:p w14:paraId="69A8501F"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Informes MAE</w:t>
            </w:r>
          </w:p>
        </w:tc>
        <w:tc>
          <w:tcPr>
            <w:tcW w:w="1984" w:type="dxa"/>
          </w:tcPr>
          <w:p w14:paraId="7916B6BC"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71</w:t>
            </w:r>
          </w:p>
        </w:tc>
      </w:tr>
      <w:tr w:rsidR="00DC5ECA" w:rsidRPr="00EF60D3" w14:paraId="1038ECE3" w14:textId="77777777" w:rsidTr="00DF376A">
        <w:trPr>
          <w:jc w:val="center"/>
        </w:trPr>
        <w:tc>
          <w:tcPr>
            <w:tcW w:w="4390" w:type="dxa"/>
          </w:tcPr>
          <w:p w14:paraId="3617EA86"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Ruedas de prensa</w:t>
            </w:r>
          </w:p>
        </w:tc>
        <w:tc>
          <w:tcPr>
            <w:tcW w:w="1984" w:type="dxa"/>
          </w:tcPr>
          <w:p w14:paraId="4E8CF251"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11</w:t>
            </w:r>
          </w:p>
        </w:tc>
      </w:tr>
      <w:tr w:rsidR="00DC5ECA" w:rsidRPr="00EF60D3" w14:paraId="605E5F22" w14:textId="77777777" w:rsidTr="00DF376A">
        <w:trPr>
          <w:jc w:val="center"/>
        </w:trPr>
        <w:tc>
          <w:tcPr>
            <w:tcW w:w="4390" w:type="dxa"/>
          </w:tcPr>
          <w:p w14:paraId="72E483AC"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Oficinas de Promoción Turísticas</w:t>
            </w:r>
          </w:p>
        </w:tc>
        <w:tc>
          <w:tcPr>
            <w:tcW w:w="1984" w:type="dxa"/>
          </w:tcPr>
          <w:p w14:paraId="439C5B10"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7</w:t>
            </w:r>
          </w:p>
        </w:tc>
      </w:tr>
      <w:tr w:rsidR="00DC5ECA" w:rsidRPr="00EF60D3" w14:paraId="62B12978" w14:textId="77777777" w:rsidTr="00DF376A">
        <w:trPr>
          <w:jc w:val="center"/>
        </w:trPr>
        <w:tc>
          <w:tcPr>
            <w:tcW w:w="4390" w:type="dxa"/>
          </w:tcPr>
          <w:p w14:paraId="1F7491E4" w14:textId="77777777" w:rsidR="00DC5ECA" w:rsidRPr="00EF60D3" w:rsidRDefault="00DC5ECA" w:rsidP="00086B87">
            <w:pPr>
              <w:spacing w:after="0" w:line="360" w:lineRule="auto"/>
              <w:rPr>
                <w:rFonts w:ascii="Times New Roman" w:hAnsi="Times New Roman"/>
                <w:color w:val="767171"/>
                <w:sz w:val="20"/>
                <w:szCs w:val="20"/>
              </w:rPr>
            </w:pPr>
            <w:proofErr w:type="spellStart"/>
            <w:r w:rsidRPr="00EF60D3">
              <w:rPr>
                <w:rFonts w:ascii="Times New Roman" w:hAnsi="Times New Roman"/>
                <w:color w:val="767171"/>
                <w:sz w:val="20"/>
                <w:szCs w:val="20"/>
              </w:rPr>
              <w:t>RoadShows</w:t>
            </w:r>
            <w:proofErr w:type="spellEnd"/>
          </w:p>
        </w:tc>
        <w:tc>
          <w:tcPr>
            <w:tcW w:w="1984" w:type="dxa"/>
          </w:tcPr>
          <w:p w14:paraId="560D98F1"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27</w:t>
            </w:r>
          </w:p>
        </w:tc>
      </w:tr>
      <w:tr w:rsidR="00DC5ECA" w:rsidRPr="00EF60D3" w14:paraId="6B888888" w14:textId="77777777" w:rsidTr="00DF376A">
        <w:trPr>
          <w:jc w:val="center"/>
        </w:trPr>
        <w:tc>
          <w:tcPr>
            <w:tcW w:w="4390" w:type="dxa"/>
          </w:tcPr>
          <w:p w14:paraId="4190CB38"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Otros (manejo Interno)</w:t>
            </w:r>
          </w:p>
        </w:tc>
        <w:tc>
          <w:tcPr>
            <w:tcW w:w="1984" w:type="dxa"/>
          </w:tcPr>
          <w:p w14:paraId="6AD0E906"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10</w:t>
            </w:r>
          </w:p>
        </w:tc>
      </w:tr>
      <w:tr w:rsidR="00DC5ECA" w:rsidRPr="00EF60D3" w14:paraId="0777E6A6" w14:textId="77777777" w:rsidTr="00DF376A">
        <w:trPr>
          <w:jc w:val="center"/>
        </w:trPr>
        <w:tc>
          <w:tcPr>
            <w:tcW w:w="4390" w:type="dxa"/>
          </w:tcPr>
          <w:p w14:paraId="6FEAC543" w14:textId="77777777" w:rsidR="00DC5ECA" w:rsidRPr="00EF60D3" w:rsidRDefault="00DC5ECA" w:rsidP="00086B87">
            <w:pPr>
              <w:spacing w:after="0" w:line="360" w:lineRule="auto"/>
              <w:rPr>
                <w:rFonts w:ascii="Times New Roman" w:hAnsi="Times New Roman"/>
                <w:b/>
                <w:bCs/>
                <w:color w:val="767171"/>
                <w:sz w:val="20"/>
                <w:szCs w:val="20"/>
              </w:rPr>
            </w:pPr>
            <w:proofErr w:type="gramStart"/>
            <w:r w:rsidRPr="00EF60D3">
              <w:rPr>
                <w:rFonts w:ascii="Times New Roman" w:hAnsi="Times New Roman"/>
                <w:b/>
                <w:bCs/>
                <w:color w:val="767171"/>
                <w:sz w:val="20"/>
                <w:szCs w:val="20"/>
              </w:rPr>
              <w:t>Total</w:t>
            </w:r>
            <w:proofErr w:type="gramEnd"/>
            <w:r w:rsidRPr="00EF60D3">
              <w:rPr>
                <w:rFonts w:ascii="Times New Roman" w:hAnsi="Times New Roman"/>
                <w:b/>
                <w:bCs/>
                <w:color w:val="767171"/>
                <w:sz w:val="20"/>
                <w:szCs w:val="20"/>
              </w:rPr>
              <w:t xml:space="preserve"> informes</w:t>
            </w:r>
          </w:p>
        </w:tc>
        <w:tc>
          <w:tcPr>
            <w:tcW w:w="1984" w:type="dxa"/>
          </w:tcPr>
          <w:p w14:paraId="1C9E7EEC" w14:textId="77777777" w:rsidR="00DC5ECA" w:rsidRPr="00EF60D3" w:rsidRDefault="00DC5ECA" w:rsidP="00086B87">
            <w:pPr>
              <w:spacing w:after="0" w:line="360" w:lineRule="auto"/>
              <w:rPr>
                <w:rFonts w:ascii="Times New Roman" w:hAnsi="Times New Roman"/>
                <w:b/>
                <w:bCs/>
                <w:color w:val="767171"/>
                <w:sz w:val="20"/>
                <w:szCs w:val="20"/>
              </w:rPr>
            </w:pPr>
            <w:r w:rsidRPr="00EF60D3">
              <w:rPr>
                <w:rFonts w:ascii="Times New Roman" w:hAnsi="Times New Roman"/>
                <w:b/>
                <w:bCs/>
                <w:color w:val="767171"/>
                <w:sz w:val="20"/>
                <w:szCs w:val="20"/>
              </w:rPr>
              <w:t>437</w:t>
            </w:r>
          </w:p>
        </w:tc>
      </w:tr>
      <w:tr w:rsidR="00DC5ECA" w:rsidRPr="00EF60D3" w14:paraId="2C91296D" w14:textId="77777777" w:rsidTr="00DF376A">
        <w:trPr>
          <w:jc w:val="center"/>
        </w:trPr>
        <w:tc>
          <w:tcPr>
            <w:tcW w:w="4390" w:type="dxa"/>
          </w:tcPr>
          <w:p w14:paraId="1DD829A6"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Actualizaciones bases de datos</w:t>
            </w:r>
          </w:p>
        </w:tc>
        <w:tc>
          <w:tcPr>
            <w:tcW w:w="1984" w:type="dxa"/>
          </w:tcPr>
          <w:p w14:paraId="08C299C1" w14:textId="77777777" w:rsidR="00DC5ECA" w:rsidRPr="00EF60D3" w:rsidRDefault="00DC5ECA" w:rsidP="00086B87">
            <w:pPr>
              <w:spacing w:after="0" w:line="360" w:lineRule="auto"/>
              <w:rPr>
                <w:rFonts w:ascii="Times New Roman" w:hAnsi="Times New Roman"/>
                <w:color w:val="767171"/>
                <w:sz w:val="20"/>
                <w:szCs w:val="20"/>
              </w:rPr>
            </w:pPr>
            <w:r w:rsidRPr="00EF60D3">
              <w:rPr>
                <w:rFonts w:ascii="Times New Roman" w:hAnsi="Times New Roman"/>
                <w:color w:val="767171"/>
                <w:sz w:val="20"/>
                <w:szCs w:val="20"/>
              </w:rPr>
              <w:t>42</w:t>
            </w:r>
          </w:p>
        </w:tc>
      </w:tr>
    </w:tbl>
    <w:p w14:paraId="57EF09CC" w14:textId="77777777" w:rsidR="00DC5ECA" w:rsidRPr="00DC5ECA" w:rsidRDefault="00DC5ECA" w:rsidP="00655F97">
      <w:pPr>
        <w:pStyle w:val="Prrafodelista"/>
        <w:spacing w:line="360" w:lineRule="auto"/>
        <w:ind w:left="1429"/>
        <w:rPr>
          <w:rFonts w:ascii="Times New Roman" w:hAnsi="Times New Roman"/>
          <w:color w:val="767171"/>
          <w:sz w:val="24"/>
          <w:szCs w:val="24"/>
        </w:rPr>
      </w:pPr>
    </w:p>
    <w:p w14:paraId="0857B0BA" w14:textId="77777777" w:rsidR="00DC5ECA" w:rsidRPr="00DC5ECA" w:rsidRDefault="00DC5ECA" w:rsidP="00655F97">
      <w:pPr>
        <w:pStyle w:val="Prrafodelista"/>
        <w:spacing w:line="360" w:lineRule="auto"/>
        <w:ind w:left="1429"/>
        <w:rPr>
          <w:rFonts w:ascii="Times New Roman" w:hAnsi="Times New Roman"/>
          <w:color w:val="767171"/>
          <w:sz w:val="24"/>
          <w:szCs w:val="24"/>
        </w:rPr>
      </w:pPr>
      <w:r w:rsidRPr="00DC5ECA">
        <w:rPr>
          <w:rFonts w:ascii="Times New Roman" w:hAnsi="Times New Roman"/>
          <w:color w:val="767171"/>
          <w:sz w:val="24"/>
          <w:szCs w:val="24"/>
        </w:rPr>
        <w:t xml:space="preserve">Datos para descarga </w:t>
      </w:r>
    </w:p>
    <w:p w14:paraId="38A01914" w14:textId="6AA7BDC2" w:rsidR="00E415B6" w:rsidRDefault="00DC5ECA" w:rsidP="00906BA1">
      <w:pPr>
        <w:spacing w:line="360" w:lineRule="auto"/>
        <w:rPr>
          <w:rFonts w:ascii="Times New Roman" w:hAnsi="Times New Roman"/>
          <w:color w:val="767171"/>
          <w:sz w:val="24"/>
          <w:szCs w:val="24"/>
        </w:rPr>
      </w:pPr>
      <w:r w:rsidRPr="00655F97">
        <w:rPr>
          <w:rFonts w:ascii="Times New Roman" w:hAnsi="Times New Roman"/>
          <w:color w:val="767171"/>
          <w:sz w:val="24"/>
          <w:szCs w:val="24"/>
        </w:rPr>
        <w:t>En el portal del sistema de inteligencia turística se encuentran en formato descargable (archivo de Excel) 36 bases de datos de frecuencia mensual/semanal que son actualizadas de forma recurrente y disponible a los usuarios. Estas bases de datos son las utilizadas para la elaboración de los tableros existentes en el sistema de inteligencia.</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
        <w:gridCol w:w="2050"/>
        <w:gridCol w:w="1049"/>
        <w:gridCol w:w="850"/>
        <w:gridCol w:w="1177"/>
        <w:gridCol w:w="657"/>
        <w:gridCol w:w="1631"/>
      </w:tblGrid>
      <w:tr w:rsidR="00214847" w:rsidRPr="001803E9" w14:paraId="673847CF" w14:textId="77777777" w:rsidTr="00BF2BC9">
        <w:trPr>
          <w:trHeight w:val="286"/>
          <w:tblHeader/>
        </w:trPr>
        <w:tc>
          <w:tcPr>
            <w:tcW w:w="281" w:type="pct"/>
            <w:shd w:val="clear" w:color="000000" w:fill="002B60"/>
            <w:noWrap/>
            <w:vAlign w:val="center"/>
            <w:hideMark/>
          </w:tcPr>
          <w:p w14:paraId="14DAF0AB"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 </w:t>
            </w:r>
          </w:p>
        </w:tc>
        <w:tc>
          <w:tcPr>
            <w:tcW w:w="1305" w:type="pct"/>
            <w:shd w:val="clear" w:color="000000" w:fill="002B60"/>
            <w:noWrap/>
            <w:vAlign w:val="center"/>
            <w:hideMark/>
          </w:tcPr>
          <w:p w14:paraId="2E4F9DAC"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Identificador</w:t>
            </w:r>
          </w:p>
        </w:tc>
        <w:tc>
          <w:tcPr>
            <w:tcW w:w="668" w:type="pct"/>
            <w:shd w:val="clear" w:color="000000" w:fill="002B60"/>
            <w:noWrap/>
            <w:vAlign w:val="center"/>
            <w:hideMark/>
          </w:tcPr>
          <w:p w14:paraId="3F60A940"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Frecuencia</w:t>
            </w:r>
          </w:p>
        </w:tc>
        <w:tc>
          <w:tcPr>
            <w:tcW w:w="541" w:type="pct"/>
            <w:shd w:val="clear" w:color="000000" w:fill="002B60"/>
            <w:noWrap/>
            <w:vAlign w:val="center"/>
            <w:hideMark/>
          </w:tcPr>
          <w:p w14:paraId="7A49C6F3"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Fuente</w:t>
            </w:r>
          </w:p>
        </w:tc>
        <w:tc>
          <w:tcPr>
            <w:tcW w:w="749" w:type="pct"/>
            <w:shd w:val="clear" w:color="000000" w:fill="002B60"/>
            <w:noWrap/>
            <w:vAlign w:val="center"/>
            <w:hideMark/>
          </w:tcPr>
          <w:p w14:paraId="7B625C2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Variable</w:t>
            </w:r>
          </w:p>
        </w:tc>
        <w:tc>
          <w:tcPr>
            <w:tcW w:w="418" w:type="pct"/>
            <w:shd w:val="clear" w:color="000000" w:fill="002B60"/>
            <w:noWrap/>
            <w:vAlign w:val="center"/>
            <w:hideMark/>
          </w:tcPr>
          <w:p w14:paraId="0776120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Inicio</w:t>
            </w:r>
          </w:p>
        </w:tc>
        <w:tc>
          <w:tcPr>
            <w:tcW w:w="1038" w:type="pct"/>
            <w:shd w:val="clear" w:color="000000" w:fill="002B60"/>
            <w:noWrap/>
            <w:vAlign w:val="center"/>
            <w:hideMark/>
          </w:tcPr>
          <w:p w14:paraId="579E192A"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Medida</w:t>
            </w:r>
          </w:p>
        </w:tc>
      </w:tr>
      <w:tr w:rsidR="00214847" w:rsidRPr="001803E9" w14:paraId="6D85AB26" w14:textId="77777777" w:rsidTr="00BF2BC9">
        <w:trPr>
          <w:trHeight w:val="286"/>
        </w:trPr>
        <w:tc>
          <w:tcPr>
            <w:tcW w:w="281" w:type="pct"/>
            <w:shd w:val="clear" w:color="auto" w:fill="FFFFFF" w:themeFill="background1"/>
            <w:noWrap/>
            <w:vAlign w:val="center"/>
            <w:hideMark/>
          </w:tcPr>
          <w:p w14:paraId="7527AB1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w:t>
            </w:r>
          </w:p>
        </w:tc>
        <w:tc>
          <w:tcPr>
            <w:tcW w:w="1305" w:type="pct"/>
            <w:shd w:val="clear" w:color="auto" w:fill="FFFFFF" w:themeFill="background1"/>
            <w:noWrap/>
            <w:vAlign w:val="center"/>
            <w:hideMark/>
          </w:tcPr>
          <w:p w14:paraId="0DDB517F"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2" w:anchor="'DGM-Turistas-S'!A1" w:history="1">
              <w:r w:rsidR="00214847" w:rsidRPr="001803E9">
                <w:rPr>
                  <w:rStyle w:val="Hipervnculo"/>
                  <w:rFonts w:ascii="Times New Roman" w:hAnsi="Times New Roman"/>
                  <w:color w:val="767171"/>
                  <w:szCs w:val="18"/>
                  <w:lang w:eastAsia="es-DO"/>
                </w:rPr>
                <w:t>DGM-Turistas-S</w:t>
              </w:r>
            </w:hyperlink>
          </w:p>
        </w:tc>
        <w:tc>
          <w:tcPr>
            <w:tcW w:w="668" w:type="pct"/>
            <w:shd w:val="clear" w:color="auto" w:fill="FFFFFF" w:themeFill="background1"/>
            <w:noWrap/>
            <w:vAlign w:val="center"/>
            <w:hideMark/>
          </w:tcPr>
          <w:p w14:paraId="31D23B3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6935C0A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4E2BEE0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065760F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612F456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w:t>
            </w:r>
          </w:p>
        </w:tc>
      </w:tr>
      <w:tr w:rsidR="00214847" w:rsidRPr="001803E9" w14:paraId="1DAA2A90" w14:textId="77777777" w:rsidTr="00BF2BC9">
        <w:trPr>
          <w:trHeight w:val="286"/>
        </w:trPr>
        <w:tc>
          <w:tcPr>
            <w:tcW w:w="281" w:type="pct"/>
            <w:shd w:val="clear" w:color="auto" w:fill="FFFFFF" w:themeFill="background1"/>
            <w:noWrap/>
            <w:vAlign w:val="center"/>
            <w:hideMark/>
          </w:tcPr>
          <w:p w14:paraId="3C03B5E2"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w:t>
            </w:r>
          </w:p>
        </w:tc>
        <w:tc>
          <w:tcPr>
            <w:tcW w:w="1305" w:type="pct"/>
            <w:shd w:val="clear" w:color="auto" w:fill="FFFFFF" w:themeFill="background1"/>
            <w:noWrap/>
            <w:vAlign w:val="center"/>
            <w:hideMark/>
          </w:tcPr>
          <w:p w14:paraId="75657A49"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3" w:anchor="'DGM-Turistas por aeropuerto-S '!A1" w:history="1">
              <w:r w:rsidR="00214847" w:rsidRPr="001803E9">
                <w:rPr>
                  <w:rStyle w:val="Hipervnculo"/>
                  <w:rFonts w:ascii="Times New Roman" w:hAnsi="Times New Roman"/>
                  <w:color w:val="767171"/>
                  <w:szCs w:val="18"/>
                  <w:lang w:eastAsia="es-DO"/>
                </w:rPr>
                <w:t>DGM-Turistas por aeropuerto-S</w:t>
              </w:r>
            </w:hyperlink>
          </w:p>
        </w:tc>
        <w:tc>
          <w:tcPr>
            <w:tcW w:w="668" w:type="pct"/>
            <w:shd w:val="clear" w:color="auto" w:fill="FFFFFF" w:themeFill="background1"/>
            <w:noWrap/>
            <w:vAlign w:val="center"/>
            <w:hideMark/>
          </w:tcPr>
          <w:p w14:paraId="511144E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1E8CE12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1DA583F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71C4271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0D1C9C7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4028305F" w14:textId="77777777" w:rsidTr="00BF2BC9">
        <w:trPr>
          <w:trHeight w:val="286"/>
        </w:trPr>
        <w:tc>
          <w:tcPr>
            <w:tcW w:w="281" w:type="pct"/>
            <w:shd w:val="clear" w:color="auto" w:fill="FFFFFF" w:themeFill="background1"/>
            <w:noWrap/>
            <w:vAlign w:val="center"/>
            <w:hideMark/>
          </w:tcPr>
          <w:p w14:paraId="242FA0CB"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w:t>
            </w:r>
          </w:p>
        </w:tc>
        <w:tc>
          <w:tcPr>
            <w:tcW w:w="1305" w:type="pct"/>
            <w:shd w:val="clear" w:color="auto" w:fill="FFFFFF" w:themeFill="background1"/>
            <w:noWrap/>
            <w:vAlign w:val="center"/>
            <w:hideMark/>
          </w:tcPr>
          <w:p w14:paraId="5238545A" w14:textId="77777777" w:rsidR="00214847" w:rsidRPr="001803E9" w:rsidRDefault="00F24F66" w:rsidP="00F558F6">
            <w:pPr>
              <w:spacing w:after="0" w:line="240" w:lineRule="auto"/>
              <w:jc w:val="center"/>
              <w:rPr>
                <w:rFonts w:ascii="Times New Roman" w:eastAsia="Times New Roman" w:hAnsi="Times New Roman"/>
                <w:color w:val="767171"/>
                <w:szCs w:val="18"/>
                <w:lang w:val="en-US" w:eastAsia="es-DO"/>
              </w:rPr>
            </w:pPr>
            <w:hyperlink r:id="rId34" w:anchor="'﻿DGM-País Residencia Top 15-S'!A1" w:history="1">
              <w:r w:rsidR="00214847" w:rsidRPr="001803E9">
                <w:rPr>
                  <w:rStyle w:val="Hipervnculo"/>
                  <w:rFonts w:ascii="Times New Roman" w:hAnsi="Times New Roman"/>
                  <w:color w:val="767171"/>
                  <w:szCs w:val="18"/>
                  <w:lang w:val="en-US" w:eastAsia="es-DO"/>
                </w:rPr>
                <w:t>DGM-País Residencia Top 15-S</w:t>
              </w:r>
            </w:hyperlink>
          </w:p>
        </w:tc>
        <w:tc>
          <w:tcPr>
            <w:tcW w:w="668" w:type="pct"/>
            <w:shd w:val="clear" w:color="auto" w:fill="FFFFFF" w:themeFill="background1"/>
            <w:noWrap/>
            <w:vAlign w:val="center"/>
            <w:hideMark/>
          </w:tcPr>
          <w:p w14:paraId="5608DAE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2CC2EAC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4CB658E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0A7D194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C400C6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483A2522" w14:textId="77777777" w:rsidTr="00BF2BC9">
        <w:trPr>
          <w:trHeight w:val="286"/>
        </w:trPr>
        <w:tc>
          <w:tcPr>
            <w:tcW w:w="281" w:type="pct"/>
            <w:shd w:val="clear" w:color="auto" w:fill="FFFFFF" w:themeFill="background1"/>
            <w:noWrap/>
            <w:vAlign w:val="center"/>
            <w:hideMark/>
          </w:tcPr>
          <w:p w14:paraId="60D47078"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4</w:t>
            </w:r>
          </w:p>
        </w:tc>
        <w:tc>
          <w:tcPr>
            <w:tcW w:w="1305" w:type="pct"/>
            <w:shd w:val="clear" w:color="auto" w:fill="FFFFFF" w:themeFill="background1"/>
            <w:noWrap/>
            <w:vAlign w:val="center"/>
            <w:hideMark/>
          </w:tcPr>
          <w:p w14:paraId="50EBA221"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5" w:anchor="'DGM-País Nacionalidad Top 15-S'!A1" w:history="1">
              <w:r w:rsidR="00214847" w:rsidRPr="001803E9">
                <w:rPr>
                  <w:rStyle w:val="Hipervnculo"/>
                  <w:rFonts w:ascii="Times New Roman" w:hAnsi="Times New Roman"/>
                  <w:color w:val="767171"/>
                  <w:szCs w:val="18"/>
                  <w:lang w:eastAsia="es-DO"/>
                </w:rPr>
                <w:t>DGM-País Nacionalidad Top 15-S</w:t>
              </w:r>
            </w:hyperlink>
          </w:p>
        </w:tc>
        <w:tc>
          <w:tcPr>
            <w:tcW w:w="668" w:type="pct"/>
            <w:shd w:val="clear" w:color="auto" w:fill="FFFFFF" w:themeFill="background1"/>
            <w:noWrap/>
            <w:vAlign w:val="center"/>
            <w:hideMark/>
          </w:tcPr>
          <w:p w14:paraId="7AB7B37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746CB02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08AE8C6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2B4E1DB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6ED6F9C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3D9A6E9A" w14:textId="77777777" w:rsidTr="00BF2BC9">
        <w:trPr>
          <w:trHeight w:val="286"/>
        </w:trPr>
        <w:tc>
          <w:tcPr>
            <w:tcW w:w="281" w:type="pct"/>
            <w:shd w:val="clear" w:color="auto" w:fill="FFFFFF" w:themeFill="background1"/>
            <w:noWrap/>
            <w:vAlign w:val="center"/>
            <w:hideMark/>
          </w:tcPr>
          <w:p w14:paraId="79AF665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5</w:t>
            </w:r>
          </w:p>
        </w:tc>
        <w:tc>
          <w:tcPr>
            <w:tcW w:w="1305" w:type="pct"/>
            <w:shd w:val="clear" w:color="auto" w:fill="FFFFFF" w:themeFill="background1"/>
            <w:noWrap/>
            <w:vAlign w:val="center"/>
            <w:hideMark/>
          </w:tcPr>
          <w:p w14:paraId="58F5DB0A"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6" w:anchor="'﻿DGM-Visit. Provincia P.Res -S'!B11" w:history="1">
              <w:r w:rsidR="00214847" w:rsidRPr="001803E9">
                <w:rPr>
                  <w:rStyle w:val="Hipervnculo"/>
                  <w:rFonts w:ascii="Tahoma" w:hAnsi="Tahoma" w:cs="Tahoma"/>
                  <w:color w:val="767171"/>
                  <w:szCs w:val="18"/>
                  <w:lang w:eastAsia="es-DO"/>
                </w:rPr>
                <w:t>﻿</w:t>
              </w:r>
              <w:r w:rsidR="00214847" w:rsidRPr="001803E9">
                <w:rPr>
                  <w:rStyle w:val="Hipervnculo"/>
                  <w:rFonts w:ascii="Times New Roman" w:hAnsi="Times New Roman"/>
                  <w:color w:val="767171"/>
                  <w:szCs w:val="18"/>
                  <w:lang w:eastAsia="es-DO"/>
                </w:rPr>
                <w:t>DGM-</w:t>
              </w:r>
              <w:proofErr w:type="spellStart"/>
              <w:r w:rsidR="00214847" w:rsidRPr="001803E9">
                <w:rPr>
                  <w:rStyle w:val="Hipervnculo"/>
                  <w:rFonts w:ascii="Times New Roman" w:hAnsi="Times New Roman"/>
                  <w:color w:val="767171"/>
                  <w:szCs w:val="18"/>
                  <w:lang w:eastAsia="es-DO"/>
                </w:rPr>
                <w:t>Visit</w:t>
              </w:r>
              <w:proofErr w:type="spellEnd"/>
              <w:r w:rsidR="00214847" w:rsidRPr="001803E9">
                <w:rPr>
                  <w:rStyle w:val="Hipervnculo"/>
                  <w:rFonts w:ascii="Times New Roman" w:hAnsi="Times New Roman"/>
                  <w:color w:val="767171"/>
                  <w:szCs w:val="18"/>
                  <w:lang w:eastAsia="es-DO"/>
                </w:rPr>
                <w:t xml:space="preserve">. Provincia </w:t>
              </w:r>
              <w:proofErr w:type="spellStart"/>
              <w:proofErr w:type="gramStart"/>
              <w:r w:rsidR="00214847" w:rsidRPr="001803E9">
                <w:rPr>
                  <w:rStyle w:val="Hipervnculo"/>
                  <w:rFonts w:ascii="Times New Roman" w:hAnsi="Times New Roman"/>
                  <w:color w:val="767171"/>
                  <w:szCs w:val="18"/>
                  <w:lang w:eastAsia="es-DO"/>
                </w:rPr>
                <w:t>P.Residencia</w:t>
              </w:r>
              <w:proofErr w:type="spellEnd"/>
              <w:proofErr w:type="gramEnd"/>
              <w:r w:rsidR="00214847" w:rsidRPr="001803E9">
                <w:rPr>
                  <w:rStyle w:val="Hipervnculo"/>
                  <w:rFonts w:ascii="Times New Roman" w:hAnsi="Times New Roman"/>
                  <w:color w:val="767171"/>
                  <w:szCs w:val="18"/>
                  <w:lang w:eastAsia="es-DO"/>
                </w:rPr>
                <w:t xml:space="preserve"> -S</w:t>
              </w:r>
            </w:hyperlink>
          </w:p>
        </w:tc>
        <w:tc>
          <w:tcPr>
            <w:tcW w:w="668" w:type="pct"/>
            <w:shd w:val="clear" w:color="auto" w:fill="FFFFFF" w:themeFill="background1"/>
            <w:noWrap/>
            <w:vAlign w:val="center"/>
            <w:hideMark/>
          </w:tcPr>
          <w:p w14:paraId="6AE0FAC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54009C1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3670565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0EAD7F2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30F4E24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1047952C" w14:textId="77777777" w:rsidTr="00BF2BC9">
        <w:trPr>
          <w:trHeight w:val="286"/>
        </w:trPr>
        <w:tc>
          <w:tcPr>
            <w:tcW w:w="281" w:type="pct"/>
            <w:shd w:val="clear" w:color="auto" w:fill="FFFFFF" w:themeFill="background1"/>
            <w:noWrap/>
            <w:vAlign w:val="center"/>
            <w:hideMark/>
          </w:tcPr>
          <w:p w14:paraId="6891E07C"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6</w:t>
            </w:r>
          </w:p>
        </w:tc>
        <w:tc>
          <w:tcPr>
            <w:tcW w:w="1305" w:type="pct"/>
            <w:shd w:val="clear" w:color="auto" w:fill="FFFFFF" w:themeFill="background1"/>
            <w:noWrap/>
            <w:vAlign w:val="center"/>
            <w:hideMark/>
          </w:tcPr>
          <w:p w14:paraId="3F5DED62"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7" w:anchor="'DGM-Turistas-M'!A1" w:history="1">
              <w:r w:rsidR="00214847" w:rsidRPr="001803E9">
                <w:rPr>
                  <w:rStyle w:val="Hipervnculo"/>
                  <w:rFonts w:ascii="Times New Roman" w:hAnsi="Times New Roman"/>
                  <w:color w:val="767171"/>
                  <w:szCs w:val="18"/>
                  <w:lang w:eastAsia="es-DO"/>
                </w:rPr>
                <w:t>DGM-Turistas-M</w:t>
              </w:r>
            </w:hyperlink>
          </w:p>
        </w:tc>
        <w:tc>
          <w:tcPr>
            <w:tcW w:w="668" w:type="pct"/>
            <w:shd w:val="clear" w:color="auto" w:fill="FFFFFF" w:themeFill="background1"/>
            <w:noWrap/>
            <w:vAlign w:val="center"/>
            <w:hideMark/>
          </w:tcPr>
          <w:p w14:paraId="1168978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7488ED9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4410208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39BDF24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47046FF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w:t>
            </w:r>
          </w:p>
        </w:tc>
      </w:tr>
      <w:tr w:rsidR="00214847" w:rsidRPr="001803E9" w14:paraId="4493A76B" w14:textId="77777777" w:rsidTr="00BF2BC9">
        <w:trPr>
          <w:trHeight w:val="286"/>
        </w:trPr>
        <w:tc>
          <w:tcPr>
            <w:tcW w:w="281" w:type="pct"/>
            <w:shd w:val="clear" w:color="auto" w:fill="FFFFFF" w:themeFill="background1"/>
            <w:noWrap/>
            <w:vAlign w:val="center"/>
            <w:hideMark/>
          </w:tcPr>
          <w:p w14:paraId="25326EEF"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7</w:t>
            </w:r>
          </w:p>
        </w:tc>
        <w:tc>
          <w:tcPr>
            <w:tcW w:w="1305" w:type="pct"/>
            <w:shd w:val="clear" w:color="auto" w:fill="FFFFFF" w:themeFill="background1"/>
            <w:noWrap/>
            <w:vAlign w:val="center"/>
            <w:hideMark/>
          </w:tcPr>
          <w:p w14:paraId="1AD69846"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8" w:anchor="'DGM-Turistas por aeropuerto-M'!A1" w:history="1">
              <w:r w:rsidR="00214847" w:rsidRPr="001803E9">
                <w:rPr>
                  <w:rStyle w:val="Hipervnculo"/>
                  <w:rFonts w:ascii="Times New Roman" w:hAnsi="Times New Roman"/>
                  <w:color w:val="767171"/>
                  <w:szCs w:val="18"/>
                  <w:lang w:eastAsia="es-DO"/>
                </w:rPr>
                <w:t>DGM-Turistas por aeropuerto-M</w:t>
              </w:r>
            </w:hyperlink>
          </w:p>
        </w:tc>
        <w:tc>
          <w:tcPr>
            <w:tcW w:w="668" w:type="pct"/>
            <w:shd w:val="clear" w:color="auto" w:fill="FFFFFF" w:themeFill="background1"/>
            <w:noWrap/>
            <w:vAlign w:val="center"/>
            <w:hideMark/>
          </w:tcPr>
          <w:p w14:paraId="359C79E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4EFDE09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7C9E183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5813A62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04DA44F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4E0E5B08" w14:textId="77777777" w:rsidTr="00BF2BC9">
        <w:trPr>
          <w:trHeight w:val="286"/>
        </w:trPr>
        <w:tc>
          <w:tcPr>
            <w:tcW w:w="281" w:type="pct"/>
            <w:shd w:val="clear" w:color="auto" w:fill="FFFFFF" w:themeFill="background1"/>
            <w:noWrap/>
            <w:vAlign w:val="center"/>
            <w:hideMark/>
          </w:tcPr>
          <w:p w14:paraId="6F8A93DA"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8</w:t>
            </w:r>
          </w:p>
        </w:tc>
        <w:tc>
          <w:tcPr>
            <w:tcW w:w="1305" w:type="pct"/>
            <w:shd w:val="clear" w:color="auto" w:fill="FFFFFF" w:themeFill="background1"/>
            <w:noWrap/>
            <w:vAlign w:val="center"/>
            <w:hideMark/>
          </w:tcPr>
          <w:p w14:paraId="3257062F"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39" w:anchor="'﻿DGM-País Residencia-M'!A1" w:history="1">
              <w:r w:rsidR="00214847" w:rsidRPr="001803E9">
                <w:rPr>
                  <w:rStyle w:val="Hipervnculo"/>
                  <w:rFonts w:ascii="Times New Roman" w:hAnsi="Times New Roman"/>
                  <w:color w:val="767171"/>
                  <w:szCs w:val="18"/>
                  <w:lang w:eastAsia="es-DO"/>
                </w:rPr>
                <w:t>DGM-País Residencia-M</w:t>
              </w:r>
            </w:hyperlink>
          </w:p>
        </w:tc>
        <w:tc>
          <w:tcPr>
            <w:tcW w:w="668" w:type="pct"/>
            <w:shd w:val="clear" w:color="auto" w:fill="FFFFFF" w:themeFill="background1"/>
            <w:noWrap/>
            <w:vAlign w:val="center"/>
            <w:hideMark/>
          </w:tcPr>
          <w:p w14:paraId="4F9519C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260BE0C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30BB368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19283CD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37B24BA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0FC3E440" w14:textId="77777777" w:rsidTr="00BF2BC9">
        <w:trPr>
          <w:trHeight w:val="286"/>
        </w:trPr>
        <w:tc>
          <w:tcPr>
            <w:tcW w:w="281" w:type="pct"/>
            <w:shd w:val="clear" w:color="auto" w:fill="FFFFFF" w:themeFill="background1"/>
            <w:noWrap/>
            <w:vAlign w:val="center"/>
            <w:hideMark/>
          </w:tcPr>
          <w:p w14:paraId="17C70F4F"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9</w:t>
            </w:r>
          </w:p>
        </w:tc>
        <w:tc>
          <w:tcPr>
            <w:tcW w:w="1305" w:type="pct"/>
            <w:shd w:val="clear" w:color="auto" w:fill="FFFFFF" w:themeFill="background1"/>
            <w:noWrap/>
            <w:vAlign w:val="center"/>
            <w:hideMark/>
          </w:tcPr>
          <w:p w14:paraId="4AA31587"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0" w:anchor="'﻿DGM-País Nacionalidad-M'!A1" w:history="1">
              <w:r w:rsidR="00214847" w:rsidRPr="001803E9">
                <w:rPr>
                  <w:rStyle w:val="Hipervnculo"/>
                  <w:rFonts w:ascii="Times New Roman" w:hAnsi="Times New Roman"/>
                  <w:color w:val="767171"/>
                  <w:szCs w:val="18"/>
                  <w:lang w:eastAsia="es-DO"/>
                </w:rPr>
                <w:t>DGM-País Nacionalidad-M</w:t>
              </w:r>
            </w:hyperlink>
          </w:p>
        </w:tc>
        <w:tc>
          <w:tcPr>
            <w:tcW w:w="668" w:type="pct"/>
            <w:shd w:val="clear" w:color="auto" w:fill="FFFFFF" w:themeFill="background1"/>
            <w:noWrap/>
            <w:vAlign w:val="center"/>
            <w:hideMark/>
          </w:tcPr>
          <w:p w14:paraId="6D7DAEF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09AEFCA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1920278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0199461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023280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75895F4B" w14:textId="77777777" w:rsidTr="00BF2BC9">
        <w:trPr>
          <w:trHeight w:val="286"/>
        </w:trPr>
        <w:tc>
          <w:tcPr>
            <w:tcW w:w="281" w:type="pct"/>
            <w:shd w:val="clear" w:color="auto" w:fill="FFFFFF" w:themeFill="background1"/>
            <w:noWrap/>
            <w:vAlign w:val="center"/>
            <w:hideMark/>
          </w:tcPr>
          <w:p w14:paraId="69181761"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10</w:t>
            </w:r>
          </w:p>
        </w:tc>
        <w:tc>
          <w:tcPr>
            <w:tcW w:w="1305" w:type="pct"/>
            <w:shd w:val="clear" w:color="auto" w:fill="FFFFFF" w:themeFill="background1"/>
            <w:noWrap/>
            <w:vAlign w:val="center"/>
            <w:hideMark/>
          </w:tcPr>
          <w:p w14:paraId="5C45E3EA"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1" w:anchor="'﻿DGM-Turistas Edad-M'!A1" w:history="1">
              <w:r w:rsidR="00214847" w:rsidRPr="001803E9">
                <w:rPr>
                  <w:rStyle w:val="Hipervnculo"/>
                  <w:rFonts w:ascii="Times New Roman" w:hAnsi="Times New Roman"/>
                  <w:color w:val="767171"/>
                  <w:szCs w:val="18"/>
                  <w:lang w:eastAsia="es-DO"/>
                </w:rPr>
                <w:t>DGM-Turistas Edad-M</w:t>
              </w:r>
            </w:hyperlink>
          </w:p>
        </w:tc>
        <w:tc>
          <w:tcPr>
            <w:tcW w:w="668" w:type="pct"/>
            <w:shd w:val="clear" w:color="auto" w:fill="FFFFFF" w:themeFill="background1"/>
            <w:noWrap/>
            <w:vAlign w:val="center"/>
            <w:hideMark/>
          </w:tcPr>
          <w:p w14:paraId="004575A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03BE715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3C0FC86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448770B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1AFCF68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72F02824" w14:textId="77777777" w:rsidTr="00BF2BC9">
        <w:trPr>
          <w:trHeight w:val="286"/>
        </w:trPr>
        <w:tc>
          <w:tcPr>
            <w:tcW w:w="281" w:type="pct"/>
            <w:shd w:val="clear" w:color="auto" w:fill="FFFFFF" w:themeFill="background1"/>
            <w:noWrap/>
            <w:vAlign w:val="center"/>
            <w:hideMark/>
          </w:tcPr>
          <w:p w14:paraId="3219B56F"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11</w:t>
            </w:r>
          </w:p>
        </w:tc>
        <w:tc>
          <w:tcPr>
            <w:tcW w:w="1305" w:type="pct"/>
            <w:shd w:val="clear" w:color="auto" w:fill="FFFFFF" w:themeFill="background1"/>
            <w:noWrap/>
            <w:vAlign w:val="center"/>
            <w:hideMark/>
          </w:tcPr>
          <w:p w14:paraId="1F524076"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2" w:anchor="'﻿DGM-Turistas Sexo-M'!A1" w:history="1">
              <w:r w:rsidR="00214847" w:rsidRPr="001803E9">
                <w:rPr>
                  <w:rStyle w:val="Hipervnculo"/>
                  <w:rFonts w:ascii="Times New Roman" w:hAnsi="Times New Roman"/>
                  <w:color w:val="767171"/>
                  <w:szCs w:val="18"/>
                  <w:lang w:eastAsia="es-DO"/>
                </w:rPr>
                <w:t>DGM-Turistas Sexo-M</w:t>
              </w:r>
            </w:hyperlink>
          </w:p>
        </w:tc>
        <w:tc>
          <w:tcPr>
            <w:tcW w:w="668" w:type="pct"/>
            <w:shd w:val="clear" w:color="auto" w:fill="FFFFFF" w:themeFill="background1"/>
            <w:noWrap/>
            <w:vAlign w:val="center"/>
            <w:hideMark/>
          </w:tcPr>
          <w:p w14:paraId="317FC03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0CFEC80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254D065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no residentes</w:t>
            </w:r>
          </w:p>
        </w:tc>
        <w:tc>
          <w:tcPr>
            <w:tcW w:w="418" w:type="pct"/>
            <w:shd w:val="clear" w:color="auto" w:fill="FFFFFF" w:themeFill="background1"/>
            <w:noWrap/>
            <w:vAlign w:val="center"/>
            <w:hideMark/>
          </w:tcPr>
          <w:p w14:paraId="16F9283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6F88ECC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540B0DD2" w14:textId="77777777" w:rsidTr="00BF2BC9">
        <w:trPr>
          <w:trHeight w:val="286"/>
        </w:trPr>
        <w:tc>
          <w:tcPr>
            <w:tcW w:w="281" w:type="pct"/>
            <w:shd w:val="clear" w:color="auto" w:fill="FFFFFF" w:themeFill="background1"/>
            <w:noWrap/>
            <w:vAlign w:val="center"/>
            <w:hideMark/>
          </w:tcPr>
          <w:p w14:paraId="0240E08C"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12</w:t>
            </w:r>
          </w:p>
        </w:tc>
        <w:tc>
          <w:tcPr>
            <w:tcW w:w="1305" w:type="pct"/>
            <w:shd w:val="clear" w:color="auto" w:fill="FFFFFF" w:themeFill="background1"/>
            <w:noWrap/>
            <w:vAlign w:val="center"/>
            <w:hideMark/>
          </w:tcPr>
          <w:p w14:paraId="0DF30AE4"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3" w:anchor="'﻿DGM-Estadía por Aeropuerto-M'!A1" w:history="1">
              <w:r w:rsidR="00214847" w:rsidRPr="001803E9">
                <w:rPr>
                  <w:rStyle w:val="Hipervnculo"/>
                  <w:rFonts w:ascii="Times New Roman" w:hAnsi="Times New Roman"/>
                  <w:color w:val="767171"/>
                  <w:szCs w:val="18"/>
                  <w:lang w:eastAsia="es-DO"/>
                </w:rPr>
                <w:t>DGM-Estadía por Aeropuerto-M</w:t>
              </w:r>
            </w:hyperlink>
          </w:p>
        </w:tc>
        <w:tc>
          <w:tcPr>
            <w:tcW w:w="668" w:type="pct"/>
            <w:shd w:val="clear" w:color="auto" w:fill="FFFFFF" w:themeFill="background1"/>
            <w:noWrap/>
            <w:vAlign w:val="center"/>
            <w:hideMark/>
          </w:tcPr>
          <w:p w14:paraId="3FF590D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4AC35C6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43BDC24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Provincia de estadía</w:t>
            </w:r>
          </w:p>
        </w:tc>
        <w:tc>
          <w:tcPr>
            <w:tcW w:w="418" w:type="pct"/>
            <w:shd w:val="clear" w:color="auto" w:fill="FFFFFF" w:themeFill="background1"/>
            <w:noWrap/>
            <w:vAlign w:val="center"/>
            <w:hideMark/>
          </w:tcPr>
          <w:p w14:paraId="61D1E65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4C7F8B2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0D2F0EC7" w14:textId="77777777" w:rsidTr="00BF2BC9">
        <w:trPr>
          <w:trHeight w:val="286"/>
        </w:trPr>
        <w:tc>
          <w:tcPr>
            <w:tcW w:w="281" w:type="pct"/>
            <w:shd w:val="clear" w:color="auto" w:fill="FFFFFF" w:themeFill="background1"/>
            <w:noWrap/>
            <w:vAlign w:val="center"/>
            <w:hideMark/>
          </w:tcPr>
          <w:p w14:paraId="471E0E4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13</w:t>
            </w:r>
          </w:p>
        </w:tc>
        <w:tc>
          <w:tcPr>
            <w:tcW w:w="1305" w:type="pct"/>
            <w:shd w:val="clear" w:color="auto" w:fill="FFFFFF" w:themeFill="background1"/>
            <w:noWrap/>
            <w:vAlign w:val="center"/>
            <w:hideMark/>
          </w:tcPr>
          <w:p w14:paraId="67167D3A"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4" w:anchor="'DGM-Visitantes x alojamiento-M'!A1" w:history="1">
              <w:r w:rsidR="00214847" w:rsidRPr="001803E9">
                <w:rPr>
                  <w:rStyle w:val="Hipervnculo"/>
                  <w:rFonts w:ascii="Times New Roman" w:hAnsi="Times New Roman"/>
                  <w:color w:val="767171"/>
                  <w:szCs w:val="18"/>
                  <w:lang w:eastAsia="es-DO"/>
                </w:rPr>
                <w:t>DGM-Visitantes por alojamiento-M</w:t>
              </w:r>
            </w:hyperlink>
          </w:p>
        </w:tc>
        <w:tc>
          <w:tcPr>
            <w:tcW w:w="668" w:type="pct"/>
            <w:shd w:val="clear" w:color="auto" w:fill="FFFFFF" w:themeFill="background1"/>
            <w:noWrap/>
            <w:vAlign w:val="center"/>
            <w:hideMark/>
          </w:tcPr>
          <w:p w14:paraId="64CF063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752D63C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6959012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Tipo de alojamiento</w:t>
            </w:r>
          </w:p>
        </w:tc>
        <w:tc>
          <w:tcPr>
            <w:tcW w:w="418" w:type="pct"/>
            <w:shd w:val="clear" w:color="auto" w:fill="FFFFFF" w:themeFill="background1"/>
            <w:noWrap/>
            <w:vAlign w:val="center"/>
            <w:hideMark/>
          </w:tcPr>
          <w:p w14:paraId="168D78B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4C5C54D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2347368B" w14:textId="77777777" w:rsidTr="00BF2BC9">
        <w:trPr>
          <w:trHeight w:val="286"/>
        </w:trPr>
        <w:tc>
          <w:tcPr>
            <w:tcW w:w="281" w:type="pct"/>
            <w:shd w:val="clear" w:color="auto" w:fill="FFFFFF" w:themeFill="background1"/>
            <w:noWrap/>
            <w:vAlign w:val="center"/>
            <w:hideMark/>
          </w:tcPr>
          <w:p w14:paraId="61569FE3"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14</w:t>
            </w:r>
          </w:p>
        </w:tc>
        <w:tc>
          <w:tcPr>
            <w:tcW w:w="1305" w:type="pct"/>
            <w:shd w:val="clear" w:color="auto" w:fill="FFFFFF" w:themeFill="background1"/>
            <w:noWrap/>
            <w:vAlign w:val="center"/>
            <w:hideMark/>
          </w:tcPr>
          <w:p w14:paraId="5340BF20"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5" w:anchor="'﻿DGM-Visitantes en Provincia-M'!A1" w:history="1">
              <w:r w:rsidR="00214847" w:rsidRPr="001803E9">
                <w:rPr>
                  <w:rStyle w:val="Hipervnculo"/>
                  <w:rFonts w:ascii="Times New Roman" w:hAnsi="Times New Roman"/>
                  <w:color w:val="767171"/>
                  <w:szCs w:val="18"/>
                  <w:lang w:eastAsia="es-DO"/>
                </w:rPr>
                <w:t>DGM-Visitantes en Provincia-M</w:t>
              </w:r>
            </w:hyperlink>
          </w:p>
        </w:tc>
        <w:tc>
          <w:tcPr>
            <w:tcW w:w="668" w:type="pct"/>
            <w:shd w:val="clear" w:color="auto" w:fill="FFFFFF" w:themeFill="background1"/>
            <w:noWrap/>
            <w:vAlign w:val="center"/>
            <w:hideMark/>
          </w:tcPr>
          <w:p w14:paraId="75F10B8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3B54699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DGM</w:t>
            </w:r>
          </w:p>
        </w:tc>
        <w:tc>
          <w:tcPr>
            <w:tcW w:w="749" w:type="pct"/>
            <w:shd w:val="clear" w:color="auto" w:fill="FFFFFF" w:themeFill="background1"/>
            <w:noWrap/>
            <w:vAlign w:val="center"/>
            <w:hideMark/>
          </w:tcPr>
          <w:p w14:paraId="306402E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Provincia de estadía</w:t>
            </w:r>
          </w:p>
        </w:tc>
        <w:tc>
          <w:tcPr>
            <w:tcW w:w="418" w:type="pct"/>
            <w:shd w:val="clear" w:color="auto" w:fill="FFFFFF" w:themeFill="background1"/>
            <w:noWrap/>
            <w:vAlign w:val="center"/>
            <w:hideMark/>
          </w:tcPr>
          <w:p w14:paraId="07D0161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54ED00D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En % del total</w:t>
            </w:r>
          </w:p>
        </w:tc>
      </w:tr>
      <w:tr w:rsidR="00214847" w:rsidRPr="001803E9" w14:paraId="71D802F9" w14:textId="77777777" w:rsidTr="00BF2BC9">
        <w:trPr>
          <w:trHeight w:val="286"/>
        </w:trPr>
        <w:tc>
          <w:tcPr>
            <w:tcW w:w="281" w:type="pct"/>
            <w:shd w:val="clear" w:color="auto" w:fill="FFFFFF" w:themeFill="background1"/>
            <w:noWrap/>
            <w:vAlign w:val="center"/>
            <w:hideMark/>
          </w:tcPr>
          <w:p w14:paraId="7E042991"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lastRenderedPageBreak/>
              <w:t>15</w:t>
            </w:r>
          </w:p>
        </w:tc>
        <w:tc>
          <w:tcPr>
            <w:tcW w:w="1305" w:type="pct"/>
            <w:shd w:val="clear" w:color="auto" w:fill="FFFFFF" w:themeFill="background1"/>
            <w:noWrap/>
            <w:vAlign w:val="center"/>
            <w:hideMark/>
          </w:tcPr>
          <w:p w14:paraId="00BB8CED"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6" w:anchor="'JAC-Vuelos-S'!A1" w:history="1">
              <w:r w:rsidR="00214847" w:rsidRPr="001803E9">
                <w:rPr>
                  <w:rStyle w:val="Hipervnculo"/>
                  <w:rFonts w:ascii="Times New Roman" w:hAnsi="Times New Roman"/>
                  <w:color w:val="767171"/>
                  <w:szCs w:val="18"/>
                  <w:lang w:eastAsia="es-DO"/>
                </w:rPr>
                <w:t>JAC-Vuelos-S</w:t>
              </w:r>
            </w:hyperlink>
          </w:p>
        </w:tc>
        <w:tc>
          <w:tcPr>
            <w:tcW w:w="668" w:type="pct"/>
            <w:shd w:val="clear" w:color="auto" w:fill="FFFFFF" w:themeFill="background1"/>
            <w:noWrap/>
            <w:vAlign w:val="center"/>
            <w:hideMark/>
          </w:tcPr>
          <w:p w14:paraId="361A0D4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207C4AF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5B53BEF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36D0F0A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08AD0CF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16518A1F" w14:textId="77777777" w:rsidTr="00BF2BC9">
        <w:trPr>
          <w:trHeight w:val="286"/>
        </w:trPr>
        <w:tc>
          <w:tcPr>
            <w:tcW w:w="281" w:type="pct"/>
            <w:shd w:val="clear" w:color="auto" w:fill="FFFFFF" w:themeFill="background1"/>
            <w:noWrap/>
            <w:vAlign w:val="center"/>
            <w:hideMark/>
          </w:tcPr>
          <w:p w14:paraId="06F70C1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16</w:t>
            </w:r>
          </w:p>
        </w:tc>
        <w:tc>
          <w:tcPr>
            <w:tcW w:w="1305" w:type="pct"/>
            <w:shd w:val="clear" w:color="auto" w:fill="FFFFFF" w:themeFill="background1"/>
            <w:noWrap/>
            <w:vAlign w:val="center"/>
            <w:hideMark/>
          </w:tcPr>
          <w:p w14:paraId="4E9764C2"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7" w:anchor="'JAC-Pax prom. Vuelos-S'!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Pax</w:t>
              </w:r>
              <w:proofErr w:type="spellEnd"/>
              <w:r w:rsidR="00214847" w:rsidRPr="001803E9">
                <w:rPr>
                  <w:rStyle w:val="Hipervnculo"/>
                  <w:rFonts w:ascii="Times New Roman" w:hAnsi="Times New Roman"/>
                  <w:color w:val="767171"/>
                  <w:szCs w:val="18"/>
                  <w:lang w:eastAsia="es-DO"/>
                </w:rPr>
                <w:t xml:space="preserve"> </w:t>
              </w:r>
              <w:proofErr w:type="spellStart"/>
              <w:r w:rsidR="00214847" w:rsidRPr="001803E9">
                <w:rPr>
                  <w:rStyle w:val="Hipervnculo"/>
                  <w:rFonts w:ascii="Times New Roman" w:hAnsi="Times New Roman"/>
                  <w:color w:val="767171"/>
                  <w:szCs w:val="18"/>
                  <w:lang w:eastAsia="es-DO"/>
                </w:rPr>
                <w:t>prom</w:t>
              </w:r>
              <w:proofErr w:type="spellEnd"/>
              <w:r w:rsidR="00214847" w:rsidRPr="001803E9">
                <w:rPr>
                  <w:rStyle w:val="Hipervnculo"/>
                  <w:rFonts w:ascii="Times New Roman" w:hAnsi="Times New Roman"/>
                  <w:color w:val="767171"/>
                  <w:szCs w:val="18"/>
                  <w:lang w:eastAsia="es-DO"/>
                </w:rPr>
                <w:t>. por vuelos-S</w:t>
              </w:r>
            </w:hyperlink>
          </w:p>
        </w:tc>
        <w:tc>
          <w:tcPr>
            <w:tcW w:w="668" w:type="pct"/>
            <w:shd w:val="clear" w:color="auto" w:fill="FFFFFF" w:themeFill="background1"/>
            <w:noWrap/>
            <w:vAlign w:val="center"/>
            <w:hideMark/>
          </w:tcPr>
          <w:p w14:paraId="21014C3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49D6408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3B769E1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 promedio en vuelos</w:t>
            </w:r>
          </w:p>
        </w:tc>
        <w:tc>
          <w:tcPr>
            <w:tcW w:w="418" w:type="pct"/>
            <w:shd w:val="clear" w:color="auto" w:fill="FFFFFF" w:themeFill="background1"/>
            <w:noWrap/>
            <w:vAlign w:val="center"/>
            <w:hideMark/>
          </w:tcPr>
          <w:p w14:paraId="509B956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BC02B7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Promedio de pasajeros por vuelos</w:t>
            </w:r>
          </w:p>
        </w:tc>
      </w:tr>
      <w:tr w:rsidR="00214847" w:rsidRPr="001803E9" w14:paraId="46F7A251" w14:textId="77777777" w:rsidTr="00BF2BC9">
        <w:trPr>
          <w:trHeight w:val="286"/>
        </w:trPr>
        <w:tc>
          <w:tcPr>
            <w:tcW w:w="281" w:type="pct"/>
            <w:shd w:val="clear" w:color="auto" w:fill="FFFFFF" w:themeFill="background1"/>
            <w:noWrap/>
            <w:vAlign w:val="center"/>
            <w:hideMark/>
          </w:tcPr>
          <w:p w14:paraId="512C78CA"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17</w:t>
            </w:r>
          </w:p>
        </w:tc>
        <w:tc>
          <w:tcPr>
            <w:tcW w:w="1305" w:type="pct"/>
            <w:shd w:val="clear" w:color="auto" w:fill="FFFFFF" w:themeFill="background1"/>
            <w:noWrap/>
            <w:vAlign w:val="center"/>
            <w:hideMark/>
          </w:tcPr>
          <w:p w14:paraId="3222B9B2"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8" w:anchor="'JAC-Vuelos por aeropuerto-S'!A1" w:history="1">
              <w:r w:rsidR="00214847" w:rsidRPr="001803E9">
                <w:rPr>
                  <w:rStyle w:val="Hipervnculo"/>
                  <w:rFonts w:ascii="Times New Roman" w:hAnsi="Times New Roman"/>
                  <w:color w:val="767171"/>
                  <w:szCs w:val="18"/>
                  <w:lang w:eastAsia="es-DO"/>
                </w:rPr>
                <w:t>JAC-Vuelos por aeropuerto-S</w:t>
              </w:r>
            </w:hyperlink>
          </w:p>
        </w:tc>
        <w:tc>
          <w:tcPr>
            <w:tcW w:w="668" w:type="pct"/>
            <w:shd w:val="clear" w:color="auto" w:fill="FFFFFF" w:themeFill="background1"/>
            <w:noWrap/>
            <w:vAlign w:val="center"/>
            <w:hideMark/>
          </w:tcPr>
          <w:p w14:paraId="793AB31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5BF6240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0CD0AE8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3CC5562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986E47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54E5742E" w14:textId="77777777" w:rsidTr="00BF2BC9">
        <w:trPr>
          <w:trHeight w:val="286"/>
        </w:trPr>
        <w:tc>
          <w:tcPr>
            <w:tcW w:w="281" w:type="pct"/>
            <w:shd w:val="clear" w:color="auto" w:fill="FFFFFF" w:themeFill="background1"/>
            <w:noWrap/>
            <w:vAlign w:val="center"/>
            <w:hideMark/>
          </w:tcPr>
          <w:p w14:paraId="251AC549"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18</w:t>
            </w:r>
          </w:p>
        </w:tc>
        <w:tc>
          <w:tcPr>
            <w:tcW w:w="1305" w:type="pct"/>
            <w:shd w:val="clear" w:color="auto" w:fill="FFFFFF" w:themeFill="background1"/>
            <w:noWrap/>
            <w:vAlign w:val="center"/>
            <w:hideMark/>
          </w:tcPr>
          <w:p w14:paraId="0F0F3C6B"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49" w:anchor="RANGE!A1" w:history="1">
              <w:r w:rsidR="00214847" w:rsidRPr="001803E9">
                <w:rPr>
                  <w:rStyle w:val="Hipervnculo"/>
                  <w:rFonts w:ascii="Times New Roman" w:hAnsi="Times New Roman"/>
                  <w:color w:val="767171"/>
                  <w:szCs w:val="18"/>
                  <w:lang w:eastAsia="es-DO"/>
                </w:rPr>
                <w:t>JAC-Vuelos por país-S</w:t>
              </w:r>
            </w:hyperlink>
          </w:p>
        </w:tc>
        <w:tc>
          <w:tcPr>
            <w:tcW w:w="668" w:type="pct"/>
            <w:shd w:val="clear" w:color="auto" w:fill="FFFFFF" w:themeFill="background1"/>
            <w:noWrap/>
            <w:vAlign w:val="center"/>
            <w:hideMark/>
          </w:tcPr>
          <w:p w14:paraId="568D7F8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0D615F4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6B9080A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21A4756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3D3928F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6FEA462A" w14:textId="77777777" w:rsidTr="00BF2BC9">
        <w:trPr>
          <w:trHeight w:val="286"/>
        </w:trPr>
        <w:tc>
          <w:tcPr>
            <w:tcW w:w="281" w:type="pct"/>
            <w:shd w:val="clear" w:color="auto" w:fill="FFFFFF" w:themeFill="background1"/>
            <w:noWrap/>
            <w:vAlign w:val="center"/>
            <w:hideMark/>
          </w:tcPr>
          <w:p w14:paraId="01A6EA7F"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19</w:t>
            </w:r>
          </w:p>
        </w:tc>
        <w:tc>
          <w:tcPr>
            <w:tcW w:w="1305" w:type="pct"/>
            <w:shd w:val="clear" w:color="auto" w:fill="FFFFFF" w:themeFill="background1"/>
            <w:noWrap/>
            <w:vAlign w:val="center"/>
            <w:hideMark/>
          </w:tcPr>
          <w:p w14:paraId="7B7EBF2F"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0" w:anchor="'JAC-Pax prom. por aeropuerto-S'!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Pax</w:t>
              </w:r>
              <w:proofErr w:type="spellEnd"/>
              <w:r w:rsidR="00214847" w:rsidRPr="001803E9">
                <w:rPr>
                  <w:rStyle w:val="Hipervnculo"/>
                  <w:rFonts w:ascii="Times New Roman" w:hAnsi="Times New Roman"/>
                  <w:color w:val="767171"/>
                  <w:szCs w:val="18"/>
                  <w:lang w:eastAsia="es-DO"/>
                </w:rPr>
                <w:t xml:space="preserve"> </w:t>
              </w:r>
              <w:proofErr w:type="spellStart"/>
              <w:r w:rsidR="00214847" w:rsidRPr="001803E9">
                <w:rPr>
                  <w:rStyle w:val="Hipervnculo"/>
                  <w:rFonts w:ascii="Times New Roman" w:hAnsi="Times New Roman"/>
                  <w:color w:val="767171"/>
                  <w:szCs w:val="18"/>
                  <w:lang w:eastAsia="es-DO"/>
                </w:rPr>
                <w:t>prom</w:t>
              </w:r>
              <w:proofErr w:type="spellEnd"/>
              <w:r w:rsidR="00214847" w:rsidRPr="001803E9">
                <w:rPr>
                  <w:rStyle w:val="Hipervnculo"/>
                  <w:rFonts w:ascii="Times New Roman" w:hAnsi="Times New Roman"/>
                  <w:color w:val="767171"/>
                  <w:szCs w:val="18"/>
                  <w:lang w:eastAsia="es-DO"/>
                </w:rPr>
                <w:t>. por aeropuerto-S</w:t>
              </w:r>
            </w:hyperlink>
          </w:p>
        </w:tc>
        <w:tc>
          <w:tcPr>
            <w:tcW w:w="668" w:type="pct"/>
            <w:shd w:val="clear" w:color="auto" w:fill="FFFFFF" w:themeFill="background1"/>
            <w:noWrap/>
            <w:vAlign w:val="center"/>
            <w:hideMark/>
          </w:tcPr>
          <w:p w14:paraId="48795EF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733E117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2F30B7E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 promedio en vuelos</w:t>
            </w:r>
          </w:p>
        </w:tc>
        <w:tc>
          <w:tcPr>
            <w:tcW w:w="418" w:type="pct"/>
            <w:shd w:val="clear" w:color="auto" w:fill="FFFFFF" w:themeFill="background1"/>
            <w:noWrap/>
            <w:vAlign w:val="center"/>
            <w:hideMark/>
          </w:tcPr>
          <w:p w14:paraId="7B0B0EA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23ED7D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Promedio de pasajeros por vuelos</w:t>
            </w:r>
          </w:p>
        </w:tc>
      </w:tr>
      <w:tr w:rsidR="00214847" w:rsidRPr="001803E9" w14:paraId="5577E462" w14:textId="77777777" w:rsidTr="00BF2BC9">
        <w:trPr>
          <w:trHeight w:val="286"/>
        </w:trPr>
        <w:tc>
          <w:tcPr>
            <w:tcW w:w="281" w:type="pct"/>
            <w:shd w:val="clear" w:color="auto" w:fill="FFFFFF" w:themeFill="background1"/>
            <w:noWrap/>
            <w:vAlign w:val="center"/>
            <w:hideMark/>
          </w:tcPr>
          <w:p w14:paraId="09929FFD"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20</w:t>
            </w:r>
          </w:p>
        </w:tc>
        <w:tc>
          <w:tcPr>
            <w:tcW w:w="1305" w:type="pct"/>
            <w:shd w:val="clear" w:color="auto" w:fill="FFFFFF" w:themeFill="background1"/>
            <w:noWrap/>
            <w:vAlign w:val="center"/>
            <w:hideMark/>
          </w:tcPr>
          <w:p w14:paraId="59106195"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1" w:anchor="'JAC-Pax prom. país salida T15-S'!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Pax</w:t>
              </w:r>
              <w:proofErr w:type="spellEnd"/>
              <w:r w:rsidR="00214847" w:rsidRPr="001803E9">
                <w:rPr>
                  <w:rStyle w:val="Hipervnculo"/>
                  <w:rFonts w:ascii="Times New Roman" w:hAnsi="Times New Roman"/>
                  <w:color w:val="767171"/>
                  <w:szCs w:val="18"/>
                  <w:lang w:eastAsia="es-DO"/>
                </w:rPr>
                <w:t xml:space="preserve"> </w:t>
              </w:r>
              <w:proofErr w:type="spellStart"/>
              <w:r w:rsidR="00214847" w:rsidRPr="001803E9">
                <w:rPr>
                  <w:rStyle w:val="Hipervnculo"/>
                  <w:rFonts w:ascii="Times New Roman" w:hAnsi="Times New Roman"/>
                  <w:color w:val="767171"/>
                  <w:szCs w:val="18"/>
                  <w:lang w:eastAsia="es-DO"/>
                </w:rPr>
                <w:t>prom</w:t>
              </w:r>
              <w:proofErr w:type="spellEnd"/>
              <w:r w:rsidR="00214847" w:rsidRPr="001803E9">
                <w:rPr>
                  <w:rStyle w:val="Hipervnculo"/>
                  <w:rFonts w:ascii="Times New Roman" w:hAnsi="Times New Roman"/>
                  <w:color w:val="767171"/>
                  <w:szCs w:val="18"/>
                  <w:lang w:eastAsia="es-DO"/>
                </w:rPr>
                <w:t xml:space="preserve">. </w:t>
              </w:r>
              <w:proofErr w:type="gramStart"/>
              <w:r w:rsidR="00214847" w:rsidRPr="001803E9">
                <w:rPr>
                  <w:rStyle w:val="Hipervnculo"/>
                  <w:rFonts w:ascii="Times New Roman" w:hAnsi="Times New Roman"/>
                  <w:color w:val="767171"/>
                  <w:szCs w:val="18"/>
                  <w:lang w:eastAsia="es-DO"/>
                </w:rPr>
                <w:t>país salida</w:t>
              </w:r>
              <w:proofErr w:type="gramEnd"/>
              <w:r w:rsidR="00214847" w:rsidRPr="001803E9">
                <w:rPr>
                  <w:rStyle w:val="Hipervnculo"/>
                  <w:rFonts w:ascii="Times New Roman" w:hAnsi="Times New Roman"/>
                  <w:color w:val="767171"/>
                  <w:szCs w:val="18"/>
                  <w:lang w:eastAsia="es-DO"/>
                </w:rPr>
                <w:t xml:space="preserve"> T15-S</w:t>
              </w:r>
            </w:hyperlink>
          </w:p>
        </w:tc>
        <w:tc>
          <w:tcPr>
            <w:tcW w:w="668" w:type="pct"/>
            <w:shd w:val="clear" w:color="auto" w:fill="FFFFFF" w:themeFill="background1"/>
            <w:noWrap/>
            <w:vAlign w:val="center"/>
            <w:hideMark/>
          </w:tcPr>
          <w:p w14:paraId="647C859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181CEFD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292A78C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 promedio en vuelos</w:t>
            </w:r>
          </w:p>
        </w:tc>
        <w:tc>
          <w:tcPr>
            <w:tcW w:w="418" w:type="pct"/>
            <w:shd w:val="clear" w:color="auto" w:fill="FFFFFF" w:themeFill="background1"/>
            <w:noWrap/>
            <w:vAlign w:val="center"/>
            <w:hideMark/>
          </w:tcPr>
          <w:p w14:paraId="5D684A6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04FC132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Promedio de pasajeros por vuelos</w:t>
            </w:r>
          </w:p>
        </w:tc>
      </w:tr>
      <w:tr w:rsidR="00214847" w:rsidRPr="001803E9" w14:paraId="0C82FA48" w14:textId="77777777" w:rsidTr="00BF2BC9">
        <w:trPr>
          <w:trHeight w:val="286"/>
        </w:trPr>
        <w:tc>
          <w:tcPr>
            <w:tcW w:w="281" w:type="pct"/>
            <w:shd w:val="clear" w:color="auto" w:fill="FFFFFF" w:themeFill="background1"/>
            <w:noWrap/>
            <w:vAlign w:val="center"/>
            <w:hideMark/>
          </w:tcPr>
          <w:p w14:paraId="7381714B"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21</w:t>
            </w:r>
          </w:p>
        </w:tc>
        <w:tc>
          <w:tcPr>
            <w:tcW w:w="1305" w:type="pct"/>
            <w:shd w:val="clear" w:color="auto" w:fill="FFFFFF" w:themeFill="background1"/>
            <w:noWrap/>
            <w:vAlign w:val="center"/>
            <w:hideMark/>
          </w:tcPr>
          <w:p w14:paraId="47E44773"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2" w:anchor="'JAC-Vuelos-M'!A1" w:history="1">
              <w:r w:rsidR="00214847" w:rsidRPr="001803E9">
                <w:rPr>
                  <w:rStyle w:val="Hipervnculo"/>
                  <w:rFonts w:ascii="Times New Roman" w:hAnsi="Times New Roman"/>
                  <w:color w:val="767171"/>
                  <w:szCs w:val="18"/>
                  <w:lang w:eastAsia="es-DO"/>
                </w:rPr>
                <w:t>JAC-Vuelos-M</w:t>
              </w:r>
            </w:hyperlink>
          </w:p>
        </w:tc>
        <w:tc>
          <w:tcPr>
            <w:tcW w:w="668" w:type="pct"/>
            <w:shd w:val="clear" w:color="auto" w:fill="FFFFFF" w:themeFill="background1"/>
            <w:noWrap/>
            <w:vAlign w:val="center"/>
            <w:hideMark/>
          </w:tcPr>
          <w:p w14:paraId="1B95F4B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62D93C6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42EF69A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75B4050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1631B89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0DA97707" w14:textId="77777777" w:rsidTr="00BF2BC9">
        <w:trPr>
          <w:trHeight w:val="286"/>
        </w:trPr>
        <w:tc>
          <w:tcPr>
            <w:tcW w:w="281" w:type="pct"/>
            <w:shd w:val="clear" w:color="auto" w:fill="FFFFFF" w:themeFill="background1"/>
            <w:noWrap/>
            <w:vAlign w:val="center"/>
            <w:hideMark/>
          </w:tcPr>
          <w:p w14:paraId="17C860F1"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22</w:t>
            </w:r>
          </w:p>
        </w:tc>
        <w:tc>
          <w:tcPr>
            <w:tcW w:w="1305" w:type="pct"/>
            <w:shd w:val="clear" w:color="auto" w:fill="FFFFFF" w:themeFill="background1"/>
            <w:noWrap/>
            <w:vAlign w:val="center"/>
            <w:hideMark/>
          </w:tcPr>
          <w:p w14:paraId="7D3BCDA5"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3" w:anchor="'JAC-Pax prom vuelos-M'!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Pax</w:t>
              </w:r>
              <w:proofErr w:type="spellEnd"/>
              <w:r w:rsidR="00214847" w:rsidRPr="001803E9">
                <w:rPr>
                  <w:rStyle w:val="Hipervnculo"/>
                  <w:rFonts w:ascii="Times New Roman" w:hAnsi="Times New Roman"/>
                  <w:color w:val="767171"/>
                  <w:szCs w:val="18"/>
                  <w:lang w:eastAsia="es-DO"/>
                </w:rPr>
                <w:t xml:space="preserve"> </w:t>
              </w:r>
              <w:proofErr w:type="spellStart"/>
              <w:r w:rsidR="00214847" w:rsidRPr="001803E9">
                <w:rPr>
                  <w:rStyle w:val="Hipervnculo"/>
                  <w:rFonts w:ascii="Times New Roman" w:hAnsi="Times New Roman"/>
                  <w:color w:val="767171"/>
                  <w:szCs w:val="18"/>
                  <w:lang w:eastAsia="es-DO"/>
                </w:rPr>
                <w:t>prom</w:t>
              </w:r>
              <w:proofErr w:type="spellEnd"/>
              <w:r w:rsidR="00214847" w:rsidRPr="001803E9">
                <w:rPr>
                  <w:rStyle w:val="Hipervnculo"/>
                  <w:rFonts w:ascii="Times New Roman" w:hAnsi="Times New Roman"/>
                  <w:color w:val="767171"/>
                  <w:szCs w:val="18"/>
                  <w:lang w:eastAsia="es-DO"/>
                </w:rPr>
                <w:t xml:space="preserve"> vuelos-M</w:t>
              </w:r>
            </w:hyperlink>
          </w:p>
        </w:tc>
        <w:tc>
          <w:tcPr>
            <w:tcW w:w="668" w:type="pct"/>
            <w:shd w:val="clear" w:color="auto" w:fill="FFFFFF" w:themeFill="background1"/>
            <w:noWrap/>
            <w:vAlign w:val="center"/>
            <w:hideMark/>
          </w:tcPr>
          <w:p w14:paraId="7A4D39C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7FAFB89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1349D64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 promedio en vuelos</w:t>
            </w:r>
          </w:p>
        </w:tc>
        <w:tc>
          <w:tcPr>
            <w:tcW w:w="418" w:type="pct"/>
            <w:shd w:val="clear" w:color="auto" w:fill="FFFFFF" w:themeFill="background1"/>
            <w:noWrap/>
            <w:vAlign w:val="center"/>
            <w:hideMark/>
          </w:tcPr>
          <w:p w14:paraId="12ADE55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34431C8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Promedio de pasajeros por vuelos</w:t>
            </w:r>
          </w:p>
        </w:tc>
      </w:tr>
      <w:tr w:rsidR="00214847" w:rsidRPr="001803E9" w14:paraId="3B204F69" w14:textId="77777777" w:rsidTr="00BF2BC9">
        <w:trPr>
          <w:trHeight w:val="286"/>
        </w:trPr>
        <w:tc>
          <w:tcPr>
            <w:tcW w:w="281" w:type="pct"/>
            <w:shd w:val="clear" w:color="auto" w:fill="FFFFFF" w:themeFill="background1"/>
            <w:noWrap/>
            <w:vAlign w:val="center"/>
            <w:hideMark/>
          </w:tcPr>
          <w:p w14:paraId="39480C2E"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23</w:t>
            </w:r>
          </w:p>
        </w:tc>
        <w:tc>
          <w:tcPr>
            <w:tcW w:w="1305" w:type="pct"/>
            <w:shd w:val="clear" w:color="auto" w:fill="FFFFFF" w:themeFill="background1"/>
            <w:noWrap/>
            <w:vAlign w:val="center"/>
            <w:hideMark/>
          </w:tcPr>
          <w:p w14:paraId="1C0802E0"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4" w:anchor="'JAC-Frecuencia diaria-M'!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Frcuencia</w:t>
              </w:r>
              <w:proofErr w:type="spellEnd"/>
              <w:r w:rsidR="00214847" w:rsidRPr="001803E9">
                <w:rPr>
                  <w:rStyle w:val="Hipervnculo"/>
                  <w:rFonts w:ascii="Times New Roman" w:hAnsi="Times New Roman"/>
                  <w:color w:val="767171"/>
                  <w:szCs w:val="18"/>
                  <w:lang w:eastAsia="es-DO"/>
                </w:rPr>
                <w:t xml:space="preserve"> diaria-M</w:t>
              </w:r>
            </w:hyperlink>
          </w:p>
        </w:tc>
        <w:tc>
          <w:tcPr>
            <w:tcW w:w="668" w:type="pct"/>
            <w:shd w:val="clear" w:color="auto" w:fill="FFFFFF" w:themeFill="background1"/>
            <w:noWrap/>
            <w:vAlign w:val="center"/>
            <w:hideMark/>
          </w:tcPr>
          <w:p w14:paraId="7A630DC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4513C92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2317E85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6739BE1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2D3DE8F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6C8ABB9C" w14:textId="77777777" w:rsidTr="00BF2BC9">
        <w:trPr>
          <w:trHeight w:val="286"/>
        </w:trPr>
        <w:tc>
          <w:tcPr>
            <w:tcW w:w="281" w:type="pct"/>
            <w:shd w:val="clear" w:color="auto" w:fill="FFFFFF" w:themeFill="background1"/>
            <w:noWrap/>
            <w:vAlign w:val="center"/>
            <w:hideMark/>
          </w:tcPr>
          <w:p w14:paraId="619341A4"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24</w:t>
            </w:r>
          </w:p>
        </w:tc>
        <w:tc>
          <w:tcPr>
            <w:tcW w:w="1305" w:type="pct"/>
            <w:shd w:val="clear" w:color="auto" w:fill="FFFFFF" w:themeFill="background1"/>
            <w:noWrap/>
            <w:vAlign w:val="center"/>
            <w:hideMark/>
          </w:tcPr>
          <w:p w14:paraId="694A09E4"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5" w:anchor="'JAC-Vuelos por aeropuerto-M'!A1" w:history="1">
              <w:r w:rsidR="00214847" w:rsidRPr="001803E9">
                <w:rPr>
                  <w:rStyle w:val="Hipervnculo"/>
                  <w:rFonts w:ascii="Times New Roman" w:hAnsi="Times New Roman"/>
                  <w:color w:val="767171"/>
                  <w:szCs w:val="18"/>
                  <w:lang w:eastAsia="es-DO"/>
                </w:rPr>
                <w:t>JAC-Vuelos por aeropuerto-M</w:t>
              </w:r>
            </w:hyperlink>
          </w:p>
        </w:tc>
        <w:tc>
          <w:tcPr>
            <w:tcW w:w="668" w:type="pct"/>
            <w:shd w:val="clear" w:color="auto" w:fill="FFFFFF" w:themeFill="background1"/>
            <w:noWrap/>
            <w:vAlign w:val="center"/>
            <w:hideMark/>
          </w:tcPr>
          <w:p w14:paraId="586A5D7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038FD4A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3FDDD64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3C71F97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B7C59B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27637FBB" w14:textId="77777777" w:rsidTr="00BF2BC9">
        <w:trPr>
          <w:trHeight w:val="286"/>
        </w:trPr>
        <w:tc>
          <w:tcPr>
            <w:tcW w:w="281" w:type="pct"/>
            <w:shd w:val="clear" w:color="auto" w:fill="FFFFFF" w:themeFill="background1"/>
            <w:noWrap/>
            <w:vAlign w:val="center"/>
            <w:hideMark/>
          </w:tcPr>
          <w:p w14:paraId="214C52E0"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25</w:t>
            </w:r>
          </w:p>
        </w:tc>
        <w:tc>
          <w:tcPr>
            <w:tcW w:w="1305" w:type="pct"/>
            <w:shd w:val="clear" w:color="auto" w:fill="FFFFFF" w:themeFill="background1"/>
            <w:noWrap/>
            <w:vAlign w:val="center"/>
            <w:hideMark/>
          </w:tcPr>
          <w:p w14:paraId="081410F4"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6" w:anchor="'JAC-Vuelos por país-M'!A1" w:history="1">
              <w:r w:rsidR="00214847" w:rsidRPr="001803E9">
                <w:rPr>
                  <w:rStyle w:val="Hipervnculo"/>
                  <w:rFonts w:ascii="Times New Roman" w:hAnsi="Times New Roman"/>
                  <w:color w:val="767171"/>
                  <w:szCs w:val="18"/>
                  <w:lang w:eastAsia="es-DO"/>
                </w:rPr>
                <w:t>JAC-Vuelos por país-M</w:t>
              </w:r>
            </w:hyperlink>
          </w:p>
        </w:tc>
        <w:tc>
          <w:tcPr>
            <w:tcW w:w="668" w:type="pct"/>
            <w:shd w:val="clear" w:color="auto" w:fill="FFFFFF" w:themeFill="background1"/>
            <w:noWrap/>
            <w:vAlign w:val="center"/>
            <w:hideMark/>
          </w:tcPr>
          <w:p w14:paraId="04DB0F4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62E4BCF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7C329B8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vuelos</w:t>
            </w:r>
          </w:p>
        </w:tc>
        <w:tc>
          <w:tcPr>
            <w:tcW w:w="418" w:type="pct"/>
            <w:shd w:val="clear" w:color="auto" w:fill="FFFFFF" w:themeFill="background1"/>
            <w:noWrap/>
            <w:vAlign w:val="center"/>
            <w:hideMark/>
          </w:tcPr>
          <w:p w14:paraId="3C85B30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70311E4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Vuelos</w:t>
            </w:r>
          </w:p>
        </w:tc>
      </w:tr>
      <w:tr w:rsidR="00214847" w:rsidRPr="001803E9" w14:paraId="05697F62" w14:textId="77777777" w:rsidTr="00BF2BC9">
        <w:trPr>
          <w:trHeight w:val="286"/>
        </w:trPr>
        <w:tc>
          <w:tcPr>
            <w:tcW w:w="281" w:type="pct"/>
            <w:shd w:val="clear" w:color="auto" w:fill="FFFFFF" w:themeFill="background1"/>
            <w:noWrap/>
            <w:vAlign w:val="center"/>
            <w:hideMark/>
          </w:tcPr>
          <w:p w14:paraId="2F27FF2D"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26</w:t>
            </w:r>
          </w:p>
        </w:tc>
        <w:tc>
          <w:tcPr>
            <w:tcW w:w="1305" w:type="pct"/>
            <w:shd w:val="clear" w:color="auto" w:fill="FFFFFF" w:themeFill="background1"/>
            <w:noWrap/>
            <w:vAlign w:val="center"/>
            <w:hideMark/>
          </w:tcPr>
          <w:p w14:paraId="2C753DD0"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7" w:anchor="'JAC-Pax prom. por aeropuerto-M'!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Pax</w:t>
              </w:r>
              <w:proofErr w:type="spellEnd"/>
              <w:r w:rsidR="00214847" w:rsidRPr="001803E9">
                <w:rPr>
                  <w:rStyle w:val="Hipervnculo"/>
                  <w:rFonts w:ascii="Times New Roman" w:hAnsi="Times New Roman"/>
                  <w:color w:val="767171"/>
                  <w:szCs w:val="18"/>
                  <w:lang w:eastAsia="es-DO"/>
                </w:rPr>
                <w:t xml:space="preserve"> </w:t>
              </w:r>
              <w:proofErr w:type="spellStart"/>
              <w:r w:rsidR="00214847" w:rsidRPr="001803E9">
                <w:rPr>
                  <w:rStyle w:val="Hipervnculo"/>
                  <w:rFonts w:ascii="Times New Roman" w:hAnsi="Times New Roman"/>
                  <w:color w:val="767171"/>
                  <w:szCs w:val="18"/>
                  <w:lang w:eastAsia="es-DO"/>
                </w:rPr>
                <w:t>prom</w:t>
              </w:r>
              <w:proofErr w:type="spellEnd"/>
              <w:r w:rsidR="00214847" w:rsidRPr="001803E9">
                <w:rPr>
                  <w:rStyle w:val="Hipervnculo"/>
                  <w:rFonts w:ascii="Times New Roman" w:hAnsi="Times New Roman"/>
                  <w:color w:val="767171"/>
                  <w:szCs w:val="18"/>
                  <w:lang w:eastAsia="es-DO"/>
                </w:rPr>
                <w:t>. por aeropuerto-M</w:t>
              </w:r>
            </w:hyperlink>
          </w:p>
        </w:tc>
        <w:tc>
          <w:tcPr>
            <w:tcW w:w="668" w:type="pct"/>
            <w:shd w:val="clear" w:color="auto" w:fill="FFFFFF" w:themeFill="background1"/>
            <w:noWrap/>
            <w:vAlign w:val="center"/>
            <w:hideMark/>
          </w:tcPr>
          <w:p w14:paraId="28D10D9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7702EFB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46B3DAA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 promedio en vuelos</w:t>
            </w:r>
          </w:p>
        </w:tc>
        <w:tc>
          <w:tcPr>
            <w:tcW w:w="418" w:type="pct"/>
            <w:shd w:val="clear" w:color="auto" w:fill="FFFFFF" w:themeFill="background1"/>
            <w:noWrap/>
            <w:vAlign w:val="center"/>
            <w:hideMark/>
          </w:tcPr>
          <w:p w14:paraId="7CD762D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6DF9060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Promedio de pasajeros por vuelos</w:t>
            </w:r>
          </w:p>
        </w:tc>
      </w:tr>
      <w:tr w:rsidR="00214847" w:rsidRPr="001803E9" w14:paraId="23A6CA48" w14:textId="77777777" w:rsidTr="00BF2BC9">
        <w:trPr>
          <w:trHeight w:val="286"/>
        </w:trPr>
        <w:tc>
          <w:tcPr>
            <w:tcW w:w="281" w:type="pct"/>
            <w:shd w:val="clear" w:color="auto" w:fill="FFFFFF" w:themeFill="background1"/>
            <w:noWrap/>
            <w:vAlign w:val="center"/>
            <w:hideMark/>
          </w:tcPr>
          <w:p w14:paraId="3B488CAC"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27</w:t>
            </w:r>
          </w:p>
        </w:tc>
        <w:tc>
          <w:tcPr>
            <w:tcW w:w="1305" w:type="pct"/>
            <w:shd w:val="clear" w:color="auto" w:fill="FFFFFF" w:themeFill="background1"/>
            <w:noWrap/>
            <w:vAlign w:val="center"/>
            <w:hideMark/>
          </w:tcPr>
          <w:p w14:paraId="6949738E"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8" w:anchor="'JAC-Pax prom. por país salida-M'!A1" w:history="1">
              <w:r w:rsidR="00214847" w:rsidRPr="001803E9">
                <w:rPr>
                  <w:rStyle w:val="Hipervnculo"/>
                  <w:rFonts w:ascii="Times New Roman" w:hAnsi="Times New Roman"/>
                  <w:color w:val="767171"/>
                  <w:szCs w:val="18"/>
                  <w:lang w:eastAsia="es-DO"/>
                </w:rPr>
                <w:t>JAC-</w:t>
              </w:r>
              <w:proofErr w:type="spellStart"/>
              <w:r w:rsidR="00214847" w:rsidRPr="001803E9">
                <w:rPr>
                  <w:rStyle w:val="Hipervnculo"/>
                  <w:rFonts w:ascii="Times New Roman" w:hAnsi="Times New Roman"/>
                  <w:color w:val="767171"/>
                  <w:szCs w:val="18"/>
                  <w:lang w:eastAsia="es-DO"/>
                </w:rPr>
                <w:t>Pax</w:t>
              </w:r>
              <w:proofErr w:type="spellEnd"/>
              <w:r w:rsidR="00214847" w:rsidRPr="001803E9">
                <w:rPr>
                  <w:rStyle w:val="Hipervnculo"/>
                  <w:rFonts w:ascii="Times New Roman" w:hAnsi="Times New Roman"/>
                  <w:color w:val="767171"/>
                  <w:szCs w:val="18"/>
                  <w:lang w:eastAsia="es-DO"/>
                </w:rPr>
                <w:t xml:space="preserve"> </w:t>
              </w:r>
              <w:proofErr w:type="spellStart"/>
              <w:r w:rsidR="00214847" w:rsidRPr="001803E9">
                <w:rPr>
                  <w:rStyle w:val="Hipervnculo"/>
                  <w:rFonts w:ascii="Times New Roman" w:hAnsi="Times New Roman"/>
                  <w:color w:val="767171"/>
                  <w:szCs w:val="18"/>
                  <w:lang w:eastAsia="es-DO"/>
                </w:rPr>
                <w:t>prom</w:t>
              </w:r>
              <w:proofErr w:type="spellEnd"/>
              <w:r w:rsidR="00214847" w:rsidRPr="001803E9">
                <w:rPr>
                  <w:rStyle w:val="Hipervnculo"/>
                  <w:rFonts w:ascii="Times New Roman" w:hAnsi="Times New Roman"/>
                  <w:color w:val="767171"/>
                  <w:szCs w:val="18"/>
                  <w:lang w:eastAsia="es-DO"/>
                </w:rPr>
                <w:t>. por país salida-M</w:t>
              </w:r>
            </w:hyperlink>
          </w:p>
        </w:tc>
        <w:tc>
          <w:tcPr>
            <w:tcW w:w="668" w:type="pct"/>
            <w:shd w:val="clear" w:color="auto" w:fill="FFFFFF" w:themeFill="background1"/>
            <w:noWrap/>
            <w:vAlign w:val="center"/>
            <w:hideMark/>
          </w:tcPr>
          <w:p w14:paraId="41E2FCF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3C0F0BD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JAC</w:t>
            </w:r>
          </w:p>
        </w:tc>
        <w:tc>
          <w:tcPr>
            <w:tcW w:w="749" w:type="pct"/>
            <w:shd w:val="clear" w:color="auto" w:fill="FFFFFF" w:themeFill="background1"/>
            <w:noWrap/>
            <w:vAlign w:val="center"/>
            <w:hideMark/>
          </w:tcPr>
          <w:p w14:paraId="2845D98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Pasajeros promedio en vuelos</w:t>
            </w:r>
          </w:p>
        </w:tc>
        <w:tc>
          <w:tcPr>
            <w:tcW w:w="418" w:type="pct"/>
            <w:shd w:val="clear" w:color="auto" w:fill="FFFFFF" w:themeFill="background1"/>
            <w:noWrap/>
            <w:vAlign w:val="center"/>
            <w:hideMark/>
          </w:tcPr>
          <w:p w14:paraId="1AB5C54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4A5E6DC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Promedio de pasajeros por vuelos</w:t>
            </w:r>
          </w:p>
        </w:tc>
      </w:tr>
      <w:tr w:rsidR="00214847" w:rsidRPr="001803E9" w14:paraId="679A0D8C" w14:textId="77777777" w:rsidTr="00BF2BC9">
        <w:trPr>
          <w:trHeight w:val="286"/>
        </w:trPr>
        <w:tc>
          <w:tcPr>
            <w:tcW w:w="281" w:type="pct"/>
            <w:shd w:val="clear" w:color="auto" w:fill="FFFFFF" w:themeFill="background1"/>
            <w:noWrap/>
            <w:vAlign w:val="center"/>
            <w:hideMark/>
          </w:tcPr>
          <w:p w14:paraId="50AAF53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28</w:t>
            </w:r>
          </w:p>
        </w:tc>
        <w:tc>
          <w:tcPr>
            <w:tcW w:w="1305" w:type="pct"/>
            <w:shd w:val="clear" w:color="auto" w:fill="FFFFFF" w:themeFill="background1"/>
            <w:noWrap/>
            <w:vAlign w:val="center"/>
            <w:hideMark/>
          </w:tcPr>
          <w:p w14:paraId="498DF647"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59" w:anchor="'MITUR- Actividad hotelera - M'!A1" w:history="1">
              <w:r w:rsidR="00214847" w:rsidRPr="001803E9">
                <w:rPr>
                  <w:rStyle w:val="Hipervnculo"/>
                  <w:rFonts w:ascii="Times New Roman" w:hAnsi="Times New Roman"/>
                  <w:color w:val="767171"/>
                  <w:szCs w:val="18"/>
                  <w:lang w:eastAsia="es-DO"/>
                </w:rPr>
                <w:t>MITUR-Actividad hotelera-M</w:t>
              </w:r>
            </w:hyperlink>
          </w:p>
        </w:tc>
        <w:tc>
          <w:tcPr>
            <w:tcW w:w="668" w:type="pct"/>
            <w:shd w:val="clear" w:color="auto" w:fill="FFFFFF" w:themeFill="background1"/>
            <w:noWrap/>
            <w:vAlign w:val="center"/>
            <w:hideMark/>
          </w:tcPr>
          <w:p w14:paraId="662DDD9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089A642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MITUR</w:t>
            </w:r>
          </w:p>
        </w:tc>
        <w:tc>
          <w:tcPr>
            <w:tcW w:w="749" w:type="pct"/>
            <w:shd w:val="clear" w:color="auto" w:fill="FFFFFF" w:themeFill="background1"/>
            <w:noWrap/>
            <w:vAlign w:val="center"/>
            <w:hideMark/>
          </w:tcPr>
          <w:p w14:paraId="26015A3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Ocupación hotelera y disponibilidad</w:t>
            </w:r>
          </w:p>
        </w:tc>
        <w:tc>
          <w:tcPr>
            <w:tcW w:w="418" w:type="pct"/>
            <w:shd w:val="clear" w:color="auto" w:fill="FFFFFF" w:themeFill="background1"/>
            <w:noWrap/>
            <w:vAlign w:val="center"/>
            <w:hideMark/>
          </w:tcPr>
          <w:p w14:paraId="1CEF3B0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20B8AB8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Tasa de ocupación y disponibilidad</w:t>
            </w:r>
          </w:p>
        </w:tc>
      </w:tr>
      <w:tr w:rsidR="00214847" w:rsidRPr="001803E9" w14:paraId="36EE8011" w14:textId="77777777" w:rsidTr="00BF2BC9">
        <w:trPr>
          <w:trHeight w:val="286"/>
        </w:trPr>
        <w:tc>
          <w:tcPr>
            <w:tcW w:w="281" w:type="pct"/>
            <w:shd w:val="clear" w:color="auto" w:fill="FFFFFF" w:themeFill="background1"/>
            <w:noWrap/>
            <w:vAlign w:val="center"/>
            <w:hideMark/>
          </w:tcPr>
          <w:p w14:paraId="1C069F1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29</w:t>
            </w:r>
          </w:p>
        </w:tc>
        <w:tc>
          <w:tcPr>
            <w:tcW w:w="1305" w:type="pct"/>
            <w:shd w:val="clear" w:color="auto" w:fill="FFFFFF" w:themeFill="background1"/>
            <w:noWrap/>
            <w:vAlign w:val="center"/>
            <w:hideMark/>
          </w:tcPr>
          <w:p w14:paraId="4511BFB2"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0" w:anchor="'MITUR-Actividad hotelera zona-M'!A1" w:history="1">
              <w:r w:rsidR="00214847" w:rsidRPr="001803E9">
                <w:rPr>
                  <w:rStyle w:val="Hipervnculo"/>
                  <w:rFonts w:ascii="Times New Roman" w:hAnsi="Times New Roman"/>
                  <w:color w:val="767171"/>
                  <w:szCs w:val="18"/>
                  <w:lang w:eastAsia="es-DO"/>
                </w:rPr>
                <w:t>MITUR-Actividad hotelera zona-M</w:t>
              </w:r>
            </w:hyperlink>
          </w:p>
        </w:tc>
        <w:tc>
          <w:tcPr>
            <w:tcW w:w="668" w:type="pct"/>
            <w:shd w:val="clear" w:color="auto" w:fill="FFFFFF" w:themeFill="background1"/>
            <w:noWrap/>
            <w:vAlign w:val="center"/>
            <w:hideMark/>
          </w:tcPr>
          <w:p w14:paraId="54F3EC0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2CB3872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MITUR</w:t>
            </w:r>
          </w:p>
        </w:tc>
        <w:tc>
          <w:tcPr>
            <w:tcW w:w="749" w:type="pct"/>
            <w:shd w:val="clear" w:color="auto" w:fill="FFFFFF" w:themeFill="background1"/>
            <w:noWrap/>
            <w:vAlign w:val="center"/>
            <w:hideMark/>
          </w:tcPr>
          <w:p w14:paraId="7E54307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Ocupación hotelera y disponibilidad</w:t>
            </w:r>
          </w:p>
        </w:tc>
        <w:tc>
          <w:tcPr>
            <w:tcW w:w="418" w:type="pct"/>
            <w:shd w:val="clear" w:color="auto" w:fill="FFFFFF" w:themeFill="background1"/>
            <w:noWrap/>
            <w:vAlign w:val="center"/>
            <w:hideMark/>
          </w:tcPr>
          <w:p w14:paraId="7ED33A0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086572B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Tasa de ocupación y disponibilidad</w:t>
            </w:r>
          </w:p>
        </w:tc>
      </w:tr>
      <w:tr w:rsidR="00214847" w:rsidRPr="001803E9" w14:paraId="1EC6BC57" w14:textId="77777777" w:rsidTr="00BF2BC9">
        <w:trPr>
          <w:trHeight w:val="286"/>
        </w:trPr>
        <w:tc>
          <w:tcPr>
            <w:tcW w:w="281" w:type="pct"/>
            <w:shd w:val="clear" w:color="auto" w:fill="FFFFFF" w:themeFill="background1"/>
            <w:noWrap/>
            <w:vAlign w:val="center"/>
            <w:hideMark/>
          </w:tcPr>
          <w:p w14:paraId="76B3DEBE"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30</w:t>
            </w:r>
          </w:p>
        </w:tc>
        <w:tc>
          <w:tcPr>
            <w:tcW w:w="1305" w:type="pct"/>
            <w:shd w:val="clear" w:color="auto" w:fill="FFFFFF" w:themeFill="background1"/>
            <w:noWrap/>
            <w:vAlign w:val="center"/>
            <w:hideMark/>
          </w:tcPr>
          <w:p w14:paraId="6D7525AB"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1" w:anchor="'MITUR- Actividad hotelera - S'!A1" w:history="1">
              <w:r w:rsidR="00214847" w:rsidRPr="001803E9">
                <w:rPr>
                  <w:rStyle w:val="Hipervnculo"/>
                  <w:rFonts w:ascii="Times New Roman" w:hAnsi="Times New Roman"/>
                  <w:color w:val="767171"/>
                  <w:szCs w:val="18"/>
                  <w:lang w:eastAsia="es-DO"/>
                </w:rPr>
                <w:t>MITUR-Actividad hotelera-S</w:t>
              </w:r>
            </w:hyperlink>
          </w:p>
        </w:tc>
        <w:tc>
          <w:tcPr>
            <w:tcW w:w="668" w:type="pct"/>
            <w:shd w:val="clear" w:color="auto" w:fill="FFFFFF" w:themeFill="background1"/>
            <w:noWrap/>
            <w:vAlign w:val="center"/>
            <w:hideMark/>
          </w:tcPr>
          <w:p w14:paraId="4232FAB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38C855F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MITUR</w:t>
            </w:r>
          </w:p>
        </w:tc>
        <w:tc>
          <w:tcPr>
            <w:tcW w:w="749" w:type="pct"/>
            <w:shd w:val="clear" w:color="auto" w:fill="FFFFFF" w:themeFill="background1"/>
            <w:noWrap/>
            <w:vAlign w:val="center"/>
            <w:hideMark/>
          </w:tcPr>
          <w:p w14:paraId="789662E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Ocupación hotelera y disponibilidad</w:t>
            </w:r>
          </w:p>
        </w:tc>
        <w:tc>
          <w:tcPr>
            <w:tcW w:w="418" w:type="pct"/>
            <w:shd w:val="clear" w:color="auto" w:fill="FFFFFF" w:themeFill="background1"/>
            <w:noWrap/>
            <w:vAlign w:val="center"/>
            <w:hideMark/>
          </w:tcPr>
          <w:p w14:paraId="3C5E36E1"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056C174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Tasa de ocupación y disponibilidad</w:t>
            </w:r>
          </w:p>
        </w:tc>
      </w:tr>
      <w:tr w:rsidR="00214847" w:rsidRPr="001803E9" w14:paraId="63025D25" w14:textId="77777777" w:rsidTr="00BF2BC9">
        <w:trPr>
          <w:trHeight w:val="286"/>
        </w:trPr>
        <w:tc>
          <w:tcPr>
            <w:tcW w:w="281" w:type="pct"/>
            <w:shd w:val="clear" w:color="auto" w:fill="FFFFFF" w:themeFill="background1"/>
            <w:noWrap/>
            <w:vAlign w:val="center"/>
            <w:hideMark/>
          </w:tcPr>
          <w:p w14:paraId="49342780"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31</w:t>
            </w:r>
          </w:p>
        </w:tc>
        <w:tc>
          <w:tcPr>
            <w:tcW w:w="1305" w:type="pct"/>
            <w:shd w:val="clear" w:color="auto" w:fill="FFFFFF" w:themeFill="background1"/>
            <w:noWrap/>
            <w:vAlign w:val="center"/>
            <w:hideMark/>
          </w:tcPr>
          <w:p w14:paraId="70DC47CB"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2" w:anchor="'MITUR-Actividad hotelera zona-S'!A1" w:history="1">
              <w:r w:rsidR="00214847" w:rsidRPr="001803E9">
                <w:rPr>
                  <w:rStyle w:val="Hipervnculo"/>
                  <w:rFonts w:ascii="Times New Roman" w:hAnsi="Times New Roman"/>
                  <w:color w:val="767171"/>
                  <w:szCs w:val="18"/>
                  <w:lang w:eastAsia="es-DO"/>
                </w:rPr>
                <w:t>MITUR-Actividad hotelera zona-S</w:t>
              </w:r>
            </w:hyperlink>
          </w:p>
        </w:tc>
        <w:tc>
          <w:tcPr>
            <w:tcW w:w="668" w:type="pct"/>
            <w:shd w:val="clear" w:color="auto" w:fill="FFFFFF" w:themeFill="background1"/>
            <w:noWrap/>
            <w:vAlign w:val="center"/>
            <w:hideMark/>
          </w:tcPr>
          <w:p w14:paraId="4DBB1EF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Semanal</w:t>
            </w:r>
          </w:p>
        </w:tc>
        <w:tc>
          <w:tcPr>
            <w:tcW w:w="541" w:type="pct"/>
            <w:shd w:val="clear" w:color="auto" w:fill="FFFFFF" w:themeFill="background1"/>
            <w:noWrap/>
            <w:vAlign w:val="center"/>
            <w:hideMark/>
          </w:tcPr>
          <w:p w14:paraId="1EA0036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MITUR</w:t>
            </w:r>
          </w:p>
        </w:tc>
        <w:tc>
          <w:tcPr>
            <w:tcW w:w="749" w:type="pct"/>
            <w:shd w:val="clear" w:color="auto" w:fill="FFFFFF" w:themeFill="background1"/>
            <w:noWrap/>
            <w:vAlign w:val="center"/>
            <w:hideMark/>
          </w:tcPr>
          <w:p w14:paraId="7BAF9B8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Ocupación hotelera y disponibilidad</w:t>
            </w:r>
          </w:p>
        </w:tc>
        <w:tc>
          <w:tcPr>
            <w:tcW w:w="418" w:type="pct"/>
            <w:shd w:val="clear" w:color="auto" w:fill="FFFFFF" w:themeFill="background1"/>
            <w:noWrap/>
            <w:vAlign w:val="center"/>
            <w:hideMark/>
          </w:tcPr>
          <w:p w14:paraId="1AEE4F5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2023</w:t>
            </w:r>
          </w:p>
        </w:tc>
        <w:tc>
          <w:tcPr>
            <w:tcW w:w="1038" w:type="pct"/>
            <w:shd w:val="clear" w:color="auto" w:fill="FFFFFF" w:themeFill="background1"/>
            <w:noWrap/>
            <w:vAlign w:val="center"/>
            <w:hideMark/>
          </w:tcPr>
          <w:p w14:paraId="43670A4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Tasa de ocupación y disponibilidad</w:t>
            </w:r>
          </w:p>
        </w:tc>
      </w:tr>
      <w:tr w:rsidR="00214847" w:rsidRPr="001803E9" w14:paraId="4D1CD723" w14:textId="77777777" w:rsidTr="00BF2BC9">
        <w:trPr>
          <w:trHeight w:val="286"/>
        </w:trPr>
        <w:tc>
          <w:tcPr>
            <w:tcW w:w="281" w:type="pct"/>
            <w:shd w:val="clear" w:color="auto" w:fill="FFFFFF" w:themeFill="background1"/>
            <w:noWrap/>
            <w:vAlign w:val="center"/>
            <w:hideMark/>
          </w:tcPr>
          <w:p w14:paraId="6CBC5158"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32</w:t>
            </w:r>
          </w:p>
        </w:tc>
        <w:tc>
          <w:tcPr>
            <w:tcW w:w="1305" w:type="pct"/>
            <w:shd w:val="clear" w:color="auto" w:fill="FFFFFF" w:themeFill="background1"/>
            <w:noWrap/>
            <w:vAlign w:val="center"/>
            <w:hideMark/>
          </w:tcPr>
          <w:p w14:paraId="0F89954F"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3" w:anchor="'MITUR- Tocadas marítimas -M'!A1" w:history="1">
              <w:r w:rsidR="00214847" w:rsidRPr="001803E9">
                <w:rPr>
                  <w:rStyle w:val="Hipervnculo"/>
                  <w:rFonts w:ascii="Times New Roman" w:hAnsi="Times New Roman"/>
                  <w:color w:val="767171"/>
                  <w:szCs w:val="18"/>
                  <w:lang w:eastAsia="es-DO"/>
                </w:rPr>
                <w:t>MITUR - Tocadas marítimas - M</w:t>
              </w:r>
            </w:hyperlink>
          </w:p>
        </w:tc>
        <w:tc>
          <w:tcPr>
            <w:tcW w:w="668" w:type="pct"/>
            <w:shd w:val="clear" w:color="auto" w:fill="FFFFFF" w:themeFill="background1"/>
            <w:noWrap/>
            <w:vAlign w:val="center"/>
            <w:hideMark/>
          </w:tcPr>
          <w:p w14:paraId="2C31A06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06E2C1A5"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MITUR</w:t>
            </w:r>
          </w:p>
        </w:tc>
        <w:tc>
          <w:tcPr>
            <w:tcW w:w="749" w:type="pct"/>
            <w:shd w:val="clear" w:color="auto" w:fill="FFFFFF" w:themeFill="background1"/>
            <w:noWrap/>
            <w:vAlign w:val="center"/>
            <w:hideMark/>
          </w:tcPr>
          <w:p w14:paraId="442B9BF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Llegadas de buques</w:t>
            </w:r>
          </w:p>
        </w:tc>
        <w:tc>
          <w:tcPr>
            <w:tcW w:w="418" w:type="pct"/>
            <w:shd w:val="clear" w:color="auto" w:fill="FFFFFF" w:themeFill="background1"/>
            <w:noWrap/>
            <w:vAlign w:val="center"/>
            <w:hideMark/>
          </w:tcPr>
          <w:p w14:paraId="580A9E4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2021</w:t>
            </w:r>
          </w:p>
        </w:tc>
        <w:tc>
          <w:tcPr>
            <w:tcW w:w="1038" w:type="pct"/>
            <w:shd w:val="clear" w:color="auto" w:fill="FFFFFF" w:themeFill="background1"/>
            <w:noWrap/>
            <w:vAlign w:val="center"/>
            <w:hideMark/>
          </w:tcPr>
          <w:p w14:paraId="2A67044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proofErr w:type="spellStart"/>
            <w:r w:rsidRPr="001803E9">
              <w:rPr>
                <w:rFonts w:ascii="Times New Roman" w:eastAsia="Times New Roman" w:hAnsi="Times New Roman"/>
                <w:color w:val="767171"/>
                <w:szCs w:val="18"/>
                <w:lang w:eastAsia="es-DO"/>
              </w:rPr>
              <w:t>Ferries</w:t>
            </w:r>
            <w:proofErr w:type="spellEnd"/>
            <w:r w:rsidRPr="001803E9">
              <w:rPr>
                <w:rFonts w:ascii="Times New Roman" w:eastAsia="Times New Roman" w:hAnsi="Times New Roman"/>
                <w:color w:val="767171"/>
                <w:szCs w:val="18"/>
                <w:lang w:eastAsia="es-DO"/>
              </w:rPr>
              <w:t>/Cruceros Puerto de Entrada</w:t>
            </w:r>
          </w:p>
        </w:tc>
      </w:tr>
      <w:tr w:rsidR="00214847" w:rsidRPr="001803E9" w14:paraId="1F51EA0F" w14:textId="77777777" w:rsidTr="00BF2BC9">
        <w:trPr>
          <w:trHeight w:val="286"/>
        </w:trPr>
        <w:tc>
          <w:tcPr>
            <w:tcW w:w="281" w:type="pct"/>
            <w:shd w:val="clear" w:color="auto" w:fill="FFFFFF" w:themeFill="background1"/>
            <w:noWrap/>
            <w:vAlign w:val="center"/>
            <w:hideMark/>
          </w:tcPr>
          <w:p w14:paraId="66763965"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33</w:t>
            </w:r>
          </w:p>
        </w:tc>
        <w:tc>
          <w:tcPr>
            <w:tcW w:w="1305" w:type="pct"/>
            <w:shd w:val="clear" w:color="auto" w:fill="FFFFFF" w:themeFill="background1"/>
            <w:noWrap/>
            <w:vAlign w:val="center"/>
            <w:hideMark/>
          </w:tcPr>
          <w:p w14:paraId="6084D62B"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4" w:anchor="'MITUR-Cruceristas-M'!A1" w:history="1">
              <w:r w:rsidR="00214847" w:rsidRPr="001803E9">
                <w:rPr>
                  <w:rStyle w:val="Hipervnculo"/>
                  <w:rFonts w:ascii="Times New Roman" w:hAnsi="Times New Roman"/>
                  <w:color w:val="767171"/>
                  <w:szCs w:val="18"/>
                  <w:lang w:eastAsia="es-DO"/>
                </w:rPr>
                <w:t>MITUR-Cruceristas-M</w:t>
              </w:r>
            </w:hyperlink>
          </w:p>
        </w:tc>
        <w:tc>
          <w:tcPr>
            <w:tcW w:w="668" w:type="pct"/>
            <w:shd w:val="clear" w:color="auto" w:fill="FFFFFF" w:themeFill="background1"/>
            <w:noWrap/>
            <w:vAlign w:val="center"/>
            <w:hideMark/>
          </w:tcPr>
          <w:p w14:paraId="631920D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560D9D3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MITUR</w:t>
            </w:r>
          </w:p>
        </w:tc>
        <w:tc>
          <w:tcPr>
            <w:tcW w:w="749" w:type="pct"/>
            <w:shd w:val="clear" w:color="auto" w:fill="FFFFFF" w:themeFill="background1"/>
            <w:noWrap/>
            <w:vAlign w:val="center"/>
            <w:hideMark/>
          </w:tcPr>
          <w:p w14:paraId="6354266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Llegadas de cruceristas</w:t>
            </w:r>
          </w:p>
        </w:tc>
        <w:tc>
          <w:tcPr>
            <w:tcW w:w="418" w:type="pct"/>
            <w:shd w:val="clear" w:color="auto" w:fill="FFFFFF" w:themeFill="background1"/>
            <w:noWrap/>
            <w:vAlign w:val="center"/>
            <w:hideMark/>
          </w:tcPr>
          <w:p w14:paraId="2E525A2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2021</w:t>
            </w:r>
          </w:p>
        </w:tc>
        <w:tc>
          <w:tcPr>
            <w:tcW w:w="1038" w:type="pct"/>
            <w:shd w:val="clear" w:color="auto" w:fill="FFFFFF" w:themeFill="background1"/>
            <w:noWrap/>
            <w:vAlign w:val="center"/>
            <w:hideMark/>
          </w:tcPr>
          <w:p w14:paraId="2859FD2A"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proofErr w:type="spellStart"/>
            <w:r w:rsidRPr="001803E9">
              <w:rPr>
                <w:rFonts w:ascii="Times New Roman" w:eastAsia="Times New Roman" w:hAnsi="Times New Roman"/>
                <w:color w:val="767171"/>
                <w:szCs w:val="18"/>
                <w:lang w:eastAsia="es-DO"/>
              </w:rPr>
              <w:t>Ferries</w:t>
            </w:r>
            <w:proofErr w:type="spellEnd"/>
            <w:r w:rsidRPr="001803E9">
              <w:rPr>
                <w:rFonts w:ascii="Times New Roman" w:eastAsia="Times New Roman" w:hAnsi="Times New Roman"/>
                <w:color w:val="767171"/>
                <w:szCs w:val="18"/>
                <w:lang w:eastAsia="es-DO"/>
              </w:rPr>
              <w:t>/Cruceros Puerto de Entrada</w:t>
            </w:r>
          </w:p>
        </w:tc>
      </w:tr>
      <w:tr w:rsidR="00214847" w:rsidRPr="001803E9" w14:paraId="03AFF565" w14:textId="77777777" w:rsidTr="00BF2BC9">
        <w:trPr>
          <w:trHeight w:val="286"/>
        </w:trPr>
        <w:tc>
          <w:tcPr>
            <w:tcW w:w="281" w:type="pct"/>
            <w:shd w:val="clear" w:color="auto" w:fill="FFFFFF" w:themeFill="background1"/>
            <w:noWrap/>
            <w:vAlign w:val="center"/>
            <w:hideMark/>
          </w:tcPr>
          <w:p w14:paraId="248D04F6"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34</w:t>
            </w:r>
          </w:p>
        </w:tc>
        <w:tc>
          <w:tcPr>
            <w:tcW w:w="1305" w:type="pct"/>
            <w:shd w:val="clear" w:color="auto" w:fill="FFFFFF" w:themeFill="background1"/>
            <w:noWrap/>
            <w:vAlign w:val="center"/>
            <w:hideMark/>
          </w:tcPr>
          <w:p w14:paraId="51041E18"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5" w:anchor="'BCRD- Extr. NR por aeropuerto-M'!A1" w:history="1">
              <w:r w:rsidR="00214847" w:rsidRPr="001803E9">
                <w:rPr>
                  <w:rStyle w:val="Hipervnculo"/>
                  <w:rFonts w:ascii="Times New Roman" w:hAnsi="Times New Roman"/>
                  <w:color w:val="767171"/>
                  <w:szCs w:val="18"/>
                  <w:lang w:eastAsia="es-DO"/>
                </w:rPr>
                <w:t>BCRD-</w:t>
              </w:r>
              <w:proofErr w:type="spellStart"/>
              <w:r w:rsidR="00214847" w:rsidRPr="001803E9">
                <w:rPr>
                  <w:rStyle w:val="Hipervnculo"/>
                  <w:rFonts w:ascii="Times New Roman" w:hAnsi="Times New Roman"/>
                  <w:color w:val="767171"/>
                  <w:szCs w:val="18"/>
                  <w:lang w:eastAsia="es-DO"/>
                </w:rPr>
                <w:t>Extr</w:t>
              </w:r>
              <w:proofErr w:type="spellEnd"/>
              <w:r w:rsidR="00214847" w:rsidRPr="001803E9">
                <w:rPr>
                  <w:rStyle w:val="Hipervnculo"/>
                  <w:rFonts w:ascii="Times New Roman" w:hAnsi="Times New Roman"/>
                  <w:color w:val="767171"/>
                  <w:szCs w:val="18"/>
                  <w:lang w:eastAsia="es-DO"/>
                </w:rPr>
                <w:t>. NR por aeropuerto-M</w:t>
              </w:r>
            </w:hyperlink>
          </w:p>
        </w:tc>
        <w:tc>
          <w:tcPr>
            <w:tcW w:w="668" w:type="pct"/>
            <w:shd w:val="clear" w:color="auto" w:fill="FFFFFF" w:themeFill="background1"/>
            <w:noWrap/>
            <w:vAlign w:val="center"/>
            <w:hideMark/>
          </w:tcPr>
          <w:p w14:paraId="2603588F"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6969379E"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BCRD</w:t>
            </w:r>
          </w:p>
        </w:tc>
        <w:tc>
          <w:tcPr>
            <w:tcW w:w="749" w:type="pct"/>
            <w:shd w:val="clear" w:color="auto" w:fill="FFFFFF" w:themeFill="background1"/>
            <w:noWrap/>
            <w:vAlign w:val="center"/>
            <w:hideMark/>
          </w:tcPr>
          <w:p w14:paraId="0487A828"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extranjeros no residentes</w:t>
            </w:r>
          </w:p>
        </w:tc>
        <w:tc>
          <w:tcPr>
            <w:tcW w:w="418" w:type="pct"/>
            <w:shd w:val="clear" w:color="auto" w:fill="FFFFFF" w:themeFill="background1"/>
            <w:noWrap/>
            <w:vAlign w:val="center"/>
            <w:hideMark/>
          </w:tcPr>
          <w:p w14:paraId="634AAE64"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2010</w:t>
            </w:r>
          </w:p>
        </w:tc>
        <w:tc>
          <w:tcPr>
            <w:tcW w:w="1038" w:type="pct"/>
            <w:shd w:val="clear" w:color="auto" w:fill="FFFFFF" w:themeFill="background1"/>
            <w:noWrap/>
            <w:vAlign w:val="center"/>
            <w:hideMark/>
          </w:tcPr>
          <w:p w14:paraId="43112472"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Aeropuerto de Entrada</w:t>
            </w:r>
          </w:p>
        </w:tc>
      </w:tr>
      <w:tr w:rsidR="00214847" w:rsidRPr="001803E9" w14:paraId="27F297B5" w14:textId="77777777" w:rsidTr="00BF2BC9">
        <w:trPr>
          <w:trHeight w:val="286"/>
        </w:trPr>
        <w:tc>
          <w:tcPr>
            <w:tcW w:w="281" w:type="pct"/>
            <w:shd w:val="clear" w:color="auto" w:fill="FFFFFF" w:themeFill="background1"/>
            <w:noWrap/>
            <w:vAlign w:val="center"/>
            <w:hideMark/>
          </w:tcPr>
          <w:p w14:paraId="1065DE37"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35</w:t>
            </w:r>
          </w:p>
        </w:tc>
        <w:tc>
          <w:tcPr>
            <w:tcW w:w="1305" w:type="pct"/>
            <w:shd w:val="clear" w:color="auto" w:fill="FFFFFF" w:themeFill="background1"/>
            <w:noWrap/>
            <w:vAlign w:val="center"/>
            <w:hideMark/>
          </w:tcPr>
          <w:p w14:paraId="2F0A9223"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6" w:anchor="'BCRD- Extr. NR por naciolidad-M'!A1" w:history="1">
              <w:r w:rsidR="00214847" w:rsidRPr="001803E9">
                <w:rPr>
                  <w:rStyle w:val="Hipervnculo"/>
                  <w:rFonts w:ascii="Times New Roman" w:hAnsi="Times New Roman"/>
                  <w:color w:val="767171"/>
                  <w:szCs w:val="18"/>
                  <w:lang w:eastAsia="es-DO"/>
                </w:rPr>
                <w:t>BCRD-</w:t>
              </w:r>
              <w:proofErr w:type="spellStart"/>
              <w:r w:rsidR="00214847" w:rsidRPr="001803E9">
                <w:rPr>
                  <w:rStyle w:val="Hipervnculo"/>
                  <w:rFonts w:ascii="Times New Roman" w:hAnsi="Times New Roman"/>
                  <w:color w:val="767171"/>
                  <w:szCs w:val="18"/>
                  <w:lang w:eastAsia="es-DO"/>
                </w:rPr>
                <w:t>Extr</w:t>
              </w:r>
              <w:proofErr w:type="spellEnd"/>
              <w:r w:rsidR="00214847" w:rsidRPr="001803E9">
                <w:rPr>
                  <w:rStyle w:val="Hipervnculo"/>
                  <w:rFonts w:ascii="Times New Roman" w:hAnsi="Times New Roman"/>
                  <w:color w:val="767171"/>
                  <w:szCs w:val="18"/>
                  <w:lang w:eastAsia="es-DO"/>
                </w:rPr>
                <w:t>. NR por nacionalidad-M</w:t>
              </w:r>
            </w:hyperlink>
          </w:p>
        </w:tc>
        <w:tc>
          <w:tcPr>
            <w:tcW w:w="668" w:type="pct"/>
            <w:shd w:val="clear" w:color="auto" w:fill="FFFFFF" w:themeFill="background1"/>
            <w:noWrap/>
            <w:vAlign w:val="center"/>
            <w:hideMark/>
          </w:tcPr>
          <w:p w14:paraId="43951E5C"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4ABA7A80"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BCRD</w:t>
            </w:r>
          </w:p>
        </w:tc>
        <w:tc>
          <w:tcPr>
            <w:tcW w:w="749" w:type="pct"/>
            <w:shd w:val="clear" w:color="auto" w:fill="FFFFFF" w:themeFill="background1"/>
            <w:noWrap/>
            <w:vAlign w:val="center"/>
            <w:hideMark/>
          </w:tcPr>
          <w:p w14:paraId="6EFA5A7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extranjeros no residentes</w:t>
            </w:r>
          </w:p>
        </w:tc>
        <w:tc>
          <w:tcPr>
            <w:tcW w:w="418" w:type="pct"/>
            <w:shd w:val="clear" w:color="auto" w:fill="FFFFFF" w:themeFill="background1"/>
            <w:noWrap/>
            <w:vAlign w:val="center"/>
            <w:hideMark/>
          </w:tcPr>
          <w:p w14:paraId="156E4D06"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2010</w:t>
            </w:r>
          </w:p>
        </w:tc>
        <w:tc>
          <w:tcPr>
            <w:tcW w:w="1038" w:type="pct"/>
            <w:shd w:val="clear" w:color="auto" w:fill="FFFFFF" w:themeFill="background1"/>
            <w:noWrap/>
            <w:vAlign w:val="center"/>
            <w:hideMark/>
          </w:tcPr>
          <w:p w14:paraId="438D89F7"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Nacionalidad</w:t>
            </w:r>
          </w:p>
        </w:tc>
      </w:tr>
      <w:tr w:rsidR="00214847" w:rsidRPr="001803E9" w14:paraId="2CF20990" w14:textId="77777777" w:rsidTr="00BF2BC9">
        <w:trPr>
          <w:trHeight w:val="286"/>
        </w:trPr>
        <w:tc>
          <w:tcPr>
            <w:tcW w:w="281" w:type="pct"/>
            <w:shd w:val="clear" w:color="auto" w:fill="FFFFFF" w:themeFill="background1"/>
            <w:noWrap/>
            <w:vAlign w:val="center"/>
            <w:hideMark/>
          </w:tcPr>
          <w:p w14:paraId="20B2BF77" w14:textId="77777777" w:rsidR="00214847" w:rsidRPr="001803E9" w:rsidRDefault="00214847" w:rsidP="00F558F6">
            <w:pPr>
              <w:spacing w:after="0" w:line="240" w:lineRule="auto"/>
              <w:jc w:val="center"/>
              <w:rPr>
                <w:rFonts w:ascii="Times New Roman" w:eastAsia="Times New Roman" w:hAnsi="Times New Roman"/>
                <w:b/>
                <w:bCs/>
                <w:color w:val="767171"/>
                <w:szCs w:val="18"/>
                <w:lang w:eastAsia="es-DO"/>
              </w:rPr>
            </w:pPr>
            <w:r w:rsidRPr="001803E9">
              <w:rPr>
                <w:rFonts w:ascii="Times New Roman" w:eastAsia="Times New Roman" w:hAnsi="Times New Roman"/>
                <w:b/>
                <w:bCs/>
                <w:color w:val="767171"/>
                <w:szCs w:val="18"/>
                <w:lang w:eastAsia="es-DO"/>
              </w:rPr>
              <w:t>36</w:t>
            </w:r>
          </w:p>
        </w:tc>
        <w:tc>
          <w:tcPr>
            <w:tcW w:w="1305" w:type="pct"/>
            <w:shd w:val="clear" w:color="auto" w:fill="FFFFFF" w:themeFill="background1"/>
            <w:noWrap/>
            <w:vAlign w:val="center"/>
            <w:hideMark/>
          </w:tcPr>
          <w:p w14:paraId="0468015D" w14:textId="77777777" w:rsidR="00214847" w:rsidRPr="001803E9" w:rsidRDefault="00F24F66" w:rsidP="00F558F6">
            <w:pPr>
              <w:spacing w:after="0" w:line="240" w:lineRule="auto"/>
              <w:jc w:val="center"/>
              <w:rPr>
                <w:rFonts w:ascii="Times New Roman" w:eastAsia="Times New Roman" w:hAnsi="Times New Roman"/>
                <w:color w:val="767171"/>
                <w:szCs w:val="18"/>
                <w:lang w:eastAsia="es-DO"/>
              </w:rPr>
            </w:pPr>
            <w:hyperlink r:id="rId67" w:anchor="'BCRD- Extr. NR por residencia-M'!A1" w:history="1">
              <w:r w:rsidR="00214847" w:rsidRPr="001803E9">
                <w:rPr>
                  <w:rStyle w:val="Hipervnculo"/>
                  <w:rFonts w:ascii="Times New Roman" w:hAnsi="Times New Roman"/>
                  <w:color w:val="767171"/>
                  <w:szCs w:val="18"/>
                  <w:lang w:eastAsia="es-DO"/>
                </w:rPr>
                <w:t>BCRD-</w:t>
              </w:r>
              <w:proofErr w:type="spellStart"/>
              <w:r w:rsidR="00214847" w:rsidRPr="001803E9">
                <w:rPr>
                  <w:rStyle w:val="Hipervnculo"/>
                  <w:rFonts w:ascii="Times New Roman" w:hAnsi="Times New Roman"/>
                  <w:color w:val="767171"/>
                  <w:szCs w:val="18"/>
                  <w:lang w:eastAsia="es-DO"/>
                </w:rPr>
                <w:t>Extr</w:t>
              </w:r>
              <w:proofErr w:type="spellEnd"/>
              <w:r w:rsidR="00214847" w:rsidRPr="001803E9">
                <w:rPr>
                  <w:rStyle w:val="Hipervnculo"/>
                  <w:rFonts w:ascii="Times New Roman" w:hAnsi="Times New Roman"/>
                  <w:color w:val="767171"/>
                  <w:szCs w:val="18"/>
                  <w:lang w:eastAsia="es-DO"/>
                </w:rPr>
                <w:t>. NR por residencia-M</w:t>
              </w:r>
            </w:hyperlink>
          </w:p>
        </w:tc>
        <w:tc>
          <w:tcPr>
            <w:tcW w:w="668" w:type="pct"/>
            <w:shd w:val="clear" w:color="auto" w:fill="FFFFFF" w:themeFill="background1"/>
            <w:noWrap/>
            <w:vAlign w:val="center"/>
            <w:hideMark/>
          </w:tcPr>
          <w:p w14:paraId="25090B0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Mensual</w:t>
            </w:r>
          </w:p>
        </w:tc>
        <w:tc>
          <w:tcPr>
            <w:tcW w:w="541" w:type="pct"/>
            <w:shd w:val="clear" w:color="auto" w:fill="FFFFFF" w:themeFill="background1"/>
            <w:noWrap/>
            <w:vAlign w:val="center"/>
            <w:hideMark/>
          </w:tcPr>
          <w:p w14:paraId="66F9C963"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BCRD</w:t>
            </w:r>
          </w:p>
        </w:tc>
        <w:tc>
          <w:tcPr>
            <w:tcW w:w="749" w:type="pct"/>
            <w:shd w:val="clear" w:color="auto" w:fill="FFFFFF" w:themeFill="background1"/>
            <w:noWrap/>
            <w:vAlign w:val="center"/>
            <w:hideMark/>
          </w:tcPr>
          <w:p w14:paraId="17AFC8BD"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Llegada de extranjeros no residentes</w:t>
            </w:r>
          </w:p>
        </w:tc>
        <w:tc>
          <w:tcPr>
            <w:tcW w:w="418" w:type="pct"/>
            <w:shd w:val="clear" w:color="auto" w:fill="FFFFFF" w:themeFill="background1"/>
            <w:noWrap/>
            <w:vAlign w:val="center"/>
            <w:hideMark/>
          </w:tcPr>
          <w:p w14:paraId="4DB4B21B"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2010</w:t>
            </w:r>
          </w:p>
        </w:tc>
        <w:tc>
          <w:tcPr>
            <w:tcW w:w="1038" w:type="pct"/>
            <w:shd w:val="clear" w:color="auto" w:fill="FFFFFF" w:themeFill="background1"/>
            <w:noWrap/>
            <w:vAlign w:val="center"/>
            <w:hideMark/>
          </w:tcPr>
          <w:p w14:paraId="28219F89" w14:textId="77777777" w:rsidR="00214847" w:rsidRPr="001803E9" w:rsidRDefault="00214847" w:rsidP="00F558F6">
            <w:pPr>
              <w:spacing w:after="0" w:line="240" w:lineRule="auto"/>
              <w:jc w:val="center"/>
              <w:rPr>
                <w:rFonts w:ascii="Times New Roman" w:eastAsia="Times New Roman" w:hAnsi="Times New Roman"/>
                <w:color w:val="767171"/>
                <w:szCs w:val="18"/>
                <w:lang w:eastAsia="es-DO"/>
              </w:rPr>
            </w:pPr>
            <w:r w:rsidRPr="001803E9">
              <w:rPr>
                <w:rFonts w:ascii="Times New Roman" w:eastAsia="Times New Roman" w:hAnsi="Times New Roman"/>
                <w:color w:val="767171"/>
                <w:szCs w:val="18"/>
                <w:lang w:eastAsia="es-DO"/>
              </w:rPr>
              <w:t>Residencia</w:t>
            </w:r>
          </w:p>
        </w:tc>
      </w:tr>
      <w:bookmarkEnd w:id="85"/>
    </w:tbl>
    <w:p w14:paraId="6A1D49F6" w14:textId="77777777" w:rsidR="00D94620" w:rsidRDefault="00D94620" w:rsidP="00D94620">
      <w:pPr>
        <w:rPr>
          <w:highlight w:val="green"/>
          <w:lang w:val="es-DO"/>
        </w:rPr>
      </w:pPr>
    </w:p>
    <w:sectPr w:rsidR="00D94620" w:rsidSect="001145B9">
      <w:pgSz w:w="12242" w:h="15842" w:code="1"/>
      <w:pgMar w:top="1440" w:right="2160" w:bottom="144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B31E" w14:textId="77777777" w:rsidR="00634645" w:rsidRDefault="00634645" w:rsidP="0089322F">
      <w:pPr>
        <w:spacing w:after="0" w:line="240" w:lineRule="auto"/>
      </w:pPr>
      <w:r>
        <w:separator/>
      </w:r>
    </w:p>
  </w:endnote>
  <w:endnote w:type="continuationSeparator" w:id="0">
    <w:p w14:paraId="32F47572" w14:textId="77777777" w:rsidR="00634645" w:rsidRDefault="00634645" w:rsidP="0089322F">
      <w:pPr>
        <w:spacing w:after="0" w:line="240" w:lineRule="auto"/>
      </w:pPr>
      <w:r>
        <w:continuationSeparator/>
      </w:r>
    </w:p>
  </w:endnote>
  <w:endnote w:type="continuationNotice" w:id="1">
    <w:p w14:paraId="2D0387D2" w14:textId="77777777" w:rsidR="00634645" w:rsidRDefault="006346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tham">
    <w:altName w:val="Calibri"/>
    <w:panose1 w:val="00000000000000000000"/>
    <w:charset w:val="00"/>
    <w:family w:val="auto"/>
    <w:notTrueType/>
    <w:pitch w:val="variable"/>
    <w:sig w:usb0="00000003" w:usb1="00000000" w:usb2="00000000" w:usb3="00000000" w:csb0="00000001"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2A97" w14:textId="72EB8506" w:rsidR="0082520A" w:rsidRDefault="0082520A" w:rsidP="0082520A">
    <w:pPr>
      <w:pStyle w:val="Piedepgina"/>
      <w:jc w:val="center"/>
      <w:rPr>
        <w:color w:val="4472C4" w:themeColor="accent1"/>
        <w:sz w:val="20"/>
        <w:szCs w:val="20"/>
      </w:rPr>
    </w:pPr>
  </w:p>
  <w:p w14:paraId="32646CEB" w14:textId="3F5890E5" w:rsidR="00FC19F0" w:rsidRDefault="00FC19F0" w:rsidP="00FC19F0">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13F4" w14:textId="77777777" w:rsidR="005237FB" w:rsidRDefault="005237FB">
    <w:pPr>
      <w:pStyle w:val="Textoindependiente"/>
      <w:spacing w:line="14" w:lineRule="auto"/>
      <w:ind w:left="0"/>
      <w:rPr>
        <w:sz w:val="10"/>
      </w:rPr>
    </w:pPr>
    <w:r>
      <w:rPr>
        <w:noProof/>
      </w:rPr>
      <w:drawing>
        <wp:anchor distT="0" distB="0" distL="0" distR="0" simplePos="0" relativeHeight="251659264" behindDoc="1" locked="0" layoutInCell="1" allowOverlap="1" wp14:anchorId="4413A41A" wp14:editId="408B48A5">
          <wp:simplePos x="0" y="0"/>
          <wp:positionH relativeFrom="page">
            <wp:posOffset>2282189</wp:posOffset>
          </wp:positionH>
          <wp:positionV relativeFrom="page">
            <wp:posOffset>9233979</wp:posOffset>
          </wp:positionV>
          <wp:extent cx="2995930" cy="408305"/>
          <wp:effectExtent l="0" t="0" r="0" b="0"/>
          <wp:wrapNone/>
          <wp:docPr id="1195518295" name="Imagen 119551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2995930" cy="408305"/>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3A6EBB8E" wp14:editId="451E19B7">
              <wp:simplePos x="0" y="0"/>
              <wp:positionH relativeFrom="page">
                <wp:posOffset>3684270</wp:posOffset>
              </wp:positionH>
              <wp:positionV relativeFrom="page">
                <wp:posOffset>9766300</wp:posOffset>
              </wp:positionV>
              <wp:extent cx="192405" cy="139700"/>
              <wp:effectExtent l="0" t="0" r="0" b="0"/>
              <wp:wrapNone/>
              <wp:docPr id="1702438144" name="Cuadro de texto 1702438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54470" w14:textId="77777777" w:rsidR="005237FB" w:rsidRDefault="005237FB">
                          <w:pPr>
                            <w:spacing w:line="203" w:lineRule="exact"/>
                            <w:ind w:left="60"/>
                            <w:rPr>
                              <w:rFonts w:ascii="Calibri"/>
                            </w:rPr>
                          </w:pPr>
                          <w:r>
                            <w:fldChar w:fldCharType="begin"/>
                          </w:r>
                          <w:r>
                            <w:rPr>
                              <w:rFonts w:ascii="Calibri"/>
                              <w:color w:val="7E7E7E"/>
                            </w:rPr>
                            <w:instrText xml:space="preserve"> PAGE </w:instrText>
                          </w:r>
                          <w:r>
                            <w:fldChar w:fldCharType="separate"/>
                          </w:r>
                          <w: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EBB8E" id="_x0000_t202" coordsize="21600,21600" o:spt="202" path="m,l,21600r21600,l21600,xe">
              <v:stroke joinstyle="miter"/>
              <v:path gradientshapeok="t" o:connecttype="rect"/>
            </v:shapetype>
            <v:shape id="Cuadro de texto 1702438144" o:spid="_x0000_s1053" type="#_x0000_t202" style="position:absolute;margin-left:290.1pt;margin-top:769pt;width:15.1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" filled="f" stroked="f">
              <v:textbox inset="0,0,0,0">
                <w:txbxContent>
                  <w:p w14:paraId="72C54470" w14:textId="77777777" w:rsidR="005237FB" w:rsidRDefault="005237FB">
                    <w:pPr>
                      <w:spacing w:line="203" w:lineRule="exact"/>
                      <w:ind w:left="60"/>
                      <w:rPr>
                        <w:rFonts w:ascii="Calibri"/>
                      </w:rPr>
                    </w:pPr>
                    <w:r>
                      <w:fldChar w:fldCharType="begin"/>
                    </w:r>
                    <w:r>
                      <w:rPr>
                        <w:rFonts w:ascii="Calibri"/>
                        <w:color w:val="7E7E7E"/>
                      </w:rPr>
                      <w:instrText xml:space="preserve"> PAGE </w:instrText>
                    </w:r>
                    <w:r>
                      <w:fldChar w:fldCharType="separate"/>
                    </w:r>
                    <w:r>
                      <w:t>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9A0B" w14:textId="77777777" w:rsidR="00BB6A8F" w:rsidRDefault="004832BB" w:rsidP="001A21E4">
    <w:pPr>
      <w:pStyle w:val="Piedepgina"/>
      <w:jc w:val="center"/>
      <w:rPr>
        <w:color w:val="4472C4" w:themeColor="accent1"/>
        <w:sz w:val="20"/>
        <w:szCs w:val="20"/>
      </w:rPr>
    </w:pPr>
    <w:r>
      <w:rPr>
        <w:noProof/>
      </w:rPr>
      <w:drawing>
        <wp:inline distT="0" distB="0" distL="0" distR="0" wp14:anchorId="09D11FC0" wp14:editId="36BBC2AC">
          <wp:extent cx="2995930" cy="408305"/>
          <wp:effectExtent l="0" t="0" r="0" b="0"/>
          <wp:docPr id="44"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780B91F2" w14:textId="3587C844" w:rsidR="004006E6" w:rsidRPr="006166C8" w:rsidRDefault="004006E6" w:rsidP="001A21E4">
    <w:pPr>
      <w:pStyle w:val="Piedepgina"/>
      <w:jc w:val="center"/>
      <w:rPr>
        <w:color w:val="767171"/>
        <w:sz w:val="14"/>
        <w:szCs w:val="18"/>
      </w:rPr>
    </w:pPr>
    <w:r w:rsidRPr="006166C8">
      <w:rPr>
        <w:color w:val="767171"/>
        <w:sz w:val="16"/>
        <w:szCs w:val="16"/>
      </w:rPr>
      <w:fldChar w:fldCharType="begin"/>
    </w:r>
    <w:r w:rsidRPr="006166C8">
      <w:rPr>
        <w:color w:val="767171"/>
        <w:sz w:val="16"/>
        <w:szCs w:val="16"/>
      </w:rPr>
      <w:instrText>PAGE  \* Arabic</w:instrText>
    </w:r>
    <w:r w:rsidRPr="006166C8">
      <w:rPr>
        <w:color w:val="767171"/>
        <w:sz w:val="16"/>
        <w:szCs w:val="16"/>
      </w:rPr>
      <w:fldChar w:fldCharType="separate"/>
    </w:r>
    <w:r w:rsidRPr="006166C8">
      <w:rPr>
        <w:color w:val="767171"/>
        <w:sz w:val="16"/>
        <w:szCs w:val="16"/>
      </w:rPr>
      <w:t>1</w:t>
    </w:r>
    <w:r w:rsidRPr="006166C8">
      <w:rPr>
        <w:color w:val="767171"/>
        <w:sz w:val="16"/>
        <w:szCs w:val="16"/>
      </w:rPr>
      <w:fldChar w:fldCharType="end"/>
    </w:r>
  </w:p>
  <w:p w14:paraId="5B30074B" w14:textId="77777777" w:rsidR="00D0597D" w:rsidRDefault="00D059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25CF" w14:textId="77777777" w:rsidR="00634645" w:rsidRDefault="00634645" w:rsidP="0089322F">
      <w:pPr>
        <w:spacing w:after="0" w:line="240" w:lineRule="auto"/>
      </w:pPr>
      <w:r>
        <w:separator/>
      </w:r>
    </w:p>
  </w:footnote>
  <w:footnote w:type="continuationSeparator" w:id="0">
    <w:p w14:paraId="5AACDC89" w14:textId="77777777" w:rsidR="00634645" w:rsidRDefault="00634645" w:rsidP="0089322F">
      <w:pPr>
        <w:spacing w:after="0" w:line="240" w:lineRule="auto"/>
      </w:pPr>
      <w:r>
        <w:continuationSeparator/>
      </w:r>
    </w:p>
  </w:footnote>
  <w:footnote w:type="continuationNotice" w:id="1">
    <w:p w14:paraId="5FE31EED" w14:textId="77777777" w:rsidR="00634645" w:rsidRDefault="00634645">
      <w:pPr>
        <w:spacing w:after="0" w:line="240" w:lineRule="auto"/>
      </w:pPr>
    </w:p>
  </w:footnote>
  <w:footnote w:id="2">
    <w:p w14:paraId="48EAEF30" w14:textId="77777777" w:rsidR="00A64E25" w:rsidRPr="00D73713" w:rsidRDefault="00A64E25" w:rsidP="00A64E25">
      <w:pPr>
        <w:pStyle w:val="Textonotapie"/>
      </w:pPr>
      <w:r w:rsidRPr="00A64E25">
        <w:rPr>
          <w:rStyle w:val="Refdenotaalpie"/>
          <w:color w:val="767171"/>
        </w:rPr>
        <w:footnoteRef/>
      </w:r>
      <w:r w:rsidRPr="00A64E25">
        <w:rPr>
          <w:color w:val="767171"/>
        </w:rPr>
        <w:t xml:space="preserve"> Al 15 de diciembre 2023.</w:t>
      </w:r>
    </w:p>
  </w:footnote>
  <w:footnote w:id="3">
    <w:p w14:paraId="07C17EE5" w14:textId="72D5C310" w:rsidR="00157DEF" w:rsidRPr="00B91B89" w:rsidRDefault="00157DEF" w:rsidP="00157DEF">
      <w:pPr>
        <w:pStyle w:val="Textonotapie"/>
        <w:spacing w:after="0"/>
        <w:rPr>
          <w:rFonts w:ascii="Times New Roman" w:hAnsi="Times New Roman"/>
          <w:color w:val="767171"/>
          <w:spacing w:val="20"/>
          <w:sz w:val="18"/>
          <w:szCs w:val="18"/>
        </w:rPr>
      </w:pPr>
      <w:r w:rsidRPr="00B91B89">
        <w:rPr>
          <w:rFonts w:ascii="Times New Roman" w:hAnsi="Times New Roman"/>
          <w:color w:val="767171"/>
          <w:spacing w:val="20"/>
          <w:sz w:val="18"/>
          <w:szCs w:val="18"/>
        </w:rPr>
        <w:footnoteRef/>
      </w:r>
      <w:r w:rsidRPr="00B91B89">
        <w:rPr>
          <w:rFonts w:ascii="Times New Roman" w:hAnsi="Times New Roman"/>
          <w:color w:val="767171"/>
          <w:spacing w:val="20"/>
          <w:sz w:val="18"/>
          <w:szCs w:val="18"/>
        </w:rPr>
        <w:t xml:space="preserve"> Datos al </w:t>
      </w:r>
      <w:r w:rsidR="00051E47">
        <w:rPr>
          <w:rFonts w:ascii="Times New Roman" w:hAnsi="Times New Roman"/>
          <w:color w:val="767171"/>
          <w:spacing w:val="20"/>
          <w:sz w:val="18"/>
          <w:szCs w:val="18"/>
        </w:rPr>
        <w:t>15</w:t>
      </w:r>
      <w:r w:rsidRPr="00B91B89">
        <w:rPr>
          <w:rFonts w:ascii="Times New Roman" w:hAnsi="Times New Roman"/>
          <w:color w:val="767171"/>
          <w:spacing w:val="20"/>
          <w:sz w:val="18"/>
          <w:szCs w:val="18"/>
        </w:rPr>
        <w:t xml:space="preserve"> de </w:t>
      </w:r>
      <w:r w:rsidR="00051E47">
        <w:rPr>
          <w:rFonts w:ascii="Times New Roman" w:hAnsi="Times New Roman"/>
          <w:color w:val="767171"/>
          <w:spacing w:val="20"/>
          <w:sz w:val="18"/>
          <w:szCs w:val="18"/>
        </w:rPr>
        <w:t>dic</w:t>
      </w:r>
      <w:r w:rsidRPr="00B91B89">
        <w:rPr>
          <w:rFonts w:ascii="Times New Roman" w:hAnsi="Times New Roman"/>
          <w:color w:val="767171"/>
          <w:spacing w:val="20"/>
          <w:sz w:val="18"/>
          <w:szCs w:val="18"/>
        </w:rPr>
        <w:t>iembre 2023</w:t>
      </w:r>
    </w:p>
  </w:footnote>
  <w:footnote w:id="4">
    <w:p w14:paraId="252DD948" w14:textId="0DA9317B" w:rsidR="00157DEF" w:rsidRPr="00B91B89" w:rsidRDefault="00157DEF" w:rsidP="00157DEF">
      <w:pPr>
        <w:pStyle w:val="Textonotapie"/>
        <w:spacing w:after="0"/>
        <w:rPr>
          <w:rFonts w:ascii="Times New Roman" w:hAnsi="Times New Roman"/>
          <w:color w:val="767171"/>
          <w:spacing w:val="20"/>
          <w:sz w:val="18"/>
          <w:szCs w:val="18"/>
        </w:rPr>
      </w:pPr>
      <w:r w:rsidRPr="00B91B89">
        <w:rPr>
          <w:rFonts w:ascii="Times New Roman" w:hAnsi="Times New Roman"/>
          <w:color w:val="767171"/>
          <w:spacing w:val="20"/>
          <w:sz w:val="18"/>
          <w:szCs w:val="18"/>
        </w:rPr>
        <w:footnoteRef/>
      </w:r>
      <w:r w:rsidRPr="00B91B89">
        <w:rPr>
          <w:rFonts w:ascii="Times New Roman" w:hAnsi="Times New Roman"/>
          <w:color w:val="767171"/>
          <w:spacing w:val="20"/>
          <w:sz w:val="18"/>
          <w:szCs w:val="18"/>
        </w:rPr>
        <w:t xml:space="preserve"> Datos al </w:t>
      </w:r>
      <w:r w:rsidR="00051E47">
        <w:rPr>
          <w:rFonts w:ascii="Times New Roman" w:hAnsi="Times New Roman"/>
          <w:color w:val="767171"/>
          <w:spacing w:val="20"/>
          <w:sz w:val="18"/>
          <w:szCs w:val="18"/>
        </w:rPr>
        <w:t>15</w:t>
      </w:r>
      <w:r w:rsidRPr="00B91B89">
        <w:rPr>
          <w:rFonts w:ascii="Times New Roman" w:hAnsi="Times New Roman"/>
          <w:color w:val="767171"/>
          <w:spacing w:val="20"/>
          <w:sz w:val="18"/>
          <w:szCs w:val="18"/>
        </w:rPr>
        <w:t xml:space="preserve"> de </w:t>
      </w:r>
      <w:r w:rsidR="00051E47">
        <w:rPr>
          <w:rFonts w:ascii="Times New Roman" w:hAnsi="Times New Roman"/>
          <w:color w:val="767171"/>
          <w:spacing w:val="20"/>
          <w:sz w:val="18"/>
          <w:szCs w:val="18"/>
        </w:rPr>
        <w:t>dic</w:t>
      </w:r>
      <w:r w:rsidR="00051E47" w:rsidRPr="00B91B89">
        <w:rPr>
          <w:rFonts w:ascii="Times New Roman" w:hAnsi="Times New Roman"/>
          <w:color w:val="767171"/>
          <w:spacing w:val="20"/>
          <w:sz w:val="18"/>
          <w:szCs w:val="18"/>
        </w:rPr>
        <w:t>iembre</w:t>
      </w:r>
      <w:r w:rsidRPr="00B91B89">
        <w:rPr>
          <w:rFonts w:ascii="Times New Roman" w:hAnsi="Times New Roman"/>
          <w:color w:val="767171"/>
          <w:spacing w:val="20"/>
          <w:sz w:val="18"/>
          <w:szCs w:val="18"/>
        </w:rPr>
        <w:t xml:space="preserve"> 2023</w:t>
      </w:r>
    </w:p>
  </w:footnote>
  <w:footnote w:id="5">
    <w:p w14:paraId="6AF55A92" w14:textId="2EDBE81E" w:rsidR="00157DEF" w:rsidRPr="00B91B89" w:rsidRDefault="00157DEF" w:rsidP="00157DEF">
      <w:pPr>
        <w:pStyle w:val="Textonotapie"/>
        <w:spacing w:after="0"/>
        <w:rPr>
          <w:rFonts w:ascii="Times New Roman" w:hAnsi="Times New Roman"/>
          <w:color w:val="767171"/>
          <w:spacing w:val="20"/>
          <w:sz w:val="18"/>
          <w:szCs w:val="18"/>
        </w:rPr>
      </w:pPr>
      <w:r w:rsidRPr="00B91B89">
        <w:rPr>
          <w:rFonts w:ascii="Times New Roman" w:hAnsi="Times New Roman"/>
          <w:color w:val="767171"/>
          <w:spacing w:val="20"/>
          <w:sz w:val="18"/>
          <w:szCs w:val="18"/>
        </w:rPr>
        <w:footnoteRef/>
      </w:r>
      <w:r w:rsidRPr="00B91B89">
        <w:rPr>
          <w:rFonts w:ascii="Times New Roman" w:hAnsi="Times New Roman"/>
          <w:color w:val="767171"/>
          <w:spacing w:val="20"/>
          <w:sz w:val="18"/>
          <w:szCs w:val="18"/>
        </w:rPr>
        <w:t xml:space="preserve"> Datos al </w:t>
      </w:r>
      <w:r w:rsidR="00051E47">
        <w:rPr>
          <w:rFonts w:ascii="Times New Roman" w:hAnsi="Times New Roman"/>
          <w:color w:val="767171"/>
          <w:spacing w:val="20"/>
          <w:sz w:val="18"/>
          <w:szCs w:val="18"/>
        </w:rPr>
        <w:t>15</w:t>
      </w:r>
      <w:r w:rsidRPr="00B91B89">
        <w:rPr>
          <w:rFonts w:ascii="Times New Roman" w:hAnsi="Times New Roman"/>
          <w:color w:val="767171"/>
          <w:spacing w:val="20"/>
          <w:sz w:val="18"/>
          <w:szCs w:val="18"/>
        </w:rPr>
        <w:t xml:space="preserve"> de </w:t>
      </w:r>
      <w:r w:rsidR="00051E47">
        <w:rPr>
          <w:rFonts w:ascii="Times New Roman" w:hAnsi="Times New Roman"/>
          <w:color w:val="767171"/>
          <w:spacing w:val="20"/>
          <w:sz w:val="18"/>
          <w:szCs w:val="18"/>
        </w:rPr>
        <w:t>dic</w:t>
      </w:r>
      <w:r w:rsidR="00051E47" w:rsidRPr="00B91B89">
        <w:rPr>
          <w:rFonts w:ascii="Times New Roman" w:hAnsi="Times New Roman"/>
          <w:color w:val="767171"/>
          <w:spacing w:val="20"/>
          <w:sz w:val="18"/>
          <w:szCs w:val="18"/>
        </w:rPr>
        <w:t>iembre</w:t>
      </w:r>
      <w:r w:rsidRPr="00B91B89">
        <w:rPr>
          <w:rFonts w:ascii="Times New Roman" w:hAnsi="Times New Roman"/>
          <w:color w:val="767171"/>
          <w:spacing w:val="20"/>
          <w:sz w:val="18"/>
          <w:szCs w:val="18"/>
        </w:rPr>
        <w:t xml:space="preserve"> 2023</w:t>
      </w:r>
    </w:p>
    <w:p w14:paraId="61A094D0" w14:textId="1038EC81" w:rsidR="00157DEF" w:rsidRPr="002951A7" w:rsidRDefault="00157DEF" w:rsidP="00157DEF">
      <w:pPr>
        <w:pStyle w:val="Textonotapie"/>
        <w:spacing w:after="0"/>
        <w:rPr>
          <w:lang w:val="es-US"/>
        </w:rPr>
      </w:pPr>
      <w:r w:rsidRPr="00B91B89">
        <w:rPr>
          <w:rFonts w:ascii="Times New Roman" w:hAnsi="Times New Roman"/>
          <w:color w:val="767171"/>
          <w:spacing w:val="20"/>
          <w:sz w:val="18"/>
          <w:szCs w:val="18"/>
        </w:rPr>
        <w:t xml:space="preserve">4 </w:t>
      </w:r>
      <w:proofErr w:type="gramStart"/>
      <w:r w:rsidRPr="00B91B89">
        <w:rPr>
          <w:rFonts w:ascii="Times New Roman" w:hAnsi="Times New Roman"/>
          <w:color w:val="767171"/>
          <w:spacing w:val="20"/>
          <w:sz w:val="18"/>
          <w:szCs w:val="18"/>
        </w:rPr>
        <w:t>Hasta</w:t>
      </w:r>
      <w:proofErr w:type="gramEnd"/>
      <w:r w:rsidRPr="00B91B89">
        <w:rPr>
          <w:rFonts w:ascii="Times New Roman" w:hAnsi="Times New Roman"/>
          <w:color w:val="767171"/>
          <w:spacing w:val="20"/>
          <w:sz w:val="18"/>
          <w:szCs w:val="18"/>
        </w:rPr>
        <w:t xml:space="preserve"> el 2</w:t>
      </w:r>
      <w:r w:rsidR="00041019">
        <w:rPr>
          <w:rFonts w:ascii="Times New Roman" w:hAnsi="Times New Roman"/>
          <w:color w:val="767171"/>
          <w:spacing w:val="20"/>
          <w:sz w:val="18"/>
          <w:szCs w:val="18"/>
        </w:rPr>
        <w:t>2</w:t>
      </w:r>
      <w:r w:rsidRPr="00B91B89">
        <w:rPr>
          <w:rFonts w:ascii="Times New Roman" w:hAnsi="Times New Roman"/>
          <w:color w:val="767171"/>
          <w:spacing w:val="20"/>
          <w:sz w:val="18"/>
          <w:szCs w:val="18"/>
        </w:rPr>
        <w:t xml:space="preserve"> de </w:t>
      </w:r>
      <w:r w:rsidR="00425D82">
        <w:rPr>
          <w:rFonts w:ascii="Times New Roman" w:hAnsi="Times New Roman"/>
          <w:color w:val="767171"/>
          <w:spacing w:val="20"/>
          <w:sz w:val="18"/>
          <w:szCs w:val="18"/>
        </w:rPr>
        <w:t>dic</w:t>
      </w:r>
      <w:r w:rsidR="00425D82" w:rsidRPr="00B91B89">
        <w:rPr>
          <w:rFonts w:ascii="Times New Roman" w:hAnsi="Times New Roman"/>
          <w:color w:val="767171"/>
          <w:spacing w:val="20"/>
          <w:sz w:val="18"/>
          <w:szCs w:val="18"/>
        </w:rPr>
        <w:t>iembre</w:t>
      </w:r>
      <w:r w:rsidRPr="00B91B89">
        <w:rPr>
          <w:rFonts w:ascii="Times New Roman" w:hAnsi="Times New Roman"/>
          <w:color w:val="767171"/>
          <w:spacing w:val="20"/>
          <w:sz w:val="18"/>
          <w:szCs w:val="18"/>
        </w:rPr>
        <w:t xml:space="preserve"> 2023</w:t>
      </w:r>
    </w:p>
  </w:footnote>
  <w:footnote w:id="6">
    <w:p w14:paraId="6B63CB66" w14:textId="2F7AD834" w:rsidR="00D14BDE" w:rsidRPr="00F52C6D" w:rsidRDefault="00D14BDE" w:rsidP="00305649">
      <w:pPr>
        <w:pStyle w:val="Textonotapie"/>
        <w:spacing w:after="0"/>
        <w:rPr>
          <w:rFonts w:ascii="Times New Roman" w:eastAsia="Times New Roman" w:hAnsi="Times New Roman"/>
          <w:color w:val="767070"/>
          <w:spacing w:val="16"/>
          <w:sz w:val="18"/>
          <w:szCs w:val="18"/>
        </w:rPr>
      </w:pPr>
      <w:r w:rsidRPr="00F52C6D">
        <w:rPr>
          <w:rFonts w:ascii="Times New Roman" w:eastAsia="Times New Roman" w:hAnsi="Times New Roman"/>
          <w:color w:val="767070"/>
          <w:spacing w:val="16"/>
          <w:sz w:val="18"/>
          <w:szCs w:val="18"/>
        </w:rPr>
        <w:footnoteRef/>
      </w:r>
      <w:r w:rsidRPr="00F52C6D">
        <w:rPr>
          <w:rFonts w:ascii="Times New Roman" w:eastAsia="Times New Roman" w:hAnsi="Times New Roman"/>
          <w:color w:val="767070"/>
          <w:spacing w:val="16"/>
          <w:sz w:val="18"/>
          <w:szCs w:val="18"/>
        </w:rPr>
        <w:t xml:space="preserve"> Hasta el </w:t>
      </w:r>
      <w:r w:rsidR="00FD7652">
        <w:rPr>
          <w:rFonts w:ascii="Times New Roman" w:eastAsia="Times New Roman" w:hAnsi="Times New Roman"/>
          <w:color w:val="767070"/>
          <w:spacing w:val="16"/>
          <w:sz w:val="18"/>
          <w:szCs w:val="18"/>
        </w:rPr>
        <w:t>15</w:t>
      </w:r>
      <w:r w:rsidRPr="00F52C6D">
        <w:rPr>
          <w:rFonts w:ascii="Times New Roman" w:eastAsia="Times New Roman" w:hAnsi="Times New Roman"/>
          <w:color w:val="767070"/>
          <w:spacing w:val="16"/>
          <w:sz w:val="18"/>
          <w:szCs w:val="18"/>
        </w:rPr>
        <w:t xml:space="preserve"> de </w:t>
      </w:r>
      <w:r w:rsidR="00FD7652">
        <w:rPr>
          <w:rFonts w:ascii="Times New Roman" w:eastAsia="Times New Roman" w:hAnsi="Times New Roman"/>
          <w:color w:val="767070"/>
          <w:spacing w:val="16"/>
          <w:sz w:val="18"/>
          <w:szCs w:val="18"/>
        </w:rPr>
        <w:t xml:space="preserve">diciembre </w:t>
      </w:r>
      <w:r w:rsidRPr="00F52C6D">
        <w:rPr>
          <w:rFonts w:ascii="Times New Roman" w:eastAsia="Times New Roman" w:hAnsi="Times New Roman"/>
          <w:color w:val="767070"/>
          <w:spacing w:val="16"/>
          <w:sz w:val="18"/>
          <w:szCs w:val="18"/>
        </w:rPr>
        <w:t>2023</w:t>
      </w:r>
    </w:p>
  </w:footnote>
  <w:footnote w:id="7">
    <w:p w14:paraId="6E7F0123" w14:textId="55DBE325" w:rsidR="00D14BDE" w:rsidRPr="00F52C6D" w:rsidRDefault="00D14BDE" w:rsidP="00305649">
      <w:pPr>
        <w:pStyle w:val="Textonotapie"/>
        <w:spacing w:after="0"/>
        <w:rPr>
          <w:rFonts w:ascii="Times New Roman" w:eastAsia="Times New Roman" w:hAnsi="Times New Roman"/>
          <w:color w:val="767070"/>
          <w:spacing w:val="16"/>
          <w:sz w:val="18"/>
          <w:szCs w:val="18"/>
        </w:rPr>
      </w:pPr>
      <w:r w:rsidRPr="00F52C6D">
        <w:rPr>
          <w:rFonts w:ascii="Times New Roman" w:eastAsia="Times New Roman" w:hAnsi="Times New Roman"/>
          <w:color w:val="767070"/>
          <w:spacing w:val="16"/>
          <w:sz w:val="18"/>
          <w:szCs w:val="18"/>
        </w:rPr>
        <w:footnoteRef/>
      </w:r>
      <w:r w:rsidRPr="00F52C6D">
        <w:rPr>
          <w:rFonts w:ascii="Times New Roman" w:eastAsia="Times New Roman" w:hAnsi="Times New Roman"/>
          <w:color w:val="767070"/>
          <w:spacing w:val="16"/>
          <w:sz w:val="18"/>
          <w:szCs w:val="18"/>
        </w:rPr>
        <w:t xml:space="preserve"> Datos al </w:t>
      </w:r>
      <w:r w:rsidR="00FD7652">
        <w:rPr>
          <w:rFonts w:ascii="Times New Roman" w:eastAsia="Times New Roman" w:hAnsi="Times New Roman"/>
          <w:color w:val="767070"/>
          <w:spacing w:val="16"/>
          <w:sz w:val="18"/>
          <w:szCs w:val="18"/>
        </w:rPr>
        <w:t>15</w:t>
      </w:r>
      <w:r w:rsidRPr="00F52C6D">
        <w:rPr>
          <w:rFonts w:ascii="Times New Roman" w:eastAsia="Times New Roman" w:hAnsi="Times New Roman"/>
          <w:color w:val="767070"/>
          <w:spacing w:val="16"/>
          <w:sz w:val="18"/>
          <w:szCs w:val="18"/>
        </w:rPr>
        <w:t xml:space="preserve"> de </w:t>
      </w:r>
      <w:r w:rsidR="00FD7652">
        <w:rPr>
          <w:rFonts w:ascii="Times New Roman" w:eastAsia="Times New Roman" w:hAnsi="Times New Roman"/>
          <w:color w:val="767070"/>
          <w:spacing w:val="16"/>
          <w:sz w:val="18"/>
          <w:szCs w:val="18"/>
        </w:rPr>
        <w:t>diciembre</w:t>
      </w:r>
      <w:r w:rsidRPr="00F52C6D">
        <w:rPr>
          <w:rFonts w:ascii="Times New Roman" w:eastAsia="Times New Roman" w:hAnsi="Times New Roman"/>
          <w:color w:val="767070"/>
          <w:spacing w:val="16"/>
          <w:sz w:val="18"/>
          <w:szCs w:val="18"/>
        </w:rPr>
        <w:t xml:space="preserve"> 2023</w:t>
      </w:r>
    </w:p>
  </w:footnote>
  <w:footnote w:id="8">
    <w:p w14:paraId="195B89F0" w14:textId="3094C064" w:rsidR="00D14BDE" w:rsidRPr="00CF5512" w:rsidRDefault="00D14BDE" w:rsidP="00274AC9">
      <w:pPr>
        <w:pStyle w:val="Textonotapie"/>
        <w:spacing w:after="0"/>
        <w:rPr>
          <w:lang w:val="es-US"/>
        </w:rPr>
      </w:pPr>
      <w:r w:rsidRPr="00F52C6D">
        <w:rPr>
          <w:rFonts w:ascii="Times New Roman" w:eastAsia="Times New Roman" w:hAnsi="Times New Roman"/>
          <w:color w:val="767070"/>
          <w:spacing w:val="16"/>
          <w:sz w:val="18"/>
          <w:szCs w:val="18"/>
        </w:rPr>
        <w:footnoteRef/>
      </w:r>
      <w:r w:rsidRPr="00F52C6D">
        <w:rPr>
          <w:rFonts w:ascii="Times New Roman" w:eastAsia="Times New Roman" w:hAnsi="Times New Roman"/>
          <w:color w:val="767070"/>
          <w:spacing w:val="16"/>
          <w:sz w:val="18"/>
          <w:szCs w:val="18"/>
        </w:rPr>
        <w:t xml:space="preserve"> Datos al </w:t>
      </w:r>
      <w:r w:rsidR="00860F44">
        <w:rPr>
          <w:rFonts w:ascii="Times New Roman" w:eastAsia="Times New Roman" w:hAnsi="Times New Roman"/>
          <w:color w:val="767070"/>
          <w:spacing w:val="16"/>
          <w:sz w:val="18"/>
          <w:szCs w:val="18"/>
        </w:rPr>
        <w:t>15</w:t>
      </w:r>
      <w:r w:rsidRPr="00F52C6D">
        <w:rPr>
          <w:rFonts w:ascii="Times New Roman" w:eastAsia="Times New Roman" w:hAnsi="Times New Roman"/>
          <w:color w:val="767070"/>
          <w:spacing w:val="16"/>
          <w:sz w:val="18"/>
          <w:szCs w:val="18"/>
        </w:rPr>
        <w:t xml:space="preserve"> de </w:t>
      </w:r>
      <w:r w:rsidR="00860F44">
        <w:rPr>
          <w:rFonts w:ascii="Times New Roman" w:eastAsia="Times New Roman" w:hAnsi="Times New Roman"/>
          <w:color w:val="767070"/>
          <w:spacing w:val="16"/>
          <w:sz w:val="18"/>
          <w:szCs w:val="18"/>
        </w:rPr>
        <w:t>diciembre</w:t>
      </w:r>
      <w:r w:rsidRPr="00F52C6D">
        <w:rPr>
          <w:rFonts w:ascii="Times New Roman" w:eastAsia="Times New Roman" w:hAnsi="Times New Roman"/>
          <w:color w:val="767070"/>
          <w:spacing w:val="16"/>
          <w:sz w:val="18"/>
          <w:szCs w:val="18"/>
        </w:rPr>
        <w:t xml:space="preserve"> de 2023</w:t>
      </w:r>
    </w:p>
  </w:footnote>
  <w:footnote w:id="9">
    <w:p w14:paraId="294FBAFD" w14:textId="00D9982C" w:rsidR="005237FB" w:rsidRPr="005C618D" w:rsidRDefault="005237FB" w:rsidP="005237FB">
      <w:pPr>
        <w:pStyle w:val="Textonotapie"/>
        <w:rPr>
          <w:rFonts w:ascii="Times New Roman" w:hAnsi="Times New Roman"/>
          <w:lang w:val="es-DO"/>
        </w:rPr>
      </w:pPr>
      <w:r w:rsidRPr="005C618D">
        <w:rPr>
          <w:rStyle w:val="Refdenotaalpie"/>
          <w:rFonts w:ascii="Times New Roman" w:hAnsi="Times New Roman"/>
          <w:color w:val="767070"/>
          <w:sz w:val="18"/>
          <w:szCs w:val="18"/>
        </w:rPr>
        <w:footnoteRef/>
      </w:r>
      <w:r w:rsidRPr="005C618D">
        <w:rPr>
          <w:rFonts w:ascii="Times New Roman" w:hAnsi="Times New Roman"/>
          <w:color w:val="767070"/>
          <w:sz w:val="18"/>
          <w:szCs w:val="18"/>
        </w:rPr>
        <w:t xml:space="preserve"> A la fecha, </w:t>
      </w:r>
      <w:r w:rsidRPr="005C618D">
        <w:rPr>
          <w:rFonts w:ascii="Times New Roman" w:hAnsi="Times New Roman"/>
          <w:color w:val="767070"/>
          <w:sz w:val="18"/>
          <w:szCs w:val="18"/>
          <w:lang w:val="es-DO"/>
        </w:rPr>
        <w:t>la última evaluación realizada por DIGEIG a la institución ha sido en el mes de septiembre 2023.</w:t>
      </w:r>
      <w:r w:rsidR="008F45E6" w:rsidRPr="005C618D">
        <w:rPr>
          <w:rFonts w:ascii="Times New Roman" w:hAnsi="Times New Roman"/>
          <w:color w:val="767070"/>
          <w:sz w:val="18"/>
          <w:szCs w:val="18"/>
          <w:lang w:val="es-D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864"/>
    <w:multiLevelType w:val="hybridMultilevel"/>
    <w:tmpl w:val="4DEA6D70"/>
    <w:lvl w:ilvl="0" w:tplc="FFFFFFFF">
      <w:numFmt w:val="bullet"/>
      <w:lvlText w:val="–"/>
      <w:lvlJc w:val="left"/>
      <w:pPr>
        <w:ind w:left="862" w:hanging="274"/>
      </w:pPr>
      <w:rPr>
        <w:rFonts w:ascii="Times New Roman" w:eastAsia="Times New Roman" w:hAnsi="Times New Roman" w:cs="Times New Roman" w:hint="default"/>
        <w:color w:val="767070"/>
        <w:w w:val="100"/>
        <w:sz w:val="24"/>
        <w:szCs w:val="24"/>
        <w:lang w:val="es-ES" w:eastAsia="en-US" w:bidi="ar-SA"/>
      </w:rPr>
    </w:lvl>
    <w:lvl w:ilvl="1" w:tplc="1C0A0001">
      <w:start w:val="1"/>
      <w:numFmt w:val="bullet"/>
      <w:lvlText w:val=""/>
      <w:lvlJc w:val="left"/>
      <w:pPr>
        <w:ind w:left="360" w:hanging="360"/>
      </w:pPr>
      <w:rPr>
        <w:rFonts w:ascii="Symbol" w:hAnsi="Symbol" w:hint="default"/>
      </w:rPr>
    </w:lvl>
    <w:lvl w:ilvl="2" w:tplc="FFFFFFFF">
      <w:numFmt w:val="bullet"/>
      <w:lvlText w:val="o"/>
      <w:lvlJc w:val="left"/>
      <w:pPr>
        <w:ind w:left="2302" w:hanging="360"/>
      </w:pPr>
      <w:rPr>
        <w:rFonts w:ascii="Courier New" w:eastAsia="Courier New" w:hAnsi="Courier New" w:cs="Courier New" w:hint="default"/>
        <w:color w:val="767070"/>
        <w:w w:val="100"/>
        <w:sz w:val="24"/>
        <w:szCs w:val="24"/>
        <w:lang w:val="es-ES" w:eastAsia="en-US" w:bidi="ar-SA"/>
      </w:rPr>
    </w:lvl>
    <w:lvl w:ilvl="3" w:tplc="FFFFFFFF">
      <w:numFmt w:val="bullet"/>
      <w:lvlText w:val="•"/>
      <w:lvlJc w:val="left"/>
      <w:pPr>
        <w:ind w:left="2300" w:hanging="360"/>
      </w:pPr>
      <w:rPr>
        <w:rFonts w:hint="default"/>
        <w:lang w:val="es-ES" w:eastAsia="en-US" w:bidi="ar-SA"/>
      </w:rPr>
    </w:lvl>
    <w:lvl w:ilvl="4" w:tplc="FFFFFFFF">
      <w:numFmt w:val="bullet"/>
      <w:lvlText w:val="•"/>
      <w:lvlJc w:val="left"/>
      <w:pPr>
        <w:ind w:left="3435" w:hanging="360"/>
      </w:pPr>
      <w:rPr>
        <w:rFonts w:hint="default"/>
        <w:lang w:val="es-ES" w:eastAsia="en-US" w:bidi="ar-SA"/>
      </w:rPr>
    </w:lvl>
    <w:lvl w:ilvl="5" w:tplc="FFFFFFFF">
      <w:numFmt w:val="bullet"/>
      <w:lvlText w:val="•"/>
      <w:lvlJc w:val="left"/>
      <w:pPr>
        <w:ind w:left="4570" w:hanging="360"/>
      </w:pPr>
      <w:rPr>
        <w:rFonts w:hint="default"/>
        <w:lang w:val="es-ES" w:eastAsia="en-US" w:bidi="ar-SA"/>
      </w:rPr>
    </w:lvl>
    <w:lvl w:ilvl="6" w:tplc="FFFFFFFF">
      <w:numFmt w:val="bullet"/>
      <w:lvlText w:val="•"/>
      <w:lvlJc w:val="left"/>
      <w:pPr>
        <w:ind w:left="5705" w:hanging="360"/>
      </w:pPr>
      <w:rPr>
        <w:rFonts w:hint="default"/>
        <w:lang w:val="es-ES" w:eastAsia="en-US" w:bidi="ar-SA"/>
      </w:rPr>
    </w:lvl>
    <w:lvl w:ilvl="7" w:tplc="FFFFFFFF">
      <w:numFmt w:val="bullet"/>
      <w:lvlText w:val="•"/>
      <w:lvlJc w:val="left"/>
      <w:pPr>
        <w:ind w:left="6840" w:hanging="360"/>
      </w:pPr>
      <w:rPr>
        <w:rFonts w:hint="default"/>
        <w:lang w:val="es-ES" w:eastAsia="en-US" w:bidi="ar-SA"/>
      </w:rPr>
    </w:lvl>
    <w:lvl w:ilvl="8" w:tplc="FFFFFFFF">
      <w:numFmt w:val="bullet"/>
      <w:lvlText w:val="•"/>
      <w:lvlJc w:val="left"/>
      <w:pPr>
        <w:ind w:left="7976" w:hanging="360"/>
      </w:pPr>
      <w:rPr>
        <w:rFonts w:hint="default"/>
        <w:lang w:val="es-ES" w:eastAsia="en-US" w:bidi="ar-SA"/>
      </w:rPr>
    </w:lvl>
  </w:abstractNum>
  <w:abstractNum w:abstractNumId="1" w15:restartNumberingAfterBreak="0">
    <w:nsid w:val="086E0DDA"/>
    <w:multiLevelType w:val="hybridMultilevel"/>
    <w:tmpl w:val="2118EAC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15:restartNumberingAfterBreak="0">
    <w:nsid w:val="088A54D5"/>
    <w:multiLevelType w:val="hybridMultilevel"/>
    <w:tmpl w:val="22D819F8"/>
    <w:lvl w:ilvl="0" w:tplc="FFFFFFFF">
      <w:start w:val="1"/>
      <w:numFmt w:val="bullet"/>
      <w:lvlText w:val="o"/>
      <w:lvlJc w:val="left"/>
      <w:pPr>
        <w:ind w:left="1922" w:hanging="701"/>
      </w:pPr>
      <w:rPr>
        <w:rFonts w:ascii="Courier New" w:hAnsi="Courier New" w:cs="Courier New" w:hint="default"/>
        <w:w w:val="100"/>
        <w:lang w:val="es-ES" w:eastAsia="en-US" w:bidi="ar-SA"/>
      </w:rPr>
    </w:lvl>
    <w:lvl w:ilvl="1" w:tplc="1C0A0001">
      <w:start w:val="1"/>
      <w:numFmt w:val="bullet"/>
      <w:lvlText w:val=""/>
      <w:lvlJc w:val="left"/>
      <w:pPr>
        <w:ind w:left="644" w:hanging="360"/>
      </w:pPr>
      <w:rPr>
        <w:rFonts w:ascii="Symbol" w:hAnsi="Symbol" w:hint="default"/>
      </w:rPr>
    </w:lvl>
    <w:lvl w:ilvl="2" w:tplc="FFFFFFFF">
      <w:numFmt w:val="bullet"/>
      <w:lvlText w:val="•"/>
      <w:lvlJc w:val="left"/>
      <w:pPr>
        <w:ind w:left="3440" w:hanging="360"/>
      </w:pPr>
      <w:rPr>
        <w:rFonts w:hint="default"/>
        <w:lang w:val="es-ES" w:eastAsia="en-US" w:bidi="ar-SA"/>
      </w:rPr>
    </w:lvl>
    <w:lvl w:ilvl="3" w:tplc="FFFFFFFF">
      <w:numFmt w:val="bullet"/>
      <w:lvlText w:val="•"/>
      <w:lvlJc w:val="left"/>
      <w:pPr>
        <w:ind w:left="4290" w:hanging="360"/>
      </w:pPr>
      <w:rPr>
        <w:rFonts w:hint="default"/>
        <w:lang w:val="es-ES" w:eastAsia="en-US" w:bidi="ar-SA"/>
      </w:rPr>
    </w:lvl>
    <w:lvl w:ilvl="4" w:tplc="FFFFFFFF">
      <w:numFmt w:val="bullet"/>
      <w:lvlText w:val="•"/>
      <w:lvlJc w:val="left"/>
      <w:pPr>
        <w:ind w:left="5141" w:hanging="360"/>
      </w:pPr>
      <w:rPr>
        <w:rFonts w:hint="default"/>
        <w:lang w:val="es-ES" w:eastAsia="en-US" w:bidi="ar-SA"/>
      </w:rPr>
    </w:lvl>
    <w:lvl w:ilvl="5" w:tplc="FFFFFFFF">
      <w:numFmt w:val="bullet"/>
      <w:lvlText w:val="•"/>
      <w:lvlJc w:val="left"/>
      <w:pPr>
        <w:ind w:left="5992" w:hanging="360"/>
      </w:pPr>
      <w:rPr>
        <w:rFonts w:hint="default"/>
        <w:lang w:val="es-ES" w:eastAsia="en-US" w:bidi="ar-SA"/>
      </w:rPr>
    </w:lvl>
    <w:lvl w:ilvl="6" w:tplc="FFFFFFFF">
      <w:numFmt w:val="bullet"/>
      <w:lvlText w:val="•"/>
      <w:lvlJc w:val="left"/>
      <w:pPr>
        <w:ind w:left="6843" w:hanging="360"/>
      </w:pPr>
      <w:rPr>
        <w:rFonts w:hint="default"/>
        <w:lang w:val="es-ES" w:eastAsia="en-US" w:bidi="ar-SA"/>
      </w:rPr>
    </w:lvl>
    <w:lvl w:ilvl="7" w:tplc="FFFFFFFF">
      <w:numFmt w:val="bullet"/>
      <w:lvlText w:val="•"/>
      <w:lvlJc w:val="left"/>
      <w:pPr>
        <w:ind w:left="7694" w:hanging="360"/>
      </w:pPr>
      <w:rPr>
        <w:rFonts w:hint="default"/>
        <w:lang w:val="es-ES" w:eastAsia="en-US" w:bidi="ar-SA"/>
      </w:rPr>
    </w:lvl>
    <w:lvl w:ilvl="8" w:tplc="FFFFFFFF">
      <w:numFmt w:val="bullet"/>
      <w:lvlText w:val="•"/>
      <w:lvlJc w:val="left"/>
      <w:pPr>
        <w:ind w:left="8544" w:hanging="360"/>
      </w:pPr>
      <w:rPr>
        <w:rFonts w:hint="default"/>
        <w:lang w:val="es-ES" w:eastAsia="en-US" w:bidi="ar-SA"/>
      </w:rPr>
    </w:lvl>
  </w:abstractNum>
  <w:abstractNum w:abstractNumId="3" w15:restartNumberingAfterBreak="0">
    <w:nsid w:val="0AA62F5C"/>
    <w:multiLevelType w:val="hybridMultilevel"/>
    <w:tmpl w:val="3B0A57A4"/>
    <w:lvl w:ilvl="0" w:tplc="04090017">
      <w:start w:val="1"/>
      <w:numFmt w:val="lowerLetter"/>
      <w:lvlText w:val="%1)"/>
      <w:lvlJc w:val="left"/>
      <w:pPr>
        <w:ind w:left="1571" w:hanging="360"/>
      </w:pPr>
    </w:lvl>
    <w:lvl w:ilvl="1" w:tplc="1C0A0019" w:tentative="1">
      <w:start w:val="1"/>
      <w:numFmt w:val="lowerLetter"/>
      <w:lvlText w:val="%2."/>
      <w:lvlJc w:val="left"/>
      <w:pPr>
        <w:ind w:left="2291" w:hanging="360"/>
      </w:pPr>
    </w:lvl>
    <w:lvl w:ilvl="2" w:tplc="1C0A001B" w:tentative="1">
      <w:start w:val="1"/>
      <w:numFmt w:val="lowerRoman"/>
      <w:lvlText w:val="%3."/>
      <w:lvlJc w:val="right"/>
      <w:pPr>
        <w:ind w:left="3011" w:hanging="180"/>
      </w:pPr>
    </w:lvl>
    <w:lvl w:ilvl="3" w:tplc="1C0A000F" w:tentative="1">
      <w:start w:val="1"/>
      <w:numFmt w:val="decimal"/>
      <w:lvlText w:val="%4."/>
      <w:lvlJc w:val="left"/>
      <w:pPr>
        <w:ind w:left="3731" w:hanging="360"/>
      </w:pPr>
    </w:lvl>
    <w:lvl w:ilvl="4" w:tplc="1C0A0019" w:tentative="1">
      <w:start w:val="1"/>
      <w:numFmt w:val="lowerLetter"/>
      <w:lvlText w:val="%5."/>
      <w:lvlJc w:val="left"/>
      <w:pPr>
        <w:ind w:left="4451" w:hanging="360"/>
      </w:pPr>
    </w:lvl>
    <w:lvl w:ilvl="5" w:tplc="1C0A001B" w:tentative="1">
      <w:start w:val="1"/>
      <w:numFmt w:val="lowerRoman"/>
      <w:lvlText w:val="%6."/>
      <w:lvlJc w:val="right"/>
      <w:pPr>
        <w:ind w:left="5171" w:hanging="180"/>
      </w:pPr>
    </w:lvl>
    <w:lvl w:ilvl="6" w:tplc="1C0A000F" w:tentative="1">
      <w:start w:val="1"/>
      <w:numFmt w:val="decimal"/>
      <w:lvlText w:val="%7."/>
      <w:lvlJc w:val="left"/>
      <w:pPr>
        <w:ind w:left="5891" w:hanging="360"/>
      </w:pPr>
    </w:lvl>
    <w:lvl w:ilvl="7" w:tplc="1C0A0019" w:tentative="1">
      <w:start w:val="1"/>
      <w:numFmt w:val="lowerLetter"/>
      <w:lvlText w:val="%8."/>
      <w:lvlJc w:val="left"/>
      <w:pPr>
        <w:ind w:left="6611" w:hanging="360"/>
      </w:pPr>
    </w:lvl>
    <w:lvl w:ilvl="8" w:tplc="1C0A001B" w:tentative="1">
      <w:start w:val="1"/>
      <w:numFmt w:val="lowerRoman"/>
      <w:lvlText w:val="%9."/>
      <w:lvlJc w:val="right"/>
      <w:pPr>
        <w:ind w:left="7331" w:hanging="180"/>
      </w:pPr>
    </w:lvl>
  </w:abstractNum>
  <w:abstractNum w:abstractNumId="4" w15:restartNumberingAfterBreak="0">
    <w:nsid w:val="0ACF5F21"/>
    <w:multiLevelType w:val="hybridMultilevel"/>
    <w:tmpl w:val="835027E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15:restartNumberingAfterBreak="0">
    <w:nsid w:val="0C0D7D06"/>
    <w:multiLevelType w:val="hybridMultilevel"/>
    <w:tmpl w:val="9202E42A"/>
    <w:lvl w:ilvl="0" w:tplc="1C0A0003">
      <w:start w:val="1"/>
      <w:numFmt w:val="bullet"/>
      <w:lvlText w:val="o"/>
      <w:lvlJc w:val="left"/>
      <w:pPr>
        <w:ind w:left="1922" w:hanging="701"/>
      </w:pPr>
      <w:rPr>
        <w:rFonts w:ascii="Courier New" w:hAnsi="Courier New" w:cs="Courier New" w:hint="default"/>
        <w:w w:val="100"/>
        <w:lang w:val="es-ES" w:eastAsia="en-US" w:bidi="ar-SA"/>
      </w:rPr>
    </w:lvl>
    <w:lvl w:ilvl="1" w:tplc="01AEB0FC">
      <w:numFmt w:val="bullet"/>
      <w:lvlText w:val="o"/>
      <w:lvlJc w:val="left"/>
      <w:pPr>
        <w:ind w:left="2302" w:hanging="360"/>
      </w:pPr>
      <w:rPr>
        <w:rFonts w:ascii="Courier New" w:eastAsia="Courier New" w:hAnsi="Courier New" w:cs="Courier New" w:hint="default"/>
        <w:color w:val="767070"/>
        <w:w w:val="100"/>
        <w:sz w:val="24"/>
        <w:szCs w:val="24"/>
        <w:lang w:val="es-ES" w:eastAsia="en-US" w:bidi="ar-SA"/>
      </w:rPr>
    </w:lvl>
    <w:lvl w:ilvl="2" w:tplc="4F4C7C02">
      <w:numFmt w:val="bullet"/>
      <w:lvlText w:val="•"/>
      <w:lvlJc w:val="left"/>
      <w:pPr>
        <w:ind w:left="3440" w:hanging="360"/>
      </w:pPr>
      <w:rPr>
        <w:rFonts w:hint="default"/>
        <w:lang w:val="es-ES" w:eastAsia="en-US" w:bidi="ar-SA"/>
      </w:rPr>
    </w:lvl>
    <w:lvl w:ilvl="3" w:tplc="F20EC592">
      <w:numFmt w:val="bullet"/>
      <w:lvlText w:val="•"/>
      <w:lvlJc w:val="left"/>
      <w:pPr>
        <w:ind w:left="4290" w:hanging="360"/>
      </w:pPr>
      <w:rPr>
        <w:rFonts w:hint="default"/>
        <w:lang w:val="es-ES" w:eastAsia="en-US" w:bidi="ar-SA"/>
      </w:rPr>
    </w:lvl>
    <w:lvl w:ilvl="4" w:tplc="0ED08C40">
      <w:numFmt w:val="bullet"/>
      <w:lvlText w:val="•"/>
      <w:lvlJc w:val="left"/>
      <w:pPr>
        <w:ind w:left="5141" w:hanging="360"/>
      </w:pPr>
      <w:rPr>
        <w:rFonts w:hint="default"/>
        <w:lang w:val="es-ES" w:eastAsia="en-US" w:bidi="ar-SA"/>
      </w:rPr>
    </w:lvl>
    <w:lvl w:ilvl="5" w:tplc="D8DAD988">
      <w:numFmt w:val="bullet"/>
      <w:lvlText w:val="•"/>
      <w:lvlJc w:val="left"/>
      <w:pPr>
        <w:ind w:left="5992" w:hanging="360"/>
      </w:pPr>
      <w:rPr>
        <w:rFonts w:hint="default"/>
        <w:lang w:val="es-ES" w:eastAsia="en-US" w:bidi="ar-SA"/>
      </w:rPr>
    </w:lvl>
    <w:lvl w:ilvl="6" w:tplc="B3962320">
      <w:numFmt w:val="bullet"/>
      <w:lvlText w:val="•"/>
      <w:lvlJc w:val="left"/>
      <w:pPr>
        <w:ind w:left="6843" w:hanging="360"/>
      </w:pPr>
      <w:rPr>
        <w:rFonts w:hint="default"/>
        <w:lang w:val="es-ES" w:eastAsia="en-US" w:bidi="ar-SA"/>
      </w:rPr>
    </w:lvl>
    <w:lvl w:ilvl="7" w:tplc="0C405A04">
      <w:numFmt w:val="bullet"/>
      <w:lvlText w:val="•"/>
      <w:lvlJc w:val="left"/>
      <w:pPr>
        <w:ind w:left="7694" w:hanging="360"/>
      </w:pPr>
      <w:rPr>
        <w:rFonts w:hint="default"/>
        <w:lang w:val="es-ES" w:eastAsia="en-US" w:bidi="ar-SA"/>
      </w:rPr>
    </w:lvl>
    <w:lvl w:ilvl="8" w:tplc="D05A8530">
      <w:numFmt w:val="bullet"/>
      <w:lvlText w:val="•"/>
      <w:lvlJc w:val="left"/>
      <w:pPr>
        <w:ind w:left="8544" w:hanging="360"/>
      </w:pPr>
      <w:rPr>
        <w:rFonts w:hint="default"/>
        <w:lang w:val="es-ES" w:eastAsia="en-US" w:bidi="ar-SA"/>
      </w:rPr>
    </w:lvl>
  </w:abstractNum>
  <w:abstractNum w:abstractNumId="6" w15:restartNumberingAfterBreak="0">
    <w:nsid w:val="0EFA3774"/>
    <w:multiLevelType w:val="hybridMultilevel"/>
    <w:tmpl w:val="7BE0D404"/>
    <w:lvl w:ilvl="0" w:tplc="FFFFFFFF">
      <w:numFmt w:val="bullet"/>
      <w:lvlText w:val="–"/>
      <w:lvlJc w:val="left"/>
      <w:pPr>
        <w:ind w:left="862" w:hanging="274"/>
      </w:pPr>
      <w:rPr>
        <w:rFonts w:ascii="Times New Roman" w:eastAsia="Times New Roman" w:hAnsi="Times New Roman" w:cs="Times New Roman" w:hint="default"/>
        <w:color w:val="767070"/>
        <w:w w:val="100"/>
        <w:sz w:val="24"/>
        <w:szCs w:val="24"/>
        <w:lang w:val="es-ES" w:eastAsia="en-US" w:bidi="ar-SA"/>
      </w:rPr>
    </w:lvl>
    <w:lvl w:ilvl="1" w:tplc="FFFFFFFF">
      <w:start w:val="1"/>
      <w:numFmt w:val="bullet"/>
      <w:lvlText w:val="o"/>
      <w:lvlJc w:val="left"/>
      <w:pPr>
        <w:ind w:left="1582" w:hanging="360"/>
      </w:pPr>
      <w:rPr>
        <w:rFonts w:ascii="Courier New" w:hAnsi="Courier New" w:cs="Courier New" w:hint="default"/>
      </w:rPr>
    </w:lvl>
    <w:lvl w:ilvl="2" w:tplc="1C0A0001">
      <w:start w:val="1"/>
      <w:numFmt w:val="bullet"/>
      <w:lvlText w:val=""/>
      <w:lvlJc w:val="left"/>
      <w:pPr>
        <w:ind w:left="360" w:hanging="360"/>
      </w:pPr>
      <w:rPr>
        <w:rFonts w:ascii="Symbol" w:hAnsi="Symbol" w:hint="default"/>
      </w:rPr>
    </w:lvl>
    <w:lvl w:ilvl="3" w:tplc="FFFFFFFF">
      <w:numFmt w:val="bullet"/>
      <w:lvlText w:val="•"/>
      <w:lvlJc w:val="left"/>
      <w:pPr>
        <w:ind w:left="2300" w:hanging="360"/>
      </w:pPr>
      <w:rPr>
        <w:rFonts w:hint="default"/>
        <w:lang w:val="es-ES" w:eastAsia="en-US" w:bidi="ar-SA"/>
      </w:rPr>
    </w:lvl>
    <w:lvl w:ilvl="4" w:tplc="FFFFFFFF">
      <w:numFmt w:val="bullet"/>
      <w:lvlText w:val="•"/>
      <w:lvlJc w:val="left"/>
      <w:pPr>
        <w:ind w:left="3435" w:hanging="360"/>
      </w:pPr>
      <w:rPr>
        <w:rFonts w:hint="default"/>
        <w:lang w:val="es-ES" w:eastAsia="en-US" w:bidi="ar-SA"/>
      </w:rPr>
    </w:lvl>
    <w:lvl w:ilvl="5" w:tplc="FFFFFFFF">
      <w:numFmt w:val="bullet"/>
      <w:lvlText w:val="•"/>
      <w:lvlJc w:val="left"/>
      <w:pPr>
        <w:ind w:left="4570" w:hanging="360"/>
      </w:pPr>
      <w:rPr>
        <w:rFonts w:hint="default"/>
        <w:lang w:val="es-ES" w:eastAsia="en-US" w:bidi="ar-SA"/>
      </w:rPr>
    </w:lvl>
    <w:lvl w:ilvl="6" w:tplc="FFFFFFFF">
      <w:numFmt w:val="bullet"/>
      <w:lvlText w:val="•"/>
      <w:lvlJc w:val="left"/>
      <w:pPr>
        <w:ind w:left="5705" w:hanging="360"/>
      </w:pPr>
      <w:rPr>
        <w:rFonts w:hint="default"/>
        <w:lang w:val="es-ES" w:eastAsia="en-US" w:bidi="ar-SA"/>
      </w:rPr>
    </w:lvl>
    <w:lvl w:ilvl="7" w:tplc="FFFFFFFF">
      <w:numFmt w:val="bullet"/>
      <w:lvlText w:val="•"/>
      <w:lvlJc w:val="left"/>
      <w:pPr>
        <w:ind w:left="6840" w:hanging="360"/>
      </w:pPr>
      <w:rPr>
        <w:rFonts w:hint="default"/>
        <w:lang w:val="es-ES" w:eastAsia="en-US" w:bidi="ar-SA"/>
      </w:rPr>
    </w:lvl>
    <w:lvl w:ilvl="8" w:tplc="FFFFFFFF">
      <w:numFmt w:val="bullet"/>
      <w:lvlText w:val="•"/>
      <w:lvlJc w:val="left"/>
      <w:pPr>
        <w:ind w:left="7976" w:hanging="360"/>
      </w:pPr>
      <w:rPr>
        <w:rFonts w:hint="default"/>
        <w:lang w:val="es-ES" w:eastAsia="en-US" w:bidi="ar-SA"/>
      </w:rPr>
    </w:lvl>
  </w:abstractNum>
  <w:abstractNum w:abstractNumId="7" w15:restartNumberingAfterBreak="0">
    <w:nsid w:val="12DB7E7B"/>
    <w:multiLevelType w:val="hybridMultilevel"/>
    <w:tmpl w:val="52E2F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541D38"/>
    <w:multiLevelType w:val="hybridMultilevel"/>
    <w:tmpl w:val="32705140"/>
    <w:lvl w:ilvl="0" w:tplc="1C0A0017">
      <w:start w:val="1"/>
      <w:numFmt w:val="lowerLetter"/>
      <w:lvlText w:val="%1)"/>
      <w:lvlJc w:val="left"/>
      <w:pPr>
        <w:ind w:left="1582" w:hanging="360"/>
      </w:pPr>
    </w:lvl>
    <w:lvl w:ilvl="1" w:tplc="1C0A0019" w:tentative="1">
      <w:start w:val="1"/>
      <w:numFmt w:val="lowerLetter"/>
      <w:lvlText w:val="%2."/>
      <w:lvlJc w:val="left"/>
      <w:pPr>
        <w:ind w:left="2302" w:hanging="360"/>
      </w:pPr>
    </w:lvl>
    <w:lvl w:ilvl="2" w:tplc="1C0A001B" w:tentative="1">
      <w:start w:val="1"/>
      <w:numFmt w:val="lowerRoman"/>
      <w:lvlText w:val="%3."/>
      <w:lvlJc w:val="right"/>
      <w:pPr>
        <w:ind w:left="3022" w:hanging="180"/>
      </w:pPr>
    </w:lvl>
    <w:lvl w:ilvl="3" w:tplc="1C0A000F" w:tentative="1">
      <w:start w:val="1"/>
      <w:numFmt w:val="decimal"/>
      <w:lvlText w:val="%4."/>
      <w:lvlJc w:val="left"/>
      <w:pPr>
        <w:ind w:left="3742" w:hanging="360"/>
      </w:pPr>
    </w:lvl>
    <w:lvl w:ilvl="4" w:tplc="1C0A0019" w:tentative="1">
      <w:start w:val="1"/>
      <w:numFmt w:val="lowerLetter"/>
      <w:lvlText w:val="%5."/>
      <w:lvlJc w:val="left"/>
      <w:pPr>
        <w:ind w:left="4462" w:hanging="360"/>
      </w:pPr>
    </w:lvl>
    <w:lvl w:ilvl="5" w:tplc="1C0A001B" w:tentative="1">
      <w:start w:val="1"/>
      <w:numFmt w:val="lowerRoman"/>
      <w:lvlText w:val="%6."/>
      <w:lvlJc w:val="right"/>
      <w:pPr>
        <w:ind w:left="5182" w:hanging="180"/>
      </w:pPr>
    </w:lvl>
    <w:lvl w:ilvl="6" w:tplc="1C0A000F" w:tentative="1">
      <w:start w:val="1"/>
      <w:numFmt w:val="decimal"/>
      <w:lvlText w:val="%7."/>
      <w:lvlJc w:val="left"/>
      <w:pPr>
        <w:ind w:left="5902" w:hanging="360"/>
      </w:pPr>
    </w:lvl>
    <w:lvl w:ilvl="7" w:tplc="1C0A0019" w:tentative="1">
      <w:start w:val="1"/>
      <w:numFmt w:val="lowerLetter"/>
      <w:lvlText w:val="%8."/>
      <w:lvlJc w:val="left"/>
      <w:pPr>
        <w:ind w:left="6622" w:hanging="360"/>
      </w:pPr>
    </w:lvl>
    <w:lvl w:ilvl="8" w:tplc="1C0A001B" w:tentative="1">
      <w:start w:val="1"/>
      <w:numFmt w:val="lowerRoman"/>
      <w:lvlText w:val="%9."/>
      <w:lvlJc w:val="right"/>
      <w:pPr>
        <w:ind w:left="7342" w:hanging="180"/>
      </w:pPr>
    </w:lvl>
  </w:abstractNum>
  <w:abstractNum w:abstractNumId="9" w15:restartNumberingAfterBreak="0">
    <w:nsid w:val="170668A1"/>
    <w:multiLevelType w:val="hybridMultilevel"/>
    <w:tmpl w:val="8716B726"/>
    <w:lvl w:ilvl="0" w:tplc="1C0A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7AA13F9"/>
    <w:multiLevelType w:val="hybridMultilevel"/>
    <w:tmpl w:val="49F6D558"/>
    <w:lvl w:ilvl="0" w:tplc="FFFFFFFF">
      <w:start w:val="1"/>
      <w:numFmt w:val="bullet"/>
      <w:lvlText w:val=""/>
      <w:lvlJc w:val="left"/>
      <w:pPr>
        <w:ind w:left="360" w:hanging="360"/>
      </w:pPr>
      <w:rPr>
        <w:rFonts w:ascii="Symbol" w:hAnsi="Symbol" w:hint="default"/>
      </w:rPr>
    </w:lvl>
    <w:lvl w:ilvl="1" w:tplc="1C0A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48383C"/>
    <w:multiLevelType w:val="hybridMultilevel"/>
    <w:tmpl w:val="1D3CE46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2" w15:restartNumberingAfterBreak="0">
    <w:nsid w:val="232901C8"/>
    <w:multiLevelType w:val="hybridMultilevel"/>
    <w:tmpl w:val="4EA8DCC0"/>
    <w:lvl w:ilvl="0" w:tplc="153E3B88">
      <w:start w:val="1"/>
      <w:numFmt w:val="lowerLetter"/>
      <w:lvlText w:val="%1)"/>
      <w:lvlJc w:val="left"/>
      <w:pPr>
        <w:ind w:left="1571" w:hanging="360"/>
      </w:pPr>
      <w:rPr>
        <w:rFonts w:hint="default"/>
      </w:rPr>
    </w:lvl>
    <w:lvl w:ilvl="1" w:tplc="1C0A0019" w:tentative="1">
      <w:start w:val="1"/>
      <w:numFmt w:val="lowerLetter"/>
      <w:lvlText w:val="%2."/>
      <w:lvlJc w:val="left"/>
      <w:pPr>
        <w:ind w:left="2291" w:hanging="360"/>
      </w:pPr>
    </w:lvl>
    <w:lvl w:ilvl="2" w:tplc="1C0A001B" w:tentative="1">
      <w:start w:val="1"/>
      <w:numFmt w:val="lowerRoman"/>
      <w:lvlText w:val="%3."/>
      <w:lvlJc w:val="right"/>
      <w:pPr>
        <w:ind w:left="3011" w:hanging="180"/>
      </w:pPr>
    </w:lvl>
    <w:lvl w:ilvl="3" w:tplc="1C0A000F" w:tentative="1">
      <w:start w:val="1"/>
      <w:numFmt w:val="decimal"/>
      <w:lvlText w:val="%4."/>
      <w:lvlJc w:val="left"/>
      <w:pPr>
        <w:ind w:left="3731" w:hanging="360"/>
      </w:pPr>
    </w:lvl>
    <w:lvl w:ilvl="4" w:tplc="1C0A0019" w:tentative="1">
      <w:start w:val="1"/>
      <w:numFmt w:val="lowerLetter"/>
      <w:lvlText w:val="%5."/>
      <w:lvlJc w:val="left"/>
      <w:pPr>
        <w:ind w:left="4451" w:hanging="360"/>
      </w:pPr>
    </w:lvl>
    <w:lvl w:ilvl="5" w:tplc="1C0A001B" w:tentative="1">
      <w:start w:val="1"/>
      <w:numFmt w:val="lowerRoman"/>
      <w:lvlText w:val="%6."/>
      <w:lvlJc w:val="right"/>
      <w:pPr>
        <w:ind w:left="5171" w:hanging="180"/>
      </w:pPr>
    </w:lvl>
    <w:lvl w:ilvl="6" w:tplc="1C0A000F" w:tentative="1">
      <w:start w:val="1"/>
      <w:numFmt w:val="decimal"/>
      <w:lvlText w:val="%7."/>
      <w:lvlJc w:val="left"/>
      <w:pPr>
        <w:ind w:left="5891" w:hanging="360"/>
      </w:pPr>
    </w:lvl>
    <w:lvl w:ilvl="7" w:tplc="1C0A0019" w:tentative="1">
      <w:start w:val="1"/>
      <w:numFmt w:val="lowerLetter"/>
      <w:lvlText w:val="%8."/>
      <w:lvlJc w:val="left"/>
      <w:pPr>
        <w:ind w:left="6611" w:hanging="360"/>
      </w:pPr>
    </w:lvl>
    <w:lvl w:ilvl="8" w:tplc="1C0A001B" w:tentative="1">
      <w:start w:val="1"/>
      <w:numFmt w:val="lowerRoman"/>
      <w:lvlText w:val="%9."/>
      <w:lvlJc w:val="right"/>
      <w:pPr>
        <w:ind w:left="7331" w:hanging="180"/>
      </w:pPr>
    </w:lvl>
  </w:abstractNum>
  <w:abstractNum w:abstractNumId="13" w15:restartNumberingAfterBreak="0">
    <w:nsid w:val="25B2550E"/>
    <w:multiLevelType w:val="hybridMultilevel"/>
    <w:tmpl w:val="B676767C"/>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044A6F"/>
    <w:multiLevelType w:val="hybridMultilevel"/>
    <w:tmpl w:val="24F42F66"/>
    <w:lvl w:ilvl="0" w:tplc="8200A250">
      <w:numFmt w:val="bullet"/>
      <w:lvlText w:val="–"/>
      <w:lvlJc w:val="left"/>
      <w:pPr>
        <w:ind w:left="862" w:hanging="274"/>
      </w:pPr>
      <w:rPr>
        <w:rFonts w:ascii="Times New Roman" w:eastAsia="Times New Roman" w:hAnsi="Times New Roman" w:cs="Times New Roman" w:hint="default"/>
        <w:color w:val="767070"/>
        <w:w w:val="100"/>
        <w:sz w:val="24"/>
        <w:szCs w:val="24"/>
        <w:lang w:val="es-ES" w:eastAsia="en-US" w:bidi="ar-SA"/>
      </w:rPr>
    </w:lvl>
    <w:lvl w:ilvl="1" w:tplc="1C0A0003">
      <w:start w:val="1"/>
      <w:numFmt w:val="bullet"/>
      <w:lvlText w:val="o"/>
      <w:lvlJc w:val="left"/>
      <w:pPr>
        <w:ind w:left="1582" w:hanging="360"/>
      </w:pPr>
      <w:rPr>
        <w:rFonts w:ascii="Courier New" w:hAnsi="Courier New" w:cs="Courier New" w:hint="default"/>
      </w:rPr>
    </w:lvl>
    <w:lvl w:ilvl="2" w:tplc="ACB2B62E">
      <w:numFmt w:val="bullet"/>
      <w:lvlText w:val="o"/>
      <w:lvlJc w:val="left"/>
      <w:pPr>
        <w:ind w:left="2302" w:hanging="360"/>
      </w:pPr>
      <w:rPr>
        <w:rFonts w:ascii="Courier New" w:eastAsia="Courier New" w:hAnsi="Courier New" w:cs="Courier New" w:hint="default"/>
        <w:color w:val="767070"/>
        <w:w w:val="100"/>
        <w:sz w:val="24"/>
        <w:szCs w:val="24"/>
        <w:lang w:val="es-ES" w:eastAsia="en-US" w:bidi="ar-SA"/>
      </w:rPr>
    </w:lvl>
    <w:lvl w:ilvl="3" w:tplc="B03CA1B0">
      <w:numFmt w:val="bullet"/>
      <w:lvlText w:val="•"/>
      <w:lvlJc w:val="left"/>
      <w:pPr>
        <w:ind w:left="2300" w:hanging="360"/>
      </w:pPr>
      <w:rPr>
        <w:rFonts w:hint="default"/>
        <w:lang w:val="es-ES" w:eastAsia="en-US" w:bidi="ar-SA"/>
      </w:rPr>
    </w:lvl>
    <w:lvl w:ilvl="4" w:tplc="70888B54">
      <w:numFmt w:val="bullet"/>
      <w:lvlText w:val="•"/>
      <w:lvlJc w:val="left"/>
      <w:pPr>
        <w:ind w:left="3435" w:hanging="360"/>
      </w:pPr>
      <w:rPr>
        <w:rFonts w:hint="default"/>
        <w:lang w:val="es-ES" w:eastAsia="en-US" w:bidi="ar-SA"/>
      </w:rPr>
    </w:lvl>
    <w:lvl w:ilvl="5" w:tplc="8CEA7B9A">
      <w:numFmt w:val="bullet"/>
      <w:lvlText w:val="•"/>
      <w:lvlJc w:val="left"/>
      <w:pPr>
        <w:ind w:left="4570" w:hanging="360"/>
      </w:pPr>
      <w:rPr>
        <w:rFonts w:hint="default"/>
        <w:lang w:val="es-ES" w:eastAsia="en-US" w:bidi="ar-SA"/>
      </w:rPr>
    </w:lvl>
    <w:lvl w:ilvl="6" w:tplc="59301A9A">
      <w:numFmt w:val="bullet"/>
      <w:lvlText w:val="•"/>
      <w:lvlJc w:val="left"/>
      <w:pPr>
        <w:ind w:left="5705" w:hanging="360"/>
      </w:pPr>
      <w:rPr>
        <w:rFonts w:hint="default"/>
        <w:lang w:val="es-ES" w:eastAsia="en-US" w:bidi="ar-SA"/>
      </w:rPr>
    </w:lvl>
    <w:lvl w:ilvl="7" w:tplc="EDCAFEBE">
      <w:numFmt w:val="bullet"/>
      <w:lvlText w:val="•"/>
      <w:lvlJc w:val="left"/>
      <w:pPr>
        <w:ind w:left="6840" w:hanging="360"/>
      </w:pPr>
      <w:rPr>
        <w:rFonts w:hint="default"/>
        <w:lang w:val="es-ES" w:eastAsia="en-US" w:bidi="ar-SA"/>
      </w:rPr>
    </w:lvl>
    <w:lvl w:ilvl="8" w:tplc="8000F776">
      <w:numFmt w:val="bullet"/>
      <w:lvlText w:val="•"/>
      <w:lvlJc w:val="left"/>
      <w:pPr>
        <w:ind w:left="7976" w:hanging="360"/>
      </w:pPr>
      <w:rPr>
        <w:rFonts w:hint="default"/>
        <w:lang w:val="es-ES" w:eastAsia="en-US" w:bidi="ar-SA"/>
      </w:rPr>
    </w:lvl>
  </w:abstractNum>
  <w:abstractNum w:abstractNumId="15" w15:restartNumberingAfterBreak="0">
    <w:nsid w:val="2A9C6142"/>
    <w:multiLevelType w:val="hybridMultilevel"/>
    <w:tmpl w:val="F168D5D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B6870A8"/>
    <w:multiLevelType w:val="hybridMultilevel"/>
    <w:tmpl w:val="299EF184"/>
    <w:lvl w:ilvl="0" w:tplc="04090001">
      <w:start w:val="1"/>
      <w:numFmt w:val="bullet"/>
      <w:lvlText w:val=""/>
      <w:lvlJc w:val="left"/>
      <w:pPr>
        <w:ind w:left="1582" w:hanging="360"/>
      </w:pPr>
      <w:rPr>
        <w:rFonts w:ascii="Symbol" w:hAnsi="Symbol" w:hint="default"/>
      </w:rPr>
    </w:lvl>
    <w:lvl w:ilvl="1" w:tplc="1C0A0003" w:tentative="1">
      <w:start w:val="1"/>
      <w:numFmt w:val="bullet"/>
      <w:lvlText w:val="o"/>
      <w:lvlJc w:val="left"/>
      <w:pPr>
        <w:ind w:left="2302" w:hanging="360"/>
      </w:pPr>
      <w:rPr>
        <w:rFonts w:ascii="Courier New" w:hAnsi="Courier New" w:cs="Courier New" w:hint="default"/>
      </w:rPr>
    </w:lvl>
    <w:lvl w:ilvl="2" w:tplc="1C0A0005" w:tentative="1">
      <w:start w:val="1"/>
      <w:numFmt w:val="bullet"/>
      <w:lvlText w:val=""/>
      <w:lvlJc w:val="left"/>
      <w:pPr>
        <w:ind w:left="3022" w:hanging="360"/>
      </w:pPr>
      <w:rPr>
        <w:rFonts w:ascii="Wingdings" w:hAnsi="Wingdings" w:hint="default"/>
      </w:rPr>
    </w:lvl>
    <w:lvl w:ilvl="3" w:tplc="1C0A0001" w:tentative="1">
      <w:start w:val="1"/>
      <w:numFmt w:val="bullet"/>
      <w:lvlText w:val=""/>
      <w:lvlJc w:val="left"/>
      <w:pPr>
        <w:ind w:left="3742" w:hanging="360"/>
      </w:pPr>
      <w:rPr>
        <w:rFonts w:ascii="Symbol" w:hAnsi="Symbol" w:hint="default"/>
      </w:rPr>
    </w:lvl>
    <w:lvl w:ilvl="4" w:tplc="1C0A0003" w:tentative="1">
      <w:start w:val="1"/>
      <w:numFmt w:val="bullet"/>
      <w:lvlText w:val="o"/>
      <w:lvlJc w:val="left"/>
      <w:pPr>
        <w:ind w:left="4462" w:hanging="360"/>
      </w:pPr>
      <w:rPr>
        <w:rFonts w:ascii="Courier New" w:hAnsi="Courier New" w:cs="Courier New" w:hint="default"/>
      </w:rPr>
    </w:lvl>
    <w:lvl w:ilvl="5" w:tplc="1C0A0005" w:tentative="1">
      <w:start w:val="1"/>
      <w:numFmt w:val="bullet"/>
      <w:lvlText w:val=""/>
      <w:lvlJc w:val="left"/>
      <w:pPr>
        <w:ind w:left="5182" w:hanging="360"/>
      </w:pPr>
      <w:rPr>
        <w:rFonts w:ascii="Wingdings" w:hAnsi="Wingdings" w:hint="default"/>
      </w:rPr>
    </w:lvl>
    <w:lvl w:ilvl="6" w:tplc="1C0A0001" w:tentative="1">
      <w:start w:val="1"/>
      <w:numFmt w:val="bullet"/>
      <w:lvlText w:val=""/>
      <w:lvlJc w:val="left"/>
      <w:pPr>
        <w:ind w:left="5902" w:hanging="360"/>
      </w:pPr>
      <w:rPr>
        <w:rFonts w:ascii="Symbol" w:hAnsi="Symbol" w:hint="default"/>
      </w:rPr>
    </w:lvl>
    <w:lvl w:ilvl="7" w:tplc="1C0A0003" w:tentative="1">
      <w:start w:val="1"/>
      <w:numFmt w:val="bullet"/>
      <w:lvlText w:val="o"/>
      <w:lvlJc w:val="left"/>
      <w:pPr>
        <w:ind w:left="6622" w:hanging="360"/>
      </w:pPr>
      <w:rPr>
        <w:rFonts w:ascii="Courier New" w:hAnsi="Courier New" w:cs="Courier New" w:hint="default"/>
      </w:rPr>
    </w:lvl>
    <w:lvl w:ilvl="8" w:tplc="1C0A0005" w:tentative="1">
      <w:start w:val="1"/>
      <w:numFmt w:val="bullet"/>
      <w:lvlText w:val=""/>
      <w:lvlJc w:val="left"/>
      <w:pPr>
        <w:ind w:left="7342" w:hanging="360"/>
      </w:pPr>
      <w:rPr>
        <w:rFonts w:ascii="Wingdings" w:hAnsi="Wingdings" w:hint="default"/>
      </w:rPr>
    </w:lvl>
  </w:abstractNum>
  <w:abstractNum w:abstractNumId="17" w15:restartNumberingAfterBreak="0">
    <w:nsid w:val="2D956DFE"/>
    <w:multiLevelType w:val="hybridMultilevel"/>
    <w:tmpl w:val="5C20B790"/>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8" w15:restartNumberingAfterBreak="0">
    <w:nsid w:val="304B6B1E"/>
    <w:multiLevelType w:val="hybridMultilevel"/>
    <w:tmpl w:val="FB7C6C36"/>
    <w:lvl w:ilvl="0" w:tplc="04090017">
      <w:start w:val="1"/>
      <w:numFmt w:val="lowerLetter"/>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9" w15:restartNumberingAfterBreak="0">
    <w:nsid w:val="329E16DE"/>
    <w:multiLevelType w:val="hybridMultilevel"/>
    <w:tmpl w:val="D69E21B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15:restartNumberingAfterBreak="0">
    <w:nsid w:val="38AF58C5"/>
    <w:multiLevelType w:val="hybridMultilevel"/>
    <w:tmpl w:val="6C78D1FA"/>
    <w:lvl w:ilvl="0" w:tplc="1C0A0003">
      <w:start w:val="1"/>
      <w:numFmt w:val="bullet"/>
      <w:lvlText w:val="o"/>
      <w:lvlJc w:val="left"/>
      <w:pPr>
        <w:ind w:left="1778" w:hanging="360"/>
      </w:pPr>
      <w:rPr>
        <w:rFonts w:ascii="Courier New" w:hAnsi="Courier New" w:cs="Courier New" w:hint="default"/>
      </w:rPr>
    </w:lvl>
    <w:lvl w:ilvl="1" w:tplc="1C0A0003" w:tentative="1">
      <w:start w:val="1"/>
      <w:numFmt w:val="bullet"/>
      <w:lvlText w:val="o"/>
      <w:lvlJc w:val="left"/>
      <w:pPr>
        <w:ind w:left="2498" w:hanging="360"/>
      </w:pPr>
      <w:rPr>
        <w:rFonts w:ascii="Courier New" w:hAnsi="Courier New" w:cs="Courier New" w:hint="default"/>
      </w:rPr>
    </w:lvl>
    <w:lvl w:ilvl="2" w:tplc="1C0A0005" w:tentative="1">
      <w:start w:val="1"/>
      <w:numFmt w:val="bullet"/>
      <w:lvlText w:val=""/>
      <w:lvlJc w:val="left"/>
      <w:pPr>
        <w:ind w:left="3218" w:hanging="360"/>
      </w:pPr>
      <w:rPr>
        <w:rFonts w:ascii="Wingdings" w:hAnsi="Wingdings" w:hint="default"/>
      </w:rPr>
    </w:lvl>
    <w:lvl w:ilvl="3" w:tplc="1C0A0001" w:tentative="1">
      <w:start w:val="1"/>
      <w:numFmt w:val="bullet"/>
      <w:lvlText w:val=""/>
      <w:lvlJc w:val="left"/>
      <w:pPr>
        <w:ind w:left="3938" w:hanging="360"/>
      </w:pPr>
      <w:rPr>
        <w:rFonts w:ascii="Symbol" w:hAnsi="Symbol" w:hint="default"/>
      </w:rPr>
    </w:lvl>
    <w:lvl w:ilvl="4" w:tplc="1C0A0003" w:tentative="1">
      <w:start w:val="1"/>
      <w:numFmt w:val="bullet"/>
      <w:lvlText w:val="o"/>
      <w:lvlJc w:val="left"/>
      <w:pPr>
        <w:ind w:left="4658" w:hanging="360"/>
      </w:pPr>
      <w:rPr>
        <w:rFonts w:ascii="Courier New" w:hAnsi="Courier New" w:cs="Courier New" w:hint="default"/>
      </w:rPr>
    </w:lvl>
    <w:lvl w:ilvl="5" w:tplc="1C0A0005" w:tentative="1">
      <w:start w:val="1"/>
      <w:numFmt w:val="bullet"/>
      <w:lvlText w:val=""/>
      <w:lvlJc w:val="left"/>
      <w:pPr>
        <w:ind w:left="5378" w:hanging="360"/>
      </w:pPr>
      <w:rPr>
        <w:rFonts w:ascii="Wingdings" w:hAnsi="Wingdings" w:hint="default"/>
      </w:rPr>
    </w:lvl>
    <w:lvl w:ilvl="6" w:tplc="1C0A0001" w:tentative="1">
      <w:start w:val="1"/>
      <w:numFmt w:val="bullet"/>
      <w:lvlText w:val=""/>
      <w:lvlJc w:val="left"/>
      <w:pPr>
        <w:ind w:left="6098" w:hanging="360"/>
      </w:pPr>
      <w:rPr>
        <w:rFonts w:ascii="Symbol" w:hAnsi="Symbol" w:hint="default"/>
      </w:rPr>
    </w:lvl>
    <w:lvl w:ilvl="7" w:tplc="1C0A0003" w:tentative="1">
      <w:start w:val="1"/>
      <w:numFmt w:val="bullet"/>
      <w:lvlText w:val="o"/>
      <w:lvlJc w:val="left"/>
      <w:pPr>
        <w:ind w:left="6818" w:hanging="360"/>
      </w:pPr>
      <w:rPr>
        <w:rFonts w:ascii="Courier New" w:hAnsi="Courier New" w:cs="Courier New" w:hint="default"/>
      </w:rPr>
    </w:lvl>
    <w:lvl w:ilvl="8" w:tplc="1C0A0005" w:tentative="1">
      <w:start w:val="1"/>
      <w:numFmt w:val="bullet"/>
      <w:lvlText w:val=""/>
      <w:lvlJc w:val="left"/>
      <w:pPr>
        <w:ind w:left="7538" w:hanging="360"/>
      </w:pPr>
      <w:rPr>
        <w:rFonts w:ascii="Wingdings" w:hAnsi="Wingdings" w:hint="default"/>
      </w:rPr>
    </w:lvl>
  </w:abstractNum>
  <w:abstractNum w:abstractNumId="21" w15:restartNumberingAfterBreak="0">
    <w:nsid w:val="3A5E6D23"/>
    <w:multiLevelType w:val="hybridMultilevel"/>
    <w:tmpl w:val="61A2D9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BB60369"/>
    <w:multiLevelType w:val="hybridMultilevel"/>
    <w:tmpl w:val="F6E438BE"/>
    <w:lvl w:ilvl="0" w:tplc="EB746C94">
      <w:start w:val="2"/>
      <w:numFmt w:val="lowerLetter"/>
      <w:lvlText w:val="%1)"/>
      <w:lvlJc w:val="left"/>
      <w:pPr>
        <w:ind w:left="426" w:hanging="284"/>
      </w:pPr>
      <w:rPr>
        <w:rFonts w:ascii="Times New Roman" w:eastAsia="Times New Roman" w:hAnsi="Times New Roman" w:cs="Times New Roman" w:hint="default"/>
        <w:color w:val="767070"/>
        <w:w w:val="100"/>
        <w:sz w:val="22"/>
        <w:szCs w:val="22"/>
        <w:lang w:val="es-ES" w:eastAsia="en-US" w:bidi="ar-SA"/>
      </w:rPr>
    </w:lvl>
    <w:lvl w:ilvl="1" w:tplc="CB66C714">
      <w:start w:val="1"/>
      <w:numFmt w:val="upperRoman"/>
      <w:lvlText w:val="%2."/>
      <w:lvlJc w:val="left"/>
      <w:pPr>
        <w:ind w:left="3618" w:hanging="708"/>
        <w:jc w:val="right"/>
      </w:pPr>
      <w:rPr>
        <w:rFonts w:ascii="Times New Roman" w:eastAsia="Times New Roman" w:hAnsi="Times New Roman" w:cs="Times New Roman" w:hint="default"/>
        <w:b/>
        <w:bCs/>
        <w:color w:val="767070"/>
        <w:spacing w:val="0"/>
        <w:w w:val="100"/>
        <w:sz w:val="28"/>
        <w:szCs w:val="28"/>
        <w:lang w:val="es-ES" w:eastAsia="en-US" w:bidi="ar-SA"/>
      </w:rPr>
    </w:lvl>
    <w:lvl w:ilvl="2" w:tplc="E3140A38">
      <w:numFmt w:val="bullet"/>
      <w:lvlText w:val="•"/>
      <w:lvlJc w:val="left"/>
      <w:pPr>
        <w:ind w:left="4165" w:hanging="708"/>
      </w:pPr>
      <w:rPr>
        <w:rFonts w:hint="default"/>
        <w:lang w:val="es-ES" w:eastAsia="en-US" w:bidi="ar-SA"/>
      </w:rPr>
    </w:lvl>
    <w:lvl w:ilvl="3" w:tplc="53847872">
      <w:numFmt w:val="bullet"/>
      <w:lvlText w:val="•"/>
      <w:lvlJc w:val="left"/>
      <w:pPr>
        <w:ind w:left="4707" w:hanging="708"/>
      </w:pPr>
      <w:rPr>
        <w:rFonts w:hint="default"/>
        <w:lang w:val="es-ES" w:eastAsia="en-US" w:bidi="ar-SA"/>
      </w:rPr>
    </w:lvl>
    <w:lvl w:ilvl="4" w:tplc="4CD29E62">
      <w:numFmt w:val="bullet"/>
      <w:lvlText w:val="•"/>
      <w:lvlJc w:val="left"/>
      <w:pPr>
        <w:ind w:left="5250" w:hanging="708"/>
      </w:pPr>
      <w:rPr>
        <w:rFonts w:hint="default"/>
        <w:lang w:val="es-ES" w:eastAsia="en-US" w:bidi="ar-SA"/>
      </w:rPr>
    </w:lvl>
    <w:lvl w:ilvl="5" w:tplc="AE160C68">
      <w:numFmt w:val="bullet"/>
      <w:lvlText w:val="•"/>
      <w:lvlJc w:val="left"/>
      <w:pPr>
        <w:ind w:left="5792" w:hanging="708"/>
      </w:pPr>
      <w:rPr>
        <w:rFonts w:hint="default"/>
        <w:lang w:val="es-ES" w:eastAsia="en-US" w:bidi="ar-SA"/>
      </w:rPr>
    </w:lvl>
    <w:lvl w:ilvl="6" w:tplc="3B9C472E">
      <w:numFmt w:val="bullet"/>
      <w:lvlText w:val="•"/>
      <w:lvlJc w:val="left"/>
      <w:pPr>
        <w:ind w:left="6335" w:hanging="708"/>
      </w:pPr>
      <w:rPr>
        <w:rFonts w:hint="default"/>
        <w:lang w:val="es-ES" w:eastAsia="en-US" w:bidi="ar-SA"/>
      </w:rPr>
    </w:lvl>
    <w:lvl w:ilvl="7" w:tplc="1F9ABF4C">
      <w:numFmt w:val="bullet"/>
      <w:lvlText w:val="•"/>
      <w:lvlJc w:val="left"/>
      <w:pPr>
        <w:ind w:left="6877" w:hanging="708"/>
      </w:pPr>
      <w:rPr>
        <w:rFonts w:hint="default"/>
        <w:lang w:val="es-ES" w:eastAsia="en-US" w:bidi="ar-SA"/>
      </w:rPr>
    </w:lvl>
    <w:lvl w:ilvl="8" w:tplc="39B41F18">
      <w:numFmt w:val="bullet"/>
      <w:lvlText w:val="•"/>
      <w:lvlJc w:val="left"/>
      <w:pPr>
        <w:ind w:left="7420" w:hanging="708"/>
      </w:pPr>
      <w:rPr>
        <w:rFonts w:hint="default"/>
        <w:lang w:val="es-ES" w:eastAsia="en-US" w:bidi="ar-SA"/>
      </w:rPr>
    </w:lvl>
  </w:abstractNum>
  <w:abstractNum w:abstractNumId="23" w15:restartNumberingAfterBreak="0">
    <w:nsid w:val="46EB60B1"/>
    <w:multiLevelType w:val="hybridMultilevel"/>
    <w:tmpl w:val="78887D5E"/>
    <w:lvl w:ilvl="0" w:tplc="1C0A0003">
      <w:start w:val="1"/>
      <w:numFmt w:val="bullet"/>
      <w:lvlText w:val="o"/>
      <w:lvlJc w:val="left"/>
      <w:pPr>
        <w:ind w:left="1582" w:hanging="360"/>
      </w:pPr>
      <w:rPr>
        <w:rFonts w:ascii="Courier New" w:hAnsi="Courier New" w:cs="Courier New" w:hint="default"/>
      </w:rPr>
    </w:lvl>
    <w:lvl w:ilvl="1" w:tplc="1C0A0003" w:tentative="1">
      <w:start w:val="1"/>
      <w:numFmt w:val="bullet"/>
      <w:lvlText w:val="o"/>
      <w:lvlJc w:val="left"/>
      <w:pPr>
        <w:ind w:left="2302" w:hanging="360"/>
      </w:pPr>
      <w:rPr>
        <w:rFonts w:ascii="Courier New" w:hAnsi="Courier New" w:cs="Courier New" w:hint="default"/>
      </w:rPr>
    </w:lvl>
    <w:lvl w:ilvl="2" w:tplc="1C0A0005" w:tentative="1">
      <w:start w:val="1"/>
      <w:numFmt w:val="bullet"/>
      <w:lvlText w:val=""/>
      <w:lvlJc w:val="left"/>
      <w:pPr>
        <w:ind w:left="3022" w:hanging="360"/>
      </w:pPr>
      <w:rPr>
        <w:rFonts w:ascii="Wingdings" w:hAnsi="Wingdings" w:hint="default"/>
      </w:rPr>
    </w:lvl>
    <w:lvl w:ilvl="3" w:tplc="1C0A0001" w:tentative="1">
      <w:start w:val="1"/>
      <w:numFmt w:val="bullet"/>
      <w:lvlText w:val=""/>
      <w:lvlJc w:val="left"/>
      <w:pPr>
        <w:ind w:left="3742" w:hanging="360"/>
      </w:pPr>
      <w:rPr>
        <w:rFonts w:ascii="Symbol" w:hAnsi="Symbol" w:hint="default"/>
      </w:rPr>
    </w:lvl>
    <w:lvl w:ilvl="4" w:tplc="1C0A0003" w:tentative="1">
      <w:start w:val="1"/>
      <w:numFmt w:val="bullet"/>
      <w:lvlText w:val="o"/>
      <w:lvlJc w:val="left"/>
      <w:pPr>
        <w:ind w:left="4462" w:hanging="360"/>
      </w:pPr>
      <w:rPr>
        <w:rFonts w:ascii="Courier New" w:hAnsi="Courier New" w:cs="Courier New" w:hint="default"/>
      </w:rPr>
    </w:lvl>
    <w:lvl w:ilvl="5" w:tplc="1C0A0005" w:tentative="1">
      <w:start w:val="1"/>
      <w:numFmt w:val="bullet"/>
      <w:lvlText w:val=""/>
      <w:lvlJc w:val="left"/>
      <w:pPr>
        <w:ind w:left="5182" w:hanging="360"/>
      </w:pPr>
      <w:rPr>
        <w:rFonts w:ascii="Wingdings" w:hAnsi="Wingdings" w:hint="default"/>
      </w:rPr>
    </w:lvl>
    <w:lvl w:ilvl="6" w:tplc="1C0A0001" w:tentative="1">
      <w:start w:val="1"/>
      <w:numFmt w:val="bullet"/>
      <w:lvlText w:val=""/>
      <w:lvlJc w:val="left"/>
      <w:pPr>
        <w:ind w:left="5902" w:hanging="360"/>
      </w:pPr>
      <w:rPr>
        <w:rFonts w:ascii="Symbol" w:hAnsi="Symbol" w:hint="default"/>
      </w:rPr>
    </w:lvl>
    <w:lvl w:ilvl="7" w:tplc="1C0A0003" w:tentative="1">
      <w:start w:val="1"/>
      <w:numFmt w:val="bullet"/>
      <w:lvlText w:val="o"/>
      <w:lvlJc w:val="left"/>
      <w:pPr>
        <w:ind w:left="6622" w:hanging="360"/>
      </w:pPr>
      <w:rPr>
        <w:rFonts w:ascii="Courier New" w:hAnsi="Courier New" w:cs="Courier New" w:hint="default"/>
      </w:rPr>
    </w:lvl>
    <w:lvl w:ilvl="8" w:tplc="1C0A0005" w:tentative="1">
      <w:start w:val="1"/>
      <w:numFmt w:val="bullet"/>
      <w:lvlText w:val=""/>
      <w:lvlJc w:val="left"/>
      <w:pPr>
        <w:ind w:left="7342" w:hanging="360"/>
      </w:pPr>
      <w:rPr>
        <w:rFonts w:ascii="Wingdings" w:hAnsi="Wingdings" w:hint="default"/>
      </w:rPr>
    </w:lvl>
  </w:abstractNum>
  <w:abstractNum w:abstractNumId="24" w15:restartNumberingAfterBreak="0">
    <w:nsid w:val="56B060EE"/>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3479"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6E60408"/>
    <w:multiLevelType w:val="hybridMultilevel"/>
    <w:tmpl w:val="B15CAB6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AA659DE"/>
    <w:multiLevelType w:val="hybridMultilevel"/>
    <w:tmpl w:val="C234B654"/>
    <w:lvl w:ilvl="0" w:tplc="1C0A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27" w15:restartNumberingAfterBreak="0">
    <w:nsid w:val="60211535"/>
    <w:multiLevelType w:val="hybridMultilevel"/>
    <w:tmpl w:val="A0C4EED2"/>
    <w:lvl w:ilvl="0" w:tplc="1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F95EDC"/>
    <w:multiLevelType w:val="hybridMultilevel"/>
    <w:tmpl w:val="C2F6CAA2"/>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9" w15:restartNumberingAfterBreak="0">
    <w:nsid w:val="684E3D63"/>
    <w:multiLevelType w:val="hybridMultilevel"/>
    <w:tmpl w:val="9B86D3E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6F460FF7"/>
    <w:multiLevelType w:val="hybridMultilevel"/>
    <w:tmpl w:val="70E46EE4"/>
    <w:lvl w:ilvl="0" w:tplc="1C0A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1" w15:restartNumberingAfterBreak="0">
    <w:nsid w:val="71B57C9F"/>
    <w:multiLevelType w:val="hybridMultilevel"/>
    <w:tmpl w:val="34C4B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41E734E"/>
    <w:multiLevelType w:val="hybridMultilevel"/>
    <w:tmpl w:val="881C24FA"/>
    <w:lvl w:ilvl="0" w:tplc="1C0A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75656C1E"/>
    <w:multiLevelType w:val="hybridMultilevel"/>
    <w:tmpl w:val="1CD471B8"/>
    <w:lvl w:ilvl="0" w:tplc="04090001">
      <w:start w:val="1"/>
      <w:numFmt w:val="bullet"/>
      <w:lvlText w:val=""/>
      <w:lvlJc w:val="left"/>
      <w:pPr>
        <w:ind w:left="1582" w:hanging="360"/>
      </w:pPr>
      <w:rPr>
        <w:rFonts w:ascii="Symbol" w:hAnsi="Symbol" w:hint="default"/>
        <w:color w:val="767070"/>
        <w:w w:val="100"/>
        <w:sz w:val="24"/>
        <w:szCs w:val="24"/>
        <w:lang w:val="es-ES" w:eastAsia="en-US" w:bidi="ar-SA"/>
      </w:rPr>
    </w:lvl>
    <w:lvl w:ilvl="1" w:tplc="040A0019">
      <w:start w:val="1"/>
      <w:numFmt w:val="lowerLetter"/>
      <w:lvlText w:val="%2."/>
      <w:lvlJc w:val="left"/>
      <w:pPr>
        <w:ind w:left="2302" w:hanging="360"/>
      </w:pPr>
    </w:lvl>
    <w:lvl w:ilvl="2" w:tplc="040A001B">
      <w:start w:val="1"/>
      <w:numFmt w:val="lowerRoman"/>
      <w:lvlText w:val="%3."/>
      <w:lvlJc w:val="right"/>
      <w:pPr>
        <w:ind w:left="3022" w:hanging="180"/>
      </w:pPr>
    </w:lvl>
    <w:lvl w:ilvl="3" w:tplc="040A000F">
      <w:start w:val="1"/>
      <w:numFmt w:val="decimal"/>
      <w:lvlText w:val="%4."/>
      <w:lvlJc w:val="left"/>
      <w:pPr>
        <w:ind w:left="3742" w:hanging="360"/>
      </w:pPr>
    </w:lvl>
    <w:lvl w:ilvl="4" w:tplc="040A0019">
      <w:start w:val="1"/>
      <w:numFmt w:val="lowerLetter"/>
      <w:lvlText w:val="%5."/>
      <w:lvlJc w:val="left"/>
      <w:pPr>
        <w:ind w:left="4462" w:hanging="360"/>
      </w:pPr>
    </w:lvl>
    <w:lvl w:ilvl="5" w:tplc="040A001B">
      <w:start w:val="1"/>
      <w:numFmt w:val="lowerRoman"/>
      <w:lvlText w:val="%6."/>
      <w:lvlJc w:val="right"/>
      <w:pPr>
        <w:ind w:left="5182" w:hanging="180"/>
      </w:pPr>
    </w:lvl>
    <w:lvl w:ilvl="6" w:tplc="040A000F">
      <w:start w:val="1"/>
      <w:numFmt w:val="decimal"/>
      <w:lvlText w:val="%7."/>
      <w:lvlJc w:val="left"/>
      <w:pPr>
        <w:ind w:left="5902" w:hanging="360"/>
      </w:pPr>
    </w:lvl>
    <w:lvl w:ilvl="7" w:tplc="040A0019">
      <w:start w:val="1"/>
      <w:numFmt w:val="lowerLetter"/>
      <w:lvlText w:val="%8."/>
      <w:lvlJc w:val="left"/>
      <w:pPr>
        <w:ind w:left="6622" w:hanging="360"/>
      </w:pPr>
    </w:lvl>
    <w:lvl w:ilvl="8" w:tplc="040A001B">
      <w:start w:val="1"/>
      <w:numFmt w:val="lowerRoman"/>
      <w:lvlText w:val="%9."/>
      <w:lvlJc w:val="right"/>
      <w:pPr>
        <w:ind w:left="7342" w:hanging="180"/>
      </w:pPr>
    </w:lvl>
  </w:abstractNum>
  <w:abstractNum w:abstractNumId="34" w15:restartNumberingAfterBreak="0">
    <w:nsid w:val="783F5A7D"/>
    <w:multiLevelType w:val="hybridMultilevel"/>
    <w:tmpl w:val="FA8EE60E"/>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9966727">
    <w:abstractNumId w:val="24"/>
  </w:num>
  <w:num w:numId="2" w16cid:durableId="1891912875">
    <w:abstractNumId w:val="18"/>
  </w:num>
  <w:num w:numId="3" w16cid:durableId="535965423">
    <w:abstractNumId w:val="9"/>
  </w:num>
  <w:num w:numId="4" w16cid:durableId="1669672939">
    <w:abstractNumId w:val="27"/>
  </w:num>
  <w:num w:numId="5" w16cid:durableId="412747552">
    <w:abstractNumId w:val="34"/>
  </w:num>
  <w:num w:numId="6" w16cid:durableId="844367083">
    <w:abstractNumId w:val="22"/>
  </w:num>
  <w:num w:numId="7" w16cid:durableId="1683165305">
    <w:abstractNumId w:val="12"/>
  </w:num>
  <w:num w:numId="8" w16cid:durableId="1055205693">
    <w:abstractNumId w:val="3"/>
  </w:num>
  <w:num w:numId="9" w16cid:durableId="1821455689">
    <w:abstractNumId w:val="5"/>
  </w:num>
  <w:num w:numId="10" w16cid:durableId="99109059">
    <w:abstractNumId w:val="14"/>
  </w:num>
  <w:num w:numId="11" w16cid:durableId="796677969">
    <w:abstractNumId w:val="33"/>
  </w:num>
  <w:num w:numId="12" w16cid:durableId="1862089328">
    <w:abstractNumId w:val="26"/>
  </w:num>
  <w:num w:numId="13" w16cid:durableId="322199922">
    <w:abstractNumId w:val="28"/>
  </w:num>
  <w:num w:numId="14" w16cid:durableId="33316667">
    <w:abstractNumId w:val="20"/>
  </w:num>
  <w:num w:numId="15" w16cid:durableId="1409498502">
    <w:abstractNumId w:val="8"/>
  </w:num>
  <w:num w:numId="16" w16cid:durableId="930435277">
    <w:abstractNumId w:val="16"/>
  </w:num>
  <w:num w:numId="17" w16cid:durableId="49814903">
    <w:abstractNumId w:val="23"/>
  </w:num>
  <w:num w:numId="18" w16cid:durableId="785395823">
    <w:abstractNumId w:val="25"/>
  </w:num>
  <w:num w:numId="19" w16cid:durableId="1875925082">
    <w:abstractNumId w:val="7"/>
  </w:num>
  <w:num w:numId="20" w16cid:durableId="156924732">
    <w:abstractNumId w:val="17"/>
  </w:num>
  <w:num w:numId="21" w16cid:durableId="1888031123">
    <w:abstractNumId w:val="31"/>
  </w:num>
  <w:num w:numId="22" w16cid:durableId="1207522880">
    <w:abstractNumId w:val="15"/>
  </w:num>
  <w:num w:numId="23" w16cid:durableId="1423916771">
    <w:abstractNumId w:val="32"/>
  </w:num>
  <w:num w:numId="24" w16cid:durableId="442112586">
    <w:abstractNumId w:val="30"/>
  </w:num>
  <w:num w:numId="25" w16cid:durableId="1194264329">
    <w:abstractNumId w:val="2"/>
  </w:num>
  <w:num w:numId="26" w16cid:durableId="1682513658">
    <w:abstractNumId w:val="1"/>
  </w:num>
  <w:num w:numId="27" w16cid:durableId="148790358">
    <w:abstractNumId w:val="0"/>
  </w:num>
  <w:num w:numId="28" w16cid:durableId="1894123108">
    <w:abstractNumId w:val="29"/>
  </w:num>
  <w:num w:numId="29" w16cid:durableId="1842623071">
    <w:abstractNumId w:val="10"/>
  </w:num>
  <w:num w:numId="30" w16cid:durableId="747188858">
    <w:abstractNumId w:val="6"/>
  </w:num>
  <w:num w:numId="31" w16cid:durableId="1164586440">
    <w:abstractNumId w:val="4"/>
  </w:num>
  <w:num w:numId="32" w16cid:durableId="406920711">
    <w:abstractNumId w:val="21"/>
  </w:num>
  <w:num w:numId="33" w16cid:durableId="1959410445">
    <w:abstractNumId w:val="19"/>
  </w:num>
  <w:num w:numId="34" w16cid:durableId="1077244133">
    <w:abstractNumId w:val="13"/>
  </w:num>
  <w:num w:numId="35" w16cid:durableId="139600709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09"/>
  <w:hyphenationZone w:val="425"/>
  <w:characterSpacingControl w:val="doNotCompress"/>
  <w:hdrShapeDefaults>
    <o:shapedefaults v:ext="edit" spidmax="2050">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044"/>
    <w:rsid w:val="000007F0"/>
    <w:rsid w:val="00001438"/>
    <w:rsid w:val="000014FE"/>
    <w:rsid w:val="00001CA1"/>
    <w:rsid w:val="00002343"/>
    <w:rsid w:val="000023EF"/>
    <w:rsid w:val="0000264D"/>
    <w:rsid w:val="0000269E"/>
    <w:rsid w:val="00002B2B"/>
    <w:rsid w:val="00002CBE"/>
    <w:rsid w:val="0000393F"/>
    <w:rsid w:val="00004005"/>
    <w:rsid w:val="00005402"/>
    <w:rsid w:val="00006497"/>
    <w:rsid w:val="00006840"/>
    <w:rsid w:val="00007947"/>
    <w:rsid w:val="000102BC"/>
    <w:rsid w:val="00011E0F"/>
    <w:rsid w:val="00011F63"/>
    <w:rsid w:val="00012FC5"/>
    <w:rsid w:val="000151A7"/>
    <w:rsid w:val="00015886"/>
    <w:rsid w:val="000158A8"/>
    <w:rsid w:val="00016DDD"/>
    <w:rsid w:val="00017D94"/>
    <w:rsid w:val="000206E5"/>
    <w:rsid w:val="00020BA6"/>
    <w:rsid w:val="00021FEC"/>
    <w:rsid w:val="00022029"/>
    <w:rsid w:val="00022288"/>
    <w:rsid w:val="0002256C"/>
    <w:rsid w:val="00024704"/>
    <w:rsid w:val="00024E86"/>
    <w:rsid w:val="00025FEC"/>
    <w:rsid w:val="00026524"/>
    <w:rsid w:val="000277EF"/>
    <w:rsid w:val="0003078B"/>
    <w:rsid w:val="00030E5E"/>
    <w:rsid w:val="0003176F"/>
    <w:rsid w:val="00031DCD"/>
    <w:rsid w:val="00032DD9"/>
    <w:rsid w:val="000351B2"/>
    <w:rsid w:val="00035336"/>
    <w:rsid w:val="000355C1"/>
    <w:rsid w:val="00035E4E"/>
    <w:rsid w:val="00041019"/>
    <w:rsid w:val="00041816"/>
    <w:rsid w:val="000428DF"/>
    <w:rsid w:val="00043007"/>
    <w:rsid w:val="000437CA"/>
    <w:rsid w:val="00043873"/>
    <w:rsid w:val="00043A73"/>
    <w:rsid w:val="00043CA1"/>
    <w:rsid w:val="000440EC"/>
    <w:rsid w:val="000466B1"/>
    <w:rsid w:val="000469E3"/>
    <w:rsid w:val="00046E67"/>
    <w:rsid w:val="0004746B"/>
    <w:rsid w:val="00047727"/>
    <w:rsid w:val="00047B6C"/>
    <w:rsid w:val="00051E47"/>
    <w:rsid w:val="00052374"/>
    <w:rsid w:val="00052E26"/>
    <w:rsid w:val="00053841"/>
    <w:rsid w:val="0005393F"/>
    <w:rsid w:val="000550F6"/>
    <w:rsid w:val="000554BB"/>
    <w:rsid w:val="00055926"/>
    <w:rsid w:val="00056566"/>
    <w:rsid w:val="0005718A"/>
    <w:rsid w:val="0005776E"/>
    <w:rsid w:val="00057A97"/>
    <w:rsid w:val="00057DFC"/>
    <w:rsid w:val="000601F0"/>
    <w:rsid w:val="0006081A"/>
    <w:rsid w:val="000615E0"/>
    <w:rsid w:val="000622EA"/>
    <w:rsid w:val="00062AEB"/>
    <w:rsid w:val="00064955"/>
    <w:rsid w:val="00065464"/>
    <w:rsid w:val="00066CC4"/>
    <w:rsid w:val="000719E1"/>
    <w:rsid w:val="00073605"/>
    <w:rsid w:val="000739E4"/>
    <w:rsid w:val="0007440B"/>
    <w:rsid w:val="00074879"/>
    <w:rsid w:val="00077A35"/>
    <w:rsid w:val="00077B21"/>
    <w:rsid w:val="000807CB"/>
    <w:rsid w:val="000816DB"/>
    <w:rsid w:val="00081C79"/>
    <w:rsid w:val="00081EB0"/>
    <w:rsid w:val="00082B98"/>
    <w:rsid w:val="000835B9"/>
    <w:rsid w:val="000848AD"/>
    <w:rsid w:val="000863DE"/>
    <w:rsid w:val="00086B87"/>
    <w:rsid w:val="00086BBB"/>
    <w:rsid w:val="0008751E"/>
    <w:rsid w:val="0008774F"/>
    <w:rsid w:val="00090703"/>
    <w:rsid w:val="00091444"/>
    <w:rsid w:val="00091594"/>
    <w:rsid w:val="00092C96"/>
    <w:rsid w:val="0009329A"/>
    <w:rsid w:val="00094126"/>
    <w:rsid w:val="0009435D"/>
    <w:rsid w:val="000944E7"/>
    <w:rsid w:val="00094807"/>
    <w:rsid w:val="000951BB"/>
    <w:rsid w:val="00095D44"/>
    <w:rsid w:val="000961EB"/>
    <w:rsid w:val="00096745"/>
    <w:rsid w:val="00096CA3"/>
    <w:rsid w:val="00097EC9"/>
    <w:rsid w:val="000A0A7F"/>
    <w:rsid w:val="000A275C"/>
    <w:rsid w:val="000A2F46"/>
    <w:rsid w:val="000A4131"/>
    <w:rsid w:val="000A5555"/>
    <w:rsid w:val="000A5B78"/>
    <w:rsid w:val="000A5DE2"/>
    <w:rsid w:val="000A6044"/>
    <w:rsid w:val="000A7712"/>
    <w:rsid w:val="000B018C"/>
    <w:rsid w:val="000B0963"/>
    <w:rsid w:val="000B09F2"/>
    <w:rsid w:val="000B0E6E"/>
    <w:rsid w:val="000B0FD8"/>
    <w:rsid w:val="000B1549"/>
    <w:rsid w:val="000B1C59"/>
    <w:rsid w:val="000B24DA"/>
    <w:rsid w:val="000B3DDD"/>
    <w:rsid w:val="000B4882"/>
    <w:rsid w:val="000B4AC4"/>
    <w:rsid w:val="000B62AF"/>
    <w:rsid w:val="000B6341"/>
    <w:rsid w:val="000B6B37"/>
    <w:rsid w:val="000C0F63"/>
    <w:rsid w:val="000C2CA9"/>
    <w:rsid w:val="000C39ED"/>
    <w:rsid w:val="000C4D0C"/>
    <w:rsid w:val="000C5DC1"/>
    <w:rsid w:val="000C6978"/>
    <w:rsid w:val="000C6F2E"/>
    <w:rsid w:val="000C787D"/>
    <w:rsid w:val="000D21E1"/>
    <w:rsid w:val="000D2975"/>
    <w:rsid w:val="000D49A5"/>
    <w:rsid w:val="000D5317"/>
    <w:rsid w:val="000D5A0A"/>
    <w:rsid w:val="000D5E2B"/>
    <w:rsid w:val="000D6350"/>
    <w:rsid w:val="000D6798"/>
    <w:rsid w:val="000D6C1B"/>
    <w:rsid w:val="000D74AA"/>
    <w:rsid w:val="000E2B15"/>
    <w:rsid w:val="000E3406"/>
    <w:rsid w:val="000E345C"/>
    <w:rsid w:val="000E37F8"/>
    <w:rsid w:val="000E43FA"/>
    <w:rsid w:val="000E4A8E"/>
    <w:rsid w:val="000E5066"/>
    <w:rsid w:val="000E5993"/>
    <w:rsid w:val="000E5C46"/>
    <w:rsid w:val="000E5F71"/>
    <w:rsid w:val="000E6DD7"/>
    <w:rsid w:val="000E75D9"/>
    <w:rsid w:val="000F0226"/>
    <w:rsid w:val="000F02A9"/>
    <w:rsid w:val="000F058E"/>
    <w:rsid w:val="000F1006"/>
    <w:rsid w:val="000F1D85"/>
    <w:rsid w:val="000F2752"/>
    <w:rsid w:val="000F2C18"/>
    <w:rsid w:val="000F39F3"/>
    <w:rsid w:val="000F3A2E"/>
    <w:rsid w:val="000F51CB"/>
    <w:rsid w:val="000F59C9"/>
    <w:rsid w:val="000F5A4B"/>
    <w:rsid w:val="000F610B"/>
    <w:rsid w:val="000F6304"/>
    <w:rsid w:val="000F6801"/>
    <w:rsid w:val="000F6E23"/>
    <w:rsid w:val="00101B61"/>
    <w:rsid w:val="00101CDC"/>
    <w:rsid w:val="00103C8C"/>
    <w:rsid w:val="00105A83"/>
    <w:rsid w:val="00106CBC"/>
    <w:rsid w:val="00107728"/>
    <w:rsid w:val="00107BB0"/>
    <w:rsid w:val="001100A8"/>
    <w:rsid w:val="001101DB"/>
    <w:rsid w:val="001103BB"/>
    <w:rsid w:val="00110BB9"/>
    <w:rsid w:val="00111E17"/>
    <w:rsid w:val="001145B9"/>
    <w:rsid w:val="00116EDA"/>
    <w:rsid w:val="00120F83"/>
    <w:rsid w:val="00121D39"/>
    <w:rsid w:val="00121F1B"/>
    <w:rsid w:val="00121F7B"/>
    <w:rsid w:val="001221C8"/>
    <w:rsid w:val="00123A37"/>
    <w:rsid w:val="00124785"/>
    <w:rsid w:val="0012481D"/>
    <w:rsid w:val="00124D77"/>
    <w:rsid w:val="0012544A"/>
    <w:rsid w:val="00126A3E"/>
    <w:rsid w:val="00126C63"/>
    <w:rsid w:val="00127519"/>
    <w:rsid w:val="001300DC"/>
    <w:rsid w:val="001306E2"/>
    <w:rsid w:val="00130A05"/>
    <w:rsid w:val="00132383"/>
    <w:rsid w:val="0013332B"/>
    <w:rsid w:val="0013368A"/>
    <w:rsid w:val="00133BC3"/>
    <w:rsid w:val="00133D25"/>
    <w:rsid w:val="00134B57"/>
    <w:rsid w:val="001353C5"/>
    <w:rsid w:val="00136C7D"/>
    <w:rsid w:val="00136FBD"/>
    <w:rsid w:val="001370CC"/>
    <w:rsid w:val="0013758D"/>
    <w:rsid w:val="00137755"/>
    <w:rsid w:val="00137E44"/>
    <w:rsid w:val="0014093C"/>
    <w:rsid w:val="00140C34"/>
    <w:rsid w:val="00141548"/>
    <w:rsid w:val="001429D0"/>
    <w:rsid w:val="00143D77"/>
    <w:rsid w:val="0014428C"/>
    <w:rsid w:val="00144ADF"/>
    <w:rsid w:val="0015155C"/>
    <w:rsid w:val="00151614"/>
    <w:rsid w:val="00152AF4"/>
    <w:rsid w:val="00152C09"/>
    <w:rsid w:val="0015307B"/>
    <w:rsid w:val="00154534"/>
    <w:rsid w:val="001548F0"/>
    <w:rsid w:val="00156419"/>
    <w:rsid w:val="0015799A"/>
    <w:rsid w:val="00157DEF"/>
    <w:rsid w:val="00160374"/>
    <w:rsid w:val="0016047D"/>
    <w:rsid w:val="0016093C"/>
    <w:rsid w:val="001610AD"/>
    <w:rsid w:val="001619D8"/>
    <w:rsid w:val="0016323D"/>
    <w:rsid w:val="0016374E"/>
    <w:rsid w:val="00163E0B"/>
    <w:rsid w:val="00165512"/>
    <w:rsid w:val="001703F6"/>
    <w:rsid w:val="001717DF"/>
    <w:rsid w:val="00172079"/>
    <w:rsid w:val="00173DBF"/>
    <w:rsid w:val="00174669"/>
    <w:rsid w:val="00175320"/>
    <w:rsid w:val="00175542"/>
    <w:rsid w:val="0017641F"/>
    <w:rsid w:val="001803E9"/>
    <w:rsid w:val="00180CFB"/>
    <w:rsid w:val="001813FD"/>
    <w:rsid w:val="00182068"/>
    <w:rsid w:val="001826B5"/>
    <w:rsid w:val="00182B6B"/>
    <w:rsid w:val="00182DA6"/>
    <w:rsid w:val="001832CD"/>
    <w:rsid w:val="001838FD"/>
    <w:rsid w:val="00183ADA"/>
    <w:rsid w:val="001840D7"/>
    <w:rsid w:val="0018420B"/>
    <w:rsid w:val="00184578"/>
    <w:rsid w:val="00185000"/>
    <w:rsid w:val="001859DC"/>
    <w:rsid w:val="0018643A"/>
    <w:rsid w:val="00187525"/>
    <w:rsid w:val="00187988"/>
    <w:rsid w:val="00190FD9"/>
    <w:rsid w:val="0019128D"/>
    <w:rsid w:val="00192151"/>
    <w:rsid w:val="001931EC"/>
    <w:rsid w:val="001933E5"/>
    <w:rsid w:val="00193B13"/>
    <w:rsid w:val="0019410D"/>
    <w:rsid w:val="001942F3"/>
    <w:rsid w:val="0019532D"/>
    <w:rsid w:val="00195C12"/>
    <w:rsid w:val="00195FC3"/>
    <w:rsid w:val="00196059"/>
    <w:rsid w:val="00196E3D"/>
    <w:rsid w:val="00197B1F"/>
    <w:rsid w:val="00197C14"/>
    <w:rsid w:val="001A1912"/>
    <w:rsid w:val="001A21E4"/>
    <w:rsid w:val="001A2ED1"/>
    <w:rsid w:val="001A30D1"/>
    <w:rsid w:val="001A39B1"/>
    <w:rsid w:val="001A5157"/>
    <w:rsid w:val="001A5354"/>
    <w:rsid w:val="001A5392"/>
    <w:rsid w:val="001A5B3D"/>
    <w:rsid w:val="001A66A4"/>
    <w:rsid w:val="001B007D"/>
    <w:rsid w:val="001B03A6"/>
    <w:rsid w:val="001B078D"/>
    <w:rsid w:val="001B091C"/>
    <w:rsid w:val="001B3281"/>
    <w:rsid w:val="001B3761"/>
    <w:rsid w:val="001B51F4"/>
    <w:rsid w:val="001B67CE"/>
    <w:rsid w:val="001B6AD3"/>
    <w:rsid w:val="001C0D9E"/>
    <w:rsid w:val="001C1A5E"/>
    <w:rsid w:val="001C4A24"/>
    <w:rsid w:val="001C78A2"/>
    <w:rsid w:val="001C7CD4"/>
    <w:rsid w:val="001D0185"/>
    <w:rsid w:val="001D1DC8"/>
    <w:rsid w:val="001D1E10"/>
    <w:rsid w:val="001D2A91"/>
    <w:rsid w:val="001D3483"/>
    <w:rsid w:val="001D5292"/>
    <w:rsid w:val="001D6B05"/>
    <w:rsid w:val="001D6C1E"/>
    <w:rsid w:val="001D6D39"/>
    <w:rsid w:val="001D6D81"/>
    <w:rsid w:val="001D70CB"/>
    <w:rsid w:val="001D7434"/>
    <w:rsid w:val="001E0224"/>
    <w:rsid w:val="001E12A0"/>
    <w:rsid w:val="001E1481"/>
    <w:rsid w:val="001E2D8C"/>
    <w:rsid w:val="001E4BBD"/>
    <w:rsid w:val="001E5D81"/>
    <w:rsid w:val="001E5DC7"/>
    <w:rsid w:val="001E604C"/>
    <w:rsid w:val="001E690C"/>
    <w:rsid w:val="001E7712"/>
    <w:rsid w:val="001F03E8"/>
    <w:rsid w:val="001F06F4"/>
    <w:rsid w:val="001F0769"/>
    <w:rsid w:val="001F0984"/>
    <w:rsid w:val="001F0B81"/>
    <w:rsid w:val="001F3684"/>
    <w:rsid w:val="001F3CCD"/>
    <w:rsid w:val="001F3F2D"/>
    <w:rsid w:val="001F439C"/>
    <w:rsid w:val="001F5A6A"/>
    <w:rsid w:val="001F6B2B"/>
    <w:rsid w:val="001F73C7"/>
    <w:rsid w:val="001F74C5"/>
    <w:rsid w:val="002007A5"/>
    <w:rsid w:val="00200E95"/>
    <w:rsid w:val="00203CF2"/>
    <w:rsid w:val="00203D33"/>
    <w:rsid w:val="00204B67"/>
    <w:rsid w:val="00204EF0"/>
    <w:rsid w:val="00205010"/>
    <w:rsid w:val="002065A9"/>
    <w:rsid w:val="002074F6"/>
    <w:rsid w:val="00207B30"/>
    <w:rsid w:val="002117D1"/>
    <w:rsid w:val="002118F5"/>
    <w:rsid w:val="002133EF"/>
    <w:rsid w:val="00214847"/>
    <w:rsid w:val="00214E82"/>
    <w:rsid w:val="00214E93"/>
    <w:rsid w:val="00215241"/>
    <w:rsid w:val="002157D0"/>
    <w:rsid w:val="002173C4"/>
    <w:rsid w:val="00217B78"/>
    <w:rsid w:val="0022020D"/>
    <w:rsid w:val="00220991"/>
    <w:rsid w:val="00220B97"/>
    <w:rsid w:val="00221873"/>
    <w:rsid w:val="00222F7E"/>
    <w:rsid w:val="00223924"/>
    <w:rsid w:val="0022490E"/>
    <w:rsid w:val="002300A5"/>
    <w:rsid w:val="002307AF"/>
    <w:rsid w:val="00230B5E"/>
    <w:rsid w:val="002320BC"/>
    <w:rsid w:val="0023424D"/>
    <w:rsid w:val="00234789"/>
    <w:rsid w:val="00234B6C"/>
    <w:rsid w:val="0023558F"/>
    <w:rsid w:val="00235C21"/>
    <w:rsid w:val="00236126"/>
    <w:rsid w:val="002373F7"/>
    <w:rsid w:val="002375CA"/>
    <w:rsid w:val="00240188"/>
    <w:rsid w:val="00240FE0"/>
    <w:rsid w:val="00243A8B"/>
    <w:rsid w:val="002448C0"/>
    <w:rsid w:val="00244EE3"/>
    <w:rsid w:val="00244EF8"/>
    <w:rsid w:val="00245131"/>
    <w:rsid w:val="002451D3"/>
    <w:rsid w:val="00245E33"/>
    <w:rsid w:val="002467C9"/>
    <w:rsid w:val="00247098"/>
    <w:rsid w:val="00247EFD"/>
    <w:rsid w:val="00251E10"/>
    <w:rsid w:val="00252DBF"/>
    <w:rsid w:val="0025344B"/>
    <w:rsid w:val="002538E5"/>
    <w:rsid w:val="00253EDB"/>
    <w:rsid w:val="0025406F"/>
    <w:rsid w:val="002548D4"/>
    <w:rsid w:val="00254BFE"/>
    <w:rsid w:val="002604AC"/>
    <w:rsid w:val="0026098D"/>
    <w:rsid w:val="00260BDB"/>
    <w:rsid w:val="002616CC"/>
    <w:rsid w:val="00261C13"/>
    <w:rsid w:val="00262892"/>
    <w:rsid w:val="00262E3F"/>
    <w:rsid w:val="00262EA3"/>
    <w:rsid w:val="00263063"/>
    <w:rsid w:val="00263AEA"/>
    <w:rsid w:val="00264B8D"/>
    <w:rsid w:val="00265E89"/>
    <w:rsid w:val="002661ED"/>
    <w:rsid w:val="0026765E"/>
    <w:rsid w:val="00267B8F"/>
    <w:rsid w:val="0027228C"/>
    <w:rsid w:val="002724B6"/>
    <w:rsid w:val="002733A5"/>
    <w:rsid w:val="00274AC9"/>
    <w:rsid w:val="00274C7F"/>
    <w:rsid w:val="00274FF0"/>
    <w:rsid w:val="0027592C"/>
    <w:rsid w:val="00275FFE"/>
    <w:rsid w:val="00276C02"/>
    <w:rsid w:val="00277678"/>
    <w:rsid w:val="00280094"/>
    <w:rsid w:val="00280736"/>
    <w:rsid w:val="002813F3"/>
    <w:rsid w:val="0028167E"/>
    <w:rsid w:val="0028325B"/>
    <w:rsid w:val="0028383F"/>
    <w:rsid w:val="00283F30"/>
    <w:rsid w:val="00283F3A"/>
    <w:rsid w:val="00284E61"/>
    <w:rsid w:val="00285362"/>
    <w:rsid w:val="00285CA7"/>
    <w:rsid w:val="002863C0"/>
    <w:rsid w:val="00286837"/>
    <w:rsid w:val="00286F9B"/>
    <w:rsid w:val="002879E8"/>
    <w:rsid w:val="00287E4F"/>
    <w:rsid w:val="002918B5"/>
    <w:rsid w:val="00291935"/>
    <w:rsid w:val="002923D4"/>
    <w:rsid w:val="00293502"/>
    <w:rsid w:val="002950FC"/>
    <w:rsid w:val="00295547"/>
    <w:rsid w:val="00295A83"/>
    <w:rsid w:val="00295AC5"/>
    <w:rsid w:val="0029788E"/>
    <w:rsid w:val="002A0441"/>
    <w:rsid w:val="002A0AD8"/>
    <w:rsid w:val="002A2B1A"/>
    <w:rsid w:val="002A3E3F"/>
    <w:rsid w:val="002A448E"/>
    <w:rsid w:val="002A505C"/>
    <w:rsid w:val="002A5AE7"/>
    <w:rsid w:val="002A6DE4"/>
    <w:rsid w:val="002A71B8"/>
    <w:rsid w:val="002A7A01"/>
    <w:rsid w:val="002B0CC6"/>
    <w:rsid w:val="002B26E9"/>
    <w:rsid w:val="002B347A"/>
    <w:rsid w:val="002B415E"/>
    <w:rsid w:val="002B4D29"/>
    <w:rsid w:val="002B6B97"/>
    <w:rsid w:val="002C00CB"/>
    <w:rsid w:val="002C0272"/>
    <w:rsid w:val="002C07F5"/>
    <w:rsid w:val="002C2093"/>
    <w:rsid w:val="002C22F4"/>
    <w:rsid w:val="002C245D"/>
    <w:rsid w:val="002C295E"/>
    <w:rsid w:val="002C4042"/>
    <w:rsid w:val="002C4923"/>
    <w:rsid w:val="002C5AAD"/>
    <w:rsid w:val="002C6857"/>
    <w:rsid w:val="002C784C"/>
    <w:rsid w:val="002C7F38"/>
    <w:rsid w:val="002D087F"/>
    <w:rsid w:val="002D281B"/>
    <w:rsid w:val="002D39A3"/>
    <w:rsid w:val="002D56C5"/>
    <w:rsid w:val="002D5803"/>
    <w:rsid w:val="002D6109"/>
    <w:rsid w:val="002D75B1"/>
    <w:rsid w:val="002D7BBB"/>
    <w:rsid w:val="002E027A"/>
    <w:rsid w:val="002E03A7"/>
    <w:rsid w:val="002E0A38"/>
    <w:rsid w:val="002E24A4"/>
    <w:rsid w:val="002E2A20"/>
    <w:rsid w:val="002E32C1"/>
    <w:rsid w:val="002E3616"/>
    <w:rsid w:val="002E4472"/>
    <w:rsid w:val="002E4869"/>
    <w:rsid w:val="002E59A7"/>
    <w:rsid w:val="002E6CE6"/>
    <w:rsid w:val="002E7202"/>
    <w:rsid w:val="002F068E"/>
    <w:rsid w:val="002F1338"/>
    <w:rsid w:val="002F18BF"/>
    <w:rsid w:val="002F326A"/>
    <w:rsid w:val="002F3F90"/>
    <w:rsid w:val="002F4537"/>
    <w:rsid w:val="002F4DFB"/>
    <w:rsid w:val="002F608A"/>
    <w:rsid w:val="002F639D"/>
    <w:rsid w:val="00300303"/>
    <w:rsid w:val="00301409"/>
    <w:rsid w:val="00301A89"/>
    <w:rsid w:val="00303507"/>
    <w:rsid w:val="003036DD"/>
    <w:rsid w:val="00303960"/>
    <w:rsid w:val="00303C72"/>
    <w:rsid w:val="00304553"/>
    <w:rsid w:val="0030522B"/>
    <w:rsid w:val="00305649"/>
    <w:rsid w:val="00306A53"/>
    <w:rsid w:val="003073DA"/>
    <w:rsid w:val="00310AA1"/>
    <w:rsid w:val="0031110A"/>
    <w:rsid w:val="003113CD"/>
    <w:rsid w:val="003124FC"/>
    <w:rsid w:val="00312B37"/>
    <w:rsid w:val="00312B45"/>
    <w:rsid w:val="00312B49"/>
    <w:rsid w:val="00313F06"/>
    <w:rsid w:val="00314407"/>
    <w:rsid w:val="0031484D"/>
    <w:rsid w:val="00314A2E"/>
    <w:rsid w:val="00315ACC"/>
    <w:rsid w:val="00316443"/>
    <w:rsid w:val="00316ABA"/>
    <w:rsid w:val="00316EEB"/>
    <w:rsid w:val="00317C1C"/>
    <w:rsid w:val="0032072E"/>
    <w:rsid w:val="003208B3"/>
    <w:rsid w:val="00321244"/>
    <w:rsid w:val="0032151B"/>
    <w:rsid w:val="003216FB"/>
    <w:rsid w:val="00321939"/>
    <w:rsid w:val="00321BF4"/>
    <w:rsid w:val="00323C41"/>
    <w:rsid w:val="003246C3"/>
    <w:rsid w:val="00324FE3"/>
    <w:rsid w:val="00325161"/>
    <w:rsid w:val="003254A9"/>
    <w:rsid w:val="00326BF9"/>
    <w:rsid w:val="00330F75"/>
    <w:rsid w:val="00332611"/>
    <w:rsid w:val="003326E7"/>
    <w:rsid w:val="0033298C"/>
    <w:rsid w:val="00332D15"/>
    <w:rsid w:val="003348CD"/>
    <w:rsid w:val="00334A8E"/>
    <w:rsid w:val="003353C0"/>
    <w:rsid w:val="003357DA"/>
    <w:rsid w:val="00335E63"/>
    <w:rsid w:val="00336CCF"/>
    <w:rsid w:val="00336E1A"/>
    <w:rsid w:val="003404BD"/>
    <w:rsid w:val="00341E7C"/>
    <w:rsid w:val="00342FA9"/>
    <w:rsid w:val="0034450C"/>
    <w:rsid w:val="00344519"/>
    <w:rsid w:val="00344DFA"/>
    <w:rsid w:val="00345562"/>
    <w:rsid w:val="00345FAB"/>
    <w:rsid w:val="00346D51"/>
    <w:rsid w:val="00347609"/>
    <w:rsid w:val="00347B60"/>
    <w:rsid w:val="00347EB3"/>
    <w:rsid w:val="00350556"/>
    <w:rsid w:val="00350860"/>
    <w:rsid w:val="003512E3"/>
    <w:rsid w:val="003525CF"/>
    <w:rsid w:val="0035360B"/>
    <w:rsid w:val="003545BF"/>
    <w:rsid w:val="00354B57"/>
    <w:rsid w:val="003561AA"/>
    <w:rsid w:val="00357375"/>
    <w:rsid w:val="00360473"/>
    <w:rsid w:val="0036095A"/>
    <w:rsid w:val="00360F6A"/>
    <w:rsid w:val="00360FE7"/>
    <w:rsid w:val="00362229"/>
    <w:rsid w:val="0036231A"/>
    <w:rsid w:val="00363CC5"/>
    <w:rsid w:val="003641BC"/>
    <w:rsid w:val="00364C00"/>
    <w:rsid w:val="0036524A"/>
    <w:rsid w:val="00365C71"/>
    <w:rsid w:val="003671C7"/>
    <w:rsid w:val="0036766F"/>
    <w:rsid w:val="00367E0F"/>
    <w:rsid w:val="00370778"/>
    <w:rsid w:val="00370E31"/>
    <w:rsid w:val="00371479"/>
    <w:rsid w:val="00371619"/>
    <w:rsid w:val="003719C6"/>
    <w:rsid w:val="00372E13"/>
    <w:rsid w:val="00373BFD"/>
    <w:rsid w:val="0037411A"/>
    <w:rsid w:val="00375742"/>
    <w:rsid w:val="00375E28"/>
    <w:rsid w:val="00377651"/>
    <w:rsid w:val="00377762"/>
    <w:rsid w:val="00377E7F"/>
    <w:rsid w:val="0038078C"/>
    <w:rsid w:val="00380A1A"/>
    <w:rsid w:val="003817CA"/>
    <w:rsid w:val="003833B6"/>
    <w:rsid w:val="00384375"/>
    <w:rsid w:val="00386316"/>
    <w:rsid w:val="0038643A"/>
    <w:rsid w:val="00386936"/>
    <w:rsid w:val="00386C23"/>
    <w:rsid w:val="00386C70"/>
    <w:rsid w:val="00387673"/>
    <w:rsid w:val="00387F06"/>
    <w:rsid w:val="00390591"/>
    <w:rsid w:val="00392391"/>
    <w:rsid w:val="003932EE"/>
    <w:rsid w:val="0039514E"/>
    <w:rsid w:val="003952CC"/>
    <w:rsid w:val="003958EB"/>
    <w:rsid w:val="00396774"/>
    <w:rsid w:val="003971F8"/>
    <w:rsid w:val="003A13FD"/>
    <w:rsid w:val="003A1567"/>
    <w:rsid w:val="003A1740"/>
    <w:rsid w:val="003A1FC4"/>
    <w:rsid w:val="003A255A"/>
    <w:rsid w:val="003A273E"/>
    <w:rsid w:val="003A39B6"/>
    <w:rsid w:val="003A47C9"/>
    <w:rsid w:val="003A52AD"/>
    <w:rsid w:val="003A7300"/>
    <w:rsid w:val="003B020C"/>
    <w:rsid w:val="003B06DC"/>
    <w:rsid w:val="003B0F3F"/>
    <w:rsid w:val="003B11D4"/>
    <w:rsid w:val="003B196F"/>
    <w:rsid w:val="003B25C7"/>
    <w:rsid w:val="003B328C"/>
    <w:rsid w:val="003B334B"/>
    <w:rsid w:val="003B33E8"/>
    <w:rsid w:val="003B46A4"/>
    <w:rsid w:val="003B5666"/>
    <w:rsid w:val="003B72EA"/>
    <w:rsid w:val="003C00FF"/>
    <w:rsid w:val="003C02A1"/>
    <w:rsid w:val="003C140B"/>
    <w:rsid w:val="003C2545"/>
    <w:rsid w:val="003C36F9"/>
    <w:rsid w:val="003C4227"/>
    <w:rsid w:val="003C4B14"/>
    <w:rsid w:val="003C667C"/>
    <w:rsid w:val="003C6A5F"/>
    <w:rsid w:val="003C71BB"/>
    <w:rsid w:val="003C74C4"/>
    <w:rsid w:val="003C7C81"/>
    <w:rsid w:val="003C7ED0"/>
    <w:rsid w:val="003D060E"/>
    <w:rsid w:val="003D138E"/>
    <w:rsid w:val="003D19A9"/>
    <w:rsid w:val="003D1BAF"/>
    <w:rsid w:val="003D20D3"/>
    <w:rsid w:val="003D28C0"/>
    <w:rsid w:val="003D2B73"/>
    <w:rsid w:val="003D39D2"/>
    <w:rsid w:val="003D44AB"/>
    <w:rsid w:val="003D4CE0"/>
    <w:rsid w:val="003D4D1A"/>
    <w:rsid w:val="003D4E02"/>
    <w:rsid w:val="003D59AA"/>
    <w:rsid w:val="003D6324"/>
    <w:rsid w:val="003D640C"/>
    <w:rsid w:val="003D6EF1"/>
    <w:rsid w:val="003D7092"/>
    <w:rsid w:val="003D709F"/>
    <w:rsid w:val="003E0EDA"/>
    <w:rsid w:val="003E1322"/>
    <w:rsid w:val="003E189A"/>
    <w:rsid w:val="003E253F"/>
    <w:rsid w:val="003E2CE2"/>
    <w:rsid w:val="003E62E6"/>
    <w:rsid w:val="003E7F62"/>
    <w:rsid w:val="003F0133"/>
    <w:rsid w:val="003F05E7"/>
    <w:rsid w:val="003F06E0"/>
    <w:rsid w:val="003F0BFF"/>
    <w:rsid w:val="003F2CD6"/>
    <w:rsid w:val="003F2DCE"/>
    <w:rsid w:val="003F3E74"/>
    <w:rsid w:val="003F49EF"/>
    <w:rsid w:val="003F57EB"/>
    <w:rsid w:val="003F63F9"/>
    <w:rsid w:val="003F6E70"/>
    <w:rsid w:val="004003E2"/>
    <w:rsid w:val="004004D3"/>
    <w:rsid w:val="004006E6"/>
    <w:rsid w:val="00400CF1"/>
    <w:rsid w:val="004019CB"/>
    <w:rsid w:val="00401F42"/>
    <w:rsid w:val="00403B41"/>
    <w:rsid w:val="00403E2E"/>
    <w:rsid w:val="00403E5B"/>
    <w:rsid w:val="004044B0"/>
    <w:rsid w:val="00406FBD"/>
    <w:rsid w:val="00407A38"/>
    <w:rsid w:val="00407DAB"/>
    <w:rsid w:val="00407E97"/>
    <w:rsid w:val="00411557"/>
    <w:rsid w:val="004116B4"/>
    <w:rsid w:val="00411FED"/>
    <w:rsid w:val="00412386"/>
    <w:rsid w:val="00412EED"/>
    <w:rsid w:val="00414306"/>
    <w:rsid w:val="00416564"/>
    <w:rsid w:val="004168B2"/>
    <w:rsid w:val="00416C45"/>
    <w:rsid w:val="004178B1"/>
    <w:rsid w:val="004207AC"/>
    <w:rsid w:val="00420911"/>
    <w:rsid w:val="004211AB"/>
    <w:rsid w:val="004241A1"/>
    <w:rsid w:val="00425000"/>
    <w:rsid w:val="00425D82"/>
    <w:rsid w:val="00425E28"/>
    <w:rsid w:val="00425EDA"/>
    <w:rsid w:val="004275CF"/>
    <w:rsid w:val="00427BD4"/>
    <w:rsid w:val="00427CC3"/>
    <w:rsid w:val="00427F70"/>
    <w:rsid w:val="004301F8"/>
    <w:rsid w:val="00430C53"/>
    <w:rsid w:val="00431398"/>
    <w:rsid w:val="00431B6E"/>
    <w:rsid w:val="00431EDC"/>
    <w:rsid w:val="00432D7F"/>
    <w:rsid w:val="004348B3"/>
    <w:rsid w:val="00434A93"/>
    <w:rsid w:val="00434B69"/>
    <w:rsid w:val="0043634E"/>
    <w:rsid w:val="00437DFD"/>
    <w:rsid w:val="00440C9D"/>
    <w:rsid w:val="00441265"/>
    <w:rsid w:val="00442494"/>
    <w:rsid w:val="00444614"/>
    <w:rsid w:val="00446D9D"/>
    <w:rsid w:val="00446FA3"/>
    <w:rsid w:val="00447894"/>
    <w:rsid w:val="00447FDE"/>
    <w:rsid w:val="00451D62"/>
    <w:rsid w:val="0045238E"/>
    <w:rsid w:val="0045377A"/>
    <w:rsid w:val="00454247"/>
    <w:rsid w:val="00454434"/>
    <w:rsid w:val="00454B9D"/>
    <w:rsid w:val="00454C24"/>
    <w:rsid w:val="00454F4D"/>
    <w:rsid w:val="004573DC"/>
    <w:rsid w:val="004601A6"/>
    <w:rsid w:val="00460DDB"/>
    <w:rsid w:val="0046108B"/>
    <w:rsid w:val="00461711"/>
    <w:rsid w:val="00461DE8"/>
    <w:rsid w:val="00462CBD"/>
    <w:rsid w:val="0046303A"/>
    <w:rsid w:val="00463682"/>
    <w:rsid w:val="00464EDF"/>
    <w:rsid w:val="00464F70"/>
    <w:rsid w:val="00465438"/>
    <w:rsid w:val="004674B2"/>
    <w:rsid w:val="00467537"/>
    <w:rsid w:val="00467C0B"/>
    <w:rsid w:val="00467D61"/>
    <w:rsid w:val="0047161A"/>
    <w:rsid w:val="004719D7"/>
    <w:rsid w:val="00471BCE"/>
    <w:rsid w:val="00471C21"/>
    <w:rsid w:val="004728D1"/>
    <w:rsid w:val="00473293"/>
    <w:rsid w:val="004753A8"/>
    <w:rsid w:val="00475EA1"/>
    <w:rsid w:val="00475F09"/>
    <w:rsid w:val="00476452"/>
    <w:rsid w:val="00476831"/>
    <w:rsid w:val="0047725C"/>
    <w:rsid w:val="0048091D"/>
    <w:rsid w:val="0048111E"/>
    <w:rsid w:val="00482266"/>
    <w:rsid w:val="004832BB"/>
    <w:rsid w:val="00483601"/>
    <w:rsid w:val="004836EC"/>
    <w:rsid w:val="00484AC7"/>
    <w:rsid w:val="004854FF"/>
    <w:rsid w:val="0048594A"/>
    <w:rsid w:val="00485CAB"/>
    <w:rsid w:val="00486532"/>
    <w:rsid w:val="004868BE"/>
    <w:rsid w:val="004873CC"/>
    <w:rsid w:val="004878DD"/>
    <w:rsid w:val="00487A89"/>
    <w:rsid w:val="00490B12"/>
    <w:rsid w:val="0049288B"/>
    <w:rsid w:val="00492FC0"/>
    <w:rsid w:val="004930AB"/>
    <w:rsid w:val="0049590F"/>
    <w:rsid w:val="00496E75"/>
    <w:rsid w:val="00497457"/>
    <w:rsid w:val="004A29E1"/>
    <w:rsid w:val="004A2D03"/>
    <w:rsid w:val="004A3204"/>
    <w:rsid w:val="004A3345"/>
    <w:rsid w:val="004A7412"/>
    <w:rsid w:val="004A7982"/>
    <w:rsid w:val="004A7ABB"/>
    <w:rsid w:val="004A7B8C"/>
    <w:rsid w:val="004B09F4"/>
    <w:rsid w:val="004B0B63"/>
    <w:rsid w:val="004B109D"/>
    <w:rsid w:val="004B30C3"/>
    <w:rsid w:val="004B4B0B"/>
    <w:rsid w:val="004B69AC"/>
    <w:rsid w:val="004B7301"/>
    <w:rsid w:val="004C06C1"/>
    <w:rsid w:val="004C08EC"/>
    <w:rsid w:val="004C0EA6"/>
    <w:rsid w:val="004C1E06"/>
    <w:rsid w:val="004C2174"/>
    <w:rsid w:val="004C2BEF"/>
    <w:rsid w:val="004C2FB3"/>
    <w:rsid w:val="004C3051"/>
    <w:rsid w:val="004C3D09"/>
    <w:rsid w:val="004C5247"/>
    <w:rsid w:val="004C546A"/>
    <w:rsid w:val="004C567E"/>
    <w:rsid w:val="004C5A9B"/>
    <w:rsid w:val="004C715F"/>
    <w:rsid w:val="004C7F55"/>
    <w:rsid w:val="004D19C7"/>
    <w:rsid w:val="004D282E"/>
    <w:rsid w:val="004D32BD"/>
    <w:rsid w:val="004D431D"/>
    <w:rsid w:val="004D559B"/>
    <w:rsid w:val="004D5ABE"/>
    <w:rsid w:val="004D6912"/>
    <w:rsid w:val="004D7314"/>
    <w:rsid w:val="004D7551"/>
    <w:rsid w:val="004D770A"/>
    <w:rsid w:val="004E0FC0"/>
    <w:rsid w:val="004E1015"/>
    <w:rsid w:val="004E1B1E"/>
    <w:rsid w:val="004E2017"/>
    <w:rsid w:val="004E229B"/>
    <w:rsid w:val="004E2B25"/>
    <w:rsid w:val="004E2CAE"/>
    <w:rsid w:val="004E53B5"/>
    <w:rsid w:val="004E5512"/>
    <w:rsid w:val="004E7D1F"/>
    <w:rsid w:val="004F07D3"/>
    <w:rsid w:val="004F0B2B"/>
    <w:rsid w:val="004F26B7"/>
    <w:rsid w:val="004F2CFC"/>
    <w:rsid w:val="004F38F4"/>
    <w:rsid w:val="004F3A2F"/>
    <w:rsid w:val="004F4FFF"/>
    <w:rsid w:val="004F514D"/>
    <w:rsid w:val="004F65B6"/>
    <w:rsid w:val="004F69AF"/>
    <w:rsid w:val="004F71E3"/>
    <w:rsid w:val="004F72D9"/>
    <w:rsid w:val="004F73F1"/>
    <w:rsid w:val="004F785C"/>
    <w:rsid w:val="004F7EF4"/>
    <w:rsid w:val="00500F16"/>
    <w:rsid w:val="005014A8"/>
    <w:rsid w:val="00504D8C"/>
    <w:rsid w:val="0050504D"/>
    <w:rsid w:val="00505ADF"/>
    <w:rsid w:val="005064AA"/>
    <w:rsid w:val="00507951"/>
    <w:rsid w:val="00507E03"/>
    <w:rsid w:val="00507F4F"/>
    <w:rsid w:val="00510EDE"/>
    <w:rsid w:val="0051101B"/>
    <w:rsid w:val="00511421"/>
    <w:rsid w:val="005118FB"/>
    <w:rsid w:val="00511CB6"/>
    <w:rsid w:val="0051275A"/>
    <w:rsid w:val="005130CF"/>
    <w:rsid w:val="00514456"/>
    <w:rsid w:val="00515024"/>
    <w:rsid w:val="00515DD7"/>
    <w:rsid w:val="005167E3"/>
    <w:rsid w:val="00516B04"/>
    <w:rsid w:val="00517FE4"/>
    <w:rsid w:val="00521164"/>
    <w:rsid w:val="0052299F"/>
    <w:rsid w:val="005237FB"/>
    <w:rsid w:val="00523F24"/>
    <w:rsid w:val="005241FD"/>
    <w:rsid w:val="00524544"/>
    <w:rsid w:val="00525468"/>
    <w:rsid w:val="00525978"/>
    <w:rsid w:val="005262A3"/>
    <w:rsid w:val="0052682D"/>
    <w:rsid w:val="00526F4E"/>
    <w:rsid w:val="00527B4B"/>
    <w:rsid w:val="005303FA"/>
    <w:rsid w:val="00530DFA"/>
    <w:rsid w:val="00531C6A"/>
    <w:rsid w:val="00532C4E"/>
    <w:rsid w:val="00532DA3"/>
    <w:rsid w:val="00533BE9"/>
    <w:rsid w:val="00534911"/>
    <w:rsid w:val="00534B8F"/>
    <w:rsid w:val="00534C84"/>
    <w:rsid w:val="00535254"/>
    <w:rsid w:val="00537824"/>
    <w:rsid w:val="00537B44"/>
    <w:rsid w:val="00540AB4"/>
    <w:rsid w:val="005418E5"/>
    <w:rsid w:val="00541F45"/>
    <w:rsid w:val="00541F8C"/>
    <w:rsid w:val="00543B9B"/>
    <w:rsid w:val="00544914"/>
    <w:rsid w:val="00550974"/>
    <w:rsid w:val="00550CF0"/>
    <w:rsid w:val="00551B4B"/>
    <w:rsid w:val="00552B64"/>
    <w:rsid w:val="005533FE"/>
    <w:rsid w:val="00553F92"/>
    <w:rsid w:val="00554796"/>
    <w:rsid w:val="00554F3D"/>
    <w:rsid w:val="00555648"/>
    <w:rsid w:val="00556184"/>
    <w:rsid w:val="00556591"/>
    <w:rsid w:val="00557381"/>
    <w:rsid w:val="0056019C"/>
    <w:rsid w:val="005602DB"/>
    <w:rsid w:val="00561821"/>
    <w:rsid w:val="00561EEE"/>
    <w:rsid w:val="00562436"/>
    <w:rsid w:val="00562CFF"/>
    <w:rsid w:val="00564611"/>
    <w:rsid w:val="00565BFF"/>
    <w:rsid w:val="00567154"/>
    <w:rsid w:val="0057001B"/>
    <w:rsid w:val="0057115C"/>
    <w:rsid w:val="00572F5D"/>
    <w:rsid w:val="0057321C"/>
    <w:rsid w:val="005734D7"/>
    <w:rsid w:val="00575870"/>
    <w:rsid w:val="00575CE4"/>
    <w:rsid w:val="00575EC5"/>
    <w:rsid w:val="0057695E"/>
    <w:rsid w:val="0057736B"/>
    <w:rsid w:val="00577D3A"/>
    <w:rsid w:val="00580323"/>
    <w:rsid w:val="005818DE"/>
    <w:rsid w:val="00584155"/>
    <w:rsid w:val="0058486D"/>
    <w:rsid w:val="0058510B"/>
    <w:rsid w:val="00591F99"/>
    <w:rsid w:val="0059205C"/>
    <w:rsid w:val="00592E7B"/>
    <w:rsid w:val="005934EF"/>
    <w:rsid w:val="0059597A"/>
    <w:rsid w:val="00595F8A"/>
    <w:rsid w:val="00596C8B"/>
    <w:rsid w:val="00597600"/>
    <w:rsid w:val="005A4667"/>
    <w:rsid w:val="005A4DF1"/>
    <w:rsid w:val="005B01C8"/>
    <w:rsid w:val="005B13FC"/>
    <w:rsid w:val="005B153A"/>
    <w:rsid w:val="005B2607"/>
    <w:rsid w:val="005B2D06"/>
    <w:rsid w:val="005B41D3"/>
    <w:rsid w:val="005B4387"/>
    <w:rsid w:val="005B4CAA"/>
    <w:rsid w:val="005B52BE"/>
    <w:rsid w:val="005B5D9F"/>
    <w:rsid w:val="005B6F03"/>
    <w:rsid w:val="005B70B3"/>
    <w:rsid w:val="005C07DE"/>
    <w:rsid w:val="005C1D2E"/>
    <w:rsid w:val="005C2899"/>
    <w:rsid w:val="005C3A29"/>
    <w:rsid w:val="005C3EE9"/>
    <w:rsid w:val="005C41EA"/>
    <w:rsid w:val="005C4AB4"/>
    <w:rsid w:val="005C4D7E"/>
    <w:rsid w:val="005C618D"/>
    <w:rsid w:val="005C69E9"/>
    <w:rsid w:val="005C69EA"/>
    <w:rsid w:val="005D11E1"/>
    <w:rsid w:val="005D214C"/>
    <w:rsid w:val="005D2B1F"/>
    <w:rsid w:val="005D3BCE"/>
    <w:rsid w:val="005D438B"/>
    <w:rsid w:val="005D64DC"/>
    <w:rsid w:val="005D79B5"/>
    <w:rsid w:val="005E0017"/>
    <w:rsid w:val="005E0565"/>
    <w:rsid w:val="005E2B82"/>
    <w:rsid w:val="005E302C"/>
    <w:rsid w:val="005E38E3"/>
    <w:rsid w:val="005E40CC"/>
    <w:rsid w:val="005E4704"/>
    <w:rsid w:val="005E6311"/>
    <w:rsid w:val="005E7E29"/>
    <w:rsid w:val="005F10F2"/>
    <w:rsid w:val="005F20F7"/>
    <w:rsid w:val="005F276D"/>
    <w:rsid w:val="005F5ADB"/>
    <w:rsid w:val="005F5E1F"/>
    <w:rsid w:val="005F66C3"/>
    <w:rsid w:val="006018FF"/>
    <w:rsid w:val="00602CCD"/>
    <w:rsid w:val="00603563"/>
    <w:rsid w:val="006037EA"/>
    <w:rsid w:val="00604617"/>
    <w:rsid w:val="00604DE3"/>
    <w:rsid w:val="00606BEE"/>
    <w:rsid w:val="00607099"/>
    <w:rsid w:val="0060734E"/>
    <w:rsid w:val="00610BC6"/>
    <w:rsid w:val="006110FE"/>
    <w:rsid w:val="00611A67"/>
    <w:rsid w:val="00611F42"/>
    <w:rsid w:val="00614370"/>
    <w:rsid w:val="0061475F"/>
    <w:rsid w:val="0061529A"/>
    <w:rsid w:val="006166C8"/>
    <w:rsid w:val="00617125"/>
    <w:rsid w:val="006202DB"/>
    <w:rsid w:val="00620F88"/>
    <w:rsid w:val="006228EF"/>
    <w:rsid w:val="00622A0C"/>
    <w:rsid w:val="00623377"/>
    <w:rsid w:val="006234EC"/>
    <w:rsid w:val="00623653"/>
    <w:rsid w:val="00624577"/>
    <w:rsid w:val="006248D7"/>
    <w:rsid w:val="00624F19"/>
    <w:rsid w:val="0062551F"/>
    <w:rsid w:val="0062771D"/>
    <w:rsid w:val="00630F48"/>
    <w:rsid w:val="00631551"/>
    <w:rsid w:val="00632796"/>
    <w:rsid w:val="0063345A"/>
    <w:rsid w:val="0063418A"/>
    <w:rsid w:val="00634645"/>
    <w:rsid w:val="00634883"/>
    <w:rsid w:val="006352E2"/>
    <w:rsid w:val="00635FFA"/>
    <w:rsid w:val="00636731"/>
    <w:rsid w:val="00636C6D"/>
    <w:rsid w:val="006370DE"/>
    <w:rsid w:val="00637333"/>
    <w:rsid w:val="0063734E"/>
    <w:rsid w:val="00640004"/>
    <w:rsid w:val="006400E7"/>
    <w:rsid w:val="0064091F"/>
    <w:rsid w:val="00641CFE"/>
    <w:rsid w:val="006421BD"/>
    <w:rsid w:val="00642533"/>
    <w:rsid w:val="0064253B"/>
    <w:rsid w:val="00642C3E"/>
    <w:rsid w:val="00642C91"/>
    <w:rsid w:val="00642DFB"/>
    <w:rsid w:val="00643308"/>
    <w:rsid w:val="00645DF0"/>
    <w:rsid w:val="00646E6B"/>
    <w:rsid w:val="00647609"/>
    <w:rsid w:val="00650A80"/>
    <w:rsid w:val="006513D1"/>
    <w:rsid w:val="00651C57"/>
    <w:rsid w:val="00652198"/>
    <w:rsid w:val="006527EF"/>
    <w:rsid w:val="00653A1B"/>
    <w:rsid w:val="00654EF7"/>
    <w:rsid w:val="00655F97"/>
    <w:rsid w:val="006565CC"/>
    <w:rsid w:val="0065662E"/>
    <w:rsid w:val="00656A7A"/>
    <w:rsid w:val="00657D86"/>
    <w:rsid w:val="0066021B"/>
    <w:rsid w:val="00660848"/>
    <w:rsid w:val="00661A6C"/>
    <w:rsid w:val="00662BB7"/>
    <w:rsid w:val="006634BA"/>
    <w:rsid w:val="00664916"/>
    <w:rsid w:val="00664C1B"/>
    <w:rsid w:val="00664F97"/>
    <w:rsid w:val="00667BF8"/>
    <w:rsid w:val="0067123E"/>
    <w:rsid w:val="00671B46"/>
    <w:rsid w:val="00672420"/>
    <w:rsid w:val="006739F7"/>
    <w:rsid w:val="006743AF"/>
    <w:rsid w:val="00675CC9"/>
    <w:rsid w:val="006802D3"/>
    <w:rsid w:val="00680402"/>
    <w:rsid w:val="00680D64"/>
    <w:rsid w:val="006812FE"/>
    <w:rsid w:val="00681396"/>
    <w:rsid w:val="00681F3B"/>
    <w:rsid w:val="006825B7"/>
    <w:rsid w:val="00683905"/>
    <w:rsid w:val="00683D3F"/>
    <w:rsid w:val="0068446A"/>
    <w:rsid w:val="006850A9"/>
    <w:rsid w:val="0068579F"/>
    <w:rsid w:val="00685F17"/>
    <w:rsid w:val="00686567"/>
    <w:rsid w:val="00687E16"/>
    <w:rsid w:val="00690E53"/>
    <w:rsid w:val="006911C2"/>
    <w:rsid w:val="006913E9"/>
    <w:rsid w:val="0069213F"/>
    <w:rsid w:val="0069264C"/>
    <w:rsid w:val="00692C22"/>
    <w:rsid w:val="00692E5A"/>
    <w:rsid w:val="0069489C"/>
    <w:rsid w:val="00697453"/>
    <w:rsid w:val="006A0F75"/>
    <w:rsid w:val="006A116B"/>
    <w:rsid w:val="006A3417"/>
    <w:rsid w:val="006A35E4"/>
    <w:rsid w:val="006A521D"/>
    <w:rsid w:val="006A537A"/>
    <w:rsid w:val="006A5D87"/>
    <w:rsid w:val="006A643A"/>
    <w:rsid w:val="006A76FD"/>
    <w:rsid w:val="006B03CC"/>
    <w:rsid w:val="006B0AB8"/>
    <w:rsid w:val="006B0DB5"/>
    <w:rsid w:val="006B113C"/>
    <w:rsid w:val="006B1196"/>
    <w:rsid w:val="006B17D5"/>
    <w:rsid w:val="006B2C85"/>
    <w:rsid w:val="006B2D2D"/>
    <w:rsid w:val="006B2E38"/>
    <w:rsid w:val="006B3E69"/>
    <w:rsid w:val="006B4592"/>
    <w:rsid w:val="006B6381"/>
    <w:rsid w:val="006B6DED"/>
    <w:rsid w:val="006B7460"/>
    <w:rsid w:val="006B7676"/>
    <w:rsid w:val="006B7CF3"/>
    <w:rsid w:val="006B7DF3"/>
    <w:rsid w:val="006C02B1"/>
    <w:rsid w:val="006C064D"/>
    <w:rsid w:val="006C08E4"/>
    <w:rsid w:val="006C0C02"/>
    <w:rsid w:val="006C123F"/>
    <w:rsid w:val="006C31FB"/>
    <w:rsid w:val="006C3EB2"/>
    <w:rsid w:val="006C3F42"/>
    <w:rsid w:val="006C48BB"/>
    <w:rsid w:val="006C48C1"/>
    <w:rsid w:val="006C5709"/>
    <w:rsid w:val="006C5C99"/>
    <w:rsid w:val="006C5F20"/>
    <w:rsid w:val="006C68B2"/>
    <w:rsid w:val="006C7418"/>
    <w:rsid w:val="006C74E2"/>
    <w:rsid w:val="006C7541"/>
    <w:rsid w:val="006D00B7"/>
    <w:rsid w:val="006D0B8E"/>
    <w:rsid w:val="006D0CCC"/>
    <w:rsid w:val="006D0EA3"/>
    <w:rsid w:val="006D17BA"/>
    <w:rsid w:val="006D17BD"/>
    <w:rsid w:val="006D3A2F"/>
    <w:rsid w:val="006D3C6A"/>
    <w:rsid w:val="006D416D"/>
    <w:rsid w:val="006D53BA"/>
    <w:rsid w:val="006D55B6"/>
    <w:rsid w:val="006D6CC6"/>
    <w:rsid w:val="006D7934"/>
    <w:rsid w:val="006D7A41"/>
    <w:rsid w:val="006D7B22"/>
    <w:rsid w:val="006D7D32"/>
    <w:rsid w:val="006E1468"/>
    <w:rsid w:val="006E235F"/>
    <w:rsid w:val="006E37C2"/>
    <w:rsid w:val="006E391F"/>
    <w:rsid w:val="006E39D5"/>
    <w:rsid w:val="006E3F10"/>
    <w:rsid w:val="006E4F1D"/>
    <w:rsid w:val="006E5221"/>
    <w:rsid w:val="006E528A"/>
    <w:rsid w:val="006E63EE"/>
    <w:rsid w:val="006E65C6"/>
    <w:rsid w:val="006E6A2C"/>
    <w:rsid w:val="006E6A60"/>
    <w:rsid w:val="006E6D40"/>
    <w:rsid w:val="006F02A2"/>
    <w:rsid w:val="006F0C62"/>
    <w:rsid w:val="006F1C35"/>
    <w:rsid w:val="006F1FBB"/>
    <w:rsid w:val="006F304D"/>
    <w:rsid w:val="006F363D"/>
    <w:rsid w:val="006F40FB"/>
    <w:rsid w:val="006F5CCE"/>
    <w:rsid w:val="006F76B7"/>
    <w:rsid w:val="00700B32"/>
    <w:rsid w:val="00701180"/>
    <w:rsid w:val="00701903"/>
    <w:rsid w:val="00701CF6"/>
    <w:rsid w:val="00702D63"/>
    <w:rsid w:val="00703E7A"/>
    <w:rsid w:val="00704124"/>
    <w:rsid w:val="00704D4D"/>
    <w:rsid w:val="00705329"/>
    <w:rsid w:val="007061E9"/>
    <w:rsid w:val="00707418"/>
    <w:rsid w:val="00707E23"/>
    <w:rsid w:val="0071008C"/>
    <w:rsid w:val="00710357"/>
    <w:rsid w:val="0071039B"/>
    <w:rsid w:val="0071075D"/>
    <w:rsid w:val="007115BA"/>
    <w:rsid w:val="00712D08"/>
    <w:rsid w:val="007155FC"/>
    <w:rsid w:val="007160DA"/>
    <w:rsid w:val="00716380"/>
    <w:rsid w:val="007166EB"/>
    <w:rsid w:val="0071767C"/>
    <w:rsid w:val="00717D5D"/>
    <w:rsid w:val="007204B1"/>
    <w:rsid w:val="007206F3"/>
    <w:rsid w:val="0072221C"/>
    <w:rsid w:val="007227E5"/>
    <w:rsid w:val="0072356F"/>
    <w:rsid w:val="007236CB"/>
    <w:rsid w:val="0072402A"/>
    <w:rsid w:val="00724211"/>
    <w:rsid w:val="0072576D"/>
    <w:rsid w:val="0072735E"/>
    <w:rsid w:val="00727FE5"/>
    <w:rsid w:val="00731356"/>
    <w:rsid w:val="00731DA0"/>
    <w:rsid w:val="007320D2"/>
    <w:rsid w:val="00732CBD"/>
    <w:rsid w:val="007333FC"/>
    <w:rsid w:val="00735AC5"/>
    <w:rsid w:val="0073687F"/>
    <w:rsid w:val="007369D2"/>
    <w:rsid w:val="00736E35"/>
    <w:rsid w:val="007411A9"/>
    <w:rsid w:val="00741B7D"/>
    <w:rsid w:val="00741F07"/>
    <w:rsid w:val="0074223B"/>
    <w:rsid w:val="0074359E"/>
    <w:rsid w:val="007458D6"/>
    <w:rsid w:val="00747E6C"/>
    <w:rsid w:val="007523F8"/>
    <w:rsid w:val="00752726"/>
    <w:rsid w:val="00752871"/>
    <w:rsid w:val="0075349B"/>
    <w:rsid w:val="00753F07"/>
    <w:rsid w:val="00754190"/>
    <w:rsid w:val="00754775"/>
    <w:rsid w:val="00755476"/>
    <w:rsid w:val="00755E23"/>
    <w:rsid w:val="00756ED9"/>
    <w:rsid w:val="00757208"/>
    <w:rsid w:val="00757BAC"/>
    <w:rsid w:val="00757E28"/>
    <w:rsid w:val="00760854"/>
    <w:rsid w:val="00761081"/>
    <w:rsid w:val="0076198F"/>
    <w:rsid w:val="007620FE"/>
    <w:rsid w:val="00762EAA"/>
    <w:rsid w:val="0076326E"/>
    <w:rsid w:val="00765168"/>
    <w:rsid w:val="0077001D"/>
    <w:rsid w:val="007712D1"/>
    <w:rsid w:val="007715B3"/>
    <w:rsid w:val="007717CE"/>
    <w:rsid w:val="0077180C"/>
    <w:rsid w:val="007723D1"/>
    <w:rsid w:val="007728CA"/>
    <w:rsid w:val="0077530D"/>
    <w:rsid w:val="00775563"/>
    <w:rsid w:val="0077610F"/>
    <w:rsid w:val="00777E55"/>
    <w:rsid w:val="00780001"/>
    <w:rsid w:val="00780434"/>
    <w:rsid w:val="007807BB"/>
    <w:rsid w:val="00784BC3"/>
    <w:rsid w:val="00785846"/>
    <w:rsid w:val="0078644C"/>
    <w:rsid w:val="007919C3"/>
    <w:rsid w:val="00792B99"/>
    <w:rsid w:val="00793BB1"/>
    <w:rsid w:val="00794BC4"/>
    <w:rsid w:val="00795322"/>
    <w:rsid w:val="007962A8"/>
    <w:rsid w:val="007975D3"/>
    <w:rsid w:val="00797743"/>
    <w:rsid w:val="00797DF5"/>
    <w:rsid w:val="007A06D8"/>
    <w:rsid w:val="007A0839"/>
    <w:rsid w:val="007A2612"/>
    <w:rsid w:val="007A35AE"/>
    <w:rsid w:val="007A62B1"/>
    <w:rsid w:val="007A665A"/>
    <w:rsid w:val="007A67AD"/>
    <w:rsid w:val="007A72E5"/>
    <w:rsid w:val="007A7654"/>
    <w:rsid w:val="007B1F30"/>
    <w:rsid w:val="007B228C"/>
    <w:rsid w:val="007B25D2"/>
    <w:rsid w:val="007B2B00"/>
    <w:rsid w:val="007B3D78"/>
    <w:rsid w:val="007B41AB"/>
    <w:rsid w:val="007B4494"/>
    <w:rsid w:val="007B4CB4"/>
    <w:rsid w:val="007B576B"/>
    <w:rsid w:val="007B6551"/>
    <w:rsid w:val="007B66BA"/>
    <w:rsid w:val="007B70AC"/>
    <w:rsid w:val="007C0162"/>
    <w:rsid w:val="007C0A23"/>
    <w:rsid w:val="007C1730"/>
    <w:rsid w:val="007C22D6"/>
    <w:rsid w:val="007C358B"/>
    <w:rsid w:val="007C366D"/>
    <w:rsid w:val="007C3BB9"/>
    <w:rsid w:val="007C6DB6"/>
    <w:rsid w:val="007C6F68"/>
    <w:rsid w:val="007C7AB0"/>
    <w:rsid w:val="007D12AA"/>
    <w:rsid w:val="007D1891"/>
    <w:rsid w:val="007D1D32"/>
    <w:rsid w:val="007D1D71"/>
    <w:rsid w:val="007D3880"/>
    <w:rsid w:val="007D494A"/>
    <w:rsid w:val="007D5DDB"/>
    <w:rsid w:val="007D6A0F"/>
    <w:rsid w:val="007D6E4D"/>
    <w:rsid w:val="007D7E47"/>
    <w:rsid w:val="007E0F99"/>
    <w:rsid w:val="007E1AFB"/>
    <w:rsid w:val="007E1C84"/>
    <w:rsid w:val="007E2276"/>
    <w:rsid w:val="007E27C2"/>
    <w:rsid w:val="007E29F7"/>
    <w:rsid w:val="007E325F"/>
    <w:rsid w:val="007E46B4"/>
    <w:rsid w:val="007E54CA"/>
    <w:rsid w:val="007E5D87"/>
    <w:rsid w:val="007E673C"/>
    <w:rsid w:val="007E6887"/>
    <w:rsid w:val="007E6A74"/>
    <w:rsid w:val="007E6C1D"/>
    <w:rsid w:val="007E7DE1"/>
    <w:rsid w:val="007E7E2A"/>
    <w:rsid w:val="007E7EBE"/>
    <w:rsid w:val="007E7EC4"/>
    <w:rsid w:val="007F003A"/>
    <w:rsid w:val="007F0483"/>
    <w:rsid w:val="007F072B"/>
    <w:rsid w:val="007F0B1F"/>
    <w:rsid w:val="007F1643"/>
    <w:rsid w:val="007F180C"/>
    <w:rsid w:val="007F184C"/>
    <w:rsid w:val="007F1AD7"/>
    <w:rsid w:val="007F2C02"/>
    <w:rsid w:val="007F2CE4"/>
    <w:rsid w:val="007F3A75"/>
    <w:rsid w:val="007F3C3C"/>
    <w:rsid w:val="007F45F1"/>
    <w:rsid w:val="007F4EF7"/>
    <w:rsid w:val="007F652A"/>
    <w:rsid w:val="00800817"/>
    <w:rsid w:val="00800B9F"/>
    <w:rsid w:val="00801F9F"/>
    <w:rsid w:val="008028A8"/>
    <w:rsid w:val="00803B3D"/>
    <w:rsid w:val="008048C8"/>
    <w:rsid w:val="00804990"/>
    <w:rsid w:val="008062E1"/>
    <w:rsid w:val="008067AD"/>
    <w:rsid w:val="00807659"/>
    <w:rsid w:val="00807AE2"/>
    <w:rsid w:val="00810F97"/>
    <w:rsid w:val="008118E9"/>
    <w:rsid w:val="00811CB7"/>
    <w:rsid w:val="00813D4A"/>
    <w:rsid w:val="0081500E"/>
    <w:rsid w:val="0081558E"/>
    <w:rsid w:val="00815DFA"/>
    <w:rsid w:val="00816B31"/>
    <w:rsid w:val="0081728F"/>
    <w:rsid w:val="0082033C"/>
    <w:rsid w:val="00820613"/>
    <w:rsid w:val="00820B56"/>
    <w:rsid w:val="00821147"/>
    <w:rsid w:val="00821168"/>
    <w:rsid w:val="008211E0"/>
    <w:rsid w:val="00821699"/>
    <w:rsid w:val="00821B1E"/>
    <w:rsid w:val="00822827"/>
    <w:rsid w:val="00822C48"/>
    <w:rsid w:val="00822D17"/>
    <w:rsid w:val="00824269"/>
    <w:rsid w:val="00824B47"/>
    <w:rsid w:val="0082520A"/>
    <w:rsid w:val="008258AE"/>
    <w:rsid w:val="008264DA"/>
    <w:rsid w:val="00826BD1"/>
    <w:rsid w:val="00826E58"/>
    <w:rsid w:val="008270FB"/>
    <w:rsid w:val="0082732F"/>
    <w:rsid w:val="00827651"/>
    <w:rsid w:val="00827A10"/>
    <w:rsid w:val="00830927"/>
    <w:rsid w:val="008330F4"/>
    <w:rsid w:val="008336C9"/>
    <w:rsid w:val="00834194"/>
    <w:rsid w:val="00834CD4"/>
    <w:rsid w:val="00836015"/>
    <w:rsid w:val="00836018"/>
    <w:rsid w:val="00836953"/>
    <w:rsid w:val="00836F4D"/>
    <w:rsid w:val="0084157E"/>
    <w:rsid w:val="00842C7F"/>
    <w:rsid w:val="0084352C"/>
    <w:rsid w:val="00845685"/>
    <w:rsid w:val="00845ABE"/>
    <w:rsid w:val="0084613D"/>
    <w:rsid w:val="00846290"/>
    <w:rsid w:val="008475EA"/>
    <w:rsid w:val="008502E4"/>
    <w:rsid w:val="00851464"/>
    <w:rsid w:val="0085228D"/>
    <w:rsid w:val="008538D4"/>
    <w:rsid w:val="008538D5"/>
    <w:rsid w:val="008547FE"/>
    <w:rsid w:val="00854998"/>
    <w:rsid w:val="0085626C"/>
    <w:rsid w:val="0085734A"/>
    <w:rsid w:val="008573C7"/>
    <w:rsid w:val="00857762"/>
    <w:rsid w:val="00860F44"/>
    <w:rsid w:val="0086196C"/>
    <w:rsid w:val="00862560"/>
    <w:rsid w:val="0086262E"/>
    <w:rsid w:val="00862670"/>
    <w:rsid w:val="00863695"/>
    <w:rsid w:val="00863B0A"/>
    <w:rsid w:val="0086406E"/>
    <w:rsid w:val="00864594"/>
    <w:rsid w:val="0086558D"/>
    <w:rsid w:val="00865822"/>
    <w:rsid w:val="00865E4B"/>
    <w:rsid w:val="00866877"/>
    <w:rsid w:val="00866DCE"/>
    <w:rsid w:val="00866E98"/>
    <w:rsid w:val="008671B6"/>
    <w:rsid w:val="00867509"/>
    <w:rsid w:val="0086779D"/>
    <w:rsid w:val="00871F15"/>
    <w:rsid w:val="00872024"/>
    <w:rsid w:val="0087276D"/>
    <w:rsid w:val="00872F4F"/>
    <w:rsid w:val="008736A9"/>
    <w:rsid w:val="00874154"/>
    <w:rsid w:val="008746C9"/>
    <w:rsid w:val="00874A82"/>
    <w:rsid w:val="00874E6D"/>
    <w:rsid w:val="00875355"/>
    <w:rsid w:val="008757A5"/>
    <w:rsid w:val="00876003"/>
    <w:rsid w:val="008766F8"/>
    <w:rsid w:val="00876A63"/>
    <w:rsid w:val="00876C32"/>
    <w:rsid w:val="00880AAF"/>
    <w:rsid w:val="00880E30"/>
    <w:rsid w:val="008817B2"/>
    <w:rsid w:val="0088274E"/>
    <w:rsid w:val="008867FB"/>
    <w:rsid w:val="00890881"/>
    <w:rsid w:val="00890D52"/>
    <w:rsid w:val="00890F2F"/>
    <w:rsid w:val="008913CB"/>
    <w:rsid w:val="00892918"/>
    <w:rsid w:val="00892934"/>
    <w:rsid w:val="00892A31"/>
    <w:rsid w:val="0089322F"/>
    <w:rsid w:val="0089362B"/>
    <w:rsid w:val="00893C0E"/>
    <w:rsid w:val="00893EB6"/>
    <w:rsid w:val="008940C4"/>
    <w:rsid w:val="0089440A"/>
    <w:rsid w:val="0089452E"/>
    <w:rsid w:val="00894646"/>
    <w:rsid w:val="008955A0"/>
    <w:rsid w:val="008A09BF"/>
    <w:rsid w:val="008A10FC"/>
    <w:rsid w:val="008A179E"/>
    <w:rsid w:val="008A1B06"/>
    <w:rsid w:val="008A2B00"/>
    <w:rsid w:val="008A3044"/>
    <w:rsid w:val="008A354D"/>
    <w:rsid w:val="008A3B2A"/>
    <w:rsid w:val="008A3D6F"/>
    <w:rsid w:val="008A3D9B"/>
    <w:rsid w:val="008A47CF"/>
    <w:rsid w:val="008A4AD4"/>
    <w:rsid w:val="008A556D"/>
    <w:rsid w:val="008A5BD8"/>
    <w:rsid w:val="008A75D8"/>
    <w:rsid w:val="008A7719"/>
    <w:rsid w:val="008A7EFC"/>
    <w:rsid w:val="008B0CE5"/>
    <w:rsid w:val="008B1887"/>
    <w:rsid w:val="008B2340"/>
    <w:rsid w:val="008B2D8B"/>
    <w:rsid w:val="008B3E6E"/>
    <w:rsid w:val="008B4376"/>
    <w:rsid w:val="008B4F7E"/>
    <w:rsid w:val="008B519C"/>
    <w:rsid w:val="008B583F"/>
    <w:rsid w:val="008B613B"/>
    <w:rsid w:val="008B6CAB"/>
    <w:rsid w:val="008B7085"/>
    <w:rsid w:val="008B7233"/>
    <w:rsid w:val="008C022E"/>
    <w:rsid w:val="008C2292"/>
    <w:rsid w:val="008C23D1"/>
    <w:rsid w:val="008C38C7"/>
    <w:rsid w:val="008C559D"/>
    <w:rsid w:val="008D21B8"/>
    <w:rsid w:val="008D2BAE"/>
    <w:rsid w:val="008D30FC"/>
    <w:rsid w:val="008D4FFA"/>
    <w:rsid w:val="008D5869"/>
    <w:rsid w:val="008D5ECD"/>
    <w:rsid w:val="008D60A2"/>
    <w:rsid w:val="008D6870"/>
    <w:rsid w:val="008D69B9"/>
    <w:rsid w:val="008D7387"/>
    <w:rsid w:val="008D7DFA"/>
    <w:rsid w:val="008E04C2"/>
    <w:rsid w:val="008E0E0E"/>
    <w:rsid w:val="008E1523"/>
    <w:rsid w:val="008E244F"/>
    <w:rsid w:val="008E3BE9"/>
    <w:rsid w:val="008E4950"/>
    <w:rsid w:val="008E5BB2"/>
    <w:rsid w:val="008E612A"/>
    <w:rsid w:val="008F0E63"/>
    <w:rsid w:val="008F15E2"/>
    <w:rsid w:val="008F16F9"/>
    <w:rsid w:val="008F1DC8"/>
    <w:rsid w:val="008F296B"/>
    <w:rsid w:val="008F2AC8"/>
    <w:rsid w:val="008F2ED9"/>
    <w:rsid w:val="008F31FE"/>
    <w:rsid w:val="008F3605"/>
    <w:rsid w:val="008F45E6"/>
    <w:rsid w:val="008F4A66"/>
    <w:rsid w:val="008F5763"/>
    <w:rsid w:val="008F681F"/>
    <w:rsid w:val="008F69A0"/>
    <w:rsid w:val="008F7012"/>
    <w:rsid w:val="008F7658"/>
    <w:rsid w:val="00900F9F"/>
    <w:rsid w:val="0090191E"/>
    <w:rsid w:val="00901E08"/>
    <w:rsid w:val="00901F23"/>
    <w:rsid w:val="009032F7"/>
    <w:rsid w:val="00903669"/>
    <w:rsid w:val="009043EE"/>
    <w:rsid w:val="00906BA1"/>
    <w:rsid w:val="00906DFB"/>
    <w:rsid w:val="00907763"/>
    <w:rsid w:val="00911BE8"/>
    <w:rsid w:val="00912520"/>
    <w:rsid w:val="0091366E"/>
    <w:rsid w:val="00913808"/>
    <w:rsid w:val="0091409E"/>
    <w:rsid w:val="009140CE"/>
    <w:rsid w:val="00914614"/>
    <w:rsid w:val="00914E1B"/>
    <w:rsid w:val="00915157"/>
    <w:rsid w:val="00915D85"/>
    <w:rsid w:val="0091613F"/>
    <w:rsid w:val="00917120"/>
    <w:rsid w:val="00917B51"/>
    <w:rsid w:val="00917E20"/>
    <w:rsid w:val="00924621"/>
    <w:rsid w:val="009247F8"/>
    <w:rsid w:val="00924924"/>
    <w:rsid w:val="00925B82"/>
    <w:rsid w:val="00925D31"/>
    <w:rsid w:val="00926A7F"/>
    <w:rsid w:val="00927657"/>
    <w:rsid w:val="00927C70"/>
    <w:rsid w:val="009315E7"/>
    <w:rsid w:val="00931F0B"/>
    <w:rsid w:val="00931FF7"/>
    <w:rsid w:val="00932354"/>
    <w:rsid w:val="00932984"/>
    <w:rsid w:val="00933E65"/>
    <w:rsid w:val="009354FC"/>
    <w:rsid w:val="009364E0"/>
    <w:rsid w:val="009366A8"/>
    <w:rsid w:val="009370BE"/>
    <w:rsid w:val="00937E05"/>
    <w:rsid w:val="009405F3"/>
    <w:rsid w:val="00941001"/>
    <w:rsid w:val="00942DCC"/>
    <w:rsid w:val="00942DFA"/>
    <w:rsid w:val="00944F2F"/>
    <w:rsid w:val="00945562"/>
    <w:rsid w:val="009460D8"/>
    <w:rsid w:val="009469BC"/>
    <w:rsid w:val="00946E96"/>
    <w:rsid w:val="0094782E"/>
    <w:rsid w:val="0095129F"/>
    <w:rsid w:val="00952439"/>
    <w:rsid w:val="0095377F"/>
    <w:rsid w:val="00953F6A"/>
    <w:rsid w:val="00954C30"/>
    <w:rsid w:val="00954DE1"/>
    <w:rsid w:val="009562DD"/>
    <w:rsid w:val="0095761B"/>
    <w:rsid w:val="00960165"/>
    <w:rsid w:val="009605BC"/>
    <w:rsid w:val="009605F0"/>
    <w:rsid w:val="009609A3"/>
    <w:rsid w:val="00960FA5"/>
    <w:rsid w:val="009638B1"/>
    <w:rsid w:val="00963A4A"/>
    <w:rsid w:val="00963BEF"/>
    <w:rsid w:val="00964D30"/>
    <w:rsid w:val="00965275"/>
    <w:rsid w:val="00965B20"/>
    <w:rsid w:val="009662DE"/>
    <w:rsid w:val="00971757"/>
    <w:rsid w:val="009721A5"/>
    <w:rsid w:val="00972D3E"/>
    <w:rsid w:val="0097390B"/>
    <w:rsid w:val="0097469F"/>
    <w:rsid w:val="0097549F"/>
    <w:rsid w:val="00975687"/>
    <w:rsid w:val="00975B8E"/>
    <w:rsid w:val="00977346"/>
    <w:rsid w:val="00977B15"/>
    <w:rsid w:val="0098006C"/>
    <w:rsid w:val="00980A5B"/>
    <w:rsid w:val="00980CBD"/>
    <w:rsid w:val="0098175D"/>
    <w:rsid w:val="00981F7D"/>
    <w:rsid w:val="00982095"/>
    <w:rsid w:val="009838E3"/>
    <w:rsid w:val="00984697"/>
    <w:rsid w:val="00984968"/>
    <w:rsid w:val="0098512D"/>
    <w:rsid w:val="009858F6"/>
    <w:rsid w:val="009873AB"/>
    <w:rsid w:val="009916C0"/>
    <w:rsid w:val="00991FE7"/>
    <w:rsid w:val="00994B09"/>
    <w:rsid w:val="00995E05"/>
    <w:rsid w:val="00997932"/>
    <w:rsid w:val="00997A48"/>
    <w:rsid w:val="009A0D07"/>
    <w:rsid w:val="009A1F21"/>
    <w:rsid w:val="009A309E"/>
    <w:rsid w:val="009A3C41"/>
    <w:rsid w:val="009A45EC"/>
    <w:rsid w:val="009A6197"/>
    <w:rsid w:val="009A6B5D"/>
    <w:rsid w:val="009A6D86"/>
    <w:rsid w:val="009A78BC"/>
    <w:rsid w:val="009A7A9F"/>
    <w:rsid w:val="009A7DB1"/>
    <w:rsid w:val="009B12F6"/>
    <w:rsid w:val="009B36AA"/>
    <w:rsid w:val="009B4288"/>
    <w:rsid w:val="009B4D27"/>
    <w:rsid w:val="009B4F22"/>
    <w:rsid w:val="009B4F98"/>
    <w:rsid w:val="009B593E"/>
    <w:rsid w:val="009B6210"/>
    <w:rsid w:val="009B64BC"/>
    <w:rsid w:val="009B6615"/>
    <w:rsid w:val="009B6770"/>
    <w:rsid w:val="009B67B6"/>
    <w:rsid w:val="009C015B"/>
    <w:rsid w:val="009C0287"/>
    <w:rsid w:val="009C0E5F"/>
    <w:rsid w:val="009C0FCD"/>
    <w:rsid w:val="009C14CB"/>
    <w:rsid w:val="009C1852"/>
    <w:rsid w:val="009C5A1C"/>
    <w:rsid w:val="009C6549"/>
    <w:rsid w:val="009C68D5"/>
    <w:rsid w:val="009C6BE2"/>
    <w:rsid w:val="009C7A90"/>
    <w:rsid w:val="009C7D99"/>
    <w:rsid w:val="009D0446"/>
    <w:rsid w:val="009D175F"/>
    <w:rsid w:val="009D3932"/>
    <w:rsid w:val="009D4726"/>
    <w:rsid w:val="009D57F0"/>
    <w:rsid w:val="009D5A32"/>
    <w:rsid w:val="009D5FB9"/>
    <w:rsid w:val="009D64AD"/>
    <w:rsid w:val="009D6E05"/>
    <w:rsid w:val="009D728C"/>
    <w:rsid w:val="009E144A"/>
    <w:rsid w:val="009E1A17"/>
    <w:rsid w:val="009E1A64"/>
    <w:rsid w:val="009E227A"/>
    <w:rsid w:val="009E2EC8"/>
    <w:rsid w:val="009E35B4"/>
    <w:rsid w:val="009E364A"/>
    <w:rsid w:val="009E36C4"/>
    <w:rsid w:val="009E5171"/>
    <w:rsid w:val="009E58EF"/>
    <w:rsid w:val="009E6474"/>
    <w:rsid w:val="009E6847"/>
    <w:rsid w:val="009E6CCC"/>
    <w:rsid w:val="009E6E25"/>
    <w:rsid w:val="009E6FFB"/>
    <w:rsid w:val="009F09AF"/>
    <w:rsid w:val="009F1227"/>
    <w:rsid w:val="009F2096"/>
    <w:rsid w:val="009F27E6"/>
    <w:rsid w:val="009F2C0C"/>
    <w:rsid w:val="009F3FCE"/>
    <w:rsid w:val="009F4FAF"/>
    <w:rsid w:val="009F5937"/>
    <w:rsid w:val="009F6393"/>
    <w:rsid w:val="009F6949"/>
    <w:rsid w:val="009F7894"/>
    <w:rsid w:val="00A00B09"/>
    <w:rsid w:val="00A00C01"/>
    <w:rsid w:val="00A015F1"/>
    <w:rsid w:val="00A01D0E"/>
    <w:rsid w:val="00A02937"/>
    <w:rsid w:val="00A03F28"/>
    <w:rsid w:val="00A04005"/>
    <w:rsid w:val="00A04715"/>
    <w:rsid w:val="00A0498C"/>
    <w:rsid w:val="00A04FE5"/>
    <w:rsid w:val="00A07988"/>
    <w:rsid w:val="00A11927"/>
    <w:rsid w:val="00A121C5"/>
    <w:rsid w:val="00A12E6F"/>
    <w:rsid w:val="00A1308B"/>
    <w:rsid w:val="00A136F2"/>
    <w:rsid w:val="00A13CA1"/>
    <w:rsid w:val="00A14C75"/>
    <w:rsid w:val="00A15E34"/>
    <w:rsid w:val="00A16368"/>
    <w:rsid w:val="00A16EFB"/>
    <w:rsid w:val="00A22542"/>
    <w:rsid w:val="00A242A5"/>
    <w:rsid w:val="00A2459E"/>
    <w:rsid w:val="00A24A11"/>
    <w:rsid w:val="00A26933"/>
    <w:rsid w:val="00A26C32"/>
    <w:rsid w:val="00A26D63"/>
    <w:rsid w:val="00A27DD2"/>
    <w:rsid w:val="00A27EF5"/>
    <w:rsid w:val="00A303DA"/>
    <w:rsid w:val="00A309AC"/>
    <w:rsid w:val="00A313C9"/>
    <w:rsid w:val="00A31435"/>
    <w:rsid w:val="00A31E33"/>
    <w:rsid w:val="00A32180"/>
    <w:rsid w:val="00A3250E"/>
    <w:rsid w:val="00A3317C"/>
    <w:rsid w:val="00A333A5"/>
    <w:rsid w:val="00A354B9"/>
    <w:rsid w:val="00A3636F"/>
    <w:rsid w:val="00A36DBD"/>
    <w:rsid w:val="00A36E74"/>
    <w:rsid w:val="00A4004A"/>
    <w:rsid w:val="00A404B7"/>
    <w:rsid w:val="00A409E9"/>
    <w:rsid w:val="00A40A1A"/>
    <w:rsid w:val="00A40FBD"/>
    <w:rsid w:val="00A41D6B"/>
    <w:rsid w:val="00A42308"/>
    <w:rsid w:val="00A434F5"/>
    <w:rsid w:val="00A43B1E"/>
    <w:rsid w:val="00A43D92"/>
    <w:rsid w:val="00A4441C"/>
    <w:rsid w:val="00A44651"/>
    <w:rsid w:val="00A44910"/>
    <w:rsid w:val="00A44AA8"/>
    <w:rsid w:val="00A453F8"/>
    <w:rsid w:val="00A4544A"/>
    <w:rsid w:val="00A45A60"/>
    <w:rsid w:val="00A47B3D"/>
    <w:rsid w:val="00A50A76"/>
    <w:rsid w:val="00A511F5"/>
    <w:rsid w:val="00A51426"/>
    <w:rsid w:val="00A5452E"/>
    <w:rsid w:val="00A556B9"/>
    <w:rsid w:val="00A558E1"/>
    <w:rsid w:val="00A55CB5"/>
    <w:rsid w:val="00A56651"/>
    <w:rsid w:val="00A567FB"/>
    <w:rsid w:val="00A575B3"/>
    <w:rsid w:val="00A57E9B"/>
    <w:rsid w:val="00A604D4"/>
    <w:rsid w:val="00A64094"/>
    <w:rsid w:val="00A649EC"/>
    <w:rsid w:val="00A64E25"/>
    <w:rsid w:val="00A65AED"/>
    <w:rsid w:val="00A666FF"/>
    <w:rsid w:val="00A67658"/>
    <w:rsid w:val="00A70B09"/>
    <w:rsid w:val="00A70C53"/>
    <w:rsid w:val="00A70DC8"/>
    <w:rsid w:val="00A712FE"/>
    <w:rsid w:val="00A71A8F"/>
    <w:rsid w:val="00A71F32"/>
    <w:rsid w:val="00A72088"/>
    <w:rsid w:val="00A731BE"/>
    <w:rsid w:val="00A73A04"/>
    <w:rsid w:val="00A73B7D"/>
    <w:rsid w:val="00A73F3D"/>
    <w:rsid w:val="00A767EA"/>
    <w:rsid w:val="00A76B1E"/>
    <w:rsid w:val="00A76ECA"/>
    <w:rsid w:val="00A80C44"/>
    <w:rsid w:val="00A81262"/>
    <w:rsid w:val="00A82056"/>
    <w:rsid w:val="00A833CA"/>
    <w:rsid w:val="00A83784"/>
    <w:rsid w:val="00A83FE2"/>
    <w:rsid w:val="00A8570C"/>
    <w:rsid w:val="00A86004"/>
    <w:rsid w:val="00A86118"/>
    <w:rsid w:val="00A864AF"/>
    <w:rsid w:val="00A86C6D"/>
    <w:rsid w:val="00A87584"/>
    <w:rsid w:val="00A87B73"/>
    <w:rsid w:val="00A87D9C"/>
    <w:rsid w:val="00A9036B"/>
    <w:rsid w:val="00A90A26"/>
    <w:rsid w:val="00A912F9"/>
    <w:rsid w:val="00A92165"/>
    <w:rsid w:val="00A93343"/>
    <w:rsid w:val="00A94425"/>
    <w:rsid w:val="00A947CE"/>
    <w:rsid w:val="00A94A67"/>
    <w:rsid w:val="00A94FDF"/>
    <w:rsid w:val="00A95A2F"/>
    <w:rsid w:val="00A96AA1"/>
    <w:rsid w:val="00A974AF"/>
    <w:rsid w:val="00AA02B5"/>
    <w:rsid w:val="00AA06E2"/>
    <w:rsid w:val="00AA1E67"/>
    <w:rsid w:val="00AA2643"/>
    <w:rsid w:val="00AA49E2"/>
    <w:rsid w:val="00AA5CCE"/>
    <w:rsid w:val="00AA69B5"/>
    <w:rsid w:val="00AA6FF1"/>
    <w:rsid w:val="00AA7A7E"/>
    <w:rsid w:val="00AA7E76"/>
    <w:rsid w:val="00AB01CF"/>
    <w:rsid w:val="00AB09AE"/>
    <w:rsid w:val="00AB0D9B"/>
    <w:rsid w:val="00AB1A25"/>
    <w:rsid w:val="00AB33AD"/>
    <w:rsid w:val="00AB4283"/>
    <w:rsid w:val="00AB4FBF"/>
    <w:rsid w:val="00AB5356"/>
    <w:rsid w:val="00AB5AFE"/>
    <w:rsid w:val="00AB5B5C"/>
    <w:rsid w:val="00AB5F5A"/>
    <w:rsid w:val="00AB64D6"/>
    <w:rsid w:val="00AB7304"/>
    <w:rsid w:val="00AB7917"/>
    <w:rsid w:val="00AC0C54"/>
    <w:rsid w:val="00AC0D9B"/>
    <w:rsid w:val="00AC0DE4"/>
    <w:rsid w:val="00AC2323"/>
    <w:rsid w:val="00AC34E5"/>
    <w:rsid w:val="00AC3ED5"/>
    <w:rsid w:val="00AC4D55"/>
    <w:rsid w:val="00AC5176"/>
    <w:rsid w:val="00AC6470"/>
    <w:rsid w:val="00AC75C6"/>
    <w:rsid w:val="00AC79C8"/>
    <w:rsid w:val="00AC7ED0"/>
    <w:rsid w:val="00AD08E9"/>
    <w:rsid w:val="00AD1386"/>
    <w:rsid w:val="00AD1F46"/>
    <w:rsid w:val="00AD34C0"/>
    <w:rsid w:val="00AD3670"/>
    <w:rsid w:val="00AD3F2A"/>
    <w:rsid w:val="00AD5424"/>
    <w:rsid w:val="00AD5F89"/>
    <w:rsid w:val="00AD6460"/>
    <w:rsid w:val="00AD7C45"/>
    <w:rsid w:val="00AE0921"/>
    <w:rsid w:val="00AE0CD2"/>
    <w:rsid w:val="00AE0FA4"/>
    <w:rsid w:val="00AE1270"/>
    <w:rsid w:val="00AE1377"/>
    <w:rsid w:val="00AE27EC"/>
    <w:rsid w:val="00AE2A17"/>
    <w:rsid w:val="00AE3334"/>
    <w:rsid w:val="00AE3F23"/>
    <w:rsid w:val="00AE4DDB"/>
    <w:rsid w:val="00AE5731"/>
    <w:rsid w:val="00AE5820"/>
    <w:rsid w:val="00AE5A86"/>
    <w:rsid w:val="00AE5B1D"/>
    <w:rsid w:val="00AE659A"/>
    <w:rsid w:val="00AE6828"/>
    <w:rsid w:val="00AF0275"/>
    <w:rsid w:val="00AF0EA2"/>
    <w:rsid w:val="00AF1033"/>
    <w:rsid w:val="00AF109F"/>
    <w:rsid w:val="00AF2B2F"/>
    <w:rsid w:val="00AF3DA3"/>
    <w:rsid w:val="00AF467B"/>
    <w:rsid w:val="00AF4C4B"/>
    <w:rsid w:val="00AF5268"/>
    <w:rsid w:val="00AF5B52"/>
    <w:rsid w:val="00AF70AA"/>
    <w:rsid w:val="00AF7103"/>
    <w:rsid w:val="00AF73DE"/>
    <w:rsid w:val="00AF7682"/>
    <w:rsid w:val="00B00044"/>
    <w:rsid w:val="00B005D5"/>
    <w:rsid w:val="00B0144C"/>
    <w:rsid w:val="00B014EC"/>
    <w:rsid w:val="00B0173E"/>
    <w:rsid w:val="00B01BF6"/>
    <w:rsid w:val="00B02635"/>
    <w:rsid w:val="00B03629"/>
    <w:rsid w:val="00B03705"/>
    <w:rsid w:val="00B04193"/>
    <w:rsid w:val="00B0474C"/>
    <w:rsid w:val="00B07D1D"/>
    <w:rsid w:val="00B07F2D"/>
    <w:rsid w:val="00B102D8"/>
    <w:rsid w:val="00B10449"/>
    <w:rsid w:val="00B11049"/>
    <w:rsid w:val="00B11C2D"/>
    <w:rsid w:val="00B11DEE"/>
    <w:rsid w:val="00B12533"/>
    <w:rsid w:val="00B13637"/>
    <w:rsid w:val="00B13805"/>
    <w:rsid w:val="00B13982"/>
    <w:rsid w:val="00B157AE"/>
    <w:rsid w:val="00B15A9A"/>
    <w:rsid w:val="00B16DBF"/>
    <w:rsid w:val="00B17106"/>
    <w:rsid w:val="00B1723F"/>
    <w:rsid w:val="00B1729E"/>
    <w:rsid w:val="00B17A2B"/>
    <w:rsid w:val="00B21788"/>
    <w:rsid w:val="00B21AF4"/>
    <w:rsid w:val="00B21EDF"/>
    <w:rsid w:val="00B228B0"/>
    <w:rsid w:val="00B22AA3"/>
    <w:rsid w:val="00B2488D"/>
    <w:rsid w:val="00B24B59"/>
    <w:rsid w:val="00B2577D"/>
    <w:rsid w:val="00B269A3"/>
    <w:rsid w:val="00B26C05"/>
    <w:rsid w:val="00B31462"/>
    <w:rsid w:val="00B31D43"/>
    <w:rsid w:val="00B3301D"/>
    <w:rsid w:val="00B33EA3"/>
    <w:rsid w:val="00B34183"/>
    <w:rsid w:val="00B34676"/>
    <w:rsid w:val="00B35B3E"/>
    <w:rsid w:val="00B37062"/>
    <w:rsid w:val="00B37BB9"/>
    <w:rsid w:val="00B37BE7"/>
    <w:rsid w:val="00B4107D"/>
    <w:rsid w:val="00B4112A"/>
    <w:rsid w:val="00B41954"/>
    <w:rsid w:val="00B41D58"/>
    <w:rsid w:val="00B430C5"/>
    <w:rsid w:val="00B44033"/>
    <w:rsid w:val="00B443D0"/>
    <w:rsid w:val="00B443F0"/>
    <w:rsid w:val="00B4490C"/>
    <w:rsid w:val="00B456B4"/>
    <w:rsid w:val="00B45BC5"/>
    <w:rsid w:val="00B469DA"/>
    <w:rsid w:val="00B46D3B"/>
    <w:rsid w:val="00B46E5C"/>
    <w:rsid w:val="00B47241"/>
    <w:rsid w:val="00B47922"/>
    <w:rsid w:val="00B47C46"/>
    <w:rsid w:val="00B505D4"/>
    <w:rsid w:val="00B51768"/>
    <w:rsid w:val="00B52FB4"/>
    <w:rsid w:val="00B542A8"/>
    <w:rsid w:val="00B54E74"/>
    <w:rsid w:val="00B55053"/>
    <w:rsid w:val="00B55DF4"/>
    <w:rsid w:val="00B5606A"/>
    <w:rsid w:val="00B56D1D"/>
    <w:rsid w:val="00B6067C"/>
    <w:rsid w:val="00B608E4"/>
    <w:rsid w:val="00B60B1C"/>
    <w:rsid w:val="00B60CC8"/>
    <w:rsid w:val="00B61447"/>
    <w:rsid w:val="00B61E1A"/>
    <w:rsid w:val="00B63637"/>
    <w:rsid w:val="00B64445"/>
    <w:rsid w:val="00B644CB"/>
    <w:rsid w:val="00B648C8"/>
    <w:rsid w:val="00B64F89"/>
    <w:rsid w:val="00B65B31"/>
    <w:rsid w:val="00B66AB2"/>
    <w:rsid w:val="00B66C74"/>
    <w:rsid w:val="00B66FCD"/>
    <w:rsid w:val="00B70CC6"/>
    <w:rsid w:val="00B7197A"/>
    <w:rsid w:val="00B71B0D"/>
    <w:rsid w:val="00B72BCA"/>
    <w:rsid w:val="00B7370F"/>
    <w:rsid w:val="00B73BAC"/>
    <w:rsid w:val="00B7448C"/>
    <w:rsid w:val="00B74E38"/>
    <w:rsid w:val="00B74E85"/>
    <w:rsid w:val="00B74FD2"/>
    <w:rsid w:val="00B7743D"/>
    <w:rsid w:val="00B77497"/>
    <w:rsid w:val="00B7783D"/>
    <w:rsid w:val="00B812E2"/>
    <w:rsid w:val="00B81C33"/>
    <w:rsid w:val="00B81FEA"/>
    <w:rsid w:val="00B829DF"/>
    <w:rsid w:val="00B83C36"/>
    <w:rsid w:val="00B84C20"/>
    <w:rsid w:val="00B86085"/>
    <w:rsid w:val="00B866C4"/>
    <w:rsid w:val="00B86C21"/>
    <w:rsid w:val="00B86FAD"/>
    <w:rsid w:val="00B90D62"/>
    <w:rsid w:val="00B91B89"/>
    <w:rsid w:val="00B94BD8"/>
    <w:rsid w:val="00B9562A"/>
    <w:rsid w:val="00B95930"/>
    <w:rsid w:val="00B9643F"/>
    <w:rsid w:val="00B9769C"/>
    <w:rsid w:val="00B97ACB"/>
    <w:rsid w:val="00B97B23"/>
    <w:rsid w:val="00BA041D"/>
    <w:rsid w:val="00BA0F10"/>
    <w:rsid w:val="00BA1DFA"/>
    <w:rsid w:val="00BA2465"/>
    <w:rsid w:val="00BA2C74"/>
    <w:rsid w:val="00BA3308"/>
    <w:rsid w:val="00BA4BAE"/>
    <w:rsid w:val="00BA5027"/>
    <w:rsid w:val="00BA5170"/>
    <w:rsid w:val="00BA5CDD"/>
    <w:rsid w:val="00BA60FF"/>
    <w:rsid w:val="00BA679D"/>
    <w:rsid w:val="00BB0A57"/>
    <w:rsid w:val="00BB0D76"/>
    <w:rsid w:val="00BB196D"/>
    <w:rsid w:val="00BB2270"/>
    <w:rsid w:val="00BB31D8"/>
    <w:rsid w:val="00BB5203"/>
    <w:rsid w:val="00BB5ED4"/>
    <w:rsid w:val="00BB6472"/>
    <w:rsid w:val="00BB6860"/>
    <w:rsid w:val="00BB6A46"/>
    <w:rsid w:val="00BB6A8F"/>
    <w:rsid w:val="00BC0413"/>
    <w:rsid w:val="00BC19B9"/>
    <w:rsid w:val="00BC20B3"/>
    <w:rsid w:val="00BC3FB1"/>
    <w:rsid w:val="00BC4C27"/>
    <w:rsid w:val="00BC50C3"/>
    <w:rsid w:val="00BC527F"/>
    <w:rsid w:val="00BC5983"/>
    <w:rsid w:val="00BC691D"/>
    <w:rsid w:val="00BC7CBB"/>
    <w:rsid w:val="00BD0355"/>
    <w:rsid w:val="00BD040F"/>
    <w:rsid w:val="00BD1251"/>
    <w:rsid w:val="00BD2561"/>
    <w:rsid w:val="00BD3B3D"/>
    <w:rsid w:val="00BD3F44"/>
    <w:rsid w:val="00BD45EE"/>
    <w:rsid w:val="00BD639D"/>
    <w:rsid w:val="00BD6E23"/>
    <w:rsid w:val="00BE00CE"/>
    <w:rsid w:val="00BE05E2"/>
    <w:rsid w:val="00BE1145"/>
    <w:rsid w:val="00BE1449"/>
    <w:rsid w:val="00BE15AF"/>
    <w:rsid w:val="00BE1BB2"/>
    <w:rsid w:val="00BE2927"/>
    <w:rsid w:val="00BE3B34"/>
    <w:rsid w:val="00BE440E"/>
    <w:rsid w:val="00BE498D"/>
    <w:rsid w:val="00BE5260"/>
    <w:rsid w:val="00BE6DB2"/>
    <w:rsid w:val="00BE6E5E"/>
    <w:rsid w:val="00BE7384"/>
    <w:rsid w:val="00BF0273"/>
    <w:rsid w:val="00BF0A50"/>
    <w:rsid w:val="00BF0FC3"/>
    <w:rsid w:val="00BF1339"/>
    <w:rsid w:val="00BF23E1"/>
    <w:rsid w:val="00BF2822"/>
    <w:rsid w:val="00BF2BC9"/>
    <w:rsid w:val="00BF40A3"/>
    <w:rsid w:val="00BF49E6"/>
    <w:rsid w:val="00BF54A8"/>
    <w:rsid w:val="00BF55AD"/>
    <w:rsid w:val="00BF55BE"/>
    <w:rsid w:val="00BF582B"/>
    <w:rsid w:val="00BF5F35"/>
    <w:rsid w:val="00BF7B3E"/>
    <w:rsid w:val="00C0097E"/>
    <w:rsid w:val="00C011DA"/>
    <w:rsid w:val="00C013E2"/>
    <w:rsid w:val="00C0213B"/>
    <w:rsid w:val="00C048D8"/>
    <w:rsid w:val="00C05708"/>
    <w:rsid w:val="00C06079"/>
    <w:rsid w:val="00C061F7"/>
    <w:rsid w:val="00C06E5D"/>
    <w:rsid w:val="00C07510"/>
    <w:rsid w:val="00C076A4"/>
    <w:rsid w:val="00C111D5"/>
    <w:rsid w:val="00C11800"/>
    <w:rsid w:val="00C129F1"/>
    <w:rsid w:val="00C166C4"/>
    <w:rsid w:val="00C1723B"/>
    <w:rsid w:val="00C17A7E"/>
    <w:rsid w:val="00C207DA"/>
    <w:rsid w:val="00C213C4"/>
    <w:rsid w:val="00C222C6"/>
    <w:rsid w:val="00C22DA4"/>
    <w:rsid w:val="00C22EC2"/>
    <w:rsid w:val="00C24352"/>
    <w:rsid w:val="00C244F5"/>
    <w:rsid w:val="00C24D57"/>
    <w:rsid w:val="00C2568B"/>
    <w:rsid w:val="00C263AF"/>
    <w:rsid w:val="00C27C76"/>
    <w:rsid w:val="00C30B1E"/>
    <w:rsid w:val="00C31328"/>
    <w:rsid w:val="00C318A7"/>
    <w:rsid w:val="00C31E54"/>
    <w:rsid w:val="00C31F6E"/>
    <w:rsid w:val="00C3230B"/>
    <w:rsid w:val="00C339B7"/>
    <w:rsid w:val="00C341F8"/>
    <w:rsid w:val="00C346E0"/>
    <w:rsid w:val="00C3633B"/>
    <w:rsid w:val="00C36BE2"/>
    <w:rsid w:val="00C370C6"/>
    <w:rsid w:val="00C404D5"/>
    <w:rsid w:val="00C40BAC"/>
    <w:rsid w:val="00C417B3"/>
    <w:rsid w:val="00C4213A"/>
    <w:rsid w:val="00C42E6C"/>
    <w:rsid w:val="00C439B4"/>
    <w:rsid w:val="00C43D99"/>
    <w:rsid w:val="00C443F6"/>
    <w:rsid w:val="00C44466"/>
    <w:rsid w:val="00C4448A"/>
    <w:rsid w:val="00C44A27"/>
    <w:rsid w:val="00C4583B"/>
    <w:rsid w:val="00C45FA7"/>
    <w:rsid w:val="00C463FF"/>
    <w:rsid w:val="00C51B5A"/>
    <w:rsid w:val="00C530F1"/>
    <w:rsid w:val="00C53653"/>
    <w:rsid w:val="00C53680"/>
    <w:rsid w:val="00C53732"/>
    <w:rsid w:val="00C544D2"/>
    <w:rsid w:val="00C5588A"/>
    <w:rsid w:val="00C55E31"/>
    <w:rsid w:val="00C5630F"/>
    <w:rsid w:val="00C56A07"/>
    <w:rsid w:val="00C56E47"/>
    <w:rsid w:val="00C6016B"/>
    <w:rsid w:val="00C60997"/>
    <w:rsid w:val="00C611FE"/>
    <w:rsid w:val="00C715F9"/>
    <w:rsid w:val="00C72C60"/>
    <w:rsid w:val="00C732FD"/>
    <w:rsid w:val="00C73619"/>
    <w:rsid w:val="00C73668"/>
    <w:rsid w:val="00C73789"/>
    <w:rsid w:val="00C73CDB"/>
    <w:rsid w:val="00C7401D"/>
    <w:rsid w:val="00C7465A"/>
    <w:rsid w:val="00C7479A"/>
    <w:rsid w:val="00C769E5"/>
    <w:rsid w:val="00C77A35"/>
    <w:rsid w:val="00C77CC3"/>
    <w:rsid w:val="00C77DB3"/>
    <w:rsid w:val="00C80C2F"/>
    <w:rsid w:val="00C815BA"/>
    <w:rsid w:val="00C81606"/>
    <w:rsid w:val="00C82652"/>
    <w:rsid w:val="00C827AB"/>
    <w:rsid w:val="00C82C79"/>
    <w:rsid w:val="00C82DBA"/>
    <w:rsid w:val="00C84078"/>
    <w:rsid w:val="00C84D73"/>
    <w:rsid w:val="00C8507C"/>
    <w:rsid w:val="00C855E0"/>
    <w:rsid w:val="00C85952"/>
    <w:rsid w:val="00C86307"/>
    <w:rsid w:val="00C86CFF"/>
    <w:rsid w:val="00C87F49"/>
    <w:rsid w:val="00C90436"/>
    <w:rsid w:val="00C90B5E"/>
    <w:rsid w:val="00C90E27"/>
    <w:rsid w:val="00C92929"/>
    <w:rsid w:val="00C933D5"/>
    <w:rsid w:val="00C943A6"/>
    <w:rsid w:val="00C95CCD"/>
    <w:rsid w:val="00C96110"/>
    <w:rsid w:val="00C96427"/>
    <w:rsid w:val="00C96E5B"/>
    <w:rsid w:val="00C9741D"/>
    <w:rsid w:val="00C97AB0"/>
    <w:rsid w:val="00CA1E77"/>
    <w:rsid w:val="00CA3D91"/>
    <w:rsid w:val="00CA3DD8"/>
    <w:rsid w:val="00CA46B2"/>
    <w:rsid w:val="00CA603D"/>
    <w:rsid w:val="00CA6683"/>
    <w:rsid w:val="00CA72F7"/>
    <w:rsid w:val="00CB175A"/>
    <w:rsid w:val="00CB28CF"/>
    <w:rsid w:val="00CB2AE8"/>
    <w:rsid w:val="00CB4086"/>
    <w:rsid w:val="00CB5843"/>
    <w:rsid w:val="00CB5FAF"/>
    <w:rsid w:val="00CB6718"/>
    <w:rsid w:val="00CC02AD"/>
    <w:rsid w:val="00CC0E78"/>
    <w:rsid w:val="00CC0FCA"/>
    <w:rsid w:val="00CC13A7"/>
    <w:rsid w:val="00CC2204"/>
    <w:rsid w:val="00CC24D0"/>
    <w:rsid w:val="00CC2BB8"/>
    <w:rsid w:val="00CC3174"/>
    <w:rsid w:val="00CC4056"/>
    <w:rsid w:val="00CC565D"/>
    <w:rsid w:val="00CC58B3"/>
    <w:rsid w:val="00CC6566"/>
    <w:rsid w:val="00CC6B85"/>
    <w:rsid w:val="00CC6E2A"/>
    <w:rsid w:val="00CC7DFC"/>
    <w:rsid w:val="00CD0B8A"/>
    <w:rsid w:val="00CD1D65"/>
    <w:rsid w:val="00CD35CA"/>
    <w:rsid w:val="00CD46F1"/>
    <w:rsid w:val="00CD49AC"/>
    <w:rsid w:val="00CD49FD"/>
    <w:rsid w:val="00CE0FCA"/>
    <w:rsid w:val="00CE1046"/>
    <w:rsid w:val="00CE43D2"/>
    <w:rsid w:val="00CE453D"/>
    <w:rsid w:val="00CE45C2"/>
    <w:rsid w:val="00CE466E"/>
    <w:rsid w:val="00CE4897"/>
    <w:rsid w:val="00CE4F01"/>
    <w:rsid w:val="00CE5455"/>
    <w:rsid w:val="00CE791C"/>
    <w:rsid w:val="00CE7D7D"/>
    <w:rsid w:val="00CF03CF"/>
    <w:rsid w:val="00CF073C"/>
    <w:rsid w:val="00CF0857"/>
    <w:rsid w:val="00CF0924"/>
    <w:rsid w:val="00CF1EC1"/>
    <w:rsid w:val="00CF1F2F"/>
    <w:rsid w:val="00CF1F86"/>
    <w:rsid w:val="00CF21C5"/>
    <w:rsid w:val="00CF2A83"/>
    <w:rsid w:val="00CF378A"/>
    <w:rsid w:val="00CF51A8"/>
    <w:rsid w:val="00CF6038"/>
    <w:rsid w:val="00CF6B9C"/>
    <w:rsid w:val="00D0251C"/>
    <w:rsid w:val="00D03DAC"/>
    <w:rsid w:val="00D0437D"/>
    <w:rsid w:val="00D04939"/>
    <w:rsid w:val="00D0597D"/>
    <w:rsid w:val="00D05A1A"/>
    <w:rsid w:val="00D065B2"/>
    <w:rsid w:val="00D066E9"/>
    <w:rsid w:val="00D0782D"/>
    <w:rsid w:val="00D07D8F"/>
    <w:rsid w:val="00D11011"/>
    <w:rsid w:val="00D11D10"/>
    <w:rsid w:val="00D11EF2"/>
    <w:rsid w:val="00D1227F"/>
    <w:rsid w:val="00D130E3"/>
    <w:rsid w:val="00D1397A"/>
    <w:rsid w:val="00D14BDE"/>
    <w:rsid w:val="00D16CF0"/>
    <w:rsid w:val="00D16D2C"/>
    <w:rsid w:val="00D17D4A"/>
    <w:rsid w:val="00D205CF"/>
    <w:rsid w:val="00D20AAF"/>
    <w:rsid w:val="00D21E6F"/>
    <w:rsid w:val="00D22372"/>
    <w:rsid w:val="00D22A01"/>
    <w:rsid w:val="00D232D0"/>
    <w:rsid w:val="00D23EC5"/>
    <w:rsid w:val="00D24807"/>
    <w:rsid w:val="00D3044D"/>
    <w:rsid w:val="00D30A0B"/>
    <w:rsid w:val="00D30B8C"/>
    <w:rsid w:val="00D30C16"/>
    <w:rsid w:val="00D3287E"/>
    <w:rsid w:val="00D357CC"/>
    <w:rsid w:val="00D35A1B"/>
    <w:rsid w:val="00D368D7"/>
    <w:rsid w:val="00D36FF7"/>
    <w:rsid w:val="00D40C91"/>
    <w:rsid w:val="00D41739"/>
    <w:rsid w:val="00D41DAD"/>
    <w:rsid w:val="00D421B3"/>
    <w:rsid w:val="00D421D3"/>
    <w:rsid w:val="00D43199"/>
    <w:rsid w:val="00D438C2"/>
    <w:rsid w:val="00D447A7"/>
    <w:rsid w:val="00D44B2F"/>
    <w:rsid w:val="00D45395"/>
    <w:rsid w:val="00D458FD"/>
    <w:rsid w:val="00D46067"/>
    <w:rsid w:val="00D46159"/>
    <w:rsid w:val="00D469F6"/>
    <w:rsid w:val="00D4769F"/>
    <w:rsid w:val="00D52299"/>
    <w:rsid w:val="00D52708"/>
    <w:rsid w:val="00D53183"/>
    <w:rsid w:val="00D532FD"/>
    <w:rsid w:val="00D5602D"/>
    <w:rsid w:val="00D56383"/>
    <w:rsid w:val="00D5646C"/>
    <w:rsid w:val="00D578E0"/>
    <w:rsid w:val="00D62C9F"/>
    <w:rsid w:val="00D62EF4"/>
    <w:rsid w:val="00D6364E"/>
    <w:rsid w:val="00D63983"/>
    <w:rsid w:val="00D644D2"/>
    <w:rsid w:val="00D64C75"/>
    <w:rsid w:val="00D65591"/>
    <w:rsid w:val="00D655C0"/>
    <w:rsid w:val="00D66850"/>
    <w:rsid w:val="00D66F09"/>
    <w:rsid w:val="00D704DE"/>
    <w:rsid w:val="00D708B3"/>
    <w:rsid w:val="00D7115A"/>
    <w:rsid w:val="00D72543"/>
    <w:rsid w:val="00D725FA"/>
    <w:rsid w:val="00D7313D"/>
    <w:rsid w:val="00D741D4"/>
    <w:rsid w:val="00D75176"/>
    <w:rsid w:val="00D76ACE"/>
    <w:rsid w:val="00D76B76"/>
    <w:rsid w:val="00D76FEB"/>
    <w:rsid w:val="00D773CD"/>
    <w:rsid w:val="00D77612"/>
    <w:rsid w:val="00D80F3E"/>
    <w:rsid w:val="00D811C9"/>
    <w:rsid w:val="00D84988"/>
    <w:rsid w:val="00D84B2E"/>
    <w:rsid w:val="00D85C9E"/>
    <w:rsid w:val="00D864A7"/>
    <w:rsid w:val="00D86ECF"/>
    <w:rsid w:val="00D8744C"/>
    <w:rsid w:val="00D87699"/>
    <w:rsid w:val="00D9060A"/>
    <w:rsid w:val="00D9181F"/>
    <w:rsid w:val="00D91AED"/>
    <w:rsid w:val="00D91F0A"/>
    <w:rsid w:val="00D91F1F"/>
    <w:rsid w:val="00D9212D"/>
    <w:rsid w:val="00D94620"/>
    <w:rsid w:val="00D948BC"/>
    <w:rsid w:val="00D96BA5"/>
    <w:rsid w:val="00DA08A7"/>
    <w:rsid w:val="00DA14D1"/>
    <w:rsid w:val="00DA3BCC"/>
    <w:rsid w:val="00DA5192"/>
    <w:rsid w:val="00DA61DA"/>
    <w:rsid w:val="00DA748F"/>
    <w:rsid w:val="00DB2333"/>
    <w:rsid w:val="00DB308C"/>
    <w:rsid w:val="00DB35B0"/>
    <w:rsid w:val="00DB4D93"/>
    <w:rsid w:val="00DB5509"/>
    <w:rsid w:val="00DB5756"/>
    <w:rsid w:val="00DB5A81"/>
    <w:rsid w:val="00DB6C65"/>
    <w:rsid w:val="00DB7B3F"/>
    <w:rsid w:val="00DC09C4"/>
    <w:rsid w:val="00DC11B9"/>
    <w:rsid w:val="00DC148A"/>
    <w:rsid w:val="00DC18E5"/>
    <w:rsid w:val="00DC19A2"/>
    <w:rsid w:val="00DC1BD6"/>
    <w:rsid w:val="00DC3DA4"/>
    <w:rsid w:val="00DC5ECA"/>
    <w:rsid w:val="00DC6969"/>
    <w:rsid w:val="00DC6C87"/>
    <w:rsid w:val="00DC6CAC"/>
    <w:rsid w:val="00DC7DCD"/>
    <w:rsid w:val="00DD0D3B"/>
    <w:rsid w:val="00DD4A11"/>
    <w:rsid w:val="00DD4FE1"/>
    <w:rsid w:val="00DE066D"/>
    <w:rsid w:val="00DE0672"/>
    <w:rsid w:val="00DE2E1E"/>
    <w:rsid w:val="00DE2F29"/>
    <w:rsid w:val="00DE3916"/>
    <w:rsid w:val="00DE45B2"/>
    <w:rsid w:val="00DE4FBF"/>
    <w:rsid w:val="00DE4FE8"/>
    <w:rsid w:val="00DE73E5"/>
    <w:rsid w:val="00DE7E71"/>
    <w:rsid w:val="00DF0C0B"/>
    <w:rsid w:val="00DF0E8E"/>
    <w:rsid w:val="00DF376A"/>
    <w:rsid w:val="00DF50BD"/>
    <w:rsid w:val="00DF52E6"/>
    <w:rsid w:val="00DF5891"/>
    <w:rsid w:val="00DF5C3F"/>
    <w:rsid w:val="00DF5D47"/>
    <w:rsid w:val="00DF5DFB"/>
    <w:rsid w:val="00DF5FB1"/>
    <w:rsid w:val="00DF64DD"/>
    <w:rsid w:val="00DF6686"/>
    <w:rsid w:val="00DF6F54"/>
    <w:rsid w:val="00DF7489"/>
    <w:rsid w:val="00DF7E1F"/>
    <w:rsid w:val="00DF7FF9"/>
    <w:rsid w:val="00E00AB6"/>
    <w:rsid w:val="00E01022"/>
    <w:rsid w:val="00E04C85"/>
    <w:rsid w:val="00E04FE3"/>
    <w:rsid w:val="00E057AF"/>
    <w:rsid w:val="00E05C05"/>
    <w:rsid w:val="00E05DD8"/>
    <w:rsid w:val="00E06911"/>
    <w:rsid w:val="00E0780E"/>
    <w:rsid w:val="00E07BE6"/>
    <w:rsid w:val="00E1144A"/>
    <w:rsid w:val="00E116F0"/>
    <w:rsid w:val="00E121C0"/>
    <w:rsid w:val="00E1233D"/>
    <w:rsid w:val="00E128DD"/>
    <w:rsid w:val="00E129A6"/>
    <w:rsid w:val="00E132C2"/>
    <w:rsid w:val="00E132FA"/>
    <w:rsid w:val="00E135CB"/>
    <w:rsid w:val="00E14444"/>
    <w:rsid w:val="00E15FCB"/>
    <w:rsid w:val="00E168CF"/>
    <w:rsid w:val="00E21625"/>
    <w:rsid w:val="00E2177A"/>
    <w:rsid w:val="00E21935"/>
    <w:rsid w:val="00E23702"/>
    <w:rsid w:val="00E23CDE"/>
    <w:rsid w:val="00E25020"/>
    <w:rsid w:val="00E25427"/>
    <w:rsid w:val="00E25C50"/>
    <w:rsid w:val="00E2780D"/>
    <w:rsid w:val="00E303CD"/>
    <w:rsid w:val="00E306DD"/>
    <w:rsid w:val="00E3099B"/>
    <w:rsid w:val="00E31716"/>
    <w:rsid w:val="00E32A2F"/>
    <w:rsid w:val="00E34532"/>
    <w:rsid w:val="00E34D66"/>
    <w:rsid w:val="00E36480"/>
    <w:rsid w:val="00E3732D"/>
    <w:rsid w:val="00E413D1"/>
    <w:rsid w:val="00E4156F"/>
    <w:rsid w:val="00E415B6"/>
    <w:rsid w:val="00E417D8"/>
    <w:rsid w:val="00E429AC"/>
    <w:rsid w:val="00E42F5D"/>
    <w:rsid w:val="00E44AC9"/>
    <w:rsid w:val="00E44FFC"/>
    <w:rsid w:val="00E462F9"/>
    <w:rsid w:val="00E51300"/>
    <w:rsid w:val="00E5278A"/>
    <w:rsid w:val="00E527B2"/>
    <w:rsid w:val="00E53E0C"/>
    <w:rsid w:val="00E55364"/>
    <w:rsid w:val="00E559D7"/>
    <w:rsid w:val="00E55E3D"/>
    <w:rsid w:val="00E56E1E"/>
    <w:rsid w:val="00E56E37"/>
    <w:rsid w:val="00E574AE"/>
    <w:rsid w:val="00E63F37"/>
    <w:rsid w:val="00E658DC"/>
    <w:rsid w:val="00E65BA0"/>
    <w:rsid w:val="00E66323"/>
    <w:rsid w:val="00E6662D"/>
    <w:rsid w:val="00E66D35"/>
    <w:rsid w:val="00E673C8"/>
    <w:rsid w:val="00E70643"/>
    <w:rsid w:val="00E709DE"/>
    <w:rsid w:val="00E70B19"/>
    <w:rsid w:val="00E72ABC"/>
    <w:rsid w:val="00E73FC3"/>
    <w:rsid w:val="00E75272"/>
    <w:rsid w:val="00E76BD0"/>
    <w:rsid w:val="00E76F64"/>
    <w:rsid w:val="00E776C9"/>
    <w:rsid w:val="00E807B5"/>
    <w:rsid w:val="00E80968"/>
    <w:rsid w:val="00E8112B"/>
    <w:rsid w:val="00E812B9"/>
    <w:rsid w:val="00E818F4"/>
    <w:rsid w:val="00E833C2"/>
    <w:rsid w:val="00E84B38"/>
    <w:rsid w:val="00E84FEB"/>
    <w:rsid w:val="00E90D62"/>
    <w:rsid w:val="00E916F8"/>
    <w:rsid w:val="00E9177E"/>
    <w:rsid w:val="00E92F01"/>
    <w:rsid w:val="00E93E95"/>
    <w:rsid w:val="00E95428"/>
    <w:rsid w:val="00E95438"/>
    <w:rsid w:val="00E95E87"/>
    <w:rsid w:val="00E96640"/>
    <w:rsid w:val="00E96B51"/>
    <w:rsid w:val="00E970A8"/>
    <w:rsid w:val="00E97CD4"/>
    <w:rsid w:val="00EA188E"/>
    <w:rsid w:val="00EA1B33"/>
    <w:rsid w:val="00EA25AD"/>
    <w:rsid w:val="00EA2A74"/>
    <w:rsid w:val="00EA3643"/>
    <w:rsid w:val="00EA3B94"/>
    <w:rsid w:val="00EA4E85"/>
    <w:rsid w:val="00EA5A13"/>
    <w:rsid w:val="00EA5A8E"/>
    <w:rsid w:val="00EA6B12"/>
    <w:rsid w:val="00EA7910"/>
    <w:rsid w:val="00EB1411"/>
    <w:rsid w:val="00EB230C"/>
    <w:rsid w:val="00EB492D"/>
    <w:rsid w:val="00EB4989"/>
    <w:rsid w:val="00EB5203"/>
    <w:rsid w:val="00EB789D"/>
    <w:rsid w:val="00EB78DA"/>
    <w:rsid w:val="00EC040E"/>
    <w:rsid w:val="00EC0983"/>
    <w:rsid w:val="00EC51AC"/>
    <w:rsid w:val="00EC5A80"/>
    <w:rsid w:val="00EC6626"/>
    <w:rsid w:val="00EC6646"/>
    <w:rsid w:val="00EC664C"/>
    <w:rsid w:val="00EC6CCE"/>
    <w:rsid w:val="00EC7CF6"/>
    <w:rsid w:val="00ED0943"/>
    <w:rsid w:val="00ED1D1F"/>
    <w:rsid w:val="00ED30C0"/>
    <w:rsid w:val="00ED3E16"/>
    <w:rsid w:val="00ED4CAF"/>
    <w:rsid w:val="00ED7138"/>
    <w:rsid w:val="00ED73E0"/>
    <w:rsid w:val="00EE07FA"/>
    <w:rsid w:val="00EE1ACC"/>
    <w:rsid w:val="00EE1D53"/>
    <w:rsid w:val="00EE1FCC"/>
    <w:rsid w:val="00EE3F8D"/>
    <w:rsid w:val="00EE5FBC"/>
    <w:rsid w:val="00EE613D"/>
    <w:rsid w:val="00EE6375"/>
    <w:rsid w:val="00EE79E6"/>
    <w:rsid w:val="00EE7B49"/>
    <w:rsid w:val="00EF1053"/>
    <w:rsid w:val="00EF2124"/>
    <w:rsid w:val="00EF2191"/>
    <w:rsid w:val="00EF238F"/>
    <w:rsid w:val="00EF2F6E"/>
    <w:rsid w:val="00EF349F"/>
    <w:rsid w:val="00EF3732"/>
    <w:rsid w:val="00EF39AD"/>
    <w:rsid w:val="00EF49AA"/>
    <w:rsid w:val="00EF5304"/>
    <w:rsid w:val="00EF531F"/>
    <w:rsid w:val="00EF60D3"/>
    <w:rsid w:val="00EF61AF"/>
    <w:rsid w:val="00EF66A0"/>
    <w:rsid w:val="00F00095"/>
    <w:rsid w:val="00F0142A"/>
    <w:rsid w:val="00F01DC9"/>
    <w:rsid w:val="00F02291"/>
    <w:rsid w:val="00F07A42"/>
    <w:rsid w:val="00F07B25"/>
    <w:rsid w:val="00F10558"/>
    <w:rsid w:val="00F116D0"/>
    <w:rsid w:val="00F11BAD"/>
    <w:rsid w:val="00F11C1D"/>
    <w:rsid w:val="00F13212"/>
    <w:rsid w:val="00F13B05"/>
    <w:rsid w:val="00F146AE"/>
    <w:rsid w:val="00F1493F"/>
    <w:rsid w:val="00F152F4"/>
    <w:rsid w:val="00F17950"/>
    <w:rsid w:val="00F179E1"/>
    <w:rsid w:val="00F205A3"/>
    <w:rsid w:val="00F214E4"/>
    <w:rsid w:val="00F228ED"/>
    <w:rsid w:val="00F24DD9"/>
    <w:rsid w:val="00F24F66"/>
    <w:rsid w:val="00F255F0"/>
    <w:rsid w:val="00F26AE2"/>
    <w:rsid w:val="00F278C1"/>
    <w:rsid w:val="00F30072"/>
    <w:rsid w:val="00F30AE3"/>
    <w:rsid w:val="00F31021"/>
    <w:rsid w:val="00F313E4"/>
    <w:rsid w:val="00F31BFB"/>
    <w:rsid w:val="00F31F74"/>
    <w:rsid w:val="00F32674"/>
    <w:rsid w:val="00F33057"/>
    <w:rsid w:val="00F3378E"/>
    <w:rsid w:val="00F33927"/>
    <w:rsid w:val="00F35F6A"/>
    <w:rsid w:val="00F36A1F"/>
    <w:rsid w:val="00F36F36"/>
    <w:rsid w:val="00F379A6"/>
    <w:rsid w:val="00F40551"/>
    <w:rsid w:val="00F41AD6"/>
    <w:rsid w:val="00F429C7"/>
    <w:rsid w:val="00F43C26"/>
    <w:rsid w:val="00F43D62"/>
    <w:rsid w:val="00F44E1E"/>
    <w:rsid w:val="00F45EBA"/>
    <w:rsid w:val="00F47182"/>
    <w:rsid w:val="00F52C6D"/>
    <w:rsid w:val="00F53523"/>
    <w:rsid w:val="00F5430B"/>
    <w:rsid w:val="00F55D17"/>
    <w:rsid w:val="00F561FC"/>
    <w:rsid w:val="00F56EAF"/>
    <w:rsid w:val="00F577B8"/>
    <w:rsid w:val="00F579DB"/>
    <w:rsid w:val="00F618FF"/>
    <w:rsid w:val="00F62414"/>
    <w:rsid w:val="00F62B65"/>
    <w:rsid w:val="00F64A04"/>
    <w:rsid w:val="00F6518A"/>
    <w:rsid w:val="00F65CCE"/>
    <w:rsid w:val="00F65EB2"/>
    <w:rsid w:val="00F67E4F"/>
    <w:rsid w:val="00F704C0"/>
    <w:rsid w:val="00F70DA9"/>
    <w:rsid w:val="00F70F1C"/>
    <w:rsid w:val="00F72641"/>
    <w:rsid w:val="00F73307"/>
    <w:rsid w:val="00F739FC"/>
    <w:rsid w:val="00F73BBF"/>
    <w:rsid w:val="00F747D2"/>
    <w:rsid w:val="00F749AC"/>
    <w:rsid w:val="00F74B0A"/>
    <w:rsid w:val="00F74C5B"/>
    <w:rsid w:val="00F75B90"/>
    <w:rsid w:val="00F76114"/>
    <w:rsid w:val="00F778C7"/>
    <w:rsid w:val="00F80009"/>
    <w:rsid w:val="00F80077"/>
    <w:rsid w:val="00F83177"/>
    <w:rsid w:val="00F83ABE"/>
    <w:rsid w:val="00F84C87"/>
    <w:rsid w:val="00F853FE"/>
    <w:rsid w:val="00F85E40"/>
    <w:rsid w:val="00F8681A"/>
    <w:rsid w:val="00F87323"/>
    <w:rsid w:val="00F901B5"/>
    <w:rsid w:val="00F90E6D"/>
    <w:rsid w:val="00F91509"/>
    <w:rsid w:val="00F91ADA"/>
    <w:rsid w:val="00F91B00"/>
    <w:rsid w:val="00F9338D"/>
    <w:rsid w:val="00F957C8"/>
    <w:rsid w:val="00F957E0"/>
    <w:rsid w:val="00F95994"/>
    <w:rsid w:val="00F95A6C"/>
    <w:rsid w:val="00F95E40"/>
    <w:rsid w:val="00F96573"/>
    <w:rsid w:val="00F96E1E"/>
    <w:rsid w:val="00F97818"/>
    <w:rsid w:val="00FA1393"/>
    <w:rsid w:val="00FA14DF"/>
    <w:rsid w:val="00FA2176"/>
    <w:rsid w:val="00FA2319"/>
    <w:rsid w:val="00FA25B6"/>
    <w:rsid w:val="00FA2C98"/>
    <w:rsid w:val="00FA3A29"/>
    <w:rsid w:val="00FA3A66"/>
    <w:rsid w:val="00FA3F65"/>
    <w:rsid w:val="00FA414D"/>
    <w:rsid w:val="00FA4C69"/>
    <w:rsid w:val="00FA5A1E"/>
    <w:rsid w:val="00FA617A"/>
    <w:rsid w:val="00FA718E"/>
    <w:rsid w:val="00FB071F"/>
    <w:rsid w:val="00FB09C9"/>
    <w:rsid w:val="00FB178C"/>
    <w:rsid w:val="00FB1D99"/>
    <w:rsid w:val="00FB291F"/>
    <w:rsid w:val="00FB3247"/>
    <w:rsid w:val="00FB3623"/>
    <w:rsid w:val="00FB364C"/>
    <w:rsid w:val="00FB4502"/>
    <w:rsid w:val="00FB523C"/>
    <w:rsid w:val="00FB53C7"/>
    <w:rsid w:val="00FB55E3"/>
    <w:rsid w:val="00FB6044"/>
    <w:rsid w:val="00FB61F3"/>
    <w:rsid w:val="00FB63C1"/>
    <w:rsid w:val="00FB64B0"/>
    <w:rsid w:val="00FB739E"/>
    <w:rsid w:val="00FB743F"/>
    <w:rsid w:val="00FB7464"/>
    <w:rsid w:val="00FB7B35"/>
    <w:rsid w:val="00FC1884"/>
    <w:rsid w:val="00FC19F0"/>
    <w:rsid w:val="00FC422A"/>
    <w:rsid w:val="00FC4A67"/>
    <w:rsid w:val="00FC4D02"/>
    <w:rsid w:val="00FC5BEB"/>
    <w:rsid w:val="00FC5CD7"/>
    <w:rsid w:val="00FC64FF"/>
    <w:rsid w:val="00FC6993"/>
    <w:rsid w:val="00FC69A7"/>
    <w:rsid w:val="00FC715C"/>
    <w:rsid w:val="00FC7BB6"/>
    <w:rsid w:val="00FC7EEF"/>
    <w:rsid w:val="00FD0B14"/>
    <w:rsid w:val="00FD2106"/>
    <w:rsid w:val="00FD2EBC"/>
    <w:rsid w:val="00FD3B03"/>
    <w:rsid w:val="00FD562E"/>
    <w:rsid w:val="00FD5800"/>
    <w:rsid w:val="00FD7652"/>
    <w:rsid w:val="00FD7F3E"/>
    <w:rsid w:val="00FE027A"/>
    <w:rsid w:val="00FE14DF"/>
    <w:rsid w:val="00FE1AF6"/>
    <w:rsid w:val="00FE2BD9"/>
    <w:rsid w:val="00FE35B6"/>
    <w:rsid w:val="00FE500B"/>
    <w:rsid w:val="00FE5112"/>
    <w:rsid w:val="00FE60A8"/>
    <w:rsid w:val="00FE630A"/>
    <w:rsid w:val="00FF110D"/>
    <w:rsid w:val="00FF2F76"/>
    <w:rsid w:val="00FF3C00"/>
    <w:rsid w:val="00FF44E9"/>
    <w:rsid w:val="00FF536D"/>
    <w:rsid w:val="00FF5E59"/>
    <w:rsid w:val="00FF695E"/>
    <w:rsid w:val="00FF6BAF"/>
    <w:rsid w:val="00FF6E50"/>
    <w:rsid w:val="00FF76FB"/>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1CE854C0"/>
  <w15:chartTrackingRefBased/>
  <w15:docId w15:val="{0E0FAA65-9348-41AC-8646-64441E29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80968"/>
    <w:pPr>
      <w:spacing w:after="160" w:line="259" w:lineRule="auto"/>
      <w:jc w:val="both"/>
    </w:pPr>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qFormat/>
    <w:rsid w:val="00596C8B"/>
    <w:pPr>
      <w:keepNext/>
      <w:keepLines/>
      <w:widowControl w:val="0"/>
      <w:autoSpaceDE w:val="0"/>
      <w:autoSpaceDN w:val="0"/>
      <w:spacing w:before="40" w:after="0" w:line="240" w:lineRule="auto"/>
      <w:jc w:val="left"/>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DC1">
    <w:name w:val="toc 1"/>
    <w:basedOn w:val="Normal"/>
    <w:next w:val="Normal"/>
    <w:link w:val="TDC1Car"/>
    <w:autoRedefine/>
    <w:uiPriority w:val="39"/>
    <w:unhideWhenUsed/>
    <w:qFormat/>
    <w:rsid w:val="00380A1A"/>
    <w:pPr>
      <w:tabs>
        <w:tab w:val="left" w:pos="284"/>
        <w:tab w:val="left" w:pos="660"/>
        <w:tab w:val="right" w:leader="dot" w:pos="7912"/>
      </w:tabs>
    </w:pPr>
    <w:rPr>
      <w:rFonts w:ascii="Times New Roman" w:hAnsi="Times New Roman"/>
      <w:noProof/>
      <w:color w:val="767171"/>
      <w:sz w:val="24"/>
      <w:szCs w:val="24"/>
      <w:lang w:val="es-DO"/>
    </w:rPr>
  </w:style>
  <w:style w:type="character" w:customStyle="1" w:styleId="TDC1Car">
    <w:name w:val="TDC 1 Car"/>
    <w:link w:val="TDC1"/>
    <w:uiPriority w:val="39"/>
    <w:rsid w:val="00380A1A"/>
    <w:rPr>
      <w:rFonts w:ascii="Times New Roman" w:hAnsi="Times New Roman"/>
      <w:noProof/>
      <w:color w:val="767171"/>
      <w:sz w:val="24"/>
      <w:szCs w:val="24"/>
      <w:lang w:val="es-DO" w:eastAsia="en-US"/>
    </w:rPr>
  </w:style>
  <w:style w:type="character" w:styleId="Hipervnculo">
    <w:name w:val="Hyperlink"/>
    <w:uiPriority w:val="99"/>
    <w:unhideWhenUsed/>
    <w:rsid w:val="00C56E47"/>
    <w:rPr>
      <w:color w:val="0563C1"/>
      <w:u w:val="single"/>
    </w:rPr>
  </w:style>
  <w:style w:type="paragraph" w:styleId="Sinespaciado">
    <w:name w:val="No Spacing"/>
    <w:uiPriority w:val="1"/>
    <w:qFormat/>
    <w:rsid w:val="00857762"/>
    <w:rPr>
      <w:sz w:val="22"/>
      <w:szCs w:val="22"/>
      <w:lang w:val="es-DO" w:eastAsia="en-US"/>
    </w:rPr>
  </w:style>
  <w:style w:type="paragraph" w:styleId="Prrafodelista">
    <w:name w:val="List Paragraph"/>
    <w:basedOn w:val="Normal"/>
    <w:uiPriority w:val="34"/>
    <w:qFormat/>
    <w:rsid w:val="00BB5203"/>
    <w:pPr>
      <w:ind w:left="720"/>
      <w:contextualSpacing/>
      <w:jc w:val="left"/>
    </w:pPr>
    <w:rPr>
      <w:rFonts w:ascii="Calibri" w:hAnsi="Calibri"/>
      <w:color w:val="auto"/>
      <w:sz w:val="22"/>
      <w:lang w:val="es-DO"/>
    </w:rPr>
  </w:style>
  <w:style w:type="paragraph" w:customStyle="1" w:styleId="Style1">
    <w:name w:val="Style1"/>
    <w:basedOn w:val="TDC1"/>
    <w:link w:val="Style1Char"/>
    <w:autoRedefine/>
    <w:qFormat/>
    <w:rsid w:val="003E1322"/>
    <w:pPr>
      <w:tabs>
        <w:tab w:val="left" w:pos="440"/>
      </w:tabs>
      <w:outlineLvl w:val="0"/>
    </w:pPr>
    <w:rPr>
      <w:lang w:val="en-US"/>
    </w:rPr>
  </w:style>
  <w:style w:type="character" w:customStyle="1" w:styleId="Style1Char">
    <w:name w:val="Style1 Char"/>
    <w:link w:val="Style1"/>
    <w:rsid w:val="003E1322"/>
    <w:rPr>
      <w:rFonts w:ascii="Times New Roman" w:hAnsi="Times New Roman"/>
      <w:noProof/>
      <w:color w:val="003876"/>
      <w:sz w:val="18"/>
      <w:szCs w:val="22"/>
      <w:lang w:val="en-US" w:eastAsia="en-US"/>
    </w:rPr>
  </w:style>
  <w:style w:type="paragraph" w:styleId="ndice1">
    <w:name w:val="index 1"/>
    <w:basedOn w:val="Normal"/>
    <w:next w:val="Normal"/>
    <w:autoRedefine/>
    <w:uiPriority w:val="99"/>
    <w:semiHidden/>
    <w:unhideWhenUsed/>
    <w:rsid w:val="00FC7BB6"/>
    <w:pPr>
      <w:ind w:left="180" w:hanging="180"/>
    </w:pPr>
    <w:rPr>
      <w:rFonts w:ascii="Times New Roman" w:hAnsi="Times New Roman"/>
      <w:sz w:val="24"/>
    </w:rPr>
  </w:style>
  <w:style w:type="paragraph" w:customStyle="1" w:styleId="Style2">
    <w:name w:val="Style2"/>
    <w:basedOn w:val="Style1"/>
    <w:next w:val="Subttulo"/>
    <w:link w:val="Style2Char"/>
    <w:qFormat/>
    <w:rsid w:val="003E1322"/>
  </w:style>
  <w:style w:type="character" w:customStyle="1" w:styleId="Style2Char">
    <w:name w:val="Style2 Char"/>
    <w:basedOn w:val="Style1Char"/>
    <w:link w:val="Style2"/>
    <w:rsid w:val="003E1322"/>
    <w:rPr>
      <w:rFonts w:ascii="Times New Roman" w:hAnsi="Times New Roman"/>
      <w:noProof/>
      <w:color w:val="003876"/>
      <w:sz w:val="18"/>
      <w:szCs w:val="22"/>
      <w:lang w:val="en-US" w:eastAsia="en-US"/>
    </w:rPr>
  </w:style>
  <w:style w:type="table" w:styleId="Tablaconcuadrcula">
    <w:name w:val="Table Grid"/>
    <w:basedOn w:val="Tablanormal"/>
    <w:uiPriority w:val="39"/>
    <w:rsid w:val="00A95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F5A4B"/>
    <w:rPr>
      <w:sz w:val="20"/>
      <w:szCs w:val="20"/>
    </w:rPr>
  </w:style>
  <w:style w:type="character" w:customStyle="1" w:styleId="TextonotapieCar">
    <w:name w:val="Texto nota pie Car"/>
    <w:link w:val="Textonotapie"/>
    <w:uiPriority w:val="99"/>
    <w:semiHidden/>
    <w:rsid w:val="000F5A4B"/>
    <w:rPr>
      <w:rFonts w:ascii="Artifex CF Extra Light" w:hAnsi="Artifex CF Extra Light"/>
      <w:color w:val="003876"/>
      <w:lang w:val="es-ES" w:eastAsia="en-US"/>
    </w:rPr>
  </w:style>
  <w:style w:type="character" w:styleId="Refdenotaalpie">
    <w:name w:val="footnote reference"/>
    <w:uiPriority w:val="99"/>
    <w:semiHidden/>
    <w:unhideWhenUsed/>
    <w:rsid w:val="000F5A4B"/>
    <w:rPr>
      <w:vertAlign w:val="superscript"/>
    </w:rPr>
  </w:style>
  <w:style w:type="character" w:styleId="Mencinsinresolver">
    <w:name w:val="Unresolved Mention"/>
    <w:uiPriority w:val="99"/>
    <w:semiHidden/>
    <w:unhideWhenUsed/>
    <w:rsid w:val="0074359E"/>
    <w:rPr>
      <w:color w:val="605E5C"/>
      <w:shd w:val="clear" w:color="auto" w:fill="E1DFDD"/>
    </w:rPr>
  </w:style>
  <w:style w:type="character" w:styleId="Hipervnculovisitado">
    <w:name w:val="FollowedHyperlink"/>
    <w:uiPriority w:val="99"/>
    <w:semiHidden/>
    <w:unhideWhenUsed/>
    <w:rsid w:val="009E227A"/>
    <w:rPr>
      <w:color w:val="954F72"/>
      <w:u w:val="single"/>
    </w:rPr>
  </w:style>
  <w:style w:type="character" w:styleId="Refdecomentario">
    <w:name w:val="annotation reference"/>
    <w:basedOn w:val="Fuentedeprrafopredeter"/>
    <w:uiPriority w:val="99"/>
    <w:semiHidden/>
    <w:unhideWhenUsed/>
    <w:rsid w:val="007F003A"/>
    <w:rPr>
      <w:sz w:val="16"/>
      <w:szCs w:val="16"/>
    </w:rPr>
  </w:style>
  <w:style w:type="paragraph" w:styleId="Textocomentario">
    <w:name w:val="annotation text"/>
    <w:basedOn w:val="Normal"/>
    <w:link w:val="TextocomentarioCar"/>
    <w:uiPriority w:val="99"/>
    <w:unhideWhenUsed/>
    <w:rsid w:val="007F003A"/>
    <w:pPr>
      <w:spacing w:line="240" w:lineRule="auto"/>
    </w:pPr>
    <w:rPr>
      <w:sz w:val="20"/>
      <w:szCs w:val="20"/>
    </w:rPr>
  </w:style>
  <w:style w:type="character" w:customStyle="1" w:styleId="TextocomentarioCar">
    <w:name w:val="Texto comentario Car"/>
    <w:basedOn w:val="Fuentedeprrafopredeter"/>
    <w:link w:val="Textocomentario"/>
    <w:uiPriority w:val="99"/>
    <w:rsid w:val="007F003A"/>
    <w:rPr>
      <w:rFonts w:ascii="Artifex CF Extra Light" w:hAnsi="Artifex CF Extra Light"/>
      <w:color w:val="003876"/>
      <w:lang w:val="es-ES" w:eastAsia="en-US"/>
    </w:rPr>
  </w:style>
  <w:style w:type="paragraph" w:styleId="Asuntodelcomentario">
    <w:name w:val="annotation subject"/>
    <w:basedOn w:val="Textocomentario"/>
    <w:next w:val="Textocomentario"/>
    <w:link w:val="AsuntodelcomentarioCar"/>
    <w:uiPriority w:val="99"/>
    <w:semiHidden/>
    <w:unhideWhenUsed/>
    <w:rsid w:val="007F003A"/>
    <w:rPr>
      <w:b/>
      <w:bCs/>
    </w:rPr>
  </w:style>
  <w:style w:type="character" w:customStyle="1" w:styleId="AsuntodelcomentarioCar">
    <w:name w:val="Asunto del comentario Car"/>
    <w:basedOn w:val="TextocomentarioCar"/>
    <w:link w:val="Asuntodelcomentario"/>
    <w:uiPriority w:val="99"/>
    <w:semiHidden/>
    <w:rsid w:val="007F003A"/>
    <w:rPr>
      <w:rFonts w:ascii="Artifex CF Extra Light" w:hAnsi="Artifex CF Extra Light"/>
      <w:b/>
      <w:bCs/>
      <w:color w:val="003876"/>
      <w:lang w:val="es-ES" w:eastAsia="en-US"/>
    </w:rPr>
  </w:style>
  <w:style w:type="paragraph" w:styleId="Textodeglobo">
    <w:name w:val="Balloon Text"/>
    <w:basedOn w:val="Normal"/>
    <w:link w:val="TextodegloboCar"/>
    <w:uiPriority w:val="99"/>
    <w:semiHidden/>
    <w:unhideWhenUsed/>
    <w:rsid w:val="007F003A"/>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7F003A"/>
    <w:rPr>
      <w:rFonts w:ascii="Segoe UI" w:hAnsi="Segoe UI" w:cs="Segoe UI"/>
      <w:color w:val="003876"/>
      <w:sz w:val="18"/>
      <w:szCs w:val="18"/>
      <w:lang w:val="es-ES" w:eastAsia="en-US"/>
    </w:rPr>
  </w:style>
  <w:style w:type="character" w:customStyle="1" w:styleId="normaltextrun">
    <w:name w:val="normaltextrun"/>
    <w:basedOn w:val="Fuentedeprrafopredeter"/>
    <w:rsid w:val="005C3A29"/>
  </w:style>
  <w:style w:type="paragraph" w:customStyle="1" w:styleId="xmsolistparagraph">
    <w:name w:val="x_msolistparagraph"/>
    <w:basedOn w:val="Normal"/>
    <w:rsid w:val="00736E35"/>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styleId="Descripcin">
    <w:name w:val="caption"/>
    <w:basedOn w:val="Normal"/>
    <w:next w:val="Normal"/>
    <w:uiPriority w:val="35"/>
    <w:unhideWhenUsed/>
    <w:qFormat/>
    <w:rsid w:val="00736E35"/>
    <w:pPr>
      <w:spacing w:after="200" w:line="240" w:lineRule="auto"/>
      <w:jc w:val="center"/>
    </w:pPr>
    <w:rPr>
      <w:rFonts w:ascii="Montserrat" w:eastAsiaTheme="minorHAnsi" w:hAnsi="Montserrat" w:cstheme="minorBidi"/>
      <w:i/>
      <w:iCs/>
      <w:color w:val="auto"/>
      <w:sz w:val="22"/>
      <w:lang w:val="es-DO"/>
    </w:rPr>
  </w:style>
  <w:style w:type="paragraph" w:customStyle="1" w:styleId="Body">
    <w:name w:val="Body"/>
    <w:rsid w:val="00736E35"/>
    <w:rPr>
      <w:rFonts w:cs="Calibri"/>
      <w:color w:val="000000"/>
      <w:sz w:val="24"/>
      <w:szCs w:val="24"/>
      <w:u w:color="000000"/>
      <w:lang w:val="en-US" w:eastAsia="en-US"/>
    </w:rPr>
  </w:style>
  <w:style w:type="character" w:styleId="nfasis">
    <w:name w:val="Emphasis"/>
    <w:qFormat/>
    <w:rsid w:val="001370CC"/>
    <w:rPr>
      <w:b/>
      <w:bCs/>
      <w:i w:val="0"/>
      <w:iCs w:val="0"/>
    </w:rPr>
  </w:style>
  <w:style w:type="paragraph" w:styleId="TDC2">
    <w:name w:val="toc 2"/>
    <w:basedOn w:val="Normal"/>
    <w:next w:val="Normal"/>
    <w:autoRedefine/>
    <w:uiPriority w:val="39"/>
    <w:unhideWhenUsed/>
    <w:qFormat/>
    <w:rsid w:val="00FC1884"/>
    <w:pPr>
      <w:tabs>
        <w:tab w:val="left" w:pos="284"/>
        <w:tab w:val="right" w:leader="dot" w:pos="7912"/>
      </w:tabs>
      <w:spacing w:after="100"/>
    </w:pPr>
  </w:style>
  <w:style w:type="paragraph" w:customStyle="1" w:styleId="msonormal0">
    <w:name w:val="msonormal"/>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font5">
    <w:name w:val="font5"/>
    <w:basedOn w:val="Normal"/>
    <w:rsid w:val="00AD5424"/>
    <w:pPr>
      <w:spacing w:before="100" w:beforeAutospacing="1" w:after="100" w:afterAutospacing="1" w:line="240" w:lineRule="auto"/>
      <w:jc w:val="left"/>
    </w:pPr>
    <w:rPr>
      <w:rFonts w:ascii="Tahoma" w:eastAsia="Times New Roman" w:hAnsi="Tahoma" w:cs="Tahoma"/>
      <w:b/>
      <w:bCs/>
      <w:color w:val="000000"/>
      <w:szCs w:val="18"/>
      <w:lang w:val="en-US"/>
    </w:rPr>
  </w:style>
  <w:style w:type="paragraph" w:customStyle="1" w:styleId="font6">
    <w:name w:val="font6"/>
    <w:basedOn w:val="Normal"/>
    <w:rsid w:val="00AD5424"/>
    <w:pPr>
      <w:spacing w:before="100" w:beforeAutospacing="1" w:after="100" w:afterAutospacing="1" w:line="240" w:lineRule="auto"/>
      <w:jc w:val="left"/>
    </w:pPr>
    <w:rPr>
      <w:rFonts w:ascii="Tahoma" w:eastAsia="Times New Roman" w:hAnsi="Tahoma" w:cs="Tahoma"/>
      <w:color w:val="000000"/>
      <w:szCs w:val="18"/>
      <w:lang w:val="en-US"/>
    </w:rPr>
  </w:style>
  <w:style w:type="paragraph" w:customStyle="1" w:styleId="font7">
    <w:name w:val="font7"/>
    <w:basedOn w:val="Normal"/>
    <w:rsid w:val="00AD5424"/>
    <w:pPr>
      <w:spacing w:before="100" w:beforeAutospacing="1" w:after="100" w:afterAutospacing="1" w:line="240" w:lineRule="auto"/>
      <w:jc w:val="left"/>
    </w:pPr>
    <w:rPr>
      <w:rFonts w:ascii="Times New Roman" w:eastAsia="Times New Roman" w:hAnsi="Times New Roman"/>
      <w:b/>
      <w:bCs/>
      <w:color w:val="767171"/>
      <w:sz w:val="24"/>
      <w:szCs w:val="24"/>
      <w:lang w:val="en-US"/>
    </w:rPr>
  </w:style>
  <w:style w:type="paragraph" w:customStyle="1" w:styleId="font8">
    <w:name w:val="font8"/>
    <w:basedOn w:val="Normal"/>
    <w:rsid w:val="00AD5424"/>
    <w:pP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font9">
    <w:name w:val="font9"/>
    <w:basedOn w:val="Normal"/>
    <w:rsid w:val="00AD5424"/>
    <w:pPr>
      <w:spacing w:before="100" w:beforeAutospacing="1" w:after="100" w:afterAutospacing="1" w:line="240" w:lineRule="auto"/>
      <w:jc w:val="left"/>
    </w:pPr>
    <w:rPr>
      <w:rFonts w:ascii="Times New Roman" w:eastAsia="Times New Roman" w:hAnsi="Times New Roman"/>
      <w:color w:val="767171"/>
      <w:sz w:val="24"/>
      <w:szCs w:val="24"/>
      <w:u w:val="single"/>
      <w:lang w:val="en-US"/>
    </w:rPr>
  </w:style>
  <w:style w:type="paragraph" w:customStyle="1" w:styleId="xl64">
    <w:name w:val="xl64"/>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5">
    <w:name w:val="xl65"/>
    <w:basedOn w:val="Normal"/>
    <w:rsid w:val="00AD5424"/>
    <w:pPr>
      <w:spacing w:before="100" w:beforeAutospacing="1" w:after="100" w:afterAutospacing="1" w:line="240" w:lineRule="auto"/>
      <w:jc w:val="center"/>
      <w:textAlignment w:val="center"/>
    </w:pPr>
    <w:rPr>
      <w:rFonts w:ascii="Times New Roman" w:eastAsia="Times New Roman" w:hAnsi="Times New Roman"/>
      <w:color w:val="auto"/>
      <w:sz w:val="24"/>
      <w:szCs w:val="24"/>
      <w:lang w:val="en-US"/>
    </w:rPr>
  </w:style>
  <w:style w:type="paragraph" w:customStyle="1" w:styleId="xl66">
    <w:name w:val="xl66"/>
    <w:basedOn w:val="Normal"/>
    <w:rsid w:val="00AD5424"/>
    <w:pPr>
      <w:spacing w:before="100" w:beforeAutospacing="1" w:after="100" w:afterAutospacing="1" w:line="240" w:lineRule="auto"/>
      <w:jc w:val="center"/>
      <w:textAlignment w:val="center"/>
    </w:pPr>
    <w:rPr>
      <w:rFonts w:ascii="Times New Roman" w:eastAsia="Times New Roman" w:hAnsi="Times New Roman"/>
      <w:color w:val="auto"/>
      <w:sz w:val="24"/>
      <w:szCs w:val="24"/>
      <w:lang w:val="en-US"/>
    </w:rPr>
  </w:style>
  <w:style w:type="paragraph" w:customStyle="1" w:styleId="xl67">
    <w:name w:val="xl67"/>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8">
    <w:name w:val="xl68"/>
    <w:basedOn w:val="Normal"/>
    <w:rsid w:val="00AD5424"/>
    <w:pPr>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69">
    <w:name w:val="xl69"/>
    <w:basedOn w:val="Normal"/>
    <w:rsid w:val="00AD5424"/>
    <w:pPr>
      <w:spacing w:before="100" w:beforeAutospacing="1" w:after="100" w:afterAutospacing="1" w:line="240" w:lineRule="auto"/>
      <w:jc w:val="left"/>
    </w:pPr>
    <w:rPr>
      <w:rFonts w:ascii="Times New Roman" w:eastAsia="Times New Roman" w:hAnsi="Times New Roman"/>
      <w:color w:val="auto"/>
      <w:sz w:val="20"/>
      <w:szCs w:val="20"/>
      <w:lang w:val="en-US"/>
    </w:rPr>
  </w:style>
  <w:style w:type="paragraph" w:customStyle="1" w:styleId="xl70">
    <w:name w:val="xl70"/>
    <w:basedOn w:val="Normal"/>
    <w:rsid w:val="00AD5424"/>
    <w:pP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n-US"/>
    </w:rPr>
  </w:style>
  <w:style w:type="paragraph" w:customStyle="1" w:styleId="xl71">
    <w:name w:val="xl71"/>
    <w:basedOn w:val="Normal"/>
    <w:rsid w:val="00AD5424"/>
    <w:pPr>
      <w:pBdr>
        <w:top w:val="single" w:sz="8" w:space="0" w:color="auto"/>
        <w:left w:val="single" w:sz="8"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2">
    <w:name w:val="xl72"/>
    <w:basedOn w:val="Normal"/>
    <w:rsid w:val="00AD5424"/>
    <w:pPr>
      <w:pBdr>
        <w:top w:val="single" w:sz="8" w:space="0" w:color="auto"/>
        <w:left w:val="single" w:sz="4"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3">
    <w:name w:val="xl73"/>
    <w:basedOn w:val="Normal"/>
    <w:rsid w:val="00AD5424"/>
    <w:pPr>
      <w:pBdr>
        <w:top w:val="single" w:sz="4" w:space="0" w:color="auto"/>
        <w:left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4">
    <w:name w:val="xl74"/>
    <w:basedOn w:val="Normal"/>
    <w:rsid w:val="00AD5424"/>
    <w:pPr>
      <w:pBdr>
        <w:top w:val="single" w:sz="4" w:space="0" w:color="auto"/>
        <w:left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5">
    <w:name w:val="xl75"/>
    <w:basedOn w:val="Normal"/>
    <w:rsid w:val="00AD5424"/>
    <w:pPr>
      <w:pBdr>
        <w:top w:val="single" w:sz="4" w:space="0" w:color="auto"/>
        <w:left w:val="single" w:sz="8"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6">
    <w:name w:val="xl76"/>
    <w:basedOn w:val="Normal"/>
    <w:rsid w:val="00AD5424"/>
    <w:pPr>
      <w:pBdr>
        <w:top w:val="single" w:sz="4" w:space="0" w:color="auto"/>
        <w:left w:val="single" w:sz="4"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7">
    <w:name w:val="xl77"/>
    <w:basedOn w:val="Normal"/>
    <w:rsid w:val="00AD5424"/>
    <w:pPr>
      <w:pBdr>
        <w:top w:val="single" w:sz="4" w:space="0" w:color="auto"/>
        <w:left w:val="single" w:sz="8"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8">
    <w:name w:val="xl78"/>
    <w:basedOn w:val="Normal"/>
    <w:rsid w:val="00AD5424"/>
    <w:pPr>
      <w:pBdr>
        <w:top w:val="single" w:sz="4" w:space="0" w:color="auto"/>
        <w:left w:val="single" w:sz="4" w:space="0" w:color="auto"/>
        <w:bottom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79">
    <w:name w:val="xl79"/>
    <w:basedOn w:val="Normal"/>
    <w:rsid w:val="00AD5424"/>
    <w:pPr>
      <w:pBdr>
        <w:top w:val="single" w:sz="8" w:space="0" w:color="auto"/>
        <w:left w:val="single" w:sz="8" w:space="0" w:color="auto"/>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0">
    <w:name w:val="xl80"/>
    <w:basedOn w:val="Normal"/>
    <w:rsid w:val="00AD5424"/>
    <w:pPr>
      <w:pBdr>
        <w:top w:val="single" w:sz="8" w:space="0" w:color="auto"/>
        <w:bottom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1">
    <w:name w:val="xl81"/>
    <w:basedOn w:val="Normal"/>
    <w:rsid w:val="00AD5424"/>
    <w:pPr>
      <w:pBdr>
        <w:top w:val="single" w:sz="8" w:space="0" w:color="auto"/>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82">
    <w:name w:val="xl8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3">
    <w:name w:val="xl8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4">
    <w:name w:val="xl8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5">
    <w:name w:val="xl85"/>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6">
    <w:name w:val="xl86"/>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7">
    <w:name w:val="xl87"/>
    <w:basedOn w:val="Normal"/>
    <w:rsid w:val="00AD54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88">
    <w:name w:val="xl88"/>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89">
    <w:name w:val="xl89"/>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0">
    <w:name w:val="xl90"/>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1">
    <w:name w:val="xl91"/>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2">
    <w:name w:val="xl9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3">
    <w:name w:val="xl9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4">
    <w:name w:val="xl94"/>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5">
    <w:name w:val="xl95"/>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6">
    <w:name w:val="xl9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7">
    <w:name w:val="xl97"/>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8">
    <w:name w:val="xl9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99">
    <w:name w:val="xl99"/>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0">
    <w:name w:val="xl100"/>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1">
    <w:name w:val="xl101"/>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2">
    <w:name w:val="xl102"/>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3">
    <w:name w:val="xl103"/>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4">
    <w:name w:val="xl104"/>
    <w:basedOn w:val="Normal"/>
    <w:rsid w:val="00AD54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5">
    <w:name w:val="xl105"/>
    <w:basedOn w:val="Normal"/>
    <w:rsid w:val="00AD54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6">
    <w:name w:val="xl106"/>
    <w:basedOn w:val="Normal"/>
    <w:rsid w:val="00AD542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07">
    <w:name w:val="xl107"/>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8">
    <w:name w:val="xl108"/>
    <w:basedOn w:val="Normal"/>
    <w:rsid w:val="00AD542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09">
    <w:name w:val="xl10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767171"/>
      <w:sz w:val="24"/>
      <w:szCs w:val="24"/>
      <w:lang w:val="en-US"/>
    </w:rPr>
  </w:style>
  <w:style w:type="paragraph" w:customStyle="1" w:styleId="xl110">
    <w:name w:val="xl110"/>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11">
    <w:name w:val="xl111"/>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12">
    <w:name w:val="xl112"/>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3">
    <w:name w:val="xl11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4">
    <w:name w:val="xl11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5">
    <w:name w:val="xl115"/>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6">
    <w:name w:val="xl11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7">
    <w:name w:val="xl117"/>
    <w:basedOn w:val="Normal"/>
    <w:rsid w:val="00AD542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8">
    <w:name w:val="xl118"/>
    <w:basedOn w:val="Normal"/>
    <w:rsid w:val="00AD54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19">
    <w:name w:val="xl119"/>
    <w:basedOn w:val="Normal"/>
    <w:rsid w:val="00AD5424"/>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0">
    <w:name w:val="xl120"/>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1">
    <w:name w:val="xl121"/>
    <w:basedOn w:val="Normal"/>
    <w:rsid w:val="00AD542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2">
    <w:name w:val="xl122"/>
    <w:basedOn w:val="Normal"/>
    <w:rsid w:val="00AD542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3">
    <w:name w:val="xl12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24">
    <w:name w:val="xl12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25">
    <w:name w:val="xl125"/>
    <w:basedOn w:val="Normal"/>
    <w:rsid w:val="00AD542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6">
    <w:name w:val="xl126"/>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7">
    <w:name w:val="xl127"/>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8">
    <w:name w:val="xl128"/>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29">
    <w:name w:val="xl129"/>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pPr>
    <w:rPr>
      <w:rFonts w:ascii="Times New Roman" w:eastAsia="Times New Roman" w:hAnsi="Times New Roman"/>
      <w:color w:val="767171"/>
      <w:sz w:val="24"/>
      <w:szCs w:val="24"/>
      <w:lang w:val="en-US"/>
    </w:rPr>
  </w:style>
  <w:style w:type="paragraph" w:customStyle="1" w:styleId="xl130">
    <w:name w:val="xl130"/>
    <w:basedOn w:val="Normal"/>
    <w:rsid w:val="00AD542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1">
    <w:name w:val="xl131"/>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2">
    <w:name w:val="xl132"/>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3">
    <w:name w:val="xl133"/>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4">
    <w:name w:val="xl13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35">
    <w:name w:val="xl135"/>
    <w:basedOn w:val="Normal"/>
    <w:rsid w:val="00AD5424"/>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6">
    <w:name w:val="xl136"/>
    <w:basedOn w:val="Normal"/>
    <w:rsid w:val="00AD5424"/>
    <w:pPr>
      <w:pBdr>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7">
    <w:name w:val="xl137"/>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8">
    <w:name w:val="xl138"/>
    <w:basedOn w:val="Normal"/>
    <w:rsid w:val="00AD5424"/>
    <w:pPr>
      <w:pBdr>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39">
    <w:name w:val="xl139"/>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0">
    <w:name w:val="xl140"/>
    <w:basedOn w:val="Normal"/>
    <w:rsid w:val="00AD5424"/>
    <w:pPr>
      <w:pBdr>
        <w:top w:val="single" w:sz="4" w:space="0" w:color="auto"/>
        <w:lef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1">
    <w:name w:val="xl141"/>
    <w:basedOn w:val="Normal"/>
    <w:rsid w:val="00AD5424"/>
    <w:pPr>
      <w:pBdr>
        <w:lef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2">
    <w:name w:val="xl142"/>
    <w:basedOn w:val="Normal"/>
    <w:rsid w:val="00AD5424"/>
    <w:pPr>
      <w:pBdr>
        <w:left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3">
    <w:name w:val="xl143"/>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4">
    <w:name w:val="xl144"/>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Times New Roman" w:eastAsia="Times New Roman" w:hAnsi="Times New Roman"/>
      <w:color w:val="767171"/>
      <w:sz w:val="24"/>
      <w:szCs w:val="24"/>
      <w:lang w:val="en-US"/>
    </w:rPr>
  </w:style>
  <w:style w:type="paragraph" w:customStyle="1" w:styleId="xl145">
    <w:name w:val="xl145"/>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6">
    <w:name w:val="xl146"/>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7">
    <w:name w:val="xl147"/>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8">
    <w:name w:val="xl14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49">
    <w:name w:val="xl149"/>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0">
    <w:name w:val="xl150"/>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1">
    <w:name w:val="xl151"/>
    <w:basedOn w:val="Normal"/>
    <w:rsid w:val="00AD54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2">
    <w:name w:val="xl152"/>
    <w:basedOn w:val="Normal"/>
    <w:rsid w:val="00AD54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3">
    <w:name w:val="xl153"/>
    <w:basedOn w:val="Normal"/>
    <w:rsid w:val="00AD542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4">
    <w:name w:val="xl154"/>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5">
    <w:name w:val="xl155"/>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6">
    <w:name w:val="xl156"/>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7">
    <w:name w:val="xl157"/>
    <w:basedOn w:val="Normal"/>
    <w:rsid w:val="00AD54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8">
    <w:name w:val="xl158"/>
    <w:basedOn w:val="Normal"/>
    <w:rsid w:val="00AD542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59">
    <w:name w:val="xl159"/>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0">
    <w:name w:val="xl160"/>
    <w:basedOn w:val="Normal"/>
    <w:rsid w:val="00AD542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1">
    <w:name w:val="xl161"/>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2">
    <w:name w:val="xl162"/>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3">
    <w:name w:val="xl163"/>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64">
    <w:name w:val="xl164"/>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5">
    <w:name w:val="xl165"/>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6">
    <w:name w:val="xl166"/>
    <w:basedOn w:val="Normal"/>
    <w:rsid w:val="00AD542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7">
    <w:name w:val="xl167"/>
    <w:basedOn w:val="Normal"/>
    <w:rsid w:val="00AD5424"/>
    <w:pPr>
      <w:pBdr>
        <w:top w:val="single" w:sz="8"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68">
    <w:name w:val="xl168"/>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69">
    <w:name w:val="xl169"/>
    <w:basedOn w:val="Normal"/>
    <w:rsid w:val="00AD542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0">
    <w:name w:val="xl170"/>
    <w:basedOn w:val="Normal"/>
    <w:rsid w:val="00AD54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1">
    <w:name w:val="xl171"/>
    <w:basedOn w:val="Normal"/>
    <w:rsid w:val="00AD542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2">
    <w:name w:val="xl172"/>
    <w:basedOn w:val="Normal"/>
    <w:rsid w:val="00AD5424"/>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3">
    <w:name w:val="xl173"/>
    <w:basedOn w:val="Normal"/>
    <w:rsid w:val="00AD542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4">
    <w:name w:val="xl174"/>
    <w:basedOn w:val="Normal"/>
    <w:rsid w:val="00AD5424"/>
    <w:pPr>
      <w:pBdr>
        <w:top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5">
    <w:name w:val="xl175"/>
    <w:basedOn w:val="Normal"/>
    <w:rsid w:val="00AD5424"/>
    <w:pPr>
      <w:pBdr>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6">
    <w:name w:val="xl176"/>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7">
    <w:name w:val="xl177"/>
    <w:basedOn w:val="Normal"/>
    <w:rsid w:val="00AD5424"/>
    <w:pPr>
      <w:pBdr>
        <w:top w:val="single" w:sz="4" w:space="0" w:color="auto"/>
        <w:left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78">
    <w:name w:val="xl178"/>
    <w:basedOn w:val="Normal"/>
    <w:rsid w:val="00AD54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79">
    <w:name w:val="xl179"/>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0">
    <w:name w:val="xl180"/>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1">
    <w:name w:val="xl181"/>
    <w:basedOn w:val="Normal"/>
    <w:rsid w:val="00AD54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2">
    <w:name w:val="xl182"/>
    <w:basedOn w:val="Normal"/>
    <w:rsid w:val="00AD5424"/>
    <w:pPr>
      <w:pBdr>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3">
    <w:name w:val="xl183"/>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4">
    <w:name w:val="xl184"/>
    <w:basedOn w:val="Normal"/>
    <w:rsid w:val="00AD54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5">
    <w:name w:val="xl185"/>
    <w:basedOn w:val="Normal"/>
    <w:rsid w:val="00AD5424"/>
    <w:pPr>
      <w:pBdr>
        <w:top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6">
    <w:name w:val="xl186"/>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7">
    <w:name w:val="xl187"/>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88">
    <w:name w:val="xl188"/>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89">
    <w:name w:val="xl18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190">
    <w:name w:val="xl190"/>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1">
    <w:name w:val="xl191"/>
    <w:basedOn w:val="Normal"/>
    <w:rsid w:val="00AD542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2">
    <w:name w:val="xl192"/>
    <w:basedOn w:val="Normal"/>
    <w:rsid w:val="00AD5424"/>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3">
    <w:name w:val="xl193"/>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4">
    <w:name w:val="xl194"/>
    <w:basedOn w:val="Normal"/>
    <w:rsid w:val="00AD542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5">
    <w:name w:val="xl195"/>
    <w:basedOn w:val="Normal"/>
    <w:rsid w:val="00AD5424"/>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6">
    <w:name w:val="xl196"/>
    <w:basedOn w:val="Normal"/>
    <w:rsid w:val="00AD542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7">
    <w:name w:val="xl197"/>
    <w:basedOn w:val="Normal"/>
    <w:rsid w:val="00AD542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8">
    <w:name w:val="xl198"/>
    <w:basedOn w:val="Normal"/>
    <w:rsid w:val="00AD542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199">
    <w:name w:val="xl199"/>
    <w:basedOn w:val="Normal"/>
    <w:rsid w:val="00AD542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0">
    <w:name w:val="xl200"/>
    <w:basedOn w:val="Normal"/>
    <w:rsid w:val="00AD54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1">
    <w:name w:val="xl201"/>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2">
    <w:name w:val="xl202"/>
    <w:basedOn w:val="Normal"/>
    <w:rsid w:val="00AD542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3">
    <w:name w:val="xl203"/>
    <w:basedOn w:val="Normal"/>
    <w:rsid w:val="00AD542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4">
    <w:name w:val="xl204"/>
    <w:basedOn w:val="Normal"/>
    <w:rsid w:val="00AD542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5">
    <w:name w:val="xl205"/>
    <w:basedOn w:val="Normal"/>
    <w:rsid w:val="00AD542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6">
    <w:name w:val="xl206"/>
    <w:basedOn w:val="Normal"/>
    <w:rsid w:val="00AD542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07">
    <w:name w:val="xl207"/>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08">
    <w:name w:val="xl208"/>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09">
    <w:name w:val="xl209"/>
    <w:basedOn w:val="Normal"/>
    <w:rsid w:val="00AD542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0">
    <w:name w:val="xl210"/>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1">
    <w:name w:val="xl211"/>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2">
    <w:name w:val="xl212"/>
    <w:basedOn w:val="Normal"/>
    <w:rsid w:val="00AD5424"/>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3">
    <w:name w:val="xl213"/>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4">
    <w:name w:val="xl214"/>
    <w:basedOn w:val="Normal"/>
    <w:rsid w:val="00AD54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15">
    <w:name w:val="xl215"/>
    <w:basedOn w:val="Normal"/>
    <w:rsid w:val="00AD5424"/>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6">
    <w:name w:val="xl216"/>
    <w:basedOn w:val="Normal"/>
    <w:rsid w:val="00AD542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7">
    <w:name w:val="xl217"/>
    <w:basedOn w:val="Normal"/>
    <w:rsid w:val="00AD542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8">
    <w:name w:val="xl218"/>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19">
    <w:name w:val="xl219"/>
    <w:basedOn w:val="Normal"/>
    <w:rsid w:val="00AD542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0">
    <w:name w:val="xl220"/>
    <w:basedOn w:val="Normal"/>
    <w:rsid w:val="00AD5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767171"/>
      <w:sz w:val="24"/>
      <w:szCs w:val="24"/>
      <w:lang w:val="en-US"/>
    </w:rPr>
  </w:style>
  <w:style w:type="paragraph" w:customStyle="1" w:styleId="xl221">
    <w:name w:val="xl221"/>
    <w:basedOn w:val="Normal"/>
    <w:rsid w:val="00AD54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2">
    <w:name w:val="xl222"/>
    <w:basedOn w:val="Normal"/>
    <w:rsid w:val="00AD54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3">
    <w:name w:val="xl223"/>
    <w:basedOn w:val="Normal"/>
    <w:rsid w:val="00AD54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4">
    <w:name w:val="xl224"/>
    <w:basedOn w:val="Normal"/>
    <w:rsid w:val="00AD54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767171"/>
      <w:sz w:val="24"/>
      <w:szCs w:val="24"/>
      <w:lang w:val="en-US"/>
    </w:rPr>
  </w:style>
  <w:style w:type="paragraph" w:customStyle="1" w:styleId="xl225">
    <w:name w:val="xl225"/>
    <w:basedOn w:val="Normal"/>
    <w:rsid w:val="00AD5424"/>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6">
    <w:name w:val="xl226"/>
    <w:basedOn w:val="Normal"/>
    <w:rsid w:val="00AD542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67171"/>
      <w:sz w:val="24"/>
      <w:szCs w:val="24"/>
      <w:lang w:val="en-US"/>
    </w:rPr>
  </w:style>
  <w:style w:type="paragraph" w:customStyle="1" w:styleId="xl227">
    <w:name w:val="xl227"/>
    <w:basedOn w:val="Normal"/>
    <w:rsid w:val="00AD5424"/>
    <w:pPr>
      <w:pBdr>
        <w:top w:val="single" w:sz="8" w:space="0" w:color="auto"/>
        <w:left w:val="single" w:sz="4" w:space="0" w:color="auto"/>
        <w:bottom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28">
    <w:name w:val="xl228"/>
    <w:basedOn w:val="Normal"/>
    <w:rsid w:val="00AD5424"/>
    <w:pPr>
      <w:pBdr>
        <w:top w:val="single" w:sz="4" w:space="0" w:color="auto"/>
        <w:left w:val="single" w:sz="4" w:space="0" w:color="auto"/>
        <w:bottom w:val="single" w:sz="8"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29">
    <w:name w:val="xl229"/>
    <w:basedOn w:val="Normal"/>
    <w:rsid w:val="00AD5424"/>
    <w:pPr>
      <w:pBdr>
        <w:top w:val="single" w:sz="4" w:space="0" w:color="auto"/>
        <w:left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0">
    <w:name w:val="xl230"/>
    <w:basedOn w:val="Normal"/>
    <w:rsid w:val="00AD5424"/>
    <w:pPr>
      <w:pBdr>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1">
    <w:name w:val="xl231"/>
    <w:basedOn w:val="Normal"/>
    <w:rsid w:val="00AD5424"/>
    <w:pPr>
      <w:pBdr>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2">
    <w:name w:val="xl232"/>
    <w:basedOn w:val="Normal"/>
    <w:rsid w:val="00AD542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3">
    <w:name w:val="xl233"/>
    <w:basedOn w:val="Normal"/>
    <w:rsid w:val="00AD5424"/>
    <w:pPr>
      <w:pBdr>
        <w:top w:val="single" w:sz="8" w:space="0" w:color="auto"/>
        <w:left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4">
    <w:name w:val="xl234"/>
    <w:basedOn w:val="Normal"/>
    <w:rsid w:val="00AD5424"/>
    <w:pPr>
      <w:pBdr>
        <w:top w:val="single" w:sz="8" w:space="0" w:color="auto"/>
        <w:left w:val="single" w:sz="4"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5">
    <w:name w:val="xl235"/>
    <w:basedOn w:val="Normal"/>
    <w:rsid w:val="00AD5424"/>
    <w:pPr>
      <w:pBdr>
        <w:top w:val="single" w:sz="8" w:space="0" w:color="auto"/>
        <w:left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6">
    <w:name w:val="xl236"/>
    <w:basedOn w:val="Normal"/>
    <w:rsid w:val="00AD5424"/>
    <w:pPr>
      <w:pBdr>
        <w:left w:val="single" w:sz="8"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7">
    <w:name w:val="xl237"/>
    <w:basedOn w:val="Normal"/>
    <w:rsid w:val="00AD5424"/>
    <w:pPr>
      <w:pBdr>
        <w:left w:val="single" w:sz="4" w:space="0" w:color="auto"/>
        <w:bottom w:val="single" w:sz="8" w:space="0" w:color="auto"/>
        <w:right w:val="single" w:sz="4"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8">
    <w:name w:val="xl238"/>
    <w:basedOn w:val="Normal"/>
    <w:rsid w:val="00AD5424"/>
    <w:pPr>
      <w:pBdr>
        <w:left w:val="single" w:sz="4" w:space="0" w:color="auto"/>
        <w:bottom w:val="single" w:sz="8"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39">
    <w:name w:val="xl239"/>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0">
    <w:name w:val="xl240"/>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1">
    <w:name w:val="xl241"/>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b/>
      <w:bCs/>
      <w:color w:val="FFFFFF"/>
      <w:sz w:val="24"/>
      <w:szCs w:val="24"/>
      <w:lang w:val="en-US"/>
    </w:rPr>
  </w:style>
  <w:style w:type="paragraph" w:customStyle="1" w:styleId="xl242">
    <w:name w:val="xl242"/>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3">
    <w:name w:val="xl243"/>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4">
    <w:name w:val="xl244"/>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olor w:val="FFFFFF"/>
      <w:sz w:val="24"/>
      <w:szCs w:val="24"/>
      <w:lang w:val="en-US"/>
    </w:rPr>
  </w:style>
  <w:style w:type="paragraph" w:customStyle="1" w:styleId="xl245">
    <w:name w:val="xl245"/>
    <w:basedOn w:val="Normal"/>
    <w:rsid w:val="00AD5424"/>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6">
    <w:name w:val="xl246"/>
    <w:basedOn w:val="Normal"/>
    <w:rsid w:val="00AD542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7">
    <w:name w:val="xl247"/>
    <w:basedOn w:val="Normal"/>
    <w:rsid w:val="00AD5424"/>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customStyle="1" w:styleId="xl248">
    <w:name w:val="xl248"/>
    <w:basedOn w:val="Normal"/>
    <w:rsid w:val="00AD5424"/>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49">
    <w:name w:val="xl249"/>
    <w:basedOn w:val="Normal"/>
    <w:rsid w:val="00AD5424"/>
    <w:pPr>
      <w:pBdr>
        <w:top w:val="single" w:sz="4" w:space="0" w:color="auto"/>
        <w:bottom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50">
    <w:name w:val="xl250"/>
    <w:basedOn w:val="Normal"/>
    <w:rsid w:val="00AD5424"/>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olor w:val="FFFFFF"/>
      <w:sz w:val="24"/>
      <w:szCs w:val="24"/>
      <w:lang w:val="en-US"/>
    </w:rPr>
  </w:style>
  <w:style w:type="paragraph" w:customStyle="1" w:styleId="xl251">
    <w:name w:val="xl251"/>
    <w:basedOn w:val="Normal"/>
    <w:rsid w:val="00AD5424"/>
    <w:pPr>
      <w:pBdr>
        <w:top w:val="single" w:sz="4" w:space="0" w:color="auto"/>
        <w:left w:val="single" w:sz="4" w:space="0" w:color="auto"/>
        <w:bottom w:val="single" w:sz="4" w:space="0" w:color="auto"/>
        <w:right w:val="single" w:sz="8"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US"/>
    </w:rPr>
  </w:style>
  <w:style w:type="paragraph" w:styleId="Textoindependiente">
    <w:name w:val="Body Text"/>
    <w:basedOn w:val="Normal"/>
    <w:link w:val="TextoindependienteCar"/>
    <w:uiPriority w:val="1"/>
    <w:qFormat/>
    <w:rsid w:val="000961EB"/>
    <w:pPr>
      <w:widowControl w:val="0"/>
      <w:autoSpaceDE w:val="0"/>
      <w:autoSpaceDN w:val="0"/>
      <w:spacing w:after="0" w:line="240" w:lineRule="auto"/>
      <w:ind w:left="862"/>
      <w:jc w:val="left"/>
    </w:pPr>
    <w:rPr>
      <w:rFonts w:ascii="Times New Roman" w:eastAsia="Times New Roman" w:hAnsi="Times New Roman"/>
      <w:color w:val="auto"/>
      <w:sz w:val="24"/>
      <w:szCs w:val="24"/>
    </w:rPr>
  </w:style>
  <w:style w:type="character" w:customStyle="1" w:styleId="TextoindependienteCar">
    <w:name w:val="Texto independiente Car"/>
    <w:basedOn w:val="Fuentedeprrafopredeter"/>
    <w:link w:val="Textoindependiente"/>
    <w:uiPriority w:val="1"/>
    <w:rsid w:val="000961EB"/>
    <w:rPr>
      <w:rFonts w:ascii="Times New Roman" w:eastAsia="Times New Roman" w:hAnsi="Times New Roman"/>
      <w:sz w:val="24"/>
      <w:szCs w:val="24"/>
      <w:lang w:val="es-ES" w:eastAsia="en-US"/>
    </w:rPr>
  </w:style>
  <w:style w:type="character" w:customStyle="1" w:styleId="Ttulo2Car">
    <w:name w:val="Título 2 Car"/>
    <w:basedOn w:val="Fuentedeprrafopredeter"/>
    <w:link w:val="Ttulo2"/>
    <w:uiPriority w:val="9"/>
    <w:rsid w:val="00596C8B"/>
    <w:rPr>
      <w:rFonts w:asciiTheme="majorHAnsi" w:eastAsiaTheme="majorEastAsia" w:hAnsiTheme="majorHAnsi" w:cstheme="majorBidi"/>
      <w:color w:val="2F5496" w:themeColor="accent1" w:themeShade="BF"/>
      <w:sz w:val="26"/>
      <w:szCs w:val="26"/>
      <w:lang w:val="es-ES" w:eastAsia="en-US"/>
    </w:rPr>
  </w:style>
  <w:style w:type="table" w:customStyle="1" w:styleId="TableNormal1">
    <w:name w:val="Table Normal1"/>
    <w:uiPriority w:val="2"/>
    <w:semiHidden/>
    <w:unhideWhenUsed/>
    <w:qFormat/>
    <w:rsid w:val="00EE5FB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DC3">
    <w:name w:val="toc 3"/>
    <w:basedOn w:val="Normal"/>
    <w:uiPriority w:val="1"/>
    <w:qFormat/>
    <w:rsid w:val="00EE5FBC"/>
    <w:pPr>
      <w:widowControl w:val="0"/>
      <w:autoSpaceDE w:val="0"/>
      <w:autoSpaceDN w:val="0"/>
      <w:spacing w:before="179" w:after="0" w:line="240" w:lineRule="auto"/>
      <w:ind w:left="798" w:hanging="358"/>
      <w:jc w:val="left"/>
    </w:pPr>
    <w:rPr>
      <w:rFonts w:ascii="Times New Roman" w:eastAsia="Times New Roman" w:hAnsi="Times New Roman"/>
      <w:b/>
      <w:bCs/>
      <w:color w:val="auto"/>
      <w:sz w:val="22"/>
    </w:rPr>
  </w:style>
  <w:style w:type="paragraph" w:styleId="TDC4">
    <w:name w:val="toc 4"/>
    <w:basedOn w:val="Normal"/>
    <w:uiPriority w:val="1"/>
    <w:qFormat/>
    <w:rsid w:val="00EE5FBC"/>
    <w:pPr>
      <w:widowControl w:val="0"/>
      <w:autoSpaceDE w:val="0"/>
      <w:autoSpaceDN w:val="0"/>
      <w:spacing w:before="179" w:after="0" w:line="240" w:lineRule="auto"/>
      <w:ind w:left="723" w:hanging="332"/>
      <w:jc w:val="left"/>
    </w:pPr>
    <w:rPr>
      <w:rFonts w:ascii="Times New Roman" w:eastAsia="Times New Roman" w:hAnsi="Times New Roman"/>
      <w:color w:val="auto"/>
      <w:sz w:val="22"/>
    </w:rPr>
  </w:style>
  <w:style w:type="paragraph" w:customStyle="1" w:styleId="TableParagraph">
    <w:name w:val="Table Paragraph"/>
    <w:basedOn w:val="Normal"/>
    <w:uiPriority w:val="1"/>
    <w:qFormat/>
    <w:rsid w:val="00EE5FBC"/>
    <w:pPr>
      <w:widowControl w:val="0"/>
      <w:autoSpaceDE w:val="0"/>
      <w:autoSpaceDN w:val="0"/>
      <w:spacing w:after="0" w:line="240" w:lineRule="auto"/>
      <w:jc w:val="left"/>
    </w:pPr>
    <w:rPr>
      <w:rFonts w:ascii="Times New Roman" w:eastAsia="Times New Roman" w:hAnsi="Times New Roman"/>
      <w:color w:val="auto"/>
      <w:sz w:val="22"/>
    </w:rPr>
  </w:style>
  <w:style w:type="table" w:styleId="Tablaconcuadrcula4-nfasis1">
    <w:name w:val="Grid Table 4 Accent 1"/>
    <w:basedOn w:val="Tablanormal"/>
    <w:uiPriority w:val="49"/>
    <w:rsid w:val="00EE5FBC"/>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rror">
    <w:name w:val="error"/>
    <w:basedOn w:val="Fuentedeprrafopredeter"/>
    <w:rsid w:val="00EE5FBC"/>
  </w:style>
  <w:style w:type="table" w:styleId="Tablaconcuadrcula4-nfasis5">
    <w:name w:val="Grid Table 4 Accent 5"/>
    <w:basedOn w:val="Tablanormal"/>
    <w:uiPriority w:val="49"/>
    <w:rsid w:val="00EE5FBC"/>
    <w:rPr>
      <w:rFonts w:asciiTheme="minorHAnsi" w:eastAsiaTheme="minorHAnsi" w:hAnsiTheme="minorHAnsi" w:cstheme="minorBidi"/>
      <w:kern w:val="2"/>
      <w:sz w:val="22"/>
      <w:szCs w:val="22"/>
      <w:lang w:val="es-DO" w:eastAsia="en-US"/>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4889">
      <w:bodyDiv w:val="1"/>
      <w:marLeft w:val="0"/>
      <w:marRight w:val="0"/>
      <w:marTop w:val="0"/>
      <w:marBottom w:val="0"/>
      <w:divBdr>
        <w:top w:val="none" w:sz="0" w:space="0" w:color="auto"/>
        <w:left w:val="none" w:sz="0" w:space="0" w:color="auto"/>
        <w:bottom w:val="none" w:sz="0" w:space="0" w:color="auto"/>
        <w:right w:val="none" w:sz="0" w:space="0" w:color="auto"/>
      </w:divBdr>
    </w:div>
    <w:div w:id="106586072">
      <w:bodyDiv w:val="1"/>
      <w:marLeft w:val="0"/>
      <w:marRight w:val="0"/>
      <w:marTop w:val="0"/>
      <w:marBottom w:val="0"/>
      <w:divBdr>
        <w:top w:val="none" w:sz="0" w:space="0" w:color="auto"/>
        <w:left w:val="none" w:sz="0" w:space="0" w:color="auto"/>
        <w:bottom w:val="none" w:sz="0" w:space="0" w:color="auto"/>
        <w:right w:val="none" w:sz="0" w:space="0" w:color="auto"/>
      </w:divBdr>
    </w:div>
    <w:div w:id="150827579">
      <w:bodyDiv w:val="1"/>
      <w:marLeft w:val="0"/>
      <w:marRight w:val="0"/>
      <w:marTop w:val="0"/>
      <w:marBottom w:val="0"/>
      <w:divBdr>
        <w:top w:val="none" w:sz="0" w:space="0" w:color="auto"/>
        <w:left w:val="none" w:sz="0" w:space="0" w:color="auto"/>
        <w:bottom w:val="none" w:sz="0" w:space="0" w:color="auto"/>
        <w:right w:val="none" w:sz="0" w:space="0" w:color="auto"/>
      </w:divBdr>
    </w:div>
    <w:div w:id="223567372">
      <w:bodyDiv w:val="1"/>
      <w:marLeft w:val="0"/>
      <w:marRight w:val="0"/>
      <w:marTop w:val="0"/>
      <w:marBottom w:val="0"/>
      <w:divBdr>
        <w:top w:val="none" w:sz="0" w:space="0" w:color="auto"/>
        <w:left w:val="none" w:sz="0" w:space="0" w:color="auto"/>
        <w:bottom w:val="none" w:sz="0" w:space="0" w:color="auto"/>
        <w:right w:val="none" w:sz="0" w:space="0" w:color="auto"/>
      </w:divBdr>
    </w:div>
    <w:div w:id="270825459">
      <w:bodyDiv w:val="1"/>
      <w:marLeft w:val="0"/>
      <w:marRight w:val="0"/>
      <w:marTop w:val="0"/>
      <w:marBottom w:val="0"/>
      <w:divBdr>
        <w:top w:val="none" w:sz="0" w:space="0" w:color="auto"/>
        <w:left w:val="none" w:sz="0" w:space="0" w:color="auto"/>
        <w:bottom w:val="none" w:sz="0" w:space="0" w:color="auto"/>
        <w:right w:val="none" w:sz="0" w:space="0" w:color="auto"/>
      </w:divBdr>
    </w:div>
    <w:div w:id="313920329">
      <w:bodyDiv w:val="1"/>
      <w:marLeft w:val="0"/>
      <w:marRight w:val="0"/>
      <w:marTop w:val="0"/>
      <w:marBottom w:val="0"/>
      <w:divBdr>
        <w:top w:val="none" w:sz="0" w:space="0" w:color="auto"/>
        <w:left w:val="none" w:sz="0" w:space="0" w:color="auto"/>
        <w:bottom w:val="none" w:sz="0" w:space="0" w:color="auto"/>
        <w:right w:val="none" w:sz="0" w:space="0" w:color="auto"/>
      </w:divBdr>
    </w:div>
    <w:div w:id="352926459">
      <w:bodyDiv w:val="1"/>
      <w:marLeft w:val="0"/>
      <w:marRight w:val="0"/>
      <w:marTop w:val="0"/>
      <w:marBottom w:val="0"/>
      <w:divBdr>
        <w:top w:val="none" w:sz="0" w:space="0" w:color="auto"/>
        <w:left w:val="none" w:sz="0" w:space="0" w:color="auto"/>
        <w:bottom w:val="none" w:sz="0" w:space="0" w:color="auto"/>
        <w:right w:val="none" w:sz="0" w:space="0" w:color="auto"/>
      </w:divBdr>
    </w:div>
    <w:div w:id="411270498">
      <w:bodyDiv w:val="1"/>
      <w:marLeft w:val="0"/>
      <w:marRight w:val="0"/>
      <w:marTop w:val="0"/>
      <w:marBottom w:val="0"/>
      <w:divBdr>
        <w:top w:val="none" w:sz="0" w:space="0" w:color="auto"/>
        <w:left w:val="none" w:sz="0" w:space="0" w:color="auto"/>
        <w:bottom w:val="none" w:sz="0" w:space="0" w:color="auto"/>
        <w:right w:val="none" w:sz="0" w:space="0" w:color="auto"/>
      </w:divBdr>
    </w:div>
    <w:div w:id="442000169">
      <w:bodyDiv w:val="1"/>
      <w:marLeft w:val="0"/>
      <w:marRight w:val="0"/>
      <w:marTop w:val="0"/>
      <w:marBottom w:val="0"/>
      <w:divBdr>
        <w:top w:val="none" w:sz="0" w:space="0" w:color="auto"/>
        <w:left w:val="none" w:sz="0" w:space="0" w:color="auto"/>
        <w:bottom w:val="none" w:sz="0" w:space="0" w:color="auto"/>
        <w:right w:val="none" w:sz="0" w:space="0" w:color="auto"/>
      </w:divBdr>
    </w:div>
    <w:div w:id="655844848">
      <w:bodyDiv w:val="1"/>
      <w:marLeft w:val="0"/>
      <w:marRight w:val="0"/>
      <w:marTop w:val="0"/>
      <w:marBottom w:val="0"/>
      <w:divBdr>
        <w:top w:val="none" w:sz="0" w:space="0" w:color="auto"/>
        <w:left w:val="none" w:sz="0" w:space="0" w:color="auto"/>
        <w:bottom w:val="none" w:sz="0" w:space="0" w:color="auto"/>
        <w:right w:val="none" w:sz="0" w:space="0" w:color="auto"/>
      </w:divBdr>
    </w:div>
    <w:div w:id="735668400">
      <w:bodyDiv w:val="1"/>
      <w:marLeft w:val="0"/>
      <w:marRight w:val="0"/>
      <w:marTop w:val="0"/>
      <w:marBottom w:val="0"/>
      <w:divBdr>
        <w:top w:val="none" w:sz="0" w:space="0" w:color="auto"/>
        <w:left w:val="none" w:sz="0" w:space="0" w:color="auto"/>
        <w:bottom w:val="none" w:sz="0" w:space="0" w:color="auto"/>
        <w:right w:val="none" w:sz="0" w:space="0" w:color="auto"/>
      </w:divBdr>
    </w:div>
    <w:div w:id="753745852">
      <w:bodyDiv w:val="1"/>
      <w:marLeft w:val="0"/>
      <w:marRight w:val="0"/>
      <w:marTop w:val="0"/>
      <w:marBottom w:val="0"/>
      <w:divBdr>
        <w:top w:val="none" w:sz="0" w:space="0" w:color="auto"/>
        <w:left w:val="none" w:sz="0" w:space="0" w:color="auto"/>
        <w:bottom w:val="none" w:sz="0" w:space="0" w:color="auto"/>
        <w:right w:val="none" w:sz="0" w:space="0" w:color="auto"/>
      </w:divBdr>
    </w:div>
    <w:div w:id="765612404">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
    <w:div w:id="913314932">
      <w:bodyDiv w:val="1"/>
      <w:marLeft w:val="0"/>
      <w:marRight w:val="0"/>
      <w:marTop w:val="0"/>
      <w:marBottom w:val="0"/>
      <w:divBdr>
        <w:top w:val="none" w:sz="0" w:space="0" w:color="auto"/>
        <w:left w:val="none" w:sz="0" w:space="0" w:color="auto"/>
        <w:bottom w:val="none" w:sz="0" w:space="0" w:color="auto"/>
        <w:right w:val="none" w:sz="0" w:space="0" w:color="auto"/>
      </w:divBdr>
    </w:div>
    <w:div w:id="922571503">
      <w:bodyDiv w:val="1"/>
      <w:marLeft w:val="0"/>
      <w:marRight w:val="0"/>
      <w:marTop w:val="0"/>
      <w:marBottom w:val="0"/>
      <w:divBdr>
        <w:top w:val="none" w:sz="0" w:space="0" w:color="auto"/>
        <w:left w:val="none" w:sz="0" w:space="0" w:color="auto"/>
        <w:bottom w:val="none" w:sz="0" w:space="0" w:color="auto"/>
        <w:right w:val="none" w:sz="0" w:space="0" w:color="auto"/>
      </w:divBdr>
    </w:div>
    <w:div w:id="928389323">
      <w:bodyDiv w:val="1"/>
      <w:marLeft w:val="0"/>
      <w:marRight w:val="0"/>
      <w:marTop w:val="0"/>
      <w:marBottom w:val="0"/>
      <w:divBdr>
        <w:top w:val="none" w:sz="0" w:space="0" w:color="auto"/>
        <w:left w:val="none" w:sz="0" w:space="0" w:color="auto"/>
        <w:bottom w:val="none" w:sz="0" w:space="0" w:color="auto"/>
        <w:right w:val="none" w:sz="0" w:space="0" w:color="auto"/>
      </w:divBdr>
    </w:div>
    <w:div w:id="939414269">
      <w:bodyDiv w:val="1"/>
      <w:marLeft w:val="0"/>
      <w:marRight w:val="0"/>
      <w:marTop w:val="0"/>
      <w:marBottom w:val="0"/>
      <w:divBdr>
        <w:top w:val="none" w:sz="0" w:space="0" w:color="auto"/>
        <w:left w:val="none" w:sz="0" w:space="0" w:color="auto"/>
        <w:bottom w:val="none" w:sz="0" w:space="0" w:color="auto"/>
        <w:right w:val="none" w:sz="0" w:space="0" w:color="auto"/>
      </w:divBdr>
    </w:div>
    <w:div w:id="970598435">
      <w:bodyDiv w:val="1"/>
      <w:marLeft w:val="0"/>
      <w:marRight w:val="0"/>
      <w:marTop w:val="0"/>
      <w:marBottom w:val="0"/>
      <w:divBdr>
        <w:top w:val="none" w:sz="0" w:space="0" w:color="auto"/>
        <w:left w:val="none" w:sz="0" w:space="0" w:color="auto"/>
        <w:bottom w:val="none" w:sz="0" w:space="0" w:color="auto"/>
        <w:right w:val="none" w:sz="0" w:space="0" w:color="auto"/>
      </w:divBdr>
    </w:div>
    <w:div w:id="971448139">
      <w:bodyDiv w:val="1"/>
      <w:marLeft w:val="0"/>
      <w:marRight w:val="0"/>
      <w:marTop w:val="0"/>
      <w:marBottom w:val="0"/>
      <w:divBdr>
        <w:top w:val="none" w:sz="0" w:space="0" w:color="auto"/>
        <w:left w:val="none" w:sz="0" w:space="0" w:color="auto"/>
        <w:bottom w:val="none" w:sz="0" w:space="0" w:color="auto"/>
        <w:right w:val="none" w:sz="0" w:space="0" w:color="auto"/>
      </w:divBdr>
    </w:div>
    <w:div w:id="1021205137">
      <w:bodyDiv w:val="1"/>
      <w:marLeft w:val="0"/>
      <w:marRight w:val="0"/>
      <w:marTop w:val="0"/>
      <w:marBottom w:val="0"/>
      <w:divBdr>
        <w:top w:val="none" w:sz="0" w:space="0" w:color="auto"/>
        <w:left w:val="none" w:sz="0" w:space="0" w:color="auto"/>
        <w:bottom w:val="none" w:sz="0" w:space="0" w:color="auto"/>
        <w:right w:val="none" w:sz="0" w:space="0" w:color="auto"/>
      </w:divBdr>
    </w:div>
    <w:div w:id="1047291109">
      <w:bodyDiv w:val="1"/>
      <w:marLeft w:val="0"/>
      <w:marRight w:val="0"/>
      <w:marTop w:val="0"/>
      <w:marBottom w:val="0"/>
      <w:divBdr>
        <w:top w:val="none" w:sz="0" w:space="0" w:color="auto"/>
        <w:left w:val="none" w:sz="0" w:space="0" w:color="auto"/>
        <w:bottom w:val="none" w:sz="0" w:space="0" w:color="auto"/>
        <w:right w:val="none" w:sz="0" w:space="0" w:color="auto"/>
      </w:divBdr>
    </w:div>
    <w:div w:id="1163200795">
      <w:bodyDiv w:val="1"/>
      <w:marLeft w:val="0"/>
      <w:marRight w:val="0"/>
      <w:marTop w:val="0"/>
      <w:marBottom w:val="0"/>
      <w:divBdr>
        <w:top w:val="none" w:sz="0" w:space="0" w:color="auto"/>
        <w:left w:val="none" w:sz="0" w:space="0" w:color="auto"/>
        <w:bottom w:val="none" w:sz="0" w:space="0" w:color="auto"/>
        <w:right w:val="none" w:sz="0" w:space="0" w:color="auto"/>
      </w:divBdr>
    </w:div>
    <w:div w:id="1180046273">
      <w:bodyDiv w:val="1"/>
      <w:marLeft w:val="0"/>
      <w:marRight w:val="0"/>
      <w:marTop w:val="0"/>
      <w:marBottom w:val="0"/>
      <w:divBdr>
        <w:top w:val="none" w:sz="0" w:space="0" w:color="auto"/>
        <w:left w:val="none" w:sz="0" w:space="0" w:color="auto"/>
        <w:bottom w:val="none" w:sz="0" w:space="0" w:color="auto"/>
        <w:right w:val="none" w:sz="0" w:space="0" w:color="auto"/>
      </w:divBdr>
    </w:div>
    <w:div w:id="1452935998">
      <w:bodyDiv w:val="1"/>
      <w:marLeft w:val="0"/>
      <w:marRight w:val="0"/>
      <w:marTop w:val="0"/>
      <w:marBottom w:val="0"/>
      <w:divBdr>
        <w:top w:val="none" w:sz="0" w:space="0" w:color="auto"/>
        <w:left w:val="none" w:sz="0" w:space="0" w:color="auto"/>
        <w:bottom w:val="none" w:sz="0" w:space="0" w:color="auto"/>
        <w:right w:val="none" w:sz="0" w:space="0" w:color="auto"/>
      </w:divBdr>
    </w:div>
    <w:div w:id="1487624228">
      <w:bodyDiv w:val="1"/>
      <w:marLeft w:val="0"/>
      <w:marRight w:val="0"/>
      <w:marTop w:val="0"/>
      <w:marBottom w:val="0"/>
      <w:divBdr>
        <w:top w:val="none" w:sz="0" w:space="0" w:color="auto"/>
        <w:left w:val="none" w:sz="0" w:space="0" w:color="auto"/>
        <w:bottom w:val="none" w:sz="0" w:space="0" w:color="auto"/>
        <w:right w:val="none" w:sz="0" w:space="0" w:color="auto"/>
      </w:divBdr>
    </w:div>
    <w:div w:id="1504126623">
      <w:bodyDiv w:val="1"/>
      <w:marLeft w:val="0"/>
      <w:marRight w:val="0"/>
      <w:marTop w:val="0"/>
      <w:marBottom w:val="0"/>
      <w:divBdr>
        <w:top w:val="none" w:sz="0" w:space="0" w:color="auto"/>
        <w:left w:val="none" w:sz="0" w:space="0" w:color="auto"/>
        <w:bottom w:val="none" w:sz="0" w:space="0" w:color="auto"/>
        <w:right w:val="none" w:sz="0" w:space="0" w:color="auto"/>
      </w:divBdr>
    </w:div>
    <w:div w:id="1558971932">
      <w:bodyDiv w:val="1"/>
      <w:marLeft w:val="0"/>
      <w:marRight w:val="0"/>
      <w:marTop w:val="0"/>
      <w:marBottom w:val="0"/>
      <w:divBdr>
        <w:top w:val="none" w:sz="0" w:space="0" w:color="auto"/>
        <w:left w:val="none" w:sz="0" w:space="0" w:color="auto"/>
        <w:bottom w:val="none" w:sz="0" w:space="0" w:color="auto"/>
        <w:right w:val="none" w:sz="0" w:space="0" w:color="auto"/>
      </w:divBdr>
    </w:div>
    <w:div w:id="1655835639">
      <w:bodyDiv w:val="1"/>
      <w:marLeft w:val="0"/>
      <w:marRight w:val="0"/>
      <w:marTop w:val="0"/>
      <w:marBottom w:val="0"/>
      <w:divBdr>
        <w:top w:val="none" w:sz="0" w:space="0" w:color="auto"/>
        <w:left w:val="none" w:sz="0" w:space="0" w:color="auto"/>
        <w:bottom w:val="none" w:sz="0" w:space="0" w:color="auto"/>
        <w:right w:val="none" w:sz="0" w:space="0" w:color="auto"/>
      </w:divBdr>
    </w:div>
    <w:div w:id="1673297871">
      <w:bodyDiv w:val="1"/>
      <w:marLeft w:val="0"/>
      <w:marRight w:val="0"/>
      <w:marTop w:val="0"/>
      <w:marBottom w:val="0"/>
      <w:divBdr>
        <w:top w:val="none" w:sz="0" w:space="0" w:color="auto"/>
        <w:left w:val="none" w:sz="0" w:space="0" w:color="auto"/>
        <w:bottom w:val="none" w:sz="0" w:space="0" w:color="auto"/>
        <w:right w:val="none" w:sz="0" w:space="0" w:color="auto"/>
      </w:divBdr>
    </w:div>
    <w:div w:id="1742168257">
      <w:bodyDiv w:val="1"/>
      <w:marLeft w:val="0"/>
      <w:marRight w:val="0"/>
      <w:marTop w:val="0"/>
      <w:marBottom w:val="0"/>
      <w:divBdr>
        <w:top w:val="none" w:sz="0" w:space="0" w:color="auto"/>
        <w:left w:val="none" w:sz="0" w:space="0" w:color="auto"/>
        <w:bottom w:val="none" w:sz="0" w:space="0" w:color="auto"/>
        <w:right w:val="none" w:sz="0" w:space="0" w:color="auto"/>
      </w:divBdr>
    </w:div>
    <w:div w:id="1743016081">
      <w:bodyDiv w:val="1"/>
      <w:marLeft w:val="0"/>
      <w:marRight w:val="0"/>
      <w:marTop w:val="0"/>
      <w:marBottom w:val="0"/>
      <w:divBdr>
        <w:top w:val="none" w:sz="0" w:space="0" w:color="auto"/>
        <w:left w:val="none" w:sz="0" w:space="0" w:color="auto"/>
        <w:bottom w:val="none" w:sz="0" w:space="0" w:color="auto"/>
        <w:right w:val="none" w:sz="0" w:space="0" w:color="auto"/>
      </w:divBdr>
    </w:div>
    <w:div w:id="1762212996">
      <w:bodyDiv w:val="1"/>
      <w:marLeft w:val="0"/>
      <w:marRight w:val="0"/>
      <w:marTop w:val="0"/>
      <w:marBottom w:val="0"/>
      <w:divBdr>
        <w:top w:val="none" w:sz="0" w:space="0" w:color="auto"/>
        <w:left w:val="none" w:sz="0" w:space="0" w:color="auto"/>
        <w:bottom w:val="none" w:sz="0" w:space="0" w:color="auto"/>
        <w:right w:val="none" w:sz="0" w:space="0" w:color="auto"/>
      </w:divBdr>
    </w:div>
    <w:div w:id="1828278563">
      <w:bodyDiv w:val="1"/>
      <w:marLeft w:val="0"/>
      <w:marRight w:val="0"/>
      <w:marTop w:val="0"/>
      <w:marBottom w:val="0"/>
      <w:divBdr>
        <w:top w:val="none" w:sz="0" w:space="0" w:color="auto"/>
        <w:left w:val="none" w:sz="0" w:space="0" w:color="auto"/>
        <w:bottom w:val="none" w:sz="0" w:space="0" w:color="auto"/>
        <w:right w:val="none" w:sz="0" w:space="0" w:color="auto"/>
      </w:divBdr>
    </w:div>
    <w:div w:id="1900165960">
      <w:bodyDiv w:val="1"/>
      <w:marLeft w:val="0"/>
      <w:marRight w:val="0"/>
      <w:marTop w:val="0"/>
      <w:marBottom w:val="0"/>
      <w:divBdr>
        <w:top w:val="none" w:sz="0" w:space="0" w:color="auto"/>
        <w:left w:val="none" w:sz="0" w:space="0" w:color="auto"/>
        <w:bottom w:val="none" w:sz="0" w:space="0" w:color="auto"/>
        <w:right w:val="none" w:sz="0" w:space="0" w:color="auto"/>
      </w:divBdr>
    </w:div>
    <w:div w:id="1937597208">
      <w:bodyDiv w:val="1"/>
      <w:marLeft w:val="0"/>
      <w:marRight w:val="0"/>
      <w:marTop w:val="0"/>
      <w:marBottom w:val="0"/>
      <w:divBdr>
        <w:top w:val="none" w:sz="0" w:space="0" w:color="auto"/>
        <w:left w:val="none" w:sz="0" w:space="0" w:color="auto"/>
        <w:bottom w:val="none" w:sz="0" w:space="0" w:color="auto"/>
        <w:right w:val="none" w:sz="0" w:space="0" w:color="auto"/>
      </w:divBdr>
    </w:div>
    <w:div w:id="1976255076">
      <w:bodyDiv w:val="1"/>
      <w:marLeft w:val="0"/>
      <w:marRight w:val="0"/>
      <w:marTop w:val="0"/>
      <w:marBottom w:val="0"/>
      <w:divBdr>
        <w:top w:val="none" w:sz="0" w:space="0" w:color="auto"/>
        <w:left w:val="none" w:sz="0" w:space="0" w:color="auto"/>
        <w:bottom w:val="none" w:sz="0" w:space="0" w:color="auto"/>
        <w:right w:val="none" w:sz="0" w:space="0" w:color="auto"/>
      </w:divBdr>
    </w:div>
    <w:div w:id="2011523750">
      <w:bodyDiv w:val="1"/>
      <w:marLeft w:val="0"/>
      <w:marRight w:val="0"/>
      <w:marTop w:val="0"/>
      <w:marBottom w:val="0"/>
      <w:divBdr>
        <w:top w:val="none" w:sz="0" w:space="0" w:color="auto"/>
        <w:left w:val="none" w:sz="0" w:space="0" w:color="auto"/>
        <w:bottom w:val="none" w:sz="0" w:space="0" w:color="auto"/>
        <w:right w:val="none" w:sz="0" w:space="0" w:color="auto"/>
      </w:divBdr>
    </w:div>
    <w:div w:id="2022586121">
      <w:bodyDiv w:val="1"/>
      <w:marLeft w:val="0"/>
      <w:marRight w:val="0"/>
      <w:marTop w:val="0"/>
      <w:marBottom w:val="0"/>
      <w:divBdr>
        <w:top w:val="none" w:sz="0" w:space="0" w:color="auto"/>
        <w:left w:val="none" w:sz="0" w:space="0" w:color="auto"/>
        <w:bottom w:val="none" w:sz="0" w:space="0" w:color="auto"/>
        <w:right w:val="none" w:sz="0" w:space="0" w:color="auto"/>
      </w:divBdr>
    </w:div>
    <w:div w:id="206590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tur.mitur.gob.do/" TargetMode="External"/><Relationship Id="rId21" Type="http://schemas.openxmlformats.org/officeDocument/2006/relationships/image" Target="media/image9.jpeg"/><Relationship Id="rId42" Type="http://schemas.openxmlformats.org/officeDocument/2006/relationships/hyperlink" Target="file:///C:\Users\s.reyes\Downloads\SITUR-Datos.xlsx" TargetMode="External"/><Relationship Id="rId47" Type="http://schemas.openxmlformats.org/officeDocument/2006/relationships/hyperlink" Target="file:///C:\Users\s.reyes\Downloads\SITUR-Datos.xlsx" TargetMode="External"/><Relationship Id="rId63" Type="http://schemas.openxmlformats.org/officeDocument/2006/relationships/hyperlink" Target="file:///C:\Users\s.reyes\Downloads\SITUR-Datos.xlsx"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file:///C:\Users\s.reyes\Downloads\SITUR-Datos.xlsx" TargetMode="External"/><Relationship Id="rId37" Type="http://schemas.openxmlformats.org/officeDocument/2006/relationships/hyperlink" Target="file:///C:\Users\s.reyes\Downloads\SITUR-Datos.xlsx" TargetMode="External"/><Relationship Id="rId40" Type="http://schemas.openxmlformats.org/officeDocument/2006/relationships/hyperlink" Target="file:///C:\Users\s.reyes\Downloads\SITUR-Datos.xlsx" TargetMode="External"/><Relationship Id="rId45" Type="http://schemas.openxmlformats.org/officeDocument/2006/relationships/hyperlink" Target="file:///C:\Users\s.reyes\Downloads\SITUR-Datos.xlsx" TargetMode="External"/><Relationship Id="rId53" Type="http://schemas.openxmlformats.org/officeDocument/2006/relationships/hyperlink" Target="file:///C:\Users\s.reyes\Downloads\SITUR-Datos.xlsx" TargetMode="External"/><Relationship Id="rId58" Type="http://schemas.openxmlformats.org/officeDocument/2006/relationships/hyperlink" Target="file:///C:\Users\s.reyes\Downloads\SITUR-Datos.xlsx" TargetMode="External"/><Relationship Id="rId66" Type="http://schemas.openxmlformats.org/officeDocument/2006/relationships/hyperlink" Target="file:///C:\Users\s.reyes\Downloads\SITUR-Datos.xlsx" TargetMode="External"/><Relationship Id="rId5" Type="http://schemas.openxmlformats.org/officeDocument/2006/relationships/customXml" Target="../customXml/item5.xml"/><Relationship Id="rId61" Type="http://schemas.openxmlformats.org/officeDocument/2006/relationships/hyperlink" Target="file:///C:\Users\s.reyes\Downloads\SITUR-Datos.xlsx" TargetMode="Externa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file:///C:\Users\s.reyes\Downloads\SITUR-Datos.xlsx" TargetMode="External"/><Relationship Id="rId43" Type="http://schemas.openxmlformats.org/officeDocument/2006/relationships/hyperlink" Target="file:///C:\Users\s.reyes\Downloads\SITUR-Datos.xlsx" TargetMode="External"/><Relationship Id="rId48" Type="http://schemas.openxmlformats.org/officeDocument/2006/relationships/hyperlink" Target="file:///C:\Users\s.reyes\Downloads\SITUR-Datos.xlsx" TargetMode="External"/><Relationship Id="rId56" Type="http://schemas.openxmlformats.org/officeDocument/2006/relationships/hyperlink" Target="file:///C:\Users\s.reyes\Downloads\SITUR-Datos.xlsx" TargetMode="External"/><Relationship Id="rId64" Type="http://schemas.openxmlformats.org/officeDocument/2006/relationships/hyperlink" Target="file:///C:\Users\s.reyes\Downloads\SITUR-Datos.xlsx" TargetMode="Externa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file:///C:\Users\s.reyes\Downloads\SITUR-Datos.xlsx"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12.emf"/><Relationship Id="rId33" Type="http://schemas.openxmlformats.org/officeDocument/2006/relationships/hyperlink" Target="file:///C:\Users\s.reyes\Downloads\SITUR-Datos.xlsx" TargetMode="External"/><Relationship Id="rId38" Type="http://schemas.openxmlformats.org/officeDocument/2006/relationships/hyperlink" Target="file:///C:\Users\s.reyes\Downloads\SITUR-Datos.xlsx" TargetMode="External"/><Relationship Id="rId46" Type="http://schemas.openxmlformats.org/officeDocument/2006/relationships/hyperlink" Target="file:///C:\Users\s.reyes\Downloads\SITUR-Datos.xlsx" TargetMode="External"/><Relationship Id="rId59" Type="http://schemas.openxmlformats.org/officeDocument/2006/relationships/hyperlink" Target="file:///C:\Users\s.reyes\Downloads\SITUR-Datos.xlsx" TargetMode="External"/><Relationship Id="rId67" Type="http://schemas.openxmlformats.org/officeDocument/2006/relationships/hyperlink" Target="file:///C:\Users\s.reyes\Downloads\SITUR-Datos.xlsx" TargetMode="External"/><Relationship Id="rId20" Type="http://schemas.openxmlformats.org/officeDocument/2006/relationships/image" Target="media/image8.emf"/><Relationship Id="rId41" Type="http://schemas.openxmlformats.org/officeDocument/2006/relationships/hyperlink" Target="file:///C:\Users\s.reyes\Downloads\SITUR-Datos.xlsx" TargetMode="External"/><Relationship Id="rId54" Type="http://schemas.openxmlformats.org/officeDocument/2006/relationships/hyperlink" Target="file:///C:\Users\s.reyes\Downloads\SITUR-Datos.xlsx" TargetMode="External"/><Relationship Id="rId62" Type="http://schemas.openxmlformats.org/officeDocument/2006/relationships/hyperlink" Target="file:///C:\Users\s.reyes\Downloads\SITUR-Datos.xls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yperlink" Target="file:///C:\Users\s.reyes\Downloads\SITUR-Datos.xlsx" TargetMode="External"/><Relationship Id="rId49" Type="http://schemas.openxmlformats.org/officeDocument/2006/relationships/hyperlink" Target="file:///C:\Users\s.reyes\Downloads\SITUR-Datos.xlsx" TargetMode="External"/><Relationship Id="rId57" Type="http://schemas.openxmlformats.org/officeDocument/2006/relationships/hyperlink" Target="file:///C:\Users\s.reyes\Downloads\SITUR-Datos.xlsx" TargetMode="External"/><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hyperlink" Target="file:///C:\Users\s.reyes\Downloads\SITUR-Datos.xlsx" TargetMode="External"/><Relationship Id="rId52" Type="http://schemas.openxmlformats.org/officeDocument/2006/relationships/hyperlink" Target="file:///C:\Users\s.reyes\Downloads\SITUR-Datos.xlsx" TargetMode="External"/><Relationship Id="rId60" Type="http://schemas.openxmlformats.org/officeDocument/2006/relationships/hyperlink" Target="file:///C:\Users\s.reyes\Downloads\SITUR-Datos.xlsx" TargetMode="External"/><Relationship Id="rId65" Type="http://schemas.openxmlformats.org/officeDocument/2006/relationships/hyperlink" Target="file:///C:\Users\s.reyes\Downloads\SITUR-Datos.xls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file:///C:\Users\s.reyes\Downloads\SITUR-Datos.xlsx" TargetMode="External"/><Relationship Id="rId34" Type="http://schemas.openxmlformats.org/officeDocument/2006/relationships/hyperlink" Target="file:///C:\Users\s.reyes\Downloads\SITUR-Datos.xlsx" TargetMode="External"/><Relationship Id="rId50" Type="http://schemas.openxmlformats.org/officeDocument/2006/relationships/hyperlink" Target="file:///C:\Users\s.reyes\Downloads\SITUR-Datos.xlsx" TargetMode="External"/><Relationship Id="rId55" Type="http://schemas.openxmlformats.org/officeDocument/2006/relationships/hyperlink" Target="file:///C:\Users\s.reyes\Downloads\SITUR-Datos.xls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13ffa7a-dae9-469a-bbbd-179b106747c9" xsi:nil="true"/>
    <lcf76f155ced4ddcb4097134ff3c332f xmlns="29c9f19d-0e4c-456c-b58d-2ade81663e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16C1BF79132BC34DA7FDB6FDF6EF2C30" ma:contentTypeVersion="17" ma:contentTypeDescription="Crear nuevo documento." ma:contentTypeScope="" ma:versionID="bc1b4a62f1dd7f3170c86db21ff35615">
  <xsd:schema xmlns:xsd="http://www.w3.org/2001/XMLSchema" xmlns:xs="http://www.w3.org/2001/XMLSchema" xmlns:p="http://schemas.microsoft.com/office/2006/metadata/properties" xmlns:ns2="29c9f19d-0e4c-456c-b58d-2ade81663e45" xmlns:ns3="a13ffa7a-dae9-469a-bbbd-179b106747c9" targetNamespace="http://schemas.microsoft.com/office/2006/metadata/properties" ma:root="true" ma:fieldsID="323e2c0ca95f24b3de7b38ee28598418" ns2:_="" ns3:_="">
    <xsd:import namespace="29c9f19d-0e4c-456c-b58d-2ade81663e45"/>
    <xsd:import namespace="a13ffa7a-dae9-469a-bbbd-179b106747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9f19d-0e4c-456c-b58d-2ade81663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dfed123-6d25-4f8d-9a79-53e780515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3ffa7a-dae9-469a-bbbd-179b106747c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813fc80c-29da-4ba7-9375-fb9469e51b23}" ma:internalName="TaxCatchAll" ma:showField="CatchAllData" ma:web="a13ffa7a-dae9-469a-bbbd-179b10674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00E64C-99C0-4B60-95DA-5698D37B6306}">
  <ds:schemaRefs>
    <ds:schemaRef ds:uri="http://schemas.microsoft.com/office/2006/metadata/longProperties"/>
  </ds:schemaRefs>
</ds:datastoreItem>
</file>

<file path=customXml/itemProps2.xml><?xml version="1.0" encoding="utf-8"?>
<ds:datastoreItem xmlns:ds="http://schemas.openxmlformats.org/officeDocument/2006/customXml" ds:itemID="{9B778EEF-6776-4F91-9D56-F63A02174BFE}">
  <ds:schemaRefs>
    <ds:schemaRef ds:uri="http://purl.org/dc/dcmitype/"/>
    <ds:schemaRef ds:uri="http://purl.org/dc/terms/"/>
    <ds:schemaRef ds:uri="http://schemas.microsoft.com/office/2006/documentManagement/types"/>
    <ds:schemaRef ds:uri="a13ffa7a-dae9-469a-bbbd-179b106747c9"/>
    <ds:schemaRef ds:uri="http://schemas.microsoft.com/office/infopath/2007/PartnerControls"/>
    <ds:schemaRef ds:uri="http://purl.org/dc/elements/1.1/"/>
    <ds:schemaRef ds:uri="http://www.w3.org/XML/1998/namespace"/>
    <ds:schemaRef ds:uri="http://schemas.openxmlformats.org/package/2006/metadata/core-properties"/>
    <ds:schemaRef ds:uri="29c9f19d-0e4c-456c-b58d-2ade81663e45"/>
    <ds:schemaRef ds:uri="http://schemas.microsoft.com/office/2006/metadata/properties"/>
  </ds:schemaRefs>
</ds:datastoreItem>
</file>

<file path=customXml/itemProps3.xml><?xml version="1.0" encoding="utf-8"?>
<ds:datastoreItem xmlns:ds="http://schemas.openxmlformats.org/officeDocument/2006/customXml" ds:itemID="{8DDF505D-A797-40C1-8F93-3FE3D257EEA5}">
  <ds:schemaRefs>
    <ds:schemaRef ds:uri="http://schemas.microsoft.com/sharepoint/v3/contenttype/forms"/>
  </ds:schemaRefs>
</ds:datastoreItem>
</file>

<file path=customXml/itemProps4.xml><?xml version="1.0" encoding="utf-8"?>
<ds:datastoreItem xmlns:ds="http://schemas.openxmlformats.org/officeDocument/2006/customXml" ds:itemID="{68707431-1B7F-4E6D-B3F6-E7CFECC6BBB9}">
  <ds:schemaRefs>
    <ds:schemaRef ds:uri="http://schemas.openxmlformats.org/officeDocument/2006/bibliography"/>
  </ds:schemaRefs>
</ds:datastoreItem>
</file>

<file path=customXml/itemProps5.xml><?xml version="1.0" encoding="utf-8"?>
<ds:datastoreItem xmlns:ds="http://schemas.openxmlformats.org/officeDocument/2006/customXml" ds:itemID="{DDAF8C93-07D9-4735-8E11-64B1F56CE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9f19d-0e4c-456c-b58d-2ade81663e45"/>
    <ds:schemaRef ds:uri="a13ffa7a-dae9-469a-bbbd-179b10674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5870</TotalTime>
  <Pages>110</Pages>
  <Words>27813</Words>
  <Characters>152973</Characters>
  <Application>Microsoft Office Word</Application>
  <DocSecurity>0</DocSecurity>
  <Lines>1274</Lines>
  <Paragraphs>360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Madelkis Mercedes</cp:lastModifiedBy>
  <cp:revision>835</cp:revision>
  <cp:lastPrinted>2023-12-28T14:26:00Z</cp:lastPrinted>
  <dcterms:created xsi:type="dcterms:W3CDTF">2023-12-11T12:44:00Z</dcterms:created>
  <dcterms:modified xsi:type="dcterms:W3CDTF">2024-01-02T20:30:00Z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Bélgica Rodríguez</vt:lpwstr>
  </property>
  <property fmtid="{D5CDD505-2E9C-101B-9397-08002B2CF9AE}" pid="3" name="Order">
    <vt:lpwstr>768200.000000000</vt:lpwstr>
  </property>
  <property fmtid="{D5CDD505-2E9C-101B-9397-08002B2CF9AE}" pid="4" name="display_urn:schemas-microsoft-com:office:office#Author">
    <vt:lpwstr>Bélgica Rodríguez</vt:lpwstr>
  </property>
  <property fmtid="{D5CDD505-2E9C-101B-9397-08002B2CF9AE}" pid="5" name="ContentTypeId">
    <vt:lpwstr>0x01010016C1BF79132BC34DA7FDB6FDF6EF2C30</vt:lpwstr>
  </property>
  <property fmtid="{D5CDD505-2E9C-101B-9397-08002B2CF9AE}" pid="6" name="MediaServiceImageTags">
    <vt:lpwstr/>
  </property>
</Properties>
</file>