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F18FF" w14:textId="531C1353" w:rsidR="008D4FFA" w:rsidRPr="00DC7DCD" w:rsidRDefault="00454C24" w:rsidP="00681F3B">
      <w:pPr>
        <w:rPr>
          <w:rFonts w:ascii="Times New Roman" w:hAnsi="Times New Roman"/>
          <w:color w:val="767171"/>
          <w:lang w:val="es-DO"/>
        </w:rPr>
      </w:pPr>
      <w:r w:rsidRPr="00DC7DCD">
        <w:rPr>
          <w:rFonts w:ascii="Times New Roman" w:hAnsi="Times New Roman"/>
          <w:noProof/>
          <w:color w:val="767171"/>
          <w:lang w:val="es-DO"/>
        </w:rPr>
        <w:drawing>
          <wp:anchor distT="0" distB="0" distL="114300" distR="114300" simplePos="0" relativeHeight="251650048" behindDoc="0" locked="0" layoutInCell="1" allowOverlap="1" wp14:anchorId="5A02EDAC" wp14:editId="516DB212">
            <wp:simplePos x="0" y="0"/>
            <wp:positionH relativeFrom="column">
              <wp:posOffset>1796415</wp:posOffset>
            </wp:positionH>
            <wp:positionV relativeFrom="paragraph">
              <wp:posOffset>-561340</wp:posOffset>
            </wp:positionV>
            <wp:extent cx="1809115" cy="1706245"/>
            <wp:effectExtent l="0" t="0" r="0" b="0"/>
            <wp:wrapNone/>
            <wp:docPr id="69"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115"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D77">
        <w:rPr>
          <w:rFonts w:ascii="Times New Roman" w:hAnsi="Times New Roman"/>
          <w:color w:val="767171"/>
          <w:lang w:val="es-DO"/>
        </w:rPr>
        <w:t xml:space="preserve"> </w:t>
      </w:r>
      <w:r w:rsidR="00CE466E">
        <w:rPr>
          <w:rFonts w:ascii="Times New Roman" w:hAnsi="Times New Roman"/>
          <w:color w:val="767171"/>
          <w:lang w:val="es-DO"/>
        </w:rPr>
        <w:t xml:space="preserve"> </w:t>
      </w:r>
    </w:p>
    <w:p w14:paraId="04CEB5BF" w14:textId="77777777" w:rsidR="008D4FFA" w:rsidRPr="00DC7DCD" w:rsidRDefault="008D4FFA" w:rsidP="00681F3B">
      <w:pPr>
        <w:rPr>
          <w:rFonts w:ascii="Times New Roman" w:hAnsi="Times New Roman"/>
          <w:color w:val="767171"/>
          <w:lang w:val="es-DO"/>
        </w:rPr>
      </w:pPr>
    </w:p>
    <w:p w14:paraId="091F2254" w14:textId="77777777" w:rsidR="008D4FFA" w:rsidRPr="00DC7DCD" w:rsidRDefault="008D4FFA" w:rsidP="00681F3B">
      <w:pPr>
        <w:rPr>
          <w:rFonts w:ascii="Times New Roman" w:hAnsi="Times New Roman"/>
          <w:color w:val="767171"/>
          <w:lang w:val="es-DO"/>
        </w:rPr>
      </w:pPr>
    </w:p>
    <w:p w14:paraId="0A749E00" w14:textId="77777777" w:rsidR="008D4FFA" w:rsidRPr="00DC7DCD" w:rsidRDefault="008D4FFA" w:rsidP="00681F3B">
      <w:pPr>
        <w:rPr>
          <w:rFonts w:ascii="Times New Roman" w:hAnsi="Times New Roman"/>
          <w:color w:val="767171"/>
          <w:lang w:val="es-DO"/>
        </w:rPr>
      </w:pPr>
    </w:p>
    <w:p w14:paraId="36DE234B" w14:textId="77777777" w:rsidR="008D4FFA" w:rsidRPr="00DC7DCD" w:rsidRDefault="008D4FFA" w:rsidP="00681F3B">
      <w:pPr>
        <w:rPr>
          <w:rFonts w:ascii="Times New Roman" w:hAnsi="Times New Roman"/>
          <w:color w:val="767171"/>
          <w:lang w:val="es-DO"/>
        </w:rPr>
      </w:pPr>
    </w:p>
    <w:p w14:paraId="02FCBE0E" w14:textId="40BAD5A5" w:rsidR="008D4FFA" w:rsidRPr="00DC7DCD" w:rsidRDefault="00B70CC6" w:rsidP="00681F3B">
      <w:pPr>
        <w:rPr>
          <w:rFonts w:ascii="Times New Roman" w:hAnsi="Times New Roman"/>
          <w:color w:val="767171"/>
          <w:lang w:val="es-DO"/>
        </w:rPr>
      </w:pPr>
      <w:r w:rsidRPr="00DC7DCD">
        <w:rPr>
          <w:rFonts w:ascii="Times New Roman" w:hAnsi="Times New Roman"/>
          <w:noProof/>
          <w:color w:val="767171"/>
          <w:lang w:val="es-DO"/>
        </w:rPr>
        <mc:AlternateContent>
          <mc:Choice Requires="wps">
            <w:drawing>
              <wp:anchor distT="0" distB="0" distL="114300" distR="114300" simplePos="0" relativeHeight="251652096" behindDoc="0" locked="0" layoutInCell="1" allowOverlap="1" wp14:anchorId="641D9983" wp14:editId="7BBD7690">
                <wp:simplePos x="0" y="0"/>
                <wp:positionH relativeFrom="column">
                  <wp:posOffset>2050415</wp:posOffset>
                </wp:positionH>
                <wp:positionV relativeFrom="paragraph">
                  <wp:posOffset>4078292</wp:posOffset>
                </wp:positionV>
                <wp:extent cx="1210945" cy="308610"/>
                <wp:effectExtent l="0" t="0" r="0" b="0"/>
                <wp:wrapNone/>
                <wp:docPr id="35"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945" cy="308610"/>
                        </a:xfrm>
                        <a:prstGeom prst="rect">
                          <a:avLst/>
                        </a:prstGeom>
                      </wps:spPr>
                      <wps:txbx>
                        <w:txbxContent>
                          <w:p w14:paraId="3E381163" w14:textId="53D49E9E" w:rsidR="00EF49AA" w:rsidRPr="00FB4502" w:rsidRDefault="00EF49AA" w:rsidP="008D4FFA">
                            <w:pPr>
                              <w:spacing w:before="20"/>
                              <w:ind w:left="14"/>
                              <w:rPr>
                                <w:rFonts w:ascii="Times New Roman" w:hAnsi="Times New Roman"/>
                                <w:b/>
                                <w:bCs/>
                                <w:color w:val="D5B788"/>
                                <w:spacing w:val="74"/>
                                <w:kern w:val="24"/>
                                <w:sz w:val="28"/>
                                <w:szCs w:val="28"/>
                              </w:rPr>
                            </w:pPr>
                            <w:r w:rsidRPr="00FB4502">
                              <w:rPr>
                                <w:rFonts w:ascii="Times New Roman" w:hAnsi="Times New Roman"/>
                                <w:b/>
                                <w:bCs/>
                                <w:color w:val="D5B788"/>
                                <w:spacing w:val="74"/>
                                <w:kern w:val="24"/>
                                <w:sz w:val="28"/>
                                <w:szCs w:val="28"/>
                              </w:rPr>
                              <w:t>AÑ</w:t>
                            </w:r>
                            <w:r w:rsidRPr="00FB4502">
                              <w:rPr>
                                <w:rFonts w:ascii="Times New Roman" w:hAnsi="Times New Roman"/>
                                <w:b/>
                                <w:bCs/>
                                <w:color w:val="D5B788"/>
                                <w:spacing w:val="37"/>
                                <w:kern w:val="24"/>
                                <w:sz w:val="28"/>
                                <w:szCs w:val="28"/>
                              </w:rPr>
                              <w:t>O</w:t>
                            </w:r>
                            <w:r w:rsidRPr="00FB4502">
                              <w:rPr>
                                <w:rFonts w:ascii="Times New Roman" w:hAnsi="Times New Roman"/>
                                <w:b/>
                                <w:bCs/>
                                <w:color w:val="D5B788"/>
                                <w:spacing w:val="74"/>
                                <w:kern w:val="24"/>
                                <w:sz w:val="28"/>
                                <w:szCs w:val="28"/>
                              </w:rPr>
                              <w:t xml:space="preserve"> </w:t>
                            </w:r>
                            <w:r w:rsidRPr="00FB4502">
                              <w:rPr>
                                <w:rFonts w:ascii="Times New Roman" w:hAnsi="Times New Roman"/>
                                <w:b/>
                                <w:bCs/>
                                <w:color w:val="D5B788"/>
                                <w:spacing w:val="68"/>
                                <w:kern w:val="24"/>
                                <w:sz w:val="28"/>
                                <w:szCs w:val="28"/>
                              </w:rPr>
                              <w:t>2</w:t>
                            </w:r>
                            <w:r w:rsidRPr="00FB4502">
                              <w:rPr>
                                <w:rFonts w:ascii="Times New Roman" w:hAnsi="Times New Roman"/>
                                <w:b/>
                                <w:bCs/>
                                <w:color w:val="D5B788"/>
                                <w:spacing w:val="28"/>
                                <w:kern w:val="24"/>
                                <w:sz w:val="28"/>
                                <w:szCs w:val="28"/>
                              </w:rPr>
                              <w:t>0</w:t>
                            </w:r>
                            <w:r w:rsidRPr="00FB4502">
                              <w:rPr>
                                <w:rFonts w:ascii="Times New Roman" w:hAnsi="Times New Roman"/>
                                <w:b/>
                                <w:bCs/>
                                <w:color w:val="D5B788"/>
                                <w:spacing w:val="-23"/>
                                <w:kern w:val="24"/>
                                <w:sz w:val="28"/>
                                <w:szCs w:val="28"/>
                              </w:rPr>
                              <w:t xml:space="preserve"> </w:t>
                            </w:r>
                            <w:r w:rsidRPr="00FB4502">
                              <w:rPr>
                                <w:rFonts w:ascii="Times New Roman" w:hAnsi="Times New Roman"/>
                                <w:b/>
                                <w:bCs/>
                                <w:color w:val="D5B788"/>
                                <w:spacing w:val="68"/>
                                <w:kern w:val="24"/>
                                <w:sz w:val="28"/>
                                <w:szCs w:val="28"/>
                              </w:rPr>
                              <w:t>2</w:t>
                            </w:r>
                            <w:r w:rsidR="00B66AB2">
                              <w:rPr>
                                <w:rFonts w:ascii="Times New Roman" w:hAnsi="Times New Roman"/>
                                <w:b/>
                                <w:bCs/>
                                <w:color w:val="D5B788"/>
                                <w:spacing w:val="28"/>
                                <w:kern w:val="24"/>
                                <w:sz w:val="28"/>
                                <w:szCs w:val="28"/>
                              </w:rPr>
                              <w:t>3</w:t>
                            </w:r>
                            <w:r w:rsidRPr="00FB4502">
                              <w:rPr>
                                <w:rFonts w:ascii="Times New Roman" w:hAnsi="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41D9983" id="_x0000_t202" coordsize="21600,21600" o:spt="202" path="m,l,21600r21600,l21600,xe">
                <v:stroke joinstyle="miter"/>
                <v:path gradientshapeok="t" o:connecttype="rect"/>
              </v:shapetype>
              <v:shape id="object 5" o:spid="_x0000_s1026" type="#_x0000_t202" style="position:absolute;left:0;text-align:left;margin-left:161.45pt;margin-top:321.15pt;width:95.35pt;height:24.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" filled="f" stroked="f">
                <v:textbox inset="0,1pt,0,0">
                  <w:txbxContent>
                    <w:p w14:paraId="3E381163" w14:textId="53D49E9E" w:rsidR="00EF49AA" w:rsidRPr="00FB4502" w:rsidRDefault="00EF49AA" w:rsidP="008D4FFA">
                      <w:pPr>
                        <w:spacing w:before="20"/>
                        <w:ind w:left="14"/>
                        <w:rPr>
                          <w:rFonts w:ascii="Times New Roman" w:hAnsi="Times New Roman"/>
                          <w:b/>
                          <w:bCs/>
                          <w:color w:val="D5B788"/>
                          <w:spacing w:val="74"/>
                          <w:kern w:val="24"/>
                          <w:sz w:val="28"/>
                          <w:szCs w:val="28"/>
                        </w:rPr>
                      </w:pPr>
                      <w:r w:rsidRPr="00FB4502">
                        <w:rPr>
                          <w:rFonts w:ascii="Times New Roman" w:hAnsi="Times New Roman"/>
                          <w:b/>
                          <w:bCs/>
                          <w:color w:val="D5B788"/>
                          <w:spacing w:val="74"/>
                          <w:kern w:val="24"/>
                          <w:sz w:val="28"/>
                          <w:szCs w:val="28"/>
                        </w:rPr>
                        <w:t>AÑ</w:t>
                      </w:r>
                      <w:r w:rsidRPr="00FB4502">
                        <w:rPr>
                          <w:rFonts w:ascii="Times New Roman" w:hAnsi="Times New Roman"/>
                          <w:b/>
                          <w:bCs/>
                          <w:color w:val="D5B788"/>
                          <w:spacing w:val="37"/>
                          <w:kern w:val="24"/>
                          <w:sz w:val="28"/>
                          <w:szCs w:val="28"/>
                        </w:rPr>
                        <w:t>O</w:t>
                      </w:r>
                      <w:r w:rsidRPr="00FB4502">
                        <w:rPr>
                          <w:rFonts w:ascii="Times New Roman" w:hAnsi="Times New Roman"/>
                          <w:b/>
                          <w:bCs/>
                          <w:color w:val="D5B788"/>
                          <w:spacing w:val="74"/>
                          <w:kern w:val="24"/>
                          <w:sz w:val="28"/>
                          <w:szCs w:val="28"/>
                        </w:rPr>
                        <w:t xml:space="preserve"> </w:t>
                      </w:r>
                      <w:r w:rsidRPr="00FB4502">
                        <w:rPr>
                          <w:rFonts w:ascii="Times New Roman" w:hAnsi="Times New Roman"/>
                          <w:b/>
                          <w:bCs/>
                          <w:color w:val="D5B788"/>
                          <w:spacing w:val="68"/>
                          <w:kern w:val="24"/>
                          <w:sz w:val="28"/>
                          <w:szCs w:val="28"/>
                        </w:rPr>
                        <w:t>2</w:t>
                      </w:r>
                      <w:r w:rsidRPr="00FB4502">
                        <w:rPr>
                          <w:rFonts w:ascii="Times New Roman" w:hAnsi="Times New Roman"/>
                          <w:b/>
                          <w:bCs/>
                          <w:color w:val="D5B788"/>
                          <w:spacing w:val="28"/>
                          <w:kern w:val="24"/>
                          <w:sz w:val="28"/>
                          <w:szCs w:val="28"/>
                        </w:rPr>
                        <w:t>0</w:t>
                      </w:r>
                      <w:r w:rsidRPr="00FB4502">
                        <w:rPr>
                          <w:rFonts w:ascii="Times New Roman" w:hAnsi="Times New Roman"/>
                          <w:b/>
                          <w:bCs/>
                          <w:color w:val="D5B788"/>
                          <w:spacing w:val="-23"/>
                          <w:kern w:val="24"/>
                          <w:sz w:val="28"/>
                          <w:szCs w:val="28"/>
                        </w:rPr>
                        <w:t xml:space="preserve"> </w:t>
                      </w:r>
                      <w:r w:rsidRPr="00FB4502">
                        <w:rPr>
                          <w:rFonts w:ascii="Times New Roman" w:hAnsi="Times New Roman"/>
                          <w:b/>
                          <w:bCs/>
                          <w:color w:val="D5B788"/>
                          <w:spacing w:val="68"/>
                          <w:kern w:val="24"/>
                          <w:sz w:val="28"/>
                          <w:szCs w:val="28"/>
                        </w:rPr>
                        <w:t>2</w:t>
                      </w:r>
                      <w:r w:rsidR="00B66AB2">
                        <w:rPr>
                          <w:rFonts w:ascii="Times New Roman" w:hAnsi="Times New Roman"/>
                          <w:b/>
                          <w:bCs/>
                          <w:color w:val="D5B788"/>
                          <w:spacing w:val="28"/>
                          <w:kern w:val="24"/>
                          <w:sz w:val="28"/>
                          <w:szCs w:val="28"/>
                        </w:rPr>
                        <w:t>3</w:t>
                      </w:r>
                      <w:r w:rsidRPr="00FB4502">
                        <w:rPr>
                          <w:rFonts w:ascii="Times New Roman" w:hAnsi="Times New Roman"/>
                          <w:b/>
                          <w:bCs/>
                          <w:color w:val="D5B788"/>
                          <w:spacing w:val="-21"/>
                          <w:kern w:val="24"/>
                          <w:sz w:val="28"/>
                          <w:szCs w:val="28"/>
                        </w:rPr>
                        <w:t xml:space="preserve"> </w:t>
                      </w:r>
                    </w:p>
                  </w:txbxContent>
                </v:textbox>
              </v:shape>
            </w:pict>
          </mc:Fallback>
        </mc:AlternateContent>
      </w:r>
      <w:r w:rsidRPr="00DC7DCD">
        <w:rPr>
          <w:rFonts w:ascii="Times New Roman" w:hAnsi="Times New Roman"/>
          <w:noProof/>
          <w:color w:val="767171"/>
          <w:lang w:val="es-DO"/>
        </w:rPr>
        <mc:AlternateContent>
          <mc:Choice Requires="wps">
            <w:drawing>
              <wp:anchor distT="0" distB="0" distL="114300" distR="114300" simplePos="0" relativeHeight="251659264" behindDoc="1" locked="0" layoutInCell="1" allowOverlap="1" wp14:anchorId="3D64BF2B" wp14:editId="2DB3EDF4">
                <wp:simplePos x="0" y="0"/>
                <wp:positionH relativeFrom="column">
                  <wp:posOffset>2179955</wp:posOffset>
                </wp:positionH>
                <wp:positionV relativeFrom="paragraph">
                  <wp:posOffset>3798257</wp:posOffset>
                </wp:positionV>
                <wp:extent cx="763905" cy="122555"/>
                <wp:effectExtent l="0" t="0" r="0" b="0"/>
                <wp:wrapTight wrapText="bothSides">
                  <wp:wrapPolygon edited="0">
                    <wp:start x="2693" y="6715"/>
                    <wp:lineTo x="2693" y="13430"/>
                    <wp:lineTo x="18853" y="13430"/>
                    <wp:lineTo x="18853" y="6715"/>
                    <wp:lineTo x="2693" y="6715"/>
                  </wp:wrapPolygon>
                </wp:wrapTight>
                <wp:docPr id="37" name="Minus Sig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0578D" id="Minus Sign 3" o:spid="_x0000_s1026" style="position:absolute;margin-left:171.65pt;margin-top:299.1pt;width:60.1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3905,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" path="m101256,46865r561393,l662649,75690r-561393,l101256,46865xe" fillcolor="#d1b886" strokecolor="#d1b886" strokeweight="1pt">
                <v:stroke joinstyle="miter"/>
                <v:path arrowok="t" o:connecttype="custom" o:connectlocs="101256,46865;662649,46865;662649,75690;101256,75690;101256,46865" o:connectangles="0,0,0,0,0"/>
                <w10:wrap type="tight"/>
              </v:shape>
            </w:pict>
          </mc:Fallback>
        </mc:AlternateContent>
      </w:r>
      <w:r w:rsidRPr="00DC7DCD">
        <w:rPr>
          <w:rFonts w:ascii="Times New Roman" w:hAnsi="Times New Roman"/>
          <w:noProof/>
          <w:color w:val="767171"/>
          <w:lang w:val="es-DO"/>
        </w:rPr>
        <mc:AlternateContent>
          <mc:Choice Requires="wps">
            <w:drawing>
              <wp:anchor distT="0" distB="0" distL="114300" distR="114300" simplePos="0" relativeHeight="251654144" behindDoc="0" locked="0" layoutInCell="1" allowOverlap="1" wp14:anchorId="5D06ACBC" wp14:editId="5AA2F72D">
                <wp:simplePos x="0" y="0"/>
                <wp:positionH relativeFrom="column">
                  <wp:posOffset>-223520</wp:posOffset>
                </wp:positionH>
                <wp:positionV relativeFrom="paragraph">
                  <wp:posOffset>2793687</wp:posOffset>
                </wp:positionV>
                <wp:extent cx="5758815" cy="956945"/>
                <wp:effectExtent l="0" t="0" r="0" b="0"/>
                <wp:wrapNone/>
                <wp:docPr id="36"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956945"/>
                        </a:xfrm>
                        <a:prstGeom prst="rect">
                          <a:avLst/>
                        </a:prstGeom>
                      </wps:spPr>
                      <wps:txbx>
                        <w:txbxContent>
                          <w:p w14:paraId="4E5AF3C6" w14:textId="77777777" w:rsidR="00EF49AA" w:rsidRPr="00FB4502" w:rsidRDefault="00EF49AA" w:rsidP="008D4FFA">
                            <w:pPr>
                              <w:spacing w:after="0"/>
                              <w:jc w:val="center"/>
                              <w:rPr>
                                <w:rFonts w:ascii="Times New Roman" w:hAnsi="Times New Roman"/>
                                <w:b/>
                                <w:bCs/>
                                <w:color w:val="D5B788"/>
                                <w:spacing w:val="60"/>
                                <w:kern w:val="24"/>
                                <w:sz w:val="56"/>
                                <w:szCs w:val="56"/>
                                <w:lang w:val="es-DO"/>
                              </w:rPr>
                            </w:pPr>
                            <w:r w:rsidRPr="00FB4502">
                              <w:rPr>
                                <w:rFonts w:ascii="Times New Roman" w:hAnsi="Times New Roman"/>
                                <w:b/>
                                <w:bCs/>
                                <w:color w:val="D5B788"/>
                                <w:spacing w:val="60"/>
                                <w:kern w:val="24"/>
                                <w:sz w:val="56"/>
                                <w:szCs w:val="56"/>
                                <w:lang w:val="es-DO"/>
                              </w:rPr>
                              <w:t xml:space="preserve">MEMORIA </w:t>
                            </w:r>
                          </w:p>
                          <w:p w14:paraId="1246C13C" w14:textId="77777777" w:rsidR="00EF49AA" w:rsidRPr="00FB4502" w:rsidRDefault="00EF49AA" w:rsidP="008D4FFA">
                            <w:pPr>
                              <w:spacing w:after="0"/>
                              <w:jc w:val="center"/>
                              <w:rPr>
                                <w:rFonts w:ascii="Times New Roman" w:hAnsi="Times New Roman"/>
                                <w:b/>
                                <w:bCs/>
                                <w:color w:val="D5B788"/>
                                <w:spacing w:val="60"/>
                                <w:kern w:val="24"/>
                                <w:sz w:val="56"/>
                                <w:szCs w:val="56"/>
                                <w:lang w:val="es-DO"/>
                              </w:rPr>
                            </w:pPr>
                            <w:r w:rsidRPr="00FB4502">
                              <w:rPr>
                                <w:rFonts w:ascii="Times New Roman" w:hAnsi="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D06ACBC" id="object 4" o:spid="_x0000_s1027" type="#_x0000_t202" style="position:absolute;left:0;text-align:left;margin-left:-17.6pt;margin-top:220pt;width:453.45pt;height:7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" filled="f" stroked="f">
                <v:textbox inset="0,1.35pt,0,0">
                  <w:txbxContent>
                    <w:p w14:paraId="4E5AF3C6" w14:textId="77777777" w:rsidR="00EF49AA" w:rsidRPr="00FB4502" w:rsidRDefault="00EF49AA" w:rsidP="008D4FFA">
                      <w:pPr>
                        <w:spacing w:after="0"/>
                        <w:jc w:val="center"/>
                        <w:rPr>
                          <w:rFonts w:ascii="Times New Roman" w:hAnsi="Times New Roman"/>
                          <w:b/>
                          <w:bCs/>
                          <w:color w:val="D5B788"/>
                          <w:spacing w:val="60"/>
                          <w:kern w:val="24"/>
                          <w:sz w:val="56"/>
                          <w:szCs w:val="56"/>
                          <w:lang w:val="es-DO"/>
                        </w:rPr>
                      </w:pPr>
                      <w:r w:rsidRPr="00FB4502">
                        <w:rPr>
                          <w:rFonts w:ascii="Times New Roman" w:hAnsi="Times New Roman"/>
                          <w:b/>
                          <w:bCs/>
                          <w:color w:val="D5B788"/>
                          <w:spacing w:val="60"/>
                          <w:kern w:val="24"/>
                          <w:sz w:val="56"/>
                          <w:szCs w:val="56"/>
                          <w:lang w:val="es-DO"/>
                        </w:rPr>
                        <w:t xml:space="preserve">MEMORIA </w:t>
                      </w:r>
                    </w:p>
                    <w:p w14:paraId="1246C13C" w14:textId="77777777" w:rsidR="00EF49AA" w:rsidRPr="00FB4502" w:rsidRDefault="00EF49AA" w:rsidP="008D4FFA">
                      <w:pPr>
                        <w:spacing w:after="0"/>
                        <w:jc w:val="center"/>
                        <w:rPr>
                          <w:rFonts w:ascii="Times New Roman" w:hAnsi="Times New Roman"/>
                          <w:b/>
                          <w:bCs/>
                          <w:color w:val="D5B788"/>
                          <w:spacing w:val="60"/>
                          <w:kern w:val="24"/>
                          <w:sz w:val="56"/>
                          <w:szCs w:val="56"/>
                          <w:lang w:val="es-DO"/>
                        </w:rPr>
                      </w:pPr>
                      <w:r w:rsidRPr="00FB4502">
                        <w:rPr>
                          <w:rFonts w:ascii="Times New Roman" w:hAnsi="Times New Roman"/>
                          <w:b/>
                          <w:bCs/>
                          <w:color w:val="D5B788"/>
                          <w:spacing w:val="60"/>
                          <w:kern w:val="24"/>
                          <w:sz w:val="56"/>
                          <w:szCs w:val="56"/>
                          <w:lang w:val="es-DO"/>
                        </w:rPr>
                        <w:t>INSTITUCIONAL</w:t>
                      </w:r>
                    </w:p>
                  </w:txbxContent>
                </v:textbox>
              </v:shape>
            </w:pict>
          </mc:Fallback>
        </mc:AlternateContent>
      </w:r>
      <w:r w:rsidR="00454C24" w:rsidRPr="00DC7DCD">
        <w:rPr>
          <w:rFonts w:ascii="Times New Roman" w:hAnsi="Times New Roman"/>
          <w:noProof/>
          <w:color w:val="767171"/>
          <w:lang w:val="es-DO"/>
        </w:rPr>
        <mc:AlternateContent>
          <mc:Choice Requires="wps">
            <w:drawing>
              <wp:anchor distT="0" distB="0" distL="114300" distR="114300" simplePos="0" relativeHeight="251653120" behindDoc="0" locked="0" layoutInCell="1" allowOverlap="1" wp14:anchorId="5E972209" wp14:editId="58DD8F10">
                <wp:simplePos x="0" y="0"/>
                <wp:positionH relativeFrom="column">
                  <wp:posOffset>1807845</wp:posOffset>
                </wp:positionH>
                <wp:positionV relativeFrom="paragraph">
                  <wp:posOffset>125730</wp:posOffset>
                </wp:positionV>
                <wp:extent cx="1786255" cy="236220"/>
                <wp:effectExtent l="0" t="0" r="0" b="0"/>
                <wp:wrapNone/>
                <wp:docPr id="34" name="objec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255" cy="236220"/>
                        </a:xfrm>
                        <a:prstGeom prst="rect">
                          <a:avLst/>
                        </a:prstGeom>
                      </wps:spPr>
                      <wps:txbx>
                        <w:txbxContent>
                          <w:p w14:paraId="7EE32FB3" w14:textId="77777777" w:rsidR="00EF49AA" w:rsidRPr="00FB4502" w:rsidRDefault="00EF49AA" w:rsidP="008D4FFA">
                            <w:pPr>
                              <w:spacing w:before="20"/>
                              <w:ind w:left="14"/>
                              <w:rPr>
                                <w:rFonts w:ascii="Times New Roman" w:hAnsi="Times New Roman"/>
                                <w:b/>
                                <w:bCs/>
                                <w:color w:val="D0B787"/>
                                <w:spacing w:val="9"/>
                                <w:kern w:val="24"/>
                                <w:sz w:val="20"/>
                                <w:szCs w:val="20"/>
                              </w:rPr>
                            </w:pPr>
                            <w:r w:rsidRPr="00FB4502">
                              <w:rPr>
                                <w:rFonts w:ascii="Times New Roman" w:hAnsi="Times New Roman"/>
                                <w:b/>
                                <w:bCs/>
                                <w:color w:val="D0B787"/>
                                <w:spacing w:val="9"/>
                                <w:kern w:val="24"/>
                                <w:sz w:val="20"/>
                                <w:szCs w:val="20"/>
                              </w:rPr>
                              <w:t>REPÚBLICA</w:t>
                            </w:r>
                            <w:r w:rsidRPr="00FB4502">
                              <w:rPr>
                                <w:rFonts w:ascii="Times New Roman" w:hAnsi="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972209" id="object 6" o:spid="_x0000_s1028" type="#_x0000_t202" style="position:absolute;left:0;text-align:left;margin-left:142.35pt;margin-top:9.9pt;width:140.65pt;height:1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" filled="f" stroked="f">
                <v:textbox inset="0,1pt,0,0">
                  <w:txbxContent>
                    <w:p w14:paraId="7EE32FB3" w14:textId="77777777" w:rsidR="00EF49AA" w:rsidRPr="00FB4502" w:rsidRDefault="00EF49AA" w:rsidP="008D4FFA">
                      <w:pPr>
                        <w:spacing w:before="20"/>
                        <w:ind w:left="14"/>
                        <w:rPr>
                          <w:rFonts w:ascii="Times New Roman" w:hAnsi="Times New Roman"/>
                          <w:b/>
                          <w:bCs/>
                          <w:color w:val="D0B787"/>
                          <w:spacing w:val="9"/>
                          <w:kern w:val="24"/>
                          <w:sz w:val="20"/>
                          <w:szCs w:val="20"/>
                        </w:rPr>
                      </w:pPr>
                      <w:r w:rsidRPr="00FB4502">
                        <w:rPr>
                          <w:rFonts w:ascii="Times New Roman" w:hAnsi="Times New Roman"/>
                          <w:b/>
                          <w:bCs/>
                          <w:color w:val="D0B787"/>
                          <w:spacing w:val="9"/>
                          <w:kern w:val="24"/>
                          <w:sz w:val="20"/>
                          <w:szCs w:val="20"/>
                        </w:rPr>
                        <w:t>REPÚBLICA</w:t>
                      </w:r>
                      <w:r w:rsidRPr="00FB4502">
                        <w:rPr>
                          <w:rFonts w:ascii="Times New Roman" w:hAnsi="Times New Roman"/>
                          <w:b/>
                          <w:bCs/>
                          <w:color w:val="D0B787"/>
                          <w:spacing w:val="11"/>
                          <w:kern w:val="24"/>
                          <w:sz w:val="20"/>
                          <w:szCs w:val="20"/>
                        </w:rPr>
                        <w:t xml:space="preserve"> DOMINICANA</w:t>
                      </w:r>
                    </w:p>
                  </w:txbxContent>
                </v:textbox>
              </v:shape>
            </w:pict>
          </mc:Fallback>
        </mc:AlternateContent>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r w:rsidR="008D4FFA" w:rsidRPr="00DC7DCD">
        <w:rPr>
          <w:rFonts w:ascii="Times New Roman" w:hAnsi="Times New Roman"/>
          <w:color w:val="767171"/>
          <w:lang w:val="es-DO"/>
        </w:rPr>
        <w:tab/>
      </w:r>
    </w:p>
    <w:p w14:paraId="3513CF57" w14:textId="77777777" w:rsidR="008D4FFA" w:rsidRPr="00DC7DCD" w:rsidRDefault="008D4FFA" w:rsidP="00681F3B">
      <w:pPr>
        <w:rPr>
          <w:rFonts w:ascii="Times New Roman" w:hAnsi="Times New Roman"/>
          <w:color w:val="767171"/>
          <w:lang w:val="es-DO"/>
        </w:rPr>
      </w:pP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p>
    <w:p w14:paraId="5406158C" w14:textId="77777777" w:rsidR="008D4FFA" w:rsidRPr="00DC7DCD" w:rsidRDefault="008D4FFA" w:rsidP="00681F3B">
      <w:pPr>
        <w:rPr>
          <w:rFonts w:ascii="Times New Roman" w:hAnsi="Times New Roman"/>
          <w:color w:val="767171"/>
          <w:lang w:val="es-DO"/>
        </w:rPr>
      </w:pPr>
    </w:p>
    <w:p w14:paraId="08757DA5" w14:textId="77777777" w:rsidR="008D4FFA" w:rsidRPr="00DC7DCD" w:rsidRDefault="008D4FFA" w:rsidP="00681F3B">
      <w:pPr>
        <w:rPr>
          <w:rFonts w:ascii="Times New Roman" w:hAnsi="Times New Roman"/>
          <w:b/>
          <w:bCs/>
          <w:color w:val="767171"/>
          <w:lang w:val="es-DO"/>
        </w:rPr>
      </w:pPr>
    </w:p>
    <w:p w14:paraId="1E61D7FE" w14:textId="77777777" w:rsidR="008D4FFA" w:rsidRPr="00DC7DCD" w:rsidRDefault="008D4FFA" w:rsidP="00681F3B">
      <w:pPr>
        <w:rPr>
          <w:rFonts w:ascii="Times New Roman" w:hAnsi="Times New Roman"/>
          <w:color w:val="767171"/>
          <w:lang w:val="es-DO"/>
        </w:rPr>
      </w:pPr>
    </w:p>
    <w:p w14:paraId="2AA7F5D4" w14:textId="77777777" w:rsidR="008D4FFA" w:rsidRPr="00DC7DCD" w:rsidRDefault="008D4FFA" w:rsidP="00681F3B">
      <w:pPr>
        <w:rPr>
          <w:rFonts w:ascii="Times New Roman" w:hAnsi="Times New Roman"/>
          <w:color w:val="767171"/>
          <w:lang w:val="es-DO"/>
        </w:rPr>
      </w:pPr>
    </w:p>
    <w:p w14:paraId="088E9598" w14:textId="77777777" w:rsidR="008D4FFA" w:rsidRPr="00DC7DCD" w:rsidRDefault="008D4FFA" w:rsidP="00681F3B">
      <w:pPr>
        <w:rPr>
          <w:rFonts w:ascii="Times New Roman" w:hAnsi="Times New Roman"/>
          <w:color w:val="767171"/>
          <w:lang w:val="es-DO"/>
        </w:rPr>
      </w:pPr>
    </w:p>
    <w:p w14:paraId="610D97F2" w14:textId="64B2EED1" w:rsidR="008D4FFA" w:rsidRPr="00DC7DCD" w:rsidRDefault="00454C24" w:rsidP="00681F3B">
      <w:pPr>
        <w:rPr>
          <w:rFonts w:ascii="Times New Roman" w:hAnsi="Times New Roman"/>
          <w:color w:val="767171"/>
          <w:lang w:val="es-DO"/>
        </w:rPr>
      </w:pPr>
      <w:r w:rsidRPr="00DC7DCD">
        <w:rPr>
          <w:rFonts w:ascii="Times New Roman" w:hAnsi="Times New Roman"/>
          <w:noProof/>
          <w:color w:val="767171"/>
          <w:lang w:val="es-DO"/>
        </w:rPr>
        <mc:AlternateContent>
          <mc:Choice Requires="wpg">
            <w:drawing>
              <wp:anchor distT="0" distB="0" distL="114300" distR="114300" simplePos="0" relativeHeight="251655168" behindDoc="0" locked="0" layoutInCell="1" allowOverlap="1" wp14:anchorId="67019F3D" wp14:editId="38DF2C4A">
                <wp:simplePos x="0" y="0"/>
                <wp:positionH relativeFrom="column">
                  <wp:posOffset>-2540</wp:posOffset>
                </wp:positionH>
                <wp:positionV relativeFrom="paragraph">
                  <wp:posOffset>43815</wp:posOffset>
                </wp:positionV>
                <wp:extent cx="2267585" cy="856615"/>
                <wp:effectExtent l="0" t="0" r="1905" b="1270"/>
                <wp:wrapNone/>
                <wp:docPr id="3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856615"/>
                          <a:chOff x="2156" y="13034"/>
                          <a:chExt cx="3571" cy="1349"/>
                        </a:xfrm>
                      </wpg:grpSpPr>
                      <pic:pic xmlns:pic="http://schemas.openxmlformats.org/drawingml/2006/picture">
                        <pic:nvPicPr>
                          <pic:cNvPr id="31" name="object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56" y="13034"/>
                            <a:ext cx="8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object 8"/>
                        <wps:cNvSpPr txBox="1">
                          <a:spLocks noChangeArrowheads="1"/>
                        </wps:cNvSpPr>
                        <wps:spPr bwMode="auto">
                          <a:xfrm>
                            <a:off x="2156" y="13798"/>
                            <a:ext cx="3571"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A7FB2" w14:textId="77777777" w:rsidR="00EF49AA" w:rsidRPr="00FB4502" w:rsidRDefault="00EF49AA" w:rsidP="001221C8">
                              <w:pPr>
                                <w:pStyle w:val="Sinespaciado"/>
                                <w:rPr>
                                  <w:rFonts w:ascii="Georgia" w:hAnsi="Georgia" w:cs="Arial MT"/>
                                  <w:color w:val="D5B788"/>
                                  <w:spacing w:val="23"/>
                                  <w:kern w:val="24"/>
                                  <w:sz w:val="15"/>
                                  <w:szCs w:val="15"/>
                                </w:rPr>
                              </w:pPr>
                              <w:r w:rsidRPr="00FB4502">
                                <w:rPr>
                                  <w:rFonts w:ascii="Georgia" w:hAnsi="Georgia" w:cs="Arial MT"/>
                                  <w:color w:val="D5B788"/>
                                  <w:spacing w:val="23"/>
                                  <w:kern w:val="24"/>
                                  <w:sz w:val="15"/>
                                  <w:szCs w:val="15"/>
                                </w:rPr>
                                <w:t>GOBIERNO DE LA</w:t>
                              </w:r>
                            </w:p>
                            <w:p w14:paraId="7B01BE7B" w14:textId="77777777" w:rsidR="00EF49AA" w:rsidRPr="00FB4502" w:rsidRDefault="00EF49AA" w:rsidP="001221C8">
                              <w:pPr>
                                <w:spacing w:before="13" w:line="240" w:lineRule="auto"/>
                                <w:ind w:left="14"/>
                                <w:rPr>
                                  <w:rFonts w:ascii="Georgia" w:hAnsi="Georgia" w:cs="Georgia"/>
                                  <w:b/>
                                  <w:bCs/>
                                  <w:color w:val="D5B788"/>
                                  <w:spacing w:val="18"/>
                                  <w:kern w:val="24"/>
                                  <w:sz w:val="22"/>
                                  <w:szCs w:val="28"/>
                                </w:rPr>
                              </w:pPr>
                              <w:r w:rsidRPr="00FB4502">
                                <w:rPr>
                                  <w:rFonts w:ascii="Georgia" w:hAnsi="Georgia" w:cs="Georgia"/>
                                  <w:b/>
                                  <w:bCs/>
                                  <w:color w:val="D5B788"/>
                                  <w:spacing w:val="18"/>
                                  <w:kern w:val="24"/>
                                  <w:sz w:val="22"/>
                                  <w:szCs w:val="28"/>
                                </w:rPr>
                                <w:t>REPÚBLICA</w:t>
                              </w:r>
                              <w:r w:rsidRPr="00FB4502">
                                <w:rPr>
                                  <w:rFonts w:ascii="Georgia" w:hAnsi="Georgia" w:cs="Georgia"/>
                                  <w:b/>
                                  <w:bCs/>
                                  <w:color w:val="D5B788"/>
                                  <w:spacing w:val="29"/>
                                  <w:kern w:val="24"/>
                                  <w:sz w:val="22"/>
                                  <w:szCs w:val="28"/>
                                </w:rPr>
                                <w:t xml:space="preserve"> </w:t>
                              </w:r>
                              <w:r w:rsidRPr="00FB4502">
                                <w:rPr>
                                  <w:rFonts w:ascii="Georgia" w:hAnsi="Georgia" w:cs="Georgia"/>
                                  <w:b/>
                                  <w:bCs/>
                                  <w:color w:val="D5B788"/>
                                  <w:spacing w:val="20"/>
                                  <w:kern w:val="24"/>
                                  <w:sz w:val="22"/>
                                  <w:szCs w:val="28"/>
                                </w:rPr>
                                <w:t>DOMINICANA</w:t>
                              </w:r>
                            </w:p>
                          </w:txbxContent>
                        </wps:txbx>
                        <wps:bodyPr rot="0" vert="horz" wrap="square" lIns="0" tIns="15240" rIns="0" bIns="0" anchor="t" anchorCtr="0" upright="1">
                          <a:noAutofit/>
                        </wps:bodyPr>
                      </wps:wsp>
                      <wps:wsp>
                        <wps:cNvPr id="33" name="object 9"/>
                        <wps:cNvSpPr>
                          <a:spLocks/>
                        </wps:cNvSpPr>
                        <wps:spPr bwMode="auto">
                          <a:xfrm>
                            <a:off x="2156" y="14295"/>
                            <a:ext cx="808" cy="39"/>
                          </a:xfrm>
                          <a:custGeom>
                            <a:avLst/>
                            <a:gdLst>
                              <a:gd name="T0" fmla="*/ 512457 w 513080"/>
                              <a:gd name="T1" fmla="*/ 0 h 24765"/>
                              <a:gd name="T2" fmla="*/ 0 w 513080"/>
                              <a:gd name="T3" fmla="*/ 0 h 24765"/>
                              <a:gd name="T4" fmla="*/ 0 w 513080"/>
                              <a:gd name="T5" fmla="*/ 24256 h 24765"/>
                              <a:gd name="T6" fmla="*/ 512457 w 513080"/>
                              <a:gd name="T7" fmla="*/ 24256 h 24765"/>
                              <a:gd name="T8" fmla="*/ 512457 w 513080"/>
                              <a:gd name="T9" fmla="*/ 0 h 24765"/>
                            </a:gdLst>
                            <a:ahLst/>
                            <a:cxnLst>
                              <a:cxn ang="0">
                                <a:pos x="T0" y="T1"/>
                              </a:cxn>
                              <a:cxn ang="0">
                                <a:pos x="T2" y="T3"/>
                              </a:cxn>
                              <a:cxn ang="0">
                                <a:pos x="T4" y="T5"/>
                              </a:cxn>
                              <a:cxn ang="0">
                                <a:pos x="T6" y="T7"/>
                              </a:cxn>
                              <a:cxn ang="0">
                                <a:pos x="T8" y="T9"/>
                              </a:cxn>
                            </a:cxnLst>
                            <a:rect l="0" t="0" r="r" b="b"/>
                            <a:pathLst>
                              <a:path w="513080" h="24765">
                                <a:moveTo>
                                  <a:pt x="512457" y="0"/>
                                </a:moveTo>
                                <a:lnTo>
                                  <a:pt x="0" y="0"/>
                                </a:lnTo>
                                <a:lnTo>
                                  <a:pt x="0" y="24256"/>
                                </a:lnTo>
                                <a:lnTo>
                                  <a:pt x="512457" y="24256"/>
                                </a:lnTo>
                                <a:lnTo>
                                  <a:pt x="512457"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19F3D" id="Group 174" o:spid="_x0000_s1029" style="position:absolute;left:0;text-align:left;margin-left:-.2pt;margin-top:3.45pt;width:178.55pt;height:67.45pt;z-index:251655168" coordorigin="2156,13034" coordsize="3571,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30" type="#_x0000_t75" style="position:absolute;left:2156;top:13034;width:811;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">
                  <v:imagedata r:id="rId14" o:title=""/>
                </v:shape>
                <v:shape id="object 8" o:spid="_x0000_s1031" type="#_x0000_t202" style="position:absolute;left:2156;top:13798;width:357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" filled="f" stroked="f">
                  <v:textbox inset="0,1.2pt,0,0">
                    <w:txbxContent>
                      <w:p w14:paraId="4EFA7FB2" w14:textId="77777777" w:rsidR="00EF49AA" w:rsidRPr="00FB4502" w:rsidRDefault="00EF49AA" w:rsidP="001221C8">
                        <w:pPr>
                          <w:pStyle w:val="Sinespaciado"/>
                          <w:rPr>
                            <w:rFonts w:ascii="Georgia" w:hAnsi="Georgia" w:cs="Arial MT"/>
                            <w:color w:val="D5B788"/>
                            <w:spacing w:val="23"/>
                            <w:kern w:val="24"/>
                            <w:sz w:val="15"/>
                            <w:szCs w:val="15"/>
                          </w:rPr>
                        </w:pPr>
                        <w:r w:rsidRPr="00FB4502">
                          <w:rPr>
                            <w:rFonts w:ascii="Georgia" w:hAnsi="Georgia" w:cs="Arial MT"/>
                            <w:color w:val="D5B788"/>
                            <w:spacing w:val="23"/>
                            <w:kern w:val="24"/>
                            <w:sz w:val="15"/>
                            <w:szCs w:val="15"/>
                          </w:rPr>
                          <w:t>GOBIERNO DE LA</w:t>
                        </w:r>
                      </w:p>
                      <w:p w14:paraId="7B01BE7B" w14:textId="77777777" w:rsidR="00EF49AA" w:rsidRPr="00FB4502" w:rsidRDefault="00EF49AA" w:rsidP="001221C8">
                        <w:pPr>
                          <w:spacing w:before="13" w:line="240" w:lineRule="auto"/>
                          <w:ind w:left="14"/>
                          <w:rPr>
                            <w:rFonts w:ascii="Georgia" w:hAnsi="Georgia" w:cs="Georgia"/>
                            <w:b/>
                            <w:bCs/>
                            <w:color w:val="D5B788"/>
                            <w:spacing w:val="18"/>
                            <w:kern w:val="24"/>
                            <w:sz w:val="22"/>
                            <w:szCs w:val="28"/>
                          </w:rPr>
                        </w:pPr>
                        <w:r w:rsidRPr="00FB4502">
                          <w:rPr>
                            <w:rFonts w:ascii="Georgia" w:hAnsi="Georgia" w:cs="Georgia"/>
                            <w:b/>
                            <w:bCs/>
                            <w:color w:val="D5B788"/>
                            <w:spacing w:val="18"/>
                            <w:kern w:val="24"/>
                            <w:sz w:val="22"/>
                            <w:szCs w:val="28"/>
                          </w:rPr>
                          <w:t>REPÚBLICA</w:t>
                        </w:r>
                        <w:r w:rsidRPr="00FB4502">
                          <w:rPr>
                            <w:rFonts w:ascii="Georgia" w:hAnsi="Georgia" w:cs="Georgia"/>
                            <w:b/>
                            <w:bCs/>
                            <w:color w:val="D5B788"/>
                            <w:spacing w:val="29"/>
                            <w:kern w:val="24"/>
                            <w:sz w:val="22"/>
                            <w:szCs w:val="28"/>
                          </w:rPr>
                          <w:t xml:space="preserve"> </w:t>
                        </w:r>
                        <w:r w:rsidRPr="00FB4502">
                          <w:rPr>
                            <w:rFonts w:ascii="Georgia" w:hAnsi="Georgia" w:cs="Georgia"/>
                            <w:b/>
                            <w:bCs/>
                            <w:color w:val="D5B788"/>
                            <w:spacing w:val="20"/>
                            <w:kern w:val="24"/>
                            <w:sz w:val="22"/>
                            <w:szCs w:val="28"/>
                          </w:rPr>
                          <w:t>DOMINICANA</w:t>
                        </w:r>
                      </w:p>
                    </w:txbxContent>
                  </v:textbox>
                </v:shape>
                <v:shape id="object 9" o:spid="_x0000_s1032" style="position:absolute;left:2156;top:14295;width:808;height:39;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" path="m512457,l,,,24256r512457,l512457,xe" fillcolor="#d5b788" stroked="f">
                  <v:path arrowok="t" o:connecttype="custom" o:connectlocs="807,0;0,0;0,38;807,38;807,0" o:connectangles="0,0,0,0,0"/>
                </v:shape>
              </v:group>
            </w:pict>
          </mc:Fallback>
        </mc:AlternateContent>
      </w:r>
    </w:p>
    <w:p w14:paraId="618B13CD" w14:textId="52FA79A6" w:rsidR="008D4FFA" w:rsidRPr="00DC7DCD" w:rsidRDefault="008A7EFC" w:rsidP="00681F3B">
      <w:pPr>
        <w:rPr>
          <w:rFonts w:ascii="Times New Roman" w:hAnsi="Times New Roman"/>
          <w:color w:val="767171"/>
          <w:lang w:val="es-DO"/>
        </w:rPr>
      </w:pPr>
      <w:r>
        <w:rPr>
          <w:noProof/>
        </w:rPr>
        <w:drawing>
          <wp:anchor distT="0" distB="0" distL="114300" distR="114300" simplePos="0" relativeHeight="251665408" behindDoc="0" locked="0" layoutInCell="1" allowOverlap="1" wp14:anchorId="76215003" wp14:editId="77076E89">
            <wp:simplePos x="0" y="0"/>
            <wp:positionH relativeFrom="margin">
              <wp:posOffset>2886075</wp:posOffset>
            </wp:positionH>
            <wp:positionV relativeFrom="paragraph">
              <wp:posOffset>191770</wp:posOffset>
            </wp:positionV>
            <wp:extent cx="2143125" cy="485673"/>
            <wp:effectExtent l="0" t="0" r="0" b="0"/>
            <wp:wrapNone/>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4856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3871A" w14:textId="77777777" w:rsidR="008D4FFA" w:rsidRPr="00DC7DCD" w:rsidRDefault="008D4FFA" w:rsidP="00681F3B">
      <w:pPr>
        <w:rPr>
          <w:rFonts w:ascii="Times New Roman" w:hAnsi="Times New Roman"/>
          <w:color w:val="767171"/>
          <w:lang w:val="es-DO"/>
        </w:rPr>
      </w:pPr>
    </w:p>
    <w:p w14:paraId="63E2ABF0" w14:textId="77777777" w:rsidR="001D7434" w:rsidRPr="00DC7DCD" w:rsidRDefault="001221C8" w:rsidP="00681F3B">
      <w:pPr>
        <w:rPr>
          <w:rFonts w:ascii="Times New Roman" w:hAnsi="Times New Roman"/>
          <w:color w:val="767171"/>
          <w:lang w:val="es-DO"/>
        </w:rPr>
      </w:pPr>
      <w:r w:rsidRPr="00DC7DCD">
        <w:rPr>
          <w:rFonts w:ascii="Times New Roman" w:hAnsi="Times New Roman"/>
          <w:color w:val="767171"/>
          <w:lang w:val="es-DO"/>
        </w:rPr>
        <w:br w:type="page"/>
      </w:r>
    </w:p>
    <w:p w14:paraId="09EAF892" w14:textId="77777777" w:rsidR="001D7434" w:rsidRPr="00DC7DCD" w:rsidRDefault="001D7434" w:rsidP="00681F3B">
      <w:pPr>
        <w:rPr>
          <w:rFonts w:ascii="Times New Roman" w:hAnsi="Times New Roman"/>
          <w:color w:val="767171"/>
          <w:lang w:val="es-DO"/>
        </w:rPr>
      </w:pPr>
    </w:p>
    <w:p w14:paraId="164EBF79" w14:textId="77777777" w:rsidR="001D7434" w:rsidRPr="00DC7DCD" w:rsidRDefault="001D7434" w:rsidP="00681F3B">
      <w:pPr>
        <w:rPr>
          <w:rFonts w:ascii="Times New Roman" w:hAnsi="Times New Roman"/>
          <w:color w:val="767171"/>
          <w:lang w:val="es-DO"/>
        </w:rPr>
      </w:pPr>
    </w:p>
    <w:p w14:paraId="661454E7" w14:textId="77777777" w:rsidR="001D7434" w:rsidRPr="00DC7DCD" w:rsidRDefault="001D7434" w:rsidP="00681F3B">
      <w:pPr>
        <w:rPr>
          <w:rFonts w:ascii="Times New Roman" w:hAnsi="Times New Roman"/>
          <w:color w:val="767171"/>
          <w:lang w:val="es-DO"/>
        </w:rPr>
      </w:pPr>
    </w:p>
    <w:p w14:paraId="350A1ADA" w14:textId="77777777" w:rsidR="001D7434" w:rsidRPr="00DC7DCD" w:rsidRDefault="001D7434" w:rsidP="00681F3B">
      <w:pPr>
        <w:rPr>
          <w:rFonts w:ascii="Times New Roman" w:hAnsi="Times New Roman"/>
          <w:color w:val="767171"/>
          <w:lang w:val="es-DO"/>
        </w:rPr>
      </w:pPr>
    </w:p>
    <w:p w14:paraId="5FB4FD7A" w14:textId="028C05DE" w:rsidR="001D7434" w:rsidRPr="00DC7DCD" w:rsidRDefault="00B70CC6" w:rsidP="00681F3B">
      <w:pPr>
        <w:rPr>
          <w:rFonts w:ascii="Times New Roman" w:hAnsi="Times New Roman"/>
          <w:color w:val="767171"/>
          <w:lang w:val="es-DO"/>
        </w:rPr>
      </w:pPr>
      <w:r w:rsidRPr="00DC7DCD">
        <w:rPr>
          <w:rFonts w:ascii="Times New Roman" w:hAnsi="Times New Roman"/>
          <w:noProof/>
          <w:color w:val="767171"/>
          <w:lang w:val="es-DO"/>
        </w:rPr>
        <mc:AlternateContent>
          <mc:Choice Requires="wps">
            <w:drawing>
              <wp:anchor distT="0" distB="0" distL="114300" distR="114300" simplePos="0" relativeHeight="251658240" behindDoc="0" locked="0" layoutInCell="1" allowOverlap="1" wp14:anchorId="4BAAAE37" wp14:editId="5CAD598C">
                <wp:simplePos x="0" y="0"/>
                <wp:positionH relativeFrom="column">
                  <wp:posOffset>-223520</wp:posOffset>
                </wp:positionH>
                <wp:positionV relativeFrom="paragraph">
                  <wp:posOffset>2816547</wp:posOffset>
                </wp:positionV>
                <wp:extent cx="5758815" cy="956945"/>
                <wp:effectExtent l="0" t="0" r="0" b="0"/>
                <wp:wrapNone/>
                <wp:docPr id="28"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956945"/>
                        </a:xfrm>
                        <a:prstGeom prst="rect">
                          <a:avLst/>
                        </a:prstGeom>
                      </wps:spPr>
                      <wps:txbx>
                        <w:txbxContent>
                          <w:p w14:paraId="3D89B1B2" w14:textId="77777777" w:rsidR="00EF49AA" w:rsidRPr="00FB4502" w:rsidRDefault="00EF49AA" w:rsidP="001D7434">
                            <w:pPr>
                              <w:spacing w:after="0"/>
                              <w:jc w:val="center"/>
                              <w:rPr>
                                <w:rFonts w:ascii="Times New Roman" w:hAnsi="Times New Roman"/>
                                <w:b/>
                                <w:bCs/>
                                <w:color w:val="D5B788"/>
                                <w:spacing w:val="60"/>
                                <w:kern w:val="24"/>
                                <w:sz w:val="56"/>
                                <w:szCs w:val="56"/>
                                <w:lang w:val="es-DO"/>
                              </w:rPr>
                            </w:pPr>
                            <w:r w:rsidRPr="00FB4502">
                              <w:rPr>
                                <w:rFonts w:ascii="Times New Roman" w:hAnsi="Times New Roman"/>
                                <w:b/>
                                <w:bCs/>
                                <w:color w:val="D5B788"/>
                                <w:spacing w:val="60"/>
                                <w:kern w:val="24"/>
                                <w:sz w:val="56"/>
                                <w:szCs w:val="56"/>
                                <w:lang w:val="es-DO"/>
                              </w:rPr>
                              <w:t xml:space="preserve">MEMORIA </w:t>
                            </w:r>
                          </w:p>
                          <w:p w14:paraId="6672CBA2" w14:textId="77777777" w:rsidR="00EF49AA" w:rsidRPr="00FB4502" w:rsidRDefault="00EF49AA" w:rsidP="001D7434">
                            <w:pPr>
                              <w:spacing w:after="0"/>
                              <w:jc w:val="center"/>
                              <w:rPr>
                                <w:rFonts w:ascii="Times New Roman" w:hAnsi="Times New Roman"/>
                                <w:b/>
                                <w:bCs/>
                                <w:color w:val="D5B788"/>
                                <w:spacing w:val="60"/>
                                <w:kern w:val="24"/>
                                <w:sz w:val="56"/>
                                <w:szCs w:val="56"/>
                                <w:lang w:val="es-DO"/>
                              </w:rPr>
                            </w:pPr>
                            <w:r w:rsidRPr="00FB4502">
                              <w:rPr>
                                <w:rFonts w:ascii="Times New Roman" w:hAnsi="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BAAAE37" id="_x0000_s1033" type="#_x0000_t202" style="position:absolute;left:0;text-align:left;margin-left:-17.6pt;margin-top:221.8pt;width:453.45pt;height:7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" filled="f" stroked="f">
                <v:textbox inset="0,1.35pt,0,0">
                  <w:txbxContent>
                    <w:p w14:paraId="3D89B1B2" w14:textId="77777777" w:rsidR="00EF49AA" w:rsidRPr="00FB4502" w:rsidRDefault="00EF49AA" w:rsidP="001D7434">
                      <w:pPr>
                        <w:spacing w:after="0"/>
                        <w:jc w:val="center"/>
                        <w:rPr>
                          <w:rFonts w:ascii="Times New Roman" w:hAnsi="Times New Roman"/>
                          <w:b/>
                          <w:bCs/>
                          <w:color w:val="D5B788"/>
                          <w:spacing w:val="60"/>
                          <w:kern w:val="24"/>
                          <w:sz w:val="56"/>
                          <w:szCs w:val="56"/>
                          <w:lang w:val="es-DO"/>
                        </w:rPr>
                      </w:pPr>
                      <w:r w:rsidRPr="00FB4502">
                        <w:rPr>
                          <w:rFonts w:ascii="Times New Roman" w:hAnsi="Times New Roman"/>
                          <w:b/>
                          <w:bCs/>
                          <w:color w:val="D5B788"/>
                          <w:spacing w:val="60"/>
                          <w:kern w:val="24"/>
                          <w:sz w:val="56"/>
                          <w:szCs w:val="56"/>
                          <w:lang w:val="es-DO"/>
                        </w:rPr>
                        <w:t xml:space="preserve">MEMORIA </w:t>
                      </w:r>
                    </w:p>
                    <w:p w14:paraId="6672CBA2" w14:textId="77777777" w:rsidR="00EF49AA" w:rsidRPr="00FB4502" w:rsidRDefault="00EF49AA" w:rsidP="001D7434">
                      <w:pPr>
                        <w:spacing w:after="0"/>
                        <w:jc w:val="center"/>
                        <w:rPr>
                          <w:rFonts w:ascii="Times New Roman" w:hAnsi="Times New Roman"/>
                          <w:b/>
                          <w:bCs/>
                          <w:color w:val="D5B788"/>
                          <w:spacing w:val="60"/>
                          <w:kern w:val="24"/>
                          <w:sz w:val="56"/>
                          <w:szCs w:val="56"/>
                          <w:lang w:val="es-DO"/>
                        </w:rPr>
                      </w:pPr>
                      <w:r w:rsidRPr="00FB4502">
                        <w:rPr>
                          <w:rFonts w:ascii="Times New Roman" w:hAnsi="Times New Roman"/>
                          <w:b/>
                          <w:bCs/>
                          <w:color w:val="D5B788"/>
                          <w:spacing w:val="60"/>
                          <w:kern w:val="24"/>
                          <w:sz w:val="56"/>
                          <w:szCs w:val="56"/>
                          <w:lang w:val="es-DO"/>
                        </w:rPr>
                        <w:t>INSTITUCIONAL</w:t>
                      </w:r>
                    </w:p>
                  </w:txbxContent>
                </v:textbox>
              </v:shape>
            </w:pict>
          </mc:Fallback>
        </mc:AlternateContent>
      </w:r>
      <w:r w:rsidR="00454C24" w:rsidRPr="00DC7DCD">
        <w:rPr>
          <w:rFonts w:ascii="Times New Roman" w:hAnsi="Times New Roman"/>
          <w:noProof/>
          <w:color w:val="767171"/>
          <w:lang w:val="es-DO"/>
        </w:rPr>
        <mc:AlternateContent>
          <mc:Choice Requires="wps">
            <w:drawing>
              <wp:anchor distT="4294967294" distB="4294967294" distL="114300" distR="114300" simplePos="0" relativeHeight="251657216" behindDoc="0" locked="0" layoutInCell="1" allowOverlap="1" wp14:anchorId="6DAE1D65" wp14:editId="50C9D3EA">
                <wp:simplePos x="0" y="0"/>
                <wp:positionH relativeFrom="margin">
                  <wp:posOffset>2423795</wp:posOffset>
                </wp:positionH>
                <wp:positionV relativeFrom="paragraph">
                  <wp:posOffset>3943984</wp:posOffset>
                </wp:positionV>
                <wp:extent cx="463550" cy="0"/>
                <wp:effectExtent l="0" t="19050" r="12700" b="0"/>
                <wp:wrapNone/>
                <wp:docPr id="29"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DA54D8" id="Straight Connector 24" o:spid="_x0000_s1026" style="position:absolute;z-index:251657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90.85pt,310.55pt" to="227.35pt,3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" strokecolor="#c8b688" strokeweight="2.25pt">
                <v:stroke joinstyle="miter"/>
                <o:lock v:ext="edit" shapetype="f"/>
                <w10:wrap anchorx="margin"/>
              </v:line>
            </w:pict>
          </mc:Fallback>
        </mc:AlternateContent>
      </w:r>
      <w:r w:rsidR="00454C24" w:rsidRPr="00DC7DCD">
        <w:rPr>
          <w:rFonts w:ascii="Times New Roman" w:hAnsi="Times New Roman"/>
          <w:noProof/>
          <w:color w:val="767171"/>
          <w:lang w:val="es-DO"/>
        </w:rPr>
        <mc:AlternateContent>
          <mc:Choice Requires="wps">
            <w:drawing>
              <wp:anchor distT="0" distB="0" distL="114300" distR="114300" simplePos="0" relativeHeight="251656192" behindDoc="0" locked="0" layoutInCell="1" allowOverlap="1" wp14:anchorId="6DEA5E00" wp14:editId="4224063F">
                <wp:simplePos x="0" y="0"/>
                <wp:positionH relativeFrom="column">
                  <wp:posOffset>2050415</wp:posOffset>
                </wp:positionH>
                <wp:positionV relativeFrom="paragraph">
                  <wp:posOffset>4198620</wp:posOffset>
                </wp:positionV>
                <wp:extent cx="1210945" cy="308610"/>
                <wp:effectExtent l="0" t="0" r="0" b="0"/>
                <wp:wrapNone/>
                <wp:docPr id="27"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945" cy="308610"/>
                        </a:xfrm>
                        <a:prstGeom prst="rect">
                          <a:avLst/>
                        </a:prstGeom>
                      </wps:spPr>
                      <wps:txbx>
                        <w:txbxContent>
                          <w:p w14:paraId="23806BA4" w14:textId="76A13844" w:rsidR="00EF49AA" w:rsidRPr="00FB4502" w:rsidRDefault="00EF49AA" w:rsidP="001D7434">
                            <w:pPr>
                              <w:spacing w:before="20"/>
                              <w:ind w:left="14"/>
                              <w:rPr>
                                <w:rFonts w:ascii="Times New Roman" w:hAnsi="Times New Roman"/>
                                <w:b/>
                                <w:bCs/>
                                <w:color w:val="D5B788"/>
                                <w:spacing w:val="74"/>
                                <w:kern w:val="24"/>
                                <w:sz w:val="28"/>
                                <w:szCs w:val="28"/>
                              </w:rPr>
                            </w:pPr>
                            <w:r w:rsidRPr="00FB4502">
                              <w:rPr>
                                <w:rFonts w:ascii="Times New Roman" w:hAnsi="Times New Roman"/>
                                <w:b/>
                                <w:bCs/>
                                <w:color w:val="D5B788"/>
                                <w:spacing w:val="74"/>
                                <w:kern w:val="24"/>
                                <w:sz w:val="28"/>
                                <w:szCs w:val="28"/>
                              </w:rPr>
                              <w:t>AÑ</w:t>
                            </w:r>
                            <w:r w:rsidRPr="00FB4502">
                              <w:rPr>
                                <w:rFonts w:ascii="Times New Roman" w:hAnsi="Times New Roman"/>
                                <w:b/>
                                <w:bCs/>
                                <w:color w:val="D5B788"/>
                                <w:spacing w:val="37"/>
                                <w:kern w:val="24"/>
                                <w:sz w:val="28"/>
                                <w:szCs w:val="28"/>
                              </w:rPr>
                              <w:t>O</w:t>
                            </w:r>
                            <w:r w:rsidRPr="00FB4502">
                              <w:rPr>
                                <w:rFonts w:ascii="Times New Roman" w:hAnsi="Times New Roman"/>
                                <w:b/>
                                <w:bCs/>
                                <w:color w:val="D5B788"/>
                                <w:spacing w:val="74"/>
                                <w:kern w:val="24"/>
                                <w:sz w:val="28"/>
                                <w:szCs w:val="28"/>
                              </w:rPr>
                              <w:t xml:space="preserve"> </w:t>
                            </w:r>
                            <w:r w:rsidRPr="00FB4502">
                              <w:rPr>
                                <w:rFonts w:ascii="Times New Roman" w:hAnsi="Times New Roman"/>
                                <w:b/>
                                <w:bCs/>
                                <w:color w:val="D5B788"/>
                                <w:spacing w:val="68"/>
                                <w:kern w:val="24"/>
                                <w:sz w:val="28"/>
                                <w:szCs w:val="28"/>
                              </w:rPr>
                              <w:t>2</w:t>
                            </w:r>
                            <w:r w:rsidRPr="00FB4502">
                              <w:rPr>
                                <w:rFonts w:ascii="Times New Roman" w:hAnsi="Times New Roman"/>
                                <w:b/>
                                <w:bCs/>
                                <w:color w:val="D5B788"/>
                                <w:spacing w:val="28"/>
                                <w:kern w:val="24"/>
                                <w:sz w:val="28"/>
                                <w:szCs w:val="28"/>
                              </w:rPr>
                              <w:t>0</w:t>
                            </w:r>
                            <w:r w:rsidRPr="00FB4502">
                              <w:rPr>
                                <w:rFonts w:ascii="Times New Roman" w:hAnsi="Times New Roman"/>
                                <w:b/>
                                <w:bCs/>
                                <w:color w:val="D5B788"/>
                                <w:spacing w:val="-23"/>
                                <w:kern w:val="24"/>
                                <w:sz w:val="28"/>
                                <w:szCs w:val="28"/>
                              </w:rPr>
                              <w:t xml:space="preserve"> </w:t>
                            </w:r>
                            <w:r w:rsidRPr="00FB4502">
                              <w:rPr>
                                <w:rFonts w:ascii="Times New Roman" w:hAnsi="Times New Roman"/>
                                <w:b/>
                                <w:bCs/>
                                <w:color w:val="D5B788"/>
                                <w:spacing w:val="68"/>
                                <w:kern w:val="24"/>
                                <w:sz w:val="28"/>
                                <w:szCs w:val="28"/>
                              </w:rPr>
                              <w:t>2</w:t>
                            </w:r>
                            <w:r w:rsidR="00B66AB2">
                              <w:rPr>
                                <w:rFonts w:ascii="Times New Roman" w:hAnsi="Times New Roman"/>
                                <w:b/>
                                <w:bCs/>
                                <w:color w:val="D5B788"/>
                                <w:spacing w:val="28"/>
                                <w:kern w:val="24"/>
                                <w:sz w:val="28"/>
                                <w:szCs w:val="28"/>
                              </w:rPr>
                              <w:t>3</w:t>
                            </w:r>
                            <w:r w:rsidRPr="00FB4502">
                              <w:rPr>
                                <w:rFonts w:ascii="Times New Roman" w:hAnsi="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EA5E00" id="_x0000_s1034" type="#_x0000_t202" style="position:absolute;left:0;text-align:left;margin-left:161.45pt;margin-top:330.6pt;width:95.35pt;height:2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" filled="f" stroked="f">
                <v:textbox inset="0,1pt,0,0">
                  <w:txbxContent>
                    <w:p w14:paraId="23806BA4" w14:textId="76A13844" w:rsidR="00EF49AA" w:rsidRPr="00FB4502" w:rsidRDefault="00EF49AA" w:rsidP="001D7434">
                      <w:pPr>
                        <w:spacing w:before="20"/>
                        <w:ind w:left="14"/>
                        <w:rPr>
                          <w:rFonts w:ascii="Times New Roman" w:hAnsi="Times New Roman"/>
                          <w:b/>
                          <w:bCs/>
                          <w:color w:val="D5B788"/>
                          <w:spacing w:val="74"/>
                          <w:kern w:val="24"/>
                          <w:sz w:val="28"/>
                          <w:szCs w:val="28"/>
                        </w:rPr>
                      </w:pPr>
                      <w:r w:rsidRPr="00FB4502">
                        <w:rPr>
                          <w:rFonts w:ascii="Times New Roman" w:hAnsi="Times New Roman"/>
                          <w:b/>
                          <w:bCs/>
                          <w:color w:val="D5B788"/>
                          <w:spacing w:val="74"/>
                          <w:kern w:val="24"/>
                          <w:sz w:val="28"/>
                          <w:szCs w:val="28"/>
                        </w:rPr>
                        <w:t>AÑ</w:t>
                      </w:r>
                      <w:r w:rsidRPr="00FB4502">
                        <w:rPr>
                          <w:rFonts w:ascii="Times New Roman" w:hAnsi="Times New Roman"/>
                          <w:b/>
                          <w:bCs/>
                          <w:color w:val="D5B788"/>
                          <w:spacing w:val="37"/>
                          <w:kern w:val="24"/>
                          <w:sz w:val="28"/>
                          <w:szCs w:val="28"/>
                        </w:rPr>
                        <w:t>O</w:t>
                      </w:r>
                      <w:r w:rsidRPr="00FB4502">
                        <w:rPr>
                          <w:rFonts w:ascii="Times New Roman" w:hAnsi="Times New Roman"/>
                          <w:b/>
                          <w:bCs/>
                          <w:color w:val="D5B788"/>
                          <w:spacing w:val="74"/>
                          <w:kern w:val="24"/>
                          <w:sz w:val="28"/>
                          <w:szCs w:val="28"/>
                        </w:rPr>
                        <w:t xml:space="preserve"> </w:t>
                      </w:r>
                      <w:r w:rsidRPr="00FB4502">
                        <w:rPr>
                          <w:rFonts w:ascii="Times New Roman" w:hAnsi="Times New Roman"/>
                          <w:b/>
                          <w:bCs/>
                          <w:color w:val="D5B788"/>
                          <w:spacing w:val="68"/>
                          <w:kern w:val="24"/>
                          <w:sz w:val="28"/>
                          <w:szCs w:val="28"/>
                        </w:rPr>
                        <w:t>2</w:t>
                      </w:r>
                      <w:r w:rsidRPr="00FB4502">
                        <w:rPr>
                          <w:rFonts w:ascii="Times New Roman" w:hAnsi="Times New Roman"/>
                          <w:b/>
                          <w:bCs/>
                          <w:color w:val="D5B788"/>
                          <w:spacing w:val="28"/>
                          <w:kern w:val="24"/>
                          <w:sz w:val="28"/>
                          <w:szCs w:val="28"/>
                        </w:rPr>
                        <w:t>0</w:t>
                      </w:r>
                      <w:r w:rsidRPr="00FB4502">
                        <w:rPr>
                          <w:rFonts w:ascii="Times New Roman" w:hAnsi="Times New Roman"/>
                          <w:b/>
                          <w:bCs/>
                          <w:color w:val="D5B788"/>
                          <w:spacing w:val="-23"/>
                          <w:kern w:val="24"/>
                          <w:sz w:val="28"/>
                          <w:szCs w:val="28"/>
                        </w:rPr>
                        <w:t xml:space="preserve"> </w:t>
                      </w:r>
                      <w:r w:rsidRPr="00FB4502">
                        <w:rPr>
                          <w:rFonts w:ascii="Times New Roman" w:hAnsi="Times New Roman"/>
                          <w:b/>
                          <w:bCs/>
                          <w:color w:val="D5B788"/>
                          <w:spacing w:val="68"/>
                          <w:kern w:val="24"/>
                          <w:sz w:val="28"/>
                          <w:szCs w:val="28"/>
                        </w:rPr>
                        <w:t>2</w:t>
                      </w:r>
                      <w:r w:rsidR="00B66AB2">
                        <w:rPr>
                          <w:rFonts w:ascii="Times New Roman" w:hAnsi="Times New Roman"/>
                          <w:b/>
                          <w:bCs/>
                          <w:color w:val="D5B788"/>
                          <w:spacing w:val="28"/>
                          <w:kern w:val="24"/>
                          <w:sz w:val="28"/>
                          <w:szCs w:val="28"/>
                        </w:rPr>
                        <w:t>3</w:t>
                      </w:r>
                      <w:r w:rsidRPr="00FB4502">
                        <w:rPr>
                          <w:rFonts w:ascii="Times New Roman" w:hAnsi="Times New Roman"/>
                          <w:b/>
                          <w:bCs/>
                          <w:color w:val="D5B788"/>
                          <w:spacing w:val="-21"/>
                          <w:kern w:val="24"/>
                          <w:sz w:val="28"/>
                          <w:szCs w:val="28"/>
                        </w:rPr>
                        <w:t xml:space="preserve"> </w:t>
                      </w:r>
                    </w:p>
                  </w:txbxContent>
                </v:textbox>
              </v:shape>
            </w:pict>
          </mc:Fallback>
        </mc:AlternateContent>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r w:rsidR="001D7434" w:rsidRPr="00DC7DCD">
        <w:rPr>
          <w:rFonts w:ascii="Times New Roman" w:hAnsi="Times New Roman"/>
          <w:color w:val="767171"/>
          <w:lang w:val="es-DO"/>
        </w:rPr>
        <w:tab/>
      </w:r>
    </w:p>
    <w:p w14:paraId="3D6D1AD2" w14:textId="77777777" w:rsidR="001D7434" w:rsidRPr="00DC7DCD" w:rsidRDefault="001D7434" w:rsidP="00681F3B">
      <w:pPr>
        <w:rPr>
          <w:rFonts w:ascii="Times New Roman" w:hAnsi="Times New Roman"/>
          <w:color w:val="767171"/>
          <w:lang w:val="es-DO"/>
        </w:rPr>
      </w:pP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r w:rsidRPr="00DC7DCD">
        <w:rPr>
          <w:rFonts w:ascii="Times New Roman" w:hAnsi="Times New Roman"/>
          <w:color w:val="767171"/>
          <w:lang w:val="es-DO"/>
        </w:rPr>
        <w:tab/>
      </w:r>
    </w:p>
    <w:p w14:paraId="1DAABA8A" w14:textId="77777777" w:rsidR="001D7434" w:rsidRPr="00DC7DCD" w:rsidRDefault="001D7434" w:rsidP="00681F3B">
      <w:pPr>
        <w:rPr>
          <w:rFonts w:ascii="Times New Roman" w:hAnsi="Times New Roman"/>
          <w:color w:val="767171"/>
          <w:lang w:val="es-DO"/>
        </w:rPr>
      </w:pPr>
    </w:p>
    <w:p w14:paraId="39C30837" w14:textId="77777777" w:rsidR="001D7434" w:rsidRPr="00DC7DCD" w:rsidRDefault="001D7434" w:rsidP="00681F3B">
      <w:pPr>
        <w:rPr>
          <w:rFonts w:ascii="Times New Roman" w:hAnsi="Times New Roman"/>
          <w:b/>
          <w:bCs/>
          <w:color w:val="767171"/>
          <w:lang w:val="es-DO"/>
        </w:rPr>
      </w:pPr>
    </w:p>
    <w:p w14:paraId="0A1EF5C8" w14:textId="2B2CA217" w:rsidR="00FB4502" w:rsidRPr="00DC7DCD" w:rsidRDefault="00B70CC6" w:rsidP="00681F3B">
      <w:pPr>
        <w:jc w:val="center"/>
        <w:rPr>
          <w:rFonts w:ascii="Times New Roman" w:hAnsi="Times New Roman"/>
          <w:b/>
          <w:bCs/>
          <w:color w:val="767171"/>
          <w:spacing w:val="20"/>
          <w:sz w:val="28"/>
          <w:lang w:val="es-DO"/>
        </w:rPr>
      </w:pPr>
      <w:r>
        <w:rPr>
          <w:noProof/>
        </w:rPr>
        <w:drawing>
          <wp:anchor distT="0" distB="0" distL="114300" distR="114300" simplePos="0" relativeHeight="251663360" behindDoc="0" locked="0" layoutInCell="1" allowOverlap="1" wp14:anchorId="4F9D445F" wp14:editId="6A5303A6">
            <wp:simplePos x="0" y="0"/>
            <wp:positionH relativeFrom="margin">
              <wp:align>right</wp:align>
            </wp:positionH>
            <wp:positionV relativeFrom="paragraph">
              <wp:posOffset>2186030</wp:posOffset>
            </wp:positionV>
            <wp:extent cx="2143125" cy="485673"/>
            <wp:effectExtent l="0" t="0" r="0" b="0"/>
            <wp:wrapNone/>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4856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DCD">
        <w:rPr>
          <w:rFonts w:ascii="Times New Roman" w:hAnsi="Times New Roman"/>
          <w:noProof/>
          <w:color w:val="767171"/>
          <w:lang w:val="es-DO"/>
        </w:rPr>
        <mc:AlternateContent>
          <mc:Choice Requires="wpg">
            <w:drawing>
              <wp:anchor distT="0" distB="0" distL="114300" distR="114300" simplePos="0" relativeHeight="251661312" behindDoc="0" locked="0" layoutInCell="1" allowOverlap="1" wp14:anchorId="53252707" wp14:editId="29D8C46E">
                <wp:simplePos x="0" y="0"/>
                <wp:positionH relativeFrom="column">
                  <wp:posOffset>-63481</wp:posOffset>
                </wp:positionH>
                <wp:positionV relativeFrom="paragraph">
                  <wp:posOffset>1869696</wp:posOffset>
                </wp:positionV>
                <wp:extent cx="2267585" cy="856615"/>
                <wp:effectExtent l="635" t="3175" r="0" b="0"/>
                <wp:wrapNone/>
                <wp:docPr id="2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856615"/>
                          <a:chOff x="2156" y="13034"/>
                          <a:chExt cx="3571" cy="1349"/>
                        </a:xfrm>
                      </wpg:grpSpPr>
                      <pic:pic xmlns:pic="http://schemas.openxmlformats.org/drawingml/2006/picture">
                        <pic:nvPicPr>
                          <pic:cNvPr id="24" name="object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56" y="13034"/>
                            <a:ext cx="8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object 8"/>
                        <wps:cNvSpPr txBox="1">
                          <a:spLocks noChangeArrowheads="1"/>
                        </wps:cNvSpPr>
                        <wps:spPr bwMode="auto">
                          <a:xfrm>
                            <a:off x="2156" y="13798"/>
                            <a:ext cx="3571"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38C46" w14:textId="77777777" w:rsidR="00EF49AA" w:rsidRPr="00FB4502" w:rsidRDefault="00EF49AA" w:rsidP="00180CFB">
                              <w:pPr>
                                <w:pStyle w:val="Sinespaciado"/>
                                <w:rPr>
                                  <w:rFonts w:ascii="Georgia" w:hAnsi="Georgia" w:cs="Arial MT"/>
                                  <w:color w:val="D5B788"/>
                                  <w:spacing w:val="23"/>
                                  <w:kern w:val="24"/>
                                  <w:sz w:val="15"/>
                                  <w:szCs w:val="15"/>
                                </w:rPr>
                              </w:pPr>
                              <w:r w:rsidRPr="00FB4502">
                                <w:rPr>
                                  <w:rFonts w:ascii="Georgia" w:hAnsi="Georgia" w:cs="Arial MT"/>
                                  <w:color w:val="D5B788"/>
                                  <w:spacing w:val="23"/>
                                  <w:kern w:val="24"/>
                                  <w:sz w:val="15"/>
                                  <w:szCs w:val="15"/>
                                </w:rPr>
                                <w:t>GOBIERNO DE LA</w:t>
                              </w:r>
                            </w:p>
                            <w:p w14:paraId="59B90E41" w14:textId="77777777" w:rsidR="00EF49AA" w:rsidRPr="00FB4502" w:rsidRDefault="00EF49AA" w:rsidP="00180CFB">
                              <w:pPr>
                                <w:spacing w:before="13" w:line="240" w:lineRule="auto"/>
                                <w:ind w:left="14"/>
                                <w:rPr>
                                  <w:rFonts w:ascii="Georgia" w:hAnsi="Georgia" w:cs="Georgia"/>
                                  <w:b/>
                                  <w:bCs/>
                                  <w:color w:val="D5B788"/>
                                  <w:spacing w:val="18"/>
                                  <w:kern w:val="24"/>
                                  <w:sz w:val="22"/>
                                  <w:szCs w:val="28"/>
                                </w:rPr>
                              </w:pPr>
                              <w:r w:rsidRPr="00FB4502">
                                <w:rPr>
                                  <w:rFonts w:ascii="Georgia" w:hAnsi="Georgia" w:cs="Georgia"/>
                                  <w:b/>
                                  <w:bCs/>
                                  <w:color w:val="D5B788"/>
                                  <w:spacing w:val="18"/>
                                  <w:kern w:val="24"/>
                                  <w:sz w:val="22"/>
                                  <w:szCs w:val="28"/>
                                </w:rPr>
                                <w:t>REPÚBLICA</w:t>
                              </w:r>
                              <w:r w:rsidRPr="00FB4502">
                                <w:rPr>
                                  <w:rFonts w:ascii="Georgia" w:hAnsi="Georgia" w:cs="Georgia"/>
                                  <w:b/>
                                  <w:bCs/>
                                  <w:color w:val="D5B788"/>
                                  <w:spacing w:val="29"/>
                                  <w:kern w:val="24"/>
                                  <w:sz w:val="22"/>
                                  <w:szCs w:val="28"/>
                                </w:rPr>
                                <w:t xml:space="preserve"> </w:t>
                              </w:r>
                              <w:r w:rsidRPr="00FB4502">
                                <w:rPr>
                                  <w:rFonts w:ascii="Georgia" w:hAnsi="Georgia" w:cs="Georgia"/>
                                  <w:b/>
                                  <w:bCs/>
                                  <w:color w:val="D5B788"/>
                                  <w:spacing w:val="20"/>
                                  <w:kern w:val="24"/>
                                  <w:sz w:val="22"/>
                                  <w:szCs w:val="28"/>
                                </w:rPr>
                                <w:t>DOMINICANA</w:t>
                              </w:r>
                            </w:p>
                          </w:txbxContent>
                        </wps:txbx>
                        <wps:bodyPr rot="0" vert="horz" wrap="square" lIns="0" tIns="15240" rIns="0" bIns="0" anchor="t" anchorCtr="0" upright="1">
                          <a:noAutofit/>
                        </wps:bodyPr>
                      </wps:wsp>
                      <wps:wsp>
                        <wps:cNvPr id="26" name="object 9"/>
                        <wps:cNvSpPr>
                          <a:spLocks/>
                        </wps:cNvSpPr>
                        <wps:spPr bwMode="auto">
                          <a:xfrm>
                            <a:off x="2156" y="14295"/>
                            <a:ext cx="808" cy="39"/>
                          </a:xfrm>
                          <a:custGeom>
                            <a:avLst/>
                            <a:gdLst>
                              <a:gd name="T0" fmla="*/ 512457 w 513080"/>
                              <a:gd name="T1" fmla="*/ 0 h 24765"/>
                              <a:gd name="T2" fmla="*/ 0 w 513080"/>
                              <a:gd name="T3" fmla="*/ 0 h 24765"/>
                              <a:gd name="T4" fmla="*/ 0 w 513080"/>
                              <a:gd name="T5" fmla="*/ 24256 h 24765"/>
                              <a:gd name="T6" fmla="*/ 512457 w 513080"/>
                              <a:gd name="T7" fmla="*/ 24256 h 24765"/>
                              <a:gd name="T8" fmla="*/ 512457 w 513080"/>
                              <a:gd name="T9" fmla="*/ 0 h 24765"/>
                            </a:gdLst>
                            <a:ahLst/>
                            <a:cxnLst>
                              <a:cxn ang="0">
                                <a:pos x="T0" y="T1"/>
                              </a:cxn>
                              <a:cxn ang="0">
                                <a:pos x="T2" y="T3"/>
                              </a:cxn>
                              <a:cxn ang="0">
                                <a:pos x="T4" y="T5"/>
                              </a:cxn>
                              <a:cxn ang="0">
                                <a:pos x="T6" y="T7"/>
                              </a:cxn>
                              <a:cxn ang="0">
                                <a:pos x="T8" y="T9"/>
                              </a:cxn>
                            </a:cxnLst>
                            <a:rect l="0" t="0" r="r" b="b"/>
                            <a:pathLst>
                              <a:path w="513080" h="24765">
                                <a:moveTo>
                                  <a:pt x="512457" y="0"/>
                                </a:moveTo>
                                <a:lnTo>
                                  <a:pt x="0" y="0"/>
                                </a:lnTo>
                                <a:lnTo>
                                  <a:pt x="0" y="24256"/>
                                </a:lnTo>
                                <a:lnTo>
                                  <a:pt x="512457" y="24256"/>
                                </a:lnTo>
                                <a:lnTo>
                                  <a:pt x="512457"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52707" id="Group 175" o:spid="_x0000_s1035" style="position:absolute;left:0;text-align:left;margin-left:-5pt;margin-top:147.2pt;width:178.55pt;height:67.45pt;z-index:251661312" coordorigin="2156,13034" coordsize="3571,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">
                <v:shape id="object 7" o:spid="_x0000_s1036" type="#_x0000_t75" style="position:absolute;left:2156;top:13034;width:811;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">
                  <v:imagedata r:id="rId14" o:title=""/>
                </v:shape>
                <v:shape id="object 8" o:spid="_x0000_s1037" type="#_x0000_t202" style="position:absolute;left:2156;top:13798;width:357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" filled="f" stroked="f">
                  <v:textbox inset="0,1.2pt,0,0">
                    <w:txbxContent>
                      <w:p w14:paraId="07D38C46" w14:textId="77777777" w:rsidR="00EF49AA" w:rsidRPr="00FB4502" w:rsidRDefault="00EF49AA" w:rsidP="00180CFB">
                        <w:pPr>
                          <w:pStyle w:val="Sinespaciado"/>
                          <w:rPr>
                            <w:rFonts w:ascii="Georgia" w:hAnsi="Georgia" w:cs="Arial MT"/>
                            <w:color w:val="D5B788"/>
                            <w:spacing w:val="23"/>
                            <w:kern w:val="24"/>
                            <w:sz w:val="15"/>
                            <w:szCs w:val="15"/>
                          </w:rPr>
                        </w:pPr>
                        <w:r w:rsidRPr="00FB4502">
                          <w:rPr>
                            <w:rFonts w:ascii="Georgia" w:hAnsi="Georgia" w:cs="Arial MT"/>
                            <w:color w:val="D5B788"/>
                            <w:spacing w:val="23"/>
                            <w:kern w:val="24"/>
                            <w:sz w:val="15"/>
                            <w:szCs w:val="15"/>
                          </w:rPr>
                          <w:t>GOBIERNO DE LA</w:t>
                        </w:r>
                      </w:p>
                      <w:p w14:paraId="59B90E41" w14:textId="77777777" w:rsidR="00EF49AA" w:rsidRPr="00FB4502" w:rsidRDefault="00EF49AA" w:rsidP="00180CFB">
                        <w:pPr>
                          <w:spacing w:before="13" w:line="240" w:lineRule="auto"/>
                          <w:ind w:left="14"/>
                          <w:rPr>
                            <w:rFonts w:ascii="Georgia" w:hAnsi="Georgia" w:cs="Georgia"/>
                            <w:b/>
                            <w:bCs/>
                            <w:color w:val="D5B788"/>
                            <w:spacing w:val="18"/>
                            <w:kern w:val="24"/>
                            <w:sz w:val="22"/>
                            <w:szCs w:val="28"/>
                          </w:rPr>
                        </w:pPr>
                        <w:r w:rsidRPr="00FB4502">
                          <w:rPr>
                            <w:rFonts w:ascii="Georgia" w:hAnsi="Georgia" w:cs="Georgia"/>
                            <w:b/>
                            <w:bCs/>
                            <w:color w:val="D5B788"/>
                            <w:spacing w:val="18"/>
                            <w:kern w:val="24"/>
                            <w:sz w:val="22"/>
                            <w:szCs w:val="28"/>
                          </w:rPr>
                          <w:t>REPÚBLICA</w:t>
                        </w:r>
                        <w:r w:rsidRPr="00FB4502">
                          <w:rPr>
                            <w:rFonts w:ascii="Georgia" w:hAnsi="Georgia" w:cs="Georgia"/>
                            <w:b/>
                            <w:bCs/>
                            <w:color w:val="D5B788"/>
                            <w:spacing w:val="29"/>
                            <w:kern w:val="24"/>
                            <w:sz w:val="22"/>
                            <w:szCs w:val="28"/>
                          </w:rPr>
                          <w:t xml:space="preserve"> </w:t>
                        </w:r>
                        <w:r w:rsidRPr="00FB4502">
                          <w:rPr>
                            <w:rFonts w:ascii="Georgia" w:hAnsi="Georgia" w:cs="Georgia"/>
                            <w:b/>
                            <w:bCs/>
                            <w:color w:val="D5B788"/>
                            <w:spacing w:val="20"/>
                            <w:kern w:val="24"/>
                            <w:sz w:val="22"/>
                            <w:szCs w:val="28"/>
                          </w:rPr>
                          <w:t>DOMINICANA</w:t>
                        </w:r>
                      </w:p>
                    </w:txbxContent>
                  </v:textbox>
                </v:shape>
                <v:shape id="object 9" o:spid="_x0000_s1038" style="position:absolute;left:2156;top:14295;width:808;height:39;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" path="m512457,l,,,24256r512457,l512457,xe" fillcolor="#d5b788" stroked="f">
                  <v:path arrowok="t" o:connecttype="custom" o:connectlocs="807,0;0,0;0,38;807,38;807,0" o:connectangles="0,0,0,0,0"/>
                </v:shape>
              </v:group>
            </w:pict>
          </mc:Fallback>
        </mc:AlternateContent>
      </w:r>
      <w:r w:rsidR="001D7434" w:rsidRPr="00DC7DCD">
        <w:rPr>
          <w:rFonts w:ascii="Times New Roman" w:hAnsi="Times New Roman"/>
          <w:color w:val="767171"/>
          <w:lang w:val="es-DO"/>
        </w:rPr>
        <w:br w:type="page"/>
      </w:r>
      <w:r w:rsidR="00FB4502" w:rsidRPr="00DC7DCD">
        <w:rPr>
          <w:rFonts w:ascii="Times New Roman" w:hAnsi="Times New Roman"/>
          <w:b/>
          <w:bCs/>
          <w:color w:val="767171"/>
          <w:spacing w:val="20"/>
          <w:sz w:val="28"/>
          <w:lang w:val="es-DO"/>
        </w:rPr>
        <w:lastRenderedPageBreak/>
        <w:t>TABLA DE CONTENIDOS</w:t>
      </w:r>
    </w:p>
    <w:p w14:paraId="60C7BE4A" w14:textId="5784858A" w:rsidR="003958EB" w:rsidRPr="00DC7DCD" w:rsidRDefault="00454C24" w:rsidP="00681F3B">
      <w:pPr>
        <w:rPr>
          <w:rFonts w:ascii="Times New Roman" w:hAnsi="Times New Roman"/>
          <w:color w:val="767171"/>
          <w:lang w:val="es-DO"/>
        </w:rPr>
      </w:pPr>
      <w:r w:rsidRPr="00DC7DCD">
        <w:rPr>
          <w:rFonts w:ascii="Times New Roman" w:hAnsi="Times New Roman"/>
          <w:noProof/>
          <w:color w:val="767171"/>
          <w:lang w:val="es-DO"/>
        </w:rPr>
        <mc:AlternateContent>
          <mc:Choice Requires="wps">
            <w:drawing>
              <wp:anchor distT="4294967295" distB="4294967295" distL="114300" distR="114300" simplePos="0" relativeHeight="251660288" behindDoc="0" locked="0" layoutInCell="1" allowOverlap="1" wp14:anchorId="4D0C3C3D" wp14:editId="043A9C22">
                <wp:simplePos x="0" y="0"/>
                <wp:positionH relativeFrom="margin">
                  <wp:posOffset>2286635</wp:posOffset>
                </wp:positionH>
                <wp:positionV relativeFrom="paragraph">
                  <wp:posOffset>74294</wp:posOffset>
                </wp:positionV>
                <wp:extent cx="463550" cy="0"/>
                <wp:effectExtent l="0" t="19050" r="12700" b="0"/>
                <wp:wrapNone/>
                <wp:docPr id="21"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5C73CF0" id="Straight Connector 18" o:spid="_x0000_s1026" style="position:absolute;z-index:251658249;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0.05pt,5.85pt" to="216.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" strokecolor="#ee2a24" strokeweight="2.25pt">
                <v:stroke joinstyle="miter"/>
                <w10:wrap anchorx="margin"/>
              </v:line>
            </w:pict>
          </mc:Fallback>
        </mc:AlternateContent>
      </w:r>
    </w:p>
    <w:p w14:paraId="69DC0568" w14:textId="2B806A04" w:rsidR="009662DE" w:rsidRPr="00DC7DCD" w:rsidRDefault="00A70C53" w:rsidP="00681F3B">
      <w:pPr>
        <w:jc w:val="center"/>
        <w:rPr>
          <w:rFonts w:ascii="Times New Roman" w:hAnsi="Times New Roman"/>
          <w:color w:val="767171"/>
          <w:spacing w:val="20"/>
          <w:sz w:val="24"/>
          <w:szCs w:val="24"/>
          <w:lang w:val="es-DO"/>
        </w:rPr>
      </w:pPr>
      <w:r w:rsidRPr="00DC7DCD">
        <w:rPr>
          <w:rFonts w:ascii="Times New Roman" w:hAnsi="Times New Roman"/>
          <w:color w:val="767171"/>
          <w:spacing w:val="20"/>
          <w:sz w:val="24"/>
          <w:szCs w:val="24"/>
          <w:lang w:val="es-DO"/>
        </w:rPr>
        <w:t xml:space="preserve">Memoria Institucional </w:t>
      </w:r>
      <w:r w:rsidR="006F0C62" w:rsidRPr="00DC7DCD">
        <w:rPr>
          <w:rFonts w:ascii="Times New Roman" w:hAnsi="Times New Roman"/>
          <w:color w:val="767171"/>
          <w:spacing w:val="20"/>
          <w:sz w:val="24"/>
          <w:szCs w:val="24"/>
          <w:lang w:val="es-DO"/>
        </w:rPr>
        <w:t>202</w:t>
      </w:r>
      <w:r w:rsidR="00B66AB2">
        <w:rPr>
          <w:rFonts w:ascii="Times New Roman" w:hAnsi="Times New Roman"/>
          <w:color w:val="767171"/>
          <w:spacing w:val="20"/>
          <w:sz w:val="24"/>
          <w:szCs w:val="24"/>
          <w:lang w:val="es-DO"/>
        </w:rPr>
        <w:t>3</w:t>
      </w:r>
    </w:p>
    <w:p w14:paraId="294B4340" w14:textId="69C3A360" w:rsidR="00ED30C0" w:rsidRPr="00ED30C0" w:rsidRDefault="00FB178C" w:rsidP="00380A1A">
      <w:pPr>
        <w:pStyle w:val="TDC1"/>
        <w:rPr>
          <w:rFonts w:eastAsiaTheme="minorEastAsia"/>
          <w:b/>
          <w:bCs/>
          <w:kern w:val="2"/>
          <w:lang w:eastAsia="es-DO"/>
          <w14:ligatures w14:val="standardContextual"/>
        </w:rPr>
      </w:pPr>
      <w:r w:rsidRPr="00ED30C0">
        <w:rPr>
          <w:b/>
          <w:bCs/>
        </w:rPr>
        <w:fldChar w:fldCharType="begin"/>
      </w:r>
      <w:r w:rsidRPr="00ED30C0">
        <w:instrText xml:space="preserve"> TOC \o "1-2" \h \z \u </w:instrText>
      </w:r>
      <w:r w:rsidRPr="00ED30C0">
        <w:rPr>
          <w:b/>
          <w:bCs/>
        </w:rPr>
        <w:fldChar w:fldCharType="separate"/>
      </w:r>
      <w:hyperlink w:anchor="_Toc154579044" w:history="1">
        <w:r w:rsidR="00ED30C0" w:rsidRPr="00ED30C0">
          <w:rPr>
            <w:rStyle w:val="Hipervnculo"/>
            <w:b/>
            <w:bCs/>
            <w:color w:val="767171"/>
          </w:rPr>
          <w:t>I.</w:t>
        </w:r>
        <w:r w:rsidR="00ED30C0" w:rsidRPr="00ED30C0">
          <w:rPr>
            <w:rFonts w:eastAsiaTheme="minorEastAsia"/>
            <w:b/>
            <w:bCs/>
            <w:kern w:val="2"/>
            <w:lang w:eastAsia="es-DO"/>
            <w14:ligatures w14:val="standardContextual"/>
          </w:rPr>
          <w:tab/>
        </w:r>
        <w:r w:rsidR="00ED30C0" w:rsidRPr="00ED30C0">
          <w:rPr>
            <w:rStyle w:val="Hipervnculo"/>
            <w:b/>
            <w:bCs/>
            <w:color w:val="767171"/>
          </w:rPr>
          <w:t>RESUMEN EJECUTIVO</w:t>
        </w:r>
        <w:r w:rsidR="00ED30C0" w:rsidRPr="00ED30C0">
          <w:rPr>
            <w:webHidden/>
          </w:rPr>
          <w:tab/>
        </w:r>
        <w:r w:rsidR="00ED30C0" w:rsidRPr="00ED30C0">
          <w:rPr>
            <w:webHidden/>
          </w:rPr>
          <w:fldChar w:fldCharType="begin"/>
        </w:r>
        <w:r w:rsidR="00ED30C0" w:rsidRPr="00ED30C0">
          <w:rPr>
            <w:webHidden/>
          </w:rPr>
          <w:instrText xml:space="preserve"> PAGEREF _Toc154579044 \h </w:instrText>
        </w:r>
        <w:r w:rsidR="00ED30C0" w:rsidRPr="00ED30C0">
          <w:rPr>
            <w:webHidden/>
          </w:rPr>
        </w:r>
        <w:r w:rsidR="00ED30C0" w:rsidRPr="00ED30C0">
          <w:rPr>
            <w:webHidden/>
          </w:rPr>
          <w:fldChar w:fldCharType="separate"/>
        </w:r>
        <w:r w:rsidR="00F24F66">
          <w:rPr>
            <w:webHidden/>
          </w:rPr>
          <w:t>5</w:t>
        </w:r>
        <w:r w:rsidR="00ED30C0" w:rsidRPr="00ED30C0">
          <w:rPr>
            <w:webHidden/>
          </w:rPr>
          <w:fldChar w:fldCharType="end"/>
        </w:r>
      </w:hyperlink>
    </w:p>
    <w:p w14:paraId="475FB582" w14:textId="737AA06C" w:rsidR="00ED30C0" w:rsidRPr="00ED30C0" w:rsidRDefault="00F24F66" w:rsidP="00380A1A">
      <w:pPr>
        <w:pStyle w:val="TDC1"/>
        <w:rPr>
          <w:rFonts w:eastAsiaTheme="minorEastAsia"/>
          <w:b/>
          <w:bCs/>
          <w:kern w:val="2"/>
          <w:lang w:eastAsia="es-DO"/>
          <w14:ligatures w14:val="standardContextual"/>
        </w:rPr>
      </w:pPr>
      <w:hyperlink w:anchor="_Toc154579045" w:history="1">
        <w:r w:rsidR="00ED30C0" w:rsidRPr="00ED30C0">
          <w:rPr>
            <w:rStyle w:val="Hipervnculo"/>
            <w:color w:val="767171"/>
            <w:spacing w:val="20"/>
          </w:rPr>
          <w:t>2.1</w:t>
        </w:r>
        <w:r w:rsidR="00ED30C0" w:rsidRPr="00ED30C0">
          <w:rPr>
            <w:rFonts w:eastAsiaTheme="minorEastAsia"/>
            <w:b/>
            <w:bCs/>
            <w:kern w:val="2"/>
            <w:lang w:eastAsia="es-DO"/>
            <w14:ligatures w14:val="standardContextual"/>
          </w:rPr>
          <w:tab/>
        </w:r>
        <w:r w:rsidR="00ED30C0" w:rsidRPr="00ED30C0">
          <w:rPr>
            <w:rStyle w:val="Hipervnculo"/>
            <w:color w:val="767171"/>
            <w:spacing w:val="20"/>
          </w:rPr>
          <w:t>Marco Filosófico Institucional</w:t>
        </w:r>
        <w:r w:rsidR="00ED30C0" w:rsidRPr="00ED30C0">
          <w:rPr>
            <w:webHidden/>
          </w:rPr>
          <w:tab/>
        </w:r>
        <w:r w:rsidR="00ED30C0" w:rsidRPr="00ED30C0">
          <w:rPr>
            <w:webHidden/>
          </w:rPr>
          <w:fldChar w:fldCharType="begin"/>
        </w:r>
        <w:r w:rsidR="00ED30C0" w:rsidRPr="00ED30C0">
          <w:rPr>
            <w:webHidden/>
          </w:rPr>
          <w:instrText xml:space="preserve"> PAGEREF _Toc154579045 \h </w:instrText>
        </w:r>
        <w:r w:rsidR="00ED30C0" w:rsidRPr="00ED30C0">
          <w:rPr>
            <w:webHidden/>
          </w:rPr>
        </w:r>
        <w:r w:rsidR="00ED30C0" w:rsidRPr="00ED30C0">
          <w:rPr>
            <w:webHidden/>
          </w:rPr>
          <w:fldChar w:fldCharType="separate"/>
        </w:r>
        <w:r>
          <w:rPr>
            <w:webHidden/>
          </w:rPr>
          <w:t>15</w:t>
        </w:r>
        <w:r w:rsidR="00ED30C0" w:rsidRPr="00ED30C0">
          <w:rPr>
            <w:webHidden/>
          </w:rPr>
          <w:fldChar w:fldCharType="end"/>
        </w:r>
      </w:hyperlink>
    </w:p>
    <w:p w14:paraId="76C50368" w14:textId="78568203" w:rsidR="00AE3F23" w:rsidRPr="00ED30C0" w:rsidRDefault="00F24F66" w:rsidP="00AE3F23">
      <w:pPr>
        <w:pStyle w:val="TDC1"/>
        <w:rPr>
          <w:rFonts w:eastAsiaTheme="minorEastAsia"/>
          <w:b/>
          <w:bCs/>
          <w:kern w:val="2"/>
          <w:lang w:eastAsia="es-DO"/>
          <w14:ligatures w14:val="standardContextual"/>
        </w:rPr>
      </w:pPr>
      <w:hyperlink w:anchor="_Toc154579046" w:history="1">
        <w:r w:rsidR="00AE3F23">
          <w:rPr>
            <w:rStyle w:val="Hipervnculo"/>
            <w:color w:val="767171"/>
            <w:spacing w:val="20"/>
          </w:rPr>
          <w:t>a.</w:t>
        </w:r>
        <w:r w:rsidR="00AE3F23" w:rsidRPr="00ED30C0">
          <w:rPr>
            <w:rFonts w:eastAsiaTheme="minorEastAsia"/>
            <w:b/>
            <w:bCs/>
            <w:kern w:val="2"/>
            <w:lang w:eastAsia="es-DO"/>
            <w14:ligatures w14:val="standardContextual"/>
          </w:rPr>
          <w:tab/>
        </w:r>
        <w:r w:rsidR="003D6EF1" w:rsidRPr="003D6EF1">
          <w:rPr>
            <w:rFonts w:eastAsiaTheme="minorEastAsia"/>
            <w:kern w:val="2"/>
            <w:lang w:eastAsia="es-DO"/>
            <w14:ligatures w14:val="standardContextual"/>
          </w:rPr>
          <w:t>Misión</w:t>
        </w:r>
        <w:r w:rsidR="00AE3F23" w:rsidRPr="00ED30C0">
          <w:rPr>
            <w:webHidden/>
          </w:rPr>
          <w:tab/>
        </w:r>
        <w:r w:rsidR="00AE3F23" w:rsidRPr="00ED30C0">
          <w:rPr>
            <w:webHidden/>
          </w:rPr>
          <w:fldChar w:fldCharType="begin"/>
        </w:r>
        <w:r w:rsidR="00AE3F23" w:rsidRPr="00ED30C0">
          <w:rPr>
            <w:webHidden/>
          </w:rPr>
          <w:instrText xml:space="preserve"> PAGEREF _Toc154579046 \h </w:instrText>
        </w:r>
        <w:r w:rsidR="00AE3F23" w:rsidRPr="00ED30C0">
          <w:rPr>
            <w:webHidden/>
          </w:rPr>
        </w:r>
        <w:r w:rsidR="00AE3F23" w:rsidRPr="00ED30C0">
          <w:rPr>
            <w:webHidden/>
          </w:rPr>
          <w:fldChar w:fldCharType="separate"/>
        </w:r>
        <w:r>
          <w:rPr>
            <w:webHidden/>
          </w:rPr>
          <w:t>16</w:t>
        </w:r>
        <w:r w:rsidR="00AE3F23" w:rsidRPr="00ED30C0">
          <w:rPr>
            <w:webHidden/>
          </w:rPr>
          <w:fldChar w:fldCharType="end"/>
        </w:r>
      </w:hyperlink>
    </w:p>
    <w:p w14:paraId="7F209FDE" w14:textId="4412DD84" w:rsidR="00AE3F23" w:rsidRPr="00ED30C0" w:rsidRDefault="00F24F66" w:rsidP="00AE3F23">
      <w:pPr>
        <w:pStyle w:val="TDC1"/>
        <w:rPr>
          <w:rFonts w:eastAsiaTheme="minorEastAsia"/>
          <w:b/>
          <w:bCs/>
          <w:kern w:val="2"/>
          <w:lang w:eastAsia="es-DO"/>
          <w14:ligatures w14:val="standardContextual"/>
        </w:rPr>
      </w:pPr>
      <w:hyperlink w:anchor="_Toc154579047" w:history="1">
        <w:r w:rsidR="003D6EF1">
          <w:rPr>
            <w:rStyle w:val="Hipervnculo"/>
            <w:color w:val="767171"/>
            <w:spacing w:val="20"/>
          </w:rPr>
          <w:t>b.</w:t>
        </w:r>
        <w:r w:rsidR="00AE3F23" w:rsidRPr="00ED30C0">
          <w:rPr>
            <w:rFonts w:eastAsiaTheme="minorEastAsia"/>
            <w:b/>
            <w:bCs/>
            <w:kern w:val="2"/>
            <w:lang w:eastAsia="es-DO"/>
            <w14:ligatures w14:val="standardContextual"/>
          </w:rPr>
          <w:tab/>
        </w:r>
        <w:r w:rsidR="00894646">
          <w:rPr>
            <w:rStyle w:val="Hipervnculo"/>
            <w:color w:val="767171"/>
            <w:spacing w:val="20"/>
          </w:rPr>
          <w:t>Visión</w:t>
        </w:r>
        <w:r w:rsidR="00AE3F23" w:rsidRPr="00ED30C0">
          <w:rPr>
            <w:webHidden/>
          </w:rPr>
          <w:tab/>
        </w:r>
        <w:r w:rsidR="00892934">
          <w:rPr>
            <w:webHidden/>
          </w:rPr>
          <w:t>15</w:t>
        </w:r>
      </w:hyperlink>
    </w:p>
    <w:p w14:paraId="21A207DA" w14:textId="1079E435" w:rsidR="00AE3F23" w:rsidRPr="00ED30C0" w:rsidRDefault="00F24F66" w:rsidP="00AE3F23">
      <w:pPr>
        <w:pStyle w:val="TDC1"/>
        <w:rPr>
          <w:rFonts w:eastAsiaTheme="minorEastAsia"/>
          <w:b/>
          <w:bCs/>
          <w:kern w:val="2"/>
          <w:lang w:eastAsia="es-DO"/>
          <w14:ligatures w14:val="standardContextual"/>
        </w:rPr>
      </w:pPr>
      <w:hyperlink w:anchor="_Toc154579048" w:history="1">
        <w:r w:rsidR="003D6EF1">
          <w:rPr>
            <w:rStyle w:val="Hipervnculo"/>
            <w:color w:val="767171"/>
            <w:spacing w:val="20"/>
          </w:rPr>
          <w:t>c.</w:t>
        </w:r>
        <w:r w:rsidR="00AE3F23" w:rsidRPr="00ED30C0">
          <w:rPr>
            <w:rFonts w:eastAsiaTheme="minorEastAsia"/>
            <w:b/>
            <w:bCs/>
            <w:kern w:val="2"/>
            <w:lang w:eastAsia="es-DO"/>
            <w14:ligatures w14:val="standardContextual"/>
          </w:rPr>
          <w:tab/>
        </w:r>
        <w:r w:rsidR="00377E7F">
          <w:rPr>
            <w:rStyle w:val="Hipervnculo"/>
            <w:color w:val="767171"/>
            <w:spacing w:val="20"/>
          </w:rPr>
          <w:t>Valores</w:t>
        </w:r>
        <w:r w:rsidR="00AE3F23" w:rsidRPr="00ED30C0">
          <w:rPr>
            <w:webHidden/>
          </w:rPr>
          <w:tab/>
        </w:r>
        <w:r w:rsidR="00892934">
          <w:rPr>
            <w:webHidden/>
          </w:rPr>
          <w:t>15</w:t>
        </w:r>
      </w:hyperlink>
    </w:p>
    <w:p w14:paraId="3DC30C1A" w14:textId="47FCBB66" w:rsidR="00ED30C0" w:rsidRPr="00ED30C0" w:rsidRDefault="00F24F66" w:rsidP="00380A1A">
      <w:pPr>
        <w:pStyle w:val="TDC1"/>
        <w:rPr>
          <w:rFonts w:eastAsiaTheme="minorEastAsia"/>
          <w:b/>
          <w:bCs/>
          <w:kern w:val="2"/>
          <w:lang w:eastAsia="es-DO"/>
          <w14:ligatures w14:val="standardContextual"/>
        </w:rPr>
      </w:pPr>
      <w:hyperlink w:anchor="_Toc154579046" w:history="1">
        <w:r w:rsidR="00ED30C0" w:rsidRPr="00ED30C0">
          <w:rPr>
            <w:rStyle w:val="Hipervnculo"/>
            <w:color w:val="767171"/>
            <w:spacing w:val="20"/>
          </w:rPr>
          <w:t>2.2</w:t>
        </w:r>
        <w:r w:rsidR="00ED30C0" w:rsidRPr="00ED30C0">
          <w:rPr>
            <w:rFonts w:eastAsiaTheme="minorEastAsia"/>
            <w:b/>
            <w:bCs/>
            <w:kern w:val="2"/>
            <w:lang w:eastAsia="es-DO"/>
            <w14:ligatures w14:val="standardContextual"/>
          </w:rPr>
          <w:tab/>
        </w:r>
        <w:r w:rsidR="00ED30C0" w:rsidRPr="00ED30C0">
          <w:rPr>
            <w:rStyle w:val="Hipervnculo"/>
            <w:color w:val="767171"/>
            <w:spacing w:val="20"/>
          </w:rPr>
          <w:t>Base Legal</w:t>
        </w:r>
        <w:r w:rsidR="00ED30C0" w:rsidRPr="00ED30C0">
          <w:rPr>
            <w:webHidden/>
          </w:rPr>
          <w:tab/>
        </w:r>
        <w:r w:rsidR="00ED30C0" w:rsidRPr="00ED30C0">
          <w:rPr>
            <w:webHidden/>
          </w:rPr>
          <w:fldChar w:fldCharType="begin"/>
        </w:r>
        <w:r w:rsidR="00ED30C0" w:rsidRPr="00ED30C0">
          <w:rPr>
            <w:webHidden/>
          </w:rPr>
          <w:instrText xml:space="preserve"> PAGEREF _Toc154579046 \h </w:instrText>
        </w:r>
        <w:r w:rsidR="00ED30C0" w:rsidRPr="00ED30C0">
          <w:rPr>
            <w:webHidden/>
          </w:rPr>
        </w:r>
        <w:r w:rsidR="00ED30C0" w:rsidRPr="00ED30C0">
          <w:rPr>
            <w:webHidden/>
          </w:rPr>
          <w:fldChar w:fldCharType="separate"/>
        </w:r>
        <w:r>
          <w:rPr>
            <w:webHidden/>
          </w:rPr>
          <w:t>16</w:t>
        </w:r>
        <w:r w:rsidR="00ED30C0" w:rsidRPr="00ED30C0">
          <w:rPr>
            <w:webHidden/>
          </w:rPr>
          <w:fldChar w:fldCharType="end"/>
        </w:r>
      </w:hyperlink>
    </w:p>
    <w:p w14:paraId="7EB40D0B" w14:textId="28D5F435" w:rsidR="00ED30C0" w:rsidRPr="00ED30C0" w:rsidRDefault="00F24F66" w:rsidP="00380A1A">
      <w:pPr>
        <w:pStyle w:val="TDC1"/>
        <w:rPr>
          <w:rFonts w:eastAsiaTheme="minorEastAsia"/>
          <w:b/>
          <w:bCs/>
          <w:kern w:val="2"/>
          <w:lang w:eastAsia="es-DO"/>
          <w14:ligatures w14:val="standardContextual"/>
        </w:rPr>
      </w:pPr>
      <w:hyperlink w:anchor="_Toc154579047" w:history="1">
        <w:r w:rsidR="00ED30C0" w:rsidRPr="00ED30C0">
          <w:rPr>
            <w:rStyle w:val="Hipervnculo"/>
            <w:color w:val="767171"/>
            <w:spacing w:val="20"/>
          </w:rPr>
          <w:t>2.3</w:t>
        </w:r>
        <w:r w:rsidR="00ED30C0" w:rsidRPr="00ED30C0">
          <w:rPr>
            <w:rFonts w:eastAsiaTheme="minorEastAsia"/>
            <w:b/>
            <w:bCs/>
            <w:kern w:val="2"/>
            <w:lang w:eastAsia="es-DO"/>
            <w14:ligatures w14:val="standardContextual"/>
          </w:rPr>
          <w:tab/>
        </w:r>
        <w:r w:rsidR="00ED30C0" w:rsidRPr="00ED30C0">
          <w:rPr>
            <w:rStyle w:val="Hipervnculo"/>
            <w:color w:val="767171"/>
            <w:spacing w:val="20"/>
          </w:rPr>
          <w:t>Estructura Organizativa</w:t>
        </w:r>
        <w:r w:rsidR="00ED30C0" w:rsidRPr="00ED30C0">
          <w:rPr>
            <w:webHidden/>
          </w:rPr>
          <w:tab/>
        </w:r>
        <w:r w:rsidR="00ED30C0" w:rsidRPr="00ED30C0">
          <w:rPr>
            <w:webHidden/>
          </w:rPr>
          <w:fldChar w:fldCharType="begin"/>
        </w:r>
        <w:r w:rsidR="00ED30C0" w:rsidRPr="00ED30C0">
          <w:rPr>
            <w:webHidden/>
          </w:rPr>
          <w:instrText xml:space="preserve"> PAGEREF _Toc154579047 \h </w:instrText>
        </w:r>
        <w:r w:rsidR="00ED30C0" w:rsidRPr="00ED30C0">
          <w:rPr>
            <w:webHidden/>
          </w:rPr>
        </w:r>
        <w:r w:rsidR="00ED30C0" w:rsidRPr="00ED30C0">
          <w:rPr>
            <w:webHidden/>
          </w:rPr>
          <w:fldChar w:fldCharType="separate"/>
        </w:r>
        <w:r>
          <w:rPr>
            <w:webHidden/>
          </w:rPr>
          <w:t>26</w:t>
        </w:r>
        <w:r w:rsidR="00ED30C0" w:rsidRPr="00ED30C0">
          <w:rPr>
            <w:webHidden/>
          </w:rPr>
          <w:fldChar w:fldCharType="end"/>
        </w:r>
      </w:hyperlink>
    </w:p>
    <w:p w14:paraId="5C6569C3" w14:textId="7F0EAE59" w:rsidR="00ED30C0" w:rsidRPr="00ED30C0" w:rsidRDefault="00F24F66" w:rsidP="00380A1A">
      <w:pPr>
        <w:pStyle w:val="TDC1"/>
        <w:rPr>
          <w:rFonts w:eastAsiaTheme="minorEastAsia"/>
          <w:b/>
          <w:bCs/>
          <w:kern w:val="2"/>
          <w:lang w:eastAsia="es-DO"/>
          <w14:ligatures w14:val="standardContextual"/>
        </w:rPr>
      </w:pPr>
      <w:hyperlink w:anchor="_Toc154579048" w:history="1">
        <w:r w:rsidR="00ED30C0" w:rsidRPr="00ED30C0">
          <w:rPr>
            <w:rStyle w:val="Hipervnculo"/>
            <w:color w:val="767171"/>
            <w:spacing w:val="20"/>
          </w:rPr>
          <w:t>2.4</w:t>
        </w:r>
        <w:r w:rsidR="00ED30C0" w:rsidRPr="00ED30C0">
          <w:rPr>
            <w:rFonts w:eastAsiaTheme="minorEastAsia"/>
            <w:b/>
            <w:bCs/>
            <w:kern w:val="2"/>
            <w:lang w:eastAsia="es-DO"/>
            <w14:ligatures w14:val="standardContextual"/>
          </w:rPr>
          <w:tab/>
        </w:r>
        <w:r w:rsidR="00ED30C0" w:rsidRPr="00ED30C0">
          <w:rPr>
            <w:rStyle w:val="Hipervnculo"/>
            <w:color w:val="767171"/>
            <w:spacing w:val="20"/>
          </w:rPr>
          <w:t>Planificación Estratégica Institucional</w:t>
        </w:r>
        <w:r w:rsidR="00ED30C0" w:rsidRPr="00ED30C0">
          <w:rPr>
            <w:webHidden/>
          </w:rPr>
          <w:tab/>
        </w:r>
        <w:r w:rsidR="00ED30C0" w:rsidRPr="00ED30C0">
          <w:rPr>
            <w:webHidden/>
          </w:rPr>
          <w:fldChar w:fldCharType="begin"/>
        </w:r>
        <w:r w:rsidR="00ED30C0" w:rsidRPr="00ED30C0">
          <w:rPr>
            <w:webHidden/>
          </w:rPr>
          <w:instrText xml:space="preserve"> PAGEREF _Toc154579048 \h </w:instrText>
        </w:r>
        <w:r w:rsidR="00ED30C0" w:rsidRPr="00ED30C0">
          <w:rPr>
            <w:webHidden/>
          </w:rPr>
        </w:r>
        <w:r w:rsidR="00ED30C0" w:rsidRPr="00ED30C0">
          <w:rPr>
            <w:webHidden/>
          </w:rPr>
          <w:fldChar w:fldCharType="separate"/>
        </w:r>
        <w:r>
          <w:rPr>
            <w:webHidden/>
          </w:rPr>
          <w:t>29</w:t>
        </w:r>
        <w:r w:rsidR="00ED30C0" w:rsidRPr="00ED30C0">
          <w:rPr>
            <w:webHidden/>
          </w:rPr>
          <w:fldChar w:fldCharType="end"/>
        </w:r>
      </w:hyperlink>
    </w:p>
    <w:p w14:paraId="399746F7" w14:textId="3FB340A5" w:rsidR="00ED30C0" w:rsidRPr="00ED30C0" w:rsidRDefault="00F24F66" w:rsidP="00380A1A">
      <w:pPr>
        <w:pStyle w:val="TDC1"/>
        <w:rPr>
          <w:rFonts w:eastAsiaTheme="minorEastAsia"/>
          <w:b/>
          <w:bCs/>
          <w:kern w:val="2"/>
          <w:lang w:eastAsia="es-DO"/>
          <w14:ligatures w14:val="standardContextual"/>
        </w:rPr>
      </w:pPr>
      <w:hyperlink w:anchor="_Toc154579049" w:history="1">
        <w:r w:rsidR="00ED30C0" w:rsidRPr="00ED30C0">
          <w:rPr>
            <w:rStyle w:val="Hipervnculo"/>
            <w:b/>
            <w:bCs/>
            <w:color w:val="767171"/>
          </w:rPr>
          <w:t>III.</w:t>
        </w:r>
        <w:r w:rsidR="00ED30C0" w:rsidRPr="00ED30C0">
          <w:rPr>
            <w:rFonts w:eastAsiaTheme="minorEastAsia"/>
            <w:b/>
            <w:bCs/>
            <w:kern w:val="2"/>
            <w:lang w:eastAsia="es-DO"/>
            <w14:ligatures w14:val="standardContextual"/>
          </w:rPr>
          <w:tab/>
        </w:r>
        <w:r w:rsidR="00ED30C0" w:rsidRPr="00ED30C0">
          <w:rPr>
            <w:rStyle w:val="Hipervnculo"/>
            <w:b/>
            <w:bCs/>
            <w:color w:val="767171"/>
          </w:rPr>
          <w:t>RESULTADOS MISIONALES</w:t>
        </w:r>
        <w:r w:rsidR="00ED30C0" w:rsidRPr="00ED30C0">
          <w:rPr>
            <w:webHidden/>
          </w:rPr>
          <w:tab/>
        </w:r>
        <w:r w:rsidR="00ED30C0" w:rsidRPr="00ED30C0">
          <w:rPr>
            <w:webHidden/>
          </w:rPr>
          <w:fldChar w:fldCharType="begin"/>
        </w:r>
        <w:r w:rsidR="00ED30C0" w:rsidRPr="00ED30C0">
          <w:rPr>
            <w:webHidden/>
          </w:rPr>
          <w:instrText xml:space="preserve"> PAGEREF _Toc154579049 \h </w:instrText>
        </w:r>
        <w:r w:rsidR="00ED30C0" w:rsidRPr="00ED30C0">
          <w:rPr>
            <w:webHidden/>
          </w:rPr>
        </w:r>
        <w:r w:rsidR="00ED30C0" w:rsidRPr="00ED30C0">
          <w:rPr>
            <w:webHidden/>
          </w:rPr>
          <w:fldChar w:fldCharType="separate"/>
        </w:r>
        <w:r>
          <w:rPr>
            <w:webHidden/>
          </w:rPr>
          <w:t>32</w:t>
        </w:r>
        <w:r w:rsidR="00ED30C0" w:rsidRPr="00ED30C0">
          <w:rPr>
            <w:webHidden/>
          </w:rPr>
          <w:fldChar w:fldCharType="end"/>
        </w:r>
      </w:hyperlink>
    </w:p>
    <w:p w14:paraId="7B8A457F" w14:textId="36B97129" w:rsidR="00ED30C0" w:rsidRPr="00ED30C0" w:rsidRDefault="00F24F66" w:rsidP="00380A1A">
      <w:pPr>
        <w:pStyle w:val="TDC1"/>
        <w:rPr>
          <w:rFonts w:eastAsiaTheme="minorEastAsia"/>
          <w:b/>
          <w:bCs/>
          <w:kern w:val="2"/>
          <w:lang w:eastAsia="es-DO"/>
          <w14:ligatures w14:val="standardContextual"/>
        </w:rPr>
      </w:pPr>
      <w:hyperlink w:anchor="_Toc154579050" w:history="1">
        <w:r w:rsidR="00ED30C0" w:rsidRPr="00ED30C0">
          <w:rPr>
            <w:rStyle w:val="Hipervnculo"/>
            <w:color w:val="767171"/>
            <w:spacing w:val="20"/>
          </w:rPr>
          <w:t>3.1</w:t>
        </w:r>
        <w:r w:rsidR="00ED30C0" w:rsidRPr="00ED30C0">
          <w:rPr>
            <w:rFonts w:eastAsiaTheme="minorEastAsia"/>
            <w:b/>
            <w:bCs/>
            <w:kern w:val="2"/>
            <w:lang w:eastAsia="es-DO"/>
            <w14:ligatures w14:val="standardContextual"/>
          </w:rPr>
          <w:tab/>
        </w:r>
        <w:r w:rsidR="00ED30C0" w:rsidRPr="00ED30C0">
          <w:rPr>
            <w:rStyle w:val="Hipervnculo"/>
            <w:color w:val="767171"/>
            <w:spacing w:val="20"/>
          </w:rPr>
          <w:t>Promoción Internacional</w:t>
        </w:r>
        <w:r w:rsidR="00ED30C0" w:rsidRPr="00ED30C0">
          <w:rPr>
            <w:webHidden/>
          </w:rPr>
          <w:tab/>
        </w:r>
        <w:r w:rsidR="00ED30C0" w:rsidRPr="00ED30C0">
          <w:rPr>
            <w:webHidden/>
          </w:rPr>
          <w:fldChar w:fldCharType="begin"/>
        </w:r>
        <w:r w:rsidR="00ED30C0" w:rsidRPr="00ED30C0">
          <w:rPr>
            <w:webHidden/>
          </w:rPr>
          <w:instrText xml:space="preserve"> PAGEREF _Toc154579050 \h </w:instrText>
        </w:r>
        <w:r w:rsidR="00ED30C0" w:rsidRPr="00ED30C0">
          <w:rPr>
            <w:webHidden/>
          </w:rPr>
        </w:r>
        <w:r w:rsidR="00ED30C0" w:rsidRPr="00ED30C0">
          <w:rPr>
            <w:webHidden/>
          </w:rPr>
          <w:fldChar w:fldCharType="separate"/>
        </w:r>
        <w:r>
          <w:rPr>
            <w:webHidden/>
          </w:rPr>
          <w:t>32</w:t>
        </w:r>
        <w:r w:rsidR="00ED30C0" w:rsidRPr="00ED30C0">
          <w:rPr>
            <w:webHidden/>
          </w:rPr>
          <w:fldChar w:fldCharType="end"/>
        </w:r>
      </w:hyperlink>
    </w:p>
    <w:p w14:paraId="02991C31" w14:textId="1FFD80BE"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51" w:history="1">
        <w:r w:rsidR="00ED30C0" w:rsidRPr="00ED30C0">
          <w:rPr>
            <w:rStyle w:val="Hipervnculo"/>
            <w:rFonts w:ascii="Times New Roman" w:eastAsia="Times New Roman" w:hAnsi="Times New Roman"/>
            <w:bCs/>
            <w:noProof/>
            <w:color w:val="767171"/>
            <w:spacing w:val="14"/>
            <w:sz w:val="24"/>
            <w:szCs w:val="24"/>
          </w:rPr>
          <w:t>3.2 Desarrollo y Fomento Turístico</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_Toc154579051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33</w:t>
        </w:r>
        <w:r w:rsidR="00ED30C0" w:rsidRPr="00ED30C0">
          <w:rPr>
            <w:rFonts w:ascii="Times New Roman" w:hAnsi="Times New Roman"/>
            <w:noProof/>
            <w:webHidden/>
            <w:color w:val="767171"/>
            <w:sz w:val="24"/>
            <w:szCs w:val="24"/>
          </w:rPr>
          <w:fldChar w:fldCharType="end"/>
        </w:r>
      </w:hyperlink>
    </w:p>
    <w:p w14:paraId="46DB2B70" w14:textId="2CD646BB"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52" w:history="1">
        <w:r w:rsidR="00ED30C0" w:rsidRPr="00ED30C0">
          <w:rPr>
            <w:rStyle w:val="Hipervnculo"/>
            <w:rFonts w:ascii="Times New Roman" w:eastAsia="Times New Roman" w:hAnsi="Times New Roman"/>
            <w:bCs/>
            <w:noProof/>
            <w:color w:val="767171"/>
            <w:spacing w:val="14"/>
            <w:sz w:val="24"/>
            <w:szCs w:val="24"/>
          </w:rPr>
          <w:t>3.3 Promoción Local</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_Toc154579052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36</w:t>
        </w:r>
        <w:r w:rsidR="00ED30C0" w:rsidRPr="00ED30C0">
          <w:rPr>
            <w:rFonts w:ascii="Times New Roman" w:hAnsi="Times New Roman"/>
            <w:noProof/>
            <w:webHidden/>
            <w:color w:val="767171"/>
            <w:sz w:val="24"/>
            <w:szCs w:val="24"/>
          </w:rPr>
          <w:fldChar w:fldCharType="end"/>
        </w:r>
      </w:hyperlink>
    </w:p>
    <w:p w14:paraId="611E44E6" w14:textId="36C8CBEA"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53" w:history="1">
        <w:r w:rsidR="00ED30C0" w:rsidRPr="00ED30C0">
          <w:rPr>
            <w:rStyle w:val="Hipervnculo"/>
            <w:rFonts w:ascii="Times New Roman" w:eastAsia="Times New Roman" w:hAnsi="Times New Roman"/>
            <w:bCs/>
            <w:noProof/>
            <w:color w:val="767171"/>
            <w:spacing w:val="14"/>
            <w:sz w:val="24"/>
            <w:szCs w:val="24"/>
          </w:rPr>
          <w:t>3.4 Turismo Deportivo</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_Toc154579053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37</w:t>
        </w:r>
        <w:r w:rsidR="00ED30C0" w:rsidRPr="00ED30C0">
          <w:rPr>
            <w:rFonts w:ascii="Times New Roman" w:hAnsi="Times New Roman"/>
            <w:noProof/>
            <w:webHidden/>
            <w:color w:val="767171"/>
            <w:sz w:val="24"/>
            <w:szCs w:val="24"/>
          </w:rPr>
          <w:fldChar w:fldCharType="end"/>
        </w:r>
      </w:hyperlink>
    </w:p>
    <w:p w14:paraId="61461AE5" w14:textId="41B744FC"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54" w:history="1">
        <w:r w:rsidR="00ED30C0" w:rsidRPr="00ED30C0">
          <w:rPr>
            <w:rStyle w:val="Hipervnculo"/>
            <w:rFonts w:ascii="Times New Roman" w:eastAsia="Times New Roman" w:hAnsi="Times New Roman"/>
            <w:bCs/>
            <w:noProof/>
            <w:color w:val="767171"/>
            <w:spacing w:val="14"/>
            <w:sz w:val="24"/>
            <w:szCs w:val="24"/>
          </w:rPr>
          <w:t>3.5 Turismo de Salud y Bienestar</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_Toc154579054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38</w:t>
        </w:r>
        <w:r w:rsidR="00ED30C0" w:rsidRPr="00ED30C0">
          <w:rPr>
            <w:rFonts w:ascii="Times New Roman" w:hAnsi="Times New Roman"/>
            <w:noProof/>
            <w:webHidden/>
            <w:color w:val="767171"/>
            <w:sz w:val="24"/>
            <w:szCs w:val="24"/>
          </w:rPr>
          <w:fldChar w:fldCharType="end"/>
        </w:r>
      </w:hyperlink>
    </w:p>
    <w:p w14:paraId="5982C03F" w14:textId="5C0C854C"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55" w:history="1">
        <w:r w:rsidR="00ED30C0" w:rsidRPr="00ED30C0">
          <w:rPr>
            <w:rStyle w:val="Hipervnculo"/>
            <w:rFonts w:ascii="Times New Roman" w:eastAsia="Times New Roman" w:hAnsi="Times New Roman"/>
            <w:bCs/>
            <w:noProof/>
            <w:color w:val="767171"/>
            <w:spacing w:val="14"/>
            <w:sz w:val="24"/>
            <w:szCs w:val="24"/>
          </w:rPr>
          <w:t>3.6 Turismo MICE</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_Toc154579055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39</w:t>
        </w:r>
        <w:r w:rsidR="00ED30C0" w:rsidRPr="00ED30C0">
          <w:rPr>
            <w:rFonts w:ascii="Times New Roman" w:hAnsi="Times New Roman"/>
            <w:noProof/>
            <w:webHidden/>
            <w:color w:val="767171"/>
            <w:sz w:val="24"/>
            <w:szCs w:val="24"/>
          </w:rPr>
          <w:fldChar w:fldCharType="end"/>
        </w:r>
      </w:hyperlink>
    </w:p>
    <w:p w14:paraId="081610CC" w14:textId="0DDF9161"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56" w:history="1">
        <w:r w:rsidR="00ED30C0" w:rsidRPr="00ED30C0">
          <w:rPr>
            <w:rStyle w:val="Hipervnculo"/>
            <w:rFonts w:ascii="Times New Roman" w:eastAsia="Times New Roman" w:hAnsi="Times New Roman"/>
            <w:bCs/>
            <w:noProof/>
            <w:color w:val="767171"/>
            <w:spacing w:val="14"/>
            <w:sz w:val="24"/>
            <w:szCs w:val="24"/>
          </w:rPr>
          <w:t>3.7 Turismo Religioso</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_Toc154579056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41</w:t>
        </w:r>
        <w:r w:rsidR="00ED30C0" w:rsidRPr="00ED30C0">
          <w:rPr>
            <w:rFonts w:ascii="Times New Roman" w:hAnsi="Times New Roman"/>
            <w:noProof/>
            <w:webHidden/>
            <w:color w:val="767171"/>
            <w:sz w:val="24"/>
            <w:szCs w:val="24"/>
          </w:rPr>
          <w:fldChar w:fldCharType="end"/>
        </w:r>
      </w:hyperlink>
    </w:p>
    <w:p w14:paraId="518F28C4" w14:textId="4BA5AD8A"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57" w:history="1">
        <w:r w:rsidR="00ED30C0" w:rsidRPr="00ED30C0">
          <w:rPr>
            <w:rStyle w:val="Hipervnculo"/>
            <w:rFonts w:ascii="Times New Roman" w:eastAsia="Times New Roman" w:hAnsi="Times New Roman"/>
            <w:bCs/>
            <w:noProof/>
            <w:color w:val="767171"/>
            <w:spacing w:val="14"/>
            <w:sz w:val="24"/>
            <w:szCs w:val="24"/>
          </w:rPr>
          <w:t>3.8 Turismo de Cruceros</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_Toc154579057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43</w:t>
        </w:r>
        <w:r w:rsidR="00ED30C0" w:rsidRPr="00ED30C0">
          <w:rPr>
            <w:rFonts w:ascii="Times New Roman" w:hAnsi="Times New Roman"/>
            <w:noProof/>
            <w:webHidden/>
            <w:color w:val="767171"/>
            <w:sz w:val="24"/>
            <w:szCs w:val="24"/>
          </w:rPr>
          <w:fldChar w:fldCharType="end"/>
        </w:r>
      </w:hyperlink>
    </w:p>
    <w:p w14:paraId="7C1BCC0E" w14:textId="3AD89EBB"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58" w:history="1">
        <w:r w:rsidR="00ED30C0" w:rsidRPr="00ED30C0">
          <w:rPr>
            <w:rStyle w:val="Hipervnculo"/>
            <w:rFonts w:ascii="Times New Roman" w:eastAsia="Times New Roman" w:hAnsi="Times New Roman"/>
            <w:bCs/>
            <w:noProof/>
            <w:color w:val="767171"/>
            <w:spacing w:val="14"/>
            <w:sz w:val="24"/>
            <w:szCs w:val="24"/>
          </w:rPr>
          <w:t>3.9 Turismo Cultural</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_Toc154579058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44</w:t>
        </w:r>
        <w:r w:rsidR="00ED30C0" w:rsidRPr="00ED30C0">
          <w:rPr>
            <w:rFonts w:ascii="Times New Roman" w:hAnsi="Times New Roman"/>
            <w:noProof/>
            <w:webHidden/>
            <w:color w:val="767171"/>
            <w:sz w:val="24"/>
            <w:szCs w:val="24"/>
          </w:rPr>
          <w:fldChar w:fldCharType="end"/>
        </w:r>
      </w:hyperlink>
    </w:p>
    <w:p w14:paraId="517021A8" w14:textId="395F8C86"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59" w:history="1">
        <w:r w:rsidR="00ED30C0" w:rsidRPr="00ED30C0">
          <w:rPr>
            <w:rStyle w:val="Hipervnculo"/>
            <w:rFonts w:ascii="Times New Roman" w:eastAsia="Times New Roman" w:hAnsi="Times New Roman"/>
            <w:bCs/>
            <w:noProof/>
            <w:color w:val="767171"/>
            <w:spacing w:val="14"/>
            <w:sz w:val="24"/>
            <w:szCs w:val="24"/>
          </w:rPr>
          <w:t>3.10 Gestión de Destinos Turísticos de la República Dominicana</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_Toc154579059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47</w:t>
        </w:r>
        <w:r w:rsidR="00ED30C0" w:rsidRPr="00ED30C0">
          <w:rPr>
            <w:rFonts w:ascii="Times New Roman" w:hAnsi="Times New Roman"/>
            <w:noProof/>
            <w:webHidden/>
            <w:color w:val="767171"/>
            <w:sz w:val="24"/>
            <w:szCs w:val="24"/>
          </w:rPr>
          <w:fldChar w:fldCharType="end"/>
        </w:r>
      </w:hyperlink>
    </w:p>
    <w:p w14:paraId="55C80B83" w14:textId="5D1D831C"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60" w:history="1">
        <w:r w:rsidR="00ED30C0" w:rsidRPr="00ED30C0">
          <w:rPr>
            <w:rStyle w:val="Hipervnculo"/>
            <w:rFonts w:ascii="Times New Roman" w:eastAsia="Times New Roman" w:hAnsi="Times New Roman"/>
            <w:bCs/>
            <w:noProof/>
            <w:color w:val="767171"/>
            <w:spacing w:val="14"/>
            <w:sz w:val="24"/>
            <w:szCs w:val="24"/>
          </w:rPr>
          <w:t>3.11 Consejo de Fomento al Turismo (CONFOTUR)</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_Toc154579060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52</w:t>
        </w:r>
        <w:r w:rsidR="00ED30C0" w:rsidRPr="00ED30C0">
          <w:rPr>
            <w:rFonts w:ascii="Times New Roman" w:hAnsi="Times New Roman"/>
            <w:noProof/>
            <w:webHidden/>
            <w:color w:val="767171"/>
            <w:sz w:val="24"/>
            <w:szCs w:val="24"/>
          </w:rPr>
          <w:fldChar w:fldCharType="end"/>
        </w:r>
      </w:hyperlink>
    </w:p>
    <w:p w14:paraId="766E867D" w14:textId="2D979551"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61" w:history="1">
        <w:r w:rsidR="00ED30C0" w:rsidRPr="00ED30C0">
          <w:rPr>
            <w:rStyle w:val="Hipervnculo"/>
            <w:rFonts w:ascii="Times New Roman" w:eastAsia="Times New Roman" w:hAnsi="Times New Roman"/>
            <w:bCs/>
            <w:noProof/>
            <w:color w:val="767171"/>
            <w:spacing w:val="14"/>
            <w:sz w:val="24"/>
            <w:szCs w:val="24"/>
          </w:rPr>
          <w:t>3.12 Calidad de los Servicios Turísticos</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_Toc154579061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55</w:t>
        </w:r>
        <w:r w:rsidR="00ED30C0" w:rsidRPr="00ED30C0">
          <w:rPr>
            <w:rFonts w:ascii="Times New Roman" w:hAnsi="Times New Roman"/>
            <w:noProof/>
            <w:webHidden/>
            <w:color w:val="767171"/>
            <w:sz w:val="24"/>
            <w:szCs w:val="24"/>
          </w:rPr>
          <w:fldChar w:fldCharType="end"/>
        </w:r>
      </w:hyperlink>
    </w:p>
    <w:p w14:paraId="092A6AD1" w14:textId="4C449E94"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62" w:history="1">
        <w:r w:rsidR="00ED30C0" w:rsidRPr="00ED30C0">
          <w:rPr>
            <w:rStyle w:val="Hipervnculo"/>
            <w:rFonts w:ascii="Times New Roman" w:eastAsia="Times New Roman" w:hAnsi="Times New Roman"/>
            <w:bCs/>
            <w:noProof/>
            <w:color w:val="767171"/>
            <w:spacing w:val="14"/>
            <w:sz w:val="24"/>
            <w:szCs w:val="24"/>
          </w:rPr>
          <w:t>3.13 Regulación y clasificación de las operaciones turísticas</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_Toc154579062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56</w:t>
        </w:r>
        <w:r w:rsidR="00ED30C0" w:rsidRPr="00ED30C0">
          <w:rPr>
            <w:rFonts w:ascii="Times New Roman" w:hAnsi="Times New Roman"/>
            <w:noProof/>
            <w:webHidden/>
            <w:color w:val="767171"/>
            <w:sz w:val="24"/>
            <w:szCs w:val="24"/>
          </w:rPr>
          <w:fldChar w:fldCharType="end"/>
        </w:r>
      </w:hyperlink>
    </w:p>
    <w:p w14:paraId="3B507BB7" w14:textId="34BE64B7"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63" w:history="1">
        <w:r w:rsidR="00ED30C0" w:rsidRPr="00ED30C0">
          <w:rPr>
            <w:rStyle w:val="Hipervnculo"/>
            <w:rFonts w:ascii="Times New Roman" w:eastAsia="Times New Roman" w:hAnsi="Times New Roman"/>
            <w:bCs/>
            <w:noProof/>
            <w:color w:val="767171"/>
            <w:spacing w:val="14"/>
            <w:sz w:val="24"/>
            <w:szCs w:val="24"/>
          </w:rPr>
          <w:t>3.14 Planificación Territorial Turística</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_Toc154579063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59</w:t>
        </w:r>
        <w:r w:rsidR="00ED30C0" w:rsidRPr="00ED30C0">
          <w:rPr>
            <w:rFonts w:ascii="Times New Roman" w:hAnsi="Times New Roman"/>
            <w:noProof/>
            <w:webHidden/>
            <w:color w:val="767171"/>
            <w:sz w:val="24"/>
            <w:szCs w:val="24"/>
          </w:rPr>
          <w:fldChar w:fldCharType="end"/>
        </w:r>
      </w:hyperlink>
    </w:p>
    <w:p w14:paraId="19A6E044" w14:textId="654A6102" w:rsidR="00ED30C0" w:rsidRPr="00ED30C0" w:rsidRDefault="00F24F66" w:rsidP="00380A1A">
      <w:pPr>
        <w:pStyle w:val="TDC1"/>
        <w:rPr>
          <w:rFonts w:eastAsiaTheme="minorEastAsia"/>
          <w:b/>
          <w:bCs/>
          <w:kern w:val="2"/>
          <w:lang w:eastAsia="es-DO"/>
          <w14:ligatures w14:val="standardContextual"/>
        </w:rPr>
      </w:pPr>
      <w:hyperlink w:anchor="_Toc154579064" w:history="1">
        <w:r w:rsidR="00ED30C0" w:rsidRPr="00ED30C0">
          <w:rPr>
            <w:rStyle w:val="Hipervnculo"/>
            <w:b/>
            <w:bCs/>
            <w:color w:val="767171"/>
          </w:rPr>
          <w:t>IV.</w:t>
        </w:r>
        <w:r w:rsidR="00ED30C0" w:rsidRPr="00ED30C0">
          <w:rPr>
            <w:rFonts w:eastAsiaTheme="minorEastAsia"/>
            <w:b/>
            <w:bCs/>
            <w:kern w:val="2"/>
            <w:lang w:eastAsia="es-DO"/>
            <w14:ligatures w14:val="standardContextual"/>
          </w:rPr>
          <w:tab/>
        </w:r>
        <w:r w:rsidR="00ED30C0" w:rsidRPr="00ED30C0">
          <w:rPr>
            <w:rStyle w:val="Hipervnculo"/>
            <w:b/>
            <w:bCs/>
            <w:color w:val="767171"/>
          </w:rPr>
          <w:t>RESULTADOS ÁREAS TRANSVERSALES Y DE APOYO</w:t>
        </w:r>
        <w:r w:rsidR="00ED30C0" w:rsidRPr="00ED30C0">
          <w:rPr>
            <w:webHidden/>
          </w:rPr>
          <w:tab/>
        </w:r>
        <w:r w:rsidR="00ED30C0" w:rsidRPr="00ED30C0">
          <w:rPr>
            <w:webHidden/>
          </w:rPr>
          <w:fldChar w:fldCharType="begin"/>
        </w:r>
        <w:r w:rsidR="00ED30C0" w:rsidRPr="00ED30C0">
          <w:rPr>
            <w:webHidden/>
          </w:rPr>
          <w:instrText xml:space="preserve"> PAGEREF _Toc154579064 \h </w:instrText>
        </w:r>
        <w:r w:rsidR="00ED30C0" w:rsidRPr="00ED30C0">
          <w:rPr>
            <w:webHidden/>
          </w:rPr>
        </w:r>
        <w:r w:rsidR="00ED30C0" w:rsidRPr="00ED30C0">
          <w:rPr>
            <w:webHidden/>
          </w:rPr>
          <w:fldChar w:fldCharType="separate"/>
        </w:r>
        <w:r>
          <w:rPr>
            <w:webHidden/>
          </w:rPr>
          <w:t>63</w:t>
        </w:r>
        <w:r w:rsidR="00ED30C0" w:rsidRPr="00ED30C0">
          <w:rPr>
            <w:webHidden/>
          </w:rPr>
          <w:fldChar w:fldCharType="end"/>
        </w:r>
      </w:hyperlink>
    </w:p>
    <w:p w14:paraId="31F660CD" w14:textId="0F944687"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65" w:history="1">
        <w:r w:rsidR="00ED30C0" w:rsidRPr="00ED30C0">
          <w:rPr>
            <w:rStyle w:val="Hipervnculo"/>
            <w:rFonts w:ascii="Times New Roman" w:eastAsia="Times New Roman" w:hAnsi="Times New Roman"/>
            <w:bCs/>
            <w:noProof/>
            <w:color w:val="767171"/>
            <w:spacing w:val="14"/>
            <w:sz w:val="24"/>
            <w:szCs w:val="24"/>
          </w:rPr>
          <w:t xml:space="preserve">4.1 Desempeño </w:t>
        </w:r>
        <w:r w:rsidR="00FD0B14">
          <w:rPr>
            <w:rStyle w:val="Hipervnculo"/>
            <w:rFonts w:ascii="Times New Roman" w:eastAsia="Times New Roman" w:hAnsi="Times New Roman"/>
            <w:bCs/>
            <w:noProof/>
            <w:color w:val="767171"/>
            <w:spacing w:val="14"/>
            <w:sz w:val="24"/>
            <w:szCs w:val="24"/>
          </w:rPr>
          <w:t xml:space="preserve">Área </w:t>
        </w:r>
        <w:r w:rsidR="00CF1F86">
          <w:rPr>
            <w:rStyle w:val="Hipervnculo"/>
            <w:rFonts w:ascii="Times New Roman" w:eastAsia="Times New Roman" w:hAnsi="Times New Roman"/>
            <w:bCs/>
            <w:noProof/>
            <w:color w:val="767171"/>
            <w:spacing w:val="14"/>
            <w:sz w:val="24"/>
            <w:szCs w:val="24"/>
          </w:rPr>
          <w:t>A</w:t>
        </w:r>
        <w:r w:rsidR="00ED30C0" w:rsidRPr="00ED30C0">
          <w:rPr>
            <w:rStyle w:val="Hipervnculo"/>
            <w:rFonts w:ascii="Times New Roman" w:eastAsia="Times New Roman" w:hAnsi="Times New Roman"/>
            <w:bCs/>
            <w:noProof/>
            <w:color w:val="767171"/>
            <w:spacing w:val="14"/>
            <w:sz w:val="24"/>
            <w:szCs w:val="24"/>
          </w:rPr>
          <w:t>dministrativ</w:t>
        </w:r>
        <w:r w:rsidR="00FD0B14">
          <w:rPr>
            <w:rStyle w:val="Hipervnculo"/>
            <w:rFonts w:ascii="Times New Roman" w:eastAsia="Times New Roman" w:hAnsi="Times New Roman"/>
            <w:bCs/>
            <w:noProof/>
            <w:color w:val="767171"/>
            <w:spacing w:val="14"/>
            <w:sz w:val="24"/>
            <w:szCs w:val="24"/>
          </w:rPr>
          <w:t>a</w:t>
        </w:r>
        <w:r w:rsidR="00ED30C0" w:rsidRPr="00ED30C0">
          <w:rPr>
            <w:rStyle w:val="Hipervnculo"/>
            <w:rFonts w:ascii="Times New Roman" w:eastAsia="Times New Roman" w:hAnsi="Times New Roman"/>
            <w:bCs/>
            <w:noProof/>
            <w:color w:val="767171"/>
            <w:spacing w:val="14"/>
            <w:sz w:val="24"/>
            <w:szCs w:val="24"/>
          </w:rPr>
          <w:t xml:space="preserve"> y </w:t>
        </w:r>
        <w:r w:rsidR="00CF1F86">
          <w:rPr>
            <w:rStyle w:val="Hipervnculo"/>
            <w:rFonts w:ascii="Times New Roman" w:eastAsia="Times New Roman" w:hAnsi="Times New Roman"/>
            <w:bCs/>
            <w:noProof/>
            <w:color w:val="767171"/>
            <w:spacing w:val="14"/>
            <w:sz w:val="24"/>
            <w:szCs w:val="24"/>
          </w:rPr>
          <w:t>F</w:t>
        </w:r>
        <w:r w:rsidR="00ED30C0" w:rsidRPr="00ED30C0">
          <w:rPr>
            <w:rStyle w:val="Hipervnculo"/>
            <w:rFonts w:ascii="Times New Roman" w:eastAsia="Times New Roman" w:hAnsi="Times New Roman"/>
            <w:bCs/>
            <w:noProof/>
            <w:color w:val="767171"/>
            <w:spacing w:val="14"/>
            <w:sz w:val="24"/>
            <w:szCs w:val="24"/>
          </w:rPr>
          <w:t>inancier</w:t>
        </w:r>
        <w:r w:rsidR="00FD0B14">
          <w:rPr>
            <w:rStyle w:val="Hipervnculo"/>
            <w:rFonts w:ascii="Times New Roman" w:eastAsia="Times New Roman" w:hAnsi="Times New Roman"/>
            <w:bCs/>
            <w:noProof/>
            <w:color w:val="767171"/>
            <w:spacing w:val="14"/>
            <w:sz w:val="24"/>
            <w:szCs w:val="24"/>
          </w:rPr>
          <w:t>a</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_Toc154579065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63</w:t>
        </w:r>
        <w:r w:rsidR="00ED30C0" w:rsidRPr="00ED30C0">
          <w:rPr>
            <w:rFonts w:ascii="Times New Roman" w:hAnsi="Times New Roman"/>
            <w:noProof/>
            <w:webHidden/>
            <w:color w:val="767171"/>
            <w:sz w:val="24"/>
            <w:szCs w:val="24"/>
          </w:rPr>
          <w:fldChar w:fldCharType="end"/>
        </w:r>
      </w:hyperlink>
    </w:p>
    <w:p w14:paraId="53EC78FB" w14:textId="6C7078A6"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66" w:history="1">
        <w:r w:rsidR="00ED30C0" w:rsidRPr="00ED30C0">
          <w:rPr>
            <w:rStyle w:val="Hipervnculo"/>
            <w:rFonts w:ascii="Times New Roman" w:eastAsia="Times New Roman" w:hAnsi="Times New Roman"/>
            <w:bCs/>
            <w:noProof/>
            <w:color w:val="767171"/>
            <w:spacing w:val="14"/>
            <w:sz w:val="24"/>
            <w:szCs w:val="24"/>
          </w:rPr>
          <w:t>4.2 Desempeño de los Recursos Humanos</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_Toc154579066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72</w:t>
        </w:r>
        <w:r w:rsidR="00ED30C0" w:rsidRPr="00ED30C0">
          <w:rPr>
            <w:rFonts w:ascii="Times New Roman" w:hAnsi="Times New Roman"/>
            <w:noProof/>
            <w:webHidden/>
            <w:color w:val="767171"/>
            <w:sz w:val="24"/>
            <w:szCs w:val="24"/>
          </w:rPr>
          <w:fldChar w:fldCharType="end"/>
        </w:r>
      </w:hyperlink>
    </w:p>
    <w:p w14:paraId="31EA0D3A" w14:textId="069E1CE6"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67" w:history="1">
        <w:r w:rsidR="00ED30C0" w:rsidRPr="00ED30C0">
          <w:rPr>
            <w:rStyle w:val="Hipervnculo"/>
            <w:rFonts w:ascii="Times New Roman" w:hAnsi="Times New Roman"/>
            <w:noProof/>
            <w:color w:val="767171"/>
            <w:spacing w:val="16"/>
            <w:sz w:val="24"/>
            <w:szCs w:val="24"/>
          </w:rPr>
          <w:t>4.3 Desempeño de los Procesos Jurídicos</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_Toc154579067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76</w:t>
        </w:r>
        <w:r w:rsidR="00ED30C0" w:rsidRPr="00ED30C0">
          <w:rPr>
            <w:rFonts w:ascii="Times New Roman" w:hAnsi="Times New Roman"/>
            <w:noProof/>
            <w:webHidden/>
            <w:color w:val="767171"/>
            <w:sz w:val="24"/>
            <w:szCs w:val="24"/>
          </w:rPr>
          <w:fldChar w:fldCharType="end"/>
        </w:r>
      </w:hyperlink>
    </w:p>
    <w:p w14:paraId="7B0A2DF4" w14:textId="6E9B0BB2"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68" w:history="1">
        <w:r w:rsidR="00ED30C0" w:rsidRPr="00ED30C0">
          <w:rPr>
            <w:rStyle w:val="Hipervnculo"/>
            <w:rFonts w:ascii="Times New Roman" w:eastAsia="Times New Roman" w:hAnsi="Times New Roman"/>
            <w:bCs/>
            <w:noProof/>
            <w:color w:val="767171"/>
            <w:spacing w:val="14"/>
            <w:sz w:val="24"/>
            <w:szCs w:val="24"/>
          </w:rPr>
          <w:t>4.4 Desempeño de la Tecnología</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_Toc154579068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78</w:t>
        </w:r>
        <w:r w:rsidR="00ED30C0" w:rsidRPr="00ED30C0">
          <w:rPr>
            <w:rFonts w:ascii="Times New Roman" w:hAnsi="Times New Roman"/>
            <w:noProof/>
            <w:webHidden/>
            <w:color w:val="767171"/>
            <w:sz w:val="24"/>
            <w:szCs w:val="24"/>
          </w:rPr>
          <w:fldChar w:fldCharType="end"/>
        </w:r>
      </w:hyperlink>
    </w:p>
    <w:p w14:paraId="5091D935" w14:textId="7409FDB1"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69" w:history="1">
        <w:r w:rsidR="00ED30C0" w:rsidRPr="00ED30C0">
          <w:rPr>
            <w:rStyle w:val="Hipervnculo"/>
            <w:rFonts w:ascii="Times New Roman" w:eastAsia="Times New Roman" w:hAnsi="Times New Roman"/>
            <w:bCs/>
            <w:noProof/>
            <w:color w:val="767171"/>
            <w:spacing w:val="14"/>
            <w:sz w:val="24"/>
            <w:szCs w:val="24"/>
          </w:rPr>
          <w:t>4.5 Desempeño del Sistema de Planificación y Desarrollo Institucional</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_Toc154579069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84</w:t>
        </w:r>
        <w:r w:rsidR="00ED30C0" w:rsidRPr="00ED30C0">
          <w:rPr>
            <w:rFonts w:ascii="Times New Roman" w:hAnsi="Times New Roman"/>
            <w:noProof/>
            <w:webHidden/>
            <w:color w:val="767171"/>
            <w:sz w:val="24"/>
            <w:szCs w:val="24"/>
          </w:rPr>
          <w:fldChar w:fldCharType="end"/>
        </w:r>
      </w:hyperlink>
    </w:p>
    <w:p w14:paraId="0646B1EE" w14:textId="09E9B22F"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70" w:history="1">
        <w:r w:rsidR="00ED30C0" w:rsidRPr="00ED30C0">
          <w:rPr>
            <w:rStyle w:val="Hipervnculo"/>
            <w:rFonts w:ascii="Times New Roman" w:eastAsia="Times New Roman" w:hAnsi="Times New Roman"/>
            <w:bCs/>
            <w:noProof/>
            <w:color w:val="767171"/>
            <w:spacing w:val="14"/>
            <w:sz w:val="24"/>
            <w:szCs w:val="24"/>
          </w:rPr>
          <w:t>4.6 Desempeño del Área de Comunicaciones</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_Toc154579070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88</w:t>
        </w:r>
        <w:r w:rsidR="00ED30C0" w:rsidRPr="00ED30C0">
          <w:rPr>
            <w:rFonts w:ascii="Times New Roman" w:hAnsi="Times New Roman"/>
            <w:noProof/>
            <w:webHidden/>
            <w:color w:val="767171"/>
            <w:sz w:val="24"/>
            <w:szCs w:val="24"/>
          </w:rPr>
          <w:fldChar w:fldCharType="end"/>
        </w:r>
      </w:hyperlink>
    </w:p>
    <w:p w14:paraId="6124AB9C" w14:textId="5241FDC9"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71" w:history="1">
        <w:r w:rsidR="00ED30C0" w:rsidRPr="00ED30C0">
          <w:rPr>
            <w:rStyle w:val="Hipervnculo"/>
            <w:rFonts w:ascii="Times New Roman" w:eastAsia="Times New Roman" w:hAnsi="Times New Roman"/>
            <w:bCs/>
            <w:noProof/>
            <w:color w:val="767171"/>
            <w:spacing w:val="14"/>
            <w:sz w:val="24"/>
            <w:szCs w:val="24"/>
          </w:rPr>
          <w:t>4.7 Cooperación Internacional</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_Toc154579071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89</w:t>
        </w:r>
        <w:r w:rsidR="00ED30C0" w:rsidRPr="00ED30C0">
          <w:rPr>
            <w:rFonts w:ascii="Times New Roman" w:hAnsi="Times New Roman"/>
            <w:noProof/>
            <w:webHidden/>
            <w:color w:val="767171"/>
            <w:sz w:val="24"/>
            <w:szCs w:val="24"/>
          </w:rPr>
          <w:fldChar w:fldCharType="end"/>
        </w:r>
      </w:hyperlink>
    </w:p>
    <w:p w14:paraId="56D869B2" w14:textId="3DBF1DFC" w:rsidR="00ED30C0" w:rsidRPr="00ED30C0" w:rsidRDefault="00F24F66" w:rsidP="00380A1A">
      <w:pPr>
        <w:pStyle w:val="TDC1"/>
        <w:rPr>
          <w:rFonts w:eastAsiaTheme="minorEastAsia"/>
          <w:b/>
          <w:bCs/>
          <w:kern w:val="2"/>
          <w:lang w:eastAsia="es-DO"/>
          <w14:ligatures w14:val="standardContextual"/>
        </w:rPr>
      </w:pPr>
      <w:hyperlink w:anchor="_Toc154579072" w:history="1">
        <w:r w:rsidR="00ED30C0" w:rsidRPr="00ED30C0">
          <w:rPr>
            <w:rStyle w:val="Hipervnculo"/>
            <w:b/>
            <w:bCs/>
            <w:color w:val="767171"/>
          </w:rPr>
          <w:t>V.</w:t>
        </w:r>
        <w:r w:rsidR="00ED30C0" w:rsidRPr="00ED30C0">
          <w:rPr>
            <w:rFonts w:eastAsiaTheme="minorEastAsia"/>
            <w:b/>
            <w:bCs/>
            <w:kern w:val="2"/>
            <w:lang w:eastAsia="es-DO"/>
            <w14:ligatures w14:val="standardContextual"/>
          </w:rPr>
          <w:tab/>
        </w:r>
        <w:r w:rsidR="00ED30C0" w:rsidRPr="00ED30C0">
          <w:rPr>
            <w:rStyle w:val="Hipervnculo"/>
            <w:b/>
            <w:bCs/>
            <w:color w:val="767171"/>
          </w:rPr>
          <w:t>SERVICIO AL CIUDADANO Y TRANSPARENCIA INSTITUCIONAL</w:t>
        </w:r>
        <w:r w:rsidR="00ED30C0" w:rsidRPr="00ED30C0">
          <w:rPr>
            <w:webHidden/>
          </w:rPr>
          <w:tab/>
        </w:r>
        <w:r w:rsidR="00ED30C0" w:rsidRPr="00ED30C0">
          <w:rPr>
            <w:webHidden/>
          </w:rPr>
          <w:fldChar w:fldCharType="begin"/>
        </w:r>
        <w:r w:rsidR="00ED30C0" w:rsidRPr="00ED30C0">
          <w:rPr>
            <w:webHidden/>
          </w:rPr>
          <w:instrText xml:space="preserve"> PAGEREF _Toc154579072 \h </w:instrText>
        </w:r>
        <w:r w:rsidR="00ED30C0" w:rsidRPr="00ED30C0">
          <w:rPr>
            <w:webHidden/>
          </w:rPr>
        </w:r>
        <w:r w:rsidR="00ED30C0" w:rsidRPr="00ED30C0">
          <w:rPr>
            <w:webHidden/>
          </w:rPr>
          <w:fldChar w:fldCharType="separate"/>
        </w:r>
        <w:r>
          <w:rPr>
            <w:webHidden/>
          </w:rPr>
          <w:t>95</w:t>
        </w:r>
        <w:r w:rsidR="00ED30C0" w:rsidRPr="00ED30C0">
          <w:rPr>
            <w:webHidden/>
          </w:rPr>
          <w:fldChar w:fldCharType="end"/>
        </w:r>
      </w:hyperlink>
    </w:p>
    <w:p w14:paraId="475BAC54" w14:textId="3D4F4424"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73" w:history="1">
        <w:r w:rsidR="00ED30C0" w:rsidRPr="00ED30C0">
          <w:rPr>
            <w:rStyle w:val="Hipervnculo"/>
            <w:rFonts w:ascii="Times New Roman" w:eastAsia="Times New Roman" w:hAnsi="Times New Roman"/>
            <w:bCs/>
            <w:noProof/>
            <w:color w:val="767171"/>
            <w:spacing w:val="14"/>
            <w:sz w:val="24"/>
            <w:szCs w:val="24"/>
          </w:rPr>
          <w:t>5.1 Nivel de la Satisfacción con el Servicio</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_Toc154579073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95</w:t>
        </w:r>
        <w:r w:rsidR="00ED30C0" w:rsidRPr="00ED30C0">
          <w:rPr>
            <w:rFonts w:ascii="Times New Roman" w:hAnsi="Times New Roman"/>
            <w:noProof/>
            <w:webHidden/>
            <w:color w:val="767171"/>
            <w:sz w:val="24"/>
            <w:szCs w:val="24"/>
          </w:rPr>
          <w:fldChar w:fldCharType="end"/>
        </w:r>
      </w:hyperlink>
    </w:p>
    <w:p w14:paraId="22EEE41D" w14:textId="4C00E74C"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74" w:history="1">
        <w:r w:rsidR="00ED30C0" w:rsidRPr="00ED30C0">
          <w:rPr>
            <w:rStyle w:val="Hipervnculo"/>
            <w:rFonts w:ascii="Times New Roman" w:eastAsia="Times New Roman" w:hAnsi="Times New Roman"/>
            <w:bCs/>
            <w:noProof/>
            <w:color w:val="767171"/>
            <w:spacing w:val="14"/>
            <w:sz w:val="24"/>
            <w:szCs w:val="24"/>
          </w:rPr>
          <w:t>5.2 Nivel de Cumplimiento Acceso a la Información</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_Toc154579074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97</w:t>
        </w:r>
        <w:r w:rsidR="00ED30C0" w:rsidRPr="00ED30C0">
          <w:rPr>
            <w:rFonts w:ascii="Times New Roman" w:hAnsi="Times New Roman"/>
            <w:noProof/>
            <w:webHidden/>
            <w:color w:val="767171"/>
            <w:sz w:val="24"/>
            <w:szCs w:val="24"/>
          </w:rPr>
          <w:fldChar w:fldCharType="end"/>
        </w:r>
      </w:hyperlink>
    </w:p>
    <w:p w14:paraId="41B1FEF5" w14:textId="08C83C9D"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75" w:history="1">
        <w:r w:rsidR="00ED30C0" w:rsidRPr="00ED30C0">
          <w:rPr>
            <w:rStyle w:val="Hipervnculo"/>
            <w:rFonts w:ascii="Times New Roman" w:eastAsia="Times New Roman" w:hAnsi="Times New Roman"/>
            <w:bCs/>
            <w:noProof/>
            <w:color w:val="767171"/>
            <w:spacing w:val="14"/>
            <w:sz w:val="24"/>
            <w:szCs w:val="24"/>
          </w:rPr>
          <w:t>5.3 Resultados Sistema de Quejas, Reclamos y Sugerencias</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_Toc154579075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98</w:t>
        </w:r>
        <w:r w:rsidR="00ED30C0" w:rsidRPr="00ED30C0">
          <w:rPr>
            <w:rFonts w:ascii="Times New Roman" w:hAnsi="Times New Roman"/>
            <w:noProof/>
            <w:webHidden/>
            <w:color w:val="767171"/>
            <w:sz w:val="24"/>
            <w:szCs w:val="24"/>
          </w:rPr>
          <w:fldChar w:fldCharType="end"/>
        </w:r>
      </w:hyperlink>
    </w:p>
    <w:p w14:paraId="648ECF59" w14:textId="24A89161"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76" w:history="1">
        <w:r w:rsidR="00ED30C0" w:rsidRPr="00ED30C0">
          <w:rPr>
            <w:rStyle w:val="Hipervnculo"/>
            <w:rFonts w:ascii="Times New Roman" w:eastAsia="Times New Roman" w:hAnsi="Times New Roman"/>
            <w:bCs/>
            <w:noProof/>
            <w:color w:val="767171"/>
            <w:spacing w:val="14"/>
            <w:sz w:val="24"/>
            <w:szCs w:val="24"/>
          </w:rPr>
          <w:t>5.4 Resultados Mediciones del Portal de Transparencia</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_Toc154579076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99</w:t>
        </w:r>
        <w:r w:rsidR="00ED30C0" w:rsidRPr="00ED30C0">
          <w:rPr>
            <w:rFonts w:ascii="Times New Roman" w:hAnsi="Times New Roman"/>
            <w:noProof/>
            <w:webHidden/>
            <w:color w:val="767171"/>
            <w:sz w:val="24"/>
            <w:szCs w:val="24"/>
          </w:rPr>
          <w:fldChar w:fldCharType="end"/>
        </w:r>
      </w:hyperlink>
    </w:p>
    <w:p w14:paraId="55B57B12" w14:textId="35AFA4E0" w:rsidR="00ED30C0" w:rsidRPr="00ED30C0" w:rsidRDefault="00F24F66" w:rsidP="00380A1A">
      <w:pPr>
        <w:pStyle w:val="TDC1"/>
        <w:rPr>
          <w:rFonts w:eastAsiaTheme="minorEastAsia"/>
          <w:b/>
          <w:bCs/>
          <w:kern w:val="2"/>
          <w:lang w:eastAsia="es-DO"/>
          <w14:ligatures w14:val="standardContextual"/>
        </w:rPr>
      </w:pPr>
      <w:hyperlink w:anchor="_Toc154579077" w:history="1">
        <w:r w:rsidR="00ED30C0" w:rsidRPr="00ED30C0">
          <w:rPr>
            <w:rStyle w:val="Hipervnculo"/>
            <w:b/>
            <w:bCs/>
            <w:color w:val="767171"/>
          </w:rPr>
          <w:t>VI.</w:t>
        </w:r>
        <w:r w:rsidR="00ED30C0" w:rsidRPr="00ED30C0">
          <w:rPr>
            <w:rFonts w:eastAsiaTheme="minorEastAsia"/>
            <w:b/>
            <w:bCs/>
            <w:kern w:val="2"/>
            <w:lang w:eastAsia="es-DO"/>
            <w14:ligatures w14:val="standardContextual"/>
          </w:rPr>
          <w:tab/>
        </w:r>
        <w:r w:rsidR="00ED30C0" w:rsidRPr="00ED30C0">
          <w:rPr>
            <w:rStyle w:val="Hipervnculo"/>
            <w:b/>
            <w:bCs/>
            <w:color w:val="767171"/>
          </w:rPr>
          <w:t>PROYECCIONES</w:t>
        </w:r>
        <w:r w:rsidR="006527EF">
          <w:rPr>
            <w:rStyle w:val="Hipervnculo"/>
            <w:b/>
            <w:bCs/>
            <w:color w:val="767171"/>
          </w:rPr>
          <w:t xml:space="preserve"> </w:t>
        </w:r>
        <w:r w:rsidR="00533BE9">
          <w:rPr>
            <w:rStyle w:val="Hipervnculo"/>
            <w:b/>
            <w:bCs/>
            <w:color w:val="767171"/>
          </w:rPr>
          <w:t>AL PRÓXIMO AÑO</w:t>
        </w:r>
        <w:r w:rsidR="00ED30C0" w:rsidRPr="00ED30C0">
          <w:rPr>
            <w:webHidden/>
          </w:rPr>
          <w:tab/>
        </w:r>
        <w:r w:rsidR="00ED30C0" w:rsidRPr="00ED30C0">
          <w:rPr>
            <w:webHidden/>
          </w:rPr>
          <w:fldChar w:fldCharType="begin"/>
        </w:r>
        <w:r w:rsidR="00ED30C0" w:rsidRPr="00ED30C0">
          <w:rPr>
            <w:webHidden/>
          </w:rPr>
          <w:instrText xml:space="preserve"> PAGEREF _Toc154579077 \h </w:instrText>
        </w:r>
        <w:r w:rsidR="00ED30C0" w:rsidRPr="00ED30C0">
          <w:rPr>
            <w:webHidden/>
          </w:rPr>
        </w:r>
        <w:r w:rsidR="00ED30C0" w:rsidRPr="00ED30C0">
          <w:rPr>
            <w:webHidden/>
          </w:rPr>
          <w:fldChar w:fldCharType="separate"/>
        </w:r>
        <w:r>
          <w:rPr>
            <w:webHidden/>
          </w:rPr>
          <w:t>100</w:t>
        </w:r>
        <w:r w:rsidR="00ED30C0" w:rsidRPr="00ED30C0">
          <w:rPr>
            <w:webHidden/>
          </w:rPr>
          <w:fldChar w:fldCharType="end"/>
        </w:r>
      </w:hyperlink>
    </w:p>
    <w:p w14:paraId="2E3F5767" w14:textId="753F25F0" w:rsidR="00ED30C0" w:rsidRPr="00ED30C0" w:rsidRDefault="00F24F66" w:rsidP="00380A1A">
      <w:pPr>
        <w:pStyle w:val="TDC1"/>
        <w:rPr>
          <w:rFonts w:eastAsiaTheme="minorEastAsia"/>
          <w:b/>
          <w:bCs/>
          <w:kern w:val="2"/>
          <w:lang w:eastAsia="es-DO"/>
          <w14:ligatures w14:val="standardContextual"/>
        </w:rPr>
      </w:pPr>
      <w:hyperlink w:anchor="_Toc154579078" w:history="1">
        <w:r w:rsidR="00ED30C0" w:rsidRPr="00ED30C0">
          <w:rPr>
            <w:rStyle w:val="Hipervnculo"/>
            <w:b/>
            <w:bCs/>
            <w:color w:val="767171"/>
          </w:rPr>
          <w:t>VII.</w:t>
        </w:r>
        <w:r w:rsidR="00ED30C0" w:rsidRPr="00ED30C0">
          <w:rPr>
            <w:rFonts w:eastAsiaTheme="minorEastAsia"/>
            <w:b/>
            <w:bCs/>
            <w:kern w:val="2"/>
            <w:lang w:eastAsia="es-DO"/>
            <w14:ligatures w14:val="standardContextual"/>
          </w:rPr>
          <w:tab/>
        </w:r>
        <w:r w:rsidR="00ED30C0" w:rsidRPr="00ED30C0">
          <w:rPr>
            <w:rStyle w:val="Hipervnculo"/>
            <w:b/>
            <w:bCs/>
            <w:color w:val="767171"/>
          </w:rPr>
          <w:t>ANEXOS.</w:t>
        </w:r>
        <w:r w:rsidR="00ED30C0" w:rsidRPr="00ED30C0">
          <w:rPr>
            <w:webHidden/>
          </w:rPr>
          <w:tab/>
        </w:r>
        <w:r w:rsidR="00ED30C0" w:rsidRPr="00ED30C0">
          <w:rPr>
            <w:webHidden/>
          </w:rPr>
          <w:fldChar w:fldCharType="begin"/>
        </w:r>
        <w:r w:rsidR="00ED30C0" w:rsidRPr="00ED30C0">
          <w:rPr>
            <w:webHidden/>
          </w:rPr>
          <w:instrText xml:space="preserve"> PAGEREF _Toc154579078 \h </w:instrText>
        </w:r>
        <w:r w:rsidR="00ED30C0" w:rsidRPr="00ED30C0">
          <w:rPr>
            <w:webHidden/>
          </w:rPr>
        </w:r>
        <w:r w:rsidR="00ED30C0" w:rsidRPr="00ED30C0">
          <w:rPr>
            <w:webHidden/>
          </w:rPr>
          <w:fldChar w:fldCharType="separate"/>
        </w:r>
        <w:r>
          <w:rPr>
            <w:webHidden/>
          </w:rPr>
          <w:t>101</w:t>
        </w:r>
        <w:r w:rsidR="00ED30C0" w:rsidRPr="00ED30C0">
          <w:rPr>
            <w:webHidden/>
          </w:rPr>
          <w:fldChar w:fldCharType="end"/>
        </w:r>
      </w:hyperlink>
    </w:p>
    <w:p w14:paraId="4F08D98B" w14:textId="27811380" w:rsidR="00ED30C0" w:rsidRPr="00ED30C0" w:rsidRDefault="00F24F66">
      <w:pPr>
        <w:pStyle w:val="TDC2"/>
        <w:rPr>
          <w:rFonts w:ascii="Times New Roman" w:eastAsiaTheme="minorEastAsia" w:hAnsi="Times New Roman"/>
          <w:noProof/>
          <w:color w:val="767171"/>
          <w:kern w:val="2"/>
          <w:sz w:val="24"/>
          <w:szCs w:val="24"/>
          <w:lang w:val="es-DO" w:eastAsia="es-DO"/>
          <w14:ligatures w14:val="standardContextual"/>
        </w:rPr>
      </w:pPr>
      <w:hyperlink w:anchor="_Toc154579079" w:history="1">
        <w:r w:rsidR="00ED30C0" w:rsidRPr="00ED30C0">
          <w:rPr>
            <w:rStyle w:val="Hipervnculo"/>
            <w:rFonts w:ascii="Times New Roman" w:eastAsia="Times New Roman" w:hAnsi="Times New Roman"/>
            <w:bCs/>
            <w:noProof/>
            <w:color w:val="767171"/>
            <w:spacing w:val="14"/>
            <w:sz w:val="24"/>
            <w:szCs w:val="24"/>
          </w:rPr>
          <w:t>a)</w:t>
        </w:r>
        <w:r w:rsidR="00ED30C0" w:rsidRPr="00ED30C0">
          <w:rPr>
            <w:rFonts w:ascii="Times New Roman" w:eastAsiaTheme="minorEastAsia" w:hAnsi="Times New Roman"/>
            <w:noProof/>
            <w:color w:val="767171"/>
            <w:kern w:val="2"/>
            <w:sz w:val="24"/>
            <w:szCs w:val="24"/>
            <w:lang w:val="es-DO" w:eastAsia="es-DO"/>
            <w14:ligatures w14:val="standardContextual"/>
          </w:rPr>
          <w:tab/>
        </w:r>
        <w:r w:rsidR="00ED30C0" w:rsidRPr="00ED30C0">
          <w:rPr>
            <w:rStyle w:val="Hipervnculo"/>
            <w:rFonts w:ascii="Times New Roman" w:eastAsia="Times New Roman" w:hAnsi="Times New Roman"/>
            <w:bCs/>
            <w:noProof/>
            <w:color w:val="767171"/>
            <w:spacing w:val="14"/>
            <w:sz w:val="24"/>
            <w:szCs w:val="24"/>
          </w:rPr>
          <w:t>Matriz de Logros Relevantes – Datos Cuantitativos</w:t>
        </w:r>
        <w:r w:rsidR="00ED30C0" w:rsidRPr="00ED30C0">
          <w:rPr>
            <w:rFonts w:ascii="Times New Roman" w:hAnsi="Times New Roman"/>
            <w:noProof/>
            <w:webHidden/>
            <w:color w:val="767171"/>
            <w:sz w:val="24"/>
            <w:szCs w:val="24"/>
          </w:rPr>
          <w:tab/>
        </w:r>
        <w:r w:rsidR="00ED30C0" w:rsidRPr="00ED30C0">
          <w:rPr>
            <w:rFonts w:ascii="Times New Roman" w:hAnsi="Times New Roman"/>
            <w:noProof/>
            <w:webHidden/>
            <w:color w:val="767171"/>
            <w:sz w:val="24"/>
            <w:szCs w:val="24"/>
          </w:rPr>
          <w:fldChar w:fldCharType="begin"/>
        </w:r>
        <w:r w:rsidR="00ED30C0" w:rsidRPr="00ED30C0">
          <w:rPr>
            <w:rFonts w:ascii="Times New Roman" w:hAnsi="Times New Roman"/>
            <w:noProof/>
            <w:webHidden/>
            <w:color w:val="767171"/>
            <w:sz w:val="24"/>
            <w:szCs w:val="24"/>
          </w:rPr>
          <w:instrText xml:space="preserve"> PAGEREF _Toc154579079 \h </w:instrText>
        </w:r>
        <w:r w:rsidR="00ED30C0" w:rsidRPr="00ED30C0">
          <w:rPr>
            <w:rFonts w:ascii="Times New Roman" w:hAnsi="Times New Roman"/>
            <w:noProof/>
            <w:webHidden/>
            <w:color w:val="767171"/>
            <w:sz w:val="24"/>
            <w:szCs w:val="24"/>
          </w:rPr>
        </w:r>
        <w:r w:rsidR="00ED30C0" w:rsidRPr="00ED30C0">
          <w:rPr>
            <w:rFonts w:ascii="Times New Roman" w:hAnsi="Times New Roman"/>
            <w:noProof/>
            <w:webHidden/>
            <w:color w:val="767171"/>
            <w:sz w:val="24"/>
            <w:szCs w:val="24"/>
          </w:rPr>
          <w:fldChar w:fldCharType="separate"/>
        </w:r>
        <w:r>
          <w:rPr>
            <w:rFonts w:ascii="Times New Roman" w:hAnsi="Times New Roman"/>
            <w:noProof/>
            <w:webHidden/>
            <w:color w:val="767171"/>
            <w:sz w:val="24"/>
            <w:szCs w:val="24"/>
          </w:rPr>
          <w:t>101</w:t>
        </w:r>
        <w:r w:rsidR="00ED30C0" w:rsidRPr="00ED30C0">
          <w:rPr>
            <w:rFonts w:ascii="Times New Roman" w:hAnsi="Times New Roman"/>
            <w:noProof/>
            <w:webHidden/>
            <w:color w:val="767171"/>
            <w:sz w:val="24"/>
            <w:szCs w:val="24"/>
          </w:rPr>
          <w:fldChar w:fldCharType="end"/>
        </w:r>
      </w:hyperlink>
    </w:p>
    <w:p w14:paraId="218E7C25" w14:textId="2088DC3A" w:rsidR="00ED30C0" w:rsidRPr="00380A1A" w:rsidRDefault="00F24F66" w:rsidP="00380A1A">
      <w:pPr>
        <w:pStyle w:val="TDC1"/>
        <w:rPr>
          <w:rFonts w:eastAsiaTheme="minorEastAsia"/>
          <w:kern w:val="2"/>
          <w:lang w:eastAsia="es-DO"/>
          <w14:ligatures w14:val="standardContextual"/>
        </w:rPr>
      </w:pPr>
      <w:hyperlink w:anchor="_Toc154579080" w:history="1">
        <w:r w:rsidR="00ED30C0" w:rsidRPr="00380A1A">
          <w:rPr>
            <w:rStyle w:val="Hipervnculo"/>
            <w:color w:val="767171"/>
          </w:rPr>
          <w:t>b)</w:t>
        </w:r>
        <w:r w:rsidR="00ED30C0" w:rsidRPr="00380A1A">
          <w:rPr>
            <w:rFonts w:eastAsiaTheme="minorEastAsia"/>
            <w:kern w:val="2"/>
            <w:lang w:eastAsia="es-DO"/>
            <w14:ligatures w14:val="standardContextual"/>
          </w:rPr>
          <w:tab/>
        </w:r>
        <w:r w:rsidR="00ED30C0" w:rsidRPr="00380A1A">
          <w:rPr>
            <w:rStyle w:val="Hipervnculo"/>
            <w:color w:val="767171"/>
          </w:rPr>
          <w:t>Matriz Índice de Gestión Presupuestaria Anual (IGP)</w:t>
        </w:r>
        <w:r w:rsidR="00ED30C0" w:rsidRPr="00380A1A">
          <w:rPr>
            <w:webHidden/>
          </w:rPr>
          <w:tab/>
        </w:r>
        <w:r w:rsidR="00ED30C0" w:rsidRPr="00380A1A">
          <w:rPr>
            <w:webHidden/>
          </w:rPr>
          <w:fldChar w:fldCharType="begin"/>
        </w:r>
        <w:r w:rsidR="00ED30C0" w:rsidRPr="00380A1A">
          <w:rPr>
            <w:webHidden/>
          </w:rPr>
          <w:instrText xml:space="preserve"> PAGEREF _Toc154579080 \h </w:instrText>
        </w:r>
        <w:r w:rsidR="00ED30C0" w:rsidRPr="00380A1A">
          <w:rPr>
            <w:webHidden/>
          </w:rPr>
        </w:r>
        <w:r w:rsidR="00ED30C0" w:rsidRPr="00380A1A">
          <w:rPr>
            <w:webHidden/>
          </w:rPr>
          <w:fldChar w:fldCharType="separate"/>
        </w:r>
        <w:r>
          <w:rPr>
            <w:webHidden/>
          </w:rPr>
          <w:t>103</w:t>
        </w:r>
        <w:r w:rsidR="00ED30C0" w:rsidRPr="00380A1A">
          <w:rPr>
            <w:webHidden/>
          </w:rPr>
          <w:fldChar w:fldCharType="end"/>
        </w:r>
      </w:hyperlink>
    </w:p>
    <w:p w14:paraId="723D5854" w14:textId="64C8C927" w:rsidR="00ED30C0" w:rsidRPr="00ED30C0" w:rsidRDefault="00F24F66" w:rsidP="00380A1A">
      <w:pPr>
        <w:pStyle w:val="TDC1"/>
        <w:rPr>
          <w:rFonts w:eastAsiaTheme="minorEastAsia"/>
          <w:b/>
          <w:bCs/>
          <w:kern w:val="2"/>
          <w:lang w:eastAsia="es-DO"/>
          <w14:ligatures w14:val="standardContextual"/>
        </w:rPr>
      </w:pPr>
      <w:hyperlink w:anchor="_Toc154579081" w:history="1">
        <w:r w:rsidR="00ED30C0" w:rsidRPr="00ED30C0">
          <w:rPr>
            <w:rStyle w:val="Hipervnculo"/>
            <w:color w:val="767171"/>
            <w:spacing w:val="20"/>
          </w:rPr>
          <w:t>c)</w:t>
        </w:r>
        <w:r w:rsidR="00ED30C0" w:rsidRPr="00ED30C0">
          <w:rPr>
            <w:rFonts w:eastAsiaTheme="minorEastAsia"/>
            <w:b/>
            <w:bCs/>
            <w:kern w:val="2"/>
            <w:lang w:eastAsia="es-DO"/>
            <w14:ligatures w14:val="standardContextual"/>
          </w:rPr>
          <w:tab/>
        </w:r>
        <w:r w:rsidR="00ED30C0" w:rsidRPr="00ED30C0">
          <w:rPr>
            <w:rStyle w:val="Hipervnculo"/>
            <w:color w:val="767171"/>
            <w:spacing w:val="20"/>
          </w:rPr>
          <w:t>Matriz de Principales Indicadores de Gestión por Procesos.</w:t>
        </w:r>
        <w:r w:rsidR="00ED30C0" w:rsidRPr="00ED30C0">
          <w:rPr>
            <w:webHidden/>
          </w:rPr>
          <w:tab/>
        </w:r>
        <w:r w:rsidR="00ED30C0" w:rsidRPr="00ED30C0">
          <w:rPr>
            <w:webHidden/>
          </w:rPr>
          <w:fldChar w:fldCharType="begin"/>
        </w:r>
        <w:r w:rsidR="00ED30C0" w:rsidRPr="00ED30C0">
          <w:rPr>
            <w:webHidden/>
          </w:rPr>
          <w:instrText xml:space="preserve"> PAGEREF _Toc154579081 \h </w:instrText>
        </w:r>
        <w:r w:rsidR="00ED30C0" w:rsidRPr="00ED30C0">
          <w:rPr>
            <w:webHidden/>
          </w:rPr>
        </w:r>
        <w:r w:rsidR="00ED30C0" w:rsidRPr="00ED30C0">
          <w:rPr>
            <w:webHidden/>
          </w:rPr>
          <w:fldChar w:fldCharType="separate"/>
        </w:r>
        <w:r>
          <w:rPr>
            <w:webHidden/>
          </w:rPr>
          <w:t>103</w:t>
        </w:r>
        <w:r w:rsidR="00ED30C0" w:rsidRPr="00ED30C0">
          <w:rPr>
            <w:webHidden/>
          </w:rPr>
          <w:fldChar w:fldCharType="end"/>
        </w:r>
      </w:hyperlink>
    </w:p>
    <w:p w14:paraId="367273E5" w14:textId="7F4F8DB7" w:rsidR="00ED30C0" w:rsidRPr="00ED30C0" w:rsidRDefault="00F24F66" w:rsidP="00380A1A">
      <w:pPr>
        <w:pStyle w:val="TDC1"/>
        <w:rPr>
          <w:rFonts w:eastAsiaTheme="minorEastAsia"/>
          <w:b/>
          <w:bCs/>
          <w:kern w:val="2"/>
          <w:lang w:eastAsia="es-DO"/>
          <w14:ligatures w14:val="standardContextual"/>
        </w:rPr>
      </w:pPr>
      <w:hyperlink w:anchor="_Toc154579082" w:history="1">
        <w:r w:rsidR="00ED30C0" w:rsidRPr="00ED30C0">
          <w:rPr>
            <w:rStyle w:val="Hipervnculo"/>
            <w:color w:val="767171"/>
          </w:rPr>
          <w:t>d)</w:t>
        </w:r>
        <w:r w:rsidR="00ED30C0" w:rsidRPr="00ED30C0">
          <w:rPr>
            <w:rFonts w:eastAsiaTheme="minorEastAsia"/>
            <w:b/>
            <w:bCs/>
            <w:kern w:val="2"/>
            <w:lang w:eastAsia="es-DO"/>
            <w14:ligatures w14:val="standardContextual"/>
          </w:rPr>
          <w:tab/>
        </w:r>
        <w:r w:rsidR="00ED30C0" w:rsidRPr="00ED30C0">
          <w:rPr>
            <w:rStyle w:val="Hipervnculo"/>
            <w:color w:val="767171"/>
          </w:rPr>
          <w:t>Plan de Compras</w:t>
        </w:r>
        <w:r w:rsidR="00ED30C0" w:rsidRPr="00ED30C0">
          <w:rPr>
            <w:webHidden/>
          </w:rPr>
          <w:tab/>
        </w:r>
        <w:r w:rsidR="00ED30C0" w:rsidRPr="00ED30C0">
          <w:rPr>
            <w:webHidden/>
          </w:rPr>
          <w:fldChar w:fldCharType="begin"/>
        </w:r>
        <w:r w:rsidR="00ED30C0" w:rsidRPr="00ED30C0">
          <w:rPr>
            <w:webHidden/>
          </w:rPr>
          <w:instrText xml:space="preserve"> PAGEREF _Toc154579082 \h </w:instrText>
        </w:r>
        <w:r w:rsidR="00ED30C0" w:rsidRPr="00ED30C0">
          <w:rPr>
            <w:webHidden/>
          </w:rPr>
        </w:r>
        <w:r w:rsidR="00ED30C0" w:rsidRPr="00ED30C0">
          <w:rPr>
            <w:webHidden/>
          </w:rPr>
          <w:fldChar w:fldCharType="separate"/>
        </w:r>
        <w:r>
          <w:rPr>
            <w:webHidden/>
          </w:rPr>
          <w:t>104</w:t>
        </w:r>
        <w:r w:rsidR="00ED30C0" w:rsidRPr="00ED30C0">
          <w:rPr>
            <w:webHidden/>
          </w:rPr>
          <w:fldChar w:fldCharType="end"/>
        </w:r>
      </w:hyperlink>
    </w:p>
    <w:p w14:paraId="5FD4E8E3" w14:textId="1F6DA879" w:rsidR="00ED30C0" w:rsidRPr="00ED30C0" w:rsidRDefault="00F24F66" w:rsidP="00380A1A">
      <w:pPr>
        <w:pStyle w:val="TDC1"/>
        <w:rPr>
          <w:rFonts w:eastAsiaTheme="minorEastAsia"/>
          <w:b/>
          <w:bCs/>
          <w:kern w:val="2"/>
          <w:lang w:eastAsia="es-DO"/>
          <w14:ligatures w14:val="standardContextual"/>
        </w:rPr>
      </w:pPr>
      <w:hyperlink w:anchor="_Toc154579083" w:history="1">
        <w:r w:rsidR="00ED30C0" w:rsidRPr="00ED30C0">
          <w:rPr>
            <w:rStyle w:val="Hipervnculo"/>
            <w:color w:val="767171"/>
            <w:spacing w:val="20"/>
          </w:rPr>
          <w:t>e)</w:t>
        </w:r>
        <w:r w:rsidR="00ED30C0" w:rsidRPr="00ED30C0">
          <w:rPr>
            <w:rFonts w:eastAsiaTheme="minorEastAsia"/>
            <w:b/>
            <w:bCs/>
            <w:kern w:val="2"/>
            <w:lang w:eastAsia="es-DO"/>
            <w14:ligatures w14:val="standardContextual"/>
          </w:rPr>
          <w:tab/>
        </w:r>
        <w:r w:rsidR="00ED30C0" w:rsidRPr="00ED30C0">
          <w:rPr>
            <w:rStyle w:val="Hipervnculo"/>
            <w:color w:val="767171"/>
            <w:spacing w:val="20"/>
          </w:rPr>
          <w:t>Resultados MITUR mes de noviembre 2023.</w:t>
        </w:r>
        <w:r w:rsidR="00ED30C0" w:rsidRPr="00ED30C0">
          <w:rPr>
            <w:webHidden/>
          </w:rPr>
          <w:tab/>
        </w:r>
        <w:r w:rsidR="00ED30C0" w:rsidRPr="00ED30C0">
          <w:rPr>
            <w:webHidden/>
          </w:rPr>
          <w:fldChar w:fldCharType="begin"/>
        </w:r>
        <w:r w:rsidR="00ED30C0" w:rsidRPr="00ED30C0">
          <w:rPr>
            <w:webHidden/>
          </w:rPr>
          <w:instrText xml:space="preserve"> PAGEREF _Toc154579083 \h </w:instrText>
        </w:r>
        <w:r w:rsidR="00ED30C0" w:rsidRPr="00ED30C0">
          <w:rPr>
            <w:webHidden/>
          </w:rPr>
        </w:r>
        <w:r w:rsidR="00ED30C0" w:rsidRPr="00ED30C0">
          <w:rPr>
            <w:webHidden/>
          </w:rPr>
          <w:fldChar w:fldCharType="separate"/>
        </w:r>
        <w:r>
          <w:rPr>
            <w:webHidden/>
          </w:rPr>
          <w:t>105</w:t>
        </w:r>
        <w:r w:rsidR="00ED30C0" w:rsidRPr="00ED30C0">
          <w:rPr>
            <w:webHidden/>
          </w:rPr>
          <w:fldChar w:fldCharType="end"/>
        </w:r>
      </w:hyperlink>
    </w:p>
    <w:p w14:paraId="77C1448A" w14:textId="05F73E5C" w:rsidR="003E1322" w:rsidRPr="00ED30C0" w:rsidRDefault="00FB178C" w:rsidP="00681F3B">
      <w:pPr>
        <w:outlineLvl w:val="1"/>
        <w:rPr>
          <w:rFonts w:ascii="Times New Roman" w:hAnsi="Times New Roman"/>
          <w:color w:val="767171"/>
          <w:sz w:val="24"/>
          <w:szCs w:val="24"/>
          <w:lang w:val="es-DO"/>
        </w:rPr>
      </w:pPr>
      <w:r w:rsidRPr="00ED30C0">
        <w:rPr>
          <w:rFonts w:ascii="Times New Roman" w:hAnsi="Times New Roman"/>
          <w:color w:val="767171"/>
          <w:sz w:val="24"/>
          <w:szCs w:val="24"/>
          <w:lang w:val="es-DO"/>
        </w:rPr>
        <w:fldChar w:fldCharType="end"/>
      </w:r>
    </w:p>
    <w:p w14:paraId="4C6F5B37" w14:textId="77777777" w:rsidR="00B45BC5" w:rsidRPr="00F91B00" w:rsidRDefault="00B45BC5" w:rsidP="00681F3B">
      <w:pPr>
        <w:rPr>
          <w:rFonts w:ascii="Times New Roman" w:hAnsi="Times New Roman"/>
          <w:color w:val="767171"/>
          <w:sz w:val="24"/>
          <w:szCs w:val="24"/>
          <w:lang w:val="es-DO"/>
        </w:rPr>
        <w:sectPr w:rsidR="00B45BC5" w:rsidRPr="00F91B00" w:rsidSect="001933E5">
          <w:footerReference w:type="first" r:id="rId16"/>
          <w:pgSz w:w="12242" w:h="15842" w:code="1"/>
          <w:pgMar w:top="1440" w:right="2160" w:bottom="1440" w:left="2160" w:header="709" w:footer="119" w:gutter="0"/>
          <w:cols w:space="708"/>
          <w:titlePg/>
          <w:docGrid w:linePitch="360"/>
        </w:sectPr>
      </w:pPr>
    </w:p>
    <w:p w14:paraId="34EAF4C9" w14:textId="63B393FF" w:rsidR="0089322F" w:rsidRDefault="00CB2AE8" w:rsidP="00681F3B">
      <w:pPr>
        <w:pStyle w:val="Ttulo1"/>
        <w:numPr>
          <w:ilvl w:val="0"/>
          <w:numId w:val="1"/>
        </w:numPr>
        <w:ind w:left="0" w:firstLine="0"/>
        <w:rPr>
          <w:rFonts w:ascii="Times New Roman" w:hAnsi="Times New Roman"/>
          <w:b/>
          <w:bCs/>
          <w:color w:val="767171"/>
          <w:sz w:val="28"/>
          <w:szCs w:val="36"/>
          <w:lang w:val="es-DO"/>
        </w:rPr>
      </w:pPr>
      <w:bookmarkStart w:id="0" w:name="_Toc75338946"/>
      <w:bookmarkStart w:id="1" w:name="_Toc75339104"/>
      <w:bookmarkStart w:id="2" w:name="_Toc77166022"/>
      <w:bookmarkStart w:id="3" w:name="_Toc77167423"/>
      <w:bookmarkStart w:id="4" w:name="_Toc77167529"/>
      <w:bookmarkStart w:id="5" w:name="_Toc77167900"/>
      <w:bookmarkStart w:id="6" w:name="_Toc154579044"/>
      <w:r w:rsidRPr="00DC7DCD">
        <w:rPr>
          <w:rFonts w:ascii="Times New Roman" w:hAnsi="Times New Roman"/>
          <w:b/>
          <w:bCs/>
          <w:color w:val="767171"/>
          <w:sz w:val="28"/>
          <w:szCs w:val="36"/>
          <w:lang w:val="es-DO"/>
        </w:rPr>
        <w:lastRenderedPageBreak/>
        <w:t>R</w:t>
      </w:r>
      <w:r w:rsidR="003971F8" w:rsidRPr="00DC7DCD">
        <w:rPr>
          <w:rFonts w:ascii="Times New Roman" w:hAnsi="Times New Roman"/>
          <w:b/>
          <w:bCs/>
          <w:color w:val="767171"/>
          <w:sz w:val="28"/>
          <w:szCs w:val="36"/>
          <w:lang w:val="es-DO"/>
        </w:rPr>
        <w:t>ESUMEN EJECUTIVO</w:t>
      </w:r>
      <w:bookmarkEnd w:id="0"/>
      <w:bookmarkEnd w:id="1"/>
      <w:bookmarkEnd w:id="2"/>
      <w:bookmarkEnd w:id="3"/>
      <w:bookmarkEnd w:id="4"/>
      <w:bookmarkEnd w:id="5"/>
      <w:bookmarkEnd w:id="6"/>
    </w:p>
    <w:p w14:paraId="7B419239" w14:textId="2185EB3A" w:rsidR="00865E4B" w:rsidRPr="00865E4B" w:rsidRDefault="00CE7D7D" w:rsidP="00681F3B">
      <w:pPr>
        <w:rPr>
          <w:lang w:val="es-DO"/>
        </w:rPr>
      </w:pPr>
      <w:r w:rsidRPr="006E1468">
        <w:rPr>
          <w:noProof/>
          <w:highlight w:val="red"/>
        </w:rPr>
        <mc:AlternateContent>
          <mc:Choice Requires="wps">
            <w:drawing>
              <wp:anchor distT="0" distB="0" distL="114300" distR="114300" simplePos="0" relativeHeight="251664384" behindDoc="0" locked="0" layoutInCell="1" allowOverlap="1" wp14:anchorId="299DCF76" wp14:editId="24D7F3F1">
                <wp:simplePos x="0" y="0"/>
                <wp:positionH relativeFrom="margin">
                  <wp:align>center</wp:align>
                </wp:positionH>
                <wp:positionV relativeFrom="paragraph">
                  <wp:posOffset>104775</wp:posOffset>
                </wp:positionV>
                <wp:extent cx="463550" cy="0"/>
                <wp:effectExtent l="0" t="19050" r="31750" b="19050"/>
                <wp:wrapNone/>
                <wp:docPr id="3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E3E09" id="Conector recto 4"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25pt" to="3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" strokecolor="#ee2a24" strokeweight="2.25pt">
                <v:stroke joinstyle="miter"/>
                <w10:wrap anchorx="margin"/>
              </v:line>
            </w:pict>
          </mc:Fallback>
        </mc:AlternateContent>
      </w:r>
    </w:p>
    <w:p w14:paraId="34BD9405" w14:textId="6E4639DD" w:rsidR="00FB4502" w:rsidRPr="00DC7DCD" w:rsidRDefault="00FB4502" w:rsidP="00681F3B">
      <w:pPr>
        <w:jc w:val="center"/>
        <w:rPr>
          <w:rFonts w:ascii="Times New Roman" w:hAnsi="Times New Roman"/>
          <w:color w:val="767171"/>
          <w:spacing w:val="20"/>
          <w:sz w:val="24"/>
          <w:szCs w:val="24"/>
          <w:lang w:val="es-DO"/>
        </w:rPr>
      </w:pPr>
      <w:r w:rsidRPr="00DC7DCD">
        <w:rPr>
          <w:rFonts w:ascii="Times New Roman" w:hAnsi="Times New Roman"/>
          <w:color w:val="767171"/>
          <w:spacing w:val="20"/>
          <w:sz w:val="24"/>
          <w:szCs w:val="24"/>
          <w:lang w:val="es-DO"/>
        </w:rPr>
        <w:t>Memoria institucional 202</w:t>
      </w:r>
      <w:r w:rsidR="007D12AA">
        <w:rPr>
          <w:rFonts w:ascii="Times New Roman" w:hAnsi="Times New Roman"/>
          <w:color w:val="767171"/>
          <w:spacing w:val="20"/>
          <w:sz w:val="24"/>
          <w:szCs w:val="24"/>
          <w:lang w:val="es-DO"/>
        </w:rPr>
        <w:t>3</w:t>
      </w:r>
    </w:p>
    <w:p w14:paraId="457F891C" w14:textId="77777777"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La exitosa integración de los actores del sector turístico en la República Dominicana ha dado como resultado el crecimiento que se ha venido experimentando en toda la cadena de valor.</w:t>
      </w:r>
    </w:p>
    <w:p w14:paraId="48BBD522" w14:textId="7AD83316"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Muestra de</w:t>
      </w:r>
      <w:r w:rsidR="00A31E33">
        <w:rPr>
          <w:rFonts w:ascii="Times New Roman" w:hAnsi="Times New Roman"/>
          <w:color w:val="767171"/>
          <w:spacing w:val="20"/>
          <w:sz w:val="24"/>
          <w:szCs w:val="24"/>
        </w:rPr>
        <w:t>l</w:t>
      </w:r>
      <w:r w:rsidRPr="00157DEF">
        <w:rPr>
          <w:rFonts w:ascii="Times New Roman" w:hAnsi="Times New Roman"/>
          <w:color w:val="767171"/>
          <w:spacing w:val="20"/>
          <w:sz w:val="24"/>
          <w:szCs w:val="24"/>
        </w:rPr>
        <w:t xml:space="preserve"> crecimiento y de las cifras récords en llegada de turistas durante el 2023</w:t>
      </w:r>
      <w:r w:rsidR="00AC6470">
        <w:rPr>
          <w:rFonts w:ascii="Times New Roman" w:hAnsi="Times New Roman"/>
          <w:color w:val="767171"/>
          <w:spacing w:val="20"/>
          <w:sz w:val="24"/>
          <w:szCs w:val="24"/>
        </w:rPr>
        <w:t>,</w:t>
      </w:r>
      <w:r w:rsidRPr="00157DEF">
        <w:rPr>
          <w:rFonts w:ascii="Times New Roman" w:hAnsi="Times New Roman"/>
          <w:color w:val="767171"/>
          <w:spacing w:val="20"/>
          <w:sz w:val="24"/>
          <w:szCs w:val="24"/>
        </w:rPr>
        <w:t xml:space="preserve"> es la cantidad de reconocimientos que sigue recibiendo la República Dominicana en distintas partes de mundo. Dentro de las </w:t>
      </w:r>
      <w:r w:rsidR="000B62AF">
        <w:rPr>
          <w:rFonts w:ascii="Times New Roman" w:hAnsi="Times New Roman"/>
          <w:color w:val="767171"/>
          <w:spacing w:val="20"/>
          <w:sz w:val="24"/>
          <w:szCs w:val="24"/>
        </w:rPr>
        <w:t>distinciones recibidas</w:t>
      </w:r>
      <w:r w:rsidRPr="00157DEF">
        <w:rPr>
          <w:rFonts w:ascii="Times New Roman" w:hAnsi="Times New Roman"/>
          <w:color w:val="767171"/>
          <w:spacing w:val="20"/>
          <w:sz w:val="24"/>
          <w:szCs w:val="24"/>
        </w:rPr>
        <w:t xml:space="preserve"> se encuentran el reconocimiento como </w:t>
      </w:r>
      <w:r w:rsidR="00A31E33">
        <w:rPr>
          <w:rFonts w:ascii="Times New Roman" w:hAnsi="Times New Roman"/>
          <w:color w:val="767171"/>
          <w:spacing w:val="20"/>
          <w:sz w:val="24"/>
          <w:szCs w:val="24"/>
        </w:rPr>
        <w:t>M</w:t>
      </w:r>
      <w:r w:rsidRPr="00157DEF">
        <w:rPr>
          <w:rFonts w:ascii="Times New Roman" w:hAnsi="Times New Roman"/>
          <w:color w:val="767171"/>
          <w:spacing w:val="20"/>
          <w:sz w:val="24"/>
          <w:szCs w:val="24"/>
        </w:rPr>
        <w:t xml:space="preserve">ejor </w:t>
      </w:r>
      <w:r w:rsidR="00A31E33">
        <w:rPr>
          <w:rFonts w:ascii="Times New Roman" w:hAnsi="Times New Roman"/>
          <w:color w:val="767171"/>
          <w:spacing w:val="20"/>
          <w:sz w:val="24"/>
          <w:szCs w:val="24"/>
        </w:rPr>
        <w:t>I</w:t>
      </w:r>
      <w:r w:rsidRPr="00157DEF">
        <w:rPr>
          <w:rFonts w:ascii="Times New Roman" w:hAnsi="Times New Roman"/>
          <w:color w:val="767171"/>
          <w:spacing w:val="20"/>
          <w:sz w:val="24"/>
          <w:szCs w:val="24"/>
        </w:rPr>
        <w:t xml:space="preserve">sla del Caribe como destino turístico otorgado por parte de los lectores de Global </w:t>
      </w:r>
      <w:proofErr w:type="spellStart"/>
      <w:r w:rsidRPr="00157DEF">
        <w:rPr>
          <w:rFonts w:ascii="Times New Roman" w:hAnsi="Times New Roman"/>
          <w:color w:val="767171"/>
          <w:spacing w:val="20"/>
          <w:sz w:val="24"/>
          <w:szCs w:val="24"/>
        </w:rPr>
        <w:t>Traveler</w:t>
      </w:r>
      <w:proofErr w:type="spellEnd"/>
      <w:r w:rsidRPr="00157DEF">
        <w:rPr>
          <w:rFonts w:ascii="Times New Roman" w:hAnsi="Times New Roman"/>
          <w:color w:val="767171"/>
          <w:spacing w:val="20"/>
          <w:sz w:val="24"/>
          <w:szCs w:val="24"/>
        </w:rPr>
        <w:t xml:space="preserve"> en los premios </w:t>
      </w:r>
      <w:proofErr w:type="spellStart"/>
      <w:r w:rsidRPr="00157DEF">
        <w:rPr>
          <w:rFonts w:ascii="Times New Roman" w:hAnsi="Times New Roman"/>
          <w:color w:val="767171"/>
          <w:spacing w:val="20"/>
          <w:sz w:val="24"/>
          <w:szCs w:val="24"/>
        </w:rPr>
        <w:t>Lifestyle</w:t>
      </w:r>
      <w:proofErr w:type="spellEnd"/>
      <w:r w:rsidRPr="00157DEF">
        <w:rPr>
          <w:rFonts w:ascii="Times New Roman" w:hAnsi="Times New Roman"/>
          <w:color w:val="767171"/>
          <w:spacing w:val="20"/>
          <w:sz w:val="24"/>
          <w:szCs w:val="24"/>
        </w:rPr>
        <w:t xml:space="preserve"> </w:t>
      </w:r>
      <w:proofErr w:type="spellStart"/>
      <w:r w:rsidRPr="00157DEF">
        <w:rPr>
          <w:rFonts w:ascii="Times New Roman" w:hAnsi="Times New Roman"/>
          <w:color w:val="767171"/>
          <w:spacing w:val="20"/>
          <w:sz w:val="24"/>
          <w:szCs w:val="24"/>
        </w:rPr>
        <w:t>Awards</w:t>
      </w:r>
      <w:proofErr w:type="spellEnd"/>
      <w:r w:rsidRPr="00157DEF">
        <w:rPr>
          <w:rFonts w:ascii="Times New Roman" w:hAnsi="Times New Roman"/>
          <w:color w:val="767171"/>
          <w:spacing w:val="20"/>
          <w:sz w:val="24"/>
          <w:szCs w:val="24"/>
        </w:rPr>
        <w:t xml:space="preserve">. Otra de las distinciones recibidas durante </w:t>
      </w:r>
      <w:r w:rsidR="00AC6470">
        <w:rPr>
          <w:rFonts w:ascii="Times New Roman" w:hAnsi="Times New Roman"/>
          <w:color w:val="767171"/>
          <w:spacing w:val="20"/>
          <w:sz w:val="24"/>
          <w:szCs w:val="24"/>
        </w:rPr>
        <w:t>2023</w:t>
      </w:r>
      <w:r w:rsidRPr="00157DEF">
        <w:rPr>
          <w:rFonts w:ascii="Times New Roman" w:hAnsi="Times New Roman"/>
          <w:color w:val="767171"/>
          <w:spacing w:val="20"/>
          <w:sz w:val="24"/>
          <w:szCs w:val="24"/>
        </w:rPr>
        <w:t xml:space="preserve"> es de la web </w:t>
      </w:r>
      <w:proofErr w:type="spellStart"/>
      <w:r w:rsidRPr="00157DEF">
        <w:rPr>
          <w:rFonts w:ascii="Times New Roman" w:hAnsi="Times New Roman"/>
          <w:color w:val="767171"/>
          <w:spacing w:val="20"/>
          <w:sz w:val="24"/>
          <w:szCs w:val="24"/>
        </w:rPr>
        <w:t>Trip</w:t>
      </w:r>
      <w:proofErr w:type="spellEnd"/>
      <w:r w:rsidRPr="00157DEF">
        <w:rPr>
          <w:rFonts w:ascii="Times New Roman" w:hAnsi="Times New Roman"/>
          <w:color w:val="767171"/>
          <w:spacing w:val="20"/>
          <w:sz w:val="24"/>
          <w:szCs w:val="24"/>
        </w:rPr>
        <w:t xml:space="preserve"> </w:t>
      </w:r>
      <w:proofErr w:type="spellStart"/>
      <w:r w:rsidRPr="00157DEF">
        <w:rPr>
          <w:rFonts w:ascii="Times New Roman" w:hAnsi="Times New Roman"/>
          <w:color w:val="767171"/>
          <w:spacing w:val="20"/>
          <w:sz w:val="24"/>
          <w:szCs w:val="24"/>
        </w:rPr>
        <w:t>Advisor</w:t>
      </w:r>
      <w:proofErr w:type="spellEnd"/>
      <w:r w:rsidRPr="00157DEF">
        <w:rPr>
          <w:rFonts w:ascii="Times New Roman" w:hAnsi="Times New Roman"/>
          <w:color w:val="767171"/>
          <w:spacing w:val="20"/>
          <w:sz w:val="24"/>
          <w:szCs w:val="24"/>
        </w:rPr>
        <w:t xml:space="preserve">, en la que reconocen a la República Dominicana como el 9no destino turístico más popular del mundo, y el primero del Caribe. </w:t>
      </w:r>
      <w:r w:rsidR="003C7C81">
        <w:rPr>
          <w:rFonts w:ascii="Times New Roman" w:hAnsi="Times New Roman"/>
          <w:color w:val="767171"/>
          <w:spacing w:val="20"/>
          <w:sz w:val="24"/>
          <w:szCs w:val="24"/>
        </w:rPr>
        <w:t>También</w:t>
      </w:r>
      <w:r w:rsidRPr="00157DEF">
        <w:rPr>
          <w:rFonts w:ascii="Times New Roman" w:hAnsi="Times New Roman"/>
          <w:color w:val="767171"/>
          <w:spacing w:val="20"/>
          <w:sz w:val="24"/>
          <w:szCs w:val="24"/>
        </w:rPr>
        <w:t xml:space="preserve">, la República Dominicana </w:t>
      </w:r>
      <w:r w:rsidR="00611A67">
        <w:rPr>
          <w:rFonts w:ascii="Times New Roman" w:hAnsi="Times New Roman"/>
          <w:color w:val="767171"/>
          <w:spacing w:val="20"/>
          <w:sz w:val="24"/>
          <w:szCs w:val="24"/>
        </w:rPr>
        <w:t xml:space="preserve">fue seleccionada como mejor destino de Golf del Caribe </w:t>
      </w:r>
      <w:r w:rsidR="00B22AA3">
        <w:rPr>
          <w:rFonts w:ascii="Times New Roman" w:hAnsi="Times New Roman"/>
          <w:color w:val="767171"/>
          <w:spacing w:val="20"/>
          <w:sz w:val="24"/>
          <w:szCs w:val="24"/>
        </w:rPr>
        <w:t>2023</w:t>
      </w:r>
      <w:r w:rsidRPr="00157DEF">
        <w:rPr>
          <w:rFonts w:ascii="Times New Roman" w:hAnsi="Times New Roman"/>
          <w:color w:val="767171"/>
          <w:spacing w:val="20"/>
          <w:sz w:val="24"/>
          <w:szCs w:val="24"/>
        </w:rPr>
        <w:t xml:space="preserve">. </w:t>
      </w:r>
      <w:r w:rsidR="00DB5509">
        <w:rPr>
          <w:rFonts w:ascii="Times New Roman" w:hAnsi="Times New Roman"/>
          <w:color w:val="767171"/>
          <w:spacing w:val="20"/>
          <w:sz w:val="24"/>
          <w:szCs w:val="24"/>
        </w:rPr>
        <w:t xml:space="preserve">En los </w:t>
      </w:r>
      <w:r w:rsidR="00E135CB">
        <w:rPr>
          <w:rFonts w:ascii="Times New Roman" w:hAnsi="Times New Roman"/>
          <w:color w:val="767171"/>
          <w:spacing w:val="20"/>
          <w:sz w:val="24"/>
          <w:szCs w:val="24"/>
        </w:rPr>
        <w:t xml:space="preserve">premios </w:t>
      </w:r>
      <w:proofErr w:type="spellStart"/>
      <w:r w:rsidR="00E135CB">
        <w:rPr>
          <w:rFonts w:ascii="Times New Roman" w:hAnsi="Times New Roman"/>
          <w:color w:val="767171"/>
          <w:spacing w:val="20"/>
          <w:sz w:val="24"/>
          <w:szCs w:val="24"/>
        </w:rPr>
        <w:t>Travy</w:t>
      </w:r>
      <w:proofErr w:type="spellEnd"/>
      <w:r w:rsidR="00E135CB">
        <w:rPr>
          <w:rFonts w:ascii="Times New Roman" w:hAnsi="Times New Roman"/>
          <w:color w:val="767171"/>
          <w:spacing w:val="20"/>
          <w:sz w:val="24"/>
          <w:szCs w:val="24"/>
        </w:rPr>
        <w:t xml:space="preserve"> </w:t>
      </w:r>
      <w:proofErr w:type="spellStart"/>
      <w:r w:rsidR="00E135CB">
        <w:rPr>
          <w:rFonts w:ascii="Times New Roman" w:hAnsi="Times New Roman"/>
          <w:color w:val="767171"/>
          <w:spacing w:val="20"/>
          <w:sz w:val="24"/>
          <w:szCs w:val="24"/>
        </w:rPr>
        <w:t>Aw</w:t>
      </w:r>
      <w:r w:rsidR="0063418A">
        <w:rPr>
          <w:rFonts w:ascii="Times New Roman" w:hAnsi="Times New Roman"/>
          <w:color w:val="767171"/>
          <w:spacing w:val="20"/>
          <w:sz w:val="24"/>
          <w:szCs w:val="24"/>
        </w:rPr>
        <w:t>ard</w:t>
      </w:r>
      <w:r w:rsidR="009B36AA">
        <w:rPr>
          <w:rFonts w:ascii="Times New Roman" w:hAnsi="Times New Roman"/>
          <w:color w:val="767171"/>
          <w:spacing w:val="20"/>
          <w:sz w:val="24"/>
          <w:szCs w:val="24"/>
        </w:rPr>
        <w:t>s</w:t>
      </w:r>
      <w:proofErr w:type="spellEnd"/>
      <w:r w:rsidR="0063418A">
        <w:rPr>
          <w:rFonts w:ascii="Times New Roman" w:hAnsi="Times New Roman"/>
          <w:color w:val="767171"/>
          <w:spacing w:val="20"/>
          <w:sz w:val="24"/>
          <w:szCs w:val="24"/>
        </w:rPr>
        <w:t xml:space="preserve"> 2023</w:t>
      </w:r>
      <w:r w:rsidR="009B36AA">
        <w:rPr>
          <w:rFonts w:ascii="Times New Roman" w:hAnsi="Times New Roman"/>
          <w:color w:val="767171"/>
          <w:spacing w:val="20"/>
          <w:sz w:val="24"/>
          <w:szCs w:val="24"/>
        </w:rPr>
        <w:t xml:space="preserve"> República Dominicana</w:t>
      </w:r>
      <w:r w:rsidR="00425E28">
        <w:rPr>
          <w:rFonts w:ascii="Times New Roman" w:hAnsi="Times New Roman"/>
          <w:color w:val="767171"/>
          <w:spacing w:val="20"/>
          <w:sz w:val="24"/>
          <w:szCs w:val="24"/>
        </w:rPr>
        <w:t>,</w:t>
      </w:r>
      <w:r w:rsidR="009B36AA">
        <w:rPr>
          <w:rFonts w:ascii="Times New Roman" w:hAnsi="Times New Roman"/>
          <w:color w:val="767171"/>
          <w:spacing w:val="20"/>
          <w:sz w:val="24"/>
          <w:szCs w:val="24"/>
        </w:rPr>
        <w:t xml:space="preserve"> se destacó con un </w:t>
      </w:r>
      <w:r w:rsidR="008E612A">
        <w:rPr>
          <w:rFonts w:ascii="Times New Roman" w:hAnsi="Times New Roman"/>
          <w:color w:val="767171"/>
          <w:spacing w:val="20"/>
          <w:sz w:val="24"/>
          <w:szCs w:val="24"/>
        </w:rPr>
        <w:t xml:space="preserve">impresionante </w:t>
      </w:r>
      <w:r w:rsidR="00B005D5">
        <w:rPr>
          <w:rFonts w:ascii="Times New Roman" w:hAnsi="Times New Roman"/>
          <w:color w:val="767171"/>
          <w:spacing w:val="20"/>
          <w:sz w:val="24"/>
          <w:szCs w:val="24"/>
        </w:rPr>
        <w:t xml:space="preserve">total </w:t>
      </w:r>
      <w:r w:rsidR="00CE1046">
        <w:rPr>
          <w:rFonts w:ascii="Times New Roman" w:hAnsi="Times New Roman"/>
          <w:color w:val="767171"/>
          <w:spacing w:val="20"/>
          <w:sz w:val="24"/>
          <w:szCs w:val="24"/>
        </w:rPr>
        <w:t xml:space="preserve">de 16 premios, </w:t>
      </w:r>
      <w:r w:rsidR="00A02937">
        <w:rPr>
          <w:rFonts w:ascii="Times New Roman" w:hAnsi="Times New Roman"/>
          <w:color w:val="767171"/>
          <w:spacing w:val="20"/>
          <w:sz w:val="24"/>
          <w:szCs w:val="24"/>
        </w:rPr>
        <w:t>resaltando</w:t>
      </w:r>
      <w:r w:rsidR="0095377F">
        <w:rPr>
          <w:rFonts w:ascii="Times New Roman" w:hAnsi="Times New Roman"/>
          <w:color w:val="767171"/>
          <w:spacing w:val="20"/>
          <w:sz w:val="24"/>
          <w:szCs w:val="24"/>
        </w:rPr>
        <w:t xml:space="preserve"> en la categoría plata como </w:t>
      </w:r>
      <w:r w:rsidR="00107BB0">
        <w:rPr>
          <w:rFonts w:ascii="Times New Roman" w:hAnsi="Times New Roman"/>
          <w:color w:val="767171"/>
          <w:spacing w:val="20"/>
          <w:sz w:val="24"/>
          <w:szCs w:val="24"/>
        </w:rPr>
        <w:t>“Mejor destino de cruceros del Caribe”.</w:t>
      </w:r>
      <w:r w:rsidR="00FC422A">
        <w:rPr>
          <w:rFonts w:ascii="Times New Roman" w:hAnsi="Times New Roman"/>
          <w:color w:val="767171"/>
          <w:spacing w:val="20"/>
          <w:sz w:val="24"/>
          <w:szCs w:val="24"/>
        </w:rPr>
        <w:t xml:space="preserve"> </w:t>
      </w:r>
      <w:r w:rsidR="00537824">
        <w:rPr>
          <w:rFonts w:ascii="Times New Roman" w:hAnsi="Times New Roman"/>
          <w:color w:val="767171"/>
          <w:spacing w:val="20"/>
          <w:sz w:val="24"/>
          <w:szCs w:val="24"/>
        </w:rPr>
        <w:t xml:space="preserve">A inicios de noviembre </w:t>
      </w:r>
      <w:r w:rsidR="00097EC9">
        <w:rPr>
          <w:rFonts w:ascii="Times New Roman" w:hAnsi="Times New Roman"/>
          <w:color w:val="767171"/>
          <w:spacing w:val="20"/>
          <w:sz w:val="24"/>
          <w:szCs w:val="24"/>
        </w:rPr>
        <w:t xml:space="preserve">2023 la República Dominicana encabezó la lista de los destinos a nivel global con mayor desempeño </w:t>
      </w:r>
      <w:r w:rsidR="00C7465A">
        <w:rPr>
          <w:rFonts w:ascii="Times New Roman" w:hAnsi="Times New Roman"/>
          <w:color w:val="767171"/>
          <w:spacing w:val="20"/>
          <w:sz w:val="24"/>
          <w:szCs w:val="24"/>
        </w:rPr>
        <w:t xml:space="preserve">en 2023, según los resultados del informe de tendencias </w:t>
      </w:r>
      <w:r w:rsidR="000E4A8E">
        <w:rPr>
          <w:rFonts w:ascii="Times New Roman" w:hAnsi="Times New Roman"/>
          <w:color w:val="767171"/>
          <w:spacing w:val="20"/>
          <w:sz w:val="24"/>
          <w:szCs w:val="24"/>
        </w:rPr>
        <w:t>de viajes globales 2023</w:t>
      </w:r>
      <w:r w:rsidR="009B6615">
        <w:rPr>
          <w:rFonts w:ascii="Times New Roman" w:hAnsi="Times New Roman"/>
          <w:color w:val="767171"/>
          <w:spacing w:val="20"/>
          <w:sz w:val="24"/>
          <w:szCs w:val="24"/>
        </w:rPr>
        <w:t xml:space="preserve">, elaborado </w:t>
      </w:r>
      <w:r w:rsidR="00AE0FA4">
        <w:rPr>
          <w:rFonts w:ascii="Times New Roman" w:hAnsi="Times New Roman"/>
          <w:color w:val="767171"/>
          <w:spacing w:val="20"/>
          <w:sz w:val="24"/>
          <w:szCs w:val="24"/>
        </w:rPr>
        <w:t xml:space="preserve">por la firma líder de análisis de viajes </w:t>
      </w:r>
      <w:proofErr w:type="spellStart"/>
      <w:r w:rsidR="00AE0FA4">
        <w:rPr>
          <w:rFonts w:ascii="Times New Roman" w:hAnsi="Times New Roman"/>
          <w:color w:val="767171"/>
          <w:spacing w:val="20"/>
          <w:sz w:val="24"/>
          <w:szCs w:val="24"/>
        </w:rPr>
        <w:t>For</w:t>
      </w:r>
      <w:r w:rsidR="0062551F">
        <w:rPr>
          <w:rFonts w:ascii="Times New Roman" w:hAnsi="Times New Roman"/>
          <w:color w:val="767171"/>
          <w:spacing w:val="20"/>
          <w:sz w:val="24"/>
          <w:szCs w:val="24"/>
        </w:rPr>
        <w:t>war</w:t>
      </w:r>
      <w:r w:rsidR="0048111E">
        <w:rPr>
          <w:rFonts w:ascii="Times New Roman" w:hAnsi="Times New Roman"/>
          <w:color w:val="767171"/>
          <w:spacing w:val="20"/>
          <w:sz w:val="24"/>
          <w:szCs w:val="24"/>
        </w:rPr>
        <w:t>dkeys</w:t>
      </w:r>
      <w:proofErr w:type="spellEnd"/>
      <w:r w:rsidR="0048111E">
        <w:rPr>
          <w:rFonts w:ascii="Times New Roman" w:hAnsi="Times New Roman"/>
          <w:color w:val="767171"/>
          <w:spacing w:val="20"/>
          <w:sz w:val="24"/>
          <w:szCs w:val="24"/>
        </w:rPr>
        <w:t>. Fina</w:t>
      </w:r>
      <w:r w:rsidR="00D16D2C">
        <w:rPr>
          <w:rFonts w:ascii="Times New Roman" w:hAnsi="Times New Roman"/>
          <w:color w:val="767171"/>
          <w:spacing w:val="20"/>
          <w:sz w:val="24"/>
          <w:szCs w:val="24"/>
        </w:rPr>
        <w:t xml:space="preserve">lizando 2023 la República Dominicana </w:t>
      </w:r>
      <w:r w:rsidR="006C064D">
        <w:rPr>
          <w:rFonts w:ascii="Times New Roman" w:hAnsi="Times New Roman"/>
          <w:color w:val="767171"/>
          <w:spacing w:val="20"/>
          <w:sz w:val="24"/>
          <w:szCs w:val="24"/>
        </w:rPr>
        <w:t>ha sido nominada en varias categorías en los premios “</w:t>
      </w:r>
      <w:r w:rsidR="00D91F1F">
        <w:rPr>
          <w:rFonts w:ascii="Times New Roman" w:hAnsi="Times New Roman"/>
          <w:color w:val="767171"/>
          <w:spacing w:val="20"/>
          <w:sz w:val="24"/>
          <w:szCs w:val="24"/>
        </w:rPr>
        <w:t xml:space="preserve">10 </w:t>
      </w:r>
      <w:proofErr w:type="spellStart"/>
      <w:r w:rsidR="00D91F1F">
        <w:rPr>
          <w:rFonts w:ascii="Times New Roman" w:hAnsi="Times New Roman"/>
          <w:color w:val="767171"/>
          <w:spacing w:val="20"/>
          <w:sz w:val="24"/>
          <w:szCs w:val="24"/>
        </w:rPr>
        <w:t>Best</w:t>
      </w:r>
      <w:proofErr w:type="spellEnd"/>
      <w:r w:rsidR="00D91F1F">
        <w:rPr>
          <w:rFonts w:ascii="Times New Roman" w:hAnsi="Times New Roman"/>
          <w:color w:val="767171"/>
          <w:spacing w:val="20"/>
          <w:sz w:val="24"/>
          <w:szCs w:val="24"/>
        </w:rPr>
        <w:t xml:space="preserve"> </w:t>
      </w:r>
      <w:proofErr w:type="spellStart"/>
      <w:r w:rsidR="00AB4283">
        <w:rPr>
          <w:rFonts w:ascii="Times New Roman" w:hAnsi="Times New Roman"/>
          <w:color w:val="767171"/>
          <w:spacing w:val="20"/>
          <w:sz w:val="24"/>
          <w:szCs w:val="24"/>
        </w:rPr>
        <w:t>Readers</w:t>
      </w:r>
      <w:proofErr w:type="spellEnd"/>
      <w:r w:rsidR="00AB4283">
        <w:rPr>
          <w:rFonts w:ascii="Times New Roman" w:hAnsi="Times New Roman"/>
          <w:color w:val="767171"/>
          <w:spacing w:val="20"/>
          <w:sz w:val="24"/>
          <w:szCs w:val="24"/>
        </w:rPr>
        <w:t xml:space="preserve"> </w:t>
      </w:r>
      <w:proofErr w:type="spellStart"/>
      <w:r w:rsidR="00AB4283">
        <w:rPr>
          <w:rFonts w:ascii="Times New Roman" w:hAnsi="Times New Roman"/>
          <w:color w:val="767171"/>
          <w:spacing w:val="20"/>
          <w:sz w:val="24"/>
          <w:szCs w:val="24"/>
        </w:rPr>
        <w:t>Choice</w:t>
      </w:r>
      <w:proofErr w:type="spellEnd"/>
      <w:r w:rsidR="00AB4283">
        <w:rPr>
          <w:rFonts w:ascii="Times New Roman" w:hAnsi="Times New Roman"/>
          <w:color w:val="767171"/>
          <w:spacing w:val="20"/>
          <w:sz w:val="24"/>
          <w:szCs w:val="24"/>
        </w:rPr>
        <w:t xml:space="preserve"> </w:t>
      </w:r>
      <w:proofErr w:type="spellStart"/>
      <w:r w:rsidR="00AB4283">
        <w:rPr>
          <w:rFonts w:ascii="Times New Roman" w:hAnsi="Times New Roman"/>
          <w:color w:val="767171"/>
          <w:spacing w:val="20"/>
          <w:sz w:val="24"/>
          <w:szCs w:val="24"/>
        </w:rPr>
        <w:t>Awards</w:t>
      </w:r>
      <w:proofErr w:type="spellEnd"/>
      <w:r w:rsidR="00AB4283">
        <w:rPr>
          <w:rFonts w:ascii="Times New Roman" w:hAnsi="Times New Roman"/>
          <w:color w:val="767171"/>
          <w:spacing w:val="20"/>
          <w:sz w:val="24"/>
          <w:szCs w:val="24"/>
        </w:rPr>
        <w:t xml:space="preserve"> 2024.</w:t>
      </w:r>
    </w:p>
    <w:p w14:paraId="68EC4AA6" w14:textId="77777777"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 xml:space="preserve">Cabe destacar que la República Dominicana fue escogida por primera vez como sede del 118 Consejo Ejecutivo de la Organización Mundial del Turismo (OMT), celebrado en Punta </w:t>
      </w:r>
      <w:r w:rsidRPr="00157DEF">
        <w:rPr>
          <w:rFonts w:ascii="Times New Roman" w:hAnsi="Times New Roman"/>
          <w:color w:val="767171"/>
          <w:spacing w:val="20"/>
          <w:sz w:val="24"/>
          <w:szCs w:val="24"/>
        </w:rPr>
        <w:lastRenderedPageBreak/>
        <w:t>Cana en el mes de mayo del año en curso y reunió a los líderes de la industria del turismo a nivel mundial.</w:t>
      </w:r>
    </w:p>
    <w:p w14:paraId="4BF89F37" w14:textId="77777777"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Es importante resaltar la celebración de Turismo en cada Rincón en las provincias Espaillat y Monte Plata, siendo éstas la cuarta y quinta activación realizada desde su lanzamiento y cuya finalidad es impulsar el turismo interno de cara al mercado local e integrar a las comunidades para que sean actores directos en la promoción de sus provincias.</w:t>
      </w:r>
    </w:p>
    <w:p w14:paraId="4FAD371F" w14:textId="02FE794A" w:rsidR="00834194" w:rsidRPr="00AE27EC" w:rsidRDefault="00834194" w:rsidP="00642C91">
      <w:pPr>
        <w:pStyle w:val="Textoindependiente"/>
        <w:spacing w:before="158" w:after="160" w:line="360" w:lineRule="auto"/>
        <w:ind w:left="0" w:right="219"/>
        <w:jc w:val="both"/>
        <w:rPr>
          <w:color w:val="767070"/>
          <w:spacing w:val="16"/>
          <w:lang w:val="es-DO"/>
        </w:rPr>
      </w:pPr>
      <w:r w:rsidRPr="00AE27EC">
        <w:rPr>
          <w:color w:val="767070"/>
          <w:spacing w:val="16"/>
          <w:lang w:val="es-DO"/>
        </w:rPr>
        <w:t>Durante el período de</w:t>
      </w:r>
      <w:r w:rsidR="00CB6718">
        <w:rPr>
          <w:color w:val="767070"/>
          <w:spacing w:val="16"/>
          <w:lang w:val="es-DO"/>
        </w:rPr>
        <w:t xml:space="preserve"> 1 de</w:t>
      </w:r>
      <w:r w:rsidRPr="00AE27EC">
        <w:rPr>
          <w:color w:val="767070"/>
          <w:spacing w:val="16"/>
          <w:lang w:val="es-DO"/>
        </w:rPr>
        <w:t xml:space="preserve"> enero</w:t>
      </w:r>
      <w:r w:rsidR="00CB6718">
        <w:rPr>
          <w:color w:val="767070"/>
          <w:spacing w:val="16"/>
          <w:lang w:val="es-DO"/>
        </w:rPr>
        <w:t xml:space="preserve"> – 15 de diciembre</w:t>
      </w:r>
      <w:r w:rsidRPr="00AE27EC">
        <w:rPr>
          <w:color w:val="767070"/>
          <w:spacing w:val="16"/>
          <w:lang w:val="es-DO"/>
        </w:rPr>
        <w:t xml:space="preserve"> 2023 la República Dominicana recibió un total de </w:t>
      </w:r>
      <w:r w:rsidR="00377762">
        <w:rPr>
          <w:color w:val="767070"/>
          <w:spacing w:val="16"/>
          <w:lang w:val="es-DO"/>
        </w:rPr>
        <w:t>7,546,116</w:t>
      </w:r>
      <w:r w:rsidRPr="00AE27EC">
        <w:rPr>
          <w:color w:val="767070"/>
          <w:spacing w:val="16"/>
          <w:lang w:val="es-DO"/>
        </w:rPr>
        <w:t xml:space="preserve"> no residentes vía aérea, cerrando como el mejor acumulado a </w:t>
      </w:r>
      <w:r w:rsidRPr="00B65B31">
        <w:rPr>
          <w:color w:val="767070"/>
          <w:spacing w:val="16"/>
          <w:lang w:val="es-DO"/>
        </w:rPr>
        <w:t>noviembre de la historia en llegada de turistas a la República Dominicana. Las llegadas de este per</w:t>
      </w:r>
      <w:r w:rsidR="000B1549" w:rsidRPr="00B65B31">
        <w:rPr>
          <w:color w:val="767070"/>
          <w:spacing w:val="16"/>
          <w:lang w:val="es-DO"/>
        </w:rPr>
        <w:t>í</w:t>
      </w:r>
      <w:r w:rsidRPr="00B65B31">
        <w:rPr>
          <w:color w:val="767070"/>
          <w:spacing w:val="16"/>
          <w:lang w:val="es-DO"/>
        </w:rPr>
        <w:t>odo fueron 12%</w:t>
      </w:r>
      <w:r w:rsidRPr="00AE27EC">
        <w:rPr>
          <w:color w:val="767070"/>
          <w:spacing w:val="16"/>
          <w:lang w:val="es-DO"/>
        </w:rPr>
        <w:t xml:space="preserve"> superiores a las registradas durante enero-</w:t>
      </w:r>
      <w:r w:rsidR="00AF1033">
        <w:rPr>
          <w:color w:val="767070"/>
          <w:spacing w:val="16"/>
          <w:lang w:val="es-DO"/>
        </w:rPr>
        <w:t>noviembre</w:t>
      </w:r>
      <w:r w:rsidRPr="00AE27EC">
        <w:rPr>
          <w:color w:val="767070"/>
          <w:spacing w:val="16"/>
          <w:lang w:val="es-DO"/>
        </w:rPr>
        <w:t xml:space="preserve"> del 2022.</w:t>
      </w:r>
    </w:p>
    <w:p w14:paraId="69306C71" w14:textId="694F05A9" w:rsidR="00157DEF" w:rsidRPr="00AE27EC" w:rsidRDefault="00157DEF" w:rsidP="00642C91">
      <w:pPr>
        <w:spacing w:line="360" w:lineRule="auto"/>
        <w:ind w:right="282"/>
        <w:rPr>
          <w:rFonts w:ascii="Times New Roman" w:hAnsi="Times New Roman"/>
          <w:color w:val="767171"/>
          <w:spacing w:val="20"/>
          <w:sz w:val="24"/>
          <w:szCs w:val="24"/>
          <w:lang w:val="es-DO"/>
        </w:rPr>
      </w:pPr>
      <w:r w:rsidRPr="00AE27EC">
        <w:rPr>
          <w:rFonts w:ascii="Times New Roman" w:hAnsi="Times New Roman"/>
          <w:color w:val="767171"/>
          <w:spacing w:val="20"/>
          <w:sz w:val="24"/>
          <w:szCs w:val="24"/>
          <w:lang w:val="es-DO"/>
        </w:rPr>
        <w:t>Dentro de los países emisores de extranjeros que visitaron República Dominicana desde enero a</w:t>
      </w:r>
      <w:r w:rsidR="00FB61F3">
        <w:rPr>
          <w:rFonts w:ascii="Times New Roman" w:hAnsi="Times New Roman"/>
          <w:color w:val="767171"/>
          <w:spacing w:val="20"/>
          <w:sz w:val="24"/>
          <w:szCs w:val="24"/>
          <w:lang w:val="es-DO"/>
        </w:rPr>
        <w:t xml:space="preserve">l 15 de diciembre </w:t>
      </w:r>
      <w:r w:rsidRPr="00AE27EC">
        <w:rPr>
          <w:rFonts w:ascii="Times New Roman" w:hAnsi="Times New Roman"/>
          <w:color w:val="767171"/>
          <w:spacing w:val="20"/>
          <w:sz w:val="24"/>
          <w:szCs w:val="24"/>
          <w:lang w:val="es-DO"/>
        </w:rPr>
        <w:t xml:space="preserve">del 2023, se destacan: USA con </w:t>
      </w:r>
      <w:r w:rsidR="007F1643" w:rsidRPr="00DC18E5">
        <w:rPr>
          <w:rFonts w:ascii="Times New Roman" w:hAnsi="Times New Roman"/>
          <w:color w:val="767171"/>
          <w:spacing w:val="20"/>
          <w:sz w:val="24"/>
          <w:szCs w:val="24"/>
          <w:lang w:val="es-DO"/>
        </w:rPr>
        <w:t>2,9</w:t>
      </w:r>
      <w:r w:rsidR="00DC18E5" w:rsidRPr="00DC18E5">
        <w:rPr>
          <w:rFonts w:ascii="Times New Roman" w:hAnsi="Times New Roman"/>
          <w:color w:val="767171"/>
          <w:spacing w:val="20"/>
          <w:sz w:val="24"/>
          <w:szCs w:val="24"/>
          <w:lang w:val="es-DO"/>
        </w:rPr>
        <w:t>73,552</w:t>
      </w:r>
      <w:r w:rsidRPr="00DC18E5">
        <w:rPr>
          <w:rFonts w:ascii="Times New Roman" w:hAnsi="Times New Roman"/>
          <w:color w:val="767171"/>
          <w:spacing w:val="20"/>
          <w:sz w:val="24"/>
          <w:szCs w:val="24"/>
          <w:lang w:val="es-DO"/>
        </w:rPr>
        <w:t xml:space="preserve"> turistas, Canadá con </w:t>
      </w:r>
      <w:r w:rsidR="00DC18E5">
        <w:rPr>
          <w:rFonts w:ascii="Times New Roman" w:hAnsi="Times New Roman"/>
          <w:color w:val="767171"/>
          <w:spacing w:val="20"/>
          <w:sz w:val="24"/>
          <w:szCs w:val="24"/>
          <w:lang w:val="es-DO"/>
        </w:rPr>
        <w:t>1,003,549</w:t>
      </w:r>
      <w:r w:rsidRPr="00DC18E5">
        <w:rPr>
          <w:rFonts w:ascii="Times New Roman" w:hAnsi="Times New Roman"/>
          <w:color w:val="767171"/>
          <w:spacing w:val="20"/>
          <w:sz w:val="24"/>
          <w:szCs w:val="24"/>
          <w:lang w:val="es-DO"/>
        </w:rPr>
        <w:t xml:space="preserve">, Colombia con </w:t>
      </w:r>
      <w:r w:rsidR="002E03A7">
        <w:rPr>
          <w:rFonts w:ascii="Times New Roman" w:hAnsi="Times New Roman"/>
          <w:color w:val="767171"/>
          <w:spacing w:val="20"/>
          <w:sz w:val="24"/>
          <w:szCs w:val="24"/>
          <w:lang w:val="es-DO"/>
        </w:rPr>
        <w:t>287,796,</w:t>
      </w:r>
      <w:r w:rsidRPr="00DC18E5">
        <w:rPr>
          <w:rFonts w:ascii="Times New Roman" w:hAnsi="Times New Roman"/>
          <w:color w:val="767171"/>
          <w:spacing w:val="20"/>
          <w:sz w:val="24"/>
          <w:szCs w:val="24"/>
          <w:lang w:val="es-DO"/>
        </w:rPr>
        <w:t xml:space="preserve"> Argentina con </w:t>
      </w:r>
      <w:r w:rsidR="002E03A7">
        <w:rPr>
          <w:rFonts w:ascii="Times New Roman" w:hAnsi="Times New Roman"/>
          <w:color w:val="767171"/>
          <w:spacing w:val="20"/>
          <w:sz w:val="24"/>
          <w:szCs w:val="24"/>
          <w:lang w:val="es-DO"/>
        </w:rPr>
        <w:t>191,622</w:t>
      </w:r>
      <w:r w:rsidRPr="00DC18E5">
        <w:rPr>
          <w:rFonts w:ascii="Times New Roman" w:hAnsi="Times New Roman"/>
          <w:color w:val="767171"/>
          <w:spacing w:val="20"/>
          <w:sz w:val="24"/>
          <w:szCs w:val="24"/>
          <w:lang w:val="es-DO"/>
        </w:rPr>
        <w:t xml:space="preserve"> y España con </w:t>
      </w:r>
      <w:r w:rsidR="002E03A7">
        <w:rPr>
          <w:rFonts w:ascii="Times New Roman" w:hAnsi="Times New Roman"/>
          <w:color w:val="767171"/>
          <w:spacing w:val="20"/>
          <w:sz w:val="24"/>
          <w:szCs w:val="24"/>
          <w:lang w:val="es-DO"/>
        </w:rPr>
        <w:t>179,040</w:t>
      </w:r>
      <w:r w:rsidRPr="00AE27EC">
        <w:rPr>
          <w:rFonts w:ascii="Times New Roman" w:hAnsi="Times New Roman"/>
          <w:color w:val="767171"/>
          <w:spacing w:val="20"/>
          <w:sz w:val="24"/>
          <w:szCs w:val="24"/>
          <w:lang w:val="es-DO"/>
        </w:rPr>
        <w:t xml:space="preserve"> extranjeros no residentes.</w:t>
      </w:r>
    </w:p>
    <w:p w14:paraId="31450300" w14:textId="5F8FA473" w:rsidR="000719E1" w:rsidRPr="005943A9" w:rsidRDefault="000719E1" w:rsidP="00642C91">
      <w:pPr>
        <w:pStyle w:val="Textoindependiente"/>
        <w:spacing w:before="158" w:after="160" w:line="360" w:lineRule="auto"/>
        <w:ind w:left="0" w:right="219"/>
        <w:jc w:val="both"/>
        <w:rPr>
          <w:color w:val="767070"/>
          <w:spacing w:val="16"/>
          <w:lang w:val="es-DO"/>
        </w:rPr>
      </w:pPr>
      <w:bookmarkStart w:id="7" w:name="_Hlk140763033"/>
      <w:r w:rsidRPr="005943A9">
        <w:rPr>
          <w:color w:val="767070"/>
          <w:spacing w:val="16"/>
          <w:lang w:val="es-DO"/>
        </w:rPr>
        <w:t xml:space="preserve">Estos turistas se han movilizado a través de los </w:t>
      </w:r>
      <w:r w:rsidR="00981F7D">
        <w:rPr>
          <w:color w:val="767070"/>
          <w:spacing w:val="16"/>
          <w:lang w:val="es-DO"/>
        </w:rPr>
        <w:t xml:space="preserve">69,825 </w:t>
      </w:r>
      <w:r w:rsidRPr="005943A9">
        <w:rPr>
          <w:color w:val="767070"/>
          <w:spacing w:val="16"/>
          <w:lang w:val="es-DO"/>
        </w:rPr>
        <w:t xml:space="preserve">vuelos que llegaron hasta </w:t>
      </w:r>
      <w:r w:rsidR="00AF0275">
        <w:rPr>
          <w:color w:val="767070"/>
          <w:spacing w:val="16"/>
          <w:lang w:val="es-DO"/>
        </w:rPr>
        <w:t>el 15 de diciembre</w:t>
      </w:r>
      <w:r w:rsidRPr="005943A9">
        <w:rPr>
          <w:color w:val="767070"/>
          <w:spacing w:val="16"/>
          <w:lang w:val="es-DO"/>
        </w:rPr>
        <w:t xml:space="preserve"> de 2023.</w:t>
      </w:r>
    </w:p>
    <w:p w14:paraId="4C012A09" w14:textId="13E8151D" w:rsidR="00157DEF" w:rsidRPr="00157DEF" w:rsidRDefault="00157DEF" w:rsidP="00642C91">
      <w:pPr>
        <w:spacing w:line="360" w:lineRule="auto"/>
        <w:ind w:right="282"/>
        <w:rPr>
          <w:rFonts w:ascii="Times New Roman" w:hAnsi="Times New Roman"/>
          <w:color w:val="767171"/>
          <w:spacing w:val="20"/>
          <w:sz w:val="24"/>
          <w:szCs w:val="24"/>
          <w:lang w:val="es-DO"/>
        </w:rPr>
      </w:pPr>
      <w:r w:rsidRPr="00157DEF">
        <w:rPr>
          <w:rFonts w:ascii="Times New Roman" w:hAnsi="Times New Roman"/>
          <w:color w:val="767171"/>
          <w:spacing w:val="20"/>
          <w:sz w:val="24"/>
          <w:szCs w:val="24"/>
          <w:lang w:val="es-DO"/>
        </w:rPr>
        <w:t xml:space="preserve">Se continúa con la recuperación del mercado laboral formal dominicano con </w:t>
      </w:r>
      <w:r w:rsidR="00AF0275">
        <w:rPr>
          <w:rFonts w:ascii="Times New Roman" w:hAnsi="Times New Roman"/>
          <w:color w:val="767171"/>
          <w:spacing w:val="20"/>
          <w:sz w:val="24"/>
          <w:szCs w:val="24"/>
          <w:lang w:val="es-DO"/>
        </w:rPr>
        <w:t>180,397</w:t>
      </w:r>
      <w:r w:rsidRPr="00157DEF">
        <w:rPr>
          <w:rFonts w:ascii="Times New Roman" w:hAnsi="Times New Roman"/>
          <w:color w:val="767171"/>
          <w:spacing w:val="20"/>
          <w:sz w:val="24"/>
          <w:szCs w:val="24"/>
          <w:lang w:val="es-DO"/>
        </w:rPr>
        <w:t xml:space="preserve"> empleados registrados en septiembre del 2023 vs </w:t>
      </w:r>
      <w:r w:rsidR="00AF0275">
        <w:rPr>
          <w:rFonts w:ascii="Times New Roman" w:hAnsi="Times New Roman"/>
          <w:color w:val="767171"/>
          <w:spacing w:val="20"/>
          <w:sz w:val="24"/>
          <w:szCs w:val="24"/>
          <w:lang w:val="es-DO"/>
        </w:rPr>
        <w:t>170,473</w:t>
      </w:r>
      <w:r w:rsidRPr="00157DEF">
        <w:rPr>
          <w:rFonts w:ascii="Times New Roman" w:hAnsi="Times New Roman"/>
          <w:color w:val="767171"/>
          <w:spacing w:val="20"/>
          <w:sz w:val="24"/>
          <w:szCs w:val="24"/>
          <w:lang w:val="es-DO"/>
        </w:rPr>
        <w:t xml:space="preserve"> empleados formales registrados en septiembre 2019, lo que equivale a un incremento de </w:t>
      </w:r>
      <w:r w:rsidR="00AF0275">
        <w:rPr>
          <w:rFonts w:ascii="Times New Roman" w:hAnsi="Times New Roman"/>
          <w:color w:val="767171"/>
          <w:spacing w:val="20"/>
          <w:sz w:val="24"/>
          <w:szCs w:val="24"/>
          <w:lang w:val="es-DO"/>
        </w:rPr>
        <w:t>6</w:t>
      </w:r>
      <w:r w:rsidRPr="00157DEF">
        <w:rPr>
          <w:rFonts w:ascii="Times New Roman" w:hAnsi="Times New Roman"/>
          <w:color w:val="767171"/>
          <w:spacing w:val="20"/>
          <w:sz w:val="24"/>
          <w:szCs w:val="24"/>
          <w:lang w:val="es-DO"/>
        </w:rPr>
        <w:t>%.</w:t>
      </w:r>
    </w:p>
    <w:bookmarkEnd w:id="7"/>
    <w:p w14:paraId="15516C2B" w14:textId="3CD76D2C" w:rsidR="00A01D0E" w:rsidRDefault="00A01D0E" w:rsidP="00642C91">
      <w:pPr>
        <w:pStyle w:val="Textoindependiente"/>
        <w:spacing w:before="158" w:after="160" w:line="360" w:lineRule="auto"/>
        <w:ind w:left="0" w:right="219"/>
        <w:jc w:val="both"/>
        <w:rPr>
          <w:color w:val="767070"/>
          <w:spacing w:val="16"/>
          <w:lang w:val="es-DO"/>
        </w:rPr>
      </w:pPr>
      <w:r w:rsidRPr="00AE27EC">
        <w:rPr>
          <w:color w:val="767070"/>
          <w:spacing w:val="16"/>
          <w:lang w:val="es-DO"/>
        </w:rPr>
        <w:t>En cuanto a la actividad turística vía marítima, tenemos máximos históricos. De enero a</w:t>
      </w:r>
      <w:r w:rsidR="0086779D">
        <w:rPr>
          <w:color w:val="767070"/>
          <w:spacing w:val="16"/>
          <w:lang w:val="es-DO"/>
        </w:rPr>
        <w:t>l</w:t>
      </w:r>
      <w:r w:rsidRPr="00AE27EC">
        <w:rPr>
          <w:color w:val="767070"/>
          <w:spacing w:val="16"/>
          <w:lang w:val="es-DO"/>
        </w:rPr>
        <w:t xml:space="preserve"> </w:t>
      </w:r>
      <w:r w:rsidR="0086779D">
        <w:rPr>
          <w:color w:val="767070"/>
          <w:spacing w:val="16"/>
          <w:lang w:val="es-DO"/>
        </w:rPr>
        <w:t>15 de diciembre</w:t>
      </w:r>
      <w:r w:rsidRPr="00AE27EC">
        <w:rPr>
          <w:color w:val="767070"/>
          <w:spacing w:val="16"/>
          <w:lang w:val="es-DO"/>
        </w:rPr>
        <w:t xml:space="preserve"> de 2023 el sector de turismo de cruceros en República Dominicana registró la llegada de </w:t>
      </w:r>
      <w:r w:rsidR="00362229">
        <w:rPr>
          <w:bCs/>
          <w:color w:val="767070"/>
          <w:spacing w:val="14"/>
          <w:lang w:val="es-DO"/>
        </w:rPr>
        <w:t>2,069,738</w:t>
      </w:r>
      <w:r w:rsidR="006A76FD" w:rsidRPr="00A82056">
        <w:rPr>
          <w:bCs/>
          <w:color w:val="767070"/>
          <w:spacing w:val="14"/>
          <w:lang w:val="es-DO"/>
        </w:rPr>
        <w:t xml:space="preserve"> </w:t>
      </w:r>
      <w:r w:rsidRPr="00AE27EC">
        <w:rPr>
          <w:color w:val="767070"/>
          <w:spacing w:val="16"/>
          <w:lang w:val="es-DO"/>
        </w:rPr>
        <w:t>cruceristas. El per</w:t>
      </w:r>
      <w:r w:rsidR="00C404D5">
        <w:rPr>
          <w:color w:val="767070"/>
          <w:spacing w:val="16"/>
          <w:lang w:val="es-DO"/>
        </w:rPr>
        <w:t>í</w:t>
      </w:r>
      <w:r w:rsidRPr="00AE27EC">
        <w:rPr>
          <w:color w:val="767070"/>
          <w:spacing w:val="16"/>
          <w:lang w:val="es-DO"/>
        </w:rPr>
        <w:t xml:space="preserve">odo comprendido entre </w:t>
      </w:r>
      <w:r w:rsidR="00362229">
        <w:rPr>
          <w:color w:val="767070"/>
          <w:spacing w:val="16"/>
          <w:lang w:val="es-DO"/>
        </w:rPr>
        <w:t xml:space="preserve">1 </w:t>
      </w:r>
      <w:r w:rsidRPr="00AE27EC">
        <w:rPr>
          <w:color w:val="767070"/>
          <w:spacing w:val="16"/>
          <w:lang w:val="es-DO"/>
        </w:rPr>
        <w:t xml:space="preserve">enero y </w:t>
      </w:r>
      <w:r w:rsidR="004004D3">
        <w:rPr>
          <w:color w:val="767070"/>
          <w:spacing w:val="16"/>
          <w:lang w:val="es-DO"/>
        </w:rPr>
        <w:lastRenderedPageBreak/>
        <w:t>15 de diciembre</w:t>
      </w:r>
      <w:r w:rsidRPr="00AE27EC">
        <w:rPr>
          <w:color w:val="767070"/>
          <w:spacing w:val="16"/>
          <w:lang w:val="es-DO"/>
        </w:rPr>
        <w:t xml:space="preserve"> 2023 cerró de esta manera con la histórica cifra de </w:t>
      </w:r>
      <w:r w:rsidR="004004D3">
        <w:rPr>
          <w:color w:val="767070"/>
          <w:spacing w:val="16"/>
          <w:lang w:val="es-DO"/>
        </w:rPr>
        <w:t>9,615,856</w:t>
      </w:r>
      <w:r w:rsidRPr="00AE27EC">
        <w:rPr>
          <w:color w:val="767070"/>
          <w:spacing w:val="16"/>
          <w:lang w:val="es-DO"/>
        </w:rPr>
        <w:t xml:space="preserve"> visitantes, superando </w:t>
      </w:r>
      <w:r w:rsidRPr="000151A7">
        <w:rPr>
          <w:color w:val="767070"/>
          <w:spacing w:val="16"/>
          <w:lang w:val="es-DO"/>
        </w:rPr>
        <w:t>en 22% los registros de los primero</w:t>
      </w:r>
      <w:r w:rsidR="009F2C0C" w:rsidRPr="000151A7">
        <w:rPr>
          <w:color w:val="767070"/>
          <w:spacing w:val="16"/>
          <w:lang w:val="es-DO"/>
        </w:rPr>
        <w:t>s</w:t>
      </w:r>
      <w:r w:rsidRPr="000151A7">
        <w:rPr>
          <w:color w:val="767070"/>
          <w:spacing w:val="16"/>
          <w:lang w:val="es-DO"/>
        </w:rPr>
        <w:t xml:space="preserve"> once meses del 2022.</w:t>
      </w:r>
    </w:p>
    <w:p w14:paraId="55F99196" w14:textId="7F387D0C" w:rsidR="00157DEF" w:rsidRPr="00157DEF" w:rsidRDefault="00F13212" w:rsidP="00642C91">
      <w:pPr>
        <w:spacing w:line="360" w:lineRule="auto"/>
        <w:ind w:right="282"/>
        <w:rPr>
          <w:rFonts w:ascii="Times New Roman" w:hAnsi="Times New Roman"/>
          <w:color w:val="767171"/>
          <w:spacing w:val="20"/>
          <w:sz w:val="24"/>
          <w:szCs w:val="24"/>
        </w:rPr>
      </w:pPr>
      <w:r w:rsidRPr="00F13212">
        <w:rPr>
          <w:rFonts w:ascii="Times New Roman" w:hAnsi="Times New Roman"/>
          <w:color w:val="767171"/>
          <w:spacing w:val="20"/>
          <w:sz w:val="24"/>
          <w:szCs w:val="24"/>
        </w:rPr>
        <w:t xml:space="preserve">Al mes de </w:t>
      </w:r>
      <w:r w:rsidR="00C166C4">
        <w:rPr>
          <w:rFonts w:ascii="Times New Roman" w:hAnsi="Times New Roman"/>
          <w:color w:val="767171"/>
          <w:spacing w:val="20"/>
          <w:sz w:val="24"/>
          <w:szCs w:val="24"/>
        </w:rPr>
        <w:t>diciembre</w:t>
      </w:r>
      <w:r w:rsidR="00A64E25">
        <w:rPr>
          <w:rStyle w:val="Refdenotaalpie"/>
          <w:color w:val="767070"/>
          <w:spacing w:val="14"/>
        </w:rPr>
        <w:footnoteReference w:id="2"/>
      </w:r>
      <w:r w:rsidRPr="00F13212">
        <w:rPr>
          <w:rFonts w:ascii="Times New Roman" w:hAnsi="Times New Roman"/>
          <w:color w:val="767171"/>
          <w:spacing w:val="20"/>
          <w:sz w:val="24"/>
          <w:szCs w:val="24"/>
        </w:rPr>
        <w:t xml:space="preserve"> del 2023, la tasa de ocupación hotelera promedio fue de </w:t>
      </w:r>
      <w:r w:rsidR="00C166C4">
        <w:rPr>
          <w:rFonts w:ascii="Times New Roman" w:hAnsi="Times New Roman"/>
          <w:color w:val="767171"/>
          <w:spacing w:val="20"/>
          <w:sz w:val="24"/>
          <w:szCs w:val="24"/>
        </w:rPr>
        <w:t>71</w:t>
      </w:r>
      <w:r w:rsidRPr="00F13212">
        <w:rPr>
          <w:rFonts w:ascii="Times New Roman" w:hAnsi="Times New Roman"/>
          <w:color w:val="767171"/>
          <w:spacing w:val="20"/>
          <w:sz w:val="24"/>
          <w:szCs w:val="24"/>
        </w:rPr>
        <w:t>% sobre el total de habitaciones en operación, con una distribución heterogénea por zona: Romana-</w:t>
      </w:r>
      <w:proofErr w:type="spellStart"/>
      <w:r w:rsidRPr="00F13212">
        <w:rPr>
          <w:rFonts w:ascii="Times New Roman" w:hAnsi="Times New Roman"/>
          <w:color w:val="767171"/>
          <w:spacing w:val="20"/>
          <w:sz w:val="24"/>
          <w:szCs w:val="24"/>
        </w:rPr>
        <w:t>Bayahíbe</w:t>
      </w:r>
      <w:proofErr w:type="spellEnd"/>
      <w:r w:rsidRPr="00F13212">
        <w:rPr>
          <w:rFonts w:ascii="Times New Roman" w:hAnsi="Times New Roman"/>
          <w:color w:val="767171"/>
          <w:spacing w:val="20"/>
          <w:sz w:val="24"/>
          <w:szCs w:val="24"/>
        </w:rPr>
        <w:t xml:space="preserve"> </w:t>
      </w:r>
      <w:r w:rsidR="00624577">
        <w:rPr>
          <w:rFonts w:ascii="Times New Roman" w:hAnsi="Times New Roman"/>
          <w:color w:val="767171"/>
          <w:spacing w:val="20"/>
          <w:sz w:val="24"/>
          <w:szCs w:val="24"/>
        </w:rPr>
        <w:t>81</w:t>
      </w:r>
      <w:r w:rsidRPr="00F13212">
        <w:rPr>
          <w:rFonts w:ascii="Times New Roman" w:hAnsi="Times New Roman"/>
          <w:color w:val="767171"/>
          <w:spacing w:val="20"/>
          <w:sz w:val="24"/>
          <w:szCs w:val="24"/>
        </w:rPr>
        <w:t>%, Bávaro-</w:t>
      </w:r>
      <w:r w:rsidRPr="00B47922">
        <w:rPr>
          <w:rFonts w:ascii="Times New Roman" w:hAnsi="Times New Roman"/>
          <w:color w:val="767171"/>
          <w:spacing w:val="20"/>
          <w:sz w:val="24"/>
          <w:szCs w:val="24"/>
        </w:rPr>
        <w:t xml:space="preserve">Punta Cana </w:t>
      </w:r>
      <w:r w:rsidRPr="00624577">
        <w:rPr>
          <w:rFonts w:ascii="Times New Roman" w:hAnsi="Times New Roman"/>
          <w:color w:val="767171"/>
          <w:spacing w:val="20"/>
          <w:sz w:val="24"/>
          <w:szCs w:val="24"/>
        </w:rPr>
        <w:t>77</w:t>
      </w:r>
      <w:r w:rsidRPr="00B47922">
        <w:rPr>
          <w:rFonts w:ascii="Times New Roman" w:hAnsi="Times New Roman"/>
          <w:color w:val="767171"/>
          <w:spacing w:val="20"/>
          <w:sz w:val="24"/>
          <w:szCs w:val="24"/>
        </w:rPr>
        <w:t xml:space="preserve">%, Samaná </w:t>
      </w:r>
      <w:r w:rsidR="00624577">
        <w:rPr>
          <w:rFonts w:ascii="Times New Roman" w:hAnsi="Times New Roman"/>
          <w:color w:val="767171"/>
          <w:spacing w:val="20"/>
          <w:sz w:val="24"/>
          <w:szCs w:val="24"/>
        </w:rPr>
        <w:t>64</w:t>
      </w:r>
      <w:r w:rsidRPr="00B47922">
        <w:rPr>
          <w:rFonts w:ascii="Times New Roman" w:hAnsi="Times New Roman"/>
          <w:color w:val="767171"/>
          <w:spacing w:val="20"/>
          <w:sz w:val="24"/>
          <w:szCs w:val="24"/>
        </w:rPr>
        <w:t xml:space="preserve">%, Santiago </w:t>
      </w:r>
      <w:r w:rsidR="007E325F">
        <w:rPr>
          <w:rFonts w:ascii="Times New Roman" w:hAnsi="Times New Roman"/>
          <w:color w:val="767171"/>
          <w:spacing w:val="20"/>
          <w:sz w:val="24"/>
          <w:szCs w:val="24"/>
        </w:rPr>
        <w:t>60</w:t>
      </w:r>
      <w:r w:rsidRPr="00B47922">
        <w:rPr>
          <w:rFonts w:ascii="Times New Roman" w:hAnsi="Times New Roman"/>
          <w:color w:val="767171"/>
          <w:spacing w:val="20"/>
          <w:sz w:val="24"/>
          <w:szCs w:val="24"/>
        </w:rPr>
        <w:t>%, Gran Santo Domingo</w:t>
      </w:r>
      <w:r w:rsidRPr="00F13212">
        <w:rPr>
          <w:rFonts w:ascii="Times New Roman" w:hAnsi="Times New Roman"/>
          <w:color w:val="767171"/>
          <w:spacing w:val="20"/>
          <w:sz w:val="24"/>
          <w:szCs w:val="24"/>
        </w:rPr>
        <w:t xml:space="preserve"> </w:t>
      </w:r>
      <w:r w:rsidR="007E325F">
        <w:rPr>
          <w:rFonts w:ascii="Times New Roman" w:hAnsi="Times New Roman"/>
          <w:color w:val="767171"/>
          <w:spacing w:val="20"/>
          <w:sz w:val="24"/>
          <w:szCs w:val="24"/>
        </w:rPr>
        <w:t>60</w:t>
      </w:r>
      <w:r w:rsidRPr="00F13212">
        <w:rPr>
          <w:rFonts w:ascii="Times New Roman" w:hAnsi="Times New Roman"/>
          <w:color w:val="767171"/>
          <w:spacing w:val="20"/>
          <w:sz w:val="24"/>
          <w:szCs w:val="24"/>
        </w:rPr>
        <w:t xml:space="preserve">%, Puerto Plata </w:t>
      </w:r>
      <w:r w:rsidR="007E325F">
        <w:rPr>
          <w:rFonts w:ascii="Times New Roman" w:hAnsi="Times New Roman"/>
          <w:color w:val="767171"/>
          <w:spacing w:val="20"/>
          <w:sz w:val="24"/>
          <w:szCs w:val="24"/>
        </w:rPr>
        <w:t>55</w:t>
      </w:r>
      <w:r w:rsidRPr="00F13212">
        <w:rPr>
          <w:rFonts w:ascii="Times New Roman" w:hAnsi="Times New Roman"/>
          <w:color w:val="767171"/>
          <w:spacing w:val="20"/>
          <w:sz w:val="24"/>
          <w:szCs w:val="24"/>
        </w:rPr>
        <w:t xml:space="preserve">%, </w:t>
      </w:r>
      <w:proofErr w:type="spellStart"/>
      <w:r w:rsidRPr="00F13212">
        <w:rPr>
          <w:rFonts w:ascii="Times New Roman" w:hAnsi="Times New Roman"/>
          <w:color w:val="767171"/>
          <w:spacing w:val="20"/>
          <w:sz w:val="24"/>
          <w:szCs w:val="24"/>
        </w:rPr>
        <w:t>Sosúa-Cabarete</w:t>
      </w:r>
      <w:proofErr w:type="spellEnd"/>
      <w:r w:rsidRPr="00F13212">
        <w:rPr>
          <w:rFonts w:ascii="Times New Roman" w:hAnsi="Times New Roman"/>
          <w:color w:val="767171"/>
          <w:spacing w:val="20"/>
          <w:sz w:val="24"/>
          <w:szCs w:val="24"/>
        </w:rPr>
        <w:t xml:space="preserve"> </w:t>
      </w:r>
      <w:r w:rsidR="007E325F">
        <w:rPr>
          <w:rFonts w:ascii="Times New Roman" w:hAnsi="Times New Roman"/>
          <w:color w:val="767171"/>
          <w:spacing w:val="20"/>
          <w:sz w:val="24"/>
          <w:szCs w:val="24"/>
        </w:rPr>
        <w:t>52</w:t>
      </w:r>
      <w:r w:rsidRPr="00F13212">
        <w:rPr>
          <w:rFonts w:ascii="Times New Roman" w:hAnsi="Times New Roman"/>
          <w:color w:val="767171"/>
          <w:spacing w:val="20"/>
          <w:sz w:val="24"/>
          <w:szCs w:val="24"/>
        </w:rPr>
        <w:t xml:space="preserve">%, Boca Chica- Juan </w:t>
      </w:r>
      <w:proofErr w:type="spellStart"/>
      <w:r w:rsidRPr="00F13212">
        <w:rPr>
          <w:rFonts w:ascii="Times New Roman" w:hAnsi="Times New Roman"/>
          <w:color w:val="767171"/>
          <w:spacing w:val="20"/>
          <w:sz w:val="24"/>
          <w:szCs w:val="24"/>
        </w:rPr>
        <w:t>Dolio</w:t>
      </w:r>
      <w:proofErr w:type="spellEnd"/>
      <w:r w:rsidRPr="00F13212">
        <w:rPr>
          <w:rFonts w:ascii="Times New Roman" w:hAnsi="Times New Roman"/>
          <w:color w:val="767171"/>
          <w:spacing w:val="20"/>
          <w:sz w:val="24"/>
          <w:szCs w:val="24"/>
        </w:rPr>
        <w:t xml:space="preserve"> </w:t>
      </w:r>
      <w:r w:rsidR="007E325F">
        <w:rPr>
          <w:rFonts w:ascii="Times New Roman" w:hAnsi="Times New Roman"/>
          <w:color w:val="767171"/>
          <w:spacing w:val="20"/>
          <w:sz w:val="24"/>
          <w:szCs w:val="24"/>
        </w:rPr>
        <w:t>48</w:t>
      </w:r>
      <w:r w:rsidRPr="00F13212">
        <w:rPr>
          <w:rFonts w:ascii="Times New Roman" w:hAnsi="Times New Roman"/>
          <w:color w:val="767171"/>
          <w:spacing w:val="20"/>
          <w:sz w:val="24"/>
          <w:szCs w:val="24"/>
        </w:rPr>
        <w:t xml:space="preserve">%, y el resto del país con un </w:t>
      </w:r>
      <w:r w:rsidR="007E325F">
        <w:rPr>
          <w:rFonts w:ascii="Times New Roman" w:hAnsi="Times New Roman"/>
          <w:color w:val="767171"/>
          <w:spacing w:val="20"/>
          <w:sz w:val="24"/>
          <w:szCs w:val="24"/>
        </w:rPr>
        <w:t>53</w:t>
      </w:r>
      <w:r w:rsidRPr="00F13212">
        <w:rPr>
          <w:rFonts w:ascii="Times New Roman" w:hAnsi="Times New Roman"/>
          <w:color w:val="767171"/>
          <w:spacing w:val="20"/>
          <w:sz w:val="24"/>
          <w:szCs w:val="24"/>
        </w:rPr>
        <w:t>%.</w:t>
      </w:r>
    </w:p>
    <w:p w14:paraId="2447787C" w14:textId="5258CAD8"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 xml:space="preserve">En seguimiento al proceso de desarrollo de la infraestructura turística, es importante resaltar que, entre los meses de enero a </w:t>
      </w:r>
      <w:r w:rsidR="00B26C05">
        <w:rPr>
          <w:rFonts w:ascii="Times New Roman" w:hAnsi="Times New Roman"/>
          <w:color w:val="767171"/>
          <w:spacing w:val="20"/>
          <w:sz w:val="24"/>
          <w:szCs w:val="24"/>
        </w:rPr>
        <w:t>diciembre</w:t>
      </w:r>
      <w:r w:rsidRPr="00157DEF">
        <w:rPr>
          <w:rFonts w:ascii="Times New Roman" w:hAnsi="Times New Roman"/>
          <w:color w:val="767171"/>
          <w:spacing w:val="20"/>
          <w:sz w:val="24"/>
          <w:szCs w:val="24"/>
        </w:rPr>
        <w:t xml:space="preserve"> de 2023, el Consejo de Fomento Turístico ha aprobado un total de </w:t>
      </w:r>
      <w:r w:rsidR="00B26C05">
        <w:rPr>
          <w:rFonts w:ascii="Times New Roman" w:hAnsi="Times New Roman"/>
          <w:color w:val="767171"/>
          <w:spacing w:val="20"/>
          <w:sz w:val="24"/>
          <w:szCs w:val="24"/>
        </w:rPr>
        <w:t>562</w:t>
      </w:r>
      <w:r w:rsidRPr="00157DEF">
        <w:rPr>
          <w:rFonts w:ascii="Times New Roman" w:hAnsi="Times New Roman"/>
          <w:color w:val="767171"/>
          <w:spacing w:val="20"/>
          <w:sz w:val="24"/>
          <w:szCs w:val="24"/>
        </w:rPr>
        <w:t xml:space="preserve"> solicitudes de exenciones, las cuales se distribuyen en proyectos con Clasificación Definitiva, exenciones de impuestos a artículos utilizados en la construcción y equipamientos, primer equipamiento y puesta en ejecución de proyectos turísticos clasificados, tanto adquiridos en el mercado local como importados y prórrogas a las clasificaciones provisionales.</w:t>
      </w:r>
    </w:p>
    <w:p w14:paraId="661655FB" w14:textId="10A6FA80"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Para este per</w:t>
      </w:r>
      <w:r w:rsidR="0039514E">
        <w:rPr>
          <w:rFonts w:ascii="Times New Roman" w:hAnsi="Times New Roman"/>
          <w:color w:val="767171"/>
          <w:spacing w:val="20"/>
          <w:sz w:val="24"/>
          <w:szCs w:val="24"/>
        </w:rPr>
        <w:t>í</w:t>
      </w:r>
      <w:r w:rsidRPr="00157DEF">
        <w:rPr>
          <w:rFonts w:ascii="Times New Roman" w:hAnsi="Times New Roman"/>
          <w:color w:val="767171"/>
          <w:spacing w:val="20"/>
          <w:sz w:val="24"/>
          <w:szCs w:val="24"/>
        </w:rPr>
        <w:t xml:space="preserve">odo se han aprobado </w:t>
      </w:r>
      <w:r w:rsidR="00B26C05">
        <w:rPr>
          <w:rFonts w:ascii="Times New Roman" w:hAnsi="Times New Roman"/>
          <w:color w:val="767171"/>
          <w:spacing w:val="20"/>
          <w:sz w:val="24"/>
          <w:szCs w:val="24"/>
        </w:rPr>
        <w:t>35,236</w:t>
      </w:r>
      <w:r w:rsidRPr="00157DEF">
        <w:rPr>
          <w:rFonts w:ascii="Times New Roman" w:hAnsi="Times New Roman"/>
          <w:color w:val="767171"/>
          <w:spacing w:val="20"/>
          <w:sz w:val="24"/>
          <w:szCs w:val="24"/>
        </w:rPr>
        <w:t xml:space="preserve"> nuevas habitaciones, que representan una inversión de US$</w:t>
      </w:r>
      <w:r w:rsidR="00B26C05">
        <w:rPr>
          <w:rFonts w:ascii="Times New Roman" w:hAnsi="Times New Roman"/>
          <w:color w:val="767171"/>
          <w:spacing w:val="20"/>
          <w:sz w:val="24"/>
          <w:szCs w:val="24"/>
        </w:rPr>
        <w:t>2,579,382,576.72</w:t>
      </w:r>
      <w:r w:rsidRPr="00157DEF">
        <w:rPr>
          <w:rFonts w:ascii="Times New Roman" w:hAnsi="Times New Roman"/>
          <w:color w:val="767171"/>
          <w:spacing w:val="20"/>
          <w:sz w:val="24"/>
          <w:szCs w:val="24"/>
        </w:rPr>
        <w:t xml:space="preserve"> aproximadamente, cifras que corresponden a proyectos clasificados definitivamente tanto de tipo hotelero, turístico-inmobiliario.  En el transcurso de la gestión se han aprobado un total de </w:t>
      </w:r>
      <w:r w:rsidR="00B26C05">
        <w:rPr>
          <w:rFonts w:ascii="Times New Roman" w:hAnsi="Times New Roman"/>
          <w:color w:val="767171"/>
          <w:spacing w:val="20"/>
          <w:sz w:val="24"/>
          <w:szCs w:val="24"/>
        </w:rPr>
        <w:t>113,336</w:t>
      </w:r>
      <w:r w:rsidRPr="00157DEF">
        <w:rPr>
          <w:rFonts w:ascii="Times New Roman" w:hAnsi="Times New Roman"/>
          <w:color w:val="767171"/>
          <w:spacing w:val="20"/>
          <w:sz w:val="24"/>
          <w:szCs w:val="24"/>
        </w:rPr>
        <w:t xml:space="preserve"> nuevas habitaciones aproximadamente.</w:t>
      </w:r>
    </w:p>
    <w:p w14:paraId="0E027A0E" w14:textId="744AC7C4"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 xml:space="preserve">Los proyectos aprobados están localizados en las provincias de La Altagracia, Santiago de los Caballeros, Montecristi, San </w:t>
      </w:r>
      <w:r w:rsidRPr="00157DEF">
        <w:rPr>
          <w:rFonts w:ascii="Times New Roman" w:hAnsi="Times New Roman"/>
          <w:color w:val="767171"/>
          <w:spacing w:val="20"/>
          <w:sz w:val="24"/>
          <w:szCs w:val="24"/>
        </w:rPr>
        <w:lastRenderedPageBreak/>
        <w:t>Pedro de Macorís, Samaná, El Seibo, Puerto Plata, María Trinidad Sánchez, Santo Domingo Oeste</w:t>
      </w:r>
      <w:r w:rsidR="0039514E">
        <w:rPr>
          <w:rFonts w:ascii="Times New Roman" w:hAnsi="Times New Roman"/>
          <w:color w:val="767171"/>
          <w:spacing w:val="20"/>
          <w:sz w:val="24"/>
          <w:szCs w:val="24"/>
        </w:rPr>
        <w:t xml:space="preserve"> y</w:t>
      </w:r>
      <w:r w:rsidRPr="00157DEF">
        <w:rPr>
          <w:rFonts w:ascii="Times New Roman" w:hAnsi="Times New Roman"/>
          <w:color w:val="767171"/>
          <w:spacing w:val="20"/>
          <w:sz w:val="24"/>
          <w:szCs w:val="24"/>
        </w:rPr>
        <w:t xml:space="preserve"> La Romana.</w:t>
      </w:r>
    </w:p>
    <w:p w14:paraId="10112A1B" w14:textId="01789D48"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 xml:space="preserve">Es importante resaltar que desde el lanzamiento de la Unidad Central de Trámites Turísticos (UCTT), plataforma digital que concentra los servicios de </w:t>
      </w:r>
      <w:proofErr w:type="spellStart"/>
      <w:r w:rsidRPr="00157DEF">
        <w:rPr>
          <w:rFonts w:ascii="Times New Roman" w:hAnsi="Times New Roman"/>
          <w:color w:val="767171"/>
          <w:spacing w:val="20"/>
          <w:sz w:val="24"/>
          <w:szCs w:val="24"/>
        </w:rPr>
        <w:t>permisología</w:t>
      </w:r>
      <w:proofErr w:type="spellEnd"/>
      <w:r w:rsidRPr="00157DEF">
        <w:rPr>
          <w:rFonts w:ascii="Times New Roman" w:hAnsi="Times New Roman"/>
          <w:color w:val="767171"/>
          <w:spacing w:val="20"/>
          <w:sz w:val="24"/>
          <w:szCs w:val="24"/>
        </w:rPr>
        <w:t xml:space="preserve"> relativos a los proyectos de inversión turística y a las empresas del sector, se han continuado sumando usuarios, los cuales de enero a </w:t>
      </w:r>
      <w:r w:rsidRPr="00541F8C">
        <w:rPr>
          <w:rFonts w:ascii="Times New Roman" w:hAnsi="Times New Roman"/>
          <w:color w:val="767171"/>
          <w:spacing w:val="20"/>
          <w:sz w:val="24"/>
          <w:szCs w:val="24"/>
        </w:rPr>
        <w:t>noviembre</w:t>
      </w:r>
      <w:r w:rsidRPr="00541F8C">
        <w:rPr>
          <w:rFonts w:ascii="Times New Roman" w:hAnsi="Times New Roman"/>
          <w:color w:val="767171"/>
          <w:spacing w:val="20"/>
          <w:sz w:val="24"/>
          <w:szCs w:val="24"/>
          <w:vertAlign w:val="superscript"/>
        </w:rPr>
        <w:footnoteReference w:id="3"/>
      </w:r>
      <w:r w:rsidRPr="00157DEF">
        <w:rPr>
          <w:rFonts w:ascii="Times New Roman" w:hAnsi="Times New Roman"/>
          <w:color w:val="767171"/>
          <w:spacing w:val="20"/>
          <w:sz w:val="24"/>
          <w:szCs w:val="24"/>
        </w:rPr>
        <w:t xml:space="preserve"> son unos </w:t>
      </w:r>
      <w:r w:rsidR="00541F8C">
        <w:rPr>
          <w:rFonts w:ascii="Times New Roman" w:hAnsi="Times New Roman"/>
          <w:color w:val="767171"/>
          <w:spacing w:val="20"/>
          <w:sz w:val="24"/>
          <w:szCs w:val="24"/>
        </w:rPr>
        <w:t>2,180</w:t>
      </w:r>
      <w:r w:rsidRPr="00157DEF">
        <w:rPr>
          <w:rFonts w:ascii="Times New Roman" w:hAnsi="Times New Roman"/>
          <w:color w:val="767171"/>
          <w:spacing w:val="20"/>
          <w:sz w:val="24"/>
          <w:szCs w:val="24"/>
        </w:rPr>
        <w:t xml:space="preserve"> más, evidenciando la gran acogida que ha tenido la herramienta y totalizando </w:t>
      </w:r>
      <w:r w:rsidR="00541F8C">
        <w:rPr>
          <w:rFonts w:ascii="Times New Roman" w:hAnsi="Times New Roman"/>
          <w:color w:val="767171"/>
          <w:spacing w:val="20"/>
          <w:sz w:val="24"/>
          <w:szCs w:val="24"/>
        </w:rPr>
        <w:t>3,105</w:t>
      </w:r>
      <w:r w:rsidRPr="00157DEF">
        <w:rPr>
          <w:rFonts w:ascii="Times New Roman" w:hAnsi="Times New Roman"/>
          <w:color w:val="767171"/>
          <w:spacing w:val="20"/>
          <w:sz w:val="24"/>
          <w:szCs w:val="24"/>
        </w:rPr>
        <w:t xml:space="preserve"> u</w:t>
      </w:r>
      <w:r w:rsidR="0019532D">
        <w:rPr>
          <w:rFonts w:ascii="Times New Roman" w:hAnsi="Times New Roman"/>
          <w:color w:val="767171"/>
          <w:spacing w:val="20"/>
          <w:sz w:val="24"/>
          <w:szCs w:val="24"/>
        </w:rPr>
        <w:t>s</w:t>
      </w:r>
      <w:r w:rsidRPr="00157DEF">
        <w:rPr>
          <w:rFonts w:ascii="Times New Roman" w:hAnsi="Times New Roman"/>
          <w:color w:val="767171"/>
          <w:spacing w:val="20"/>
          <w:sz w:val="24"/>
          <w:szCs w:val="24"/>
        </w:rPr>
        <w:t xml:space="preserve">uarios. Muestra de eso es que durante enero a </w:t>
      </w:r>
      <w:r w:rsidR="006A35E4">
        <w:rPr>
          <w:rFonts w:ascii="Times New Roman" w:hAnsi="Times New Roman"/>
          <w:color w:val="767171"/>
          <w:spacing w:val="20"/>
          <w:sz w:val="24"/>
          <w:szCs w:val="24"/>
        </w:rPr>
        <w:t>diciembre</w:t>
      </w:r>
      <w:r w:rsidRPr="00157DEF">
        <w:rPr>
          <w:rFonts w:ascii="Times New Roman" w:hAnsi="Times New Roman"/>
          <w:color w:val="767171"/>
          <w:spacing w:val="20"/>
          <w:sz w:val="24"/>
          <w:szCs w:val="24"/>
          <w:vertAlign w:val="superscript"/>
        </w:rPr>
        <w:footnoteReference w:id="4"/>
      </w:r>
      <w:r w:rsidRPr="00157DEF">
        <w:rPr>
          <w:rFonts w:ascii="Times New Roman" w:hAnsi="Times New Roman"/>
          <w:color w:val="767171"/>
          <w:spacing w:val="20"/>
          <w:sz w:val="24"/>
          <w:szCs w:val="24"/>
        </w:rPr>
        <w:t xml:space="preserve"> del 2023 se han tramitado mediante la misma </w:t>
      </w:r>
      <w:r w:rsidR="00FC4D02">
        <w:rPr>
          <w:rFonts w:ascii="Times New Roman" w:hAnsi="Times New Roman"/>
          <w:color w:val="767171"/>
          <w:spacing w:val="20"/>
          <w:sz w:val="24"/>
          <w:szCs w:val="24"/>
        </w:rPr>
        <w:t>3,130</w:t>
      </w:r>
      <w:r w:rsidRPr="00157DEF">
        <w:rPr>
          <w:rFonts w:ascii="Times New Roman" w:hAnsi="Times New Roman"/>
          <w:color w:val="767171"/>
          <w:spacing w:val="20"/>
          <w:sz w:val="24"/>
          <w:szCs w:val="24"/>
        </w:rPr>
        <w:t xml:space="preserve"> solicitudes. Las facilidades que la plataforma ofrece van desde pagos en línea (tarjeta de crédito/débito y/o transferencias bancarias), firma digital de certificaciones, planos y resoluciones hasta código QR en planos, accediendo también mediante el móvil a nuestra aplicación </w:t>
      </w:r>
      <w:proofErr w:type="spellStart"/>
      <w:r w:rsidRPr="00157DEF">
        <w:rPr>
          <w:rFonts w:ascii="Times New Roman" w:hAnsi="Times New Roman"/>
          <w:color w:val="767171"/>
          <w:spacing w:val="20"/>
          <w:sz w:val="24"/>
          <w:szCs w:val="24"/>
        </w:rPr>
        <w:t>TraMITUR</w:t>
      </w:r>
      <w:proofErr w:type="spellEnd"/>
      <w:r w:rsidRPr="00157DEF">
        <w:rPr>
          <w:rFonts w:ascii="Times New Roman" w:hAnsi="Times New Roman"/>
          <w:color w:val="767171"/>
          <w:spacing w:val="20"/>
          <w:sz w:val="24"/>
          <w:szCs w:val="24"/>
        </w:rPr>
        <w:t xml:space="preserve"> disponible en Apple </w:t>
      </w:r>
      <w:r w:rsidR="0019532D">
        <w:rPr>
          <w:rFonts w:ascii="Times New Roman" w:hAnsi="Times New Roman"/>
          <w:color w:val="767171"/>
          <w:spacing w:val="20"/>
          <w:sz w:val="24"/>
          <w:szCs w:val="24"/>
        </w:rPr>
        <w:t>S</w:t>
      </w:r>
      <w:r w:rsidRPr="00157DEF">
        <w:rPr>
          <w:rFonts w:ascii="Times New Roman" w:hAnsi="Times New Roman"/>
          <w:color w:val="767171"/>
          <w:spacing w:val="20"/>
          <w:sz w:val="24"/>
          <w:szCs w:val="24"/>
        </w:rPr>
        <w:t xml:space="preserve">tore y Google </w:t>
      </w:r>
      <w:r w:rsidR="0019532D">
        <w:rPr>
          <w:rFonts w:ascii="Times New Roman" w:hAnsi="Times New Roman"/>
          <w:color w:val="767171"/>
          <w:spacing w:val="20"/>
          <w:sz w:val="24"/>
          <w:szCs w:val="24"/>
        </w:rPr>
        <w:t>P</w:t>
      </w:r>
      <w:r w:rsidRPr="00157DEF">
        <w:rPr>
          <w:rFonts w:ascii="Times New Roman" w:hAnsi="Times New Roman"/>
          <w:color w:val="767171"/>
          <w:spacing w:val="20"/>
          <w:sz w:val="24"/>
          <w:szCs w:val="24"/>
        </w:rPr>
        <w:t xml:space="preserve">lay. </w:t>
      </w:r>
    </w:p>
    <w:p w14:paraId="7D890F11" w14:textId="54F10DB3"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 xml:space="preserve">Al cierre de </w:t>
      </w:r>
      <w:r w:rsidR="00F32674">
        <w:rPr>
          <w:rFonts w:ascii="Times New Roman" w:hAnsi="Times New Roman"/>
          <w:color w:val="767171"/>
          <w:spacing w:val="20"/>
          <w:sz w:val="24"/>
          <w:szCs w:val="24"/>
        </w:rPr>
        <w:t>diciembre</w:t>
      </w:r>
      <w:r w:rsidRPr="00157DEF">
        <w:rPr>
          <w:rFonts w:ascii="Times New Roman" w:hAnsi="Times New Roman"/>
          <w:color w:val="767171"/>
          <w:spacing w:val="20"/>
          <w:sz w:val="24"/>
          <w:szCs w:val="24"/>
          <w:vertAlign w:val="superscript"/>
        </w:rPr>
        <w:footnoteReference w:id="5"/>
      </w:r>
      <w:r w:rsidRPr="00157DEF">
        <w:rPr>
          <w:rFonts w:ascii="Times New Roman" w:hAnsi="Times New Roman"/>
          <w:color w:val="767171"/>
          <w:spacing w:val="20"/>
          <w:sz w:val="24"/>
          <w:szCs w:val="24"/>
        </w:rPr>
        <w:t xml:space="preserve"> de 2023</w:t>
      </w:r>
      <w:r w:rsidR="0019532D">
        <w:rPr>
          <w:rFonts w:ascii="Times New Roman" w:hAnsi="Times New Roman"/>
          <w:color w:val="767171"/>
          <w:spacing w:val="20"/>
          <w:sz w:val="24"/>
          <w:szCs w:val="24"/>
        </w:rPr>
        <w:t>,</w:t>
      </w:r>
      <w:r w:rsidRPr="00157DEF">
        <w:rPr>
          <w:rFonts w:ascii="Times New Roman" w:hAnsi="Times New Roman"/>
          <w:color w:val="767171"/>
          <w:spacing w:val="20"/>
          <w:sz w:val="24"/>
          <w:szCs w:val="24"/>
        </w:rPr>
        <w:t xml:space="preserve"> se han realizado </w:t>
      </w:r>
      <w:r w:rsidR="00F32674">
        <w:rPr>
          <w:rFonts w:ascii="Times New Roman" w:hAnsi="Times New Roman"/>
          <w:color w:val="767171"/>
          <w:spacing w:val="20"/>
          <w:sz w:val="24"/>
          <w:szCs w:val="24"/>
        </w:rPr>
        <w:t>92</w:t>
      </w:r>
      <w:r w:rsidRPr="00157DEF">
        <w:rPr>
          <w:rFonts w:ascii="Times New Roman" w:hAnsi="Times New Roman"/>
          <w:color w:val="767171"/>
          <w:spacing w:val="20"/>
          <w:sz w:val="24"/>
          <w:szCs w:val="24"/>
        </w:rPr>
        <w:t xml:space="preserve"> operativos de fiscalización a los guías turísticos, tour operadores y actores de la cadena turística. Estas inspecciones permiten verificar que están operando bajo las normativas establecidas para esos fines.</w:t>
      </w:r>
    </w:p>
    <w:p w14:paraId="0E140766" w14:textId="47AB81C3"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 xml:space="preserve">Otro aspecto para destacar es que a </w:t>
      </w:r>
      <w:r w:rsidR="0019532D" w:rsidRPr="000E3406">
        <w:rPr>
          <w:rFonts w:ascii="Times New Roman" w:hAnsi="Times New Roman"/>
          <w:color w:val="767171"/>
          <w:spacing w:val="20"/>
          <w:sz w:val="24"/>
          <w:szCs w:val="24"/>
        </w:rPr>
        <w:t>1</w:t>
      </w:r>
      <w:r w:rsidRPr="000E3406">
        <w:rPr>
          <w:rFonts w:ascii="Times New Roman" w:hAnsi="Times New Roman"/>
          <w:color w:val="767171"/>
          <w:spacing w:val="20"/>
          <w:sz w:val="24"/>
          <w:szCs w:val="24"/>
        </w:rPr>
        <w:t xml:space="preserve"> año y </w:t>
      </w:r>
      <w:r w:rsidR="000E3406">
        <w:rPr>
          <w:rFonts w:ascii="Times New Roman" w:hAnsi="Times New Roman"/>
          <w:color w:val="767171"/>
          <w:spacing w:val="20"/>
          <w:sz w:val="24"/>
          <w:szCs w:val="24"/>
        </w:rPr>
        <w:t>5</w:t>
      </w:r>
      <w:r w:rsidRPr="000E3406">
        <w:rPr>
          <w:rFonts w:ascii="Times New Roman" w:hAnsi="Times New Roman"/>
          <w:color w:val="767171"/>
          <w:spacing w:val="20"/>
          <w:sz w:val="24"/>
          <w:szCs w:val="24"/>
        </w:rPr>
        <w:t xml:space="preserve"> meses</w:t>
      </w:r>
      <w:r w:rsidRPr="00157DEF">
        <w:rPr>
          <w:rFonts w:ascii="Times New Roman" w:hAnsi="Times New Roman"/>
          <w:color w:val="767171"/>
          <w:spacing w:val="20"/>
          <w:sz w:val="24"/>
          <w:szCs w:val="24"/>
        </w:rPr>
        <w:t xml:space="preserve"> del lanzamiento del Distintivo de Calidad Turística </w:t>
      </w:r>
      <w:proofErr w:type="spellStart"/>
      <w:r w:rsidRPr="00157DEF">
        <w:rPr>
          <w:rFonts w:ascii="Times New Roman" w:hAnsi="Times New Roman"/>
          <w:color w:val="767171"/>
          <w:spacing w:val="20"/>
          <w:sz w:val="24"/>
          <w:szCs w:val="24"/>
        </w:rPr>
        <w:t>Qualitur</w:t>
      </w:r>
      <w:proofErr w:type="spellEnd"/>
      <w:r w:rsidRPr="00157DEF">
        <w:rPr>
          <w:rFonts w:ascii="Times New Roman" w:hAnsi="Times New Roman"/>
          <w:color w:val="767171"/>
          <w:spacing w:val="20"/>
          <w:sz w:val="24"/>
          <w:szCs w:val="24"/>
        </w:rPr>
        <w:t xml:space="preserve">, se han certificado </w:t>
      </w:r>
      <w:r w:rsidR="00A015F1">
        <w:rPr>
          <w:rFonts w:ascii="Times New Roman" w:hAnsi="Times New Roman"/>
          <w:color w:val="767171"/>
          <w:spacing w:val="20"/>
          <w:sz w:val="24"/>
          <w:szCs w:val="24"/>
        </w:rPr>
        <w:t>16</w:t>
      </w:r>
      <w:r w:rsidRPr="00157DEF">
        <w:rPr>
          <w:rFonts w:ascii="Times New Roman" w:hAnsi="Times New Roman"/>
          <w:color w:val="767171"/>
          <w:spacing w:val="20"/>
          <w:sz w:val="24"/>
          <w:szCs w:val="24"/>
        </w:rPr>
        <w:t xml:space="preserve"> hoteles, </w:t>
      </w:r>
      <w:r w:rsidRPr="0028383F">
        <w:rPr>
          <w:rFonts w:ascii="Times New Roman" w:hAnsi="Times New Roman"/>
          <w:color w:val="767171"/>
          <w:spacing w:val="20"/>
          <w:sz w:val="24"/>
          <w:szCs w:val="24"/>
        </w:rPr>
        <w:t xml:space="preserve">1 restaurante y </w:t>
      </w:r>
      <w:r w:rsidR="0028383F" w:rsidRPr="0028383F">
        <w:rPr>
          <w:rFonts w:ascii="Times New Roman" w:hAnsi="Times New Roman"/>
          <w:color w:val="767171"/>
          <w:spacing w:val="20"/>
          <w:sz w:val="24"/>
          <w:szCs w:val="24"/>
        </w:rPr>
        <w:t xml:space="preserve">3 </w:t>
      </w:r>
      <w:r w:rsidRPr="0028383F">
        <w:rPr>
          <w:rFonts w:ascii="Times New Roman" w:hAnsi="Times New Roman"/>
          <w:color w:val="767171"/>
          <w:spacing w:val="20"/>
          <w:sz w:val="24"/>
          <w:szCs w:val="24"/>
        </w:rPr>
        <w:t xml:space="preserve">agencias de viajes; para un total de </w:t>
      </w:r>
      <w:r w:rsidR="0028383F">
        <w:rPr>
          <w:rFonts w:ascii="Times New Roman" w:hAnsi="Times New Roman"/>
          <w:color w:val="767171"/>
          <w:spacing w:val="20"/>
          <w:sz w:val="24"/>
          <w:szCs w:val="24"/>
        </w:rPr>
        <w:t>20</w:t>
      </w:r>
      <w:r w:rsidRPr="00157DEF">
        <w:rPr>
          <w:rFonts w:ascii="Times New Roman" w:hAnsi="Times New Roman"/>
          <w:color w:val="767171"/>
          <w:spacing w:val="20"/>
          <w:sz w:val="24"/>
          <w:szCs w:val="24"/>
        </w:rPr>
        <w:t xml:space="preserve"> Distintivos de Calidad otorgados. Este distintivo representa la calidad, eficiencia y competitividad en la industria turística de la República Dominicana. Con él se garantiza reconocer la mejora continua y fomento de la calidad en los </w:t>
      </w:r>
      <w:r w:rsidRPr="00157DEF">
        <w:rPr>
          <w:rFonts w:ascii="Times New Roman" w:hAnsi="Times New Roman"/>
          <w:color w:val="767171"/>
          <w:spacing w:val="20"/>
          <w:sz w:val="24"/>
          <w:szCs w:val="24"/>
        </w:rPr>
        <w:lastRenderedPageBreak/>
        <w:t>servicios y productos que ofrece este segmento del turismo, aportando credibilidad y distinción con mayor grado de satisfacción del cliente.</w:t>
      </w:r>
    </w:p>
    <w:p w14:paraId="316C9039" w14:textId="77777777"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 xml:space="preserve">En la promoción internacional sobresale la participación de la República Dominicana en distintas ferias de Turismo. A saber, FITUR, realizada en Madrid, España, ANATO, BIT, WTM </w:t>
      </w:r>
      <w:proofErr w:type="spellStart"/>
      <w:r w:rsidRPr="00157DEF">
        <w:rPr>
          <w:rFonts w:ascii="Times New Roman" w:hAnsi="Times New Roman"/>
          <w:color w:val="767171"/>
          <w:spacing w:val="20"/>
          <w:sz w:val="24"/>
          <w:szCs w:val="24"/>
        </w:rPr>
        <w:t>Latin</w:t>
      </w:r>
      <w:proofErr w:type="spellEnd"/>
      <w:r w:rsidRPr="00157DEF">
        <w:rPr>
          <w:rFonts w:ascii="Times New Roman" w:hAnsi="Times New Roman"/>
          <w:color w:val="767171"/>
          <w:spacing w:val="20"/>
          <w:sz w:val="24"/>
          <w:szCs w:val="24"/>
        </w:rPr>
        <w:t xml:space="preserve"> </w:t>
      </w:r>
      <w:proofErr w:type="spellStart"/>
      <w:r w:rsidRPr="00157DEF">
        <w:rPr>
          <w:rFonts w:ascii="Times New Roman" w:hAnsi="Times New Roman"/>
          <w:color w:val="767171"/>
          <w:spacing w:val="20"/>
          <w:sz w:val="24"/>
          <w:szCs w:val="24"/>
        </w:rPr>
        <w:t>America</w:t>
      </w:r>
      <w:proofErr w:type="spellEnd"/>
      <w:r w:rsidRPr="00157DEF">
        <w:rPr>
          <w:rFonts w:ascii="Times New Roman" w:hAnsi="Times New Roman"/>
          <w:color w:val="767171"/>
          <w:spacing w:val="20"/>
          <w:sz w:val="24"/>
          <w:szCs w:val="24"/>
        </w:rPr>
        <w:t xml:space="preserve">, IMEX Frankfurt, Expo Turismo Internacional, IFTM Top </w:t>
      </w:r>
      <w:proofErr w:type="spellStart"/>
      <w:r w:rsidRPr="00157DEF">
        <w:rPr>
          <w:rFonts w:ascii="Times New Roman" w:hAnsi="Times New Roman"/>
          <w:color w:val="767171"/>
          <w:spacing w:val="20"/>
          <w:sz w:val="24"/>
          <w:szCs w:val="24"/>
        </w:rPr>
        <w:t>Resa</w:t>
      </w:r>
      <w:proofErr w:type="spellEnd"/>
      <w:r w:rsidRPr="00157DEF">
        <w:rPr>
          <w:rFonts w:ascii="Times New Roman" w:hAnsi="Times New Roman"/>
          <w:color w:val="767171"/>
          <w:spacing w:val="20"/>
          <w:sz w:val="24"/>
          <w:szCs w:val="24"/>
        </w:rPr>
        <w:t xml:space="preserve">, FIT Argentina, TTG </w:t>
      </w:r>
      <w:proofErr w:type="spellStart"/>
      <w:r w:rsidRPr="00157DEF">
        <w:rPr>
          <w:rFonts w:ascii="Times New Roman" w:hAnsi="Times New Roman"/>
          <w:color w:val="767171"/>
          <w:spacing w:val="20"/>
          <w:sz w:val="24"/>
          <w:szCs w:val="24"/>
        </w:rPr>
        <w:t>Incontri</w:t>
      </w:r>
      <w:proofErr w:type="spellEnd"/>
      <w:r w:rsidRPr="00157DEF">
        <w:rPr>
          <w:rFonts w:ascii="Times New Roman" w:hAnsi="Times New Roman"/>
          <w:color w:val="767171"/>
          <w:spacing w:val="20"/>
          <w:sz w:val="24"/>
          <w:szCs w:val="24"/>
        </w:rPr>
        <w:t xml:space="preserve">, IMEX </w:t>
      </w:r>
      <w:proofErr w:type="spellStart"/>
      <w:r w:rsidRPr="00157DEF">
        <w:rPr>
          <w:rFonts w:ascii="Times New Roman" w:hAnsi="Times New Roman"/>
          <w:color w:val="767171"/>
          <w:spacing w:val="20"/>
          <w:sz w:val="24"/>
          <w:szCs w:val="24"/>
        </w:rPr>
        <w:t>America</w:t>
      </w:r>
      <w:proofErr w:type="spellEnd"/>
      <w:r w:rsidRPr="00157DEF">
        <w:rPr>
          <w:rFonts w:ascii="Times New Roman" w:hAnsi="Times New Roman"/>
          <w:color w:val="767171"/>
          <w:spacing w:val="20"/>
          <w:sz w:val="24"/>
          <w:szCs w:val="24"/>
        </w:rPr>
        <w:t xml:space="preserve">, IGTM y WTM Londres. También resalta la participación en la feria más importante de turismo de República Dominicana, el </w:t>
      </w:r>
      <w:proofErr w:type="spellStart"/>
      <w:r w:rsidRPr="00157DEF">
        <w:rPr>
          <w:rFonts w:ascii="Times New Roman" w:hAnsi="Times New Roman"/>
          <w:color w:val="767171"/>
          <w:spacing w:val="20"/>
          <w:sz w:val="24"/>
          <w:szCs w:val="24"/>
        </w:rPr>
        <w:t>Dominican</w:t>
      </w:r>
      <w:proofErr w:type="spellEnd"/>
      <w:r w:rsidRPr="00157DEF">
        <w:rPr>
          <w:rFonts w:ascii="Times New Roman" w:hAnsi="Times New Roman"/>
          <w:color w:val="767171"/>
          <w:spacing w:val="20"/>
          <w:sz w:val="24"/>
          <w:szCs w:val="24"/>
        </w:rPr>
        <w:t xml:space="preserve"> </w:t>
      </w:r>
      <w:proofErr w:type="spellStart"/>
      <w:r w:rsidRPr="00157DEF">
        <w:rPr>
          <w:rFonts w:ascii="Times New Roman" w:hAnsi="Times New Roman"/>
          <w:color w:val="767171"/>
          <w:spacing w:val="20"/>
          <w:sz w:val="24"/>
          <w:szCs w:val="24"/>
        </w:rPr>
        <w:t>Annual</w:t>
      </w:r>
      <w:proofErr w:type="spellEnd"/>
      <w:r w:rsidRPr="00157DEF">
        <w:rPr>
          <w:rFonts w:ascii="Times New Roman" w:hAnsi="Times New Roman"/>
          <w:color w:val="767171"/>
          <w:spacing w:val="20"/>
          <w:sz w:val="24"/>
          <w:szCs w:val="24"/>
        </w:rPr>
        <w:t xml:space="preserve"> </w:t>
      </w:r>
      <w:proofErr w:type="spellStart"/>
      <w:r w:rsidRPr="00157DEF">
        <w:rPr>
          <w:rFonts w:ascii="Times New Roman" w:hAnsi="Times New Roman"/>
          <w:color w:val="767171"/>
          <w:spacing w:val="20"/>
          <w:sz w:val="24"/>
          <w:szCs w:val="24"/>
        </w:rPr>
        <w:t>Tourism</w:t>
      </w:r>
      <w:proofErr w:type="spellEnd"/>
      <w:r w:rsidRPr="00157DEF">
        <w:rPr>
          <w:rFonts w:ascii="Times New Roman" w:hAnsi="Times New Roman"/>
          <w:color w:val="767171"/>
          <w:spacing w:val="20"/>
          <w:sz w:val="24"/>
          <w:szCs w:val="24"/>
        </w:rPr>
        <w:t xml:space="preserve"> Exchange (DATE).</w:t>
      </w:r>
    </w:p>
    <w:p w14:paraId="24703977" w14:textId="00852E4C"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 xml:space="preserve">En el transcurso de este año, se establecieron nuevas conexiones con aerolíneas internacionales, al igual que el relanzamiento  de rutas existentes y rutas por temporadas, entre las que se citan Air </w:t>
      </w:r>
      <w:proofErr w:type="spellStart"/>
      <w:r w:rsidRPr="00157DEF">
        <w:rPr>
          <w:rFonts w:ascii="Times New Roman" w:hAnsi="Times New Roman"/>
          <w:color w:val="767171"/>
          <w:spacing w:val="20"/>
          <w:sz w:val="24"/>
          <w:szCs w:val="24"/>
        </w:rPr>
        <w:t>Europe</w:t>
      </w:r>
      <w:proofErr w:type="spellEnd"/>
      <w:r w:rsidRPr="00157DEF">
        <w:rPr>
          <w:rFonts w:ascii="Times New Roman" w:hAnsi="Times New Roman"/>
          <w:color w:val="767171"/>
          <w:spacing w:val="20"/>
          <w:sz w:val="24"/>
          <w:szCs w:val="24"/>
        </w:rPr>
        <w:t xml:space="preserve"> / New York – Punta Cana, Air </w:t>
      </w:r>
      <w:proofErr w:type="spellStart"/>
      <w:r w:rsidRPr="00157DEF">
        <w:rPr>
          <w:rFonts w:ascii="Times New Roman" w:hAnsi="Times New Roman"/>
          <w:color w:val="767171"/>
          <w:spacing w:val="20"/>
          <w:sz w:val="24"/>
          <w:szCs w:val="24"/>
        </w:rPr>
        <w:t>Caraibes</w:t>
      </w:r>
      <w:proofErr w:type="spellEnd"/>
      <w:r w:rsidRPr="00157DEF">
        <w:rPr>
          <w:rFonts w:ascii="Times New Roman" w:hAnsi="Times New Roman"/>
          <w:color w:val="767171"/>
          <w:spacing w:val="20"/>
          <w:sz w:val="24"/>
          <w:szCs w:val="24"/>
        </w:rPr>
        <w:t xml:space="preserve"> / Paris – Punta Cana – Santo Domingo, Air Century /  </w:t>
      </w:r>
      <w:proofErr w:type="spellStart"/>
      <w:r w:rsidRPr="00157DEF">
        <w:rPr>
          <w:rFonts w:ascii="Times New Roman" w:hAnsi="Times New Roman"/>
          <w:color w:val="767171"/>
          <w:spacing w:val="20"/>
          <w:sz w:val="24"/>
          <w:szCs w:val="24"/>
        </w:rPr>
        <w:t>Montego</w:t>
      </w:r>
      <w:proofErr w:type="spellEnd"/>
      <w:r w:rsidRPr="00157DEF">
        <w:rPr>
          <w:rFonts w:ascii="Times New Roman" w:hAnsi="Times New Roman"/>
          <w:color w:val="767171"/>
          <w:spacing w:val="20"/>
          <w:sz w:val="24"/>
          <w:szCs w:val="24"/>
        </w:rPr>
        <w:t xml:space="preserve"> Bay – Santo Domingo, Air Century / Aruba – Santo Domingo, Air Century / Cartagena– Santo Domingo, Air Century / Curazao – Santo Domingo, Air Century / La Habana – Santo Domingo, Air Century / Maracaibo -  Santo Domingo, Air Century / New York – Santo Domingo, Air Century / Saint </w:t>
      </w:r>
      <w:proofErr w:type="spellStart"/>
      <w:r w:rsidRPr="00157DEF">
        <w:rPr>
          <w:rFonts w:ascii="Times New Roman" w:hAnsi="Times New Roman"/>
          <w:color w:val="767171"/>
          <w:spacing w:val="20"/>
          <w:sz w:val="24"/>
          <w:szCs w:val="24"/>
        </w:rPr>
        <w:t>Marteen</w:t>
      </w:r>
      <w:proofErr w:type="spellEnd"/>
      <w:r w:rsidRPr="00157DEF">
        <w:rPr>
          <w:rFonts w:ascii="Times New Roman" w:hAnsi="Times New Roman"/>
          <w:color w:val="767171"/>
          <w:spacing w:val="20"/>
          <w:sz w:val="24"/>
          <w:szCs w:val="24"/>
        </w:rPr>
        <w:t xml:space="preserve"> – Santo Domingo, Air Century / San Juan – Santo Domingo, Air Century / Valencia – Santo Domingo, American Airlines / Charlotte – Puerto Plata, American Airlines / Charlotte – Punta Cana, </w:t>
      </w:r>
      <w:proofErr w:type="spellStart"/>
      <w:r w:rsidRPr="00157DEF">
        <w:rPr>
          <w:rFonts w:ascii="Times New Roman" w:hAnsi="Times New Roman"/>
          <w:color w:val="767171"/>
          <w:spacing w:val="20"/>
          <w:sz w:val="24"/>
          <w:szCs w:val="24"/>
        </w:rPr>
        <w:t>Arajet</w:t>
      </w:r>
      <w:proofErr w:type="spellEnd"/>
      <w:r w:rsidRPr="00157DEF">
        <w:rPr>
          <w:rFonts w:ascii="Times New Roman" w:hAnsi="Times New Roman"/>
          <w:color w:val="767171"/>
          <w:spacing w:val="20"/>
          <w:sz w:val="24"/>
          <w:szCs w:val="24"/>
        </w:rPr>
        <w:t xml:space="preserve"> / Medellín – Santiago, </w:t>
      </w:r>
      <w:proofErr w:type="spellStart"/>
      <w:r w:rsidRPr="00157DEF">
        <w:rPr>
          <w:rFonts w:ascii="Times New Roman" w:hAnsi="Times New Roman"/>
          <w:color w:val="767171"/>
          <w:spacing w:val="20"/>
          <w:sz w:val="24"/>
          <w:szCs w:val="24"/>
        </w:rPr>
        <w:t>Arajet</w:t>
      </w:r>
      <w:proofErr w:type="spellEnd"/>
      <w:r w:rsidRPr="00157DEF">
        <w:rPr>
          <w:rFonts w:ascii="Times New Roman" w:hAnsi="Times New Roman"/>
          <w:color w:val="767171"/>
          <w:spacing w:val="20"/>
          <w:sz w:val="24"/>
          <w:szCs w:val="24"/>
        </w:rPr>
        <w:t xml:space="preserve"> / </w:t>
      </w:r>
      <w:proofErr w:type="spellStart"/>
      <w:r w:rsidRPr="00157DEF">
        <w:rPr>
          <w:rFonts w:ascii="Times New Roman" w:hAnsi="Times New Roman"/>
          <w:color w:val="767171"/>
          <w:spacing w:val="20"/>
          <w:sz w:val="24"/>
          <w:szCs w:val="24"/>
        </w:rPr>
        <w:t>Medellin</w:t>
      </w:r>
      <w:proofErr w:type="spellEnd"/>
      <w:r w:rsidRPr="00157DEF">
        <w:rPr>
          <w:rFonts w:ascii="Times New Roman" w:hAnsi="Times New Roman"/>
          <w:color w:val="767171"/>
          <w:spacing w:val="20"/>
          <w:sz w:val="24"/>
          <w:szCs w:val="24"/>
        </w:rPr>
        <w:t xml:space="preserve"> – Santo Domingo, </w:t>
      </w:r>
      <w:proofErr w:type="spellStart"/>
      <w:r w:rsidRPr="00157DEF">
        <w:rPr>
          <w:rFonts w:ascii="Times New Roman" w:hAnsi="Times New Roman"/>
          <w:color w:val="767171"/>
          <w:spacing w:val="20"/>
          <w:sz w:val="24"/>
          <w:szCs w:val="24"/>
        </w:rPr>
        <w:t>Arajet</w:t>
      </w:r>
      <w:proofErr w:type="spellEnd"/>
      <w:r w:rsidRPr="00157DEF">
        <w:rPr>
          <w:rFonts w:ascii="Times New Roman" w:hAnsi="Times New Roman"/>
          <w:color w:val="767171"/>
          <w:spacing w:val="20"/>
          <w:sz w:val="24"/>
          <w:szCs w:val="24"/>
        </w:rPr>
        <w:t xml:space="preserve"> / </w:t>
      </w:r>
      <w:proofErr w:type="spellStart"/>
      <w:r w:rsidRPr="00157DEF">
        <w:rPr>
          <w:rFonts w:ascii="Times New Roman" w:hAnsi="Times New Roman"/>
          <w:color w:val="767171"/>
          <w:spacing w:val="20"/>
          <w:sz w:val="24"/>
          <w:szCs w:val="24"/>
        </w:rPr>
        <w:t>Mexico</w:t>
      </w:r>
      <w:proofErr w:type="spellEnd"/>
      <w:r w:rsidRPr="00157DEF">
        <w:rPr>
          <w:rFonts w:ascii="Times New Roman" w:hAnsi="Times New Roman"/>
          <w:color w:val="767171"/>
          <w:spacing w:val="20"/>
          <w:sz w:val="24"/>
          <w:szCs w:val="24"/>
        </w:rPr>
        <w:t xml:space="preserve"> Santa Lucia – Santo Domingo, </w:t>
      </w:r>
      <w:proofErr w:type="spellStart"/>
      <w:r w:rsidRPr="00157DEF">
        <w:rPr>
          <w:rFonts w:ascii="Times New Roman" w:hAnsi="Times New Roman"/>
          <w:color w:val="767171"/>
          <w:spacing w:val="20"/>
          <w:sz w:val="24"/>
          <w:szCs w:val="24"/>
        </w:rPr>
        <w:t>Arajet</w:t>
      </w:r>
      <w:proofErr w:type="spellEnd"/>
      <w:r w:rsidRPr="00157DEF">
        <w:rPr>
          <w:rFonts w:ascii="Times New Roman" w:hAnsi="Times New Roman"/>
          <w:color w:val="767171"/>
          <w:spacing w:val="20"/>
          <w:sz w:val="24"/>
          <w:szCs w:val="24"/>
        </w:rPr>
        <w:t xml:space="preserve"> / Sao Paulo – Santo Domingo, </w:t>
      </w:r>
      <w:proofErr w:type="spellStart"/>
      <w:r w:rsidRPr="00157DEF">
        <w:rPr>
          <w:rFonts w:ascii="Times New Roman" w:hAnsi="Times New Roman"/>
          <w:color w:val="767171"/>
          <w:spacing w:val="20"/>
          <w:sz w:val="24"/>
          <w:szCs w:val="24"/>
        </w:rPr>
        <w:t>Flair</w:t>
      </w:r>
      <w:proofErr w:type="spellEnd"/>
      <w:r w:rsidRPr="00157DEF">
        <w:rPr>
          <w:rFonts w:ascii="Times New Roman" w:hAnsi="Times New Roman"/>
          <w:color w:val="767171"/>
          <w:spacing w:val="20"/>
          <w:sz w:val="24"/>
          <w:szCs w:val="24"/>
        </w:rPr>
        <w:t xml:space="preserve"> / Kitchener Waterloo – Punta Cana, </w:t>
      </w:r>
      <w:proofErr w:type="spellStart"/>
      <w:r w:rsidRPr="00157DEF">
        <w:rPr>
          <w:rFonts w:ascii="Times New Roman" w:hAnsi="Times New Roman"/>
          <w:color w:val="767171"/>
          <w:spacing w:val="20"/>
          <w:sz w:val="24"/>
          <w:szCs w:val="24"/>
        </w:rPr>
        <w:t>Flair</w:t>
      </w:r>
      <w:proofErr w:type="spellEnd"/>
      <w:r w:rsidRPr="00157DEF">
        <w:rPr>
          <w:rFonts w:ascii="Times New Roman" w:hAnsi="Times New Roman"/>
          <w:color w:val="767171"/>
          <w:spacing w:val="20"/>
          <w:sz w:val="24"/>
          <w:szCs w:val="24"/>
        </w:rPr>
        <w:t xml:space="preserve"> / Ottawa – Punta Cana, </w:t>
      </w:r>
      <w:proofErr w:type="spellStart"/>
      <w:r w:rsidRPr="00157DEF">
        <w:rPr>
          <w:rFonts w:ascii="Times New Roman" w:hAnsi="Times New Roman"/>
          <w:color w:val="767171"/>
          <w:spacing w:val="20"/>
          <w:sz w:val="24"/>
          <w:szCs w:val="24"/>
        </w:rPr>
        <w:t>Flair</w:t>
      </w:r>
      <w:proofErr w:type="spellEnd"/>
      <w:r w:rsidRPr="00157DEF">
        <w:rPr>
          <w:rFonts w:ascii="Times New Roman" w:hAnsi="Times New Roman"/>
          <w:color w:val="767171"/>
          <w:spacing w:val="20"/>
          <w:sz w:val="24"/>
          <w:szCs w:val="24"/>
        </w:rPr>
        <w:t xml:space="preserve"> / Toronto – Punta Cana, </w:t>
      </w:r>
      <w:proofErr w:type="spellStart"/>
      <w:r w:rsidRPr="00157DEF">
        <w:rPr>
          <w:rFonts w:ascii="Times New Roman" w:hAnsi="Times New Roman"/>
          <w:color w:val="767171"/>
          <w:spacing w:val="20"/>
          <w:sz w:val="24"/>
          <w:szCs w:val="24"/>
        </w:rPr>
        <w:t>Frontier</w:t>
      </w:r>
      <w:proofErr w:type="spellEnd"/>
      <w:r w:rsidRPr="00157DEF">
        <w:rPr>
          <w:rFonts w:ascii="Times New Roman" w:hAnsi="Times New Roman"/>
          <w:color w:val="767171"/>
          <w:spacing w:val="20"/>
          <w:sz w:val="24"/>
          <w:szCs w:val="24"/>
        </w:rPr>
        <w:t xml:space="preserve"> / Atlanta – Santo Domingo, </w:t>
      </w:r>
      <w:proofErr w:type="spellStart"/>
      <w:r w:rsidRPr="00157DEF">
        <w:rPr>
          <w:rFonts w:ascii="Times New Roman" w:hAnsi="Times New Roman"/>
          <w:color w:val="767171"/>
          <w:spacing w:val="20"/>
          <w:sz w:val="24"/>
          <w:szCs w:val="24"/>
        </w:rPr>
        <w:t>Frontier</w:t>
      </w:r>
      <w:proofErr w:type="spellEnd"/>
      <w:r w:rsidRPr="00157DEF">
        <w:rPr>
          <w:rFonts w:ascii="Times New Roman" w:hAnsi="Times New Roman"/>
          <w:color w:val="767171"/>
          <w:spacing w:val="20"/>
          <w:sz w:val="24"/>
          <w:szCs w:val="24"/>
        </w:rPr>
        <w:t xml:space="preserve"> / Tampa – Punta Cana, </w:t>
      </w:r>
      <w:proofErr w:type="spellStart"/>
      <w:r w:rsidRPr="00157DEF">
        <w:rPr>
          <w:rFonts w:ascii="Times New Roman" w:hAnsi="Times New Roman"/>
          <w:color w:val="767171"/>
          <w:spacing w:val="20"/>
          <w:sz w:val="24"/>
          <w:szCs w:val="24"/>
        </w:rPr>
        <w:t>Frontier</w:t>
      </w:r>
      <w:proofErr w:type="spellEnd"/>
      <w:r w:rsidRPr="00157DEF">
        <w:rPr>
          <w:rFonts w:ascii="Times New Roman" w:hAnsi="Times New Roman"/>
          <w:color w:val="767171"/>
          <w:spacing w:val="20"/>
          <w:sz w:val="24"/>
          <w:szCs w:val="24"/>
        </w:rPr>
        <w:t xml:space="preserve"> / Tampa – Santo Domingo, </w:t>
      </w:r>
      <w:proofErr w:type="spellStart"/>
      <w:r w:rsidRPr="00157DEF">
        <w:rPr>
          <w:rFonts w:ascii="Times New Roman" w:hAnsi="Times New Roman"/>
          <w:color w:val="767171"/>
          <w:spacing w:val="20"/>
          <w:sz w:val="24"/>
          <w:szCs w:val="24"/>
        </w:rPr>
        <w:t>Jetblue</w:t>
      </w:r>
      <w:proofErr w:type="spellEnd"/>
      <w:r w:rsidRPr="00157DEF">
        <w:rPr>
          <w:rFonts w:ascii="Times New Roman" w:hAnsi="Times New Roman"/>
          <w:color w:val="767171"/>
          <w:spacing w:val="20"/>
          <w:sz w:val="24"/>
          <w:szCs w:val="24"/>
        </w:rPr>
        <w:t xml:space="preserve"> / Orlando - Punta Cana, </w:t>
      </w:r>
      <w:proofErr w:type="spellStart"/>
      <w:r w:rsidRPr="00157DEF">
        <w:rPr>
          <w:rFonts w:ascii="Times New Roman" w:hAnsi="Times New Roman"/>
          <w:color w:val="767171"/>
          <w:spacing w:val="20"/>
          <w:sz w:val="24"/>
          <w:szCs w:val="24"/>
        </w:rPr>
        <w:t>Jetblue</w:t>
      </w:r>
      <w:proofErr w:type="spellEnd"/>
      <w:r w:rsidRPr="00157DEF">
        <w:rPr>
          <w:rFonts w:ascii="Times New Roman" w:hAnsi="Times New Roman"/>
          <w:color w:val="767171"/>
          <w:spacing w:val="20"/>
          <w:sz w:val="24"/>
          <w:szCs w:val="24"/>
        </w:rPr>
        <w:t xml:space="preserve"> / Orlando – Santiago, </w:t>
      </w:r>
      <w:proofErr w:type="spellStart"/>
      <w:r w:rsidRPr="00157DEF">
        <w:rPr>
          <w:rFonts w:ascii="Times New Roman" w:hAnsi="Times New Roman"/>
          <w:color w:val="767171"/>
          <w:spacing w:val="20"/>
          <w:sz w:val="24"/>
          <w:szCs w:val="24"/>
        </w:rPr>
        <w:t>Jetblue</w:t>
      </w:r>
      <w:proofErr w:type="spellEnd"/>
      <w:r w:rsidRPr="00157DEF">
        <w:rPr>
          <w:rFonts w:ascii="Times New Roman" w:hAnsi="Times New Roman"/>
          <w:color w:val="767171"/>
          <w:spacing w:val="20"/>
          <w:sz w:val="24"/>
          <w:szCs w:val="24"/>
        </w:rPr>
        <w:t xml:space="preserve"> Airways / </w:t>
      </w:r>
      <w:r w:rsidRPr="00157DEF">
        <w:rPr>
          <w:rFonts w:ascii="Times New Roman" w:hAnsi="Times New Roman"/>
          <w:color w:val="767171"/>
          <w:spacing w:val="20"/>
          <w:sz w:val="24"/>
          <w:szCs w:val="24"/>
        </w:rPr>
        <w:lastRenderedPageBreak/>
        <w:t xml:space="preserve">Newark – Santiago, </w:t>
      </w:r>
      <w:proofErr w:type="spellStart"/>
      <w:r w:rsidRPr="00157DEF">
        <w:rPr>
          <w:rFonts w:ascii="Times New Roman" w:hAnsi="Times New Roman"/>
          <w:color w:val="767171"/>
          <w:spacing w:val="20"/>
          <w:sz w:val="24"/>
          <w:szCs w:val="24"/>
        </w:rPr>
        <w:t>Jetblue</w:t>
      </w:r>
      <w:proofErr w:type="spellEnd"/>
      <w:r w:rsidRPr="00157DEF">
        <w:rPr>
          <w:rFonts w:ascii="Times New Roman" w:hAnsi="Times New Roman"/>
          <w:color w:val="767171"/>
          <w:spacing w:val="20"/>
          <w:sz w:val="24"/>
          <w:szCs w:val="24"/>
        </w:rPr>
        <w:t xml:space="preserve"> Airways / Newark – Santo Domingo, </w:t>
      </w:r>
      <w:proofErr w:type="spellStart"/>
      <w:r w:rsidRPr="00157DEF">
        <w:rPr>
          <w:rFonts w:ascii="Times New Roman" w:hAnsi="Times New Roman"/>
          <w:color w:val="767171"/>
          <w:spacing w:val="20"/>
          <w:sz w:val="24"/>
          <w:szCs w:val="24"/>
        </w:rPr>
        <w:t>Latam</w:t>
      </w:r>
      <w:proofErr w:type="spellEnd"/>
      <w:r w:rsidRPr="00157DEF">
        <w:rPr>
          <w:rFonts w:ascii="Times New Roman" w:hAnsi="Times New Roman"/>
          <w:color w:val="767171"/>
          <w:spacing w:val="20"/>
          <w:sz w:val="24"/>
          <w:szCs w:val="24"/>
        </w:rPr>
        <w:t xml:space="preserve"> / Lima – Punta Cana, </w:t>
      </w:r>
      <w:proofErr w:type="spellStart"/>
      <w:r w:rsidRPr="00157DEF">
        <w:rPr>
          <w:rFonts w:ascii="Times New Roman" w:hAnsi="Times New Roman"/>
          <w:color w:val="767171"/>
          <w:spacing w:val="20"/>
          <w:sz w:val="24"/>
          <w:szCs w:val="24"/>
        </w:rPr>
        <w:t>Norse</w:t>
      </w:r>
      <w:proofErr w:type="spellEnd"/>
      <w:r w:rsidRPr="00157DEF">
        <w:rPr>
          <w:rFonts w:ascii="Times New Roman" w:hAnsi="Times New Roman"/>
          <w:color w:val="767171"/>
          <w:spacing w:val="20"/>
          <w:sz w:val="24"/>
          <w:szCs w:val="24"/>
        </w:rPr>
        <w:t xml:space="preserve"> / Londres – Punta Cana, Red Air / Miami – La Romana, </w:t>
      </w:r>
      <w:proofErr w:type="spellStart"/>
      <w:r w:rsidRPr="00157DEF">
        <w:rPr>
          <w:rFonts w:ascii="Times New Roman" w:hAnsi="Times New Roman"/>
          <w:color w:val="767171"/>
          <w:spacing w:val="20"/>
          <w:sz w:val="24"/>
          <w:szCs w:val="24"/>
        </w:rPr>
        <w:t>Skyhigh</w:t>
      </w:r>
      <w:proofErr w:type="spellEnd"/>
      <w:r w:rsidRPr="00157DEF">
        <w:rPr>
          <w:rFonts w:ascii="Times New Roman" w:hAnsi="Times New Roman"/>
          <w:color w:val="767171"/>
          <w:spacing w:val="20"/>
          <w:sz w:val="24"/>
          <w:szCs w:val="24"/>
        </w:rPr>
        <w:t xml:space="preserve"> – Providence – Santo Domingo, </w:t>
      </w:r>
      <w:proofErr w:type="spellStart"/>
      <w:r w:rsidRPr="00157DEF">
        <w:rPr>
          <w:rFonts w:ascii="Times New Roman" w:hAnsi="Times New Roman"/>
          <w:color w:val="767171"/>
          <w:spacing w:val="20"/>
          <w:sz w:val="24"/>
          <w:szCs w:val="24"/>
        </w:rPr>
        <w:t>Swoop</w:t>
      </w:r>
      <w:proofErr w:type="spellEnd"/>
      <w:r w:rsidRPr="00157DEF">
        <w:rPr>
          <w:rFonts w:ascii="Times New Roman" w:hAnsi="Times New Roman"/>
          <w:color w:val="767171"/>
          <w:spacing w:val="20"/>
          <w:sz w:val="24"/>
          <w:szCs w:val="24"/>
        </w:rPr>
        <w:t xml:space="preserve"> / Hamilton – Punta Cana, </w:t>
      </w:r>
      <w:proofErr w:type="spellStart"/>
      <w:r w:rsidRPr="00157DEF">
        <w:rPr>
          <w:rFonts w:ascii="Times New Roman" w:hAnsi="Times New Roman"/>
          <w:color w:val="767171"/>
          <w:spacing w:val="20"/>
          <w:sz w:val="24"/>
          <w:szCs w:val="24"/>
        </w:rPr>
        <w:t>Swoop</w:t>
      </w:r>
      <w:proofErr w:type="spellEnd"/>
      <w:r w:rsidRPr="00157DEF">
        <w:rPr>
          <w:rFonts w:ascii="Times New Roman" w:hAnsi="Times New Roman"/>
          <w:color w:val="767171"/>
          <w:spacing w:val="20"/>
          <w:sz w:val="24"/>
          <w:szCs w:val="24"/>
        </w:rPr>
        <w:t xml:space="preserve"> / Toronto - Punta Cana, </w:t>
      </w:r>
      <w:proofErr w:type="spellStart"/>
      <w:r w:rsidRPr="00157DEF">
        <w:rPr>
          <w:rFonts w:ascii="Times New Roman" w:hAnsi="Times New Roman"/>
          <w:color w:val="767171"/>
          <w:spacing w:val="20"/>
          <w:sz w:val="24"/>
          <w:szCs w:val="24"/>
        </w:rPr>
        <w:t>Swoop</w:t>
      </w:r>
      <w:proofErr w:type="spellEnd"/>
      <w:r w:rsidRPr="00157DEF">
        <w:rPr>
          <w:rFonts w:ascii="Times New Roman" w:hAnsi="Times New Roman"/>
          <w:color w:val="767171"/>
          <w:spacing w:val="20"/>
          <w:sz w:val="24"/>
          <w:szCs w:val="24"/>
        </w:rPr>
        <w:t xml:space="preserve"> / Toronto – Samaná, </w:t>
      </w:r>
      <w:proofErr w:type="spellStart"/>
      <w:r w:rsidRPr="00157DEF">
        <w:rPr>
          <w:rFonts w:ascii="Times New Roman" w:hAnsi="Times New Roman"/>
          <w:color w:val="767171"/>
          <w:spacing w:val="20"/>
          <w:sz w:val="24"/>
          <w:szCs w:val="24"/>
        </w:rPr>
        <w:t>World</w:t>
      </w:r>
      <w:proofErr w:type="spellEnd"/>
      <w:r w:rsidRPr="00157DEF">
        <w:rPr>
          <w:rFonts w:ascii="Times New Roman" w:hAnsi="Times New Roman"/>
          <w:color w:val="767171"/>
          <w:spacing w:val="20"/>
          <w:sz w:val="24"/>
          <w:szCs w:val="24"/>
        </w:rPr>
        <w:t xml:space="preserve"> 2 </w:t>
      </w:r>
      <w:proofErr w:type="spellStart"/>
      <w:r w:rsidRPr="00157DEF">
        <w:rPr>
          <w:rFonts w:ascii="Times New Roman" w:hAnsi="Times New Roman"/>
          <w:color w:val="767171"/>
          <w:spacing w:val="20"/>
          <w:sz w:val="24"/>
          <w:szCs w:val="24"/>
        </w:rPr>
        <w:t>fly</w:t>
      </w:r>
      <w:proofErr w:type="spellEnd"/>
      <w:r w:rsidRPr="00157DEF">
        <w:rPr>
          <w:rFonts w:ascii="Times New Roman" w:hAnsi="Times New Roman"/>
          <w:color w:val="767171"/>
          <w:spacing w:val="20"/>
          <w:sz w:val="24"/>
          <w:szCs w:val="24"/>
        </w:rPr>
        <w:t xml:space="preserve"> / Madrid – Santiago, </w:t>
      </w:r>
      <w:proofErr w:type="spellStart"/>
      <w:r w:rsidRPr="00157DEF">
        <w:rPr>
          <w:rFonts w:ascii="Times New Roman" w:hAnsi="Times New Roman"/>
          <w:color w:val="767171"/>
          <w:spacing w:val="20"/>
          <w:sz w:val="24"/>
          <w:szCs w:val="24"/>
        </w:rPr>
        <w:t>World</w:t>
      </w:r>
      <w:proofErr w:type="spellEnd"/>
      <w:r w:rsidRPr="00157DEF">
        <w:rPr>
          <w:rFonts w:ascii="Times New Roman" w:hAnsi="Times New Roman"/>
          <w:color w:val="767171"/>
          <w:spacing w:val="20"/>
          <w:sz w:val="24"/>
          <w:szCs w:val="24"/>
        </w:rPr>
        <w:t xml:space="preserve"> 2 </w:t>
      </w:r>
      <w:proofErr w:type="spellStart"/>
      <w:r w:rsidRPr="00157DEF">
        <w:rPr>
          <w:rFonts w:ascii="Times New Roman" w:hAnsi="Times New Roman"/>
          <w:color w:val="767171"/>
          <w:spacing w:val="20"/>
          <w:sz w:val="24"/>
          <w:szCs w:val="24"/>
        </w:rPr>
        <w:t>fly</w:t>
      </w:r>
      <w:proofErr w:type="spellEnd"/>
      <w:r w:rsidRPr="00157DEF">
        <w:rPr>
          <w:rFonts w:ascii="Times New Roman" w:hAnsi="Times New Roman"/>
          <w:color w:val="767171"/>
          <w:spacing w:val="20"/>
          <w:sz w:val="24"/>
          <w:szCs w:val="24"/>
        </w:rPr>
        <w:t xml:space="preserve"> / Madrid – Santo Domingo.</w:t>
      </w:r>
    </w:p>
    <w:p w14:paraId="2ADA78C7" w14:textId="1F90E4DD"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 xml:space="preserve">Respecto a la promoción local y las iniciativas concernientes al turismo interno, desarrollo sostenible de las comunidades y dar a conocer los productos y atractivos turísticos de las provincias, se ha estado apoyando con la participación en ferias nacionales tales como Expo Santiago Rodríguez, </w:t>
      </w:r>
      <w:proofErr w:type="spellStart"/>
      <w:r w:rsidRPr="00157DEF">
        <w:rPr>
          <w:rFonts w:ascii="Times New Roman" w:hAnsi="Times New Roman"/>
          <w:color w:val="767171"/>
          <w:spacing w:val="20"/>
          <w:sz w:val="24"/>
          <w:szCs w:val="24"/>
        </w:rPr>
        <w:t>Expoturismo</w:t>
      </w:r>
      <w:proofErr w:type="spellEnd"/>
      <w:r w:rsidRPr="00157DEF">
        <w:rPr>
          <w:rFonts w:ascii="Times New Roman" w:hAnsi="Times New Roman"/>
          <w:color w:val="767171"/>
          <w:spacing w:val="20"/>
          <w:sz w:val="24"/>
          <w:szCs w:val="24"/>
        </w:rPr>
        <w:t xml:space="preserve"> Santiago, Festival de las Flores en Jarabacoa, Festival del Mango en Baní, Expo Cibao en Santiago, Festival Cultural Hermanas Mirabal en Salcedo,</w:t>
      </w:r>
      <w:r w:rsidR="000C39ED">
        <w:rPr>
          <w:rFonts w:ascii="Times New Roman" w:hAnsi="Times New Roman"/>
          <w:color w:val="767171"/>
          <w:spacing w:val="20"/>
          <w:sz w:val="24"/>
          <w:szCs w:val="24"/>
        </w:rPr>
        <w:t xml:space="preserve"> Expo Vega Real, festival de la cosecha </w:t>
      </w:r>
      <w:r w:rsidR="00735AC5">
        <w:rPr>
          <w:rFonts w:ascii="Times New Roman" w:hAnsi="Times New Roman"/>
          <w:color w:val="767171"/>
          <w:spacing w:val="20"/>
          <w:sz w:val="24"/>
          <w:szCs w:val="24"/>
        </w:rPr>
        <w:t>Constanza 2023,</w:t>
      </w:r>
      <w:r w:rsidRPr="00157DEF">
        <w:rPr>
          <w:rFonts w:ascii="Times New Roman" w:hAnsi="Times New Roman"/>
          <w:color w:val="767171"/>
          <w:spacing w:val="20"/>
          <w:sz w:val="24"/>
          <w:szCs w:val="24"/>
        </w:rPr>
        <w:t xml:space="preserve"> entre otras.</w:t>
      </w:r>
    </w:p>
    <w:p w14:paraId="1A58438A" w14:textId="77777777" w:rsidR="00157DEF" w:rsidRP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 xml:space="preserve">En el segmento de turismo religioso, durante este año se realizó la ruta de la fe en La Isabela, Santiago, La Vega y Santo Domingo, impactando unos </w:t>
      </w:r>
      <w:r w:rsidRPr="00963BEF">
        <w:rPr>
          <w:rFonts w:ascii="Times New Roman" w:hAnsi="Times New Roman"/>
          <w:color w:val="767171"/>
          <w:spacing w:val="20"/>
          <w:sz w:val="24"/>
          <w:szCs w:val="24"/>
        </w:rPr>
        <w:t>38</w:t>
      </w:r>
      <w:r w:rsidRPr="00157DEF">
        <w:rPr>
          <w:rFonts w:ascii="Times New Roman" w:hAnsi="Times New Roman"/>
          <w:color w:val="767171"/>
          <w:spacing w:val="20"/>
          <w:sz w:val="24"/>
          <w:szCs w:val="24"/>
        </w:rPr>
        <w:t xml:space="preserve"> peregrinos. Asimismo, se realizaron dos circuitos religiosos importantes en la Ciudad Colonial y en el municipio de Higüey, provincia La Altagracia, junto a tour operadores internacionales.</w:t>
      </w:r>
    </w:p>
    <w:p w14:paraId="38059E50" w14:textId="608F167B" w:rsidR="00157DEF" w:rsidRDefault="00157DEF" w:rsidP="00642C91">
      <w:pPr>
        <w:spacing w:line="360" w:lineRule="auto"/>
        <w:ind w:right="282"/>
        <w:rPr>
          <w:rFonts w:ascii="Times New Roman" w:hAnsi="Times New Roman"/>
          <w:color w:val="767171"/>
          <w:spacing w:val="20"/>
          <w:sz w:val="24"/>
          <w:szCs w:val="24"/>
        </w:rPr>
      </w:pPr>
      <w:r w:rsidRPr="00157DEF">
        <w:rPr>
          <w:rFonts w:ascii="Times New Roman" w:hAnsi="Times New Roman"/>
          <w:color w:val="767171"/>
          <w:spacing w:val="20"/>
          <w:sz w:val="24"/>
          <w:szCs w:val="24"/>
        </w:rPr>
        <w:t>Destacamos en este per</w:t>
      </w:r>
      <w:r w:rsidR="0019532D">
        <w:rPr>
          <w:rFonts w:ascii="Times New Roman" w:hAnsi="Times New Roman"/>
          <w:color w:val="767171"/>
          <w:spacing w:val="20"/>
          <w:sz w:val="24"/>
          <w:szCs w:val="24"/>
        </w:rPr>
        <w:t>í</w:t>
      </w:r>
      <w:r w:rsidRPr="00157DEF">
        <w:rPr>
          <w:rFonts w:ascii="Times New Roman" w:hAnsi="Times New Roman"/>
          <w:color w:val="767171"/>
          <w:spacing w:val="20"/>
          <w:sz w:val="24"/>
          <w:szCs w:val="24"/>
        </w:rPr>
        <w:t xml:space="preserve">odo la implementación de la firma digital </w:t>
      </w:r>
      <w:proofErr w:type="spellStart"/>
      <w:r w:rsidRPr="00157DEF">
        <w:rPr>
          <w:rFonts w:ascii="Times New Roman" w:hAnsi="Times New Roman"/>
          <w:color w:val="767171"/>
          <w:spacing w:val="20"/>
          <w:sz w:val="24"/>
          <w:szCs w:val="24"/>
        </w:rPr>
        <w:t>FirmaGOB</w:t>
      </w:r>
      <w:proofErr w:type="spellEnd"/>
      <w:r w:rsidRPr="00157DEF">
        <w:rPr>
          <w:rFonts w:ascii="Times New Roman" w:hAnsi="Times New Roman"/>
          <w:color w:val="767171"/>
          <w:spacing w:val="20"/>
          <w:sz w:val="24"/>
          <w:szCs w:val="24"/>
        </w:rPr>
        <w:t>, que es una herramienta que permite la integración de la firma digital en los flujos de trabajo que se llevan a cabo para los procesos administrativos y los servicios a los ciudadanos, contribuyendo al ahorro de papel y suministros de impresión, así como a mejorar la experiencia del usuario.</w:t>
      </w:r>
    </w:p>
    <w:p w14:paraId="33359B14" w14:textId="79616B37" w:rsidR="00157DEF" w:rsidRDefault="00157DEF" w:rsidP="00642C91">
      <w:pPr>
        <w:spacing w:line="360" w:lineRule="auto"/>
        <w:ind w:right="282"/>
        <w:rPr>
          <w:rFonts w:ascii="Times New Roman" w:hAnsi="Times New Roman"/>
          <w:color w:val="767171"/>
          <w:spacing w:val="20"/>
          <w:sz w:val="24"/>
          <w:szCs w:val="24"/>
        </w:rPr>
      </w:pPr>
      <w:r w:rsidRPr="00195FC3">
        <w:rPr>
          <w:rFonts w:ascii="Times New Roman" w:hAnsi="Times New Roman"/>
          <w:color w:val="767171"/>
          <w:spacing w:val="20"/>
          <w:sz w:val="24"/>
          <w:szCs w:val="24"/>
        </w:rPr>
        <w:t xml:space="preserve">Finalmente, como punto a resaltar se encuentra </w:t>
      </w:r>
      <w:r w:rsidR="005D64DC">
        <w:rPr>
          <w:rFonts w:ascii="Times New Roman" w:hAnsi="Times New Roman"/>
          <w:color w:val="767171"/>
          <w:spacing w:val="20"/>
          <w:sz w:val="24"/>
          <w:szCs w:val="24"/>
        </w:rPr>
        <w:t xml:space="preserve">el lanzamiento de </w:t>
      </w:r>
      <w:r w:rsidRPr="00195FC3">
        <w:rPr>
          <w:rFonts w:ascii="Times New Roman" w:hAnsi="Times New Roman"/>
          <w:color w:val="767171"/>
          <w:spacing w:val="20"/>
          <w:sz w:val="24"/>
          <w:szCs w:val="24"/>
        </w:rPr>
        <w:t xml:space="preserve">la Carta Compromiso al Ciudadano del Ministerio de Turismo </w:t>
      </w:r>
      <w:r w:rsidRPr="00195FC3">
        <w:rPr>
          <w:rFonts w:ascii="Times New Roman" w:hAnsi="Times New Roman"/>
          <w:color w:val="767171"/>
          <w:spacing w:val="20"/>
          <w:sz w:val="24"/>
          <w:szCs w:val="24"/>
        </w:rPr>
        <w:lastRenderedPageBreak/>
        <w:t xml:space="preserve">de la República Dominicana, aprobada en 2022 por el Ministerio de Administración </w:t>
      </w:r>
      <w:r w:rsidR="00EF5304">
        <w:rPr>
          <w:rFonts w:ascii="Times New Roman" w:hAnsi="Times New Roman"/>
          <w:color w:val="767171"/>
          <w:spacing w:val="20"/>
          <w:sz w:val="24"/>
          <w:szCs w:val="24"/>
        </w:rPr>
        <w:t>P</w:t>
      </w:r>
      <w:r w:rsidRPr="00195FC3">
        <w:rPr>
          <w:rFonts w:ascii="Times New Roman" w:hAnsi="Times New Roman"/>
          <w:color w:val="767171"/>
          <w:spacing w:val="20"/>
          <w:sz w:val="24"/>
          <w:szCs w:val="24"/>
        </w:rPr>
        <w:t xml:space="preserve">ública, y cuyos compromisos de calidad abarcan 6 de los servicios contenidos en la cartera de servicios que ofrece la institución. </w:t>
      </w:r>
    </w:p>
    <w:p w14:paraId="0EC6562F" w14:textId="221BBA4A" w:rsidR="005C2899" w:rsidRDefault="005C2899" w:rsidP="00642C91">
      <w:pPr>
        <w:spacing w:line="360" w:lineRule="auto"/>
        <w:ind w:right="282"/>
        <w:rPr>
          <w:rFonts w:ascii="Times New Roman" w:hAnsi="Times New Roman"/>
          <w:color w:val="767171"/>
          <w:spacing w:val="20"/>
          <w:sz w:val="24"/>
          <w:szCs w:val="24"/>
        </w:rPr>
      </w:pPr>
      <w:r w:rsidRPr="005C2899">
        <w:rPr>
          <w:rFonts w:ascii="Times New Roman" w:hAnsi="Times New Roman"/>
          <w:color w:val="767171"/>
          <w:spacing w:val="20"/>
          <w:sz w:val="24"/>
          <w:szCs w:val="24"/>
        </w:rPr>
        <w:t>En cumplimiento a los indicadores SISMAP Gestión Pública, el Ministerio de Turismo recibió 2 reconocimientos:</w:t>
      </w:r>
      <w:r w:rsidR="002A0441">
        <w:rPr>
          <w:rFonts w:ascii="Times New Roman" w:hAnsi="Times New Roman"/>
          <w:color w:val="767171"/>
          <w:spacing w:val="20"/>
          <w:sz w:val="24"/>
          <w:szCs w:val="24"/>
        </w:rPr>
        <w:t xml:space="preserve"> </w:t>
      </w:r>
      <w:r w:rsidRPr="005C2899">
        <w:rPr>
          <w:rFonts w:ascii="Times New Roman" w:hAnsi="Times New Roman"/>
          <w:color w:val="767171"/>
          <w:spacing w:val="20"/>
          <w:sz w:val="24"/>
          <w:szCs w:val="24"/>
        </w:rPr>
        <w:t>2do lugar</w:t>
      </w:r>
      <w:r w:rsidR="00821B1E">
        <w:rPr>
          <w:rFonts w:ascii="Times New Roman" w:hAnsi="Times New Roman"/>
          <w:color w:val="767171"/>
          <w:spacing w:val="20"/>
          <w:sz w:val="24"/>
          <w:szCs w:val="24"/>
        </w:rPr>
        <w:t xml:space="preserve"> en el renglón de</w:t>
      </w:r>
      <w:r w:rsidRPr="005C2899">
        <w:rPr>
          <w:rFonts w:ascii="Times New Roman" w:hAnsi="Times New Roman"/>
          <w:color w:val="767171"/>
          <w:spacing w:val="20"/>
          <w:sz w:val="24"/>
          <w:szCs w:val="24"/>
        </w:rPr>
        <w:t xml:space="preserve"> Satisfacción ciudadana SISMAP Gestión Pública en el Ranking General 2023, por </w:t>
      </w:r>
      <w:r w:rsidR="00821B1E">
        <w:rPr>
          <w:rFonts w:ascii="Times New Roman" w:hAnsi="Times New Roman"/>
          <w:color w:val="767171"/>
          <w:spacing w:val="20"/>
          <w:sz w:val="24"/>
          <w:szCs w:val="24"/>
        </w:rPr>
        <w:t>obtener</w:t>
      </w:r>
      <w:r w:rsidRPr="005C2899">
        <w:rPr>
          <w:rFonts w:ascii="Times New Roman" w:hAnsi="Times New Roman"/>
          <w:color w:val="767171"/>
          <w:spacing w:val="20"/>
          <w:sz w:val="24"/>
          <w:szCs w:val="24"/>
        </w:rPr>
        <w:t xml:space="preserve"> el índice de satisfacción ciudadana de 99% y una puntuación de 95.22%, tomando en cuenta el per</w:t>
      </w:r>
      <w:r w:rsidR="00C404D5">
        <w:rPr>
          <w:rFonts w:ascii="Times New Roman" w:hAnsi="Times New Roman"/>
          <w:color w:val="767171"/>
          <w:spacing w:val="20"/>
          <w:sz w:val="24"/>
          <w:szCs w:val="24"/>
        </w:rPr>
        <w:t>í</w:t>
      </w:r>
      <w:r w:rsidRPr="005C2899">
        <w:rPr>
          <w:rFonts w:ascii="Times New Roman" w:hAnsi="Times New Roman"/>
          <w:color w:val="767171"/>
          <w:spacing w:val="20"/>
          <w:sz w:val="24"/>
          <w:szCs w:val="24"/>
        </w:rPr>
        <w:t>odo hasta el 31 de octubre 2023</w:t>
      </w:r>
      <w:r w:rsidR="009E6847">
        <w:rPr>
          <w:rFonts w:ascii="Times New Roman" w:hAnsi="Times New Roman"/>
          <w:color w:val="767171"/>
          <w:spacing w:val="20"/>
          <w:sz w:val="24"/>
          <w:szCs w:val="24"/>
        </w:rPr>
        <w:t>;</w:t>
      </w:r>
      <w:r w:rsidRPr="005C2899">
        <w:rPr>
          <w:rFonts w:ascii="Times New Roman" w:hAnsi="Times New Roman"/>
          <w:color w:val="767171"/>
          <w:spacing w:val="20"/>
          <w:sz w:val="24"/>
          <w:szCs w:val="24"/>
        </w:rPr>
        <w:t xml:space="preserve"> 4to lugar</w:t>
      </w:r>
      <w:r w:rsidR="009E6847">
        <w:rPr>
          <w:rFonts w:ascii="Times New Roman" w:hAnsi="Times New Roman"/>
          <w:color w:val="767171"/>
          <w:spacing w:val="20"/>
          <w:sz w:val="24"/>
          <w:szCs w:val="24"/>
        </w:rPr>
        <w:t>, por r</w:t>
      </w:r>
      <w:r w:rsidRPr="005C2899">
        <w:rPr>
          <w:rFonts w:ascii="Times New Roman" w:hAnsi="Times New Roman"/>
          <w:color w:val="767171"/>
          <w:spacing w:val="20"/>
          <w:sz w:val="24"/>
          <w:szCs w:val="24"/>
        </w:rPr>
        <w:t xml:space="preserve">econocimiento a la Trayectoria, </w:t>
      </w:r>
      <w:r w:rsidR="00B60CC8">
        <w:rPr>
          <w:rFonts w:ascii="Times New Roman" w:hAnsi="Times New Roman"/>
          <w:color w:val="767171"/>
          <w:spacing w:val="20"/>
          <w:sz w:val="24"/>
          <w:szCs w:val="24"/>
        </w:rPr>
        <w:t>tomando en cuenta el</w:t>
      </w:r>
      <w:r w:rsidRPr="005C2899">
        <w:rPr>
          <w:rFonts w:ascii="Times New Roman" w:hAnsi="Times New Roman"/>
          <w:color w:val="767171"/>
          <w:spacing w:val="20"/>
          <w:sz w:val="24"/>
          <w:szCs w:val="24"/>
        </w:rPr>
        <w:t xml:space="preserve"> promedio de ranking mensual durante el per</w:t>
      </w:r>
      <w:r w:rsidR="00B60CC8">
        <w:rPr>
          <w:rFonts w:ascii="Times New Roman" w:hAnsi="Times New Roman"/>
          <w:color w:val="767171"/>
          <w:spacing w:val="20"/>
          <w:sz w:val="24"/>
          <w:szCs w:val="24"/>
        </w:rPr>
        <w:t>í</w:t>
      </w:r>
      <w:r w:rsidRPr="005C2899">
        <w:rPr>
          <w:rFonts w:ascii="Times New Roman" w:hAnsi="Times New Roman"/>
          <w:color w:val="767171"/>
          <w:spacing w:val="20"/>
          <w:sz w:val="24"/>
          <w:szCs w:val="24"/>
        </w:rPr>
        <w:t xml:space="preserve">odo noviembre 2022 a octubre 2023, con un </w:t>
      </w:r>
      <w:r w:rsidR="003B06DC">
        <w:rPr>
          <w:rFonts w:ascii="Times New Roman" w:hAnsi="Times New Roman"/>
          <w:color w:val="767171"/>
          <w:spacing w:val="20"/>
          <w:sz w:val="24"/>
          <w:szCs w:val="24"/>
        </w:rPr>
        <w:t>puntaje</w:t>
      </w:r>
      <w:r w:rsidRPr="005C2899">
        <w:rPr>
          <w:rFonts w:ascii="Times New Roman" w:hAnsi="Times New Roman"/>
          <w:color w:val="767171"/>
          <w:spacing w:val="20"/>
          <w:sz w:val="24"/>
          <w:szCs w:val="24"/>
        </w:rPr>
        <w:t xml:space="preserve"> de 91.63%</w:t>
      </w:r>
      <w:r w:rsidR="002A0441">
        <w:rPr>
          <w:rFonts w:ascii="Times New Roman" w:hAnsi="Times New Roman"/>
          <w:color w:val="767171"/>
          <w:spacing w:val="20"/>
          <w:sz w:val="24"/>
          <w:szCs w:val="24"/>
        </w:rPr>
        <w:t xml:space="preserve">. </w:t>
      </w:r>
      <w:r w:rsidRPr="005C2899">
        <w:rPr>
          <w:rFonts w:ascii="Times New Roman" w:hAnsi="Times New Roman"/>
          <w:color w:val="767171"/>
          <w:spacing w:val="20"/>
          <w:sz w:val="24"/>
          <w:szCs w:val="24"/>
        </w:rPr>
        <w:t xml:space="preserve">Cabe destacar que en ambas premiaciones </w:t>
      </w:r>
      <w:r w:rsidR="003B06DC">
        <w:rPr>
          <w:rFonts w:ascii="Times New Roman" w:hAnsi="Times New Roman"/>
          <w:color w:val="767171"/>
          <w:spacing w:val="20"/>
          <w:sz w:val="24"/>
          <w:szCs w:val="24"/>
        </w:rPr>
        <w:t>el MITUR fue</w:t>
      </w:r>
      <w:r w:rsidRPr="005C2899">
        <w:rPr>
          <w:rFonts w:ascii="Times New Roman" w:hAnsi="Times New Roman"/>
          <w:color w:val="767171"/>
          <w:spacing w:val="20"/>
          <w:sz w:val="24"/>
          <w:szCs w:val="24"/>
        </w:rPr>
        <w:t xml:space="preserve"> el único ministerio reconocido por el SISMAP.</w:t>
      </w:r>
    </w:p>
    <w:p w14:paraId="031B07F6" w14:textId="436E1CB2" w:rsidR="003216FB" w:rsidRDefault="00964D30" w:rsidP="00642C91">
      <w:pPr>
        <w:spacing w:line="360" w:lineRule="auto"/>
        <w:ind w:right="282"/>
        <w:rPr>
          <w:rFonts w:ascii="Times New Roman" w:hAnsi="Times New Roman"/>
          <w:color w:val="767171"/>
          <w:spacing w:val="20"/>
          <w:sz w:val="24"/>
          <w:szCs w:val="24"/>
        </w:rPr>
      </w:pPr>
      <w:r>
        <w:rPr>
          <w:rFonts w:ascii="Times New Roman" w:hAnsi="Times New Roman"/>
          <w:color w:val="767171"/>
          <w:spacing w:val="20"/>
          <w:sz w:val="24"/>
          <w:szCs w:val="24"/>
        </w:rPr>
        <w:t>LOGROS DE LA GESTION 2020 - 2023</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677"/>
      </w:tblGrid>
      <w:tr w:rsidR="0029788E" w:rsidRPr="00030716" w14:paraId="0EBD9DA9" w14:textId="77777777" w:rsidTr="00BD2561">
        <w:trPr>
          <w:trHeight w:val="710"/>
          <w:tblHeader/>
        </w:trPr>
        <w:tc>
          <w:tcPr>
            <w:tcW w:w="2689" w:type="dxa"/>
            <w:shd w:val="clear" w:color="auto" w:fill="1F3864" w:themeFill="accent1" w:themeFillShade="80"/>
            <w:vAlign w:val="center"/>
          </w:tcPr>
          <w:p w14:paraId="450D15FD" w14:textId="77777777" w:rsidR="0029788E" w:rsidRPr="00030716" w:rsidRDefault="0029788E" w:rsidP="00F558F6">
            <w:pPr>
              <w:spacing w:after="0" w:line="240" w:lineRule="auto"/>
              <w:jc w:val="center"/>
              <w:rPr>
                <w:rFonts w:ascii="Times New Roman" w:eastAsia="Times New Roman" w:hAnsi="Times New Roman"/>
                <w:color w:val="767171"/>
                <w:sz w:val="28"/>
                <w:szCs w:val="28"/>
              </w:rPr>
            </w:pPr>
            <w:r w:rsidRPr="00030716">
              <w:rPr>
                <w:rFonts w:ascii="Times New Roman" w:eastAsia="Times New Roman" w:hAnsi="Times New Roman"/>
                <w:color w:val="767171"/>
                <w:sz w:val="28"/>
                <w:szCs w:val="28"/>
              </w:rPr>
              <w:t>Productos 2020-2023</w:t>
            </w:r>
          </w:p>
        </w:tc>
        <w:tc>
          <w:tcPr>
            <w:tcW w:w="4677" w:type="dxa"/>
            <w:shd w:val="clear" w:color="auto" w:fill="1F3864" w:themeFill="accent1" w:themeFillShade="80"/>
            <w:vAlign w:val="center"/>
          </w:tcPr>
          <w:p w14:paraId="22115A30" w14:textId="77777777" w:rsidR="0029788E" w:rsidRPr="00030716" w:rsidRDefault="0029788E" w:rsidP="00F558F6">
            <w:pPr>
              <w:spacing w:after="0" w:line="240" w:lineRule="auto"/>
              <w:jc w:val="center"/>
              <w:rPr>
                <w:rFonts w:ascii="Times New Roman" w:eastAsia="Times New Roman" w:hAnsi="Times New Roman"/>
                <w:color w:val="767171"/>
                <w:sz w:val="28"/>
                <w:szCs w:val="28"/>
              </w:rPr>
            </w:pPr>
            <w:r w:rsidRPr="00030716">
              <w:rPr>
                <w:rFonts w:ascii="Times New Roman" w:eastAsia="Times New Roman" w:hAnsi="Times New Roman"/>
                <w:color w:val="767171"/>
                <w:sz w:val="28"/>
                <w:szCs w:val="28"/>
              </w:rPr>
              <w:t>Logros 2020-2023</w:t>
            </w:r>
          </w:p>
        </w:tc>
      </w:tr>
      <w:tr w:rsidR="00AA5CCE" w:rsidRPr="00030716" w14:paraId="417A306B" w14:textId="77777777" w:rsidTr="0031433B">
        <w:trPr>
          <w:trHeight w:val="710"/>
        </w:trPr>
        <w:tc>
          <w:tcPr>
            <w:tcW w:w="2689" w:type="dxa"/>
            <w:shd w:val="clear" w:color="auto" w:fill="auto"/>
            <w:vAlign w:val="center"/>
            <w:hideMark/>
          </w:tcPr>
          <w:p w14:paraId="1B56150B" w14:textId="77777777" w:rsidR="00AA5CCE" w:rsidRPr="00030716" w:rsidRDefault="00AA5CCE" w:rsidP="00AA5CCE">
            <w:pPr>
              <w:spacing w:after="0" w:line="240" w:lineRule="auto"/>
              <w:rPr>
                <w:rFonts w:ascii="Times New Roman" w:eastAsia="Times New Roman" w:hAnsi="Times New Roman"/>
                <w:color w:val="767171"/>
                <w:sz w:val="24"/>
                <w:szCs w:val="24"/>
              </w:rPr>
            </w:pPr>
            <w:r w:rsidRPr="00030716">
              <w:rPr>
                <w:rFonts w:ascii="Times New Roman" w:eastAsia="Times New Roman" w:hAnsi="Times New Roman"/>
                <w:color w:val="767171"/>
                <w:sz w:val="24"/>
                <w:szCs w:val="24"/>
              </w:rPr>
              <w:t>Meta de 10 millones de llegada de visitantes para 2023</w:t>
            </w:r>
          </w:p>
        </w:tc>
        <w:tc>
          <w:tcPr>
            <w:tcW w:w="4677" w:type="dxa"/>
            <w:shd w:val="clear" w:color="auto" w:fill="auto"/>
            <w:hideMark/>
          </w:tcPr>
          <w:p w14:paraId="507206C2" w14:textId="3E0499AE" w:rsidR="00AA5CCE" w:rsidRPr="00AA5CCE" w:rsidRDefault="00A43D92" w:rsidP="00AA5CCE">
            <w:pPr>
              <w:spacing w:after="0" w:line="240" w:lineRule="auto"/>
              <w:rPr>
                <w:rFonts w:ascii="Times New Roman" w:eastAsia="Times New Roman" w:hAnsi="Times New Roman"/>
                <w:color w:val="767171"/>
                <w:sz w:val="24"/>
                <w:szCs w:val="24"/>
              </w:rPr>
            </w:pPr>
            <w:r>
              <w:rPr>
                <w:rFonts w:ascii="Times New Roman" w:hAnsi="Times New Roman"/>
                <w:color w:val="767171"/>
                <w:sz w:val="24"/>
                <w:szCs w:val="24"/>
              </w:rPr>
              <w:t>24,280,644</w:t>
            </w:r>
            <w:r w:rsidR="00AA5CCE" w:rsidRPr="00A43D92">
              <w:rPr>
                <w:rFonts w:ascii="Times New Roman" w:hAnsi="Times New Roman"/>
                <w:color w:val="767171"/>
                <w:sz w:val="24"/>
                <w:szCs w:val="24"/>
              </w:rPr>
              <w:t xml:space="preserve"> visitantes (</w:t>
            </w:r>
            <w:r w:rsidR="002C22F4" w:rsidRPr="00A43D92">
              <w:rPr>
                <w:rFonts w:ascii="Times New Roman" w:hAnsi="Times New Roman"/>
                <w:color w:val="767171"/>
                <w:sz w:val="24"/>
                <w:szCs w:val="24"/>
              </w:rPr>
              <w:t>20,581,002</w:t>
            </w:r>
            <w:r w:rsidR="00AA5CCE" w:rsidRPr="00A43D92">
              <w:rPr>
                <w:rFonts w:ascii="Times New Roman" w:hAnsi="Times New Roman"/>
                <w:color w:val="767171"/>
                <w:sz w:val="24"/>
                <w:szCs w:val="24"/>
              </w:rPr>
              <w:t xml:space="preserve"> vía aérea y </w:t>
            </w:r>
            <w:r w:rsidR="00387F06" w:rsidRPr="00A43D92">
              <w:rPr>
                <w:rFonts w:ascii="Times New Roman" w:hAnsi="Times New Roman"/>
                <w:color w:val="767171"/>
                <w:sz w:val="24"/>
                <w:szCs w:val="24"/>
              </w:rPr>
              <w:t>3,699,642</w:t>
            </w:r>
            <w:r w:rsidR="00AA5CCE" w:rsidRPr="00A43D92">
              <w:rPr>
                <w:rFonts w:ascii="Times New Roman" w:hAnsi="Times New Roman"/>
                <w:color w:val="767171"/>
                <w:sz w:val="24"/>
                <w:szCs w:val="24"/>
              </w:rPr>
              <w:t xml:space="preserve"> vía marítima).</w:t>
            </w:r>
          </w:p>
        </w:tc>
      </w:tr>
      <w:tr w:rsidR="00AA5CCE" w:rsidRPr="00030716" w14:paraId="4BD272FF" w14:textId="77777777" w:rsidTr="0031433B">
        <w:trPr>
          <w:trHeight w:val="646"/>
        </w:trPr>
        <w:tc>
          <w:tcPr>
            <w:tcW w:w="2689" w:type="dxa"/>
            <w:shd w:val="clear" w:color="auto" w:fill="auto"/>
            <w:vAlign w:val="center"/>
            <w:hideMark/>
          </w:tcPr>
          <w:p w14:paraId="07A060F3" w14:textId="77777777" w:rsidR="00AA5CCE" w:rsidRPr="00030716" w:rsidRDefault="00AA5CCE" w:rsidP="00AA5CCE">
            <w:pPr>
              <w:spacing w:after="0" w:line="240" w:lineRule="auto"/>
              <w:rPr>
                <w:rFonts w:ascii="Times New Roman" w:eastAsia="Times New Roman" w:hAnsi="Times New Roman"/>
                <w:color w:val="767171"/>
                <w:sz w:val="24"/>
                <w:szCs w:val="24"/>
              </w:rPr>
            </w:pPr>
            <w:r w:rsidRPr="00030716">
              <w:rPr>
                <w:rFonts w:ascii="Times New Roman" w:eastAsia="Times New Roman" w:hAnsi="Times New Roman"/>
                <w:color w:val="767171"/>
                <w:sz w:val="24"/>
                <w:szCs w:val="24"/>
              </w:rPr>
              <w:t>Inversión Extranjera Directa en Turismo</w:t>
            </w:r>
          </w:p>
        </w:tc>
        <w:tc>
          <w:tcPr>
            <w:tcW w:w="4677" w:type="dxa"/>
            <w:shd w:val="clear" w:color="auto" w:fill="FFFFFF" w:themeFill="background1"/>
            <w:hideMark/>
          </w:tcPr>
          <w:p w14:paraId="2EB40938" w14:textId="6ACAF344"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US$992.9 millones promedio anual en Inversión Extranjera Directa en Turismo (2021-2022)</w:t>
            </w:r>
          </w:p>
        </w:tc>
      </w:tr>
      <w:tr w:rsidR="00AA5CCE" w:rsidRPr="00030716" w14:paraId="531FD7B8" w14:textId="77777777" w:rsidTr="0031433B">
        <w:trPr>
          <w:trHeight w:val="995"/>
        </w:trPr>
        <w:tc>
          <w:tcPr>
            <w:tcW w:w="2689" w:type="dxa"/>
            <w:shd w:val="clear" w:color="auto" w:fill="auto"/>
            <w:vAlign w:val="center"/>
            <w:hideMark/>
          </w:tcPr>
          <w:p w14:paraId="63928FAE" w14:textId="7A0BF2C4" w:rsidR="00AA5CCE" w:rsidRPr="00030716" w:rsidRDefault="00AA5CCE" w:rsidP="00AA5CCE">
            <w:pPr>
              <w:spacing w:after="0" w:line="240" w:lineRule="auto"/>
              <w:rPr>
                <w:rFonts w:ascii="Times New Roman" w:eastAsia="Times New Roman" w:hAnsi="Times New Roman"/>
                <w:color w:val="767171"/>
                <w:sz w:val="24"/>
                <w:szCs w:val="24"/>
              </w:rPr>
            </w:pPr>
            <w:r w:rsidRPr="00030716">
              <w:rPr>
                <w:rFonts w:ascii="Times New Roman" w:eastAsia="Times New Roman" w:hAnsi="Times New Roman"/>
                <w:color w:val="767171"/>
                <w:sz w:val="24"/>
                <w:szCs w:val="24"/>
              </w:rPr>
              <w:t>Rentabilidad del gasto e</w:t>
            </w:r>
            <w:r w:rsidR="00082B98">
              <w:rPr>
                <w:rFonts w:ascii="Times New Roman" w:eastAsia="Times New Roman" w:hAnsi="Times New Roman"/>
                <w:color w:val="767171"/>
                <w:sz w:val="24"/>
                <w:szCs w:val="24"/>
              </w:rPr>
              <w:t>n</w:t>
            </w:r>
            <w:r w:rsidRPr="00030716">
              <w:rPr>
                <w:rFonts w:ascii="Times New Roman" w:eastAsia="Times New Roman" w:hAnsi="Times New Roman"/>
                <w:color w:val="767171"/>
                <w:sz w:val="24"/>
                <w:szCs w:val="24"/>
              </w:rPr>
              <w:t xml:space="preserve"> publicidad</w:t>
            </w:r>
          </w:p>
        </w:tc>
        <w:tc>
          <w:tcPr>
            <w:tcW w:w="4677" w:type="dxa"/>
            <w:shd w:val="clear" w:color="auto" w:fill="auto"/>
            <w:hideMark/>
          </w:tcPr>
          <w:p w14:paraId="089EE766" w14:textId="1C91C656"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Por cada US$1 gastado en publicidad generó US$328 en Divisas para el per</w:t>
            </w:r>
            <w:r w:rsidR="000B1549">
              <w:rPr>
                <w:rFonts w:ascii="Times New Roman" w:hAnsi="Times New Roman"/>
                <w:color w:val="767171"/>
                <w:sz w:val="24"/>
                <w:szCs w:val="24"/>
              </w:rPr>
              <w:t>í</w:t>
            </w:r>
            <w:r w:rsidRPr="00AA5CCE">
              <w:rPr>
                <w:rFonts w:ascii="Times New Roman" w:hAnsi="Times New Roman"/>
                <w:color w:val="767171"/>
                <w:sz w:val="24"/>
                <w:szCs w:val="24"/>
              </w:rPr>
              <w:t>odo agosto 2020-junio 2023. (Divisas entre gasto en publicidad)</w:t>
            </w:r>
          </w:p>
        </w:tc>
      </w:tr>
      <w:tr w:rsidR="00AA5CCE" w:rsidRPr="00030716" w14:paraId="5FE0E679" w14:textId="77777777" w:rsidTr="0031433B">
        <w:trPr>
          <w:trHeight w:val="4242"/>
        </w:trPr>
        <w:tc>
          <w:tcPr>
            <w:tcW w:w="2689" w:type="dxa"/>
            <w:vMerge w:val="restart"/>
            <w:shd w:val="clear" w:color="auto" w:fill="auto"/>
            <w:vAlign w:val="center"/>
            <w:hideMark/>
          </w:tcPr>
          <w:p w14:paraId="07A3995F" w14:textId="77777777" w:rsidR="00AA5CCE" w:rsidRPr="00030716" w:rsidRDefault="00AA5CCE" w:rsidP="00AA5CCE">
            <w:pPr>
              <w:spacing w:after="0" w:line="240" w:lineRule="auto"/>
              <w:rPr>
                <w:rFonts w:ascii="Times New Roman" w:eastAsia="Times New Roman" w:hAnsi="Times New Roman"/>
                <w:color w:val="767171"/>
                <w:sz w:val="24"/>
                <w:szCs w:val="24"/>
              </w:rPr>
            </w:pPr>
            <w:r w:rsidRPr="00030716">
              <w:rPr>
                <w:rFonts w:ascii="Times New Roman" w:eastAsia="Times New Roman" w:hAnsi="Times New Roman"/>
                <w:color w:val="767171"/>
                <w:sz w:val="24"/>
                <w:szCs w:val="24"/>
              </w:rPr>
              <w:lastRenderedPageBreak/>
              <w:t>Regulación y clasificaciones de las operaciones turísticas</w:t>
            </w:r>
          </w:p>
        </w:tc>
        <w:tc>
          <w:tcPr>
            <w:tcW w:w="4677" w:type="dxa"/>
            <w:shd w:val="clear" w:color="auto" w:fill="FFFFFF" w:themeFill="background1"/>
            <w:hideMark/>
          </w:tcPr>
          <w:p w14:paraId="2A3F77BA" w14:textId="71EA7777"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 xml:space="preserve">1,691 licencias de operación enlazadas a </w:t>
            </w:r>
            <w:proofErr w:type="spellStart"/>
            <w:r w:rsidRPr="00AA5CCE">
              <w:rPr>
                <w:rFonts w:ascii="Times New Roman" w:hAnsi="Times New Roman"/>
                <w:color w:val="767171"/>
                <w:sz w:val="24"/>
                <w:szCs w:val="24"/>
              </w:rPr>
              <w:t>TUcard</w:t>
            </w:r>
            <w:proofErr w:type="spellEnd"/>
            <w:r w:rsidRPr="00AA5CCE">
              <w:rPr>
                <w:rFonts w:ascii="Times New Roman" w:hAnsi="Times New Roman"/>
                <w:color w:val="767171"/>
                <w:sz w:val="24"/>
                <w:szCs w:val="24"/>
              </w:rPr>
              <w:t xml:space="preserve">. La credencial turística denominada </w:t>
            </w:r>
            <w:proofErr w:type="spellStart"/>
            <w:r w:rsidRPr="00AA5CCE">
              <w:rPr>
                <w:rFonts w:ascii="Times New Roman" w:hAnsi="Times New Roman"/>
                <w:color w:val="767171"/>
                <w:sz w:val="24"/>
                <w:szCs w:val="24"/>
              </w:rPr>
              <w:t>TUcard</w:t>
            </w:r>
            <w:proofErr w:type="spellEnd"/>
            <w:r w:rsidRPr="00AA5CCE">
              <w:rPr>
                <w:rFonts w:ascii="Times New Roman" w:hAnsi="Times New Roman"/>
                <w:color w:val="767171"/>
                <w:sz w:val="24"/>
                <w:szCs w:val="24"/>
              </w:rPr>
              <w:t xml:space="preserve"> cuenta con un código QR (Quick Response </w:t>
            </w:r>
            <w:proofErr w:type="spellStart"/>
            <w:r w:rsidRPr="00AA5CCE">
              <w:rPr>
                <w:rFonts w:ascii="Times New Roman" w:hAnsi="Times New Roman"/>
                <w:color w:val="767171"/>
                <w:sz w:val="24"/>
                <w:szCs w:val="24"/>
              </w:rPr>
              <w:t>Code</w:t>
            </w:r>
            <w:proofErr w:type="spellEnd"/>
            <w:r w:rsidRPr="00AA5CCE">
              <w:rPr>
                <w:rFonts w:ascii="Times New Roman" w:hAnsi="Times New Roman"/>
                <w:color w:val="767171"/>
                <w:sz w:val="24"/>
                <w:szCs w:val="24"/>
              </w:rPr>
              <w:t>), el cual almacena información extraída del Perfil Turístico de su establecimiento que responde al Registro Nacional Turístico del Ministerio de Turismo, la cual puede ser leída mediante un proceso de escaneo. A través de la colocación del referido código QR dentro del establecimiento de manera visible y obligatoria, el usuario o consumidor que quiera acceder a su servicio turístico podrá verificar de forma digital o a través del móvil, el estatus en que encuentra su establecimiento turístico. Agosto 2020-noviembre 2023</w:t>
            </w:r>
          </w:p>
        </w:tc>
      </w:tr>
      <w:tr w:rsidR="00AA5CCE" w:rsidRPr="00030716" w14:paraId="6D9CC3EF" w14:textId="77777777" w:rsidTr="0031433B">
        <w:trPr>
          <w:trHeight w:val="687"/>
        </w:trPr>
        <w:tc>
          <w:tcPr>
            <w:tcW w:w="2689" w:type="dxa"/>
            <w:vMerge/>
            <w:shd w:val="clear" w:color="auto" w:fill="auto"/>
            <w:vAlign w:val="center"/>
          </w:tcPr>
          <w:p w14:paraId="51F689DF"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FFFFFF" w:themeFill="background1"/>
            <w:hideMark/>
          </w:tcPr>
          <w:p w14:paraId="7A1408A6" w14:textId="6F112358"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 xml:space="preserve">12,502 </w:t>
            </w:r>
            <w:proofErr w:type="gramStart"/>
            <w:r w:rsidRPr="00AA5CCE">
              <w:rPr>
                <w:rFonts w:ascii="Times New Roman" w:hAnsi="Times New Roman"/>
                <w:color w:val="767171"/>
                <w:sz w:val="24"/>
                <w:szCs w:val="24"/>
              </w:rPr>
              <w:t>Excursiones</w:t>
            </w:r>
            <w:proofErr w:type="gramEnd"/>
            <w:r w:rsidRPr="00AA5CCE">
              <w:rPr>
                <w:rFonts w:ascii="Times New Roman" w:hAnsi="Times New Roman"/>
                <w:color w:val="767171"/>
                <w:sz w:val="24"/>
                <w:szCs w:val="24"/>
              </w:rPr>
              <w:t xml:space="preserve"> fiscalizadas en los operativos de Fiscalización. Agosto 2020-noviembre 2023</w:t>
            </w:r>
          </w:p>
        </w:tc>
      </w:tr>
      <w:tr w:rsidR="00AA5CCE" w:rsidRPr="00030716" w14:paraId="65694D6C" w14:textId="77777777" w:rsidTr="0031433B">
        <w:trPr>
          <w:trHeight w:val="698"/>
        </w:trPr>
        <w:tc>
          <w:tcPr>
            <w:tcW w:w="2689" w:type="dxa"/>
            <w:vMerge/>
            <w:shd w:val="clear" w:color="auto" w:fill="auto"/>
            <w:vAlign w:val="center"/>
          </w:tcPr>
          <w:p w14:paraId="32159CF0"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FFFFFF" w:themeFill="background1"/>
            <w:hideMark/>
          </w:tcPr>
          <w:p w14:paraId="0232796F" w14:textId="4DD48263"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 xml:space="preserve">2,650 </w:t>
            </w:r>
            <w:proofErr w:type="gramStart"/>
            <w:r w:rsidRPr="00AA5CCE">
              <w:rPr>
                <w:rFonts w:ascii="Times New Roman" w:hAnsi="Times New Roman"/>
                <w:color w:val="767171"/>
                <w:sz w:val="24"/>
                <w:szCs w:val="24"/>
              </w:rPr>
              <w:t>Establecimientos</w:t>
            </w:r>
            <w:proofErr w:type="gramEnd"/>
            <w:r w:rsidRPr="00AA5CCE">
              <w:rPr>
                <w:rFonts w:ascii="Times New Roman" w:hAnsi="Times New Roman"/>
                <w:color w:val="767171"/>
                <w:sz w:val="24"/>
                <w:szCs w:val="24"/>
              </w:rPr>
              <w:t xml:space="preserve"> turísticos sin licencia visitados en Operativos de Formalización. Agosto 2020-noviembre 2023</w:t>
            </w:r>
          </w:p>
        </w:tc>
      </w:tr>
      <w:tr w:rsidR="00AA5CCE" w:rsidRPr="00030716" w14:paraId="4D8448FF" w14:textId="77777777" w:rsidTr="0031433B">
        <w:trPr>
          <w:trHeight w:val="694"/>
        </w:trPr>
        <w:tc>
          <w:tcPr>
            <w:tcW w:w="2689" w:type="dxa"/>
            <w:vMerge/>
            <w:shd w:val="clear" w:color="auto" w:fill="auto"/>
            <w:vAlign w:val="center"/>
          </w:tcPr>
          <w:p w14:paraId="13CC07A0"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FFFFFF" w:themeFill="background1"/>
            <w:hideMark/>
          </w:tcPr>
          <w:p w14:paraId="154D3203" w14:textId="0BEBEDD3"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 xml:space="preserve">4,230 </w:t>
            </w:r>
            <w:proofErr w:type="gramStart"/>
            <w:r w:rsidRPr="00AA5CCE">
              <w:rPr>
                <w:rFonts w:ascii="Times New Roman" w:hAnsi="Times New Roman"/>
                <w:color w:val="767171"/>
                <w:sz w:val="24"/>
                <w:szCs w:val="24"/>
              </w:rPr>
              <w:t>Inspecciones</w:t>
            </w:r>
            <w:proofErr w:type="gramEnd"/>
            <w:r w:rsidRPr="00AA5CCE">
              <w:rPr>
                <w:rFonts w:ascii="Times New Roman" w:hAnsi="Times New Roman"/>
                <w:color w:val="767171"/>
                <w:sz w:val="24"/>
                <w:szCs w:val="24"/>
              </w:rPr>
              <w:t xml:space="preserve"> realizadas en Operativos de Inspección. Agosto 2020-noviembre 2023</w:t>
            </w:r>
          </w:p>
        </w:tc>
      </w:tr>
      <w:tr w:rsidR="00AA5CCE" w:rsidRPr="00030716" w14:paraId="1F1B71F5" w14:textId="77777777" w:rsidTr="0031433B">
        <w:trPr>
          <w:trHeight w:val="987"/>
        </w:trPr>
        <w:tc>
          <w:tcPr>
            <w:tcW w:w="2689" w:type="dxa"/>
            <w:vMerge/>
            <w:shd w:val="clear" w:color="auto" w:fill="auto"/>
            <w:vAlign w:val="center"/>
          </w:tcPr>
          <w:p w14:paraId="66F14968"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FFFFFF" w:themeFill="background1"/>
            <w:hideMark/>
          </w:tcPr>
          <w:p w14:paraId="519A14C4" w14:textId="6CA1963E"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 xml:space="preserve">RD$10,412 Costo por licencia en términos de viáticos. Monto promedio </w:t>
            </w:r>
            <w:proofErr w:type="gramStart"/>
            <w:r w:rsidRPr="00AA5CCE">
              <w:rPr>
                <w:rFonts w:ascii="Times New Roman" w:hAnsi="Times New Roman"/>
                <w:color w:val="767171"/>
                <w:sz w:val="24"/>
                <w:szCs w:val="24"/>
              </w:rPr>
              <w:t>Agosto</w:t>
            </w:r>
            <w:proofErr w:type="gramEnd"/>
            <w:r w:rsidRPr="00AA5CCE">
              <w:rPr>
                <w:rFonts w:ascii="Times New Roman" w:hAnsi="Times New Roman"/>
                <w:color w:val="767171"/>
                <w:sz w:val="24"/>
                <w:szCs w:val="24"/>
              </w:rPr>
              <w:t xml:space="preserve"> 2020-noviembre 2023</w:t>
            </w:r>
          </w:p>
        </w:tc>
      </w:tr>
      <w:tr w:rsidR="00AA5CCE" w:rsidRPr="00030716" w14:paraId="1759E6E2" w14:textId="77777777" w:rsidTr="0031433B">
        <w:trPr>
          <w:trHeight w:val="704"/>
        </w:trPr>
        <w:tc>
          <w:tcPr>
            <w:tcW w:w="2689" w:type="dxa"/>
            <w:vMerge/>
            <w:shd w:val="clear" w:color="auto" w:fill="auto"/>
            <w:vAlign w:val="center"/>
          </w:tcPr>
          <w:p w14:paraId="7AEF73CE"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FFFFFF" w:themeFill="background1"/>
            <w:hideMark/>
          </w:tcPr>
          <w:p w14:paraId="4F3AA1B1" w14:textId="4002EE87"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 xml:space="preserve">935 </w:t>
            </w:r>
            <w:proofErr w:type="gramStart"/>
            <w:r w:rsidRPr="00AA5CCE">
              <w:rPr>
                <w:rFonts w:ascii="Times New Roman" w:hAnsi="Times New Roman"/>
                <w:color w:val="767171"/>
                <w:sz w:val="24"/>
                <w:szCs w:val="24"/>
              </w:rPr>
              <w:t>Guías</w:t>
            </w:r>
            <w:proofErr w:type="gramEnd"/>
            <w:r w:rsidRPr="00AA5CCE">
              <w:rPr>
                <w:rFonts w:ascii="Times New Roman" w:hAnsi="Times New Roman"/>
                <w:color w:val="767171"/>
                <w:sz w:val="24"/>
                <w:szCs w:val="24"/>
              </w:rPr>
              <w:t xml:space="preserve"> Turísticos actualizados con su </w:t>
            </w:r>
            <w:proofErr w:type="spellStart"/>
            <w:r w:rsidRPr="00AA5CCE">
              <w:rPr>
                <w:rFonts w:ascii="Times New Roman" w:hAnsi="Times New Roman"/>
                <w:color w:val="767171"/>
                <w:sz w:val="24"/>
                <w:szCs w:val="24"/>
              </w:rPr>
              <w:t>TUcard</w:t>
            </w:r>
            <w:proofErr w:type="spellEnd"/>
            <w:r w:rsidRPr="00AA5CCE">
              <w:rPr>
                <w:rFonts w:ascii="Times New Roman" w:hAnsi="Times New Roman"/>
                <w:color w:val="767171"/>
                <w:sz w:val="24"/>
                <w:szCs w:val="24"/>
              </w:rPr>
              <w:t>. Agosto 2020-noviembre 2023</w:t>
            </w:r>
          </w:p>
        </w:tc>
      </w:tr>
      <w:tr w:rsidR="00AA5CCE" w:rsidRPr="00030716" w14:paraId="211F67BD" w14:textId="77777777" w:rsidTr="0031433B">
        <w:trPr>
          <w:trHeight w:val="602"/>
        </w:trPr>
        <w:tc>
          <w:tcPr>
            <w:tcW w:w="2689" w:type="dxa"/>
            <w:vMerge/>
            <w:shd w:val="clear" w:color="auto" w:fill="auto"/>
            <w:vAlign w:val="center"/>
          </w:tcPr>
          <w:p w14:paraId="6EFB2EEF"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FFFFFF" w:themeFill="background1"/>
            <w:hideMark/>
          </w:tcPr>
          <w:p w14:paraId="354487ED" w14:textId="5BF47FDE"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RD$34,846,650 Recaudación por licencias. Agosto 2020-noviembre 2023</w:t>
            </w:r>
          </w:p>
        </w:tc>
      </w:tr>
      <w:tr w:rsidR="00AA5CCE" w:rsidRPr="00030716" w14:paraId="0ED0C50C" w14:textId="77777777" w:rsidTr="0031433B">
        <w:trPr>
          <w:trHeight w:val="620"/>
        </w:trPr>
        <w:tc>
          <w:tcPr>
            <w:tcW w:w="2689" w:type="dxa"/>
            <w:vMerge/>
            <w:shd w:val="clear" w:color="auto" w:fill="auto"/>
            <w:vAlign w:val="center"/>
          </w:tcPr>
          <w:p w14:paraId="4CDB92EE"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auto"/>
            <w:hideMark/>
          </w:tcPr>
          <w:p w14:paraId="1EA08310" w14:textId="4D115BEA"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Emisión nueva clasificación de Guías Turísticos y plan integral de acción. Programado para 2024.</w:t>
            </w:r>
          </w:p>
        </w:tc>
      </w:tr>
      <w:tr w:rsidR="00AA5CCE" w:rsidRPr="00030716" w14:paraId="008B455E" w14:textId="77777777" w:rsidTr="0031433B">
        <w:trPr>
          <w:trHeight w:val="1825"/>
        </w:trPr>
        <w:tc>
          <w:tcPr>
            <w:tcW w:w="2689" w:type="dxa"/>
            <w:vMerge w:val="restart"/>
            <w:shd w:val="clear" w:color="auto" w:fill="auto"/>
            <w:vAlign w:val="center"/>
            <w:hideMark/>
          </w:tcPr>
          <w:p w14:paraId="7A2414BA" w14:textId="77777777" w:rsidR="00AA5CCE" w:rsidRPr="00030716" w:rsidRDefault="00AA5CCE" w:rsidP="00AA5CCE">
            <w:pPr>
              <w:spacing w:after="0" w:line="240" w:lineRule="auto"/>
              <w:rPr>
                <w:rFonts w:ascii="Times New Roman" w:eastAsia="Times New Roman" w:hAnsi="Times New Roman"/>
                <w:color w:val="767171"/>
                <w:sz w:val="24"/>
                <w:szCs w:val="24"/>
              </w:rPr>
            </w:pPr>
            <w:r w:rsidRPr="00030716">
              <w:rPr>
                <w:rFonts w:ascii="Times New Roman" w:eastAsia="Times New Roman" w:hAnsi="Times New Roman"/>
                <w:color w:val="767171"/>
                <w:sz w:val="24"/>
                <w:szCs w:val="24"/>
              </w:rPr>
              <w:t xml:space="preserve">Digitalización de los servicios y obtención de datos diarios </w:t>
            </w:r>
          </w:p>
        </w:tc>
        <w:tc>
          <w:tcPr>
            <w:tcW w:w="4677" w:type="dxa"/>
            <w:shd w:val="clear" w:color="auto" w:fill="auto"/>
            <w:hideMark/>
          </w:tcPr>
          <w:p w14:paraId="553C2CB0" w14:textId="4E0D036E"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 xml:space="preserve">Lanzamiento de la Unidad Central de Trámites Turísticos (UCTT) 17 de junio 2022, plataforma digital que concentra los servicios de </w:t>
            </w:r>
            <w:proofErr w:type="spellStart"/>
            <w:r w:rsidRPr="00AA5CCE">
              <w:rPr>
                <w:rFonts w:ascii="Times New Roman" w:hAnsi="Times New Roman"/>
                <w:color w:val="767171"/>
                <w:sz w:val="24"/>
                <w:szCs w:val="24"/>
              </w:rPr>
              <w:t>permisología</w:t>
            </w:r>
            <w:proofErr w:type="spellEnd"/>
            <w:r w:rsidRPr="00AA5CCE">
              <w:rPr>
                <w:rFonts w:ascii="Times New Roman" w:hAnsi="Times New Roman"/>
                <w:color w:val="767171"/>
                <w:sz w:val="24"/>
                <w:szCs w:val="24"/>
              </w:rPr>
              <w:t xml:space="preserve"> que conciernen a los proyectos de inversión turística y a las empresas del sector. Dando las facilidades de pagos en línea (tarjeta de crédito/débito y/o transferencias bancarias), firma digital de </w:t>
            </w:r>
            <w:r w:rsidRPr="00AA5CCE">
              <w:rPr>
                <w:rFonts w:ascii="Times New Roman" w:hAnsi="Times New Roman"/>
                <w:color w:val="767171"/>
                <w:sz w:val="24"/>
                <w:szCs w:val="24"/>
              </w:rPr>
              <w:lastRenderedPageBreak/>
              <w:t xml:space="preserve">certificaciones, planos y resoluciones, código QR en planos y acceso móvil con nuestra aplicación </w:t>
            </w:r>
            <w:proofErr w:type="spellStart"/>
            <w:r w:rsidRPr="00AA5CCE">
              <w:rPr>
                <w:rFonts w:ascii="Times New Roman" w:hAnsi="Times New Roman"/>
                <w:color w:val="767171"/>
                <w:sz w:val="24"/>
                <w:szCs w:val="24"/>
              </w:rPr>
              <w:t>Tramitur</w:t>
            </w:r>
            <w:proofErr w:type="spellEnd"/>
            <w:r w:rsidRPr="00AA5CCE">
              <w:rPr>
                <w:rFonts w:ascii="Times New Roman" w:hAnsi="Times New Roman"/>
                <w:color w:val="767171"/>
                <w:sz w:val="24"/>
                <w:szCs w:val="24"/>
              </w:rPr>
              <w:t xml:space="preserve"> disponible en Apple store y Google </w:t>
            </w:r>
            <w:proofErr w:type="spellStart"/>
            <w:r w:rsidRPr="00AA5CCE">
              <w:rPr>
                <w:rFonts w:ascii="Times New Roman" w:hAnsi="Times New Roman"/>
                <w:color w:val="767171"/>
                <w:sz w:val="24"/>
                <w:szCs w:val="24"/>
              </w:rPr>
              <w:t>play</w:t>
            </w:r>
            <w:proofErr w:type="spellEnd"/>
            <w:r w:rsidRPr="00AA5CCE">
              <w:rPr>
                <w:rFonts w:ascii="Times New Roman" w:hAnsi="Times New Roman"/>
                <w:color w:val="767171"/>
                <w:sz w:val="24"/>
                <w:szCs w:val="24"/>
              </w:rPr>
              <w:t>. Junio 2022-noviembre 2023</w:t>
            </w:r>
          </w:p>
        </w:tc>
      </w:tr>
      <w:tr w:rsidR="00AA5CCE" w:rsidRPr="00030716" w14:paraId="6FEEF646" w14:textId="77777777" w:rsidTr="0031433B">
        <w:trPr>
          <w:trHeight w:val="634"/>
        </w:trPr>
        <w:tc>
          <w:tcPr>
            <w:tcW w:w="2689" w:type="dxa"/>
            <w:vMerge/>
            <w:shd w:val="clear" w:color="auto" w:fill="auto"/>
            <w:vAlign w:val="center"/>
          </w:tcPr>
          <w:p w14:paraId="79F0CA10"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auto"/>
            <w:hideMark/>
          </w:tcPr>
          <w:p w14:paraId="2584BA62" w14:textId="6F13AF53"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2,648 usuarios en UCTT desde junio 2022- noviembre 2023.</w:t>
            </w:r>
          </w:p>
        </w:tc>
      </w:tr>
      <w:tr w:rsidR="00AA5CCE" w:rsidRPr="00030716" w14:paraId="599667FA" w14:textId="77777777" w:rsidTr="0031433B">
        <w:trPr>
          <w:trHeight w:val="1820"/>
        </w:trPr>
        <w:tc>
          <w:tcPr>
            <w:tcW w:w="2689" w:type="dxa"/>
            <w:vMerge/>
            <w:shd w:val="clear" w:color="auto" w:fill="auto"/>
            <w:vAlign w:val="center"/>
          </w:tcPr>
          <w:p w14:paraId="3D6ACFDE"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auto"/>
            <w:hideMark/>
          </w:tcPr>
          <w:p w14:paraId="45B55BFA" w14:textId="0769455C"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2,965 solicitudes de servicios en UCTT. Alrededor de 1,007 solicitudes al Departamento de Planificación y Proyectos (DPP), 344 solicitudes al Consejo de Fomento Turístico (CONFOTUR) y 1,614 solicitudes de operación a Empresas y Servicios. Junio 2022- noviembre 2023.</w:t>
            </w:r>
          </w:p>
        </w:tc>
      </w:tr>
      <w:tr w:rsidR="00AA5CCE" w:rsidRPr="00030716" w14:paraId="433AE868" w14:textId="77777777" w:rsidTr="0031433B">
        <w:trPr>
          <w:trHeight w:val="1279"/>
        </w:trPr>
        <w:tc>
          <w:tcPr>
            <w:tcW w:w="2689" w:type="dxa"/>
            <w:vMerge/>
            <w:shd w:val="clear" w:color="auto" w:fill="auto"/>
            <w:vAlign w:val="center"/>
          </w:tcPr>
          <w:p w14:paraId="7A1FB9B5"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auto"/>
            <w:hideMark/>
          </w:tcPr>
          <w:p w14:paraId="2E24576E" w14:textId="69C28036"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 xml:space="preserve">Lanzamiento del Sistema de Inteligencia Turística (SITUR) en marzo 2021, concentra tableros interactivos con datos actualizados, informes y datos para descarga. </w:t>
            </w:r>
          </w:p>
        </w:tc>
      </w:tr>
      <w:tr w:rsidR="00AA5CCE" w:rsidRPr="00030716" w14:paraId="560800E5" w14:textId="77777777" w:rsidTr="0031433B">
        <w:trPr>
          <w:trHeight w:val="1114"/>
        </w:trPr>
        <w:tc>
          <w:tcPr>
            <w:tcW w:w="2689" w:type="dxa"/>
            <w:vMerge/>
            <w:shd w:val="clear" w:color="auto" w:fill="auto"/>
            <w:vAlign w:val="center"/>
          </w:tcPr>
          <w:p w14:paraId="45F2C8A1"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auto"/>
            <w:hideMark/>
          </w:tcPr>
          <w:p w14:paraId="0E07A314" w14:textId="33F4F64B"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35 bases de datos de frecuencia mensual/semanal que son actualizadas de forma recurrente y disponible a los usuarios en SITUR.</w:t>
            </w:r>
          </w:p>
        </w:tc>
      </w:tr>
      <w:tr w:rsidR="00AA5CCE" w:rsidRPr="00030716" w14:paraId="3DA80AF7" w14:textId="77777777" w:rsidTr="0031433B">
        <w:trPr>
          <w:trHeight w:val="881"/>
        </w:trPr>
        <w:tc>
          <w:tcPr>
            <w:tcW w:w="2689" w:type="dxa"/>
            <w:vMerge/>
            <w:shd w:val="clear" w:color="auto" w:fill="auto"/>
            <w:vAlign w:val="center"/>
          </w:tcPr>
          <w:p w14:paraId="0C1727BD"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auto"/>
            <w:hideMark/>
          </w:tcPr>
          <w:p w14:paraId="6F5C2944" w14:textId="31A14788"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Aplicación de Ocupación Hotelera, en diciembre 2020, los establecimientos turísticos registran los datos de actividad hotelera de forma diaria.</w:t>
            </w:r>
          </w:p>
        </w:tc>
      </w:tr>
      <w:tr w:rsidR="00AA5CCE" w:rsidRPr="00030716" w14:paraId="568B956B" w14:textId="77777777" w:rsidTr="0031433B">
        <w:trPr>
          <w:trHeight w:val="1227"/>
        </w:trPr>
        <w:tc>
          <w:tcPr>
            <w:tcW w:w="2689" w:type="dxa"/>
            <w:vMerge/>
            <w:shd w:val="clear" w:color="auto" w:fill="auto"/>
            <w:vAlign w:val="center"/>
          </w:tcPr>
          <w:p w14:paraId="72B989E8"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auto"/>
            <w:hideMark/>
          </w:tcPr>
          <w:p w14:paraId="52EC83DD" w14:textId="6694B4F4"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 xml:space="preserve">ONEMITUR Portal web de servicios del Ministerio de Turismo de la República Dominicana. Concentra todos los servicios ofrecidos desde el MITUR en un solo lugar. </w:t>
            </w:r>
          </w:p>
        </w:tc>
      </w:tr>
      <w:tr w:rsidR="00AA5CCE" w:rsidRPr="00030716" w14:paraId="1B225843" w14:textId="77777777" w:rsidTr="0031433B">
        <w:trPr>
          <w:trHeight w:val="611"/>
        </w:trPr>
        <w:tc>
          <w:tcPr>
            <w:tcW w:w="2689" w:type="dxa"/>
            <w:vMerge/>
            <w:shd w:val="clear" w:color="auto" w:fill="auto"/>
            <w:vAlign w:val="center"/>
            <w:hideMark/>
          </w:tcPr>
          <w:p w14:paraId="43F0056F" w14:textId="77777777" w:rsidR="00AA5CCE" w:rsidRPr="00030716" w:rsidRDefault="00AA5CCE" w:rsidP="00AA5CCE">
            <w:pPr>
              <w:spacing w:after="0" w:line="240" w:lineRule="auto"/>
              <w:rPr>
                <w:rFonts w:ascii="Times New Roman" w:eastAsia="Times New Roman" w:hAnsi="Times New Roman"/>
                <w:color w:val="767171"/>
                <w:sz w:val="24"/>
                <w:szCs w:val="24"/>
              </w:rPr>
            </w:pPr>
          </w:p>
        </w:tc>
        <w:tc>
          <w:tcPr>
            <w:tcW w:w="4677" w:type="dxa"/>
            <w:shd w:val="clear" w:color="auto" w:fill="auto"/>
            <w:hideMark/>
          </w:tcPr>
          <w:p w14:paraId="6A0D4BD0" w14:textId="7522EBEF" w:rsidR="00AA5CCE" w:rsidRPr="00AA5CCE"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Aplicación de Inversión Turística</w:t>
            </w:r>
          </w:p>
        </w:tc>
      </w:tr>
      <w:tr w:rsidR="00AA5CCE" w:rsidRPr="00030716" w14:paraId="422D0F58" w14:textId="77777777" w:rsidTr="0031433B">
        <w:trPr>
          <w:trHeight w:val="2061"/>
        </w:trPr>
        <w:tc>
          <w:tcPr>
            <w:tcW w:w="2689" w:type="dxa"/>
            <w:shd w:val="clear" w:color="auto" w:fill="auto"/>
            <w:vAlign w:val="center"/>
            <w:hideMark/>
          </w:tcPr>
          <w:p w14:paraId="0FA0B2D2" w14:textId="77777777" w:rsidR="00AA5CCE" w:rsidRPr="00030716" w:rsidRDefault="00AA5CCE" w:rsidP="00AA5CCE">
            <w:pPr>
              <w:spacing w:after="0" w:line="240" w:lineRule="auto"/>
              <w:rPr>
                <w:rFonts w:ascii="Times New Roman" w:eastAsia="Times New Roman" w:hAnsi="Times New Roman"/>
                <w:color w:val="767171"/>
                <w:sz w:val="24"/>
                <w:szCs w:val="24"/>
              </w:rPr>
            </w:pPr>
            <w:r w:rsidRPr="00030716">
              <w:rPr>
                <w:rFonts w:ascii="Times New Roman" w:eastAsia="Times New Roman" w:hAnsi="Times New Roman"/>
                <w:color w:val="767171"/>
                <w:sz w:val="24"/>
                <w:szCs w:val="24"/>
              </w:rPr>
              <w:t xml:space="preserve">Diseñar un distintivo de Calidad Turístico </w:t>
            </w:r>
          </w:p>
        </w:tc>
        <w:tc>
          <w:tcPr>
            <w:tcW w:w="4677" w:type="dxa"/>
            <w:shd w:val="clear" w:color="auto" w:fill="auto"/>
            <w:hideMark/>
          </w:tcPr>
          <w:p w14:paraId="22F8E9C6" w14:textId="4E54DE53" w:rsidR="00AA5CCE" w:rsidRPr="00AA5CCE" w:rsidRDefault="00AA5CCE" w:rsidP="00AA5CCE">
            <w:pPr>
              <w:spacing w:after="0" w:line="240" w:lineRule="auto"/>
              <w:rPr>
                <w:rFonts w:ascii="Times New Roman" w:eastAsia="Times New Roman" w:hAnsi="Times New Roman"/>
                <w:color w:val="767171"/>
                <w:sz w:val="24"/>
                <w:szCs w:val="24"/>
              </w:rPr>
            </w:pPr>
            <w:proofErr w:type="spellStart"/>
            <w:r w:rsidRPr="00AA5CCE">
              <w:rPr>
                <w:rFonts w:ascii="Times New Roman" w:hAnsi="Times New Roman"/>
                <w:color w:val="767171"/>
                <w:sz w:val="24"/>
                <w:szCs w:val="24"/>
              </w:rPr>
              <w:t>Qualitur</w:t>
            </w:r>
            <w:proofErr w:type="spellEnd"/>
            <w:r w:rsidRPr="00AA5CCE">
              <w:rPr>
                <w:rFonts w:ascii="Times New Roman" w:hAnsi="Times New Roman"/>
                <w:color w:val="767171"/>
                <w:sz w:val="24"/>
                <w:szCs w:val="24"/>
              </w:rPr>
              <w:t>: Es un distintivo que identifica a los prestadores de servicios que han sido certificado bajo las normas de la calidad turística. La marca “Q” de Calidad Turística aporta credibilidad, distinción, confiabilidad y promoción, lo que ayuda a la empresa a diferenciarse agregando valor.</w:t>
            </w:r>
          </w:p>
        </w:tc>
      </w:tr>
      <w:tr w:rsidR="00AA5CCE" w:rsidRPr="00030716" w14:paraId="2FBD4F3D" w14:textId="77777777" w:rsidTr="0031433B">
        <w:trPr>
          <w:trHeight w:val="985"/>
        </w:trPr>
        <w:tc>
          <w:tcPr>
            <w:tcW w:w="2689" w:type="dxa"/>
            <w:shd w:val="clear" w:color="auto" w:fill="auto"/>
            <w:vAlign w:val="center"/>
            <w:hideMark/>
          </w:tcPr>
          <w:p w14:paraId="55B28892" w14:textId="77777777" w:rsidR="00AA5CCE" w:rsidRPr="00030716" w:rsidRDefault="00AA5CCE" w:rsidP="00AA5CCE">
            <w:pPr>
              <w:spacing w:after="0" w:line="240" w:lineRule="auto"/>
              <w:rPr>
                <w:rFonts w:ascii="Times New Roman" w:eastAsia="Times New Roman" w:hAnsi="Times New Roman"/>
                <w:color w:val="767171"/>
                <w:sz w:val="24"/>
                <w:szCs w:val="24"/>
              </w:rPr>
            </w:pPr>
            <w:r w:rsidRPr="00030716">
              <w:rPr>
                <w:rFonts w:ascii="Times New Roman" w:eastAsia="Times New Roman" w:hAnsi="Times New Roman"/>
                <w:color w:val="767171"/>
                <w:sz w:val="24"/>
                <w:szCs w:val="24"/>
              </w:rPr>
              <w:lastRenderedPageBreak/>
              <w:t>Diseño e implementación de un programa de lealtad</w:t>
            </w:r>
          </w:p>
        </w:tc>
        <w:tc>
          <w:tcPr>
            <w:tcW w:w="4677" w:type="dxa"/>
            <w:shd w:val="clear" w:color="auto" w:fill="auto"/>
            <w:hideMark/>
          </w:tcPr>
          <w:p w14:paraId="3D2E2E91" w14:textId="0192347D" w:rsidR="00AA5CCE" w:rsidRPr="00030716" w:rsidRDefault="00AA5CCE" w:rsidP="00AA5CCE">
            <w:pPr>
              <w:spacing w:after="0" w:line="240" w:lineRule="auto"/>
              <w:rPr>
                <w:rFonts w:ascii="Times New Roman" w:eastAsia="Times New Roman" w:hAnsi="Times New Roman"/>
                <w:color w:val="767171"/>
                <w:sz w:val="24"/>
                <w:szCs w:val="24"/>
              </w:rPr>
            </w:pPr>
            <w:r w:rsidRPr="00AA5CCE">
              <w:rPr>
                <w:rFonts w:ascii="Times New Roman" w:hAnsi="Times New Roman"/>
                <w:color w:val="767171"/>
                <w:sz w:val="24"/>
                <w:szCs w:val="24"/>
              </w:rPr>
              <w:t xml:space="preserve">DO </w:t>
            </w:r>
            <w:proofErr w:type="spellStart"/>
            <w:r w:rsidRPr="00AA5CCE">
              <w:rPr>
                <w:rFonts w:ascii="Times New Roman" w:hAnsi="Times New Roman"/>
                <w:color w:val="767171"/>
                <w:sz w:val="24"/>
                <w:szCs w:val="24"/>
              </w:rPr>
              <w:t>Travel</w:t>
            </w:r>
            <w:proofErr w:type="spellEnd"/>
            <w:r w:rsidRPr="00AA5CCE">
              <w:rPr>
                <w:rFonts w:ascii="Times New Roman" w:hAnsi="Times New Roman"/>
                <w:color w:val="767171"/>
                <w:sz w:val="24"/>
                <w:szCs w:val="24"/>
              </w:rPr>
              <w:t xml:space="preserve"> </w:t>
            </w:r>
            <w:proofErr w:type="spellStart"/>
            <w:r w:rsidRPr="00AA5CCE">
              <w:rPr>
                <w:rFonts w:ascii="Times New Roman" w:hAnsi="Times New Roman"/>
                <w:color w:val="767171"/>
                <w:sz w:val="24"/>
                <w:szCs w:val="24"/>
              </w:rPr>
              <w:t>Rewards</w:t>
            </w:r>
            <w:proofErr w:type="spellEnd"/>
            <w:r w:rsidRPr="00AA5CCE">
              <w:rPr>
                <w:rFonts w:ascii="Times New Roman" w:hAnsi="Times New Roman"/>
                <w:color w:val="767171"/>
                <w:sz w:val="24"/>
                <w:szCs w:val="24"/>
              </w:rPr>
              <w:t>, primer programa de lealtad del Ministerio de Turismo dirigido a Tour Operadores y Agencias de Viajes.</w:t>
            </w:r>
            <w:r w:rsidRPr="00D56A64">
              <w:t xml:space="preserve"> </w:t>
            </w:r>
          </w:p>
        </w:tc>
      </w:tr>
      <w:tr w:rsidR="005E2B82" w:rsidRPr="00030716" w14:paraId="3B63433E" w14:textId="77777777" w:rsidTr="0031433B">
        <w:trPr>
          <w:trHeight w:val="985"/>
        </w:trPr>
        <w:tc>
          <w:tcPr>
            <w:tcW w:w="2689" w:type="dxa"/>
            <w:shd w:val="clear" w:color="auto" w:fill="auto"/>
            <w:vAlign w:val="center"/>
          </w:tcPr>
          <w:p w14:paraId="5302535C" w14:textId="567ED01C" w:rsidR="005E2B82" w:rsidRPr="00030716" w:rsidRDefault="00B04193" w:rsidP="00B04193">
            <w:pPr>
              <w:spacing w:after="0" w:line="240" w:lineRule="auto"/>
              <w:jc w:val="left"/>
              <w:rPr>
                <w:rFonts w:ascii="Times New Roman" w:eastAsia="Times New Roman" w:hAnsi="Times New Roman"/>
                <w:color w:val="767171"/>
                <w:sz w:val="24"/>
                <w:szCs w:val="24"/>
              </w:rPr>
            </w:pPr>
            <w:r>
              <w:rPr>
                <w:rFonts w:ascii="Times New Roman" w:eastAsia="Times New Roman" w:hAnsi="Times New Roman"/>
                <w:color w:val="767171"/>
                <w:sz w:val="24"/>
                <w:szCs w:val="24"/>
              </w:rPr>
              <w:t>Lanzamiento de Carta Compromiso al Ciudadano</w:t>
            </w:r>
          </w:p>
        </w:tc>
        <w:tc>
          <w:tcPr>
            <w:tcW w:w="4677" w:type="dxa"/>
            <w:shd w:val="clear" w:color="auto" w:fill="auto"/>
          </w:tcPr>
          <w:p w14:paraId="1B44D9C6" w14:textId="74B018A1" w:rsidR="005E2B82" w:rsidRPr="00AA5CCE" w:rsidRDefault="00EF5304" w:rsidP="00AA5CCE">
            <w:pPr>
              <w:spacing w:after="0" w:line="240" w:lineRule="auto"/>
              <w:rPr>
                <w:rFonts w:ascii="Times New Roman" w:hAnsi="Times New Roman"/>
                <w:color w:val="767171"/>
                <w:sz w:val="24"/>
                <w:szCs w:val="24"/>
              </w:rPr>
            </w:pPr>
            <w:r>
              <w:rPr>
                <w:rFonts w:ascii="Times New Roman" w:hAnsi="Times New Roman"/>
                <w:color w:val="767171"/>
                <w:sz w:val="24"/>
                <w:szCs w:val="24"/>
              </w:rPr>
              <w:t>A</w:t>
            </w:r>
            <w:r w:rsidRPr="00EF5304">
              <w:rPr>
                <w:rFonts w:ascii="Times New Roman" w:hAnsi="Times New Roman"/>
                <w:color w:val="767171"/>
                <w:sz w:val="24"/>
                <w:szCs w:val="24"/>
              </w:rPr>
              <w:t xml:space="preserve">probada en 2022 por el Ministerio de Administración </w:t>
            </w:r>
            <w:r>
              <w:rPr>
                <w:rFonts w:ascii="Times New Roman" w:hAnsi="Times New Roman"/>
                <w:color w:val="767171"/>
                <w:sz w:val="24"/>
                <w:szCs w:val="24"/>
              </w:rPr>
              <w:t>P</w:t>
            </w:r>
            <w:r w:rsidRPr="00EF5304">
              <w:rPr>
                <w:rFonts w:ascii="Times New Roman" w:hAnsi="Times New Roman"/>
                <w:color w:val="767171"/>
                <w:sz w:val="24"/>
                <w:szCs w:val="24"/>
              </w:rPr>
              <w:t>ública, y cuyos compromisos de calidad abarcan 6 de los servicios contenidos en la cartera de servicios que ofrece la institución.</w:t>
            </w:r>
          </w:p>
        </w:tc>
      </w:tr>
    </w:tbl>
    <w:p w14:paraId="5CD720E6" w14:textId="77777777" w:rsidR="007A72E5" w:rsidRPr="00195FC3" w:rsidRDefault="007A72E5" w:rsidP="00157DEF">
      <w:pPr>
        <w:spacing w:after="240" w:line="360" w:lineRule="auto"/>
        <w:ind w:right="282"/>
        <w:rPr>
          <w:rFonts w:ascii="Times New Roman" w:hAnsi="Times New Roman"/>
          <w:color w:val="767171"/>
          <w:spacing w:val="20"/>
          <w:sz w:val="24"/>
          <w:szCs w:val="24"/>
        </w:rPr>
      </w:pPr>
    </w:p>
    <w:p w14:paraId="49BBB256" w14:textId="52E3D197" w:rsidR="001D7434" w:rsidRDefault="00643308" w:rsidP="00681F3B">
      <w:pPr>
        <w:pStyle w:val="Prrafodelista"/>
        <w:numPr>
          <w:ilvl w:val="0"/>
          <w:numId w:val="1"/>
        </w:numPr>
        <w:spacing w:after="0" w:line="240" w:lineRule="auto"/>
        <w:ind w:left="0"/>
        <w:jc w:val="center"/>
        <w:rPr>
          <w:rFonts w:ascii="Times New Roman" w:hAnsi="Times New Roman"/>
          <w:b/>
          <w:bCs/>
          <w:color w:val="767171"/>
          <w:sz w:val="28"/>
          <w:szCs w:val="36"/>
        </w:rPr>
      </w:pPr>
      <w:r w:rsidRPr="00CB5FAF">
        <w:rPr>
          <w:rFonts w:ascii="Times New Roman" w:hAnsi="Times New Roman"/>
          <w:color w:val="767171"/>
          <w:spacing w:val="20"/>
          <w:sz w:val="24"/>
          <w:szCs w:val="24"/>
        </w:rPr>
        <w:br w:type="page"/>
      </w:r>
      <w:r w:rsidR="00BF55BE" w:rsidRPr="00CB5FAF">
        <w:rPr>
          <w:rFonts w:ascii="Times New Roman" w:hAnsi="Times New Roman"/>
          <w:b/>
          <w:bCs/>
          <w:color w:val="767171"/>
          <w:sz w:val="28"/>
          <w:szCs w:val="36"/>
        </w:rPr>
        <w:lastRenderedPageBreak/>
        <w:t>INFORMACIÓN INSTITUCIONAL</w:t>
      </w:r>
    </w:p>
    <w:p w14:paraId="2E96E524" w14:textId="531D19B5" w:rsidR="007C22D6" w:rsidRPr="00CB5FAF" w:rsidRDefault="007C22D6" w:rsidP="007C22D6">
      <w:pPr>
        <w:pStyle w:val="Prrafodelista"/>
        <w:spacing w:after="0" w:line="240" w:lineRule="auto"/>
        <w:ind w:left="0"/>
        <w:rPr>
          <w:rFonts w:ascii="Times New Roman" w:hAnsi="Times New Roman"/>
          <w:b/>
          <w:bCs/>
          <w:color w:val="767171"/>
          <w:sz w:val="28"/>
          <w:szCs w:val="36"/>
        </w:rPr>
      </w:pPr>
      <w:r w:rsidRPr="006E1468">
        <w:rPr>
          <w:noProof/>
          <w:highlight w:val="red"/>
        </w:rPr>
        <mc:AlternateContent>
          <mc:Choice Requires="wps">
            <w:drawing>
              <wp:anchor distT="0" distB="0" distL="114300" distR="114300" simplePos="0" relativeHeight="251662336" behindDoc="0" locked="0" layoutInCell="1" allowOverlap="1" wp14:anchorId="665E1C6C" wp14:editId="1E701EC8">
                <wp:simplePos x="0" y="0"/>
                <wp:positionH relativeFrom="margin">
                  <wp:align>center</wp:align>
                </wp:positionH>
                <wp:positionV relativeFrom="paragraph">
                  <wp:posOffset>134284</wp:posOffset>
                </wp:positionV>
                <wp:extent cx="463550" cy="0"/>
                <wp:effectExtent l="0" t="19050" r="31750" b="19050"/>
                <wp:wrapNone/>
                <wp:docPr id="23"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DA87B" id="Conector recto 4"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55pt" to="3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" strokecolor="#ee2a24" strokeweight="2.25pt">
                <v:stroke joinstyle="miter"/>
                <w10:wrap anchorx="margin"/>
              </v:line>
            </w:pict>
          </mc:Fallback>
        </mc:AlternateContent>
      </w:r>
    </w:p>
    <w:p w14:paraId="09BC2841" w14:textId="6F0CA4D9" w:rsidR="00830927" w:rsidRPr="00152AF4" w:rsidRDefault="001D7434" w:rsidP="00681F3B">
      <w:pPr>
        <w:pStyle w:val="Ttulo1"/>
        <w:numPr>
          <w:ilvl w:val="1"/>
          <w:numId w:val="1"/>
        </w:numPr>
        <w:spacing w:after="240" w:line="360" w:lineRule="auto"/>
        <w:ind w:left="0" w:hanging="414"/>
        <w:rPr>
          <w:rFonts w:ascii="Times New Roman" w:eastAsia="Calibri" w:hAnsi="Times New Roman"/>
          <w:color w:val="767171"/>
          <w:spacing w:val="20"/>
          <w:sz w:val="24"/>
          <w:szCs w:val="24"/>
          <w:lang w:val="es-DO"/>
        </w:rPr>
      </w:pPr>
      <w:bookmarkStart w:id="8" w:name="_Toc154579045"/>
      <w:r w:rsidRPr="00152AF4">
        <w:rPr>
          <w:rFonts w:ascii="Times New Roman" w:eastAsia="Calibri" w:hAnsi="Times New Roman"/>
          <w:color w:val="767171"/>
          <w:spacing w:val="20"/>
          <w:sz w:val="24"/>
          <w:szCs w:val="24"/>
          <w:lang w:val="es-DO"/>
        </w:rPr>
        <w:t xml:space="preserve">Marco </w:t>
      </w:r>
      <w:r w:rsidR="00D84B2E" w:rsidRPr="00152AF4">
        <w:rPr>
          <w:rFonts w:ascii="Times New Roman" w:eastAsia="Calibri" w:hAnsi="Times New Roman"/>
          <w:color w:val="767171"/>
          <w:spacing w:val="20"/>
          <w:sz w:val="24"/>
          <w:szCs w:val="24"/>
          <w:lang w:val="es-DO"/>
        </w:rPr>
        <w:t>Filosófico Institucional</w:t>
      </w:r>
      <w:bookmarkEnd w:id="8"/>
    </w:p>
    <w:p w14:paraId="1260F665" w14:textId="77777777" w:rsidR="001D7434" w:rsidRPr="00DC7DCD" w:rsidRDefault="001D7434" w:rsidP="007204B1">
      <w:pPr>
        <w:numPr>
          <w:ilvl w:val="0"/>
          <w:numId w:val="3"/>
        </w:numPr>
        <w:tabs>
          <w:tab w:val="left" w:pos="426"/>
        </w:tabs>
        <w:spacing w:line="360" w:lineRule="auto"/>
        <w:ind w:left="0" w:right="282" w:firstLine="0"/>
        <w:rPr>
          <w:rFonts w:ascii="Times New Roman" w:hAnsi="Times New Roman"/>
          <w:color w:val="767171"/>
          <w:spacing w:val="20"/>
          <w:sz w:val="24"/>
          <w:szCs w:val="24"/>
          <w:lang w:val="es-DO"/>
        </w:rPr>
      </w:pPr>
      <w:r w:rsidRPr="00DC7DCD">
        <w:rPr>
          <w:rFonts w:ascii="Times New Roman" w:hAnsi="Times New Roman"/>
          <w:color w:val="767171"/>
          <w:spacing w:val="20"/>
          <w:sz w:val="24"/>
          <w:szCs w:val="24"/>
          <w:lang w:val="es-DO"/>
        </w:rPr>
        <w:t>Misión</w:t>
      </w:r>
      <w:r w:rsidR="00D84B2E" w:rsidRPr="00DC7DCD">
        <w:rPr>
          <w:rFonts w:ascii="Times New Roman" w:hAnsi="Times New Roman"/>
          <w:color w:val="767171"/>
          <w:spacing w:val="20"/>
          <w:sz w:val="24"/>
          <w:szCs w:val="24"/>
          <w:lang w:val="es-DO"/>
        </w:rPr>
        <w:t>: Asegurar el desarrollo del turismo de la República</w:t>
      </w:r>
      <w:r w:rsidR="007B66BA" w:rsidRPr="00DC7DCD">
        <w:rPr>
          <w:rFonts w:ascii="Times New Roman" w:hAnsi="Times New Roman"/>
          <w:color w:val="767171"/>
          <w:spacing w:val="20"/>
          <w:sz w:val="24"/>
          <w:szCs w:val="24"/>
          <w:lang w:val="es-DO"/>
        </w:rPr>
        <w:t xml:space="preserve"> </w:t>
      </w:r>
      <w:r w:rsidR="00D84B2E" w:rsidRPr="00DC7DCD">
        <w:rPr>
          <w:rFonts w:ascii="Times New Roman" w:hAnsi="Times New Roman"/>
          <w:color w:val="767171"/>
          <w:spacing w:val="20"/>
          <w:sz w:val="24"/>
          <w:szCs w:val="24"/>
          <w:lang w:val="es-DO"/>
        </w:rPr>
        <w:t>Dominicana, a través de la implementación de</w:t>
      </w:r>
      <w:r w:rsidR="007B66BA" w:rsidRPr="00DC7DCD">
        <w:rPr>
          <w:rFonts w:ascii="Times New Roman" w:hAnsi="Times New Roman"/>
          <w:color w:val="767171"/>
          <w:spacing w:val="20"/>
          <w:sz w:val="24"/>
          <w:szCs w:val="24"/>
          <w:lang w:val="es-DO"/>
        </w:rPr>
        <w:t xml:space="preserve"> </w:t>
      </w:r>
      <w:r w:rsidR="00D84B2E" w:rsidRPr="00DC7DCD">
        <w:rPr>
          <w:rFonts w:ascii="Times New Roman" w:hAnsi="Times New Roman"/>
          <w:color w:val="767171"/>
          <w:spacing w:val="20"/>
          <w:sz w:val="24"/>
          <w:szCs w:val="24"/>
          <w:lang w:val="es-DO"/>
        </w:rPr>
        <w:t>políticas de fomento, promoción y regulación,</w:t>
      </w:r>
      <w:r w:rsidR="007B66BA" w:rsidRPr="00DC7DCD">
        <w:rPr>
          <w:rFonts w:ascii="Times New Roman" w:hAnsi="Times New Roman"/>
          <w:color w:val="767171"/>
          <w:spacing w:val="20"/>
          <w:sz w:val="24"/>
          <w:szCs w:val="24"/>
          <w:lang w:val="es-DO"/>
        </w:rPr>
        <w:t xml:space="preserve"> </w:t>
      </w:r>
      <w:r w:rsidR="00D84B2E" w:rsidRPr="00DC7DCD">
        <w:rPr>
          <w:rFonts w:ascii="Times New Roman" w:hAnsi="Times New Roman"/>
          <w:color w:val="767171"/>
          <w:spacing w:val="20"/>
          <w:sz w:val="24"/>
          <w:szCs w:val="24"/>
          <w:lang w:val="es-DO"/>
        </w:rPr>
        <w:t>que impulsen la sostenibilidad económica,</w:t>
      </w:r>
      <w:r w:rsidR="007B66BA" w:rsidRPr="00DC7DCD">
        <w:rPr>
          <w:rFonts w:ascii="Times New Roman" w:hAnsi="Times New Roman"/>
          <w:color w:val="767171"/>
          <w:spacing w:val="20"/>
          <w:sz w:val="24"/>
          <w:szCs w:val="24"/>
          <w:lang w:val="es-DO"/>
        </w:rPr>
        <w:t xml:space="preserve"> </w:t>
      </w:r>
      <w:r w:rsidR="00D84B2E" w:rsidRPr="00DC7DCD">
        <w:rPr>
          <w:rFonts w:ascii="Times New Roman" w:hAnsi="Times New Roman"/>
          <w:color w:val="767171"/>
          <w:spacing w:val="20"/>
          <w:sz w:val="24"/>
          <w:szCs w:val="24"/>
          <w:lang w:val="es-DO"/>
        </w:rPr>
        <w:t>medio ambiental y la rentabilidad en la gestión</w:t>
      </w:r>
      <w:r w:rsidR="007B66BA" w:rsidRPr="00DC7DCD">
        <w:rPr>
          <w:rFonts w:ascii="Times New Roman" w:hAnsi="Times New Roman"/>
          <w:color w:val="767171"/>
          <w:spacing w:val="20"/>
          <w:sz w:val="24"/>
          <w:szCs w:val="24"/>
          <w:lang w:val="es-DO"/>
        </w:rPr>
        <w:t xml:space="preserve"> </w:t>
      </w:r>
      <w:r w:rsidR="00D84B2E" w:rsidRPr="00DC7DCD">
        <w:rPr>
          <w:rFonts w:ascii="Times New Roman" w:hAnsi="Times New Roman"/>
          <w:color w:val="767171"/>
          <w:spacing w:val="20"/>
          <w:sz w:val="24"/>
          <w:szCs w:val="24"/>
          <w:lang w:val="es-DO"/>
        </w:rPr>
        <w:t>de los destinos turísticos nacionales.</w:t>
      </w:r>
    </w:p>
    <w:p w14:paraId="2CD93DAF" w14:textId="77777777" w:rsidR="001D7434" w:rsidRPr="00DC7DCD" w:rsidRDefault="001D7434" w:rsidP="007204B1">
      <w:pPr>
        <w:numPr>
          <w:ilvl w:val="0"/>
          <w:numId w:val="3"/>
        </w:numPr>
        <w:tabs>
          <w:tab w:val="left" w:pos="426"/>
        </w:tabs>
        <w:spacing w:line="360" w:lineRule="auto"/>
        <w:ind w:left="0" w:right="282" w:firstLine="0"/>
        <w:rPr>
          <w:rFonts w:ascii="Times New Roman" w:hAnsi="Times New Roman"/>
          <w:color w:val="767171"/>
          <w:spacing w:val="20"/>
          <w:sz w:val="24"/>
          <w:szCs w:val="24"/>
          <w:lang w:val="es-DO"/>
        </w:rPr>
      </w:pPr>
      <w:r w:rsidRPr="00DC7DCD">
        <w:rPr>
          <w:rFonts w:ascii="Times New Roman" w:hAnsi="Times New Roman"/>
          <w:color w:val="767171"/>
          <w:spacing w:val="20"/>
          <w:sz w:val="24"/>
          <w:szCs w:val="24"/>
          <w:lang w:val="es-DO"/>
        </w:rPr>
        <w:t>Visión</w:t>
      </w:r>
      <w:r w:rsidR="00D84B2E" w:rsidRPr="00DC7DCD">
        <w:rPr>
          <w:rFonts w:ascii="Times New Roman" w:hAnsi="Times New Roman"/>
          <w:color w:val="767171"/>
          <w:spacing w:val="20"/>
          <w:sz w:val="24"/>
          <w:szCs w:val="24"/>
          <w:lang w:val="es-DO"/>
        </w:rPr>
        <w:t>: Institución que implementa políticas efectivas</w:t>
      </w:r>
      <w:r w:rsidR="007B66BA" w:rsidRPr="00DC7DCD">
        <w:rPr>
          <w:rFonts w:ascii="Times New Roman" w:hAnsi="Times New Roman"/>
          <w:color w:val="767171"/>
          <w:spacing w:val="20"/>
          <w:sz w:val="24"/>
          <w:szCs w:val="24"/>
          <w:lang w:val="es-DO"/>
        </w:rPr>
        <w:t xml:space="preserve"> </w:t>
      </w:r>
      <w:r w:rsidR="00D84B2E" w:rsidRPr="00DC7DCD">
        <w:rPr>
          <w:rFonts w:ascii="Times New Roman" w:hAnsi="Times New Roman"/>
          <w:color w:val="767171"/>
          <w:spacing w:val="20"/>
          <w:sz w:val="24"/>
          <w:szCs w:val="24"/>
          <w:lang w:val="es-DO"/>
        </w:rPr>
        <w:t>para asegurar una oferta turística diversificada,</w:t>
      </w:r>
      <w:r w:rsidR="007B66BA" w:rsidRPr="00DC7DCD">
        <w:rPr>
          <w:rFonts w:ascii="Times New Roman" w:hAnsi="Times New Roman"/>
          <w:color w:val="767171"/>
          <w:spacing w:val="20"/>
          <w:sz w:val="24"/>
          <w:szCs w:val="24"/>
          <w:lang w:val="es-DO"/>
        </w:rPr>
        <w:t xml:space="preserve"> </w:t>
      </w:r>
      <w:r w:rsidR="00D84B2E" w:rsidRPr="00DC7DCD">
        <w:rPr>
          <w:rFonts w:ascii="Times New Roman" w:hAnsi="Times New Roman"/>
          <w:color w:val="767171"/>
          <w:spacing w:val="20"/>
          <w:sz w:val="24"/>
          <w:szCs w:val="24"/>
          <w:lang w:val="es-DO"/>
        </w:rPr>
        <w:t>inclusiva, de calidad mundial y que respete el</w:t>
      </w:r>
      <w:r w:rsidR="007B66BA" w:rsidRPr="00DC7DCD">
        <w:rPr>
          <w:rFonts w:ascii="Times New Roman" w:hAnsi="Times New Roman"/>
          <w:color w:val="767171"/>
          <w:spacing w:val="20"/>
          <w:sz w:val="24"/>
          <w:szCs w:val="24"/>
          <w:lang w:val="es-DO"/>
        </w:rPr>
        <w:t xml:space="preserve"> </w:t>
      </w:r>
      <w:r w:rsidR="00D84B2E" w:rsidRPr="00DC7DCD">
        <w:rPr>
          <w:rFonts w:ascii="Times New Roman" w:hAnsi="Times New Roman"/>
          <w:color w:val="767171"/>
          <w:spacing w:val="20"/>
          <w:sz w:val="24"/>
          <w:szCs w:val="24"/>
          <w:lang w:val="es-DO"/>
        </w:rPr>
        <w:t>medio ambiente, que aprovecha sus recursos</w:t>
      </w:r>
      <w:r w:rsidR="007B66BA" w:rsidRPr="00DC7DCD">
        <w:rPr>
          <w:rFonts w:ascii="Times New Roman" w:hAnsi="Times New Roman"/>
          <w:color w:val="767171"/>
          <w:spacing w:val="20"/>
          <w:sz w:val="24"/>
          <w:szCs w:val="24"/>
          <w:lang w:val="es-DO"/>
        </w:rPr>
        <w:t xml:space="preserve"> </w:t>
      </w:r>
      <w:r w:rsidR="00D84B2E" w:rsidRPr="00DC7DCD">
        <w:rPr>
          <w:rFonts w:ascii="Times New Roman" w:hAnsi="Times New Roman"/>
          <w:color w:val="767171"/>
          <w:spacing w:val="20"/>
          <w:sz w:val="24"/>
          <w:szCs w:val="24"/>
          <w:lang w:val="es-DO"/>
        </w:rPr>
        <w:t>de forma inteligente para posicionarse como el</w:t>
      </w:r>
      <w:r w:rsidR="007B66BA" w:rsidRPr="00DC7DCD">
        <w:rPr>
          <w:rFonts w:ascii="Times New Roman" w:hAnsi="Times New Roman"/>
          <w:color w:val="767171"/>
          <w:spacing w:val="20"/>
          <w:sz w:val="24"/>
          <w:szCs w:val="24"/>
          <w:lang w:val="es-DO"/>
        </w:rPr>
        <w:t xml:space="preserve"> </w:t>
      </w:r>
      <w:r w:rsidR="00D84B2E" w:rsidRPr="00DC7DCD">
        <w:rPr>
          <w:rFonts w:ascii="Times New Roman" w:hAnsi="Times New Roman"/>
          <w:color w:val="767171"/>
          <w:spacing w:val="20"/>
          <w:sz w:val="24"/>
          <w:szCs w:val="24"/>
          <w:lang w:val="es-DO"/>
        </w:rPr>
        <w:t>mejor destino turístico.</w:t>
      </w:r>
    </w:p>
    <w:p w14:paraId="252036DF" w14:textId="77777777" w:rsidR="001D7434" w:rsidRPr="00DC7DCD" w:rsidRDefault="001D7434" w:rsidP="007204B1">
      <w:pPr>
        <w:numPr>
          <w:ilvl w:val="0"/>
          <w:numId w:val="3"/>
        </w:numPr>
        <w:tabs>
          <w:tab w:val="left" w:pos="426"/>
        </w:tabs>
        <w:spacing w:line="360" w:lineRule="auto"/>
        <w:ind w:left="0" w:right="282" w:firstLine="0"/>
        <w:rPr>
          <w:rFonts w:ascii="Times New Roman" w:hAnsi="Times New Roman"/>
          <w:color w:val="767171"/>
          <w:spacing w:val="20"/>
          <w:sz w:val="24"/>
          <w:szCs w:val="24"/>
          <w:lang w:val="es-DO"/>
        </w:rPr>
      </w:pPr>
      <w:r w:rsidRPr="00DC7DCD">
        <w:rPr>
          <w:rFonts w:ascii="Times New Roman" w:hAnsi="Times New Roman"/>
          <w:color w:val="767171"/>
          <w:spacing w:val="20"/>
          <w:sz w:val="24"/>
          <w:szCs w:val="24"/>
          <w:lang w:val="es-DO"/>
        </w:rPr>
        <w:t>Valores</w:t>
      </w:r>
      <w:r w:rsidR="00D84B2E" w:rsidRPr="00DC7DCD">
        <w:rPr>
          <w:rFonts w:ascii="Times New Roman" w:hAnsi="Times New Roman"/>
          <w:color w:val="767171"/>
          <w:spacing w:val="20"/>
          <w:sz w:val="24"/>
          <w:szCs w:val="24"/>
          <w:lang w:val="es-DO"/>
        </w:rPr>
        <w:t xml:space="preserve">: </w:t>
      </w:r>
    </w:p>
    <w:p w14:paraId="5FE5C9C0" w14:textId="77777777" w:rsidR="00D84B2E" w:rsidRPr="00DC7DCD" w:rsidRDefault="00D84B2E" w:rsidP="00681F3B">
      <w:pPr>
        <w:spacing w:line="360" w:lineRule="auto"/>
        <w:ind w:right="282"/>
        <w:rPr>
          <w:rFonts w:ascii="Times New Roman" w:hAnsi="Times New Roman"/>
          <w:color w:val="767171"/>
          <w:spacing w:val="20"/>
          <w:sz w:val="24"/>
          <w:szCs w:val="24"/>
          <w:lang w:val="es-DO"/>
        </w:rPr>
      </w:pPr>
      <w:r w:rsidRPr="00DC7DCD">
        <w:rPr>
          <w:rFonts w:ascii="Times New Roman" w:hAnsi="Times New Roman"/>
          <w:b/>
          <w:bCs/>
          <w:color w:val="767171"/>
          <w:spacing w:val="20"/>
          <w:sz w:val="24"/>
          <w:szCs w:val="24"/>
          <w:lang w:val="es-DO"/>
        </w:rPr>
        <w:t>Vocación de Servicio:</w:t>
      </w:r>
      <w:r w:rsidRPr="00DC7DCD">
        <w:rPr>
          <w:rFonts w:ascii="Times New Roman" w:hAnsi="Times New Roman"/>
          <w:color w:val="767171"/>
          <w:spacing w:val="20"/>
          <w:sz w:val="24"/>
          <w:szCs w:val="24"/>
          <w:lang w:val="es-DO"/>
        </w:rPr>
        <w:t xml:space="preserve"> Realizamos con</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dedicación, disposición y esmero las tareas</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asignadas.</w:t>
      </w:r>
    </w:p>
    <w:p w14:paraId="0D79A232" w14:textId="77777777" w:rsidR="00D84B2E" w:rsidRPr="00DC7DCD" w:rsidRDefault="00D84B2E" w:rsidP="00681F3B">
      <w:pPr>
        <w:spacing w:line="360" w:lineRule="auto"/>
        <w:ind w:right="282"/>
        <w:rPr>
          <w:rFonts w:ascii="Times New Roman" w:hAnsi="Times New Roman"/>
          <w:color w:val="767171"/>
          <w:spacing w:val="20"/>
          <w:sz w:val="24"/>
          <w:szCs w:val="24"/>
          <w:lang w:val="es-DO"/>
        </w:rPr>
      </w:pPr>
      <w:r w:rsidRPr="00DC7DCD">
        <w:rPr>
          <w:rFonts w:ascii="Times New Roman" w:hAnsi="Times New Roman"/>
          <w:b/>
          <w:bCs/>
          <w:color w:val="767171"/>
          <w:spacing w:val="20"/>
          <w:sz w:val="24"/>
          <w:szCs w:val="24"/>
          <w:lang w:val="es-DO"/>
        </w:rPr>
        <w:t>Integridad:</w:t>
      </w:r>
      <w:r w:rsidRPr="00DC7DCD">
        <w:rPr>
          <w:rFonts w:ascii="Times New Roman" w:hAnsi="Times New Roman"/>
          <w:color w:val="767171"/>
          <w:spacing w:val="20"/>
          <w:sz w:val="24"/>
          <w:szCs w:val="24"/>
          <w:lang w:val="es-DO"/>
        </w:rPr>
        <w:t xml:space="preserve"> Actuamos apegados a los principios</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de la ética y la moral.</w:t>
      </w:r>
    </w:p>
    <w:p w14:paraId="0E500AAB" w14:textId="77777777" w:rsidR="00D84B2E" w:rsidRPr="00DC7DCD" w:rsidRDefault="00D84B2E" w:rsidP="00681F3B">
      <w:pPr>
        <w:spacing w:line="360" w:lineRule="auto"/>
        <w:ind w:right="282"/>
        <w:rPr>
          <w:rFonts w:ascii="Times New Roman" w:hAnsi="Times New Roman"/>
          <w:color w:val="767171"/>
          <w:spacing w:val="20"/>
          <w:sz w:val="24"/>
          <w:szCs w:val="24"/>
          <w:lang w:val="es-DO"/>
        </w:rPr>
      </w:pPr>
      <w:r w:rsidRPr="00DC7DCD">
        <w:rPr>
          <w:rFonts w:ascii="Times New Roman" w:hAnsi="Times New Roman"/>
          <w:b/>
          <w:bCs/>
          <w:color w:val="767171"/>
          <w:spacing w:val="20"/>
          <w:sz w:val="24"/>
          <w:szCs w:val="24"/>
          <w:lang w:val="es-DO"/>
        </w:rPr>
        <w:t>Responsabilidad:</w:t>
      </w:r>
      <w:r w:rsidRPr="00DC7DCD">
        <w:rPr>
          <w:rFonts w:ascii="Times New Roman" w:hAnsi="Times New Roman"/>
          <w:color w:val="767171"/>
          <w:spacing w:val="20"/>
          <w:sz w:val="24"/>
          <w:szCs w:val="24"/>
          <w:lang w:val="es-DO"/>
        </w:rPr>
        <w:t xml:space="preserve"> Realizamos nuestra labor</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con puntualidad y oportunidad, acorde a los</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compromisos pautados.</w:t>
      </w:r>
    </w:p>
    <w:p w14:paraId="2FB605EF" w14:textId="77777777" w:rsidR="00D84B2E" w:rsidRPr="00DC7DCD" w:rsidRDefault="00D84B2E" w:rsidP="00681F3B">
      <w:pPr>
        <w:spacing w:line="360" w:lineRule="auto"/>
        <w:ind w:right="282"/>
        <w:rPr>
          <w:rFonts w:ascii="Times New Roman" w:hAnsi="Times New Roman"/>
          <w:color w:val="767171"/>
          <w:spacing w:val="20"/>
          <w:sz w:val="24"/>
          <w:szCs w:val="24"/>
          <w:lang w:val="es-DO"/>
        </w:rPr>
      </w:pPr>
      <w:r w:rsidRPr="00DC7DCD">
        <w:rPr>
          <w:rFonts w:ascii="Times New Roman" w:hAnsi="Times New Roman"/>
          <w:b/>
          <w:bCs/>
          <w:color w:val="767171"/>
          <w:spacing w:val="20"/>
          <w:sz w:val="24"/>
          <w:szCs w:val="24"/>
          <w:lang w:val="es-DO"/>
        </w:rPr>
        <w:t>Transparencia:</w:t>
      </w:r>
      <w:r w:rsidRPr="00DC7DCD">
        <w:rPr>
          <w:rFonts w:ascii="Times New Roman" w:hAnsi="Times New Roman"/>
          <w:color w:val="767171"/>
          <w:spacing w:val="20"/>
          <w:sz w:val="24"/>
          <w:szCs w:val="24"/>
          <w:lang w:val="es-DO"/>
        </w:rPr>
        <w:t xml:space="preserve"> Manejamos los recursos con</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pulcritud y honestidad, abiertos siempre al</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escrutinio público.</w:t>
      </w:r>
    </w:p>
    <w:p w14:paraId="750E640F" w14:textId="09F3D6D7" w:rsidR="00D84B2E" w:rsidRPr="00DC7DCD" w:rsidRDefault="00D84B2E" w:rsidP="00681F3B">
      <w:pPr>
        <w:spacing w:line="360" w:lineRule="auto"/>
        <w:ind w:right="282"/>
        <w:rPr>
          <w:rFonts w:ascii="Times New Roman" w:hAnsi="Times New Roman"/>
          <w:color w:val="767171"/>
          <w:spacing w:val="20"/>
          <w:sz w:val="24"/>
          <w:szCs w:val="24"/>
          <w:lang w:val="es-DO"/>
        </w:rPr>
      </w:pPr>
      <w:r w:rsidRPr="00DC7DCD">
        <w:rPr>
          <w:rFonts w:ascii="Times New Roman" w:hAnsi="Times New Roman"/>
          <w:b/>
          <w:bCs/>
          <w:color w:val="767171"/>
          <w:spacing w:val="20"/>
          <w:sz w:val="24"/>
          <w:szCs w:val="24"/>
          <w:lang w:val="es-DO"/>
        </w:rPr>
        <w:t>Respeto por el Medio Ambiente:</w:t>
      </w:r>
      <w:r w:rsidRPr="00DC7DCD">
        <w:rPr>
          <w:rFonts w:ascii="Times New Roman" w:hAnsi="Times New Roman"/>
          <w:color w:val="767171"/>
          <w:spacing w:val="20"/>
          <w:sz w:val="24"/>
          <w:szCs w:val="24"/>
          <w:lang w:val="es-DO"/>
        </w:rPr>
        <w:t xml:space="preserve"> Desarrollamos</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nuestras actividades</w:t>
      </w:r>
      <w:r w:rsidR="00685F17">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comprometidos con</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la conservación del medio, fomentando el</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uso racional y sostenible de los recursos,</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procurando el control y la minimización de</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residuos, emisiones y vertidos que impacten al</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cambio climático.</w:t>
      </w:r>
    </w:p>
    <w:p w14:paraId="4421832B" w14:textId="77777777" w:rsidR="00D84B2E" w:rsidRPr="00DC7DCD" w:rsidRDefault="00D84B2E" w:rsidP="00681F3B">
      <w:pPr>
        <w:spacing w:line="360" w:lineRule="auto"/>
        <w:ind w:right="282"/>
        <w:rPr>
          <w:rFonts w:ascii="Times New Roman" w:hAnsi="Times New Roman"/>
          <w:color w:val="767171"/>
          <w:spacing w:val="20"/>
          <w:sz w:val="24"/>
          <w:szCs w:val="24"/>
          <w:lang w:val="es-DO"/>
        </w:rPr>
      </w:pPr>
      <w:r w:rsidRPr="00DC7DCD">
        <w:rPr>
          <w:rFonts w:ascii="Times New Roman" w:hAnsi="Times New Roman"/>
          <w:b/>
          <w:bCs/>
          <w:color w:val="767171"/>
          <w:spacing w:val="20"/>
          <w:sz w:val="24"/>
          <w:szCs w:val="24"/>
          <w:lang w:val="es-DO"/>
        </w:rPr>
        <w:lastRenderedPageBreak/>
        <w:t>Igualdad:</w:t>
      </w:r>
      <w:r w:rsidRPr="00DC7DCD">
        <w:rPr>
          <w:rFonts w:ascii="Times New Roman" w:hAnsi="Times New Roman"/>
          <w:color w:val="767171"/>
          <w:spacing w:val="20"/>
          <w:sz w:val="24"/>
          <w:szCs w:val="24"/>
          <w:lang w:val="es-DO"/>
        </w:rPr>
        <w:t xml:space="preserve"> Promovemos que cada colaborador</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y ciudadano, independiente de su clase social,</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raza, sexo o religión, tenga los mismos derechos</w:t>
      </w:r>
      <w:r w:rsidR="007B66BA" w:rsidRPr="00DC7DCD">
        <w:rPr>
          <w:rFonts w:ascii="Times New Roman" w:hAnsi="Times New Roman"/>
          <w:color w:val="767171"/>
          <w:spacing w:val="20"/>
          <w:sz w:val="24"/>
          <w:szCs w:val="24"/>
          <w:lang w:val="es-DO"/>
        </w:rPr>
        <w:t xml:space="preserve"> </w:t>
      </w:r>
      <w:r w:rsidRPr="00DC7DCD">
        <w:rPr>
          <w:rFonts w:ascii="Times New Roman" w:hAnsi="Times New Roman"/>
          <w:color w:val="767171"/>
          <w:spacing w:val="20"/>
          <w:sz w:val="24"/>
          <w:szCs w:val="24"/>
          <w:lang w:val="es-DO"/>
        </w:rPr>
        <w:t>y oportunidades.</w:t>
      </w:r>
    </w:p>
    <w:p w14:paraId="464CA5EB" w14:textId="77777777" w:rsidR="001D7434" w:rsidRPr="005B2607" w:rsidRDefault="001D7434" w:rsidP="00681F3B">
      <w:pPr>
        <w:pStyle w:val="Ttulo1"/>
        <w:numPr>
          <w:ilvl w:val="1"/>
          <w:numId w:val="1"/>
        </w:numPr>
        <w:spacing w:after="240"/>
        <w:ind w:left="0" w:right="282" w:firstLine="0"/>
        <w:rPr>
          <w:rFonts w:ascii="Times New Roman" w:eastAsia="Calibri" w:hAnsi="Times New Roman"/>
          <w:color w:val="767171"/>
          <w:spacing w:val="20"/>
          <w:sz w:val="24"/>
          <w:szCs w:val="24"/>
          <w:lang w:val="es-DO"/>
        </w:rPr>
      </w:pPr>
      <w:bookmarkStart w:id="9" w:name="_Toc154579046"/>
      <w:r w:rsidRPr="005B2607">
        <w:rPr>
          <w:rFonts w:ascii="Times New Roman" w:eastAsia="Calibri" w:hAnsi="Times New Roman"/>
          <w:color w:val="767171"/>
          <w:spacing w:val="20"/>
          <w:sz w:val="24"/>
          <w:szCs w:val="24"/>
          <w:lang w:val="es-DO"/>
        </w:rPr>
        <w:t>Base Legal</w:t>
      </w:r>
      <w:bookmarkEnd w:id="9"/>
    </w:p>
    <w:p w14:paraId="05861326" w14:textId="77777777" w:rsidR="007B66BA" w:rsidRPr="00DC7DCD" w:rsidRDefault="007B66BA" w:rsidP="00681F3B">
      <w:pPr>
        <w:spacing w:line="360" w:lineRule="auto"/>
        <w:ind w:right="282"/>
        <w:rPr>
          <w:rFonts w:ascii="Times New Roman" w:hAnsi="Times New Roman"/>
          <w:color w:val="767171"/>
          <w:spacing w:val="20"/>
          <w:sz w:val="24"/>
          <w:szCs w:val="24"/>
          <w:lang w:val="es-DO"/>
        </w:rPr>
      </w:pPr>
      <w:r w:rsidRPr="00DC7DCD">
        <w:rPr>
          <w:rFonts w:ascii="Times New Roman" w:hAnsi="Times New Roman"/>
          <w:color w:val="767171"/>
          <w:spacing w:val="20"/>
          <w:sz w:val="24"/>
          <w:szCs w:val="24"/>
          <w:lang w:val="es-DO"/>
        </w:rPr>
        <w:t>El inicio de la actividad turística en la República Dominicana data de los años 1931, sin embargo, formalmente empieza su regulación oficial con la promulgación de la Ley 541-1969, Ley Orgánica del Turismo de la República Dominicana. Dentro del marco legal del Sector Turístico se encuentran las siguientes leyes y decretos:</w:t>
      </w:r>
    </w:p>
    <w:p w14:paraId="03994611" w14:textId="417A9E44" w:rsidR="007B66BA" w:rsidRPr="00E916F8" w:rsidRDefault="007B66BA" w:rsidP="00A833CA">
      <w:pPr>
        <w:pStyle w:val="Prrafodelista"/>
        <w:numPr>
          <w:ilvl w:val="0"/>
          <w:numId w:val="4"/>
        </w:numPr>
        <w:tabs>
          <w:tab w:val="left" w:pos="284"/>
        </w:tabs>
        <w:spacing w:line="360" w:lineRule="auto"/>
        <w:ind w:left="0" w:right="282" w:firstLine="0"/>
        <w:rPr>
          <w:rFonts w:ascii="Times New Roman" w:hAnsi="Times New Roman"/>
          <w:color w:val="767171"/>
          <w:spacing w:val="20"/>
          <w:sz w:val="24"/>
          <w:szCs w:val="24"/>
        </w:rPr>
      </w:pPr>
      <w:r w:rsidRPr="00E916F8">
        <w:rPr>
          <w:rFonts w:ascii="Times New Roman" w:hAnsi="Times New Roman"/>
          <w:color w:val="767171"/>
          <w:spacing w:val="20"/>
          <w:sz w:val="24"/>
          <w:szCs w:val="24"/>
        </w:rPr>
        <w:t>Ley No. 1281, de 1937, que traspasa las atribuciones de dirección y organización del turismo a la Secretaría de Estado de Comercio, Industria y Trabajo.</w:t>
      </w:r>
    </w:p>
    <w:p w14:paraId="2A21A290" w14:textId="6439F9FC" w:rsidR="007B66BA" w:rsidRPr="00E916F8" w:rsidRDefault="007B66BA" w:rsidP="00A833CA">
      <w:pPr>
        <w:pStyle w:val="Prrafodelista"/>
        <w:numPr>
          <w:ilvl w:val="0"/>
          <w:numId w:val="4"/>
        </w:numPr>
        <w:tabs>
          <w:tab w:val="left" w:pos="284"/>
        </w:tabs>
        <w:spacing w:line="360" w:lineRule="auto"/>
        <w:ind w:left="0" w:right="282" w:firstLine="0"/>
        <w:rPr>
          <w:rFonts w:ascii="Times New Roman" w:hAnsi="Times New Roman"/>
          <w:color w:val="767171"/>
          <w:spacing w:val="20"/>
          <w:sz w:val="24"/>
          <w:szCs w:val="24"/>
        </w:rPr>
      </w:pPr>
      <w:r w:rsidRPr="00E916F8">
        <w:rPr>
          <w:rFonts w:ascii="Times New Roman" w:hAnsi="Times New Roman"/>
          <w:color w:val="767171"/>
          <w:spacing w:val="20"/>
          <w:sz w:val="24"/>
          <w:szCs w:val="24"/>
        </w:rPr>
        <w:t>Ley No. 3319-1952, que crea la Dirección General de Turismo.</w:t>
      </w:r>
    </w:p>
    <w:p w14:paraId="6766447A" w14:textId="7BF6B9D0" w:rsidR="007B66BA" w:rsidRPr="00E916F8" w:rsidRDefault="007B66BA" w:rsidP="00A833CA">
      <w:pPr>
        <w:pStyle w:val="Prrafodelista"/>
        <w:numPr>
          <w:ilvl w:val="0"/>
          <w:numId w:val="4"/>
        </w:numPr>
        <w:tabs>
          <w:tab w:val="left" w:pos="284"/>
        </w:tabs>
        <w:spacing w:line="360" w:lineRule="auto"/>
        <w:ind w:left="0" w:right="282" w:firstLine="0"/>
        <w:rPr>
          <w:rFonts w:ascii="Times New Roman" w:hAnsi="Times New Roman"/>
          <w:color w:val="767171"/>
          <w:spacing w:val="20"/>
          <w:sz w:val="24"/>
          <w:szCs w:val="24"/>
        </w:rPr>
      </w:pPr>
      <w:r w:rsidRPr="00E916F8">
        <w:rPr>
          <w:rFonts w:ascii="Times New Roman" w:hAnsi="Times New Roman"/>
          <w:color w:val="767171"/>
          <w:spacing w:val="20"/>
          <w:sz w:val="24"/>
          <w:szCs w:val="24"/>
        </w:rPr>
        <w:t>Decreto No. 3740 del 5 de mayo del 1958 que crea e integra la Comisión Nacional de Turismo, adscrita a la Secretaría de Estado de Industria y Comercio.</w:t>
      </w:r>
    </w:p>
    <w:p w14:paraId="595DF82D" w14:textId="380DA94A" w:rsidR="007B66BA" w:rsidRPr="00E916F8" w:rsidRDefault="007B66BA" w:rsidP="00A833CA">
      <w:pPr>
        <w:pStyle w:val="Prrafodelista"/>
        <w:numPr>
          <w:ilvl w:val="0"/>
          <w:numId w:val="4"/>
        </w:numPr>
        <w:tabs>
          <w:tab w:val="left" w:pos="284"/>
        </w:tabs>
        <w:spacing w:line="360" w:lineRule="auto"/>
        <w:ind w:left="0" w:right="282" w:firstLine="0"/>
        <w:rPr>
          <w:rFonts w:ascii="Times New Roman" w:hAnsi="Times New Roman"/>
          <w:color w:val="767171"/>
          <w:spacing w:val="20"/>
          <w:sz w:val="24"/>
          <w:szCs w:val="24"/>
        </w:rPr>
      </w:pPr>
      <w:r w:rsidRPr="00E916F8">
        <w:rPr>
          <w:rFonts w:ascii="Times New Roman" w:hAnsi="Times New Roman"/>
          <w:color w:val="767171"/>
          <w:spacing w:val="20"/>
          <w:sz w:val="24"/>
          <w:szCs w:val="24"/>
        </w:rPr>
        <w:t>Ley No. 121-1966, que crea las Comisiones de Turismo.</w:t>
      </w:r>
    </w:p>
    <w:p w14:paraId="0506B9DB" w14:textId="6F2D52C1" w:rsidR="007B66BA" w:rsidRPr="00E916F8" w:rsidRDefault="007B66BA" w:rsidP="00A833CA">
      <w:pPr>
        <w:pStyle w:val="Prrafodelista"/>
        <w:numPr>
          <w:ilvl w:val="0"/>
          <w:numId w:val="4"/>
        </w:numPr>
        <w:tabs>
          <w:tab w:val="left" w:pos="284"/>
        </w:tabs>
        <w:spacing w:line="360" w:lineRule="auto"/>
        <w:ind w:left="0" w:right="282" w:firstLine="0"/>
        <w:rPr>
          <w:rFonts w:ascii="Times New Roman" w:hAnsi="Times New Roman"/>
          <w:color w:val="767171"/>
          <w:spacing w:val="20"/>
          <w:sz w:val="24"/>
          <w:szCs w:val="24"/>
        </w:rPr>
      </w:pPr>
      <w:r w:rsidRPr="00E916F8">
        <w:rPr>
          <w:rFonts w:ascii="Times New Roman" w:hAnsi="Times New Roman"/>
          <w:color w:val="767171"/>
          <w:spacing w:val="20"/>
          <w:sz w:val="24"/>
          <w:szCs w:val="24"/>
        </w:rPr>
        <w:t>Ley No. 94-1967, que prohíbe extraer arena de las playas del país declaradas de atracción turística.</w:t>
      </w:r>
    </w:p>
    <w:p w14:paraId="6E14C26C" w14:textId="77E879B1" w:rsidR="007B66BA" w:rsidRPr="00E916F8" w:rsidRDefault="007B66BA" w:rsidP="00A833CA">
      <w:pPr>
        <w:pStyle w:val="Prrafodelista"/>
        <w:numPr>
          <w:ilvl w:val="0"/>
          <w:numId w:val="4"/>
        </w:numPr>
        <w:tabs>
          <w:tab w:val="left" w:pos="284"/>
        </w:tabs>
        <w:spacing w:line="360" w:lineRule="auto"/>
        <w:ind w:left="0" w:right="282" w:firstLine="0"/>
        <w:rPr>
          <w:rFonts w:ascii="Times New Roman" w:hAnsi="Times New Roman"/>
          <w:color w:val="767171"/>
          <w:spacing w:val="20"/>
          <w:sz w:val="24"/>
          <w:szCs w:val="24"/>
        </w:rPr>
      </w:pPr>
      <w:r w:rsidRPr="00E916F8">
        <w:rPr>
          <w:rFonts w:ascii="Times New Roman" w:hAnsi="Times New Roman"/>
          <w:color w:val="767171"/>
          <w:spacing w:val="20"/>
          <w:sz w:val="24"/>
          <w:szCs w:val="24"/>
        </w:rPr>
        <w:t>Ley No. 351-1967 autoriza la expedición a las licencias a establecimiento de cazas de azar.</w:t>
      </w:r>
    </w:p>
    <w:p w14:paraId="2D73AE75" w14:textId="46625017" w:rsidR="007B66BA" w:rsidRPr="00E916F8" w:rsidRDefault="007B66BA" w:rsidP="00A833CA">
      <w:pPr>
        <w:pStyle w:val="Prrafodelista"/>
        <w:numPr>
          <w:ilvl w:val="0"/>
          <w:numId w:val="4"/>
        </w:numPr>
        <w:tabs>
          <w:tab w:val="left" w:pos="284"/>
        </w:tabs>
        <w:spacing w:line="360" w:lineRule="auto"/>
        <w:ind w:left="0" w:right="282" w:firstLine="0"/>
        <w:rPr>
          <w:rFonts w:ascii="Times New Roman" w:hAnsi="Times New Roman"/>
          <w:color w:val="767171"/>
          <w:spacing w:val="20"/>
          <w:sz w:val="24"/>
          <w:szCs w:val="24"/>
        </w:rPr>
      </w:pPr>
      <w:r w:rsidRPr="00E916F8">
        <w:rPr>
          <w:rFonts w:ascii="Times New Roman" w:hAnsi="Times New Roman"/>
          <w:color w:val="767171"/>
          <w:spacing w:val="20"/>
          <w:sz w:val="24"/>
          <w:szCs w:val="24"/>
        </w:rPr>
        <w:t>Ley No. 305-1968, que modifica el artículo 49 de la Ley No 1474.</w:t>
      </w:r>
    </w:p>
    <w:p w14:paraId="49F896D8" w14:textId="70CF18D9" w:rsidR="007B66BA" w:rsidRPr="00E916F8" w:rsidRDefault="007B66BA" w:rsidP="00A833CA">
      <w:pPr>
        <w:pStyle w:val="Prrafodelista"/>
        <w:numPr>
          <w:ilvl w:val="0"/>
          <w:numId w:val="4"/>
        </w:numPr>
        <w:tabs>
          <w:tab w:val="left" w:pos="284"/>
        </w:tabs>
        <w:spacing w:line="360" w:lineRule="auto"/>
        <w:ind w:left="0" w:right="282" w:firstLine="0"/>
        <w:rPr>
          <w:rFonts w:ascii="Times New Roman" w:hAnsi="Times New Roman"/>
          <w:color w:val="767171"/>
          <w:spacing w:val="20"/>
          <w:sz w:val="24"/>
          <w:szCs w:val="24"/>
        </w:rPr>
      </w:pPr>
      <w:r w:rsidRPr="00E916F8">
        <w:rPr>
          <w:rFonts w:ascii="Times New Roman" w:hAnsi="Times New Roman"/>
          <w:color w:val="767171"/>
          <w:spacing w:val="20"/>
          <w:sz w:val="24"/>
          <w:szCs w:val="24"/>
        </w:rPr>
        <w:t xml:space="preserve">Ley No. 541-1969, Orgánica de Turismo de la </w:t>
      </w:r>
      <w:r w:rsidR="00AC7ED0" w:rsidRPr="00E916F8">
        <w:rPr>
          <w:rFonts w:ascii="Times New Roman" w:hAnsi="Times New Roman"/>
          <w:color w:val="767171"/>
          <w:spacing w:val="20"/>
          <w:sz w:val="24"/>
          <w:szCs w:val="24"/>
        </w:rPr>
        <w:t>República</w:t>
      </w:r>
      <w:r w:rsidRPr="00E916F8">
        <w:rPr>
          <w:rFonts w:ascii="Times New Roman" w:hAnsi="Times New Roman"/>
          <w:color w:val="767171"/>
          <w:spacing w:val="20"/>
          <w:sz w:val="24"/>
          <w:szCs w:val="24"/>
        </w:rPr>
        <w:t xml:space="preserve"> Dominicana.</w:t>
      </w:r>
    </w:p>
    <w:p w14:paraId="60BFBC3A" w14:textId="264101E4" w:rsidR="007B66BA" w:rsidRPr="00E916F8" w:rsidRDefault="007B66BA" w:rsidP="00A833CA">
      <w:pPr>
        <w:pStyle w:val="Prrafodelista"/>
        <w:numPr>
          <w:ilvl w:val="0"/>
          <w:numId w:val="4"/>
        </w:numPr>
        <w:tabs>
          <w:tab w:val="left" w:pos="284"/>
        </w:tabs>
        <w:spacing w:line="360" w:lineRule="auto"/>
        <w:ind w:left="0" w:right="282" w:firstLine="0"/>
        <w:rPr>
          <w:rFonts w:ascii="Times New Roman" w:hAnsi="Times New Roman"/>
          <w:color w:val="767171"/>
          <w:spacing w:val="20"/>
          <w:sz w:val="24"/>
          <w:szCs w:val="24"/>
        </w:rPr>
      </w:pPr>
      <w:r w:rsidRPr="00E916F8">
        <w:rPr>
          <w:rFonts w:ascii="Times New Roman" w:hAnsi="Times New Roman"/>
          <w:color w:val="767171"/>
          <w:spacing w:val="20"/>
          <w:sz w:val="24"/>
          <w:szCs w:val="24"/>
        </w:rPr>
        <w:t>Ley No. 542-1969, Ley Orgánica de la Corporación de Fomento de la Industria Hotelera y Desarrollo del Turismo.</w:t>
      </w:r>
    </w:p>
    <w:p w14:paraId="36A4DC28" w14:textId="71F1D4AA" w:rsidR="007B66BA" w:rsidRPr="00E916F8" w:rsidRDefault="007B66BA" w:rsidP="00A833CA">
      <w:pPr>
        <w:pStyle w:val="Prrafodelista"/>
        <w:numPr>
          <w:ilvl w:val="0"/>
          <w:numId w:val="4"/>
        </w:numPr>
        <w:tabs>
          <w:tab w:val="left" w:pos="284"/>
        </w:tabs>
        <w:spacing w:line="360" w:lineRule="auto"/>
        <w:ind w:left="0" w:right="282" w:firstLine="0"/>
        <w:rPr>
          <w:rFonts w:ascii="Times New Roman" w:hAnsi="Times New Roman"/>
          <w:color w:val="767171"/>
          <w:spacing w:val="20"/>
          <w:sz w:val="24"/>
          <w:szCs w:val="24"/>
        </w:rPr>
      </w:pPr>
      <w:r w:rsidRPr="00E916F8">
        <w:rPr>
          <w:rFonts w:ascii="Times New Roman" w:hAnsi="Times New Roman"/>
          <w:color w:val="767171"/>
          <w:spacing w:val="20"/>
          <w:sz w:val="24"/>
          <w:szCs w:val="24"/>
        </w:rPr>
        <w:lastRenderedPageBreak/>
        <w:t>Ley No. 153-1971, Promoción e Incentivo del Desarrollo Turístico.</w:t>
      </w:r>
    </w:p>
    <w:p w14:paraId="6D9EB143" w14:textId="52773768" w:rsidR="007B66BA" w:rsidRPr="00E916F8" w:rsidRDefault="007B66BA" w:rsidP="00A833CA">
      <w:pPr>
        <w:pStyle w:val="Prrafodelista"/>
        <w:numPr>
          <w:ilvl w:val="0"/>
          <w:numId w:val="4"/>
        </w:numPr>
        <w:tabs>
          <w:tab w:val="left" w:pos="284"/>
        </w:tabs>
        <w:spacing w:line="360" w:lineRule="auto"/>
        <w:ind w:left="0" w:right="282" w:firstLine="0"/>
        <w:jc w:val="both"/>
        <w:rPr>
          <w:rFonts w:ascii="Times New Roman" w:hAnsi="Times New Roman"/>
          <w:color w:val="767171"/>
          <w:spacing w:val="20"/>
          <w:sz w:val="24"/>
          <w:szCs w:val="24"/>
        </w:rPr>
      </w:pPr>
      <w:r w:rsidRPr="00E916F8">
        <w:rPr>
          <w:rFonts w:ascii="Times New Roman" w:hAnsi="Times New Roman"/>
          <w:color w:val="767171"/>
          <w:spacing w:val="20"/>
          <w:sz w:val="24"/>
          <w:szCs w:val="24"/>
        </w:rPr>
        <w:t xml:space="preserve">Ley No 719-1974, que dispone que los permisos de </w:t>
      </w:r>
      <w:proofErr w:type="spellStart"/>
      <w:r w:rsidRPr="00E916F8">
        <w:rPr>
          <w:rFonts w:ascii="Times New Roman" w:hAnsi="Times New Roman"/>
          <w:color w:val="767171"/>
          <w:spacing w:val="20"/>
          <w:sz w:val="24"/>
          <w:szCs w:val="24"/>
        </w:rPr>
        <w:t>onstrucciones</w:t>
      </w:r>
      <w:proofErr w:type="spellEnd"/>
      <w:r w:rsidRPr="00E916F8">
        <w:rPr>
          <w:rFonts w:ascii="Times New Roman" w:hAnsi="Times New Roman"/>
          <w:color w:val="767171"/>
          <w:spacing w:val="20"/>
          <w:sz w:val="24"/>
          <w:szCs w:val="24"/>
        </w:rPr>
        <w:t xml:space="preserve"> para cualesquiera edificaciones u obras civiles, solicitadas a la Dirección General de Edificaciones, dentro de la zona declarada de Prioridad Turística e Interés Público, en la Costa Norte del País deberán estar acompañadas de un estudio de subsuelo.</w:t>
      </w:r>
    </w:p>
    <w:p w14:paraId="7C034329" w14:textId="513E4447" w:rsidR="007B66BA" w:rsidRPr="00E916F8" w:rsidRDefault="007B66BA" w:rsidP="00A833CA">
      <w:pPr>
        <w:pStyle w:val="Prrafodelista"/>
        <w:numPr>
          <w:ilvl w:val="0"/>
          <w:numId w:val="4"/>
        </w:numPr>
        <w:tabs>
          <w:tab w:val="left" w:pos="284"/>
        </w:tabs>
        <w:spacing w:line="360" w:lineRule="auto"/>
        <w:ind w:left="0" w:right="282" w:firstLine="0"/>
        <w:rPr>
          <w:rFonts w:ascii="Times New Roman" w:hAnsi="Times New Roman"/>
          <w:color w:val="767171"/>
          <w:spacing w:val="20"/>
          <w:sz w:val="24"/>
          <w:szCs w:val="24"/>
        </w:rPr>
      </w:pPr>
      <w:r w:rsidRPr="00E916F8">
        <w:rPr>
          <w:rFonts w:ascii="Times New Roman" w:hAnsi="Times New Roman"/>
          <w:color w:val="767171"/>
          <w:spacing w:val="20"/>
          <w:sz w:val="24"/>
          <w:szCs w:val="24"/>
        </w:rPr>
        <w:t xml:space="preserve">Ley No. 256-1975, que establece los mecanismos necesarios para la planificación y control de desarrollo de toda la zona denominada, “Polo Turístico de Puerto Plata o Costa de </w:t>
      </w:r>
      <w:proofErr w:type="spellStart"/>
      <w:r w:rsidRPr="00E916F8">
        <w:rPr>
          <w:rFonts w:ascii="Times New Roman" w:hAnsi="Times New Roman"/>
          <w:color w:val="767171"/>
          <w:spacing w:val="20"/>
          <w:sz w:val="24"/>
          <w:szCs w:val="24"/>
        </w:rPr>
        <w:t>Ambar</w:t>
      </w:r>
      <w:proofErr w:type="spellEnd"/>
      <w:r w:rsidRPr="00E916F8">
        <w:rPr>
          <w:rFonts w:ascii="Times New Roman" w:hAnsi="Times New Roman"/>
          <w:color w:val="767171"/>
          <w:spacing w:val="20"/>
          <w:sz w:val="24"/>
          <w:szCs w:val="24"/>
        </w:rPr>
        <w:t>”.</w:t>
      </w:r>
    </w:p>
    <w:p w14:paraId="2434646C" w14:textId="2ED72173" w:rsidR="007B66BA" w:rsidRPr="00E916F8"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E916F8">
        <w:rPr>
          <w:rFonts w:ascii="Times New Roman" w:hAnsi="Times New Roman"/>
          <w:color w:val="767171"/>
          <w:spacing w:val="20"/>
          <w:sz w:val="24"/>
          <w:szCs w:val="24"/>
        </w:rPr>
        <w:t>Ley No. 84-1979 que modifica la Ley No. 541-1969, Orgánica de Turismo de la República Dominicana, y dispuso que la Dirección Nacional de Turismo e Información fuera elevada a Secretaría de Estado.</w:t>
      </w:r>
    </w:p>
    <w:p w14:paraId="08FD45B3" w14:textId="34172EA9" w:rsidR="007B66BA" w:rsidRPr="00E916F8"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E916F8">
        <w:rPr>
          <w:rFonts w:ascii="Times New Roman" w:hAnsi="Times New Roman"/>
          <w:color w:val="767171"/>
          <w:spacing w:val="20"/>
          <w:sz w:val="24"/>
          <w:szCs w:val="24"/>
        </w:rPr>
        <w:t>Ley No. 241-1984, que declara Zona Turística a la provincia de Monte Cristi, y declara Monumento Histórico la casa donde fue firmado el Manifiesto de Máximo Gómez y José Martí.</w:t>
      </w:r>
    </w:p>
    <w:p w14:paraId="77679BEC" w14:textId="3B54A35C" w:rsidR="007B66BA" w:rsidRPr="00E916F8"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E916F8">
        <w:rPr>
          <w:rFonts w:ascii="Times New Roman" w:hAnsi="Times New Roman"/>
          <w:color w:val="767171"/>
          <w:spacing w:val="20"/>
          <w:sz w:val="24"/>
          <w:szCs w:val="24"/>
        </w:rPr>
        <w:t>Ley No. 16-1995, de Inversión Extranjera.</w:t>
      </w:r>
    </w:p>
    <w:p w14:paraId="5CD599E7" w14:textId="4314A25D" w:rsidR="007B66BA" w:rsidRPr="00E916F8"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E916F8">
        <w:rPr>
          <w:rFonts w:ascii="Times New Roman" w:hAnsi="Times New Roman"/>
          <w:color w:val="767171"/>
          <w:spacing w:val="20"/>
          <w:sz w:val="24"/>
          <w:szCs w:val="24"/>
        </w:rPr>
        <w:t>Ley No. 2498-1997, que modifica el artículo 14, de la Ley No. 351, de 1964, modificado por la Ley No. 405, de 1969.</w:t>
      </w:r>
    </w:p>
    <w:p w14:paraId="097E25C9" w14:textId="43CA9FCD" w:rsidR="007B66BA" w:rsidRPr="008D5ECD"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8D5ECD">
        <w:rPr>
          <w:rFonts w:ascii="Times New Roman" w:hAnsi="Times New Roman"/>
          <w:color w:val="767171"/>
          <w:spacing w:val="20"/>
          <w:sz w:val="24"/>
          <w:szCs w:val="24"/>
        </w:rPr>
        <w:t>Ley No. 158-01, sobre Fomento al Desarrollo Turístico para los Polos de Escaso Desarrollo.</w:t>
      </w:r>
    </w:p>
    <w:p w14:paraId="477C54F4" w14:textId="5BF1419D" w:rsidR="007B66BA" w:rsidRPr="008D5ECD"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8D5ECD">
        <w:rPr>
          <w:rFonts w:ascii="Times New Roman" w:hAnsi="Times New Roman"/>
          <w:color w:val="767171"/>
          <w:spacing w:val="20"/>
          <w:sz w:val="24"/>
          <w:szCs w:val="24"/>
        </w:rPr>
        <w:t>Ley No. 77-02 que declara la provincia Hato Mayor, como Provincia Ecoturística.</w:t>
      </w:r>
    </w:p>
    <w:p w14:paraId="07D3F2AE" w14:textId="18FE65B3" w:rsidR="007B66BA" w:rsidRPr="008D5ECD"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8D5ECD">
        <w:rPr>
          <w:rFonts w:ascii="Times New Roman" w:hAnsi="Times New Roman"/>
          <w:color w:val="767171"/>
          <w:spacing w:val="20"/>
          <w:sz w:val="24"/>
          <w:szCs w:val="24"/>
        </w:rPr>
        <w:t>Ley No. 184-02, que introduce modificaciones a la Ley No. 158-01, de Fomento al Desarrollo de Nuevos Polos Turísticos.</w:t>
      </w:r>
    </w:p>
    <w:p w14:paraId="6911AF1C" w14:textId="0EF69132" w:rsidR="007B66BA" w:rsidRPr="008D5ECD"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8D5ECD">
        <w:rPr>
          <w:rFonts w:ascii="Times New Roman" w:hAnsi="Times New Roman"/>
          <w:color w:val="767171"/>
          <w:spacing w:val="20"/>
          <w:sz w:val="24"/>
          <w:szCs w:val="24"/>
        </w:rPr>
        <w:t xml:space="preserve">Ley No. 151-04 que declara la provincia de San José de </w:t>
      </w:r>
      <w:proofErr w:type="spellStart"/>
      <w:r w:rsidRPr="008D5ECD">
        <w:rPr>
          <w:rFonts w:ascii="Times New Roman" w:hAnsi="Times New Roman"/>
          <w:color w:val="767171"/>
          <w:spacing w:val="20"/>
          <w:sz w:val="24"/>
          <w:szCs w:val="24"/>
        </w:rPr>
        <w:t>Ocoa</w:t>
      </w:r>
      <w:proofErr w:type="spellEnd"/>
      <w:r w:rsidRPr="008D5ECD">
        <w:rPr>
          <w:rFonts w:ascii="Times New Roman" w:hAnsi="Times New Roman"/>
          <w:color w:val="767171"/>
          <w:spacing w:val="20"/>
          <w:sz w:val="24"/>
          <w:szCs w:val="24"/>
        </w:rPr>
        <w:t>, como Provincia Ecoturística.</w:t>
      </w:r>
    </w:p>
    <w:p w14:paraId="6677C453" w14:textId="3DD63138" w:rsidR="007B66BA" w:rsidRPr="008D5ECD"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8D5ECD">
        <w:rPr>
          <w:rFonts w:ascii="Times New Roman" w:hAnsi="Times New Roman"/>
          <w:color w:val="767171"/>
          <w:spacing w:val="20"/>
          <w:sz w:val="24"/>
          <w:szCs w:val="24"/>
        </w:rPr>
        <w:lastRenderedPageBreak/>
        <w:t>Ley No. 212-04 que declara la provincia de Barahona como Provincia Ecoturística.</w:t>
      </w:r>
    </w:p>
    <w:p w14:paraId="1BB3875C" w14:textId="2A891318" w:rsidR="007B66BA" w:rsidRPr="008D5ECD"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8D5ECD">
        <w:rPr>
          <w:rFonts w:ascii="Times New Roman" w:hAnsi="Times New Roman"/>
          <w:color w:val="767171"/>
          <w:spacing w:val="20"/>
          <w:sz w:val="24"/>
          <w:szCs w:val="24"/>
        </w:rPr>
        <w:t>Ley No. 195-04 que declara la provincia Monseñor Nouel como Provincia Ecoturística.</w:t>
      </w:r>
    </w:p>
    <w:p w14:paraId="515C9AC7" w14:textId="1866FAE2"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Ley No. 202-04 del 30 de julio del 2004, Ley Sectorial de Áreas Protegidas.</w:t>
      </w:r>
    </w:p>
    <w:p w14:paraId="68AAB3A2" w14:textId="6349491E"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Ley No. 266-04 que establece como demarcación turística prioritaria, el llamado Polo Área Turística de la Región Suroeste, en las provincias Barahona, Independencia y Pedernales.</w:t>
      </w:r>
    </w:p>
    <w:p w14:paraId="77BA4AE7" w14:textId="3590AA6E"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Ley No. 318-04 que modifica el Párrafo i-11, del artículo 1, de la Ley No. 158-01, modificada por la Ley No. 184-02.</w:t>
      </w:r>
    </w:p>
    <w:p w14:paraId="40D88631" w14:textId="4F79863A" w:rsidR="001D7434"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Ley No. 163-05 que declara la provincia San Juan como Provincia Ecoturística.</w:t>
      </w:r>
    </w:p>
    <w:p w14:paraId="4DA0CC75" w14:textId="671883F7"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Ley No. 511-05 que declara la provincia El Seibo como Provincia Ecoturística.</w:t>
      </w:r>
    </w:p>
    <w:p w14:paraId="2CD0895C" w14:textId="58496B77"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Ley No. 156-06 que declara la provincia Elías Piña, como Provincia Ecoturística y crea el Consejo de Desarrollo Ecoturístico de dicha provincia.</w:t>
      </w:r>
    </w:p>
    <w:p w14:paraId="573254A1" w14:textId="22B66838"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Ley No. 40-08 que declara la provincia Juan Sánchez Ramírez, “Provincia Ecoturística”.</w:t>
      </w:r>
    </w:p>
    <w:p w14:paraId="404E8120" w14:textId="0BDCF6D3"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Ley No. 195-13 que modifica varios artículos de la Ley No. 158-01 del 9 de octubre del 2001, sobre Fomento al Desarrollo Turístico para los Polos de Escaso Desarrollo y Nuevos Polos en provincias y</w:t>
      </w:r>
      <w:r w:rsidR="002C07F5" w:rsidRPr="00A93343">
        <w:rPr>
          <w:rFonts w:ascii="Times New Roman" w:hAnsi="Times New Roman"/>
          <w:color w:val="767171"/>
          <w:spacing w:val="20"/>
          <w:sz w:val="24"/>
          <w:szCs w:val="24"/>
        </w:rPr>
        <w:t xml:space="preserve"> </w:t>
      </w:r>
      <w:r w:rsidRPr="00A93343">
        <w:rPr>
          <w:rFonts w:ascii="Times New Roman" w:hAnsi="Times New Roman"/>
          <w:color w:val="767171"/>
          <w:spacing w:val="20"/>
          <w:sz w:val="24"/>
          <w:szCs w:val="24"/>
        </w:rPr>
        <w:t>localidades de gran potencialidad. G. O. No. 10739 del 20.</w:t>
      </w:r>
    </w:p>
    <w:p w14:paraId="1EBC87C9" w14:textId="64BB2AEB"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5118 del 5 de enero de 1940, que declara carretera, de turismo la que une a San Francisco de Macorís y Villa Rivas.</w:t>
      </w:r>
    </w:p>
    <w:p w14:paraId="41B1F7B8" w14:textId="4F717300"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lastRenderedPageBreak/>
        <w:t>Decreto No. 1236, del 4 de octubre del 1941, declara de Turismo la carretera costera Ciudad Trujillo, Boca Chica, y se prohíbe por ella el tránsito de camiones y camionetas.</w:t>
      </w:r>
    </w:p>
    <w:p w14:paraId="6379358B" w14:textId="22912837"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 xml:space="preserve">Decreto No 3685 del 26 de julio del 1946 que nombra al señor Ing. Emile de </w:t>
      </w:r>
      <w:proofErr w:type="spellStart"/>
      <w:r w:rsidRPr="00A93343">
        <w:rPr>
          <w:rFonts w:ascii="Times New Roman" w:hAnsi="Times New Roman"/>
          <w:color w:val="767171"/>
          <w:spacing w:val="20"/>
          <w:sz w:val="24"/>
          <w:szCs w:val="24"/>
        </w:rPr>
        <w:t>Boyrie</w:t>
      </w:r>
      <w:proofErr w:type="spellEnd"/>
      <w:r w:rsidRPr="00A93343">
        <w:rPr>
          <w:rFonts w:ascii="Times New Roman" w:hAnsi="Times New Roman"/>
          <w:color w:val="767171"/>
          <w:spacing w:val="20"/>
          <w:sz w:val="24"/>
          <w:szCs w:val="24"/>
        </w:rPr>
        <w:t xml:space="preserve"> de Moya delegado del gobierno de la 1era.</w:t>
      </w:r>
    </w:p>
    <w:p w14:paraId="3C07FE52" w14:textId="39B7EEB0"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3740 del 5 de mayo del 1958 que crea e integra la Comisión Nacional.</w:t>
      </w:r>
    </w:p>
    <w:p w14:paraId="19B46E0D" w14:textId="1C7025A5"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4210 del 18 de octubre del 1958 que integra la Comisión Nacional de Turismo (modifica nuevamente).</w:t>
      </w:r>
    </w:p>
    <w:p w14:paraId="39EEAF88" w14:textId="19EB77DD"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 xml:space="preserve">Decreto No. 8446 del 6 de agosto del 1962, que pasa a la Dirección General de Turismo, la Corporación de Fomento Industrial de R. D. </w:t>
      </w:r>
    </w:p>
    <w:p w14:paraId="14D0C0D6" w14:textId="0EBBC4A3"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3134, del 24 de enero del 1963, que declara de utilidad pública e interés social la adquisición, por el Estado dominicano, de varias parcelas en el Distrito Nacional.</w:t>
      </w:r>
    </w:p>
    <w:p w14:paraId="27828FB6" w14:textId="390488F6"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1396 del 15 de junio del 1967, que pone bajo la responsabilidad de la Dirección General de Turismo el patrocinio, mantenimiento y adquisición del Alcázar Colón.</w:t>
      </w:r>
    </w:p>
    <w:p w14:paraId="56CFF4E9" w14:textId="22BDB0FC"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1397 del 15 de noviembre del 1967, que crea dentro de la Dirección General de Turismo, la Oficina de Patrimonio cultural.</w:t>
      </w:r>
    </w:p>
    <w:p w14:paraId="4EB17215" w14:textId="265FE2D2"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2555 del 18 de junio del 1968, que designa al Sr. Juan M. Valdez Peña, regidor del</w:t>
      </w:r>
      <w:r w:rsidR="002C07F5" w:rsidRPr="00A93343">
        <w:rPr>
          <w:rFonts w:ascii="Times New Roman" w:hAnsi="Times New Roman"/>
          <w:color w:val="767171"/>
          <w:spacing w:val="20"/>
          <w:sz w:val="24"/>
          <w:szCs w:val="24"/>
        </w:rPr>
        <w:t xml:space="preserve"> </w:t>
      </w:r>
      <w:r w:rsidRPr="00A93343">
        <w:rPr>
          <w:rFonts w:ascii="Times New Roman" w:hAnsi="Times New Roman"/>
          <w:color w:val="767171"/>
          <w:spacing w:val="20"/>
          <w:sz w:val="24"/>
          <w:szCs w:val="24"/>
        </w:rPr>
        <w:t>Ayuntamiento del, municipio de Ramón Santana.</w:t>
      </w:r>
    </w:p>
    <w:p w14:paraId="08726115" w14:textId="75136F08"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 xml:space="preserve">Decreto No. 438, del 9 de diciembre del 1970, que nombra al Sr. Rafael E. Bobadilla </w:t>
      </w:r>
      <w:proofErr w:type="spellStart"/>
      <w:r w:rsidRPr="00A93343">
        <w:rPr>
          <w:rFonts w:ascii="Times New Roman" w:hAnsi="Times New Roman"/>
          <w:color w:val="767171"/>
          <w:spacing w:val="20"/>
          <w:sz w:val="24"/>
          <w:szCs w:val="24"/>
        </w:rPr>
        <w:t>Rejincos</w:t>
      </w:r>
      <w:proofErr w:type="spellEnd"/>
      <w:r w:rsidRPr="00A93343">
        <w:rPr>
          <w:rFonts w:ascii="Times New Roman" w:hAnsi="Times New Roman"/>
          <w:color w:val="767171"/>
          <w:spacing w:val="20"/>
          <w:sz w:val="24"/>
          <w:szCs w:val="24"/>
        </w:rPr>
        <w:t>, consejero comercial del consulado.</w:t>
      </w:r>
    </w:p>
    <w:p w14:paraId="270317C1" w14:textId="0AE43F03"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1918, del 28 de diciembre del 1971, que declara zona de atracción y fines turísticos, el sitio denominado Arroyo Salado.</w:t>
      </w:r>
    </w:p>
    <w:p w14:paraId="3CB318A3" w14:textId="53CD8806"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lastRenderedPageBreak/>
        <w:t>Decreto No. 2125 del 13 de abril del 1972 que establece come demarcación turística prioritaria el llamado costa de Ámbar.</w:t>
      </w:r>
    </w:p>
    <w:p w14:paraId="3DC4F0AB" w14:textId="140C66AA"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2126 del 13 de abril del 1972 que declara de utilidad pública e interés nacional la adquisición por el estado dominicano de varias parcelas en la ciudad de puerto plata.</w:t>
      </w:r>
    </w:p>
    <w:p w14:paraId="4751A697" w14:textId="7F35264D"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3133, del 24 de enero del 1973, que establece una demarcación turística prioritaria llamada, Costa Caribe.</w:t>
      </w:r>
    </w:p>
    <w:p w14:paraId="2270B9DC" w14:textId="27F8865C"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 xml:space="preserve">Decreto No. 2729, del 9 de febrero del 1977, que dispone la elaboración de un plan de desarrollo turístico en los municipios de Constanza y Jarabacoa. </w:t>
      </w:r>
    </w:p>
    <w:p w14:paraId="5996FFF1" w14:textId="5F9CDB85"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2508 del 17 de junio del 1981 que pone a cargo de la Secretaría de Estado de Turismo, las funciones y atribuciones de los Decretos Nos. 3133 y 3134 de enero de 1973.</w:t>
      </w:r>
    </w:p>
    <w:p w14:paraId="10E5A449" w14:textId="6A6B0FB6"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3327 del 19 de septiembre del 1985, que establece como demarcación turística prioritaria el área Turística de Barahona.</w:t>
      </w:r>
    </w:p>
    <w:p w14:paraId="54DC2EEE" w14:textId="110F4F5C"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2.56-86, del 26 de febrero del 1986, que declara el Parque Nacional Monte Cristi, las áreas aledañas.</w:t>
      </w:r>
    </w:p>
    <w:p w14:paraId="1E0132F6" w14:textId="5A14FA1B"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1256-86-479 del 15 de diciembre del 1986, que establece como demarcación turística prioritaria, el polo turístico Macao- Punta Cana, localizada en la zona este del país.</w:t>
      </w:r>
    </w:p>
    <w:p w14:paraId="2F0CBA52" w14:textId="55DFDF04"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226-87 del 29 de abril del 1987 que aprueba planes y reglamento turísticos para la región suroeste del país.</w:t>
      </w:r>
    </w:p>
    <w:p w14:paraId="1654A30C" w14:textId="0542FAC5"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215-91 del 4 de junio del 1991 que declara Puerto Turístico, la ensenada de Luperón, ubicada en el municipio de Luperón; provincia de Puerta Plata.</w:t>
      </w:r>
    </w:p>
    <w:p w14:paraId="47FFD33C" w14:textId="1372B95B"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251-91 del 9 de junio del 1991, que modifica el Art. 1ro. del Decreto No. 215-91 del 4 de junio de 1991, que declara puerto turístico, la ensenada de Luperón, Puerto Plata.</w:t>
      </w:r>
    </w:p>
    <w:p w14:paraId="3C577066" w14:textId="4CEF2768"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lastRenderedPageBreak/>
        <w:t>Decreto No. 321-91, del 21 de agosto del 1991, que designa a la Licda. Margarita Páez, Agregada Cultural de la Embajada de la República Dominicana en Madrid, España.</w:t>
      </w:r>
    </w:p>
    <w:p w14:paraId="017FDD76" w14:textId="3F393D5E"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133-92, del 24 de abril del 1992, que designa a la señorita Perla Bello, secretaria de Segunda Clase de la Embajada de la República Dominicana en Roma, Italia.</w:t>
      </w:r>
    </w:p>
    <w:p w14:paraId="215FBAA1" w14:textId="60BDF162"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 xml:space="preserve">Decreto No. 135-92 24, del 24 de abril del 1992, que autoriza el uso para el </w:t>
      </w:r>
      <w:proofErr w:type="spellStart"/>
      <w:r w:rsidRPr="00A93343">
        <w:rPr>
          <w:rFonts w:ascii="Times New Roman" w:hAnsi="Times New Roman"/>
          <w:color w:val="767171"/>
          <w:spacing w:val="20"/>
          <w:sz w:val="24"/>
          <w:szCs w:val="24"/>
        </w:rPr>
        <w:t>atracamiento</w:t>
      </w:r>
      <w:proofErr w:type="spellEnd"/>
      <w:r w:rsidRPr="00A93343">
        <w:rPr>
          <w:rFonts w:ascii="Times New Roman" w:hAnsi="Times New Roman"/>
          <w:color w:val="767171"/>
          <w:spacing w:val="20"/>
          <w:sz w:val="24"/>
          <w:szCs w:val="24"/>
        </w:rPr>
        <w:t xml:space="preserve"> transitorio de buques turísticos de recreo o placer y desembarque en la Isla Catalina.</w:t>
      </w:r>
    </w:p>
    <w:p w14:paraId="70878642" w14:textId="3F1F72D6"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356-93, del 31 de diciembre del 1993, que declara carretera turística, la antigua Carretera Luperón, que une las ciudades de Santiago de los Caballeros y Puerto Plata.</w:t>
      </w:r>
    </w:p>
    <w:p w14:paraId="1A367A2B" w14:textId="46D5622B"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293-94, del 02 de noviembre del 1993, que declara carretera turística la autopista construida por el Estado Dominicano entre la ciudad de Santiago de los Caballeros y la ciudad de Puerto Plata.</w:t>
      </w:r>
    </w:p>
    <w:p w14:paraId="36F979F2" w14:textId="30005651"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16-93, del 22 de enero del 1993, que modifica el artículo 1 del Decreto No. 156-86 del 26 de febrero de 1986, sobre el Parque Nacional de Montecristi.</w:t>
      </w:r>
    </w:p>
    <w:p w14:paraId="1BC806D8" w14:textId="443C8FB1"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91-94, del 31 de marzo del 1994, que declara la provincia de Samaná, como Polo Turístico.</w:t>
      </w:r>
    </w:p>
    <w:p w14:paraId="63BB3C59" w14:textId="0A982ED5"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 xml:space="preserve">Decreto No. 177-05 del 3 de agosto del 1995 declara polo turístico a la provincia de Peravia. </w:t>
      </w:r>
    </w:p>
    <w:p w14:paraId="2106FECC" w14:textId="34B42E7B"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396-98, que crea el Instituto de Formación Turística del Caribe, Adscrito al Ministerio de Turismo.</w:t>
      </w:r>
    </w:p>
    <w:p w14:paraId="24699122" w14:textId="003C37C5"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395-98, que declara de Utilidad Pública e Interés Social la adquisición, por el Estado, de porciones de terreno para ser destinados a la sede del Instituto de Formación Turística del Caribe.</w:t>
      </w:r>
    </w:p>
    <w:p w14:paraId="00F18199" w14:textId="5F6E925F"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lastRenderedPageBreak/>
        <w:t>Decreto No. 30-98, del 29 de enero del 1998, que modifica el artículo 3, del Decreto No. 322-91, del 21 de agosto de 1991, sobre el Polo Turístico IV Ampliado de la Región Suroeste.</w:t>
      </w:r>
    </w:p>
    <w:p w14:paraId="4C057F8E" w14:textId="06F2C895"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196-99, del 4 de mayo del 1999, que amplía el Polo Turístico No. 8 creado por Decreto No. 177-95, a fin de incluir todas las demarcaciones y delimitaciones del municipio de Palenque y todo el litoral marino de la provincia de Azua.</w:t>
      </w:r>
    </w:p>
    <w:p w14:paraId="09FB548A" w14:textId="55C72CCC"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197-99, del 4 de mayo del 1999, que declara polo o área turística en todas sus demarcaciones y delimitaciones a la provincia Azua de Compostela.</w:t>
      </w:r>
    </w:p>
    <w:p w14:paraId="09E6EAEF" w14:textId="715DCD8A"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199-99, del 4 de mayo del 1999, que declara polos o áreas de interés turístico los municipios de Nagua y Cabrera, provincia María Trinidad Sánchez.</w:t>
      </w:r>
    </w:p>
    <w:p w14:paraId="7ACF7A29" w14:textId="0A2B1A3C"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406-00, del 11 de agosto del 2000, que aprueba la nueva planificación y la incorporación de parcelas al desarrollo turístico del Polo Turístico de Puerto Plata, Costa del Ámbar.</w:t>
      </w:r>
    </w:p>
    <w:p w14:paraId="048E5E99" w14:textId="06ACDBC6"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397-00, del 11 de agosto del 2000, que declara de Utilidad Pública una porción de terreno en Higüey para ser destinado a fines turísticos.</w:t>
      </w:r>
    </w:p>
    <w:p w14:paraId="64CFD60B" w14:textId="328487F2"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1301-00, del 21 de diciembre del 2000, que crea la Dirección General de la Policía de Turismo.</w:t>
      </w:r>
    </w:p>
    <w:p w14:paraId="14534242" w14:textId="1663BC4F"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74-02, que aprueba el Segundo Reglamento de Aplicación de la Ley No. 158-01.</w:t>
      </w:r>
    </w:p>
    <w:p w14:paraId="5921A4C8" w14:textId="36446BDA"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373-01 del 16 de marzo del 2001 que declara la provincia de Puerto Plata, Polo de Desarrollo Cultural.</w:t>
      </w:r>
    </w:p>
    <w:p w14:paraId="7ABB7F71" w14:textId="6439CE48"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966-02, del 18 de diciembre del 2002, que aprueba el cambio de designación y uso de la Parcela No. 43, del D. C. No. 5, del municipio de Luperón, provincia Puerto Plata.</w:t>
      </w:r>
    </w:p>
    <w:p w14:paraId="06151CBF" w14:textId="6C44B4C9"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lastRenderedPageBreak/>
        <w:t>Decreto No. 977-02 del 31 de diciembre del 2002 que crea las Zonas Francas Comerciales en los hoteles y centros turísticos de R.D.</w:t>
      </w:r>
    </w:p>
    <w:p w14:paraId="72FC8740" w14:textId="01299C30"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389-03, del 23 de abril del 2003, que modifica el Bloque 22 del Artículo 2 del Decreto No. 406-00.</w:t>
      </w:r>
    </w:p>
    <w:p w14:paraId="5CDDA779" w14:textId="1A7E8397"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388-03, del 23 de abril del 2003, que modifica el Bloque 3 del Artículo 1 del Decreto No. 406-00. Se designa como zona de desarrollo turístico.</w:t>
      </w:r>
    </w:p>
    <w:p w14:paraId="3E6EA54C" w14:textId="0E401460"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390-03, del 23 de abril del 2003, que modifica el Bloque 3 del Artículo 2 del Decreto No. 406-00. Se designa como Zona de Desarrollo Residencial Turístico.</w:t>
      </w:r>
    </w:p>
    <w:p w14:paraId="35C8345E" w14:textId="1D56D1D0"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447-03 del 1 de mayo del 2003 que declara al Turismo como Prioridad Nacional y Política de Estado.</w:t>
      </w:r>
    </w:p>
    <w:p w14:paraId="5C8DD93B" w14:textId="6F7BDE08"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457-03, del 7 de mayo del 2003, que nombra a varios señores en cargos ejecutivos dentro de la Comisión Presidencial para la Reforma del Sector Agropecuario.</w:t>
      </w:r>
    </w:p>
    <w:p w14:paraId="48D39987" w14:textId="792CA5E8"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812-03, del 20 de agosto del 2003, que aprueba el Reglamento para Transporte Turístico Terrestre de Aventura.</w:t>
      </w:r>
    </w:p>
    <w:p w14:paraId="78B5BBDD" w14:textId="3E6A1A13"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813-03, del 20 de agosto del 2003, que aprueba el Reglamento de Clasificación y Normas de las Tiendas de Regalos.</w:t>
      </w:r>
    </w:p>
    <w:p w14:paraId="6EF4F5BC" w14:textId="65C1C544"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814-03, del 20 de agosto del 2003, que aprueba el Reglamento para Negocio de Alquileres de Vehículos.</w:t>
      </w:r>
    </w:p>
    <w:p w14:paraId="46840F3A" w14:textId="10ECD668"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815-03, del 20 de agosto del 2003, que aprueba el Reglamento de Clasificación y Normas de las Agencias de Viajes.</w:t>
      </w:r>
    </w:p>
    <w:p w14:paraId="53490D7E" w14:textId="23AD9BBF"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816-03, del 20 de agosto del 2003, que aprueba el Reglamento de Clasificación y Normas para la clasificación d restaurantes.</w:t>
      </w:r>
    </w:p>
    <w:p w14:paraId="34978A6B" w14:textId="4EAF247F"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817-03 del 20 de agosto del 2003 que aprueba el Reglamento para Transporte Turístico Terrestre de pasajeros.</w:t>
      </w:r>
    </w:p>
    <w:p w14:paraId="34A5F713" w14:textId="4C6BDA4B"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lastRenderedPageBreak/>
        <w:t>Decreto No. 818-03 del 20 de agosto del 2003 que aprueba el Reglamento del Funcionamiento de los establecimientos hoteleros.</w:t>
      </w:r>
    </w:p>
    <w:p w14:paraId="5E046353" w14:textId="531A66C0"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785-04 del 9 de agosto del 2004 que aprueba el Reglamento del Consejo Superior de Turismo.</w:t>
      </w:r>
    </w:p>
    <w:p w14:paraId="696355AB" w14:textId="1352792A"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16-05, del 31 de enero del 2005, que declara a la Corporación de Fomento de la Industria Hotelera y Desarrollo del Turismo, entidad responsable de las instalaciones de la Mansión Hotel y Parque y/o Parque Turístico Los Pinos (La Mansión).</w:t>
      </w:r>
    </w:p>
    <w:p w14:paraId="22DA7E41" w14:textId="56B426DA"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336-05 del 16 de junio del 2005 que crea e integra el Comité Ejecutor de Infraestructuras de Zonas Turísticas.</w:t>
      </w:r>
    </w:p>
    <w:p w14:paraId="332A4421" w14:textId="6E0E5DE5"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403-05, del 26 de julio del 2005, que modifica el Decreto No. 336-05, del 16 de junio del 2005.</w:t>
      </w:r>
    </w:p>
    <w:p w14:paraId="77846886" w14:textId="225AC7CB"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 xml:space="preserve">Decreto. No. 634-05 del 22 de noviembre del 2005 que crea el Parque Temático de Atracciones Submarinas de </w:t>
      </w:r>
      <w:proofErr w:type="spellStart"/>
      <w:r w:rsidRPr="00A93343">
        <w:rPr>
          <w:rFonts w:ascii="Times New Roman" w:hAnsi="Times New Roman"/>
          <w:color w:val="767171"/>
          <w:spacing w:val="20"/>
          <w:sz w:val="24"/>
          <w:szCs w:val="24"/>
        </w:rPr>
        <w:t>Sosúa</w:t>
      </w:r>
      <w:proofErr w:type="spellEnd"/>
      <w:r w:rsidRPr="00A93343">
        <w:rPr>
          <w:rFonts w:ascii="Times New Roman" w:hAnsi="Times New Roman"/>
          <w:color w:val="767171"/>
          <w:spacing w:val="20"/>
          <w:sz w:val="24"/>
          <w:szCs w:val="24"/>
        </w:rPr>
        <w:t>.</w:t>
      </w:r>
    </w:p>
    <w:p w14:paraId="2DAAC1E9" w14:textId="40EF7111"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336-06 del 8 de agosto del 2006 que crea el Parque Turístico Costero de Puerto Plata y el Patronato que regirá sus funciones.</w:t>
      </w:r>
    </w:p>
    <w:p w14:paraId="0ADDCA69" w14:textId="08318C11"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559-06, del 21 de noviembre del 2006, que establece el Certificado de Uso de Suelo, expedido por la Secretaría de Estado de Turismo, requisitos para todo proyecto.</w:t>
      </w:r>
    </w:p>
    <w:p w14:paraId="79AACB8C" w14:textId="3D82D9CD"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568-06, del 21 de noviembre del 2006, que declara de interés nacional la creación del Complejo Puerto Plata e integra una comisión para iniciar de inmediato un estudio.</w:t>
      </w:r>
    </w:p>
    <w:p w14:paraId="284FBCE9" w14:textId="0E661A03"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 xml:space="preserve">Decreto No. 41-07, del 23 de enero del 2007, que crea el Parque Turístico Costero de </w:t>
      </w:r>
      <w:proofErr w:type="spellStart"/>
      <w:r w:rsidRPr="00A93343">
        <w:rPr>
          <w:rFonts w:ascii="Times New Roman" w:hAnsi="Times New Roman"/>
          <w:color w:val="767171"/>
          <w:spacing w:val="20"/>
          <w:sz w:val="24"/>
          <w:szCs w:val="24"/>
        </w:rPr>
        <w:t>Cabarete</w:t>
      </w:r>
      <w:proofErr w:type="spellEnd"/>
      <w:r w:rsidRPr="00A93343">
        <w:rPr>
          <w:rFonts w:ascii="Times New Roman" w:hAnsi="Times New Roman"/>
          <w:color w:val="767171"/>
          <w:spacing w:val="20"/>
          <w:sz w:val="24"/>
          <w:szCs w:val="24"/>
        </w:rPr>
        <w:t xml:space="preserve"> e integra el patronato que dirigirá dicho parque.</w:t>
      </w:r>
    </w:p>
    <w:p w14:paraId="160F04A6" w14:textId="411B3931"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lastRenderedPageBreak/>
        <w:t xml:space="preserve">Decreto No. 42-07, del 23 de enero del 2007, que crea el Parque Turístico Costero de Juan </w:t>
      </w:r>
      <w:proofErr w:type="spellStart"/>
      <w:r w:rsidRPr="00A93343">
        <w:rPr>
          <w:rFonts w:ascii="Times New Roman" w:hAnsi="Times New Roman"/>
          <w:color w:val="767171"/>
          <w:spacing w:val="20"/>
          <w:sz w:val="24"/>
          <w:szCs w:val="24"/>
        </w:rPr>
        <w:t>Dolio</w:t>
      </w:r>
      <w:proofErr w:type="spellEnd"/>
      <w:r w:rsidRPr="00A93343">
        <w:rPr>
          <w:rFonts w:ascii="Times New Roman" w:hAnsi="Times New Roman"/>
          <w:color w:val="767171"/>
          <w:spacing w:val="20"/>
          <w:sz w:val="24"/>
          <w:szCs w:val="24"/>
        </w:rPr>
        <w:t xml:space="preserve"> y Guayacanes e integra el patronato que dirigirá dicho parque.</w:t>
      </w:r>
    </w:p>
    <w:p w14:paraId="59320B27" w14:textId="27223C37"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396-07, del 17 de agosto del 2007, que pone a cargo de la Corporación de Fomento de la Industria Hotelera y Desarrollo del Turismo, el centro vacacional Ercilia Pepín.</w:t>
      </w:r>
    </w:p>
    <w:p w14:paraId="6FE2AF81" w14:textId="48590E75"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127-09 del 27 de octubre del 2008 que establece el Reglamento Normativo de Salas de Masajes localizadas en áreas turísticas.</w:t>
      </w:r>
    </w:p>
    <w:p w14:paraId="6673EDFC" w14:textId="0351D72A"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747-08, del 13 de noviembre del 2008, que establece un nuevo parámetro para las edificaciones del Proyecto Turístico.</w:t>
      </w:r>
    </w:p>
    <w:p w14:paraId="087DBBC9" w14:textId="50E6F84B"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835-08, del 12 de diciembre del 2008, que modifica el artículo 26, del Decreto No. 1125-01.</w:t>
      </w:r>
    </w:p>
    <w:p w14:paraId="5A99BC53" w14:textId="4DA140EA"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w:t>
      </w:r>
      <w:r w:rsidR="002C07F5" w:rsidRPr="00A93343">
        <w:rPr>
          <w:rFonts w:ascii="Times New Roman" w:hAnsi="Times New Roman"/>
          <w:color w:val="767171"/>
          <w:spacing w:val="20"/>
          <w:sz w:val="24"/>
          <w:szCs w:val="24"/>
        </w:rPr>
        <w:t xml:space="preserve"> </w:t>
      </w:r>
      <w:r w:rsidRPr="00A93343">
        <w:rPr>
          <w:rFonts w:ascii="Times New Roman" w:hAnsi="Times New Roman"/>
          <w:color w:val="767171"/>
          <w:spacing w:val="20"/>
          <w:sz w:val="24"/>
          <w:szCs w:val="24"/>
        </w:rPr>
        <w:t>58-09, del 23 de enero del 2009, que declara de utilidad pública e interés social</w:t>
      </w:r>
      <w:r w:rsidR="002C07F5" w:rsidRPr="00A93343">
        <w:rPr>
          <w:rFonts w:ascii="Times New Roman" w:hAnsi="Times New Roman"/>
          <w:color w:val="767171"/>
          <w:spacing w:val="20"/>
          <w:sz w:val="24"/>
          <w:szCs w:val="24"/>
        </w:rPr>
        <w:t xml:space="preserve"> </w:t>
      </w:r>
      <w:r w:rsidRPr="00A93343">
        <w:rPr>
          <w:rFonts w:ascii="Times New Roman" w:hAnsi="Times New Roman"/>
          <w:color w:val="767171"/>
          <w:spacing w:val="20"/>
          <w:sz w:val="24"/>
          <w:szCs w:val="24"/>
        </w:rPr>
        <w:t>la adquisición de varias</w:t>
      </w:r>
      <w:r w:rsidR="002C07F5" w:rsidRPr="00A93343">
        <w:rPr>
          <w:rFonts w:ascii="Times New Roman" w:hAnsi="Times New Roman"/>
          <w:color w:val="767171"/>
          <w:spacing w:val="20"/>
          <w:sz w:val="24"/>
          <w:szCs w:val="24"/>
        </w:rPr>
        <w:t xml:space="preserve"> </w:t>
      </w:r>
      <w:r w:rsidRPr="00A93343">
        <w:rPr>
          <w:rFonts w:ascii="Times New Roman" w:hAnsi="Times New Roman"/>
          <w:color w:val="767171"/>
          <w:spacing w:val="20"/>
          <w:sz w:val="24"/>
          <w:szCs w:val="24"/>
        </w:rPr>
        <w:t>porciones de terrenos en Majagual y Gran Estero, del municipio de Sánchez, provincia Samaná, para la construcción del Boulevard Turístico.</w:t>
      </w:r>
    </w:p>
    <w:p w14:paraId="56DA9FBB" w14:textId="68BDC14D" w:rsidR="007B66BA"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161-11, del 15 de marzo del 2011, que nombra al Ing. Omar Muñoz Lora, director ejecutivo de la Corporación del Acueducto y Alcantarillado de Boca Chica, modifica el Decreto No. 547-08.</w:t>
      </w:r>
    </w:p>
    <w:p w14:paraId="33436626" w14:textId="2A8F5004" w:rsidR="00386936" w:rsidRPr="00A93343" w:rsidRDefault="007B66BA" w:rsidP="00A833CA">
      <w:pPr>
        <w:pStyle w:val="Prrafodelista"/>
        <w:numPr>
          <w:ilvl w:val="1"/>
          <w:numId w:val="5"/>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 xml:space="preserve">Decreto No. 328-11, del 17 de mayo del 2011, que declara de Utilidad Pública e Interés Social, una porción de terreno en Samaná, para ser destinados a los trabajos de construcción del Bulevar Turístico del Atlántico. </w:t>
      </w:r>
    </w:p>
    <w:p w14:paraId="46749D17" w14:textId="6F6BC7B2" w:rsidR="007B66BA" w:rsidRDefault="007B66BA" w:rsidP="00A833CA">
      <w:pPr>
        <w:pStyle w:val="Prrafodelista"/>
        <w:numPr>
          <w:ilvl w:val="0"/>
          <w:numId w:val="4"/>
        </w:numPr>
        <w:tabs>
          <w:tab w:val="left" w:pos="284"/>
        </w:tabs>
        <w:spacing w:line="360" w:lineRule="auto"/>
        <w:ind w:left="0" w:right="282" w:firstLine="0"/>
        <w:jc w:val="both"/>
        <w:rPr>
          <w:rFonts w:ascii="Times New Roman" w:hAnsi="Times New Roman"/>
          <w:color w:val="767171"/>
          <w:spacing w:val="20"/>
          <w:sz w:val="24"/>
          <w:szCs w:val="24"/>
        </w:rPr>
      </w:pPr>
      <w:r w:rsidRPr="00A93343">
        <w:rPr>
          <w:rFonts w:ascii="Times New Roman" w:hAnsi="Times New Roman"/>
          <w:color w:val="767171"/>
          <w:spacing w:val="20"/>
          <w:sz w:val="24"/>
          <w:szCs w:val="24"/>
        </w:rPr>
        <w:t>Decreto No. 372-14, del 9 de octubre del 2014,</w:t>
      </w:r>
      <w:r w:rsidR="000F1D85">
        <w:rPr>
          <w:rFonts w:ascii="Times New Roman" w:hAnsi="Times New Roman"/>
          <w:color w:val="767171"/>
          <w:spacing w:val="20"/>
          <w:sz w:val="24"/>
          <w:szCs w:val="24"/>
        </w:rPr>
        <w:t xml:space="preserve"> </w:t>
      </w:r>
      <w:r w:rsidRPr="00A93343">
        <w:rPr>
          <w:rFonts w:ascii="Times New Roman" w:hAnsi="Times New Roman"/>
          <w:color w:val="767171"/>
          <w:spacing w:val="20"/>
          <w:sz w:val="24"/>
          <w:szCs w:val="24"/>
        </w:rPr>
        <w:t>Reglamento de Aplicación de la Ley No. 158-01 y sus modificaciones, sobre Fomento al Desarrollo Turístico.</w:t>
      </w:r>
    </w:p>
    <w:p w14:paraId="02BB53ED" w14:textId="77777777" w:rsidR="001D7434" w:rsidRPr="00636731" w:rsidRDefault="001D7434" w:rsidP="00681F3B">
      <w:pPr>
        <w:pStyle w:val="Ttulo1"/>
        <w:numPr>
          <w:ilvl w:val="1"/>
          <w:numId w:val="1"/>
        </w:numPr>
        <w:spacing w:after="240"/>
        <w:ind w:left="0" w:right="282" w:hanging="414"/>
        <w:rPr>
          <w:rFonts w:ascii="Times New Roman" w:eastAsia="Calibri" w:hAnsi="Times New Roman"/>
          <w:color w:val="767171"/>
          <w:spacing w:val="20"/>
          <w:sz w:val="24"/>
          <w:szCs w:val="24"/>
          <w:lang w:val="es-DO"/>
        </w:rPr>
      </w:pPr>
      <w:bookmarkStart w:id="10" w:name="_Toc154579047"/>
      <w:r w:rsidRPr="00636731">
        <w:rPr>
          <w:rFonts w:ascii="Times New Roman" w:eastAsia="Calibri" w:hAnsi="Times New Roman"/>
          <w:color w:val="767171"/>
          <w:spacing w:val="20"/>
          <w:sz w:val="24"/>
          <w:szCs w:val="24"/>
          <w:lang w:val="es-DO"/>
        </w:rPr>
        <w:lastRenderedPageBreak/>
        <w:t xml:space="preserve">Estructura </w:t>
      </w:r>
      <w:r w:rsidR="007B66BA" w:rsidRPr="00636731">
        <w:rPr>
          <w:rFonts w:ascii="Times New Roman" w:eastAsia="Calibri" w:hAnsi="Times New Roman"/>
          <w:color w:val="767171"/>
          <w:spacing w:val="20"/>
          <w:sz w:val="24"/>
          <w:szCs w:val="24"/>
          <w:lang w:val="es-DO"/>
        </w:rPr>
        <w:t>Organizativa</w:t>
      </w:r>
      <w:bookmarkEnd w:id="10"/>
    </w:p>
    <w:p w14:paraId="678F5308" w14:textId="77777777" w:rsidR="00CC58B3" w:rsidRDefault="00C244F5" w:rsidP="00D56383">
      <w:pPr>
        <w:spacing w:after="0" w:line="360" w:lineRule="auto"/>
        <w:ind w:left="142" w:right="282"/>
        <w:rPr>
          <w:rFonts w:ascii="Times New Roman" w:hAnsi="Times New Roman"/>
          <w:color w:val="767171"/>
          <w:spacing w:val="20"/>
          <w:sz w:val="24"/>
          <w:szCs w:val="24"/>
          <w:lang w:val="es-DO"/>
        </w:rPr>
      </w:pPr>
      <w:r w:rsidRPr="00DC7DCD">
        <w:rPr>
          <w:rFonts w:ascii="Times New Roman" w:hAnsi="Times New Roman"/>
          <w:color w:val="767171"/>
          <w:spacing w:val="20"/>
          <w:sz w:val="24"/>
          <w:szCs w:val="24"/>
          <w:lang w:val="es-DO"/>
        </w:rPr>
        <w:t>Listado de principales funcionarios:</w:t>
      </w:r>
    </w:p>
    <w:tbl>
      <w:tblPr>
        <w:tblW w:w="4839"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9"/>
        <w:gridCol w:w="1552"/>
        <w:gridCol w:w="2805"/>
      </w:tblGrid>
      <w:tr w:rsidR="00492FC0" w:rsidRPr="001E2D8C" w14:paraId="0B3B887D" w14:textId="77777777" w:rsidTr="0043323F">
        <w:trPr>
          <w:trHeight w:val="300"/>
          <w:tblHeader/>
        </w:trPr>
        <w:tc>
          <w:tcPr>
            <w:tcW w:w="2030" w:type="pct"/>
            <w:shd w:val="clear" w:color="auto" w:fill="011C50"/>
            <w:vAlign w:val="center"/>
            <w:hideMark/>
          </w:tcPr>
          <w:p w14:paraId="4DEA32EE" w14:textId="77777777" w:rsidR="00492FC0" w:rsidRPr="001E2D8C" w:rsidRDefault="00492FC0" w:rsidP="0043323F">
            <w:pPr>
              <w:spacing w:after="0" w:line="240" w:lineRule="auto"/>
              <w:jc w:val="center"/>
              <w:rPr>
                <w:rFonts w:ascii="Times New Roman" w:hAnsi="Times New Roman"/>
                <w:b/>
                <w:bCs/>
                <w:color w:val="E0E6ED"/>
                <w:spacing w:val="20"/>
                <w:sz w:val="22"/>
                <w:lang w:val="es-DO"/>
              </w:rPr>
            </w:pPr>
            <w:r w:rsidRPr="001E2D8C">
              <w:rPr>
                <w:rFonts w:ascii="Times New Roman" w:hAnsi="Times New Roman"/>
                <w:b/>
                <w:bCs/>
                <w:color w:val="E0E6ED"/>
                <w:spacing w:val="20"/>
                <w:sz w:val="22"/>
                <w:lang w:val="es-DO"/>
              </w:rPr>
              <w:t>Nombres</w:t>
            </w:r>
          </w:p>
        </w:tc>
        <w:tc>
          <w:tcPr>
            <w:tcW w:w="1058" w:type="pct"/>
            <w:shd w:val="clear" w:color="auto" w:fill="011C50"/>
            <w:vAlign w:val="center"/>
            <w:hideMark/>
          </w:tcPr>
          <w:p w14:paraId="2CB0AB74" w14:textId="77777777" w:rsidR="00492FC0" w:rsidRPr="001E2D8C" w:rsidRDefault="00492FC0" w:rsidP="0043323F">
            <w:pPr>
              <w:spacing w:after="0" w:line="240" w:lineRule="auto"/>
              <w:jc w:val="center"/>
              <w:rPr>
                <w:rFonts w:ascii="Times New Roman" w:hAnsi="Times New Roman"/>
                <w:b/>
                <w:bCs/>
                <w:color w:val="E0E6ED"/>
                <w:spacing w:val="20"/>
                <w:sz w:val="22"/>
                <w:lang w:val="es-DO"/>
              </w:rPr>
            </w:pPr>
            <w:r w:rsidRPr="001E2D8C">
              <w:rPr>
                <w:rFonts w:ascii="Times New Roman" w:hAnsi="Times New Roman"/>
                <w:b/>
                <w:bCs/>
                <w:color w:val="E0E6ED"/>
                <w:spacing w:val="20"/>
                <w:sz w:val="22"/>
                <w:lang w:val="es-DO"/>
              </w:rPr>
              <w:t>Cargo</w:t>
            </w:r>
          </w:p>
        </w:tc>
        <w:tc>
          <w:tcPr>
            <w:tcW w:w="1912" w:type="pct"/>
            <w:shd w:val="clear" w:color="auto" w:fill="011C50"/>
            <w:vAlign w:val="center"/>
            <w:hideMark/>
          </w:tcPr>
          <w:p w14:paraId="10AE5690" w14:textId="77777777" w:rsidR="00492FC0" w:rsidRPr="001E2D8C" w:rsidRDefault="00492FC0" w:rsidP="0043323F">
            <w:pPr>
              <w:spacing w:after="0" w:line="240" w:lineRule="auto"/>
              <w:jc w:val="center"/>
              <w:rPr>
                <w:rFonts w:ascii="Times New Roman" w:hAnsi="Times New Roman"/>
                <w:b/>
                <w:bCs/>
                <w:color w:val="E0E6ED"/>
                <w:spacing w:val="20"/>
                <w:sz w:val="22"/>
                <w:lang w:val="es-DO"/>
              </w:rPr>
            </w:pPr>
            <w:r w:rsidRPr="001E2D8C">
              <w:rPr>
                <w:rFonts w:ascii="Times New Roman" w:hAnsi="Times New Roman"/>
                <w:b/>
                <w:bCs/>
                <w:color w:val="E0E6ED"/>
                <w:spacing w:val="20"/>
                <w:sz w:val="22"/>
                <w:lang w:val="es-DO"/>
              </w:rPr>
              <w:t>Área</w:t>
            </w:r>
          </w:p>
        </w:tc>
      </w:tr>
      <w:tr w:rsidR="00492FC0" w:rsidRPr="001E2D8C" w14:paraId="3B9F17E5" w14:textId="77777777" w:rsidTr="0043323F">
        <w:trPr>
          <w:trHeight w:val="580"/>
        </w:trPr>
        <w:tc>
          <w:tcPr>
            <w:tcW w:w="2030" w:type="pct"/>
            <w:shd w:val="clear" w:color="auto" w:fill="auto"/>
            <w:vAlign w:val="center"/>
            <w:hideMark/>
          </w:tcPr>
          <w:p w14:paraId="05EFE367"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 David Collado Morales</w:t>
            </w:r>
          </w:p>
        </w:tc>
        <w:tc>
          <w:tcPr>
            <w:tcW w:w="1058" w:type="pct"/>
            <w:shd w:val="clear" w:color="auto" w:fill="auto"/>
            <w:vAlign w:val="center"/>
            <w:hideMark/>
          </w:tcPr>
          <w:p w14:paraId="5EF39E8A"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Ministro</w:t>
            </w:r>
          </w:p>
        </w:tc>
        <w:tc>
          <w:tcPr>
            <w:tcW w:w="1912" w:type="pct"/>
            <w:shd w:val="clear" w:color="auto" w:fill="auto"/>
            <w:vAlign w:val="center"/>
            <w:hideMark/>
          </w:tcPr>
          <w:p w14:paraId="4315EFD8"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Despacho</w:t>
            </w:r>
          </w:p>
        </w:tc>
      </w:tr>
      <w:tr w:rsidR="00492FC0" w:rsidRPr="001E2D8C" w14:paraId="1DA6A930" w14:textId="77777777" w:rsidTr="0043323F">
        <w:trPr>
          <w:trHeight w:val="300"/>
        </w:trPr>
        <w:tc>
          <w:tcPr>
            <w:tcW w:w="2030" w:type="pct"/>
            <w:shd w:val="clear" w:color="auto" w:fill="auto"/>
            <w:vAlign w:val="center"/>
            <w:hideMark/>
          </w:tcPr>
          <w:p w14:paraId="616491A5"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Licda. Jacqueline Mora</w:t>
            </w:r>
          </w:p>
        </w:tc>
        <w:tc>
          <w:tcPr>
            <w:tcW w:w="1058" w:type="pct"/>
            <w:shd w:val="clear" w:color="auto" w:fill="auto"/>
            <w:vAlign w:val="center"/>
            <w:hideMark/>
          </w:tcPr>
          <w:p w14:paraId="6A343E88"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Viceministra</w:t>
            </w:r>
          </w:p>
        </w:tc>
        <w:tc>
          <w:tcPr>
            <w:tcW w:w="1912" w:type="pct"/>
            <w:shd w:val="clear" w:color="auto" w:fill="auto"/>
            <w:vAlign w:val="center"/>
            <w:hideMark/>
          </w:tcPr>
          <w:p w14:paraId="714FCE35"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Viceministerio Técnico</w:t>
            </w:r>
          </w:p>
        </w:tc>
      </w:tr>
      <w:tr w:rsidR="00492FC0" w:rsidRPr="001E2D8C" w14:paraId="1E55A759" w14:textId="77777777" w:rsidTr="0043323F">
        <w:trPr>
          <w:trHeight w:val="741"/>
        </w:trPr>
        <w:tc>
          <w:tcPr>
            <w:tcW w:w="2030" w:type="pct"/>
            <w:shd w:val="clear" w:color="auto" w:fill="auto"/>
            <w:vAlign w:val="center"/>
            <w:hideMark/>
          </w:tcPr>
          <w:p w14:paraId="1DB55980"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Licda. Yaneris Then Medina</w:t>
            </w:r>
          </w:p>
        </w:tc>
        <w:tc>
          <w:tcPr>
            <w:tcW w:w="1058" w:type="pct"/>
            <w:shd w:val="clear" w:color="auto" w:fill="auto"/>
            <w:vAlign w:val="center"/>
            <w:hideMark/>
          </w:tcPr>
          <w:p w14:paraId="51374CC7"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Viceministra</w:t>
            </w:r>
          </w:p>
        </w:tc>
        <w:tc>
          <w:tcPr>
            <w:tcW w:w="1912" w:type="pct"/>
            <w:shd w:val="clear" w:color="auto" w:fill="auto"/>
            <w:vAlign w:val="center"/>
            <w:hideMark/>
          </w:tcPr>
          <w:p w14:paraId="518960DC"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Viceministerio Administrativo</w:t>
            </w:r>
          </w:p>
        </w:tc>
      </w:tr>
      <w:tr w:rsidR="00492FC0" w:rsidRPr="001E2D8C" w14:paraId="275AF3AF" w14:textId="77777777" w:rsidTr="0043323F">
        <w:trPr>
          <w:trHeight w:val="880"/>
        </w:trPr>
        <w:tc>
          <w:tcPr>
            <w:tcW w:w="2030" w:type="pct"/>
            <w:shd w:val="clear" w:color="auto" w:fill="auto"/>
            <w:vAlign w:val="center"/>
            <w:hideMark/>
          </w:tcPr>
          <w:p w14:paraId="5701C97D"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 xml:space="preserve">Licda. Patricia Mejía de </w:t>
            </w:r>
            <w:proofErr w:type="spellStart"/>
            <w:r w:rsidRPr="001E2D8C">
              <w:rPr>
                <w:rFonts w:ascii="Times New Roman" w:hAnsi="Times New Roman"/>
                <w:color w:val="767171"/>
                <w:spacing w:val="20"/>
                <w:sz w:val="22"/>
                <w:lang w:val="es-DO"/>
              </w:rPr>
              <w:t>Rannik</w:t>
            </w:r>
            <w:proofErr w:type="spellEnd"/>
          </w:p>
        </w:tc>
        <w:tc>
          <w:tcPr>
            <w:tcW w:w="1058" w:type="pct"/>
            <w:shd w:val="clear" w:color="auto" w:fill="auto"/>
            <w:vAlign w:val="center"/>
            <w:hideMark/>
          </w:tcPr>
          <w:p w14:paraId="7A9B972D"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Viceministra</w:t>
            </w:r>
          </w:p>
        </w:tc>
        <w:tc>
          <w:tcPr>
            <w:tcW w:w="1912" w:type="pct"/>
            <w:shd w:val="clear" w:color="auto" w:fill="auto"/>
            <w:vAlign w:val="center"/>
            <w:hideMark/>
          </w:tcPr>
          <w:p w14:paraId="3E03803A"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Viceministerio de Gestión de Destinos Turísticos</w:t>
            </w:r>
          </w:p>
        </w:tc>
      </w:tr>
      <w:tr w:rsidR="00492FC0" w:rsidRPr="001E2D8C" w14:paraId="05E72989" w14:textId="77777777" w:rsidTr="0043323F">
        <w:trPr>
          <w:trHeight w:val="520"/>
        </w:trPr>
        <w:tc>
          <w:tcPr>
            <w:tcW w:w="2030" w:type="pct"/>
            <w:shd w:val="clear" w:color="auto" w:fill="auto"/>
            <w:vAlign w:val="center"/>
            <w:hideMark/>
          </w:tcPr>
          <w:p w14:paraId="67434668"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Licda. Tammy Mercedes Reynoso Vargas</w:t>
            </w:r>
          </w:p>
        </w:tc>
        <w:tc>
          <w:tcPr>
            <w:tcW w:w="1058" w:type="pct"/>
            <w:shd w:val="clear" w:color="auto" w:fill="auto"/>
            <w:vAlign w:val="center"/>
            <w:hideMark/>
          </w:tcPr>
          <w:p w14:paraId="1AF0E8B6"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Viceministra</w:t>
            </w:r>
          </w:p>
        </w:tc>
        <w:tc>
          <w:tcPr>
            <w:tcW w:w="1912" w:type="pct"/>
            <w:shd w:val="clear" w:color="auto" w:fill="auto"/>
            <w:vAlign w:val="center"/>
            <w:hideMark/>
          </w:tcPr>
          <w:p w14:paraId="271C5B4C"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Viceministerio de Fomento Turístico</w:t>
            </w:r>
          </w:p>
        </w:tc>
      </w:tr>
      <w:tr w:rsidR="00492FC0" w:rsidRPr="001E2D8C" w14:paraId="0103F3A3" w14:textId="77777777" w:rsidTr="0043323F">
        <w:trPr>
          <w:trHeight w:val="675"/>
        </w:trPr>
        <w:tc>
          <w:tcPr>
            <w:tcW w:w="2030" w:type="pct"/>
            <w:shd w:val="clear" w:color="auto" w:fill="auto"/>
            <w:vAlign w:val="center"/>
            <w:hideMark/>
          </w:tcPr>
          <w:p w14:paraId="103125B8"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Arq. Carlos Andrés Peguero Rivera</w:t>
            </w:r>
          </w:p>
        </w:tc>
        <w:tc>
          <w:tcPr>
            <w:tcW w:w="1058" w:type="pct"/>
            <w:shd w:val="clear" w:color="auto" w:fill="auto"/>
            <w:vAlign w:val="center"/>
            <w:hideMark/>
          </w:tcPr>
          <w:p w14:paraId="4880B91E"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Viceministro</w:t>
            </w:r>
          </w:p>
        </w:tc>
        <w:tc>
          <w:tcPr>
            <w:tcW w:w="1912" w:type="pct"/>
            <w:shd w:val="clear" w:color="auto" w:fill="auto"/>
            <w:vAlign w:val="center"/>
            <w:hideMark/>
          </w:tcPr>
          <w:p w14:paraId="0D4A935C"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Viceministerio de Cooperación Internacional</w:t>
            </w:r>
          </w:p>
        </w:tc>
      </w:tr>
      <w:tr w:rsidR="00492FC0" w:rsidRPr="001E2D8C" w14:paraId="769CCF25" w14:textId="77777777" w:rsidTr="0043323F">
        <w:trPr>
          <w:trHeight w:val="983"/>
        </w:trPr>
        <w:tc>
          <w:tcPr>
            <w:tcW w:w="2030" w:type="pct"/>
            <w:shd w:val="clear" w:color="auto" w:fill="auto"/>
            <w:vAlign w:val="center"/>
            <w:hideMark/>
          </w:tcPr>
          <w:p w14:paraId="0FA66512"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 Francisco Roberto de Jesús Henríquez Pereyra</w:t>
            </w:r>
          </w:p>
        </w:tc>
        <w:tc>
          <w:tcPr>
            <w:tcW w:w="1058" w:type="pct"/>
            <w:shd w:val="clear" w:color="auto" w:fill="auto"/>
            <w:vAlign w:val="center"/>
            <w:hideMark/>
          </w:tcPr>
          <w:p w14:paraId="7D80277F"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Viceministro</w:t>
            </w:r>
          </w:p>
        </w:tc>
        <w:tc>
          <w:tcPr>
            <w:tcW w:w="1912" w:type="pct"/>
            <w:shd w:val="clear" w:color="auto" w:fill="auto"/>
            <w:vAlign w:val="center"/>
            <w:hideMark/>
          </w:tcPr>
          <w:p w14:paraId="3878352D"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Viceministerio de Calidad de los Servicios Turísticos</w:t>
            </w:r>
          </w:p>
        </w:tc>
      </w:tr>
      <w:tr w:rsidR="00492FC0" w:rsidRPr="001E2D8C" w14:paraId="5796134F" w14:textId="77777777" w:rsidTr="0043323F">
        <w:trPr>
          <w:trHeight w:val="600"/>
        </w:trPr>
        <w:tc>
          <w:tcPr>
            <w:tcW w:w="2030" w:type="pct"/>
            <w:shd w:val="clear" w:color="auto" w:fill="auto"/>
            <w:vAlign w:val="center"/>
            <w:hideMark/>
          </w:tcPr>
          <w:p w14:paraId="78C3A970"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Licda. Númida Natachú Domínguez Alvarado</w:t>
            </w:r>
          </w:p>
        </w:tc>
        <w:tc>
          <w:tcPr>
            <w:tcW w:w="1058" w:type="pct"/>
            <w:shd w:val="clear" w:color="auto" w:fill="auto"/>
            <w:vAlign w:val="center"/>
            <w:hideMark/>
          </w:tcPr>
          <w:p w14:paraId="05481637"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Directora</w:t>
            </w:r>
          </w:p>
        </w:tc>
        <w:tc>
          <w:tcPr>
            <w:tcW w:w="1912" w:type="pct"/>
            <w:shd w:val="clear" w:color="auto" w:fill="auto"/>
            <w:vAlign w:val="center"/>
            <w:hideMark/>
          </w:tcPr>
          <w:p w14:paraId="3988FE71"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Dirección Jurídica</w:t>
            </w:r>
          </w:p>
        </w:tc>
      </w:tr>
      <w:tr w:rsidR="00492FC0" w:rsidRPr="001E2D8C" w14:paraId="3765D59C" w14:textId="77777777" w:rsidTr="0043323F">
        <w:trPr>
          <w:trHeight w:val="1026"/>
        </w:trPr>
        <w:tc>
          <w:tcPr>
            <w:tcW w:w="2030" w:type="pct"/>
            <w:shd w:val="clear" w:color="auto" w:fill="auto"/>
            <w:vAlign w:val="center"/>
            <w:hideMark/>
          </w:tcPr>
          <w:p w14:paraId="336FAADF"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Licda. Merly Margarita Graciano Cabral</w:t>
            </w:r>
          </w:p>
        </w:tc>
        <w:tc>
          <w:tcPr>
            <w:tcW w:w="1058" w:type="pct"/>
            <w:shd w:val="clear" w:color="auto" w:fill="auto"/>
            <w:vAlign w:val="center"/>
            <w:hideMark/>
          </w:tcPr>
          <w:p w14:paraId="5DFAF970"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Directora</w:t>
            </w:r>
          </w:p>
        </w:tc>
        <w:tc>
          <w:tcPr>
            <w:tcW w:w="1912" w:type="pct"/>
            <w:shd w:val="clear" w:color="auto" w:fill="auto"/>
            <w:vAlign w:val="center"/>
            <w:hideMark/>
          </w:tcPr>
          <w:p w14:paraId="00402205"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Dirección de Planificación y Desarrollo</w:t>
            </w:r>
          </w:p>
        </w:tc>
      </w:tr>
      <w:tr w:rsidR="00492FC0" w:rsidRPr="001E2D8C" w14:paraId="3B76E2F8" w14:textId="77777777" w:rsidTr="0043323F">
        <w:trPr>
          <w:trHeight w:val="896"/>
        </w:trPr>
        <w:tc>
          <w:tcPr>
            <w:tcW w:w="2030" w:type="pct"/>
            <w:shd w:val="clear" w:color="auto" w:fill="auto"/>
            <w:vAlign w:val="center"/>
            <w:hideMark/>
          </w:tcPr>
          <w:p w14:paraId="58C09990"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Licda. Yvette Josefina Bodden Tejada</w:t>
            </w:r>
          </w:p>
        </w:tc>
        <w:tc>
          <w:tcPr>
            <w:tcW w:w="1058" w:type="pct"/>
            <w:shd w:val="clear" w:color="auto" w:fill="auto"/>
            <w:vAlign w:val="center"/>
            <w:hideMark/>
          </w:tcPr>
          <w:p w14:paraId="6FD01402"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Directora</w:t>
            </w:r>
          </w:p>
        </w:tc>
        <w:tc>
          <w:tcPr>
            <w:tcW w:w="1912" w:type="pct"/>
            <w:shd w:val="clear" w:color="auto" w:fill="auto"/>
            <w:vAlign w:val="center"/>
            <w:hideMark/>
          </w:tcPr>
          <w:p w14:paraId="1C9C83BE"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Dirección de Recursos Humanos</w:t>
            </w:r>
          </w:p>
        </w:tc>
      </w:tr>
      <w:tr w:rsidR="00492FC0" w:rsidRPr="001E2D8C" w14:paraId="04D3C12E" w14:textId="77777777" w:rsidTr="0043323F">
        <w:trPr>
          <w:trHeight w:val="600"/>
        </w:trPr>
        <w:tc>
          <w:tcPr>
            <w:tcW w:w="2030" w:type="pct"/>
            <w:shd w:val="clear" w:color="auto" w:fill="auto"/>
            <w:vAlign w:val="center"/>
            <w:hideMark/>
          </w:tcPr>
          <w:p w14:paraId="5AEE20DB"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 Benito Napoleón de la Cruz Solano</w:t>
            </w:r>
          </w:p>
        </w:tc>
        <w:tc>
          <w:tcPr>
            <w:tcW w:w="1058" w:type="pct"/>
            <w:shd w:val="clear" w:color="auto" w:fill="auto"/>
            <w:vAlign w:val="center"/>
            <w:hideMark/>
          </w:tcPr>
          <w:p w14:paraId="7C6F4673"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Director</w:t>
            </w:r>
          </w:p>
        </w:tc>
        <w:tc>
          <w:tcPr>
            <w:tcW w:w="1912" w:type="pct"/>
            <w:shd w:val="clear" w:color="auto" w:fill="auto"/>
            <w:vAlign w:val="center"/>
            <w:hideMark/>
          </w:tcPr>
          <w:p w14:paraId="53EEA243"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Dirección de Comunicaciones</w:t>
            </w:r>
          </w:p>
        </w:tc>
      </w:tr>
      <w:tr w:rsidR="00492FC0" w:rsidRPr="001E2D8C" w14:paraId="7898BB02" w14:textId="77777777" w:rsidTr="0043323F">
        <w:trPr>
          <w:trHeight w:val="600"/>
        </w:trPr>
        <w:tc>
          <w:tcPr>
            <w:tcW w:w="2030" w:type="pct"/>
            <w:shd w:val="clear" w:color="auto" w:fill="auto"/>
            <w:vAlign w:val="center"/>
            <w:hideMark/>
          </w:tcPr>
          <w:p w14:paraId="4AA6B736"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 Edgar González</w:t>
            </w:r>
          </w:p>
        </w:tc>
        <w:tc>
          <w:tcPr>
            <w:tcW w:w="1058" w:type="pct"/>
            <w:shd w:val="clear" w:color="auto" w:fill="auto"/>
            <w:vAlign w:val="center"/>
            <w:hideMark/>
          </w:tcPr>
          <w:p w14:paraId="78CF609D"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Director</w:t>
            </w:r>
          </w:p>
        </w:tc>
        <w:tc>
          <w:tcPr>
            <w:tcW w:w="1912" w:type="pct"/>
            <w:shd w:val="clear" w:color="auto" w:fill="auto"/>
            <w:vAlign w:val="center"/>
            <w:hideMark/>
          </w:tcPr>
          <w:p w14:paraId="46BA6A9C"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Dirección de Empresas y Servicios</w:t>
            </w:r>
          </w:p>
        </w:tc>
      </w:tr>
      <w:tr w:rsidR="00492FC0" w:rsidRPr="001E2D8C" w14:paraId="7ABAEB0C" w14:textId="77777777" w:rsidTr="0043323F">
        <w:trPr>
          <w:trHeight w:val="600"/>
        </w:trPr>
        <w:tc>
          <w:tcPr>
            <w:tcW w:w="2030" w:type="pct"/>
            <w:shd w:val="clear" w:color="auto" w:fill="auto"/>
            <w:vAlign w:val="center"/>
            <w:hideMark/>
          </w:tcPr>
          <w:p w14:paraId="164B41DA"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Arq. Shaney Peña Gómez</w:t>
            </w:r>
          </w:p>
        </w:tc>
        <w:tc>
          <w:tcPr>
            <w:tcW w:w="1058" w:type="pct"/>
            <w:shd w:val="clear" w:color="auto" w:fill="auto"/>
            <w:vAlign w:val="center"/>
            <w:hideMark/>
          </w:tcPr>
          <w:p w14:paraId="602A0110"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Directora</w:t>
            </w:r>
          </w:p>
        </w:tc>
        <w:tc>
          <w:tcPr>
            <w:tcW w:w="1912" w:type="pct"/>
            <w:shd w:val="clear" w:color="auto" w:fill="auto"/>
            <w:vAlign w:val="center"/>
            <w:hideMark/>
          </w:tcPr>
          <w:p w14:paraId="4677BDD8"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Dirección de Planificación y Proyectos Turísticos</w:t>
            </w:r>
          </w:p>
        </w:tc>
      </w:tr>
      <w:tr w:rsidR="00492FC0" w:rsidRPr="001E2D8C" w14:paraId="1A9D4709" w14:textId="77777777" w:rsidTr="0043323F">
        <w:trPr>
          <w:trHeight w:val="300"/>
        </w:trPr>
        <w:tc>
          <w:tcPr>
            <w:tcW w:w="2030" w:type="pct"/>
            <w:shd w:val="clear" w:color="auto" w:fill="auto"/>
            <w:vAlign w:val="center"/>
            <w:hideMark/>
          </w:tcPr>
          <w:p w14:paraId="6FD8148E"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Licda. Brenda Morales Mejía</w:t>
            </w:r>
          </w:p>
        </w:tc>
        <w:tc>
          <w:tcPr>
            <w:tcW w:w="1058" w:type="pct"/>
            <w:shd w:val="clear" w:color="auto" w:fill="auto"/>
            <w:vAlign w:val="center"/>
            <w:hideMark/>
          </w:tcPr>
          <w:p w14:paraId="4F998CB0"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Directora</w:t>
            </w:r>
          </w:p>
        </w:tc>
        <w:tc>
          <w:tcPr>
            <w:tcW w:w="1912" w:type="pct"/>
            <w:shd w:val="clear" w:color="auto" w:fill="auto"/>
            <w:vAlign w:val="center"/>
            <w:hideMark/>
          </w:tcPr>
          <w:p w14:paraId="50B71494"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Dirección Técnica del CONFOTUR</w:t>
            </w:r>
          </w:p>
        </w:tc>
      </w:tr>
      <w:tr w:rsidR="00492FC0" w:rsidRPr="001E2D8C" w14:paraId="58B713BB" w14:textId="77777777" w:rsidTr="0043323F">
        <w:trPr>
          <w:trHeight w:val="300"/>
        </w:trPr>
        <w:tc>
          <w:tcPr>
            <w:tcW w:w="2030" w:type="pct"/>
            <w:shd w:val="clear" w:color="auto" w:fill="auto"/>
            <w:vAlign w:val="center"/>
          </w:tcPr>
          <w:p w14:paraId="1EBAF2DF"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Licda. Jennifer Natalia Elías Franjul</w:t>
            </w:r>
          </w:p>
        </w:tc>
        <w:tc>
          <w:tcPr>
            <w:tcW w:w="1058" w:type="pct"/>
            <w:shd w:val="clear" w:color="auto" w:fill="auto"/>
            <w:vAlign w:val="center"/>
          </w:tcPr>
          <w:p w14:paraId="05041D3F"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Directora</w:t>
            </w:r>
          </w:p>
        </w:tc>
        <w:tc>
          <w:tcPr>
            <w:tcW w:w="1912" w:type="pct"/>
            <w:shd w:val="clear" w:color="auto" w:fill="auto"/>
            <w:vAlign w:val="center"/>
          </w:tcPr>
          <w:p w14:paraId="09E2B143"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Dirección de Mercadeo</w:t>
            </w:r>
          </w:p>
        </w:tc>
      </w:tr>
      <w:tr w:rsidR="00492FC0" w:rsidRPr="001E2D8C" w14:paraId="22826E3C" w14:textId="77777777" w:rsidTr="0043323F">
        <w:trPr>
          <w:trHeight w:val="300"/>
        </w:trPr>
        <w:tc>
          <w:tcPr>
            <w:tcW w:w="2030" w:type="pct"/>
            <w:shd w:val="clear" w:color="auto" w:fill="auto"/>
            <w:vAlign w:val="center"/>
            <w:hideMark/>
          </w:tcPr>
          <w:p w14:paraId="027CD636"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 xml:space="preserve">Licda. Enrique Penson </w:t>
            </w:r>
            <w:proofErr w:type="spellStart"/>
            <w:r w:rsidRPr="001E2D8C">
              <w:rPr>
                <w:rFonts w:ascii="Times New Roman" w:hAnsi="Times New Roman"/>
                <w:color w:val="767171"/>
                <w:spacing w:val="20"/>
                <w:sz w:val="22"/>
                <w:lang w:val="es-DO"/>
              </w:rPr>
              <w:t>Brisindi</w:t>
            </w:r>
            <w:proofErr w:type="spellEnd"/>
          </w:p>
        </w:tc>
        <w:tc>
          <w:tcPr>
            <w:tcW w:w="1058" w:type="pct"/>
            <w:shd w:val="clear" w:color="auto" w:fill="auto"/>
            <w:vAlign w:val="center"/>
            <w:hideMark/>
          </w:tcPr>
          <w:p w14:paraId="0A3290F7"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Director</w:t>
            </w:r>
          </w:p>
        </w:tc>
        <w:tc>
          <w:tcPr>
            <w:tcW w:w="1912" w:type="pct"/>
            <w:shd w:val="clear" w:color="auto" w:fill="auto"/>
            <w:vAlign w:val="center"/>
            <w:hideMark/>
          </w:tcPr>
          <w:p w14:paraId="50F001D0"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Dirección de Promoción</w:t>
            </w:r>
          </w:p>
        </w:tc>
      </w:tr>
      <w:tr w:rsidR="00492FC0" w:rsidRPr="001E2D8C" w14:paraId="2FF25498" w14:textId="77777777" w:rsidTr="0043323F">
        <w:trPr>
          <w:trHeight w:val="600"/>
        </w:trPr>
        <w:tc>
          <w:tcPr>
            <w:tcW w:w="2030" w:type="pct"/>
            <w:shd w:val="clear" w:color="auto" w:fill="auto"/>
            <w:vAlign w:val="center"/>
            <w:hideMark/>
          </w:tcPr>
          <w:p w14:paraId="00CBAAA6"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Licda. Jacqueline Altagracia Monegro Castellanos</w:t>
            </w:r>
          </w:p>
        </w:tc>
        <w:tc>
          <w:tcPr>
            <w:tcW w:w="1058" w:type="pct"/>
            <w:shd w:val="clear" w:color="auto" w:fill="auto"/>
            <w:vAlign w:val="center"/>
            <w:hideMark/>
          </w:tcPr>
          <w:p w14:paraId="205E5449"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Directora</w:t>
            </w:r>
          </w:p>
        </w:tc>
        <w:tc>
          <w:tcPr>
            <w:tcW w:w="1912" w:type="pct"/>
            <w:shd w:val="clear" w:color="auto" w:fill="auto"/>
            <w:vAlign w:val="center"/>
            <w:hideMark/>
          </w:tcPr>
          <w:p w14:paraId="5DD42DEA"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Dirección de Turismo de Salud</w:t>
            </w:r>
          </w:p>
        </w:tc>
      </w:tr>
      <w:tr w:rsidR="00492FC0" w:rsidRPr="001E2D8C" w14:paraId="091F10E1" w14:textId="77777777" w:rsidTr="0043323F">
        <w:trPr>
          <w:trHeight w:val="300"/>
        </w:trPr>
        <w:tc>
          <w:tcPr>
            <w:tcW w:w="2030" w:type="pct"/>
            <w:shd w:val="clear" w:color="auto" w:fill="auto"/>
            <w:vAlign w:val="center"/>
            <w:hideMark/>
          </w:tcPr>
          <w:p w14:paraId="7EA420A2"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lastRenderedPageBreak/>
              <w:t>Licda. Madell Guzmán Carrasco</w:t>
            </w:r>
          </w:p>
        </w:tc>
        <w:tc>
          <w:tcPr>
            <w:tcW w:w="1058" w:type="pct"/>
            <w:shd w:val="clear" w:color="auto" w:fill="auto"/>
            <w:vAlign w:val="center"/>
            <w:hideMark/>
          </w:tcPr>
          <w:p w14:paraId="7984E9C0"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Directora</w:t>
            </w:r>
          </w:p>
        </w:tc>
        <w:tc>
          <w:tcPr>
            <w:tcW w:w="1912" w:type="pct"/>
            <w:shd w:val="clear" w:color="auto" w:fill="auto"/>
            <w:vAlign w:val="center"/>
            <w:hideMark/>
          </w:tcPr>
          <w:p w14:paraId="7B08512C"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Dirección Administrativa</w:t>
            </w:r>
          </w:p>
        </w:tc>
      </w:tr>
      <w:tr w:rsidR="00492FC0" w:rsidRPr="001E2D8C" w14:paraId="590D68A6" w14:textId="77777777" w:rsidTr="0043323F">
        <w:trPr>
          <w:trHeight w:val="300"/>
        </w:trPr>
        <w:tc>
          <w:tcPr>
            <w:tcW w:w="2030" w:type="pct"/>
            <w:shd w:val="clear" w:color="auto" w:fill="auto"/>
            <w:vAlign w:val="center"/>
            <w:hideMark/>
          </w:tcPr>
          <w:p w14:paraId="07D74003"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Licda. Vanessa Frías Mercado</w:t>
            </w:r>
          </w:p>
        </w:tc>
        <w:tc>
          <w:tcPr>
            <w:tcW w:w="1058" w:type="pct"/>
            <w:shd w:val="clear" w:color="auto" w:fill="auto"/>
            <w:vAlign w:val="center"/>
            <w:hideMark/>
          </w:tcPr>
          <w:p w14:paraId="67BF7660"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Directora</w:t>
            </w:r>
          </w:p>
        </w:tc>
        <w:tc>
          <w:tcPr>
            <w:tcW w:w="1912" w:type="pct"/>
            <w:shd w:val="clear" w:color="auto" w:fill="auto"/>
            <w:vAlign w:val="center"/>
            <w:hideMark/>
          </w:tcPr>
          <w:p w14:paraId="372D1F10"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Dirección Financiera</w:t>
            </w:r>
          </w:p>
        </w:tc>
      </w:tr>
      <w:tr w:rsidR="00492FC0" w:rsidRPr="001E2D8C" w14:paraId="184EFCD1" w14:textId="77777777" w:rsidTr="0043323F">
        <w:trPr>
          <w:trHeight w:val="300"/>
        </w:trPr>
        <w:tc>
          <w:tcPr>
            <w:tcW w:w="2030" w:type="pct"/>
            <w:shd w:val="clear" w:color="auto" w:fill="auto"/>
            <w:vAlign w:val="center"/>
          </w:tcPr>
          <w:p w14:paraId="72749F37" w14:textId="2EB2CC23"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 xml:space="preserve">Licda. </w:t>
            </w:r>
            <w:r w:rsidR="00D948BC" w:rsidRPr="001E2D8C">
              <w:rPr>
                <w:rFonts w:ascii="Times New Roman" w:hAnsi="Times New Roman"/>
                <w:color w:val="767171"/>
                <w:spacing w:val="20"/>
                <w:sz w:val="22"/>
                <w:lang w:val="es-DO"/>
              </w:rPr>
              <w:t xml:space="preserve">Olivia Gómez </w:t>
            </w:r>
            <w:r w:rsidR="00650A80" w:rsidRPr="001E2D8C">
              <w:rPr>
                <w:rFonts w:ascii="Times New Roman" w:hAnsi="Times New Roman"/>
                <w:color w:val="767171"/>
                <w:spacing w:val="20"/>
                <w:sz w:val="22"/>
                <w:lang w:val="es-DO"/>
              </w:rPr>
              <w:t>Gillette</w:t>
            </w:r>
          </w:p>
        </w:tc>
        <w:tc>
          <w:tcPr>
            <w:tcW w:w="1058" w:type="pct"/>
            <w:shd w:val="clear" w:color="auto" w:fill="auto"/>
            <w:vAlign w:val="center"/>
          </w:tcPr>
          <w:p w14:paraId="7F0CE4EE"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Directora</w:t>
            </w:r>
          </w:p>
        </w:tc>
        <w:tc>
          <w:tcPr>
            <w:tcW w:w="1912" w:type="pct"/>
            <w:shd w:val="clear" w:color="auto" w:fill="auto"/>
            <w:vAlign w:val="center"/>
          </w:tcPr>
          <w:p w14:paraId="2CB78AA7" w14:textId="77777777" w:rsidR="00492FC0" w:rsidRPr="001E2D8C" w:rsidRDefault="00492FC0" w:rsidP="0043323F">
            <w:pPr>
              <w:spacing w:after="0" w:line="240" w:lineRule="auto"/>
              <w:jc w:val="center"/>
              <w:rPr>
                <w:rFonts w:ascii="Times New Roman" w:hAnsi="Times New Roman"/>
                <w:color w:val="767171"/>
                <w:spacing w:val="20"/>
                <w:sz w:val="22"/>
                <w:lang w:val="es-DO"/>
              </w:rPr>
            </w:pPr>
            <w:r w:rsidRPr="001E2D8C">
              <w:rPr>
                <w:rFonts w:ascii="Times New Roman" w:hAnsi="Times New Roman"/>
                <w:color w:val="767171"/>
                <w:spacing w:val="20"/>
                <w:sz w:val="22"/>
                <w:lang w:val="es-DO"/>
              </w:rPr>
              <w:t>Dirección de Turismo Cultural</w:t>
            </w:r>
          </w:p>
        </w:tc>
      </w:tr>
    </w:tbl>
    <w:p w14:paraId="5589A2EC" w14:textId="77777777" w:rsidR="00492FC0" w:rsidRDefault="00492FC0" w:rsidP="00681F3B">
      <w:pPr>
        <w:spacing w:after="0" w:line="360" w:lineRule="auto"/>
        <w:ind w:right="282"/>
        <w:rPr>
          <w:rFonts w:ascii="Times New Roman" w:hAnsi="Times New Roman"/>
          <w:color w:val="767171"/>
          <w:spacing w:val="20"/>
          <w:sz w:val="24"/>
          <w:szCs w:val="24"/>
          <w:lang w:val="es-DO"/>
        </w:rPr>
      </w:pPr>
    </w:p>
    <w:p w14:paraId="0D413770" w14:textId="77777777" w:rsidR="00185000" w:rsidRDefault="00185000" w:rsidP="00681F3B">
      <w:pPr>
        <w:spacing w:after="0" w:line="360" w:lineRule="auto"/>
        <w:ind w:right="282"/>
        <w:rPr>
          <w:rFonts w:ascii="Times New Roman" w:hAnsi="Times New Roman"/>
          <w:color w:val="767171"/>
          <w:spacing w:val="20"/>
          <w:sz w:val="24"/>
          <w:szCs w:val="24"/>
          <w:lang w:val="es-DO"/>
        </w:rPr>
      </w:pPr>
    </w:p>
    <w:p w14:paraId="6BC9BA62" w14:textId="77777777" w:rsidR="00185000" w:rsidRDefault="00185000" w:rsidP="00681F3B">
      <w:pPr>
        <w:spacing w:after="0" w:line="360" w:lineRule="auto"/>
        <w:ind w:right="282"/>
        <w:rPr>
          <w:rFonts w:ascii="Times New Roman" w:hAnsi="Times New Roman"/>
          <w:color w:val="767171"/>
          <w:spacing w:val="20"/>
          <w:sz w:val="24"/>
          <w:szCs w:val="24"/>
          <w:lang w:val="es-DO"/>
        </w:rPr>
      </w:pPr>
    </w:p>
    <w:p w14:paraId="0566FB73" w14:textId="77777777" w:rsidR="00185000" w:rsidRDefault="00185000" w:rsidP="00681F3B">
      <w:pPr>
        <w:spacing w:after="0" w:line="360" w:lineRule="auto"/>
        <w:ind w:right="282"/>
        <w:rPr>
          <w:rFonts w:ascii="Times New Roman" w:hAnsi="Times New Roman"/>
          <w:color w:val="767171"/>
          <w:spacing w:val="20"/>
          <w:sz w:val="24"/>
          <w:szCs w:val="24"/>
          <w:lang w:val="es-DO"/>
        </w:rPr>
      </w:pPr>
    </w:p>
    <w:p w14:paraId="7C8308CC"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1094DA04"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77C52624"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18B1F01E"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4EC2F906"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07B0A6ED"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71D7ACA8"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13BD6B7E"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5625A1BA"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0F672494"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3D949EBF"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170ACA62"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4C2C60F5"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0CB298B3"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121BBDAA"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5B98C370"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0B491CAD"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6CCC4B24"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60D7CC7C"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3193DA22"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55EEF913"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73ADDF73"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01485544" w14:textId="77777777" w:rsidR="002300A5" w:rsidRDefault="002300A5" w:rsidP="00681F3B">
      <w:pPr>
        <w:spacing w:after="0" w:line="360" w:lineRule="auto"/>
        <w:ind w:right="282"/>
        <w:rPr>
          <w:rFonts w:ascii="Times New Roman" w:hAnsi="Times New Roman"/>
          <w:color w:val="767171"/>
          <w:spacing w:val="20"/>
          <w:sz w:val="24"/>
          <w:szCs w:val="24"/>
          <w:lang w:val="es-DO"/>
        </w:rPr>
      </w:pPr>
    </w:p>
    <w:p w14:paraId="124CDE54" w14:textId="77777777" w:rsidR="002300A5" w:rsidRDefault="002300A5" w:rsidP="00681F3B">
      <w:pPr>
        <w:spacing w:after="0" w:line="360" w:lineRule="auto"/>
        <w:ind w:right="282"/>
        <w:rPr>
          <w:rFonts w:ascii="Times New Roman" w:hAnsi="Times New Roman"/>
          <w:color w:val="767171"/>
          <w:spacing w:val="20"/>
          <w:sz w:val="24"/>
          <w:szCs w:val="24"/>
          <w:lang w:val="es-DO"/>
        </w:rPr>
        <w:sectPr w:rsidR="002300A5" w:rsidSect="003B334B">
          <w:footerReference w:type="default" r:id="rId17"/>
          <w:pgSz w:w="11910" w:h="16840"/>
          <w:pgMar w:top="1440" w:right="2160" w:bottom="2269" w:left="2160" w:header="0" w:footer="1157" w:gutter="0"/>
          <w:cols w:space="720"/>
          <w:docGrid w:linePitch="245"/>
        </w:sectPr>
      </w:pPr>
    </w:p>
    <w:p w14:paraId="4769C2FE" w14:textId="552510D8" w:rsidR="00185000" w:rsidRDefault="002300A5" w:rsidP="00681F3B">
      <w:pPr>
        <w:spacing w:after="0" w:line="360" w:lineRule="auto"/>
        <w:ind w:right="282"/>
        <w:rPr>
          <w:rFonts w:ascii="Times New Roman" w:hAnsi="Times New Roman"/>
          <w:color w:val="767171"/>
          <w:spacing w:val="20"/>
          <w:sz w:val="24"/>
          <w:szCs w:val="24"/>
          <w:lang w:val="es-DO"/>
        </w:rPr>
      </w:pPr>
      <w:r>
        <w:rPr>
          <w:noProof/>
        </w:rPr>
        <w:lastRenderedPageBreak/>
        <w:drawing>
          <wp:inline distT="0" distB="0" distL="0" distR="0" wp14:anchorId="27CFFF39" wp14:editId="7C36909D">
            <wp:extent cx="9894570" cy="6210300"/>
            <wp:effectExtent l="0" t="0" r="0" b="0"/>
            <wp:docPr id="1967009904"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09904" name="Imagen 1" descr="Diagrama, Esquemático&#10;&#10;Descripción generada automáticamente"/>
                    <pic:cNvPicPr/>
                  </pic:nvPicPr>
                  <pic:blipFill rotWithShape="1">
                    <a:blip r:embed="rId18"/>
                    <a:srcRect l="2437" b="3404"/>
                    <a:stretch/>
                  </pic:blipFill>
                  <pic:spPr bwMode="auto">
                    <a:xfrm>
                      <a:off x="0" y="0"/>
                      <a:ext cx="9913410" cy="6222125"/>
                    </a:xfrm>
                    <a:prstGeom prst="rect">
                      <a:avLst/>
                    </a:prstGeom>
                    <a:ln>
                      <a:noFill/>
                    </a:ln>
                    <a:extLst>
                      <a:ext uri="{53640926-AAD7-44D8-BBD7-CCE9431645EC}">
                        <a14:shadowObscured xmlns:a14="http://schemas.microsoft.com/office/drawing/2010/main"/>
                      </a:ext>
                    </a:extLst>
                  </pic:spPr>
                </pic:pic>
              </a:graphicData>
            </a:graphic>
          </wp:inline>
        </w:drawing>
      </w:r>
    </w:p>
    <w:p w14:paraId="1B189044" w14:textId="77777777" w:rsidR="00185000" w:rsidRDefault="00185000" w:rsidP="00681F3B">
      <w:pPr>
        <w:spacing w:after="0" w:line="360" w:lineRule="auto"/>
        <w:ind w:right="282"/>
        <w:rPr>
          <w:rFonts w:ascii="Times New Roman" w:hAnsi="Times New Roman"/>
          <w:color w:val="767171"/>
          <w:spacing w:val="20"/>
          <w:sz w:val="24"/>
          <w:szCs w:val="24"/>
          <w:lang w:val="es-DO"/>
        </w:rPr>
      </w:pPr>
    </w:p>
    <w:p w14:paraId="4E61E91D" w14:textId="77777777" w:rsidR="00DE4FE8" w:rsidRDefault="00DE4FE8" w:rsidP="002300A5">
      <w:pPr>
        <w:pStyle w:val="Ttulo1"/>
        <w:spacing w:after="240"/>
        <w:jc w:val="both"/>
        <w:rPr>
          <w:rFonts w:ascii="Times New Roman" w:eastAsia="Calibri" w:hAnsi="Times New Roman"/>
          <w:color w:val="767171"/>
          <w:spacing w:val="20"/>
          <w:sz w:val="24"/>
          <w:szCs w:val="24"/>
          <w:lang w:val="es-DO"/>
        </w:rPr>
        <w:sectPr w:rsidR="00DE4FE8" w:rsidSect="002300A5">
          <w:pgSz w:w="16840" w:h="11910" w:orient="landscape"/>
          <w:pgMar w:top="568" w:right="1440" w:bottom="1135" w:left="567" w:header="0" w:footer="1157" w:gutter="0"/>
          <w:cols w:space="720"/>
          <w:docGrid w:linePitch="245"/>
        </w:sectPr>
      </w:pPr>
    </w:p>
    <w:p w14:paraId="29F9FC0E" w14:textId="77777777" w:rsidR="002300A5" w:rsidRDefault="002300A5" w:rsidP="00681F3B">
      <w:pPr>
        <w:pStyle w:val="Ttulo1"/>
        <w:numPr>
          <w:ilvl w:val="1"/>
          <w:numId w:val="1"/>
        </w:numPr>
        <w:spacing w:after="240"/>
        <w:ind w:left="0" w:hanging="414"/>
        <w:rPr>
          <w:rFonts w:ascii="Times New Roman" w:eastAsia="Calibri" w:hAnsi="Times New Roman"/>
          <w:color w:val="767171"/>
          <w:spacing w:val="20"/>
          <w:sz w:val="24"/>
          <w:szCs w:val="24"/>
          <w:lang w:val="es-DO"/>
        </w:rPr>
        <w:sectPr w:rsidR="002300A5" w:rsidSect="002300A5">
          <w:pgSz w:w="11910" w:h="16840"/>
          <w:pgMar w:top="1440" w:right="2160" w:bottom="2269" w:left="2160" w:header="0" w:footer="1157" w:gutter="0"/>
          <w:cols w:space="720"/>
          <w:docGrid w:linePitch="245"/>
        </w:sectPr>
      </w:pPr>
    </w:p>
    <w:p w14:paraId="1AE9183C" w14:textId="0F6A0FE8" w:rsidR="001D7434" w:rsidRPr="004E2B25" w:rsidRDefault="001D7434" w:rsidP="00681F3B">
      <w:pPr>
        <w:pStyle w:val="Ttulo1"/>
        <w:numPr>
          <w:ilvl w:val="1"/>
          <w:numId w:val="1"/>
        </w:numPr>
        <w:spacing w:after="240"/>
        <w:ind w:left="0" w:hanging="414"/>
        <w:rPr>
          <w:rFonts w:ascii="Times New Roman" w:eastAsia="Calibri" w:hAnsi="Times New Roman"/>
          <w:color w:val="767171"/>
          <w:spacing w:val="20"/>
          <w:sz w:val="24"/>
          <w:szCs w:val="24"/>
          <w:lang w:val="es-DO"/>
        </w:rPr>
      </w:pPr>
      <w:bookmarkStart w:id="11" w:name="_Toc154579048"/>
      <w:r w:rsidRPr="004E2B25">
        <w:rPr>
          <w:rFonts w:ascii="Times New Roman" w:eastAsia="Calibri" w:hAnsi="Times New Roman"/>
          <w:color w:val="767171"/>
          <w:spacing w:val="20"/>
          <w:sz w:val="24"/>
          <w:szCs w:val="24"/>
          <w:lang w:val="es-DO"/>
        </w:rPr>
        <w:t xml:space="preserve">Planificación </w:t>
      </w:r>
      <w:r w:rsidR="007B66BA" w:rsidRPr="004E2B25">
        <w:rPr>
          <w:rFonts w:ascii="Times New Roman" w:eastAsia="Calibri" w:hAnsi="Times New Roman"/>
          <w:color w:val="767171"/>
          <w:spacing w:val="20"/>
          <w:sz w:val="24"/>
          <w:szCs w:val="24"/>
          <w:lang w:val="es-DO"/>
        </w:rPr>
        <w:t>Estratégica Institucional</w:t>
      </w:r>
      <w:bookmarkEnd w:id="11"/>
    </w:p>
    <w:tbl>
      <w:tblPr>
        <w:tblW w:w="4839"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3"/>
        <w:gridCol w:w="1515"/>
        <w:gridCol w:w="1805"/>
        <w:gridCol w:w="2483"/>
      </w:tblGrid>
      <w:tr w:rsidR="00810F97" w:rsidRPr="00DC7DCD" w14:paraId="4C13FBEB" w14:textId="77777777" w:rsidTr="003E0EDA">
        <w:trPr>
          <w:trHeight w:val="519"/>
          <w:tblHeader/>
        </w:trPr>
        <w:tc>
          <w:tcPr>
            <w:tcW w:w="5000" w:type="pct"/>
            <w:gridSpan w:val="4"/>
            <w:shd w:val="clear" w:color="auto" w:fill="011C50"/>
            <w:vAlign w:val="center"/>
            <w:hideMark/>
          </w:tcPr>
          <w:p w14:paraId="7B537748" w14:textId="58C1A8F3" w:rsidR="00810F97" w:rsidRPr="00DC7DCD" w:rsidRDefault="00810F97" w:rsidP="00681F3B">
            <w:pPr>
              <w:spacing w:after="0" w:line="240" w:lineRule="auto"/>
              <w:jc w:val="center"/>
              <w:rPr>
                <w:rFonts w:ascii="Times New Roman" w:eastAsia="Times New Roman" w:hAnsi="Times New Roman"/>
                <w:b/>
                <w:bCs/>
                <w:color w:val="E0E6ED"/>
                <w:sz w:val="22"/>
                <w:lang w:val="es-DO" w:eastAsia="es-DO"/>
              </w:rPr>
            </w:pPr>
            <w:r w:rsidRPr="00DC7DCD">
              <w:rPr>
                <w:rFonts w:ascii="Times New Roman" w:eastAsia="Times New Roman" w:hAnsi="Times New Roman"/>
                <w:b/>
                <w:bCs/>
                <w:color w:val="E0E6ED"/>
                <w:sz w:val="22"/>
                <w:lang w:val="es-DO" w:eastAsia="es-DO"/>
              </w:rPr>
              <w:t xml:space="preserve">MATRIZ DE PLAN ESTRATÉGICO INSTITUCIONAL (PEI) </w:t>
            </w:r>
            <w:r w:rsidR="00925B82">
              <w:rPr>
                <w:rFonts w:ascii="Times New Roman" w:eastAsia="Times New Roman" w:hAnsi="Times New Roman"/>
                <w:b/>
                <w:bCs/>
                <w:color w:val="E0E6ED"/>
                <w:sz w:val="22"/>
                <w:lang w:val="es-DO" w:eastAsia="es-DO"/>
              </w:rPr>
              <w:t>MITUR</w:t>
            </w:r>
            <w:r w:rsidRPr="00DC7DCD">
              <w:rPr>
                <w:rFonts w:ascii="Times New Roman" w:eastAsia="Times New Roman" w:hAnsi="Times New Roman"/>
                <w:b/>
                <w:bCs/>
                <w:color w:val="E0E6ED"/>
                <w:sz w:val="22"/>
                <w:lang w:val="es-DO" w:eastAsia="es-DO"/>
              </w:rPr>
              <w:t xml:space="preserve"> 2021-2024</w:t>
            </w:r>
          </w:p>
        </w:tc>
      </w:tr>
      <w:tr w:rsidR="00810F97" w:rsidRPr="00DC7DCD" w14:paraId="64A86455" w14:textId="77777777" w:rsidTr="003E0EDA">
        <w:trPr>
          <w:trHeight w:val="300"/>
          <w:tblHeader/>
        </w:trPr>
        <w:tc>
          <w:tcPr>
            <w:tcW w:w="945" w:type="pct"/>
            <w:shd w:val="clear" w:color="auto" w:fill="011C50"/>
            <w:vAlign w:val="center"/>
            <w:hideMark/>
          </w:tcPr>
          <w:p w14:paraId="35B43C77" w14:textId="77777777" w:rsidR="00810F97" w:rsidRPr="00DC7DCD" w:rsidRDefault="00810F97" w:rsidP="00681F3B">
            <w:pPr>
              <w:spacing w:after="0" w:line="240" w:lineRule="auto"/>
              <w:jc w:val="center"/>
              <w:rPr>
                <w:rFonts w:ascii="Times New Roman" w:eastAsia="Times New Roman" w:hAnsi="Times New Roman"/>
                <w:b/>
                <w:bCs/>
                <w:color w:val="E0E6ED"/>
                <w:sz w:val="22"/>
                <w:lang w:val="es-DO" w:eastAsia="es-DO"/>
              </w:rPr>
            </w:pPr>
            <w:r w:rsidRPr="00DC7DCD">
              <w:rPr>
                <w:rFonts w:ascii="Times New Roman" w:eastAsia="Times New Roman" w:hAnsi="Times New Roman"/>
                <w:b/>
                <w:bCs/>
                <w:color w:val="E0E6ED"/>
                <w:sz w:val="22"/>
                <w:lang w:val="es-DO" w:eastAsia="es-DO"/>
              </w:rPr>
              <w:t>Ejes Estratégicos</w:t>
            </w:r>
          </w:p>
        </w:tc>
        <w:tc>
          <w:tcPr>
            <w:tcW w:w="1035" w:type="pct"/>
            <w:shd w:val="clear" w:color="auto" w:fill="011C50"/>
            <w:vAlign w:val="center"/>
            <w:hideMark/>
          </w:tcPr>
          <w:p w14:paraId="5E806FC1" w14:textId="77777777" w:rsidR="00810F97" w:rsidRPr="00DC7DCD" w:rsidRDefault="00810F97" w:rsidP="00681F3B">
            <w:pPr>
              <w:spacing w:after="0" w:line="240" w:lineRule="auto"/>
              <w:jc w:val="center"/>
              <w:rPr>
                <w:rFonts w:ascii="Times New Roman" w:eastAsia="Times New Roman" w:hAnsi="Times New Roman"/>
                <w:b/>
                <w:bCs/>
                <w:color w:val="E0E6ED"/>
                <w:sz w:val="22"/>
                <w:lang w:val="es-DO" w:eastAsia="es-DO"/>
              </w:rPr>
            </w:pPr>
            <w:r w:rsidRPr="00DC7DCD">
              <w:rPr>
                <w:rFonts w:ascii="Times New Roman" w:eastAsia="Times New Roman" w:hAnsi="Times New Roman"/>
                <w:b/>
                <w:bCs/>
                <w:color w:val="E0E6ED"/>
                <w:sz w:val="22"/>
                <w:lang w:val="es-DO" w:eastAsia="es-DO"/>
              </w:rPr>
              <w:t>Objetivos Estratégicos</w:t>
            </w:r>
          </w:p>
        </w:tc>
        <w:tc>
          <w:tcPr>
            <w:tcW w:w="1294" w:type="pct"/>
            <w:shd w:val="clear" w:color="auto" w:fill="011C50"/>
            <w:vAlign w:val="center"/>
            <w:hideMark/>
          </w:tcPr>
          <w:p w14:paraId="004C26BE" w14:textId="77777777" w:rsidR="00810F97" w:rsidRPr="00DC7DCD" w:rsidRDefault="00810F97" w:rsidP="00681F3B">
            <w:pPr>
              <w:spacing w:after="0" w:line="240" w:lineRule="auto"/>
              <w:jc w:val="center"/>
              <w:rPr>
                <w:rFonts w:ascii="Times New Roman" w:eastAsia="Times New Roman" w:hAnsi="Times New Roman"/>
                <w:b/>
                <w:bCs/>
                <w:color w:val="E0E6ED"/>
                <w:sz w:val="22"/>
                <w:lang w:val="es-DO" w:eastAsia="es-DO"/>
              </w:rPr>
            </w:pPr>
            <w:r w:rsidRPr="00DC7DCD">
              <w:rPr>
                <w:rFonts w:ascii="Times New Roman" w:eastAsia="Times New Roman" w:hAnsi="Times New Roman"/>
                <w:b/>
                <w:bCs/>
                <w:color w:val="E0E6ED"/>
                <w:sz w:val="22"/>
                <w:lang w:val="es-DO" w:eastAsia="es-DO"/>
              </w:rPr>
              <w:t>Productos Terminales</w:t>
            </w:r>
          </w:p>
        </w:tc>
        <w:tc>
          <w:tcPr>
            <w:tcW w:w="1726" w:type="pct"/>
            <w:shd w:val="clear" w:color="auto" w:fill="011C50"/>
            <w:vAlign w:val="center"/>
            <w:hideMark/>
          </w:tcPr>
          <w:p w14:paraId="04770285" w14:textId="77777777" w:rsidR="00810F97" w:rsidRPr="00DC7DCD" w:rsidRDefault="00810F97" w:rsidP="00681F3B">
            <w:pPr>
              <w:spacing w:after="0" w:line="240" w:lineRule="auto"/>
              <w:jc w:val="center"/>
              <w:rPr>
                <w:rFonts w:ascii="Times New Roman" w:eastAsia="Times New Roman" w:hAnsi="Times New Roman"/>
                <w:b/>
                <w:bCs/>
                <w:color w:val="E0E6ED"/>
                <w:sz w:val="22"/>
                <w:lang w:val="es-DO" w:eastAsia="es-DO"/>
              </w:rPr>
            </w:pPr>
            <w:r w:rsidRPr="00DC7DCD">
              <w:rPr>
                <w:rFonts w:ascii="Times New Roman" w:eastAsia="Times New Roman" w:hAnsi="Times New Roman"/>
                <w:b/>
                <w:bCs/>
                <w:color w:val="E0E6ED"/>
                <w:sz w:val="22"/>
                <w:lang w:val="es-DO" w:eastAsia="es-DO"/>
              </w:rPr>
              <w:t>Resultados Esperados</w:t>
            </w:r>
          </w:p>
        </w:tc>
      </w:tr>
      <w:tr w:rsidR="00810F97" w:rsidRPr="00DC7DCD" w14:paraId="1DFA90D4" w14:textId="77777777" w:rsidTr="00874A82">
        <w:trPr>
          <w:trHeight w:val="977"/>
        </w:trPr>
        <w:tc>
          <w:tcPr>
            <w:tcW w:w="945" w:type="pct"/>
            <w:vMerge w:val="restart"/>
            <w:shd w:val="clear" w:color="auto" w:fill="auto"/>
            <w:vAlign w:val="center"/>
            <w:hideMark/>
          </w:tcPr>
          <w:p w14:paraId="2B1E0C0C"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1. Promoción, fomento y desarrollo del turismo sostenible.</w:t>
            </w:r>
          </w:p>
        </w:tc>
        <w:tc>
          <w:tcPr>
            <w:tcW w:w="1035" w:type="pct"/>
            <w:vMerge w:val="restart"/>
            <w:shd w:val="clear" w:color="auto" w:fill="auto"/>
            <w:vAlign w:val="center"/>
            <w:hideMark/>
          </w:tcPr>
          <w:p w14:paraId="3AC10306"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1. Aumentar la competitividad, diversificación y sostenibilidad del sector turismo, a través de su promoción, fomento y desarrollo, a nivel nacional e internacional.</w:t>
            </w:r>
          </w:p>
        </w:tc>
        <w:tc>
          <w:tcPr>
            <w:tcW w:w="1294" w:type="pct"/>
            <w:shd w:val="clear" w:color="auto" w:fill="auto"/>
            <w:vAlign w:val="center"/>
            <w:hideMark/>
          </w:tcPr>
          <w:p w14:paraId="199DCEC7"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1.1 Empresas y Turistas internos reciben actividades de promoción turística.</w:t>
            </w:r>
          </w:p>
        </w:tc>
        <w:tc>
          <w:tcPr>
            <w:tcW w:w="1726" w:type="pct"/>
            <w:vMerge w:val="restart"/>
            <w:shd w:val="clear" w:color="auto" w:fill="auto"/>
            <w:vAlign w:val="center"/>
            <w:hideMark/>
          </w:tcPr>
          <w:p w14:paraId="56127AB7"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Impulsada la oferta Nacional e Internacional en la Gestión de Destinos Turísticos.</w:t>
            </w:r>
          </w:p>
        </w:tc>
      </w:tr>
      <w:tr w:rsidR="00810F97" w:rsidRPr="00DC7DCD" w14:paraId="38010E47" w14:textId="77777777" w:rsidTr="00874A82">
        <w:trPr>
          <w:trHeight w:val="636"/>
        </w:trPr>
        <w:tc>
          <w:tcPr>
            <w:tcW w:w="945" w:type="pct"/>
            <w:vMerge/>
            <w:vAlign w:val="center"/>
            <w:hideMark/>
          </w:tcPr>
          <w:p w14:paraId="3092E065"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0DB75232"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4CD8F0ED"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1.2 Promoción del Turismo Interno.</w:t>
            </w:r>
          </w:p>
        </w:tc>
        <w:tc>
          <w:tcPr>
            <w:tcW w:w="1726" w:type="pct"/>
            <w:vMerge/>
            <w:vAlign w:val="center"/>
            <w:hideMark/>
          </w:tcPr>
          <w:p w14:paraId="399F86BF"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45A2D5DB" w14:textId="77777777" w:rsidTr="00874A82">
        <w:trPr>
          <w:trHeight w:val="600"/>
        </w:trPr>
        <w:tc>
          <w:tcPr>
            <w:tcW w:w="945" w:type="pct"/>
            <w:vMerge/>
            <w:vAlign w:val="center"/>
            <w:hideMark/>
          </w:tcPr>
          <w:p w14:paraId="1B8D78CF"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1D606DD3"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1761FC37"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1.3 Promoción del Turismo de Salud y Bienestar.</w:t>
            </w:r>
          </w:p>
        </w:tc>
        <w:tc>
          <w:tcPr>
            <w:tcW w:w="1726" w:type="pct"/>
            <w:vMerge/>
            <w:vAlign w:val="center"/>
            <w:hideMark/>
          </w:tcPr>
          <w:p w14:paraId="2515852D"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2FFDA895" w14:textId="77777777" w:rsidTr="00874A82">
        <w:trPr>
          <w:trHeight w:val="600"/>
        </w:trPr>
        <w:tc>
          <w:tcPr>
            <w:tcW w:w="945" w:type="pct"/>
            <w:vMerge/>
            <w:vAlign w:val="center"/>
            <w:hideMark/>
          </w:tcPr>
          <w:p w14:paraId="12F3097A"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10BF5BC6"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1830753A"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1.4 Empresas y Turistas Internacionales reciben actividades de promoción turística.</w:t>
            </w:r>
          </w:p>
        </w:tc>
        <w:tc>
          <w:tcPr>
            <w:tcW w:w="1726" w:type="pct"/>
            <w:vMerge/>
            <w:vAlign w:val="center"/>
            <w:hideMark/>
          </w:tcPr>
          <w:p w14:paraId="160DF1B0"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5290ABD0" w14:textId="77777777" w:rsidTr="00874A82">
        <w:trPr>
          <w:trHeight w:val="300"/>
        </w:trPr>
        <w:tc>
          <w:tcPr>
            <w:tcW w:w="945" w:type="pct"/>
            <w:vMerge/>
            <w:vAlign w:val="center"/>
            <w:hideMark/>
          </w:tcPr>
          <w:p w14:paraId="31392616"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7876D82E"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025053C7"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1.5 Promoción del Turismo Internacional.</w:t>
            </w:r>
          </w:p>
        </w:tc>
        <w:tc>
          <w:tcPr>
            <w:tcW w:w="1726" w:type="pct"/>
            <w:vMerge/>
            <w:vAlign w:val="center"/>
            <w:hideMark/>
          </w:tcPr>
          <w:p w14:paraId="5EAA9E88"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6EB2A06B" w14:textId="77777777" w:rsidTr="00874A82">
        <w:trPr>
          <w:trHeight w:val="300"/>
        </w:trPr>
        <w:tc>
          <w:tcPr>
            <w:tcW w:w="945" w:type="pct"/>
            <w:vMerge/>
            <w:vAlign w:val="center"/>
            <w:hideMark/>
          </w:tcPr>
          <w:p w14:paraId="131C2454"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39AA7538"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5B5FC2DA"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1.6 Promoción del Turismo de Cruceros.</w:t>
            </w:r>
          </w:p>
        </w:tc>
        <w:tc>
          <w:tcPr>
            <w:tcW w:w="1726" w:type="pct"/>
            <w:vMerge/>
            <w:vAlign w:val="center"/>
            <w:hideMark/>
          </w:tcPr>
          <w:p w14:paraId="03C3196A"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6496C6B2" w14:textId="77777777" w:rsidTr="00874A82">
        <w:trPr>
          <w:trHeight w:val="300"/>
        </w:trPr>
        <w:tc>
          <w:tcPr>
            <w:tcW w:w="945" w:type="pct"/>
            <w:vMerge/>
            <w:vAlign w:val="center"/>
            <w:hideMark/>
          </w:tcPr>
          <w:p w14:paraId="55C10974"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69948639"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01EE25CF"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1.7 Promoción del Turismo Cultural.</w:t>
            </w:r>
          </w:p>
        </w:tc>
        <w:tc>
          <w:tcPr>
            <w:tcW w:w="1726" w:type="pct"/>
            <w:vMerge/>
            <w:vAlign w:val="center"/>
            <w:hideMark/>
          </w:tcPr>
          <w:p w14:paraId="282D154C"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79CFC668" w14:textId="77777777" w:rsidTr="00874A82">
        <w:trPr>
          <w:trHeight w:val="300"/>
        </w:trPr>
        <w:tc>
          <w:tcPr>
            <w:tcW w:w="945" w:type="pct"/>
            <w:vMerge/>
            <w:vAlign w:val="center"/>
            <w:hideMark/>
          </w:tcPr>
          <w:p w14:paraId="07519374"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5F92751F"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10A41802"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1.8 Promoción del Turismo de Reuniones.</w:t>
            </w:r>
          </w:p>
        </w:tc>
        <w:tc>
          <w:tcPr>
            <w:tcW w:w="1726" w:type="pct"/>
            <w:vMerge/>
            <w:vAlign w:val="center"/>
            <w:hideMark/>
          </w:tcPr>
          <w:p w14:paraId="0239ADDE"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0778DE43" w14:textId="77777777" w:rsidTr="00874A82">
        <w:trPr>
          <w:trHeight w:val="900"/>
        </w:trPr>
        <w:tc>
          <w:tcPr>
            <w:tcW w:w="945" w:type="pct"/>
            <w:vMerge w:val="restart"/>
            <w:shd w:val="clear" w:color="auto" w:fill="auto"/>
            <w:vAlign w:val="center"/>
            <w:hideMark/>
          </w:tcPr>
          <w:p w14:paraId="32FB7CCB"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2. Planificación y Regulación Efectiva de la Gestión de Destinos Turísticos.</w:t>
            </w:r>
          </w:p>
        </w:tc>
        <w:tc>
          <w:tcPr>
            <w:tcW w:w="1035" w:type="pct"/>
            <w:vMerge w:val="restart"/>
            <w:shd w:val="clear" w:color="auto" w:fill="auto"/>
            <w:vAlign w:val="center"/>
            <w:hideMark/>
          </w:tcPr>
          <w:p w14:paraId="74EF4FA2"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 xml:space="preserve">2. Gestionar el manejo y control de los destinos turísticos, a través de la integración intersectorial Público-Privado, garantizando su competitividad </w:t>
            </w:r>
            <w:r w:rsidRPr="00DC7DCD">
              <w:rPr>
                <w:rFonts w:ascii="Times New Roman" w:eastAsia="Times New Roman" w:hAnsi="Times New Roman"/>
                <w:color w:val="767171"/>
                <w:sz w:val="22"/>
                <w:lang w:val="es-DO" w:eastAsia="es-DO"/>
              </w:rPr>
              <w:lastRenderedPageBreak/>
              <w:t>y sostenibilidad.</w:t>
            </w:r>
          </w:p>
        </w:tc>
        <w:tc>
          <w:tcPr>
            <w:tcW w:w="1294" w:type="pct"/>
            <w:shd w:val="clear" w:color="auto" w:fill="auto"/>
            <w:vAlign w:val="center"/>
            <w:hideMark/>
          </w:tcPr>
          <w:p w14:paraId="1BCEFC87"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lastRenderedPageBreak/>
              <w:t>2.1 Unidades productivas del turismo comunitario, reciben asesoría en materia desarrollo turístico.</w:t>
            </w:r>
          </w:p>
        </w:tc>
        <w:tc>
          <w:tcPr>
            <w:tcW w:w="1726" w:type="pct"/>
            <w:vMerge w:val="restart"/>
            <w:shd w:val="clear" w:color="auto" w:fill="auto"/>
            <w:vAlign w:val="center"/>
            <w:hideMark/>
          </w:tcPr>
          <w:p w14:paraId="6EBA987D"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Integradas las Comunidades en el Desarrollo y Gestión Sostenible del Turismo Nacional.</w:t>
            </w:r>
          </w:p>
        </w:tc>
      </w:tr>
      <w:tr w:rsidR="00810F97" w:rsidRPr="00DC7DCD" w14:paraId="005BFBC2" w14:textId="77777777" w:rsidTr="00874A82">
        <w:trPr>
          <w:trHeight w:val="1200"/>
        </w:trPr>
        <w:tc>
          <w:tcPr>
            <w:tcW w:w="945" w:type="pct"/>
            <w:vMerge/>
            <w:vAlign w:val="center"/>
            <w:hideMark/>
          </w:tcPr>
          <w:p w14:paraId="42F364B7"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0E6B990D"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50DB2FA9"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 xml:space="preserve">2.2 Servicio de acompañamiento a las MIPYMES en la creación de nuevos productos </w:t>
            </w:r>
            <w:r w:rsidRPr="00DC7DCD">
              <w:rPr>
                <w:rFonts w:ascii="Times New Roman" w:eastAsia="Times New Roman" w:hAnsi="Times New Roman"/>
                <w:color w:val="767171"/>
                <w:sz w:val="22"/>
                <w:lang w:val="es-DO" w:eastAsia="es-DO"/>
              </w:rPr>
              <w:lastRenderedPageBreak/>
              <w:t>para el Desarrollo Turísticos Sostenible.</w:t>
            </w:r>
          </w:p>
        </w:tc>
        <w:tc>
          <w:tcPr>
            <w:tcW w:w="1726" w:type="pct"/>
            <w:vMerge/>
            <w:vAlign w:val="center"/>
            <w:hideMark/>
          </w:tcPr>
          <w:p w14:paraId="03C0391F"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75122A70" w14:textId="77777777" w:rsidTr="00874A82">
        <w:trPr>
          <w:trHeight w:val="900"/>
        </w:trPr>
        <w:tc>
          <w:tcPr>
            <w:tcW w:w="945" w:type="pct"/>
            <w:vMerge/>
            <w:vAlign w:val="center"/>
            <w:hideMark/>
          </w:tcPr>
          <w:p w14:paraId="63D5FC5E"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233F9983"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59F10603"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2.3 Servicio de asesoría en la detección de Unidades Productivas de Turismo Comunitario Sostenible.</w:t>
            </w:r>
          </w:p>
        </w:tc>
        <w:tc>
          <w:tcPr>
            <w:tcW w:w="1726" w:type="pct"/>
            <w:vMerge/>
            <w:vAlign w:val="center"/>
            <w:hideMark/>
          </w:tcPr>
          <w:p w14:paraId="0E808F9D"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3591E466" w14:textId="77777777" w:rsidTr="00874A82">
        <w:trPr>
          <w:trHeight w:val="1200"/>
        </w:trPr>
        <w:tc>
          <w:tcPr>
            <w:tcW w:w="945" w:type="pct"/>
            <w:vMerge/>
            <w:vAlign w:val="center"/>
            <w:hideMark/>
          </w:tcPr>
          <w:p w14:paraId="54F2F190"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072A0A4A"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72D97EB7"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2.4 Ayuntamientos, inversionistas y ciudadanía en general reciben planos de infraestructura para la adecuación de espacios turísticos.</w:t>
            </w:r>
          </w:p>
        </w:tc>
        <w:tc>
          <w:tcPr>
            <w:tcW w:w="1726" w:type="pct"/>
            <w:vMerge/>
            <w:vAlign w:val="center"/>
            <w:hideMark/>
          </w:tcPr>
          <w:p w14:paraId="1CDF1769"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669D3604" w14:textId="77777777" w:rsidTr="00874A82">
        <w:trPr>
          <w:trHeight w:val="600"/>
        </w:trPr>
        <w:tc>
          <w:tcPr>
            <w:tcW w:w="945" w:type="pct"/>
            <w:vMerge/>
            <w:vAlign w:val="center"/>
            <w:hideMark/>
          </w:tcPr>
          <w:p w14:paraId="38F3DAF2"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7E235119"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2BEB2E75"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2.5 Servicio de Diseño de Rutas y/o Circuitos Turísticos.</w:t>
            </w:r>
          </w:p>
        </w:tc>
        <w:tc>
          <w:tcPr>
            <w:tcW w:w="1726" w:type="pct"/>
            <w:vMerge/>
            <w:vAlign w:val="center"/>
            <w:hideMark/>
          </w:tcPr>
          <w:p w14:paraId="78621A70"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6A6D9BE6" w14:textId="77777777" w:rsidTr="00874A82">
        <w:trPr>
          <w:trHeight w:val="600"/>
        </w:trPr>
        <w:tc>
          <w:tcPr>
            <w:tcW w:w="945" w:type="pct"/>
            <w:vMerge/>
            <w:vAlign w:val="center"/>
            <w:hideMark/>
          </w:tcPr>
          <w:p w14:paraId="382E370F"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6002FABC"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6D59F8A7"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2.6 Servicio de Diseño de Planes de Ordenamiento Territorial Turístico.</w:t>
            </w:r>
          </w:p>
        </w:tc>
        <w:tc>
          <w:tcPr>
            <w:tcW w:w="1726" w:type="pct"/>
            <w:vMerge/>
            <w:vAlign w:val="center"/>
            <w:hideMark/>
          </w:tcPr>
          <w:p w14:paraId="2FA51043"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7914DDE7" w14:textId="77777777" w:rsidTr="00874A82">
        <w:trPr>
          <w:trHeight w:val="557"/>
        </w:trPr>
        <w:tc>
          <w:tcPr>
            <w:tcW w:w="945" w:type="pct"/>
            <w:vMerge/>
            <w:vAlign w:val="center"/>
            <w:hideMark/>
          </w:tcPr>
          <w:p w14:paraId="0A02C44A"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2730F66B"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1C6A2ECE"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2.7 Actores del sector turístico reciben acciones de regulación para el cumplimiento de las normas vigentes.</w:t>
            </w:r>
          </w:p>
        </w:tc>
        <w:tc>
          <w:tcPr>
            <w:tcW w:w="1726" w:type="pct"/>
            <w:vMerge/>
            <w:vAlign w:val="center"/>
            <w:hideMark/>
          </w:tcPr>
          <w:p w14:paraId="309256B3"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694985EA" w14:textId="77777777" w:rsidTr="00874A82">
        <w:trPr>
          <w:trHeight w:val="300"/>
        </w:trPr>
        <w:tc>
          <w:tcPr>
            <w:tcW w:w="945" w:type="pct"/>
            <w:vMerge/>
            <w:vAlign w:val="center"/>
            <w:hideMark/>
          </w:tcPr>
          <w:p w14:paraId="3091CEB2"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64B34C2B"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4D7DEEBA"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2.8 Implementación del Distintivo de Calidad.</w:t>
            </w:r>
          </w:p>
        </w:tc>
        <w:tc>
          <w:tcPr>
            <w:tcW w:w="1726" w:type="pct"/>
            <w:vMerge/>
            <w:vAlign w:val="center"/>
            <w:hideMark/>
          </w:tcPr>
          <w:p w14:paraId="733C3EFE"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2EE3C85E" w14:textId="77777777" w:rsidTr="00874A82">
        <w:trPr>
          <w:trHeight w:val="600"/>
        </w:trPr>
        <w:tc>
          <w:tcPr>
            <w:tcW w:w="945" w:type="pct"/>
            <w:vMerge/>
            <w:vAlign w:val="center"/>
            <w:hideMark/>
          </w:tcPr>
          <w:p w14:paraId="44A354B9"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48F61A91"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246612F4"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 xml:space="preserve">2.9 Servicio de regulación y clasificación </w:t>
            </w:r>
            <w:r w:rsidRPr="00DC7DCD">
              <w:rPr>
                <w:rFonts w:ascii="Times New Roman" w:eastAsia="Times New Roman" w:hAnsi="Times New Roman"/>
                <w:color w:val="767171"/>
                <w:sz w:val="22"/>
                <w:lang w:val="es-DO" w:eastAsia="es-DO"/>
              </w:rPr>
              <w:lastRenderedPageBreak/>
              <w:t>operaciones turística.</w:t>
            </w:r>
          </w:p>
        </w:tc>
        <w:tc>
          <w:tcPr>
            <w:tcW w:w="1726" w:type="pct"/>
            <w:vMerge/>
            <w:vAlign w:val="center"/>
            <w:hideMark/>
          </w:tcPr>
          <w:p w14:paraId="7AF1F227"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47A93E9F" w14:textId="77777777" w:rsidTr="00874A82">
        <w:trPr>
          <w:trHeight w:val="900"/>
        </w:trPr>
        <w:tc>
          <w:tcPr>
            <w:tcW w:w="945" w:type="pct"/>
            <w:vMerge/>
            <w:vAlign w:val="center"/>
            <w:hideMark/>
          </w:tcPr>
          <w:p w14:paraId="738A7DE9"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035" w:type="pct"/>
            <w:vMerge/>
            <w:vAlign w:val="center"/>
            <w:hideMark/>
          </w:tcPr>
          <w:p w14:paraId="230D4397"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c>
          <w:tcPr>
            <w:tcW w:w="1294" w:type="pct"/>
            <w:shd w:val="clear" w:color="auto" w:fill="auto"/>
            <w:vAlign w:val="center"/>
            <w:hideMark/>
          </w:tcPr>
          <w:p w14:paraId="4EE6B9B8"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2.10 Servicio de consulta a informaciones estadísticas estratégicas sobre el sector turismo.</w:t>
            </w:r>
          </w:p>
        </w:tc>
        <w:tc>
          <w:tcPr>
            <w:tcW w:w="1726" w:type="pct"/>
            <w:vMerge/>
            <w:vAlign w:val="center"/>
            <w:hideMark/>
          </w:tcPr>
          <w:p w14:paraId="046F94B9"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p>
        </w:tc>
      </w:tr>
      <w:tr w:rsidR="00810F97" w:rsidRPr="00DC7DCD" w14:paraId="14FD279E" w14:textId="77777777" w:rsidTr="00874A82">
        <w:trPr>
          <w:trHeight w:val="900"/>
        </w:trPr>
        <w:tc>
          <w:tcPr>
            <w:tcW w:w="945" w:type="pct"/>
            <w:shd w:val="clear" w:color="auto" w:fill="auto"/>
            <w:vAlign w:val="center"/>
            <w:hideMark/>
          </w:tcPr>
          <w:p w14:paraId="42D42331"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3. Fortalecimiento Institucional.</w:t>
            </w:r>
          </w:p>
        </w:tc>
        <w:tc>
          <w:tcPr>
            <w:tcW w:w="1035" w:type="pct"/>
            <w:shd w:val="clear" w:color="auto" w:fill="auto"/>
            <w:vAlign w:val="center"/>
            <w:hideMark/>
          </w:tcPr>
          <w:p w14:paraId="5F56E8F0"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3. Garantizar la efectividad de las acciones y servicios que desarrolla el Ministerio de Turismo, a través de una gestión de calidad.</w:t>
            </w:r>
          </w:p>
        </w:tc>
        <w:tc>
          <w:tcPr>
            <w:tcW w:w="1294" w:type="pct"/>
            <w:shd w:val="clear" w:color="auto" w:fill="auto"/>
            <w:vAlign w:val="center"/>
            <w:hideMark/>
          </w:tcPr>
          <w:p w14:paraId="24332CBC"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3.1 Capacitación del personal.</w:t>
            </w:r>
          </w:p>
        </w:tc>
        <w:tc>
          <w:tcPr>
            <w:tcW w:w="1726" w:type="pct"/>
            <w:shd w:val="clear" w:color="auto" w:fill="auto"/>
            <w:vAlign w:val="center"/>
            <w:hideMark/>
          </w:tcPr>
          <w:p w14:paraId="5A47F133" w14:textId="77777777" w:rsidR="00810F97" w:rsidRPr="00DC7DCD" w:rsidRDefault="00810F97" w:rsidP="00681F3B">
            <w:pPr>
              <w:spacing w:after="0" w:line="240" w:lineRule="auto"/>
              <w:jc w:val="left"/>
              <w:rPr>
                <w:rFonts w:ascii="Times New Roman" w:eastAsia="Times New Roman" w:hAnsi="Times New Roman"/>
                <w:color w:val="767171"/>
                <w:sz w:val="22"/>
                <w:lang w:val="es-DO" w:eastAsia="es-DO"/>
              </w:rPr>
            </w:pPr>
            <w:r w:rsidRPr="00DC7DCD">
              <w:rPr>
                <w:rFonts w:ascii="Times New Roman" w:eastAsia="Times New Roman" w:hAnsi="Times New Roman"/>
                <w:color w:val="767171"/>
                <w:sz w:val="22"/>
                <w:lang w:val="es-DO" w:eastAsia="es-DO"/>
              </w:rPr>
              <w:t>Aumentadas las capacidades técnicas del personal de acuerdo con las necesidades institucionales.</w:t>
            </w:r>
          </w:p>
        </w:tc>
      </w:tr>
    </w:tbl>
    <w:p w14:paraId="3B6FBE7B" w14:textId="2005128F" w:rsidR="0016047D" w:rsidRDefault="0016047D" w:rsidP="00681F3B">
      <w:pPr>
        <w:spacing w:after="0" w:line="240" w:lineRule="auto"/>
        <w:jc w:val="left"/>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br w:type="page"/>
      </w:r>
    </w:p>
    <w:p w14:paraId="436114B5" w14:textId="77777777" w:rsidR="00EE79E6" w:rsidRDefault="00EE79E6" w:rsidP="00681F3B">
      <w:pPr>
        <w:pStyle w:val="Ttulo1"/>
        <w:numPr>
          <w:ilvl w:val="0"/>
          <w:numId w:val="1"/>
        </w:numPr>
        <w:spacing w:line="480" w:lineRule="auto"/>
        <w:ind w:left="0" w:firstLine="0"/>
        <w:rPr>
          <w:rFonts w:ascii="Times New Roman" w:hAnsi="Times New Roman"/>
          <w:b/>
          <w:bCs/>
          <w:color w:val="767171"/>
          <w:sz w:val="28"/>
          <w:szCs w:val="36"/>
          <w:lang w:val="es-DO"/>
        </w:rPr>
        <w:sectPr w:rsidR="00EE79E6" w:rsidSect="00DE4FE8">
          <w:type w:val="continuous"/>
          <w:pgSz w:w="11910" w:h="16840"/>
          <w:pgMar w:top="1440" w:right="2160" w:bottom="2269" w:left="2160" w:header="0" w:footer="1157" w:gutter="0"/>
          <w:cols w:space="720"/>
          <w:docGrid w:linePitch="245"/>
        </w:sectPr>
      </w:pPr>
      <w:bookmarkStart w:id="12" w:name="_Toc75339105"/>
      <w:bookmarkStart w:id="13" w:name="_Toc77166023"/>
      <w:bookmarkStart w:id="14" w:name="_Toc77167424"/>
      <w:bookmarkStart w:id="15" w:name="_Toc77167530"/>
      <w:bookmarkStart w:id="16" w:name="_Toc77167901"/>
    </w:p>
    <w:bookmarkStart w:id="17" w:name="_Toc154579049"/>
    <w:p w14:paraId="58BAD075" w14:textId="543F681B" w:rsidR="003971F8" w:rsidRPr="00420911" w:rsidRDefault="00CE7D7D" w:rsidP="00404BF3">
      <w:pPr>
        <w:pStyle w:val="Ttulo1"/>
        <w:numPr>
          <w:ilvl w:val="0"/>
          <w:numId w:val="1"/>
        </w:numPr>
        <w:spacing w:line="480" w:lineRule="auto"/>
        <w:ind w:left="0" w:firstLine="0"/>
        <w:rPr>
          <w:rFonts w:ascii="Times New Roman" w:hAnsi="Times New Roman"/>
          <w:b/>
          <w:bCs/>
          <w:color w:val="767171"/>
          <w:sz w:val="28"/>
          <w:szCs w:val="36"/>
          <w:lang w:val="es-DO"/>
        </w:rPr>
      </w:pPr>
      <w:r w:rsidRPr="006E1468">
        <w:rPr>
          <w:noProof/>
          <w:highlight w:val="red"/>
        </w:rPr>
        <w:lastRenderedPageBreak/>
        <mc:AlternateContent>
          <mc:Choice Requires="wps">
            <w:drawing>
              <wp:anchor distT="0" distB="0" distL="114300" distR="114300" simplePos="0" relativeHeight="251651072" behindDoc="0" locked="0" layoutInCell="1" allowOverlap="1" wp14:anchorId="631645AC" wp14:editId="103929F0">
                <wp:simplePos x="0" y="0"/>
                <wp:positionH relativeFrom="margin">
                  <wp:posOffset>2122418</wp:posOffset>
                </wp:positionH>
                <wp:positionV relativeFrom="paragraph">
                  <wp:posOffset>441601</wp:posOffset>
                </wp:positionV>
                <wp:extent cx="463550" cy="0"/>
                <wp:effectExtent l="0" t="19050" r="31750" b="19050"/>
                <wp:wrapNone/>
                <wp:docPr id="20"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BD303" id="Conector recto 4"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7.1pt,34.75pt" to="20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" strokecolor="#ee2a24" strokeweight="2.25pt">
                <v:stroke joinstyle="miter"/>
                <w10:wrap anchorx="margin"/>
              </v:line>
            </w:pict>
          </mc:Fallback>
        </mc:AlternateContent>
      </w:r>
      <w:r w:rsidR="003971F8" w:rsidRPr="00420911">
        <w:rPr>
          <w:rFonts w:ascii="Times New Roman" w:hAnsi="Times New Roman"/>
          <w:b/>
          <w:bCs/>
          <w:color w:val="767171"/>
          <w:sz w:val="28"/>
          <w:szCs w:val="36"/>
          <w:lang w:val="es-DO"/>
        </w:rPr>
        <w:t>RESULTADOS MISIONALES</w:t>
      </w:r>
      <w:bookmarkEnd w:id="12"/>
      <w:bookmarkEnd w:id="13"/>
      <w:bookmarkEnd w:id="14"/>
      <w:bookmarkEnd w:id="15"/>
      <w:bookmarkEnd w:id="16"/>
      <w:bookmarkEnd w:id="17"/>
    </w:p>
    <w:p w14:paraId="11DC00E2" w14:textId="404A6516" w:rsidR="003971F8" w:rsidRPr="00642DFB" w:rsidRDefault="00AC0C54" w:rsidP="00681F3B">
      <w:pPr>
        <w:pStyle w:val="Ttulo1"/>
        <w:numPr>
          <w:ilvl w:val="1"/>
          <w:numId w:val="1"/>
        </w:numPr>
        <w:spacing w:before="0" w:after="240" w:line="360" w:lineRule="auto"/>
        <w:ind w:left="0"/>
        <w:rPr>
          <w:rFonts w:ascii="Times New Roman" w:eastAsia="Calibri" w:hAnsi="Times New Roman"/>
          <w:color w:val="767171"/>
          <w:spacing w:val="20"/>
          <w:sz w:val="24"/>
          <w:szCs w:val="24"/>
        </w:rPr>
      </w:pPr>
      <w:bookmarkStart w:id="18" w:name="_Hlk122085162"/>
      <w:r>
        <w:rPr>
          <w:rFonts w:ascii="Times New Roman" w:eastAsia="Calibri" w:hAnsi="Times New Roman"/>
          <w:color w:val="767171"/>
          <w:spacing w:val="20"/>
          <w:sz w:val="24"/>
          <w:szCs w:val="24"/>
        </w:rPr>
        <w:t xml:space="preserve"> </w:t>
      </w:r>
      <w:bookmarkStart w:id="19" w:name="_Toc154579050"/>
      <w:r w:rsidR="00915D85" w:rsidRPr="00642DFB">
        <w:rPr>
          <w:rFonts w:ascii="Times New Roman" w:eastAsia="Calibri" w:hAnsi="Times New Roman"/>
          <w:color w:val="767171"/>
          <w:spacing w:val="20"/>
          <w:sz w:val="24"/>
          <w:szCs w:val="24"/>
        </w:rPr>
        <w:t>Promoción Internacional</w:t>
      </w:r>
      <w:bookmarkEnd w:id="18"/>
      <w:bookmarkEnd w:id="19"/>
    </w:p>
    <w:p w14:paraId="455DD423" w14:textId="77777777" w:rsidR="000961EB" w:rsidRPr="001F6B2B" w:rsidRDefault="000961EB" w:rsidP="000961EB">
      <w:pPr>
        <w:tabs>
          <w:tab w:val="left" w:pos="7371"/>
        </w:tabs>
        <w:spacing w:line="360" w:lineRule="auto"/>
        <w:ind w:right="215"/>
        <w:rPr>
          <w:rFonts w:ascii="Times New Roman" w:hAnsi="Times New Roman"/>
          <w:bCs/>
          <w:color w:val="767070"/>
          <w:spacing w:val="14"/>
          <w:sz w:val="24"/>
          <w:szCs w:val="24"/>
        </w:rPr>
      </w:pPr>
      <w:bookmarkStart w:id="20" w:name="_Toc79740961"/>
      <w:r w:rsidRPr="001F6B2B">
        <w:rPr>
          <w:rFonts w:ascii="Times New Roman" w:hAnsi="Times New Roman"/>
          <w:bCs/>
          <w:color w:val="767070"/>
          <w:spacing w:val="14"/>
          <w:sz w:val="24"/>
          <w:szCs w:val="24"/>
        </w:rPr>
        <w:t>El Ministerio de Turismo gestiona la promoción de la República Dominicana a nivel internacional a través de las Oficinas de Promoción Turística en el Exterior (</w:t>
      </w:r>
      <w:proofErr w:type="spellStart"/>
      <w:r w:rsidRPr="001F6B2B">
        <w:rPr>
          <w:rFonts w:ascii="Times New Roman" w:hAnsi="Times New Roman"/>
          <w:bCs/>
          <w:color w:val="767070"/>
          <w:spacing w:val="14"/>
          <w:sz w:val="24"/>
          <w:szCs w:val="24"/>
        </w:rPr>
        <w:t>OPT’s</w:t>
      </w:r>
      <w:proofErr w:type="spellEnd"/>
      <w:r w:rsidRPr="001F6B2B">
        <w:rPr>
          <w:rFonts w:ascii="Times New Roman" w:hAnsi="Times New Roman"/>
          <w:bCs/>
          <w:color w:val="767070"/>
          <w:spacing w:val="14"/>
          <w:sz w:val="24"/>
          <w:szCs w:val="24"/>
        </w:rPr>
        <w:t>), ubicadas en las principales ciudades de nuestros mercados emisores de turistas, así como también representaciones en mercados estratégicos. Esto incluye oficinas en Estados Unidos, Canadá, Latinoamérica y Europa.</w:t>
      </w:r>
    </w:p>
    <w:p w14:paraId="3BA02D43" w14:textId="70B90E96" w:rsidR="000961EB" w:rsidRPr="001F6B2B" w:rsidRDefault="000961EB" w:rsidP="000961EB">
      <w:pPr>
        <w:tabs>
          <w:tab w:val="left" w:pos="7371"/>
        </w:tabs>
        <w:spacing w:line="360" w:lineRule="auto"/>
        <w:ind w:right="215"/>
        <w:rPr>
          <w:rFonts w:ascii="Times New Roman" w:hAnsi="Times New Roman"/>
          <w:bCs/>
          <w:color w:val="767070"/>
          <w:spacing w:val="14"/>
          <w:sz w:val="24"/>
          <w:szCs w:val="24"/>
        </w:rPr>
      </w:pPr>
      <w:r w:rsidRPr="001F6B2B">
        <w:rPr>
          <w:rFonts w:ascii="Times New Roman" w:hAnsi="Times New Roman"/>
          <w:bCs/>
          <w:color w:val="767070"/>
          <w:spacing w:val="14"/>
          <w:sz w:val="24"/>
          <w:szCs w:val="24"/>
        </w:rPr>
        <w:t xml:space="preserve">Dentro de las principales actividades de promoción turística en el exterior realizadas por medio de las </w:t>
      </w:r>
      <w:proofErr w:type="spellStart"/>
      <w:r w:rsidRPr="001F6B2B">
        <w:rPr>
          <w:rFonts w:ascii="Times New Roman" w:hAnsi="Times New Roman"/>
          <w:bCs/>
          <w:color w:val="767070"/>
          <w:spacing w:val="14"/>
          <w:sz w:val="24"/>
          <w:szCs w:val="24"/>
        </w:rPr>
        <w:t>OPT’s</w:t>
      </w:r>
      <w:proofErr w:type="spellEnd"/>
      <w:r w:rsidRPr="001F6B2B">
        <w:rPr>
          <w:rFonts w:ascii="Times New Roman" w:hAnsi="Times New Roman"/>
          <w:bCs/>
          <w:color w:val="767070"/>
          <w:spacing w:val="14"/>
          <w:sz w:val="24"/>
          <w:szCs w:val="24"/>
        </w:rPr>
        <w:t xml:space="preserve"> están la presencia en ferias de turismo y donde se destaca la participación en las más importantes del mundo, como FITUR, ANATO, BIT, WTM </w:t>
      </w:r>
      <w:proofErr w:type="spellStart"/>
      <w:r w:rsidRPr="001F6B2B">
        <w:rPr>
          <w:rFonts w:ascii="Times New Roman" w:hAnsi="Times New Roman"/>
          <w:bCs/>
          <w:color w:val="767070"/>
          <w:spacing w:val="14"/>
          <w:sz w:val="24"/>
          <w:szCs w:val="24"/>
        </w:rPr>
        <w:t>Latin</w:t>
      </w:r>
      <w:proofErr w:type="spellEnd"/>
      <w:r w:rsidRPr="001F6B2B">
        <w:rPr>
          <w:rFonts w:ascii="Times New Roman" w:hAnsi="Times New Roman"/>
          <w:bCs/>
          <w:color w:val="767070"/>
          <w:spacing w:val="14"/>
          <w:sz w:val="24"/>
          <w:szCs w:val="24"/>
        </w:rPr>
        <w:t xml:space="preserve"> </w:t>
      </w:r>
      <w:r w:rsidR="003A7300" w:rsidRPr="001F6B2B">
        <w:rPr>
          <w:rFonts w:ascii="Times New Roman" w:hAnsi="Times New Roman"/>
          <w:bCs/>
          <w:color w:val="767070"/>
          <w:spacing w:val="14"/>
          <w:sz w:val="24"/>
          <w:szCs w:val="24"/>
        </w:rPr>
        <w:t>América</w:t>
      </w:r>
      <w:r w:rsidRPr="001F6B2B">
        <w:rPr>
          <w:rFonts w:ascii="Times New Roman" w:hAnsi="Times New Roman"/>
          <w:bCs/>
          <w:color w:val="767070"/>
          <w:spacing w:val="14"/>
          <w:sz w:val="24"/>
          <w:szCs w:val="24"/>
        </w:rPr>
        <w:t xml:space="preserve">, IMEX Frankfurt, Expo Turismo Internacional, IFTM Top </w:t>
      </w:r>
      <w:proofErr w:type="spellStart"/>
      <w:r w:rsidRPr="001F6B2B">
        <w:rPr>
          <w:rFonts w:ascii="Times New Roman" w:hAnsi="Times New Roman"/>
          <w:bCs/>
          <w:color w:val="767070"/>
          <w:spacing w:val="14"/>
          <w:sz w:val="24"/>
          <w:szCs w:val="24"/>
        </w:rPr>
        <w:t>Resa</w:t>
      </w:r>
      <w:proofErr w:type="spellEnd"/>
      <w:r w:rsidRPr="001F6B2B">
        <w:rPr>
          <w:rFonts w:ascii="Times New Roman" w:hAnsi="Times New Roman"/>
          <w:bCs/>
          <w:color w:val="767070"/>
          <w:spacing w:val="14"/>
          <w:sz w:val="24"/>
          <w:szCs w:val="24"/>
        </w:rPr>
        <w:t xml:space="preserve">, FIT Argentina, TTG </w:t>
      </w:r>
      <w:proofErr w:type="spellStart"/>
      <w:r w:rsidRPr="001F6B2B">
        <w:rPr>
          <w:rFonts w:ascii="Times New Roman" w:hAnsi="Times New Roman"/>
          <w:bCs/>
          <w:color w:val="767070"/>
          <w:spacing w:val="14"/>
          <w:sz w:val="24"/>
          <w:szCs w:val="24"/>
        </w:rPr>
        <w:t>Incontri</w:t>
      </w:r>
      <w:proofErr w:type="spellEnd"/>
      <w:r w:rsidRPr="001F6B2B">
        <w:rPr>
          <w:rFonts w:ascii="Times New Roman" w:hAnsi="Times New Roman"/>
          <w:bCs/>
          <w:color w:val="767070"/>
          <w:spacing w:val="14"/>
          <w:sz w:val="24"/>
          <w:szCs w:val="24"/>
        </w:rPr>
        <w:t xml:space="preserve">, IMEX </w:t>
      </w:r>
      <w:r w:rsidR="003A7300" w:rsidRPr="001F6B2B">
        <w:rPr>
          <w:rFonts w:ascii="Times New Roman" w:hAnsi="Times New Roman"/>
          <w:bCs/>
          <w:color w:val="767070"/>
          <w:spacing w:val="14"/>
          <w:sz w:val="24"/>
          <w:szCs w:val="24"/>
        </w:rPr>
        <w:t>América</w:t>
      </w:r>
      <w:r w:rsidRPr="001F6B2B">
        <w:rPr>
          <w:rFonts w:ascii="Times New Roman" w:hAnsi="Times New Roman"/>
          <w:bCs/>
          <w:color w:val="767070"/>
          <w:spacing w:val="14"/>
          <w:sz w:val="24"/>
          <w:szCs w:val="24"/>
        </w:rPr>
        <w:t xml:space="preserve">, IGTM, WTM Londres, entre otras. También resalta la participación de las </w:t>
      </w:r>
      <w:proofErr w:type="spellStart"/>
      <w:r w:rsidRPr="001F6B2B">
        <w:rPr>
          <w:rFonts w:ascii="Times New Roman" w:hAnsi="Times New Roman"/>
          <w:bCs/>
          <w:color w:val="767070"/>
          <w:spacing w:val="14"/>
          <w:sz w:val="24"/>
          <w:szCs w:val="24"/>
        </w:rPr>
        <w:t>OPT’s</w:t>
      </w:r>
      <w:proofErr w:type="spellEnd"/>
      <w:r w:rsidRPr="001F6B2B">
        <w:rPr>
          <w:rFonts w:ascii="Times New Roman" w:hAnsi="Times New Roman"/>
          <w:bCs/>
          <w:color w:val="767070"/>
          <w:spacing w:val="14"/>
          <w:sz w:val="24"/>
          <w:szCs w:val="24"/>
        </w:rPr>
        <w:t xml:space="preserve"> en la feria de turismo más importante de República Dominicana, el </w:t>
      </w:r>
      <w:proofErr w:type="spellStart"/>
      <w:r w:rsidRPr="001F6B2B">
        <w:rPr>
          <w:rFonts w:ascii="Times New Roman" w:hAnsi="Times New Roman"/>
          <w:bCs/>
          <w:color w:val="767070"/>
          <w:spacing w:val="14"/>
          <w:sz w:val="24"/>
          <w:szCs w:val="24"/>
        </w:rPr>
        <w:t>Dominican</w:t>
      </w:r>
      <w:proofErr w:type="spellEnd"/>
      <w:r w:rsidRPr="001F6B2B">
        <w:rPr>
          <w:rFonts w:ascii="Times New Roman" w:hAnsi="Times New Roman"/>
          <w:bCs/>
          <w:color w:val="767070"/>
          <w:spacing w:val="14"/>
          <w:sz w:val="24"/>
          <w:szCs w:val="24"/>
        </w:rPr>
        <w:t xml:space="preserve"> </w:t>
      </w:r>
      <w:proofErr w:type="spellStart"/>
      <w:r w:rsidRPr="001F6B2B">
        <w:rPr>
          <w:rFonts w:ascii="Times New Roman" w:hAnsi="Times New Roman"/>
          <w:bCs/>
          <w:color w:val="767070"/>
          <w:spacing w:val="14"/>
          <w:sz w:val="24"/>
          <w:szCs w:val="24"/>
        </w:rPr>
        <w:t>Annual</w:t>
      </w:r>
      <w:proofErr w:type="spellEnd"/>
      <w:r w:rsidRPr="001F6B2B">
        <w:rPr>
          <w:rFonts w:ascii="Times New Roman" w:hAnsi="Times New Roman"/>
          <w:bCs/>
          <w:color w:val="767070"/>
          <w:spacing w:val="14"/>
          <w:sz w:val="24"/>
          <w:szCs w:val="24"/>
        </w:rPr>
        <w:t xml:space="preserve"> </w:t>
      </w:r>
      <w:proofErr w:type="spellStart"/>
      <w:r w:rsidRPr="001F6B2B">
        <w:rPr>
          <w:rFonts w:ascii="Times New Roman" w:hAnsi="Times New Roman"/>
          <w:bCs/>
          <w:color w:val="767070"/>
          <w:spacing w:val="14"/>
          <w:sz w:val="24"/>
          <w:szCs w:val="24"/>
        </w:rPr>
        <w:t>Tourism</w:t>
      </w:r>
      <w:proofErr w:type="spellEnd"/>
      <w:r w:rsidRPr="001F6B2B">
        <w:rPr>
          <w:rFonts w:ascii="Times New Roman" w:hAnsi="Times New Roman"/>
          <w:bCs/>
          <w:color w:val="767070"/>
          <w:spacing w:val="14"/>
          <w:sz w:val="24"/>
          <w:szCs w:val="24"/>
        </w:rPr>
        <w:t xml:space="preserve"> Exchange (DATE), organizado por ASONAHORES, donde ocurrieron cientos de reuniones de negocios.</w:t>
      </w:r>
    </w:p>
    <w:p w14:paraId="67935EEF" w14:textId="5638F0F9" w:rsidR="00BE7384" w:rsidRDefault="000961EB" w:rsidP="000961EB">
      <w:pPr>
        <w:tabs>
          <w:tab w:val="left" w:pos="7371"/>
        </w:tabs>
        <w:spacing w:line="360" w:lineRule="auto"/>
        <w:ind w:right="215"/>
        <w:rPr>
          <w:rFonts w:ascii="Times New Roman" w:hAnsi="Times New Roman"/>
          <w:bCs/>
          <w:color w:val="767070"/>
          <w:spacing w:val="14"/>
          <w:sz w:val="24"/>
          <w:szCs w:val="24"/>
        </w:rPr>
        <w:sectPr w:rsidR="00BE7384" w:rsidSect="0085734A">
          <w:pgSz w:w="11910" w:h="16840"/>
          <w:pgMar w:top="1440" w:right="2160" w:bottom="2269" w:left="2160" w:header="0" w:footer="1157" w:gutter="0"/>
          <w:cols w:space="720"/>
          <w:docGrid w:linePitch="245"/>
        </w:sectPr>
      </w:pPr>
      <w:r w:rsidRPr="001F6B2B">
        <w:rPr>
          <w:rFonts w:ascii="Times New Roman" w:hAnsi="Times New Roman"/>
          <w:bCs/>
          <w:color w:val="767070"/>
          <w:spacing w:val="14"/>
          <w:sz w:val="24"/>
          <w:szCs w:val="24"/>
        </w:rPr>
        <w:t xml:space="preserve">A lo anterior se adiciona la realización, solamente en 2023, de </w:t>
      </w:r>
      <w:r w:rsidR="008A3D6F" w:rsidRPr="008A3D6F">
        <w:rPr>
          <w:rFonts w:ascii="Times New Roman" w:hAnsi="Times New Roman"/>
          <w:bCs/>
          <w:color w:val="767070"/>
          <w:spacing w:val="14"/>
          <w:sz w:val="24"/>
          <w:szCs w:val="24"/>
        </w:rPr>
        <w:t>27</w:t>
      </w:r>
      <w:r w:rsidRPr="008A3D6F">
        <w:rPr>
          <w:rFonts w:ascii="Times New Roman" w:hAnsi="Times New Roman"/>
          <w:bCs/>
          <w:color w:val="767070"/>
          <w:spacing w:val="14"/>
          <w:sz w:val="24"/>
          <w:szCs w:val="24"/>
        </w:rPr>
        <w:t xml:space="preserve"> </w:t>
      </w:r>
      <w:proofErr w:type="spellStart"/>
      <w:r w:rsidRPr="001F6B2B">
        <w:rPr>
          <w:rFonts w:ascii="Times New Roman" w:hAnsi="Times New Roman"/>
          <w:bCs/>
          <w:color w:val="767070"/>
          <w:spacing w:val="14"/>
          <w:sz w:val="24"/>
          <w:szCs w:val="24"/>
        </w:rPr>
        <w:t>roadshows</w:t>
      </w:r>
      <w:proofErr w:type="spellEnd"/>
      <w:r w:rsidRPr="001F6B2B">
        <w:rPr>
          <w:rFonts w:ascii="Times New Roman" w:hAnsi="Times New Roman"/>
          <w:bCs/>
          <w:color w:val="767070"/>
          <w:spacing w:val="14"/>
          <w:sz w:val="24"/>
          <w:szCs w:val="24"/>
        </w:rPr>
        <w:t xml:space="preserve"> turísticos en el exterior, organizados a través de las </w:t>
      </w:r>
      <w:proofErr w:type="spellStart"/>
      <w:r w:rsidRPr="001F6B2B">
        <w:rPr>
          <w:rFonts w:ascii="Times New Roman" w:hAnsi="Times New Roman"/>
          <w:bCs/>
          <w:color w:val="767070"/>
          <w:spacing w:val="14"/>
          <w:sz w:val="24"/>
          <w:szCs w:val="24"/>
        </w:rPr>
        <w:t>OPTs</w:t>
      </w:r>
      <w:proofErr w:type="spellEnd"/>
      <w:r w:rsidRPr="001F6B2B">
        <w:rPr>
          <w:rFonts w:ascii="Times New Roman" w:hAnsi="Times New Roman"/>
          <w:bCs/>
          <w:color w:val="767070"/>
          <w:spacing w:val="14"/>
          <w:sz w:val="24"/>
          <w:szCs w:val="24"/>
        </w:rPr>
        <w:t xml:space="preserve">, donde se llevan a cabo rondas de reuniones con los actores importantes de cada mercado, y se realiza una presentación estratégica y mercadológica para capacitar y estimular a los más de 200 agentes de viajes y tour operadores que asisten </w:t>
      </w:r>
      <w:r w:rsidR="001F6B2B">
        <w:rPr>
          <w:rFonts w:ascii="Times New Roman" w:hAnsi="Times New Roman"/>
          <w:bCs/>
          <w:color w:val="767070"/>
          <w:spacing w:val="14"/>
          <w:sz w:val="24"/>
          <w:szCs w:val="24"/>
        </w:rPr>
        <w:t xml:space="preserve">a </w:t>
      </w:r>
      <w:r w:rsidRPr="001F6B2B">
        <w:rPr>
          <w:rFonts w:ascii="Times New Roman" w:hAnsi="Times New Roman"/>
          <w:bCs/>
          <w:color w:val="767070"/>
          <w:spacing w:val="14"/>
          <w:sz w:val="24"/>
          <w:szCs w:val="24"/>
        </w:rPr>
        <w:t xml:space="preserve">cada evento. </w:t>
      </w:r>
      <w:r w:rsidRPr="00BC50C3">
        <w:rPr>
          <w:rFonts w:ascii="Times New Roman" w:hAnsi="Times New Roman"/>
          <w:bCs/>
          <w:color w:val="767070"/>
          <w:spacing w:val="14"/>
          <w:sz w:val="24"/>
          <w:szCs w:val="24"/>
        </w:rPr>
        <w:t xml:space="preserve">Estas actividades se concretan en los mercados más importantes para República Dominicana, como </w:t>
      </w:r>
      <w:proofErr w:type="spellStart"/>
      <w:r w:rsidRPr="00BC50C3">
        <w:rPr>
          <w:rFonts w:ascii="Times New Roman" w:hAnsi="Times New Roman"/>
          <w:bCs/>
          <w:color w:val="767070"/>
          <w:spacing w:val="14"/>
          <w:sz w:val="24"/>
          <w:szCs w:val="24"/>
        </w:rPr>
        <w:t>Philadelphia</w:t>
      </w:r>
      <w:proofErr w:type="spellEnd"/>
      <w:r w:rsidRPr="00BC50C3">
        <w:rPr>
          <w:rFonts w:ascii="Times New Roman" w:hAnsi="Times New Roman"/>
          <w:bCs/>
          <w:color w:val="767070"/>
          <w:spacing w:val="14"/>
          <w:sz w:val="24"/>
          <w:szCs w:val="24"/>
        </w:rPr>
        <w:t>, Roma, Londres, Frankfurt, Brasil, Argentina, Charlotte, Miami, Berlín, Bogotá,</w:t>
      </w:r>
    </w:p>
    <w:p w14:paraId="0AF5486C" w14:textId="66834F18" w:rsidR="000961EB" w:rsidRPr="003A7300" w:rsidRDefault="000961EB" w:rsidP="000961EB">
      <w:pPr>
        <w:tabs>
          <w:tab w:val="left" w:pos="7371"/>
        </w:tabs>
        <w:spacing w:line="360" w:lineRule="auto"/>
        <w:ind w:right="215"/>
        <w:rPr>
          <w:rFonts w:ascii="Times New Roman" w:hAnsi="Times New Roman"/>
          <w:bCs/>
          <w:color w:val="767070"/>
          <w:spacing w:val="14"/>
          <w:sz w:val="24"/>
          <w:szCs w:val="24"/>
          <w:highlight w:val="cyan"/>
        </w:rPr>
      </w:pPr>
      <w:r w:rsidRPr="00BC50C3">
        <w:rPr>
          <w:rFonts w:ascii="Times New Roman" w:hAnsi="Times New Roman"/>
          <w:bCs/>
          <w:color w:val="767070"/>
          <w:spacing w:val="14"/>
          <w:sz w:val="24"/>
          <w:szCs w:val="24"/>
        </w:rPr>
        <w:lastRenderedPageBreak/>
        <w:t xml:space="preserve">Houston, Dallas, Los </w:t>
      </w:r>
      <w:r w:rsidR="00BC50C3" w:rsidRPr="00BC50C3">
        <w:rPr>
          <w:rFonts w:ascii="Times New Roman" w:hAnsi="Times New Roman"/>
          <w:bCs/>
          <w:color w:val="767070"/>
          <w:spacing w:val="14"/>
          <w:sz w:val="24"/>
          <w:szCs w:val="24"/>
        </w:rPr>
        <w:t>Ángeles</w:t>
      </w:r>
      <w:r w:rsidRPr="00BC50C3">
        <w:rPr>
          <w:rFonts w:ascii="Times New Roman" w:hAnsi="Times New Roman"/>
          <w:bCs/>
          <w:color w:val="767070"/>
          <w:spacing w:val="14"/>
          <w:sz w:val="24"/>
          <w:szCs w:val="24"/>
        </w:rPr>
        <w:t>, Orlando, Madrid, y cuentan con un nivel promedio de satisfacción medido por encuestas de 97.8%.</w:t>
      </w:r>
    </w:p>
    <w:p w14:paraId="28645BFD" w14:textId="5B4CC2E4" w:rsidR="000961EB" w:rsidRPr="00CF1F2F" w:rsidRDefault="000961EB" w:rsidP="005602DB">
      <w:pPr>
        <w:pStyle w:val="Textoindependiente"/>
        <w:tabs>
          <w:tab w:val="left" w:pos="7371"/>
        </w:tabs>
        <w:spacing w:before="1" w:after="240" w:line="360" w:lineRule="auto"/>
        <w:ind w:left="0" w:right="215"/>
        <w:jc w:val="both"/>
        <w:rPr>
          <w:bCs/>
          <w:color w:val="767070"/>
          <w:spacing w:val="14"/>
        </w:rPr>
      </w:pPr>
      <w:r w:rsidRPr="00CF1F2F">
        <w:rPr>
          <w:bCs/>
          <w:color w:val="767070"/>
          <w:spacing w:val="14"/>
        </w:rPr>
        <w:t>Durante el 2023 los esfuerzos estuvieron centrados en la promoción, acciones, reuniones, presentaciones y negociaciones junto a los principales tour operadores, líneas aéreas y agencias de viajes (Empresas del sector turístico) internacionales que emplean una comercialización tanto masiva como segmentada de turistas.</w:t>
      </w:r>
    </w:p>
    <w:p w14:paraId="2D29D479" w14:textId="47163212" w:rsidR="000961EB" w:rsidRPr="00CF1F2F" w:rsidRDefault="000A2F46" w:rsidP="005602DB">
      <w:pPr>
        <w:pStyle w:val="Textoindependiente"/>
        <w:tabs>
          <w:tab w:val="left" w:pos="7371"/>
        </w:tabs>
        <w:spacing w:before="1" w:after="240" w:line="360" w:lineRule="auto"/>
        <w:ind w:left="0" w:right="215"/>
        <w:jc w:val="both"/>
        <w:rPr>
          <w:bCs/>
          <w:color w:val="767070"/>
          <w:spacing w:val="14"/>
        </w:rPr>
      </w:pPr>
      <w:r>
        <w:rPr>
          <w:bCs/>
          <w:color w:val="767070"/>
          <w:spacing w:val="14"/>
        </w:rPr>
        <w:t>A</w:t>
      </w:r>
      <w:r w:rsidR="000961EB" w:rsidRPr="00CF1F2F">
        <w:rPr>
          <w:bCs/>
          <w:color w:val="767070"/>
          <w:spacing w:val="14"/>
        </w:rPr>
        <w:t xml:space="preserve"> consecuencia </w:t>
      </w:r>
      <w:r>
        <w:rPr>
          <w:bCs/>
          <w:color w:val="767070"/>
          <w:spacing w:val="14"/>
        </w:rPr>
        <w:t>de lo anterior</w:t>
      </w:r>
      <w:r w:rsidR="000961EB" w:rsidRPr="00CF1F2F">
        <w:rPr>
          <w:bCs/>
          <w:color w:val="767070"/>
          <w:spacing w:val="14"/>
        </w:rPr>
        <w:t xml:space="preserve">, hemos realizado un total de </w:t>
      </w:r>
      <w:r w:rsidR="000961EB" w:rsidRPr="00F10558">
        <w:rPr>
          <w:bCs/>
          <w:color w:val="767070"/>
          <w:spacing w:val="14"/>
        </w:rPr>
        <w:t>142</w:t>
      </w:r>
      <w:r w:rsidR="000961EB" w:rsidRPr="00E90D62">
        <w:rPr>
          <w:bCs/>
          <w:color w:val="767070"/>
          <w:spacing w:val="14"/>
        </w:rPr>
        <w:t xml:space="preserve">  acuerdos de cooperación, entre los cuales destacamos acciones con impa</w:t>
      </w:r>
      <w:r w:rsidR="000961EB" w:rsidRPr="00CF1F2F">
        <w:rPr>
          <w:bCs/>
          <w:color w:val="767070"/>
          <w:spacing w:val="14"/>
        </w:rPr>
        <w:t xml:space="preserve">cto positivo en el turismo de la República Dominicana como: Incremento de llegadas de turistas, promoción segmentada por destinos, mayor conectividad aérea, generación de </w:t>
      </w:r>
      <w:proofErr w:type="spellStart"/>
      <w:r w:rsidR="000961EB" w:rsidRPr="00CF1F2F">
        <w:rPr>
          <w:bCs/>
          <w:color w:val="767070"/>
          <w:spacing w:val="14"/>
        </w:rPr>
        <w:t>Fam</w:t>
      </w:r>
      <w:proofErr w:type="spellEnd"/>
      <w:r w:rsidR="000961EB" w:rsidRPr="00CF1F2F">
        <w:rPr>
          <w:bCs/>
          <w:color w:val="767070"/>
          <w:spacing w:val="14"/>
        </w:rPr>
        <w:t xml:space="preserve"> y </w:t>
      </w:r>
      <w:proofErr w:type="spellStart"/>
      <w:r w:rsidR="000961EB" w:rsidRPr="00CF1F2F">
        <w:rPr>
          <w:bCs/>
          <w:color w:val="767070"/>
          <w:spacing w:val="14"/>
        </w:rPr>
        <w:t>Press</w:t>
      </w:r>
      <w:proofErr w:type="spellEnd"/>
      <w:r w:rsidR="000961EB" w:rsidRPr="00CF1F2F">
        <w:rPr>
          <w:bCs/>
          <w:color w:val="767070"/>
          <w:spacing w:val="14"/>
        </w:rPr>
        <w:t xml:space="preserve"> </w:t>
      </w:r>
      <w:proofErr w:type="spellStart"/>
      <w:r w:rsidR="000961EB" w:rsidRPr="00CF1F2F">
        <w:rPr>
          <w:bCs/>
          <w:color w:val="767070"/>
          <w:spacing w:val="14"/>
        </w:rPr>
        <w:t>Trips</w:t>
      </w:r>
      <w:proofErr w:type="spellEnd"/>
      <w:r w:rsidR="000961EB" w:rsidRPr="00CF1F2F">
        <w:rPr>
          <w:bCs/>
          <w:color w:val="767070"/>
          <w:spacing w:val="14"/>
        </w:rPr>
        <w:t xml:space="preserve"> con actores del mercado internacional, exposición digital de la oferta turística dominicana (Online – Offline), participación en eventos importantes, y otros que dan la visibilidad a la República Dominicana como referente del turismo en el extranjero.</w:t>
      </w:r>
    </w:p>
    <w:p w14:paraId="38C8FE73" w14:textId="77777777" w:rsidR="000961EB" w:rsidRPr="006C5709" w:rsidRDefault="000961EB" w:rsidP="005602DB">
      <w:pPr>
        <w:pStyle w:val="Textoindependiente"/>
        <w:tabs>
          <w:tab w:val="left" w:pos="7371"/>
        </w:tabs>
        <w:spacing w:before="1" w:after="240" w:line="360" w:lineRule="auto"/>
        <w:ind w:left="0" w:right="215"/>
        <w:jc w:val="both"/>
        <w:rPr>
          <w:bCs/>
          <w:color w:val="767070"/>
          <w:spacing w:val="14"/>
        </w:rPr>
      </w:pPr>
      <w:r w:rsidRPr="006C5709">
        <w:rPr>
          <w:bCs/>
          <w:color w:val="767070"/>
          <w:spacing w:val="14"/>
        </w:rPr>
        <w:t>El impacto de los acuerdos de cooperación gestionados, tienen punto de partida desde América (Estados Unidos, Canadá, Argentina, Puerto Rico, Brasil, Ecuador, Chile y México) y Europa (España, Bélgica, Alemania, Francia y Reino Unido), lo cual diversifica el flujo de turistas hacia el territorio nacional, incrementando las divisas, la generación de empleos, entre otros beneficios más para el sector.</w:t>
      </w:r>
    </w:p>
    <w:p w14:paraId="0C04999C" w14:textId="5224AD9F" w:rsidR="00106CBC" w:rsidRDefault="000961EB" w:rsidP="00AF5B52">
      <w:pPr>
        <w:pStyle w:val="Textoindependiente"/>
        <w:tabs>
          <w:tab w:val="left" w:pos="7371"/>
        </w:tabs>
        <w:spacing w:before="1" w:line="360" w:lineRule="auto"/>
        <w:ind w:left="0" w:right="215"/>
        <w:jc w:val="both"/>
        <w:rPr>
          <w:bCs/>
          <w:color w:val="767070"/>
          <w:spacing w:val="14"/>
        </w:rPr>
      </w:pPr>
      <w:r w:rsidRPr="00664916">
        <w:rPr>
          <w:bCs/>
          <w:color w:val="767070"/>
          <w:spacing w:val="14"/>
        </w:rPr>
        <w:t>Para la ejecución de estos acuerdos, se han realizado (</w:t>
      </w:r>
      <w:r w:rsidR="00F10558">
        <w:rPr>
          <w:bCs/>
          <w:color w:val="767070"/>
          <w:spacing w:val="14"/>
        </w:rPr>
        <w:t>7</w:t>
      </w:r>
      <w:r w:rsidRPr="00664916">
        <w:rPr>
          <w:bCs/>
          <w:color w:val="767070"/>
          <w:spacing w:val="14"/>
        </w:rPr>
        <w:t>) comités público-privado, donde se toman decisiones de las ventajas/desventajas de estas estrategias y posibles renegociaciones para nuevas acciones con las empresas emisoras.</w:t>
      </w:r>
    </w:p>
    <w:p w14:paraId="04E99F18" w14:textId="29385FDC" w:rsidR="00D14BDE" w:rsidRPr="003A7300" w:rsidRDefault="00CF6038" w:rsidP="00AF5B52">
      <w:pPr>
        <w:keepNext/>
        <w:keepLines/>
        <w:widowControl w:val="0"/>
        <w:tabs>
          <w:tab w:val="left" w:pos="7088"/>
          <w:tab w:val="left" w:pos="7230"/>
        </w:tabs>
        <w:autoSpaceDE w:val="0"/>
        <w:autoSpaceDN w:val="0"/>
        <w:spacing w:before="40" w:after="0" w:line="240" w:lineRule="auto"/>
        <w:ind w:right="356"/>
        <w:jc w:val="center"/>
        <w:outlineLvl w:val="1"/>
        <w:rPr>
          <w:rFonts w:ascii="Times New Roman" w:eastAsia="Times New Roman" w:hAnsi="Times New Roman"/>
          <w:bCs/>
          <w:color w:val="767070"/>
          <w:spacing w:val="14"/>
          <w:sz w:val="24"/>
          <w:szCs w:val="24"/>
        </w:rPr>
      </w:pPr>
      <w:bookmarkStart w:id="21" w:name="_Toc154579051"/>
      <w:bookmarkEnd w:id="20"/>
      <w:r>
        <w:rPr>
          <w:rFonts w:ascii="Times New Roman" w:eastAsia="Times New Roman" w:hAnsi="Times New Roman"/>
          <w:bCs/>
          <w:color w:val="767070"/>
          <w:spacing w:val="14"/>
          <w:sz w:val="24"/>
          <w:szCs w:val="24"/>
        </w:rPr>
        <w:t>3</w:t>
      </w:r>
      <w:r w:rsidR="00D14BDE" w:rsidRPr="003A7300">
        <w:rPr>
          <w:rFonts w:ascii="Times New Roman" w:eastAsia="Times New Roman" w:hAnsi="Times New Roman"/>
          <w:bCs/>
          <w:color w:val="767070"/>
          <w:spacing w:val="14"/>
          <w:sz w:val="24"/>
          <w:szCs w:val="24"/>
        </w:rPr>
        <w:t>.2 Desarrollo y Fomento Turístico</w:t>
      </w:r>
      <w:bookmarkEnd w:id="21"/>
    </w:p>
    <w:p w14:paraId="51AE679F" w14:textId="2685AAA6" w:rsidR="00D14BDE" w:rsidRPr="00EF3732" w:rsidRDefault="00D14BDE" w:rsidP="004F69AF">
      <w:pPr>
        <w:widowControl w:val="0"/>
        <w:tabs>
          <w:tab w:val="left" w:pos="7088"/>
          <w:tab w:val="left" w:pos="7230"/>
        </w:tabs>
        <w:autoSpaceDE w:val="0"/>
        <w:autoSpaceDN w:val="0"/>
        <w:spacing w:before="1" w:line="360" w:lineRule="auto"/>
        <w:ind w:right="219"/>
        <w:rPr>
          <w:rFonts w:ascii="Times New Roman" w:eastAsia="Times New Roman" w:hAnsi="Times New Roman"/>
          <w:color w:val="767070"/>
          <w:spacing w:val="15"/>
          <w:sz w:val="24"/>
          <w:szCs w:val="24"/>
        </w:rPr>
      </w:pPr>
      <w:r w:rsidRPr="00EF3732">
        <w:rPr>
          <w:rFonts w:ascii="Times New Roman" w:eastAsia="Times New Roman" w:hAnsi="Times New Roman"/>
          <w:bCs/>
          <w:color w:val="767070"/>
          <w:spacing w:val="14"/>
          <w:sz w:val="24"/>
          <w:szCs w:val="24"/>
        </w:rPr>
        <w:t xml:space="preserve">Con la creación de una nueva estructura orgánica bajo las unidades de Dirección de Turismo Cultural, Dirección de Turismo Interno, </w:t>
      </w:r>
      <w:r w:rsidRPr="00EF3732">
        <w:rPr>
          <w:rFonts w:ascii="Times New Roman" w:eastAsia="Times New Roman" w:hAnsi="Times New Roman"/>
          <w:bCs/>
          <w:color w:val="767070"/>
          <w:spacing w:val="14"/>
          <w:sz w:val="24"/>
          <w:szCs w:val="24"/>
        </w:rPr>
        <w:lastRenderedPageBreak/>
        <w:t xml:space="preserve">Dirección de Desarrollo Turístico, </w:t>
      </w:r>
      <w:r w:rsidRPr="00EF3732">
        <w:rPr>
          <w:rFonts w:ascii="Times New Roman" w:eastAsia="Times New Roman" w:hAnsi="Times New Roman"/>
          <w:color w:val="767070"/>
          <w:spacing w:val="15"/>
          <w:sz w:val="24"/>
          <w:szCs w:val="24"/>
        </w:rPr>
        <w:t>Dirección de Turismo Marítima y Dirección de Gestión con Líneas Aéreas y Tour Operadores, se han desarrollado acciones que permiten el fomento y desarrollo del turismo, con una perspectiva y visión más allá del sol y la playa, generando impacto, sostenibilidad y crecimiento en la cadena de valor, fomentando una oferta turística dominicana para el consumidor local y extranjero, que impactan en el turismo interno, cultural, gastronómico, de cruceros, religioso, MICE, romance, náutico, ecoturístico, comunitario, entre otros más.</w:t>
      </w:r>
    </w:p>
    <w:p w14:paraId="2ACA172E" w14:textId="7652E921" w:rsidR="00D14BDE" w:rsidRPr="00E95428" w:rsidRDefault="00D14BDE" w:rsidP="004F69AF">
      <w:pPr>
        <w:widowControl w:val="0"/>
        <w:tabs>
          <w:tab w:val="left" w:pos="7088"/>
          <w:tab w:val="left" w:pos="7230"/>
        </w:tabs>
        <w:autoSpaceDE w:val="0"/>
        <w:autoSpaceDN w:val="0"/>
        <w:spacing w:before="1" w:line="360" w:lineRule="auto"/>
        <w:ind w:right="219"/>
        <w:rPr>
          <w:rFonts w:ascii="Times New Roman" w:eastAsia="Times New Roman" w:hAnsi="Times New Roman"/>
          <w:color w:val="767070"/>
          <w:spacing w:val="15"/>
          <w:sz w:val="24"/>
          <w:szCs w:val="24"/>
        </w:rPr>
      </w:pPr>
      <w:r w:rsidRPr="00E95428">
        <w:rPr>
          <w:rFonts w:ascii="Times New Roman" w:eastAsia="Times New Roman" w:hAnsi="Times New Roman"/>
          <w:color w:val="767070"/>
          <w:spacing w:val="15"/>
          <w:sz w:val="24"/>
          <w:szCs w:val="24"/>
        </w:rPr>
        <w:t>En el transcurso de</w:t>
      </w:r>
      <w:r w:rsidR="001E4BBD">
        <w:rPr>
          <w:rFonts w:ascii="Times New Roman" w:eastAsia="Times New Roman" w:hAnsi="Times New Roman"/>
          <w:color w:val="767070"/>
          <w:spacing w:val="15"/>
          <w:sz w:val="24"/>
          <w:szCs w:val="24"/>
        </w:rPr>
        <w:t>l 2023</w:t>
      </w:r>
      <w:r w:rsidRPr="00E95428">
        <w:rPr>
          <w:rFonts w:ascii="Times New Roman" w:eastAsia="Times New Roman" w:hAnsi="Times New Roman"/>
          <w:color w:val="767070"/>
          <w:spacing w:val="15"/>
          <w:sz w:val="24"/>
          <w:szCs w:val="24"/>
        </w:rPr>
        <w:t xml:space="preserve"> se establecieron nuevas conexiones con aerolíneas internacionales, al igual que el relanzamiento de rutas existentes y rutas por temporadas, entre las que se citan</w:t>
      </w:r>
      <w:r w:rsidR="00EE1D53" w:rsidRPr="00E95428">
        <w:rPr>
          <w:rFonts w:ascii="Times New Roman" w:eastAsia="Times New Roman" w:hAnsi="Times New Roman"/>
          <w:color w:val="767070"/>
          <w:spacing w:val="15"/>
          <w:sz w:val="24"/>
          <w:szCs w:val="24"/>
        </w:rPr>
        <w:t>:</w:t>
      </w:r>
      <w:r w:rsidRPr="00E95428">
        <w:rPr>
          <w:rFonts w:ascii="Times New Roman" w:eastAsia="Times New Roman" w:hAnsi="Times New Roman"/>
          <w:color w:val="767070"/>
          <w:spacing w:val="15"/>
          <w:sz w:val="24"/>
          <w:szCs w:val="24"/>
        </w:rPr>
        <w:t xml:space="preserve"> Air </w:t>
      </w:r>
      <w:proofErr w:type="spellStart"/>
      <w:r w:rsidRPr="00E95428">
        <w:rPr>
          <w:rFonts w:ascii="Times New Roman" w:eastAsia="Times New Roman" w:hAnsi="Times New Roman"/>
          <w:color w:val="767070"/>
          <w:spacing w:val="15"/>
          <w:sz w:val="24"/>
          <w:szCs w:val="24"/>
        </w:rPr>
        <w:t>Europe</w:t>
      </w:r>
      <w:proofErr w:type="spellEnd"/>
      <w:r w:rsidRPr="00E95428">
        <w:rPr>
          <w:rFonts w:ascii="Times New Roman" w:eastAsia="Times New Roman" w:hAnsi="Times New Roman"/>
          <w:color w:val="767070"/>
          <w:spacing w:val="15"/>
          <w:sz w:val="24"/>
          <w:szCs w:val="24"/>
        </w:rPr>
        <w:t xml:space="preserve"> / New York – Punta Cana, Air </w:t>
      </w:r>
      <w:proofErr w:type="spellStart"/>
      <w:r w:rsidRPr="00E95428">
        <w:rPr>
          <w:rFonts w:ascii="Times New Roman" w:eastAsia="Times New Roman" w:hAnsi="Times New Roman"/>
          <w:color w:val="767070"/>
          <w:spacing w:val="15"/>
          <w:sz w:val="24"/>
          <w:szCs w:val="24"/>
        </w:rPr>
        <w:t>Caraibes</w:t>
      </w:r>
      <w:proofErr w:type="spellEnd"/>
      <w:r w:rsidRPr="00E95428">
        <w:rPr>
          <w:rFonts w:ascii="Times New Roman" w:eastAsia="Times New Roman" w:hAnsi="Times New Roman"/>
          <w:color w:val="767070"/>
          <w:spacing w:val="15"/>
          <w:sz w:val="24"/>
          <w:szCs w:val="24"/>
        </w:rPr>
        <w:t xml:space="preserve"> / Paris – Punta Cana – Santo Domingo, Air Century /  </w:t>
      </w:r>
      <w:proofErr w:type="spellStart"/>
      <w:r w:rsidRPr="00E95428">
        <w:rPr>
          <w:rFonts w:ascii="Times New Roman" w:eastAsia="Times New Roman" w:hAnsi="Times New Roman"/>
          <w:color w:val="767070"/>
          <w:spacing w:val="15"/>
          <w:sz w:val="24"/>
          <w:szCs w:val="24"/>
        </w:rPr>
        <w:t>Montego</w:t>
      </w:r>
      <w:proofErr w:type="spellEnd"/>
      <w:r w:rsidRPr="00E95428">
        <w:rPr>
          <w:rFonts w:ascii="Times New Roman" w:eastAsia="Times New Roman" w:hAnsi="Times New Roman"/>
          <w:color w:val="767070"/>
          <w:spacing w:val="15"/>
          <w:sz w:val="24"/>
          <w:szCs w:val="24"/>
        </w:rPr>
        <w:t xml:space="preserve"> Bay – Santo Domingo, Air Century / Aruba – Santo Domingo, Air Century / Cartagena– Santo Domingo, Air Century / Curazao – Santo Domingo, Air Century / La Habana – Santo Domingo, Air Century / Maracaibo -  Santo Domingo, Air Century / New York – Santo Domingo, Air Century / Saint </w:t>
      </w:r>
      <w:proofErr w:type="spellStart"/>
      <w:r w:rsidRPr="00E95428">
        <w:rPr>
          <w:rFonts w:ascii="Times New Roman" w:eastAsia="Times New Roman" w:hAnsi="Times New Roman"/>
          <w:color w:val="767070"/>
          <w:spacing w:val="15"/>
          <w:sz w:val="24"/>
          <w:szCs w:val="24"/>
        </w:rPr>
        <w:t>Marteen</w:t>
      </w:r>
      <w:proofErr w:type="spellEnd"/>
      <w:r w:rsidRPr="00E95428">
        <w:rPr>
          <w:rFonts w:ascii="Times New Roman" w:eastAsia="Times New Roman" w:hAnsi="Times New Roman"/>
          <w:color w:val="767070"/>
          <w:spacing w:val="15"/>
          <w:sz w:val="24"/>
          <w:szCs w:val="24"/>
        </w:rPr>
        <w:t xml:space="preserve"> – Santo Domingo, Air Century / San Juan – Santo Domingo, Air Century / Valencia – Santo Domingo, American Airlines / Charlotte – Puerto Plata, American Airlines / Charlotte – Punta Cana, </w:t>
      </w:r>
      <w:proofErr w:type="spellStart"/>
      <w:r w:rsidRPr="00E95428">
        <w:rPr>
          <w:rFonts w:ascii="Times New Roman" w:eastAsia="Times New Roman" w:hAnsi="Times New Roman"/>
          <w:color w:val="767070"/>
          <w:spacing w:val="15"/>
          <w:sz w:val="24"/>
          <w:szCs w:val="24"/>
        </w:rPr>
        <w:t>Arajet</w:t>
      </w:r>
      <w:proofErr w:type="spellEnd"/>
      <w:r w:rsidRPr="00E95428">
        <w:rPr>
          <w:rFonts w:ascii="Times New Roman" w:eastAsia="Times New Roman" w:hAnsi="Times New Roman"/>
          <w:color w:val="767070"/>
          <w:spacing w:val="15"/>
          <w:sz w:val="24"/>
          <w:szCs w:val="24"/>
        </w:rPr>
        <w:t xml:space="preserve"> / Medellín – Santiago, </w:t>
      </w:r>
      <w:proofErr w:type="spellStart"/>
      <w:r w:rsidRPr="00E95428">
        <w:rPr>
          <w:rFonts w:ascii="Times New Roman" w:eastAsia="Times New Roman" w:hAnsi="Times New Roman"/>
          <w:color w:val="767070"/>
          <w:spacing w:val="15"/>
          <w:sz w:val="24"/>
          <w:szCs w:val="24"/>
        </w:rPr>
        <w:t>Arajet</w:t>
      </w:r>
      <w:proofErr w:type="spellEnd"/>
      <w:r w:rsidRPr="00E95428">
        <w:rPr>
          <w:rFonts w:ascii="Times New Roman" w:eastAsia="Times New Roman" w:hAnsi="Times New Roman"/>
          <w:color w:val="767070"/>
          <w:spacing w:val="15"/>
          <w:sz w:val="24"/>
          <w:szCs w:val="24"/>
        </w:rPr>
        <w:t xml:space="preserve"> / </w:t>
      </w:r>
      <w:r w:rsidR="00EE1D53" w:rsidRPr="00E95428">
        <w:rPr>
          <w:rFonts w:ascii="Times New Roman" w:eastAsia="Times New Roman" w:hAnsi="Times New Roman"/>
          <w:color w:val="767070"/>
          <w:spacing w:val="15"/>
          <w:sz w:val="24"/>
          <w:szCs w:val="24"/>
        </w:rPr>
        <w:t>Medellín</w:t>
      </w:r>
      <w:r w:rsidRPr="00E95428">
        <w:rPr>
          <w:rFonts w:ascii="Times New Roman" w:eastAsia="Times New Roman" w:hAnsi="Times New Roman"/>
          <w:color w:val="767070"/>
          <w:spacing w:val="15"/>
          <w:sz w:val="24"/>
          <w:szCs w:val="24"/>
        </w:rPr>
        <w:t xml:space="preserve"> – Santo Domingo, </w:t>
      </w:r>
      <w:proofErr w:type="spellStart"/>
      <w:r w:rsidRPr="00E95428">
        <w:rPr>
          <w:rFonts w:ascii="Times New Roman" w:eastAsia="Times New Roman" w:hAnsi="Times New Roman"/>
          <w:color w:val="767070"/>
          <w:spacing w:val="15"/>
          <w:sz w:val="24"/>
          <w:szCs w:val="24"/>
        </w:rPr>
        <w:t>Arajet</w:t>
      </w:r>
      <w:proofErr w:type="spellEnd"/>
      <w:r w:rsidRPr="00E95428">
        <w:rPr>
          <w:rFonts w:ascii="Times New Roman" w:eastAsia="Times New Roman" w:hAnsi="Times New Roman"/>
          <w:color w:val="767070"/>
          <w:spacing w:val="15"/>
          <w:sz w:val="24"/>
          <w:szCs w:val="24"/>
        </w:rPr>
        <w:t xml:space="preserve"> / </w:t>
      </w:r>
      <w:r w:rsidR="00EE1D53" w:rsidRPr="00E95428">
        <w:rPr>
          <w:rFonts w:ascii="Times New Roman" w:eastAsia="Times New Roman" w:hAnsi="Times New Roman"/>
          <w:color w:val="767070"/>
          <w:spacing w:val="15"/>
          <w:sz w:val="24"/>
          <w:szCs w:val="24"/>
        </w:rPr>
        <w:t>México</w:t>
      </w:r>
      <w:r w:rsidRPr="00E95428">
        <w:rPr>
          <w:rFonts w:ascii="Times New Roman" w:eastAsia="Times New Roman" w:hAnsi="Times New Roman"/>
          <w:color w:val="767070"/>
          <w:spacing w:val="15"/>
          <w:sz w:val="24"/>
          <w:szCs w:val="24"/>
        </w:rPr>
        <w:t xml:space="preserve"> Santa Lucia – Santo Domingo, </w:t>
      </w:r>
      <w:proofErr w:type="spellStart"/>
      <w:r w:rsidRPr="00E95428">
        <w:rPr>
          <w:rFonts w:ascii="Times New Roman" w:eastAsia="Times New Roman" w:hAnsi="Times New Roman"/>
          <w:color w:val="767070"/>
          <w:spacing w:val="15"/>
          <w:sz w:val="24"/>
          <w:szCs w:val="24"/>
        </w:rPr>
        <w:t>Arajet</w:t>
      </w:r>
      <w:proofErr w:type="spellEnd"/>
      <w:r w:rsidRPr="00E95428">
        <w:rPr>
          <w:rFonts w:ascii="Times New Roman" w:eastAsia="Times New Roman" w:hAnsi="Times New Roman"/>
          <w:color w:val="767070"/>
          <w:spacing w:val="15"/>
          <w:sz w:val="24"/>
          <w:szCs w:val="24"/>
        </w:rPr>
        <w:t xml:space="preserve"> / Sao Paulo – Santo Domingo, </w:t>
      </w:r>
      <w:proofErr w:type="spellStart"/>
      <w:r w:rsidRPr="00E95428">
        <w:rPr>
          <w:rFonts w:ascii="Times New Roman" w:eastAsia="Times New Roman" w:hAnsi="Times New Roman"/>
          <w:color w:val="767070"/>
          <w:spacing w:val="15"/>
          <w:sz w:val="24"/>
          <w:szCs w:val="24"/>
        </w:rPr>
        <w:t>Flair</w:t>
      </w:r>
      <w:proofErr w:type="spellEnd"/>
      <w:r w:rsidRPr="00E95428">
        <w:rPr>
          <w:rFonts w:ascii="Times New Roman" w:eastAsia="Times New Roman" w:hAnsi="Times New Roman"/>
          <w:color w:val="767070"/>
          <w:spacing w:val="15"/>
          <w:sz w:val="24"/>
          <w:szCs w:val="24"/>
        </w:rPr>
        <w:t xml:space="preserve"> / Kitchener Waterloo – Punta Cana, </w:t>
      </w:r>
      <w:proofErr w:type="spellStart"/>
      <w:r w:rsidRPr="00E95428">
        <w:rPr>
          <w:rFonts w:ascii="Times New Roman" w:eastAsia="Times New Roman" w:hAnsi="Times New Roman"/>
          <w:color w:val="767070"/>
          <w:spacing w:val="15"/>
          <w:sz w:val="24"/>
          <w:szCs w:val="24"/>
        </w:rPr>
        <w:t>Flair</w:t>
      </w:r>
      <w:proofErr w:type="spellEnd"/>
      <w:r w:rsidRPr="00E95428">
        <w:rPr>
          <w:rFonts w:ascii="Times New Roman" w:eastAsia="Times New Roman" w:hAnsi="Times New Roman"/>
          <w:color w:val="767070"/>
          <w:spacing w:val="15"/>
          <w:sz w:val="24"/>
          <w:szCs w:val="24"/>
        </w:rPr>
        <w:t xml:space="preserve"> / Ottawa – Punta Cana, </w:t>
      </w:r>
      <w:proofErr w:type="spellStart"/>
      <w:r w:rsidRPr="00E95428">
        <w:rPr>
          <w:rFonts w:ascii="Times New Roman" w:eastAsia="Times New Roman" w:hAnsi="Times New Roman"/>
          <w:color w:val="767070"/>
          <w:spacing w:val="15"/>
          <w:sz w:val="24"/>
          <w:szCs w:val="24"/>
        </w:rPr>
        <w:t>Flair</w:t>
      </w:r>
      <w:proofErr w:type="spellEnd"/>
      <w:r w:rsidRPr="00E95428">
        <w:rPr>
          <w:rFonts w:ascii="Times New Roman" w:eastAsia="Times New Roman" w:hAnsi="Times New Roman"/>
          <w:color w:val="767070"/>
          <w:spacing w:val="15"/>
          <w:sz w:val="24"/>
          <w:szCs w:val="24"/>
        </w:rPr>
        <w:t xml:space="preserve"> / Toronto – Punta Cana, </w:t>
      </w:r>
      <w:proofErr w:type="spellStart"/>
      <w:r w:rsidRPr="00E95428">
        <w:rPr>
          <w:rFonts w:ascii="Times New Roman" w:eastAsia="Times New Roman" w:hAnsi="Times New Roman"/>
          <w:color w:val="767070"/>
          <w:spacing w:val="15"/>
          <w:sz w:val="24"/>
          <w:szCs w:val="24"/>
        </w:rPr>
        <w:t>Frontier</w:t>
      </w:r>
      <w:proofErr w:type="spellEnd"/>
      <w:r w:rsidRPr="00E95428">
        <w:rPr>
          <w:rFonts w:ascii="Times New Roman" w:eastAsia="Times New Roman" w:hAnsi="Times New Roman"/>
          <w:color w:val="767070"/>
          <w:spacing w:val="15"/>
          <w:sz w:val="24"/>
          <w:szCs w:val="24"/>
        </w:rPr>
        <w:t xml:space="preserve"> / Atlanta – Santo Domingo, </w:t>
      </w:r>
      <w:proofErr w:type="spellStart"/>
      <w:r w:rsidRPr="00E95428">
        <w:rPr>
          <w:rFonts w:ascii="Times New Roman" w:eastAsia="Times New Roman" w:hAnsi="Times New Roman"/>
          <w:color w:val="767070"/>
          <w:spacing w:val="15"/>
          <w:sz w:val="24"/>
          <w:szCs w:val="24"/>
        </w:rPr>
        <w:t>Frontier</w:t>
      </w:r>
      <w:proofErr w:type="spellEnd"/>
      <w:r w:rsidRPr="00E95428">
        <w:rPr>
          <w:rFonts w:ascii="Times New Roman" w:eastAsia="Times New Roman" w:hAnsi="Times New Roman"/>
          <w:color w:val="767070"/>
          <w:spacing w:val="15"/>
          <w:sz w:val="24"/>
          <w:szCs w:val="24"/>
        </w:rPr>
        <w:t xml:space="preserve"> / Tampa – Punta Cana, </w:t>
      </w:r>
      <w:proofErr w:type="spellStart"/>
      <w:r w:rsidRPr="00E95428">
        <w:rPr>
          <w:rFonts w:ascii="Times New Roman" w:eastAsia="Times New Roman" w:hAnsi="Times New Roman"/>
          <w:color w:val="767070"/>
          <w:spacing w:val="15"/>
          <w:sz w:val="24"/>
          <w:szCs w:val="24"/>
        </w:rPr>
        <w:t>Frontier</w:t>
      </w:r>
      <w:proofErr w:type="spellEnd"/>
      <w:r w:rsidRPr="00E95428">
        <w:rPr>
          <w:rFonts w:ascii="Times New Roman" w:eastAsia="Times New Roman" w:hAnsi="Times New Roman"/>
          <w:color w:val="767070"/>
          <w:spacing w:val="15"/>
          <w:sz w:val="24"/>
          <w:szCs w:val="24"/>
        </w:rPr>
        <w:t xml:space="preserve"> / Tampa – Santo Domingo, </w:t>
      </w:r>
      <w:proofErr w:type="spellStart"/>
      <w:r w:rsidRPr="00E95428">
        <w:rPr>
          <w:rFonts w:ascii="Times New Roman" w:eastAsia="Times New Roman" w:hAnsi="Times New Roman"/>
          <w:color w:val="767070"/>
          <w:spacing w:val="15"/>
          <w:sz w:val="24"/>
          <w:szCs w:val="24"/>
        </w:rPr>
        <w:t>Jetblue</w:t>
      </w:r>
      <w:proofErr w:type="spellEnd"/>
      <w:r w:rsidRPr="00E95428">
        <w:rPr>
          <w:rFonts w:ascii="Times New Roman" w:eastAsia="Times New Roman" w:hAnsi="Times New Roman"/>
          <w:color w:val="767070"/>
          <w:spacing w:val="15"/>
          <w:sz w:val="24"/>
          <w:szCs w:val="24"/>
        </w:rPr>
        <w:t xml:space="preserve"> / Orlando - Punta Cana, </w:t>
      </w:r>
      <w:proofErr w:type="spellStart"/>
      <w:r w:rsidRPr="00E95428">
        <w:rPr>
          <w:rFonts w:ascii="Times New Roman" w:eastAsia="Times New Roman" w:hAnsi="Times New Roman"/>
          <w:color w:val="767070"/>
          <w:spacing w:val="15"/>
          <w:sz w:val="24"/>
          <w:szCs w:val="24"/>
        </w:rPr>
        <w:t>Jetblue</w:t>
      </w:r>
      <w:proofErr w:type="spellEnd"/>
      <w:r w:rsidRPr="00E95428">
        <w:rPr>
          <w:rFonts w:ascii="Times New Roman" w:eastAsia="Times New Roman" w:hAnsi="Times New Roman"/>
          <w:color w:val="767070"/>
          <w:spacing w:val="15"/>
          <w:sz w:val="24"/>
          <w:szCs w:val="24"/>
        </w:rPr>
        <w:t xml:space="preserve"> / Orlando – Santiago, </w:t>
      </w:r>
      <w:proofErr w:type="spellStart"/>
      <w:r w:rsidRPr="00E95428">
        <w:rPr>
          <w:rFonts w:ascii="Times New Roman" w:eastAsia="Times New Roman" w:hAnsi="Times New Roman"/>
          <w:color w:val="767070"/>
          <w:spacing w:val="15"/>
          <w:sz w:val="24"/>
          <w:szCs w:val="24"/>
        </w:rPr>
        <w:t>Jetblue</w:t>
      </w:r>
      <w:proofErr w:type="spellEnd"/>
      <w:r w:rsidRPr="00E95428">
        <w:rPr>
          <w:rFonts w:ascii="Times New Roman" w:eastAsia="Times New Roman" w:hAnsi="Times New Roman"/>
          <w:color w:val="767070"/>
          <w:spacing w:val="15"/>
          <w:sz w:val="24"/>
          <w:szCs w:val="24"/>
        </w:rPr>
        <w:t xml:space="preserve"> Airways / Newark – Santiago, </w:t>
      </w:r>
      <w:proofErr w:type="spellStart"/>
      <w:r w:rsidRPr="00E95428">
        <w:rPr>
          <w:rFonts w:ascii="Times New Roman" w:eastAsia="Times New Roman" w:hAnsi="Times New Roman"/>
          <w:color w:val="767070"/>
          <w:spacing w:val="15"/>
          <w:sz w:val="24"/>
          <w:szCs w:val="24"/>
        </w:rPr>
        <w:t>Jetblue</w:t>
      </w:r>
      <w:proofErr w:type="spellEnd"/>
      <w:r w:rsidRPr="00E95428">
        <w:rPr>
          <w:rFonts w:ascii="Times New Roman" w:eastAsia="Times New Roman" w:hAnsi="Times New Roman"/>
          <w:color w:val="767070"/>
          <w:spacing w:val="15"/>
          <w:sz w:val="24"/>
          <w:szCs w:val="24"/>
        </w:rPr>
        <w:t xml:space="preserve"> Airways / Newark – Santo Domingo, </w:t>
      </w:r>
      <w:proofErr w:type="spellStart"/>
      <w:r w:rsidRPr="00E95428">
        <w:rPr>
          <w:rFonts w:ascii="Times New Roman" w:eastAsia="Times New Roman" w:hAnsi="Times New Roman"/>
          <w:color w:val="767070"/>
          <w:spacing w:val="15"/>
          <w:sz w:val="24"/>
          <w:szCs w:val="24"/>
        </w:rPr>
        <w:t>Latam</w:t>
      </w:r>
      <w:proofErr w:type="spellEnd"/>
      <w:r w:rsidRPr="00E95428">
        <w:rPr>
          <w:rFonts w:ascii="Times New Roman" w:eastAsia="Times New Roman" w:hAnsi="Times New Roman"/>
          <w:color w:val="767070"/>
          <w:spacing w:val="15"/>
          <w:sz w:val="24"/>
          <w:szCs w:val="24"/>
        </w:rPr>
        <w:t xml:space="preserve"> / Lima – Punta Cana, </w:t>
      </w:r>
      <w:proofErr w:type="spellStart"/>
      <w:r w:rsidRPr="00E95428">
        <w:rPr>
          <w:rFonts w:ascii="Times New Roman" w:eastAsia="Times New Roman" w:hAnsi="Times New Roman"/>
          <w:color w:val="767070"/>
          <w:spacing w:val="15"/>
          <w:sz w:val="24"/>
          <w:szCs w:val="24"/>
        </w:rPr>
        <w:t>Norse</w:t>
      </w:r>
      <w:proofErr w:type="spellEnd"/>
      <w:r w:rsidRPr="00E95428">
        <w:rPr>
          <w:rFonts w:ascii="Times New Roman" w:eastAsia="Times New Roman" w:hAnsi="Times New Roman"/>
          <w:color w:val="767070"/>
          <w:spacing w:val="15"/>
          <w:sz w:val="24"/>
          <w:szCs w:val="24"/>
        </w:rPr>
        <w:t xml:space="preserve"> / Londres – Punta Cana, Red Air / Miami – La Romana, </w:t>
      </w:r>
      <w:proofErr w:type="spellStart"/>
      <w:r w:rsidRPr="00E95428">
        <w:rPr>
          <w:rFonts w:ascii="Times New Roman" w:eastAsia="Times New Roman" w:hAnsi="Times New Roman"/>
          <w:color w:val="767070"/>
          <w:spacing w:val="15"/>
          <w:sz w:val="24"/>
          <w:szCs w:val="24"/>
        </w:rPr>
        <w:t>Skyhigh</w:t>
      </w:r>
      <w:proofErr w:type="spellEnd"/>
      <w:r w:rsidRPr="00E95428">
        <w:rPr>
          <w:rFonts w:ascii="Times New Roman" w:eastAsia="Times New Roman" w:hAnsi="Times New Roman"/>
          <w:color w:val="767070"/>
          <w:spacing w:val="15"/>
          <w:sz w:val="24"/>
          <w:szCs w:val="24"/>
        </w:rPr>
        <w:t xml:space="preserve"> – Providence – Santo Domingo, </w:t>
      </w:r>
      <w:proofErr w:type="spellStart"/>
      <w:r w:rsidRPr="00E95428">
        <w:rPr>
          <w:rFonts w:ascii="Times New Roman" w:eastAsia="Times New Roman" w:hAnsi="Times New Roman"/>
          <w:color w:val="767070"/>
          <w:spacing w:val="15"/>
          <w:sz w:val="24"/>
          <w:szCs w:val="24"/>
        </w:rPr>
        <w:t>Swoop</w:t>
      </w:r>
      <w:proofErr w:type="spellEnd"/>
      <w:r w:rsidRPr="00E95428">
        <w:rPr>
          <w:rFonts w:ascii="Times New Roman" w:eastAsia="Times New Roman" w:hAnsi="Times New Roman"/>
          <w:color w:val="767070"/>
          <w:spacing w:val="15"/>
          <w:sz w:val="24"/>
          <w:szCs w:val="24"/>
        </w:rPr>
        <w:t xml:space="preserve"> / Hamilton – Punta </w:t>
      </w:r>
      <w:r w:rsidRPr="00E95428">
        <w:rPr>
          <w:rFonts w:ascii="Times New Roman" w:eastAsia="Times New Roman" w:hAnsi="Times New Roman"/>
          <w:color w:val="767070"/>
          <w:spacing w:val="15"/>
          <w:sz w:val="24"/>
          <w:szCs w:val="24"/>
        </w:rPr>
        <w:lastRenderedPageBreak/>
        <w:t xml:space="preserve">Cana, </w:t>
      </w:r>
      <w:proofErr w:type="spellStart"/>
      <w:r w:rsidRPr="00E95428">
        <w:rPr>
          <w:rFonts w:ascii="Times New Roman" w:eastAsia="Times New Roman" w:hAnsi="Times New Roman"/>
          <w:color w:val="767070"/>
          <w:spacing w:val="15"/>
          <w:sz w:val="24"/>
          <w:szCs w:val="24"/>
        </w:rPr>
        <w:t>Swoop</w:t>
      </w:r>
      <w:proofErr w:type="spellEnd"/>
      <w:r w:rsidRPr="00E95428">
        <w:rPr>
          <w:rFonts w:ascii="Times New Roman" w:eastAsia="Times New Roman" w:hAnsi="Times New Roman"/>
          <w:color w:val="767070"/>
          <w:spacing w:val="15"/>
          <w:sz w:val="24"/>
          <w:szCs w:val="24"/>
        </w:rPr>
        <w:t xml:space="preserve"> / Toronto - Punta Cana, </w:t>
      </w:r>
      <w:proofErr w:type="spellStart"/>
      <w:r w:rsidRPr="00E95428">
        <w:rPr>
          <w:rFonts w:ascii="Times New Roman" w:eastAsia="Times New Roman" w:hAnsi="Times New Roman"/>
          <w:color w:val="767070"/>
          <w:spacing w:val="15"/>
          <w:sz w:val="24"/>
          <w:szCs w:val="24"/>
        </w:rPr>
        <w:t>Swoop</w:t>
      </w:r>
      <w:proofErr w:type="spellEnd"/>
      <w:r w:rsidRPr="00E95428">
        <w:rPr>
          <w:rFonts w:ascii="Times New Roman" w:eastAsia="Times New Roman" w:hAnsi="Times New Roman"/>
          <w:color w:val="767070"/>
          <w:spacing w:val="15"/>
          <w:sz w:val="24"/>
          <w:szCs w:val="24"/>
        </w:rPr>
        <w:t xml:space="preserve"> / Toronto – Samaná, </w:t>
      </w:r>
      <w:proofErr w:type="spellStart"/>
      <w:r w:rsidRPr="00E95428">
        <w:rPr>
          <w:rFonts w:ascii="Times New Roman" w:eastAsia="Times New Roman" w:hAnsi="Times New Roman"/>
          <w:color w:val="767070"/>
          <w:spacing w:val="15"/>
          <w:sz w:val="24"/>
          <w:szCs w:val="24"/>
        </w:rPr>
        <w:t>World</w:t>
      </w:r>
      <w:proofErr w:type="spellEnd"/>
      <w:r w:rsidRPr="00E95428">
        <w:rPr>
          <w:rFonts w:ascii="Times New Roman" w:eastAsia="Times New Roman" w:hAnsi="Times New Roman"/>
          <w:color w:val="767070"/>
          <w:spacing w:val="15"/>
          <w:sz w:val="24"/>
          <w:szCs w:val="24"/>
        </w:rPr>
        <w:t xml:space="preserve"> 2 </w:t>
      </w:r>
      <w:proofErr w:type="spellStart"/>
      <w:r w:rsidRPr="00E95428">
        <w:rPr>
          <w:rFonts w:ascii="Times New Roman" w:eastAsia="Times New Roman" w:hAnsi="Times New Roman"/>
          <w:color w:val="767070"/>
          <w:spacing w:val="15"/>
          <w:sz w:val="24"/>
          <w:szCs w:val="24"/>
        </w:rPr>
        <w:t>fly</w:t>
      </w:r>
      <w:proofErr w:type="spellEnd"/>
      <w:r w:rsidRPr="00E95428">
        <w:rPr>
          <w:rFonts w:ascii="Times New Roman" w:eastAsia="Times New Roman" w:hAnsi="Times New Roman"/>
          <w:color w:val="767070"/>
          <w:spacing w:val="15"/>
          <w:sz w:val="24"/>
          <w:szCs w:val="24"/>
        </w:rPr>
        <w:t xml:space="preserve"> / Madrid – Santiago, </w:t>
      </w:r>
      <w:proofErr w:type="spellStart"/>
      <w:r w:rsidRPr="00E95428">
        <w:rPr>
          <w:rFonts w:ascii="Times New Roman" w:eastAsia="Times New Roman" w:hAnsi="Times New Roman"/>
          <w:color w:val="767070"/>
          <w:spacing w:val="15"/>
          <w:sz w:val="24"/>
          <w:szCs w:val="24"/>
        </w:rPr>
        <w:t>World</w:t>
      </w:r>
      <w:proofErr w:type="spellEnd"/>
      <w:r w:rsidRPr="00E95428">
        <w:rPr>
          <w:rFonts w:ascii="Times New Roman" w:eastAsia="Times New Roman" w:hAnsi="Times New Roman"/>
          <w:color w:val="767070"/>
          <w:spacing w:val="15"/>
          <w:sz w:val="24"/>
          <w:szCs w:val="24"/>
        </w:rPr>
        <w:t xml:space="preserve"> 2 </w:t>
      </w:r>
      <w:proofErr w:type="spellStart"/>
      <w:r w:rsidRPr="00E95428">
        <w:rPr>
          <w:rFonts w:ascii="Times New Roman" w:eastAsia="Times New Roman" w:hAnsi="Times New Roman"/>
          <w:color w:val="767070"/>
          <w:spacing w:val="15"/>
          <w:sz w:val="24"/>
          <w:szCs w:val="24"/>
        </w:rPr>
        <w:t>fly</w:t>
      </w:r>
      <w:proofErr w:type="spellEnd"/>
      <w:r w:rsidRPr="00E95428">
        <w:rPr>
          <w:rFonts w:ascii="Times New Roman" w:eastAsia="Times New Roman" w:hAnsi="Times New Roman"/>
          <w:color w:val="767070"/>
          <w:spacing w:val="15"/>
          <w:sz w:val="24"/>
          <w:szCs w:val="24"/>
        </w:rPr>
        <w:t xml:space="preserve"> / Madrid – Santo Domingo.</w:t>
      </w:r>
    </w:p>
    <w:p w14:paraId="25E80014" w14:textId="456CC3DC" w:rsidR="00D14BDE" w:rsidRPr="00251E10"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color w:val="767070"/>
          <w:spacing w:val="15"/>
          <w:sz w:val="24"/>
          <w:szCs w:val="24"/>
        </w:rPr>
      </w:pPr>
      <w:r w:rsidRPr="00251E10">
        <w:rPr>
          <w:rFonts w:ascii="Times New Roman" w:eastAsia="Times New Roman" w:hAnsi="Times New Roman"/>
          <w:color w:val="767070"/>
          <w:spacing w:val="15"/>
          <w:sz w:val="24"/>
          <w:szCs w:val="24"/>
        </w:rPr>
        <w:t xml:space="preserve">A inicios del segundo semestre del año, </w:t>
      </w:r>
      <w:r w:rsidR="00220991">
        <w:rPr>
          <w:rFonts w:ascii="Times New Roman" w:eastAsia="Times New Roman" w:hAnsi="Times New Roman"/>
          <w:color w:val="767070"/>
          <w:spacing w:val="15"/>
          <w:sz w:val="24"/>
          <w:szCs w:val="24"/>
        </w:rPr>
        <w:t>la República Dominicana</w:t>
      </w:r>
      <w:r w:rsidRPr="00251E10">
        <w:rPr>
          <w:rFonts w:ascii="Times New Roman" w:eastAsia="Times New Roman" w:hAnsi="Times New Roman"/>
          <w:color w:val="767070"/>
          <w:spacing w:val="15"/>
          <w:sz w:val="24"/>
          <w:szCs w:val="24"/>
        </w:rPr>
        <w:t xml:space="preserve"> part</w:t>
      </w:r>
      <w:r w:rsidR="00251E10" w:rsidRPr="00251E10">
        <w:rPr>
          <w:rFonts w:ascii="Times New Roman" w:eastAsia="Times New Roman" w:hAnsi="Times New Roman"/>
          <w:color w:val="767070"/>
          <w:spacing w:val="15"/>
          <w:sz w:val="24"/>
          <w:szCs w:val="24"/>
        </w:rPr>
        <w:t>í</w:t>
      </w:r>
      <w:r w:rsidRPr="00251E10">
        <w:rPr>
          <w:rFonts w:ascii="Times New Roman" w:eastAsia="Times New Roman" w:hAnsi="Times New Roman"/>
          <w:color w:val="767070"/>
          <w:spacing w:val="15"/>
          <w:sz w:val="24"/>
          <w:szCs w:val="24"/>
        </w:rPr>
        <w:t xml:space="preserve">cipe de la feria Virtuoso </w:t>
      </w:r>
      <w:proofErr w:type="spellStart"/>
      <w:r w:rsidRPr="00251E10">
        <w:rPr>
          <w:rFonts w:ascii="Times New Roman" w:eastAsia="Times New Roman" w:hAnsi="Times New Roman"/>
          <w:color w:val="767070"/>
          <w:spacing w:val="15"/>
          <w:sz w:val="24"/>
          <w:szCs w:val="24"/>
        </w:rPr>
        <w:t>Travel</w:t>
      </w:r>
      <w:proofErr w:type="spellEnd"/>
      <w:r w:rsidRPr="00251E10">
        <w:rPr>
          <w:rFonts w:ascii="Times New Roman" w:eastAsia="Times New Roman" w:hAnsi="Times New Roman"/>
          <w:color w:val="767070"/>
          <w:spacing w:val="15"/>
          <w:sz w:val="24"/>
          <w:szCs w:val="24"/>
        </w:rPr>
        <w:t xml:space="preserve"> </w:t>
      </w:r>
      <w:proofErr w:type="spellStart"/>
      <w:r w:rsidRPr="00251E10">
        <w:rPr>
          <w:rFonts w:ascii="Times New Roman" w:eastAsia="Times New Roman" w:hAnsi="Times New Roman"/>
          <w:color w:val="767070"/>
          <w:spacing w:val="15"/>
          <w:sz w:val="24"/>
          <w:szCs w:val="24"/>
        </w:rPr>
        <w:t>Week</w:t>
      </w:r>
      <w:proofErr w:type="spellEnd"/>
      <w:r w:rsidRPr="00251E10">
        <w:rPr>
          <w:rFonts w:ascii="Times New Roman" w:eastAsia="Times New Roman" w:hAnsi="Times New Roman"/>
          <w:color w:val="767070"/>
          <w:spacing w:val="15"/>
          <w:sz w:val="24"/>
          <w:szCs w:val="24"/>
        </w:rPr>
        <w:t xml:space="preserve">, realizada en Los Ángeles, California, donde </w:t>
      </w:r>
      <w:r w:rsidR="00BC4C27">
        <w:rPr>
          <w:rFonts w:ascii="Times New Roman" w:eastAsia="Times New Roman" w:hAnsi="Times New Roman"/>
          <w:color w:val="767070"/>
          <w:spacing w:val="15"/>
          <w:sz w:val="24"/>
          <w:szCs w:val="24"/>
        </w:rPr>
        <w:t xml:space="preserve">se pudo </w:t>
      </w:r>
      <w:r w:rsidRPr="00251E10">
        <w:rPr>
          <w:rFonts w:ascii="Times New Roman" w:eastAsia="Times New Roman" w:hAnsi="Times New Roman"/>
          <w:color w:val="767070"/>
          <w:spacing w:val="15"/>
          <w:sz w:val="24"/>
          <w:szCs w:val="24"/>
        </w:rPr>
        <w:t>tener acercamiento a los principales actores de la industria de promoción del segmento lujo de Rep</w:t>
      </w:r>
      <w:r w:rsidR="00251E10" w:rsidRPr="00251E10">
        <w:rPr>
          <w:rFonts w:ascii="Times New Roman" w:eastAsia="Times New Roman" w:hAnsi="Times New Roman"/>
          <w:color w:val="767070"/>
          <w:spacing w:val="15"/>
          <w:sz w:val="24"/>
          <w:szCs w:val="24"/>
        </w:rPr>
        <w:t>ú</w:t>
      </w:r>
      <w:r w:rsidRPr="00251E10">
        <w:rPr>
          <w:rFonts w:ascii="Times New Roman" w:eastAsia="Times New Roman" w:hAnsi="Times New Roman"/>
          <w:color w:val="767070"/>
          <w:spacing w:val="15"/>
          <w:sz w:val="24"/>
          <w:szCs w:val="24"/>
        </w:rPr>
        <w:t xml:space="preserve">blica Dominicana y de igual forma, los principales compradores de este segmento turístico a nivel internacional. A través de esta participación, </w:t>
      </w:r>
      <w:r w:rsidR="00133D25">
        <w:rPr>
          <w:rFonts w:ascii="Times New Roman" w:eastAsia="Times New Roman" w:hAnsi="Times New Roman"/>
          <w:color w:val="767070"/>
          <w:spacing w:val="15"/>
          <w:sz w:val="24"/>
          <w:szCs w:val="24"/>
        </w:rPr>
        <w:t>se generaron acciones</w:t>
      </w:r>
      <w:r w:rsidRPr="00251E10">
        <w:rPr>
          <w:rFonts w:ascii="Times New Roman" w:eastAsia="Times New Roman" w:hAnsi="Times New Roman"/>
          <w:color w:val="767070"/>
          <w:spacing w:val="15"/>
          <w:sz w:val="24"/>
          <w:szCs w:val="24"/>
        </w:rPr>
        <w:t xml:space="preserve"> de promoción del destino, tal c</w:t>
      </w:r>
      <w:r w:rsidR="00251E10" w:rsidRPr="00251E10">
        <w:rPr>
          <w:rFonts w:ascii="Times New Roman" w:eastAsia="Times New Roman" w:hAnsi="Times New Roman"/>
          <w:color w:val="767070"/>
          <w:spacing w:val="15"/>
          <w:sz w:val="24"/>
          <w:szCs w:val="24"/>
        </w:rPr>
        <w:t>omo</w:t>
      </w:r>
      <w:r w:rsidRPr="00251E10">
        <w:rPr>
          <w:rFonts w:ascii="Times New Roman" w:eastAsia="Times New Roman" w:hAnsi="Times New Roman"/>
          <w:color w:val="767070"/>
          <w:spacing w:val="15"/>
          <w:sz w:val="24"/>
          <w:szCs w:val="24"/>
        </w:rPr>
        <w:t xml:space="preserve"> la presentación del destino, a cargo de </w:t>
      </w:r>
      <w:r w:rsidR="000F6801">
        <w:rPr>
          <w:rFonts w:ascii="Times New Roman" w:eastAsia="Times New Roman" w:hAnsi="Times New Roman"/>
          <w:color w:val="767070"/>
          <w:spacing w:val="15"/>
          <w:sz w:val="24"/>
          <w:szCs w:val="24"/>
        </w:rPr>
        <w:t>la</w:t>
      </w:r>
      <w:r w:rsidRPr="00251E10">
        <w:rPr>
          <w:rFonts w:ascii="Times New Roman" w:eastAsia="Times New Roman" w:hAnsi="Times New Roman"/>
          <w:color w:val="767070"/>
          <w:spacing w:val="15"/>
          <w:sz w:val="24"/>
          <w:szCs w:val="24"/>
        </w:rPr>
        <w:t xml:space="preserve"> oficina de promoción turística</w:t>
      </w:r>
      <w:r w:rsidR="000F6801">
        <w:rPr>
          <w:rFonts w:ascii="Times New Roman" w:eastAsia="Times New Roman" w:hAnsi="Times New Roman"/>
          <w:color w:val="767070"/>
          <w:spacing w:val="15"/>
          <w:sz w:val="24"/>
          <w:szCs w:val="24"/>
        </w:rPr>
        <w:t xml:space="preserve"> del MITUR</w:t>
      </w:r>
      <w:r w:rsidRPr="00251E10">
        <w:rPr>
          <w:rFonts w:ascii="Times New Roman" w:eastAsia="Times New Roman" w:hAnsi="Times New Roman"/>
          <w:color w:val="767070"/>
          <w:spacing w:val="15"/>
          <w:sz w:val="24"/>
          <w:szCs w:val="24"/>
        </w:rPr>
        <w:t xml:space="preserve"> en México, a cientos de agentes de viajes y tour operadores de lujo en este país.</w:t>
      </w:r>
    </w:p>
    <w:p w14:paraId="5057B3DD" w14:textId="542CAE0F" w:rsidR="00D14BDE" w:rsidRPr="00251E10"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color w:val="767070"/>
          <w:spacing w:val="15"/>
          <w:sz w:val="24"/>
          <w:szCs w:val="24"/>
        </w:rPr>
      </w:pPr>
      <w:r w:rsidRPr="00251E10">
        <w:rPr>
          <w:rFonts w:ascii="Times New Roman" w:eastAsia="Times New Roman" w:hAnsi="Times New Roman"/>
          <w:color w:val="767070"/>
          <w:spacing w:val="15"/>
          <w:sz w:val="24"/>
          <w:szCs w:val="24"/>
        </w:rPr>
        <w:t xml:space="preserve">En agosto del presente año, </w:t>
      </w:r>
      <w:r w:rsidR="00C96E5B">
        <w:rPr>
          <w:rFonts w:ascii="Times New Roman" w:eastAsia="Times New Roman" w:hAnsi="Times New Roman"/>
          <w:color w:val="767070"/>
          <w:spacing w:val="15"/>
          <w:sz w:val="24"/>
          <w:szCs w:val="24"/>
        </w:rPr>
        <w:t>se realizó el</w:t>
      </w:r>
      <w:r w:rsidRPr="00251E10">
        <w:rPr>
          <w:rFonts w:ascii="Times New Roman" w:eastAsia="Times New Roman" w:hAnsi="Times New Roman"/>
          <w:color w:val="767070"/>
          <w:spacing w:val="15"/>
          <w:sz w:val="24"/>
          <w:szCs w:val="24"/>
        </w:rPr>
        <w:t xml:space="preserve"> lanzamiento al programa </w:t>
      </w:r>
      <w:r w:rsidR="00251E10" w:rsidRPr="00251E10">
        <w:rPr>
          <w:rFonts w:ascii="Times New Roman" w:eastAsia="Times New Roman" w:hAnsi="Times New Roman"/>
          <w:color w:val="767070"/>
          <w:spacing w:val="15"/>
          <w:sz w:val="24"/>
          <w:szCs w:val="24"/>
        </w:rPr>
        <w:t>“</w:t>
      </w:r>
      <w:r w:rsidRPr="00251E10">
        <w:rPr>
          <w:rFonts w:ascii="Times New Roman" w:eastAsia="Times New Roman" w:hAnsi="Times New Roman"/>
          <w:color w:val="767070"/>
          <w:spacing w:val="15"/>
          <w:sz w:val="24"/>
          <w:szCs w:val="24"/>
        </w:rPr>
        <w:t>DO TRAVEL REWARDS</w:t>
      </w:r>
      <w:r w:rsidR="00251E10" w:rsidRPr="00251E10">
        <w:rPr>
          <w:rFonts w:ascii="Times New Roman" w:eastAsia="Times New Roman" w:hAnsi="Times New Roman"/>
          <w:color w:val="767070"/>
          <w:spacing w:val="15"/>
          <w:sz w:val="24"/>
          <w:szCs w:val="24"/>
        </w:rPr>
        <w:t>”</w:t>
      </w:r>
      <w:r w:rsidRPr="00251E10">
        <w:rPr>
          <w:rFonts w:ascii="Times New Roman" w:eastAsia="Times New Roman" w:hAnsi="Times New Roman"/>
          <w:color w:val="767070"/>
          <w:spacing w:val="15"/>
          <w:sz w:val="24"/>
          <w:szCs w:val="24"/>
        </w:rPr>
        <w:t>, la cual es un programa de lealtad del destino República Dominicana teniendo como objetivo informar, fidelizar y fortalecer la relación con los agentes de viajes y tours operadores.</w:t>
      </w:r>
    </w:p>
    <w:p w14:paraId="4F9C12C1" w14:textId="3BE15FD3" w:rsidR="00D14BDE" w:rsidRPr="0072576D"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color w:val="767070"/>
          <w:spacing w:val="15"/>
          <w:sz w:val="24"/>
          <w:szCs w:val="24"/>
        </w:rPr>
      </w:pPr>
      <w:r w:rsidRPr="0072576D">
        <w:rPr>
          <w:rFonts w:ascii="Times New Roman" w:eastAsia="Times New Roman" w:hAnsi="Times New Roman"/>
          <w:color w:val="767070"/>
          <w:spacing w:val="15"/>
          <w:sz w:val="24"/>
          <w:szCs w:val="24"/>
        </w:rPr>
        <w:t xml:space="preserve">Con esta acción, </w:t>
      </w:r>
      <w:r w:rsidR="00C96E5B">
        <w:rPr>
          <w:rFonts w:ascii="Times New Roman" w:eastAsia="Times New Roman" w:hAnsi="Times New Roman"/>
          <w:color w:val="767070"/>
          <w:spacing w:val="15"/>
          <w:sz w:val="24"/>
          <w:szCs w:val="24"/>
        </w:rPr>
        <w:t>se generan</w:t>
      </w:r>
      <w:r w:rsidRPr="0072576D">
        <w:rPr>
          <w:rFonts w:ascii="Times New Roman" w:eastAsia="Times New Roman" w:hAnsi="Times New Roman"/>
          <w:color w:val="767070"/>
          <w:spacing w:val="15"/>
          <w:sz w:val="24"/>
          <w:szCs w:val="24"/>
        </w:rPr>
        <w:t xml:space="preserve"> beneficios y recompensas a los principales aliados de la cadena de valor internacional (Agentes de viajes y tour operadores), tales como puntos por reservas elegibles en República Dominicana, descuentos y beneficios exclusivos para los socios dentro del programa, oportunidades de ganar regalos mensuales, rifas de viajes de familiarización y más.</w:t>
      </w:r>
    </w:p>
    <w:p w14:paraId="31885E6A" w14:textId="2699801E" w:rsidR="00D14BDE" w:rsidRPr="00D14BDE"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color w:val="767070"/>
          <w:spacing w:val="15"/>
          <w:sz w:val="24"/>
          <w:szCs w:val="24"/>
        </w:rPr>
      </w:pPr>
      <w:r w:rsidRPr="0072576D">
        <w:rPr>
          <w:rFonts w:ascii="Times New Roman" w:eastAsia="Times New Roman" w:hAnsi="Times New Roman"/>
          <w:color w:val="767070"/>
          <w:spacing w:val="15"/>
          <w:sz w:val="24"/>
          <w:szCs w:val="24"/>
        </w:rPr>
        <w:t>DO TRAVEL REWARDS se presenta desde inicio de su ejecución, en las diferentes actividades a nivel internacional, con el motivo o meta espec</w:t>
      </w:r>
      <w:r w:rsidR="0082732F">
        <w:rPr>
          <w:rFonts w:ascii="Times New Roman" w:eastAsia="Times New Roman" w:hAnsi="Times New Roman"/>
          <w:color w:val="767070"/>
          <w:spacing w:val="15"/>
          <w:sz w:val="24"/>
          <w:szCs w:val="24"/>
        </w:rPr>
        <w:t>í</w:t>
      </w:r>
      <w:r w:rsidRPr="0072576D">
        <w:rPr>
          <w:rFonts w:ascii="Times New Roman" w:eastAsia="Times New Roman" w:hAnsi="Times New Roman"/>
          <w:color w:val="767070"/>
          <w:spacing w:val="15"/>
          <w:sz w:val="24"/>
          <w:szCs w:val="24"/>
        </w:rPr>
        <w:t>fica de captar la mayor cantidad de agentes de viajes y operadores de servicios turísticos para la comercialización de Rep</w:t>
      </w:r>
      <w:r w:rsidR="0072576D" w:rsidRPr="0072576D">
        <w:rPr>
          <w:rFonts w:ascii="Times New Roman" w:eastAsia="Times New Roman" w:hAnsi="Times New Roman"/>
          <w:color w:val="767070"/>
          <w:spacing w:val="15"/>
          <w:sz w:val="24"/>
          <w:szCs w:val="24"/>
        </w:rPr>
        <w:t>ú</w:t>
      </w:r>
      <w:r w:rsidRPr="0072576D">
        <w:rPr>
          <w:rFonts w:ascii="Times New Roman" w:eastAsia="Times New Roman" w:hAnsi="Times New Roman"/>
          <w:color w:val="767070"/>
          <w:spacing w:val="15"/>
          <w:sz w:val="24"/>
          <w:szCs w:val="24"/>
        </w:rPr>
        <w:t xml:space="preserve">blica Dominicana, motivándolos a ganar los beneficios que les ofrece vender los paquetes turísticos de nuestro destino a su cartera </w:t>
      </w:r>
      <w:r w:rsidRPr="0072576D">
        <w:rPr>
          <w:rFonts w:ascii="Times New Roman" w:eastAsia="Times New Roman" w:hAnsi="Times New Roman"/>
          <w:color w:val="767070"/>
          <w:spacing w:val="15"/>
          <w:sz w:val="24"/>
          <w:szCs w:val="24"/>
        </w:rPr>
        <w:lastRenderedPageBreak/>
        <w:t>de cliente</w:t>
      </w:r>
      <w:r w:rsidR="00757208">
        <w:rPr>
          <w:rFonts w:ascii="Times New Roman" w:eastAsia="Times New Roman" w:hAnsi="Times New Roman"/>
          <w:color w:val="767070"/>
          <w:spacing w:val="15"/>
          <w:sz w:val="24"/>
          <w:szCs w:val="24"/>
        </w:rPr>
        <w:t>s</w:t>
      </w:r>
      <w:r w:rsidRPr="0072576D">
        <w:rPr>
          <w:rFonts w:ascii="Times New Roman" w:eastAsia="Times New Roman" w:hAnsi="Times New Roman"/>
          <w:color w:val="767070"/>
          <w:spacing w:val="15"/>
          <w:sz w:val="24"/>
          <w:szCs w:val="24"/>
        </w:rPr>
        <w:t xml:space="preserve"> y de manera indirecta, </w:t>
      </w:r>
      <w:r w:rsidR="00757208">
        <w:rPr>
          <w:rFonts w:ascii="Times New Roman" w:eastAsia="Times New Roman" w:hAnsi="Times New Roman"/>
          <w:color w:val="767070"/>
          <w:spacing w:val="15"/>
          <w:sz w:val="24"/>
          <w:szCs w:val="24"/>
        </w:rPr>
        <w:t>se promociona</w:t>
      </w:r>
      <w:r w:rsidRPr="0072576D">
        <w:rPr>
          <w:rFonts w:ascii="Times New Roman" w:eastAsia="Times New Roman" w:hAnsi="Times New Roman"/>
          <w:color w:val="767070"/>
          <w:spacing w:val="15"/>
          <w:sz w:val="24"/>
          <w:szCs w:val="24"/>
        </w:rPr>
        <w:t xml:space="preserve"> nuestro destino.</w:t>
      </w:r>
    </w:p>
    <w:p w14:paraId="579ADC5A" w14:textId="741C5D1B" w:rsidR="00D14BDE" w:rsidRPr="00D14BDE" w:rsidRDefault="00407E97" w:rsidP="004F69AF">
      <w:pPr>
        <w:keepNext/>
        <w:keepLines/>
        <w:widowControl w:val="0"/>
        <w:tabs>
          <w:tab w:val="left" w:pos="7088"/>
          <w:tab w:val="left" w:pos="7230"/>
        </w:tabs>
        <w:autoSpaceDE w:val="0"/>
        <w:autoSpaceDN w:val="0"/>
        <w:spacing w:before="40" w:line="240" w:lineRule="auto"/>
        <w:ind w:right="219"/>
        <w:jc w:val="center"/>
        <w:outlineLvl w:val="1"/>
        <w:rPr>
          <w:rFonts w:ascii="Times New Roman" w:eastAsia="Times New Roman" w:hAnsi="Times New Roman"/>
          <w:bCs/>
          <w:color w:val="767070"/>
          <w:spacing w:val="14"/>
          <w:sz w:val="24"/>
          <w:szCs w:val="24"/>
        </w:rPr>
      </w:pPr>
      <w:bookmarkStart w:id="22" w:name="_Toc154579052"/>
      <w:r>
        <w:rPr>
          <w:rFonts w:ascii="Times New Roman" w:eastAsia="Times New Roman" w:hAnsi="Times New Roman"/>
          <w:bCs/>
          <w:color w:val="767070"/>
          <w:spacing w:val="14"/>
          <w:sz w:val="24"/>
          <w:szCs w:val="24"/>
        </w:rPr>
        <w:t>3</w:t>
      </w:r>
      <w:r w:rsidR="00D14BDE" w:rsidRPr="00D14BDE">
        <w:rPr>
          <w:rFonts w:ascii="Times New Roman" w:eastAsia="Times New Roman" w:hAnsi="Times New Roman"/>
          <w:bCs/>
          <w:color w:val="767070"/>
          <w:spacing w:val="14"/>
          <w:sz w:val="24"/>
          <w:szCs w:val="24"/>
        </w:rPr>
        <w:t>.3 Promoción Local</w:t>
      </w:r>
      <w:bookmarkEnd w:id="22"/>
    </w:p>
    <w:p w14:paraId="6B044C59" w14:textId="1B4CB8BC" w:rsidR="00D14BDE" w:rsidRPr="00E53E0C"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rPr>
      </w:pPr>
      <w:r w:rsidRPr="00E53E0C">
        <w:rPr>
          <w:rFonts w:ascii="Times New Roman" w:eastAsia="Times New Roman" w:hAnsi="Times New Roman"/>
          <w:bCs/>
          <w:color w:val="767070"/>
          <w:spacing w:val="14"/>
          <w:sz w:val="24"/>
          <w:szCs w:val="24"/>
        </w:rPr>
        <w:t>Como parte del desarrollo de las estrategias que promuevan Rep</w:t>
      </w:r>
      <w:r w:rsidR="00E53E0C" w:rsidRPr="00E53E0C">
        <w:rPr>
          <w:rFonts w:ascii="Times New Roman" w:eastAsia="Times New Roman" w:hAnsi="Times New Roman"/>
          <w:bCs/>
          <w:color w:val="767070"/>
          <w:spacing w:val="14"/>
          <w:sz w:val="24"/>
          <w:szCs w:val="24"/>
        </w:rPr>
        <w:t>ú</w:t>
      </w:r>
      <w:r w:rsidRPr="00E53E0C">
        <w:rPr>
          <w:rFonts w:ascii="Times New Roman" w:eastAsia="Times New Roman" w:hAnsi="Times New Roman"/>
          <w:bCs/>
          <w:color w:val="767070"/>
          <w:spacing w:val="14"/>
          <w:sz w:val="24"/>
          <w:szCs w:val="24"/>
        </w:rPr>
        <w:t xml:space="preserve">blica Dominicana como un destino referente más allá del sol y la playa, durante el 2023, </w:t>
      </w:r>
      <w:r w:rsidR="00BD6E23">
        <w:rPr>
          <w:rFonts w:ascii="Times New Roman" w:eastAsia="Times New Roman" w:hAnsi="Times New Roman"/>
          <w:bCs/>
          <w:color w:val="767070"/>
          <w:spacing w:val="14"/>
          <w:sz w:val="24"/>
          <w:szCs w:val="24"/>
        </w:rPr>
        <w:t>se han</w:t>
      </w:r>
      <w:r w:rsidRPr="00E53E0C">
        <w:rPr>
          <w:rFonts w:ascii="Times New Roman" w:eastAsia="Times New Roman" w:hAnsi="Times New Roman"/>
          <w:bCs/>
          <w:color w:val="767070"/>
          <w:spacing w:val="14"/>
          <w:sz w:val="24"/>
          <w:szCs w:val="24"/>
        </w:rPr>
        <w:t xml:space="preserve"> dado avances de posicionamiento del segmento “Nicho de Aventura”, por medio de diversas acciones, tales como: Acuerdo de cooperación de marketing internacional: De la mano a la Adventure </w:t>
      </w:r>
      <w:proofErr w:type="spellStart"/>
      <w:r w:rsidRPr="00E53E0C">
        <w:rPr>
          <w:rFonts w:ascii="Times New Roman" w:eastAsia="Times New Roman" w:hAnsi="Times New Roman"/>
          <w:bCs/>
          <w:color w:val="767070"/>
          <w:spacing w:val="14"/>
          <w:sz w:val="24"/>
          <w:szCs w:val="24"/>
        </w:rPr>
        <w:t>Travel</w:t>
      </w:r>
      <w:proofErr w:type="spellEnd"/>
      <w:r w:rsidRPr="00E53E0C">
        <w:rPr>
          <w:rFonts w:ascii="Times New Roman" w:eastAsia="Times New Roman" w:hAnsi="Times New Roman"/>
          <w:bCs/>
          <w:color w:val="767070"/>
          <w:spacing w:val="14"/>
          <w:sz w:val="24"/>
          <w:szCs w:val="24"/>
        </w:rPr>
        <w:t xml:space="preserve"> </w:t>
      </w:r>
      <w:proofErr w:type="spellStart"/>
      <w:r w:rsidRPr="00E53E0C">
        <w:rPr>
          <w:rFonts w:ascii="Times New Roman" w:eastAsia="Times New Roman" w:hAnsi="Times New Roman"/>
          <w:bCs/>
          <w:color w:val="767070"/>
          <w:spacing w:val="14"/>
          <w:sz w:val="24"/>
          <w:szCs w:val="24"/>
        </w:rPr>
        <w:t>Trade</w:t>
      </w:r>
      <w:proofErr w:type="spellEnd"/>
      <w:r w:rsidRPr="00E53E0C">
        <w:rPr>
          <w:rFonts w:ascii="Times New Roman" w:eastAsia="Times New Roman" w:hAnsi="Times New Roman"/>
          <w:bCs/>
          <w:color w:val="767070"/>
          <w:spacing w:val="14"/>
          <w:sz w:val="24"/>
          <w:szCs w:val="24"/>
        </w:rPr>
        <w:t xml:space="preserve"> </w:t>
      </w:r>
      <w:proofErr w:type="spellStart"/>
      <w:r w:rsidRPr="00E53E0C">
        <w:rPr>
          <w:rFonts w:ascii="Times New Roman" w:eastAsia="Times New Roman" w:hAnsi="Times New Roman"/>
          <w:bCs/>
          <w:color w:val="767070"/>
          <w:spacing w:val="14"/>
          <w:sz w:val="24"/>
          <w:szCs w:val="24"/>
        </w:rPr>
        <w:t>Association</w:t>
      </w:r>
      <w:proofErr w:type="spellEnd"/>
      <w:r w:rsidRPr="00E53E0C">
        <w:rPr>
          <w:rFonts w:ascii="Times New Roman" w:eastAsia="Times New Roman" w:hAnsi="Times New Roman"/>
          <w:bCs/>
          <w:color w:val="767070"/>
          <w:spacing w:val="14"/>
          <w:sz w:val="24"/>
          <w:szCs w:val="24"/>
        </w:rPr>
        <w:t xml:space="preserve"> (ATTA), más allá del posicionamiento digital del destino, brindamos visibilidad y promoción de Rep</w:t>
      </w:r>
      <w:r w:rsidR="00E53E0C" w:rsidRPr="00E53E0C">
        <w:rPr>
          <w:rFonts w:ascii="Times New Roman" w:eastAsia="Times New Roman" w:hAnsi="Times New Roman"/>
          <w:bCs/>
          <w:color w:val="767070"/>
          <w:spacing w:val="14"/>
          <w:sz w:val="24"/>
          <w:szCs w:val="24"/>
        </w:rPr>
        <w:t>ú</w:t>
      </w:r>
      <w:r w:rsidRPr="00E53E0C">
        <w:rPr>
          <w:rFonts w:ascii="Times New Roman" w:eastAsia="Times New Roman" w:hAnsi="Times New Roman"/>
          <w:bCs/>
          <w:color w:val="767070"/>
          <w:spacing w:val="14"/>
          <w:sz w:val="24"/>
          <w:szCs w:val="24"/>
        </w:rPr>
        <w:t xml:space="preserve">blica Dominicana y la oferta de turismo de aventura y comunitaria, en actividades internacionales, tales como: Adventure </w:t>
      </w:r>
      <w:proofErr w:type="spellStart"/>
      <w:r w:rsidRPr="00E53E0C">
        <w:rPr>
          <w:rFonts w:ascii="Times New Roman" w:eastAsia="Times New Roman" w:hAnsi="Times New Roman"/>
          <w:bCs/>
          <w:color w:val="767070"/>
          <w:spacing w:val="14"/>
          <w:sz w:val="24"/>
          <w:szCs w:val="24"/>
        </w:rPr>
        <w:t>Elevate</w:t>
      </w:r>
      <w:proofErr w:type="spellEnd"/>
      <w:r w:rsidRPr="00E53E0C">
        <w:rPr>
          <w:rFonts w:ascii="Times New Roman" w:eastAsia="Times New Roman" w:hAnsi="Times New Roman"/>
          <w:bCs/>
          <w:color w:val="767070"/>
          <w:spacing w:val="14"/>
          <w:sz w:val="24"/>
          <w:szCs w:val="24"/>
        </w:rPr>
        <w:t xml:space="preserve">, realizado en mayo, en Portland, Maine, EEUU, Latín American Adventure Next, en junio, Bogotá, Colombia y Adventure </w:t>
      </w:r>
      <w:proofErr w:type="spellStart"/>
      <w:r w:rsidRPr="00E53E0C">
        <w:rPr>
          <w:rFonts w:ascii="Times New Roman" w:eastAsia="Times New Roman" w:hAnsi="Times New Roman"/>
          <w:bCs/>
          <w:color w:val="767070"/>
          <w:spacing w:val="14"/>
          <w:sz w:val="24"/>
          <w:szCs w:val="24"/>
        </w:rPr>
        <w:t>Connect</w:t>
      </w:r>
      <w:proofErr w:type="spellEnd"/>
      <w:r w:rsidRPr="00E53E0C">
        <w:rPr>
          <w:rFonts w:ascii="Times New Roman" w:eastAsia="Times New Roman" w:hAnsi="Times New Roman"/>
          <w:bCs/>
          <w:color w:val="767070"/>
          <w:spacing w:val="14"/>
          <w:sz w:val="24"/>
          <w:szCs w:val="24"/>
        </w:rPr>
        <w:t xml:space="preserve"> Seattle, Seattle, EEUU en octubre.</w:t>
      </w:r>
    </w:p>
    <w:p w14:paraId="1EF1E281" w14:textId="77777777" w:rsidR="00D14BDE" w:rsidRPr="00E53E0C"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rPr>
      </w:pPr>
      <w:r w:rsidRPr="00E53E0C">
        <w:rPr>
          <w:rFonts w:ascii="Times New Roman" w:eastAsia="Times New Roman" w:hAnsi="Times New Roman"/>
          <w:bCs/>
          <w:color w:val="767070"/>
          <w:spacing w:val="14"/>
          <w:sz w:val="24"/>
          <w:szCs w:val="24"/>
        </w:rPr>
        <w:t xml:space="preserve">De igual manera, en eventos locales, hemos tenido el acompañamiento de diversas propuestas de aventura en nuestros stands y actividades nacionales, de cara a la promoción ante el mercado local, de iniciativas como: </w:t>
      </w:r>
      <w:proofErr w:type="spellStart"/>
      <w:r w:rsidRPr="00E53E0C">
        <w:rPr>
          <w:rFonts w:ascii="Times New Roman" w:eastAsia="Times New Roman" w:hAnsi="Times New Roman"/>
          <w:bCs/>
          <w:color w:val="767070"/>
          <w:spacing w:val="14"/>
          <w:sz w:val="24"/>
          <w:szCs w:val="24"/>
        </w:rPr>
        <w:t>Team</w:t>
      </w:r>
      <w:proofErr w:type="spellEnd"/>
      <w:r w:rsidRPr="00E53E0C">
        <w:rPr>
          <w:rFonts w:ascii="Times New Roman" w:eastAsia="Times New Roman" w:hAnsi="Times New Roman"/>
          <w:bCs/>
          <w:color w:val="767070"/>
          <w:spacing w:val="14"/>
          <w:sz w:val="24"/>
          <w:szCs w:val="24"/>
        </w:rPr>
        <w:t xml:space="preserve"> Morillo, de la provincia de Monseñor Nouel, con la oferta de turismo de naturaleza con actividades como: Enduro, ciclismo, camping, </w:t>
      </w:r>
      <w:proofErr w:type="spellStart"/>
      <w:r w:rsidRPr="00E53E0C">
        <w:rPr>
          <w:rFonts w:ascii="Times New Roman" w:eastAsia="Times New Roman" w:hAnsi="Times New Roman"/>
          <w:bCs/>
          <w:color w:val="767070"/>
          <w:spacing w:val="14"/>
          <w:sz w:val="24"/>
          <w:szCs w:val="24"/>
        </w:rPr>
        <w:t>Canyoning</w:t>
      </w:r>
      <w:proofErr w:type="spellEnd"/>
      <w:r w:rsidRPr="00E53E0C">
        <w:rPr>
          <w:rFonts w:ascii="Times New Roman" w:eastAsia="Times New Roman" w:hAnsi="Times New Roman"/>
          <w:bCs/>
          <w:color w:val="767070"/>
          <w:spacing w:val="14"/>
          <w:sz w:val="24"/>
          <w:szCs w:val="24"/>
        </w:rPr>
        <w:t xml:space="preserve">, senderismo, agroturismo, entre otros y </w:t>
      </w:r>
      <w:proofErr w:type="spellStart"/>
      <w:r w:rsidRPr="00E53E0C">
        <w:rPr>
          <w:rFonts w:ascii="Times New Roman" w:eastAsia="Times New Roman" w:hAnsi="Times New Roman"/>
          <w:bCs/>
          <w:color w:val="767070"/>
          <w:spacing w:val="14"/>
          <w:sz w:val="24"/>
          <w:szCs w:val="24"/>
        </w:rPr>
        <w:t>Jamao</w:t>
      </w:r>
      <w:proofErr w:type="spellEnd"/>
      <w:r w:rsidRPr="00E53E0C">
        <w:rPr>
          <w:rFonts w:ascii="Times New Roman" w:eastAsia="Times New Roman" w:hAnsi="Times New Roman"/>
          <w:bCs/>
          <w:color w:val="767070"/>
          <w:spacing w:val="14"/>
          <w:sz w:val="24"/>
          <w:szCs w:val="24"/>
        </w:rPr>
        <w:t xml:space="preserve"> </w:t>
      </w:r>
      <w:proofErr w:type="spellStart"/>
      <w:r w:rsidRPr="00E53E0C">
        <w:rPr>
          <w:rFonts w:ascii="Times New Roman" w:eastAsia="Times New Roman" w:hAnsi="Times New Roman"/>
          <w:bCs/>
          <w:color w:val="767070"/>
          <w:spacing w:val="14"/>
          <w:sz w:val="24"/>
          <w:szCs w:val="24"/>
        </w:rPr>
        <w:t>Ecotours</w:t>
      </w:r>
      <w:proofErr w:type="spellEnd"/>
      <w:r w:rsidRPr="00E53E0C">
        <w:rPr>
          <w:rFonts w:ascii="Times New Roman" w:eastAsia="Times New Roman" w:hAnsi="Times New Roman"/>
          <w:bCs/>
          <w:color w:val="767070"/>
          <w:spacing w:val="14"/>
          <w:sz w:val="24"/>
          <w:szCs w:val="24"/>
        </w:rPr>
        <w:t>, de la provincia Espaillat, con la oferta de turismo de naturaleza con actividades tales como: Turismo Comunitario Sostenible, camping, senderismo, entre otros.</w:t>
      </w:r>
    </w:p>
    <w:p w14:paraId="408B1F31" w14:textId="77777777" w:rsidR="00D14BDE" w:rsidRPr="0066021B"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rPr>
      </w:pPr>
      <w:r w:rsidRPr="0066021B">
        <w:rPr>
          <w:rFonts w:ascii="Times New Roman" w:eastAsia="Times New Roman" w:hAnsi="Times New Roman"/>
          <w:bCs/>
          <w:color w:val="767070"/>
          <w:spacing w:val="14"/>
          <w:sz w:val="24"/>
          <w:szCs w:val="24"/>
        </w:rPr>
        <w:t xml:space="preserve">Durante el transcurso del año, en nuestros Puntos de Información Turística a nivel nacional (Centro de atención e información turística al turista visitante), ubicados en Ciudad Colonial, Santo Domingo, Jarabacoa y Santo Cerro en La Vega, Samaná y Miches, El Seibo, hemos recibido un total de </w:t>
      </w:r>
      <w:r w:rsidRPr="008F3605">
        <w:rPr>
          <w:rFonts w:ascii="Times New Roman" w:eastAsia="Times New Roman" w:hAnsi="Times New Roman"/>
          <w:bCs/>
          <w:color w:val="767070"/>
          <w:spacing w:val="14"/>
          <w:sz w:val="24"/>
          <w:szCs w:val="24"/>
        </w:rPr>
        <w:t>37,929</w:t>
      </w:r>
      <w:r w:rsidRPr="0066021B">
        <w:rPr>
          <w:rFonts w:ascii="Times New Roman" w:eastAsia="Times New Roman" w:hAnsi="Times New Roman"/>
          <w:bCs/>
          <w:color w:val="767070"/>
          <w:spacing w:val="14"/>
          <w:sz w:val="24"/>
          <w:szCs w:val="24"/>
        </w:rPr>
        <w:t xml:space="preserve"> visitantes a la fecha, siendo estos tantos locales como internacionales.</w:t>
      </w:r>
    </w:p>
    <w:p w14:paraId="34387AB6" w14:textId="561C31F4" w:rsidR="00D14BDE" w:rsidRPr="00240FE0"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rPr>
      </w:pPr>
      <w:r w:rsidRPr="00240FE0">
        <w:rPr>
          <w:rFonts w:ascii="Times New Roman" w:eastAsia="Times New Roman" w:hAnsi="Times New Roman"/>
          <w:bCs/>
          <w:color w:val="767070"/>
          <w:spacing w:val="14"/>
          <w:sz w:val="24"/>
          <w:szCs w:val="24"/>
        </w:rPr>
        <w:lastRenderedPageBreak/>
        <w:t xml:space="preserve">Dentro de las iniciativas de promoción y fomento, </w:t>
      </w:r>
      <w:r w:rsidR="00FF2F76">
        <w:rPr>
          <w:rFonts w:ascii="Times New Roman" w:eastAsia="Times New Roman" w:hAnsi="Times New Roman"/>
          <w:bCs/>
          <w:color w:val="767070"/>
          <w:spacing w:val="14"/>
          <w:sz w:val="24"/>
          <w:szCs w:val="24"/>
        </w:rPr>
        <w:t>se han</w:t>
      </w:r>
      <w:r w:rsidRPr="00240FE0">
        <w:rPr>
          <w:rFonts w:ascii="Times New Roman" w:eastAsia="Times New Roman" w:hAnsi="Times New Roman"/>
          <w:bCs/>
          <w:color w:val="767070"/>
          <w:spacing w:val="14"/>
          <w:sz w:val="24"/>
          <w:szCs w:val="24"/>
        </w:rPr>
        <w:t xml:space="preserve"> realizado las siguientes acciones: </w:t>
      </w:r>
      <w:r w:rsidRPr="008F3605">
        <w:rPr>
          <w:rFonts w:ascii="Times New Roman" w:eastAsia="Times New Roman" w:hAnsi="Times New Roman"/>
          <w:bCs/>
          <w:color w:val="767070"/>
          <w:spacing w:val="14"/>
          <w:sz w:val="24"/>
          <w:szCs w:val="24"/>
        </w:rPr>
        <w:t xml:space="preserve">14 charlas sobre de la oferta turística dominicana, tanto al mercado local como internacional, abarcando diferentes temas, tales como: Turismo nacional, agroturismo, turismo comunitario sostenible y turismo de naturaleza. </w:t>
      </w:r>
      <w:r w:rsidR="00FF2F76" w:rsidRPr="008F3605">
        <w:rPr>
          <w:rFonts w:ascii="Times New Roman" w:eastAsia="Times New Roman" w:hAnsi="Times New Roman"/>
          <w:bCs/>
          <w:color w:val="767070"/>
          <w:spacing w:val="14"/>
          <w:sz w:val="24"/>
          <w:szCs w:val="24"/>
        </w:rPr>
        <w:t>É</w:t>
      </w:r>
      <w:r w:rsidRPr="008F3605">
        <w:rPr>
          <w:rFonts w:ascii="Times New Roman" w:eastAsia="Times New Roman" w:hAnsi="Times New Roman"/>
          <w:bCs/>
          <w:color w:val="767070"/>
          <w:spacing w:val="14"/>
          <w:sz w:val="24"/>
          <w:szCs w:val="24"/>
        </w:rPr>
        <w:t>stas de cara a públicos de: Universidades, politécnicos, agentes de viajes y tour operadores.</w:t>
      </w:r>
      <w:r w:rsidR="00240FE0" w:rsidRPr="008F3605">
        <w:rPr>
          <w:rFonts w:ascii="Times New Roman" w:eastAsia="Times New Roman" w:hAnsi="Times New Roman"/>
          <w:bCs/>
          <w:color w:val="767070"/>
          <w:spacing w:val="14"/>
          <w:sz w:val="24"/>
          <w:szCs w:val="24"/>
        </w:rPr>
        <w:t xml:space="preserve"> </w:t>
      </w:r>
      <w:r w:rsidRPr="008F3605">
        <w:rPr>
          <w:rFonts w:ascii="Times New Roman" w:eastAsia="Times New Roman" w:hAnsi="Times New Roman"/>
          <w:bCs/>
          <w:color w:val="767070"/>
          <w:spacing w:val="14"/>
          <w:sz w:val="24"/>
          <w:szCs w:val="24"/>
        </w:rPr>
        <w:t>4 viajes</w:t>
      </w:r>
      <w:r w:rsidRPr="00240FE0">
        <w:rPr>
          <w:rFonts w:ascii="Times New Roman" w:eastAsia="Times New Roman" w:hAnsi="Times New Roman"/>
          <w:bCs/>
          <w:color w:val="767070"/>
          <w:spacing w:val="14"/>
          <w:sz w:val="24"/>
          <w:szCs w:val="24"/>
        </w:rPr>
        <w:t xml:space="preserve"> experienciales junto a </w:t>
      </w:r>
      <w:proofErr w:type="spellStart"/>
      <w:r w:rsidRPr="00240FE0">
        <w:rPr>
          <w:rFonts w:ascii="Times New Roman" w:eastAsia="Times New Roman" w:hAnsi="Times New Roman"/>
          <w:bCs/>
          <w:color w:val="767070"/>
          <w:spacing w:val="14"/>
          <w:sz w:val="24"/>
          <w:szCs w:val="24"/>
        </w:rPr>
        <w:t>influencers</w:t>
      </w:r>
      <w:proofErr w:type="spellEnd"/>
      <w:r w:rsidRPr="00240FE0">
        <w:rPr>
          <w:rFonts w:ascii="Times New Roman" w:eastAsia="Times New Roman" w:hAnsi="Times New Roman"/>
          <w:bCs/>
          <w:color w:val="767070"/>
          <w:spacing w:val="14"/>
          <w:sz w:val="24"/>
          <w:szCs w:val="24"/>
        </w:rPr>
        <w:t xml:space="preserve"> turísticos locales, para el incentivo a actividades de turismo interno en República Dominicana, en destinos como Espaillat, Santo Domingo, Monseñor Nouel, Puerto Plata y Hermanas Mirabal, generando alcances de más de un millón de </w:t>
      </w:r>
      <w:proofErr w:type="spellStart"/>
      <w:r w:rsidRPr="00FF2F76">
        <w:rPr>
          <w:rFonts w:ascii="Times New Roman" w:eastAsia="Times New Roman" w:hAnsi="Times New Roman"/>
          <w:bCs/>
          <w:i/>
          <w:iCs/>
          <w:color w:val="767070"/>
          <w:spacing w:val="14"/>
          <w:sz w:val="24"/>
          <w:szCs w:val="24"/>
        </w:rPr>
        <w:t>views</w:t>
      </w:r>
      <w:proofErr w:type="spellEnd"/>
      <w:r w:rsidRPr="00240FE0">
        <w:rPr>
          <w:rFonts w:ascii="Times New Roman" w:eastAsia="Times New Roman" w:hAnsi="Times New Roman"/>
          <w:bCs/>
          <w:color w:val="767070"/>
          <w:spacing w:val="14"/>
          <w:sz w:val="24"/>
          <w:szCs w:val="24"/>
        </w:rPr>
        <w:t xml:space="preserve"> e interacción con los usuarios digitales.</w:t>
      </w:r>
    </w:p>
    <w:p w14:paraId="75C85EC6" w14:textId="0D3A1204" w:rsidR="00D14BDE" w:rsidRPr="00D14BDE" w:rsidRDefault="00D14BDE" w:rsidP="004F69AF">
      <w:pPr>
        <w:widowControl w:val="0"/>
        <w:tabs>
          <w:tab w:val="left" w:pos="7088"/>
          <w:tab w:val="left" w:pos="7230"/>
        </w:tabs>
        <w:autoSpaceDE w:val="0"/>
        <w:autoSpaceDN w:val="0"/>
        <w:spacing w:before="9" w:line="360" w:lineRule="auto"/>
        <w:ind w:right="219"/>
        <w:rPr>
          <w:rFonts w:ascii="Book Antiqua" w:eastAsia="Times New Roman" w:hAnsi="Book Antiqua"/>
          <w:bCs/>
          <w:color w:val="auto"/>
          <w:sz w:val="24"/>
          <w:szCs w:val="32"/>
        </w:rPr>
      </w:pPr>
      <w:r w:rsidRPr="000D21E1">
        <w:rPr>
          <w:rFonts w:ascii="Times New Roman" w:eastAsia="Times New Roman" w:hAnsi="Times New Roman"/>
          <w:bCs/>
          <w:color w:val="767070"/>
          <w:spacing w:val="14"/>
          <w:sz w:val="24"/>
          <w:szCs w:val="24"/>
        </w:rPr>
        <w:t xml:space="preserve">Durante este año, hemos tenido presencia en diversas ferias y eventos nacionales, haciendo promoción del turismo interno y </w:t>
      </w:r>
      <w:proofErr w:type="spellStart"/>
      <w:r w:rsidRPr="000D21E1">
        <w:rPr>
          <w:rFonts w:ascii="Times New Roman" w:eastAsia="Times New Roman" w:hAnsi="Times New Roman"/>
          <w:bCs/>
          <w:color w:val="767070"/>
          <w:spacing w:val="14"/>
          <w:sz w:val="24"/>
          <w:szCs w:val="24"/>
        </w:rPr>
        <w:t>networking</w:t>
      </w:r>
      <w:proofErr w:type="spellEnd"/>
      <w:r w:rsidRPr="000D21E1">
        <w:rPr>
          <w:rFonts w:ascii="Times New Roman" w:eastAsia="Times New Roman" w:hAnsi="Times New Roman"/>
          <w:bCs/>
          <w:color w:val="767070"/>
          <w:spacing w:val="14"/>
          <w:sz w:val="24"/>
          <w:szCs w:val="24"/>
        </w:rPr>
        <w:t xml:space="preserve"> para acciones de fomento a nivel nacional, siendo estas: Feria Expo Santiago Rodríguez en Sabaneta, Santiago Rodríguez, </w:t>
      </w:r>
      <w:proofErr w:type="spellStart"/>
      <w:r w:rsidRPr="000D21E1">
        <w:rPr>
          <w:rFonts w:ascii="Times New Roman" w:eastAsia="Times New Roman" w:hAnsi="Times New Roman"/>
          <w:bCs/>
          <w:color w:val="767070"/>
          <w:spacing w:val="14"/>
          <w:sz w:val="24"/>
          <w:szCs w:val="24"/>
        </w:rPr>
        <w:t>Expoturismo</w:t>
      </w:r>
      <w:proofErr w:type="spellEnd"/>
      <w:r w:rsidRPr="000D21E1">
        <w:rPr>
          <w:rFonts w:ascii="Times New Roman" w:eastAsia="Times New Roman" w:hAnsi="Times New Roman"/>
          <w:bCs/>
          <w:color w:val="767070"/>
          <w:spacing w:val="14"/>
          <w:sz w:val="24"/>
          <w:szCs w:val="24"/>
        </w:rPr>
        <w:t xml:space="preserve"> Santiago en la Ciudad de Santiago de los Caballeros, Festival de las Flores en Jarabacoa, La Vega, Festival del Mango en Bani, Peravia, </w:t>
      </w:r>
      <w:proofErr w:type="spellStart"/>
      <w:r w:rsidRPr="000D21E1">
        <w:rPr>
          <w:rFonts w:ascii="Times New Roman" w:eastAsia="Times New Roman" w:hAnsi="Times New Roman"/>
          <w:bCs/>
          <w:color w:val="767070"/>
          <w:spacing w:val="14"/>
          <w:sz w:val="24"/>
          <w:szCs w:val="24"/>
        </w:rPr>
        <w:t>ExpoVacaciones</w:t>
      </w:r>
      <w:proofErr w:type="spellEnd"/>
      <w:r w:rsidRPr="000D21E1">
        <w:rPr>
          <w:rFonts w:ascii="Times New Roman" w:eastAsia="Times New Roman" w:hAnsi="Times New Roman"/>
          <w:bCs/>
          <w:color w:val="767070"/>
          <w:spacing w:val="14"/>
          <w:sz w:val="24"/>
          <w:szCs w:val="24"/>
        </w:rPr>
        <w:t xml:space="preserve"> CTN en Santo Domingo, Festival del Plátano en Barahona, Festival Nacional del Coco en María Trinidad Sanchez, Expo Vega Real y Feria del Arroz en La Vega, EXPO CIBAO en Santiago, Bolsa Turística del Caribe en Santo Domingo, FESTUR en S</w:t>
      </w:r>
      <w:r w:rsidR="000D21E1" w:rsidRPr="000D21E1">
        <w:rPr>
          <w:rFonts w:ascii="Times New Roman" w:eastAsia="Times New Roman" w:hAnsi="Times New Roman"/>
          <w:bCs/>
          <w:color w:val="767070"/>
          <w:spacing w:val="14"/>
          <w:sz w:val="24"/>
          <w:szCs w:val="24"/>
        </w:rPr>
        <w:t>á</w:t>
      </w:r>
      <w:r w:rsidRPr="000D21E1">
        <w:rPr>
          <w:rFonts w:ascii="Times New Roman" w:eastAsia="Times New Roman" w:hAnsi="Times New Roman"/>
          <w:bCs/>
          <w:color w:val="767070"/>
          <w:spacing w:val="14"/>
          <w:sz w:val="24"/>
          <w:szCs w:val="24"/>
        </w:rPr>
        <w:t>nchez Ramírez y Festival Cultural Hermanas Mirabal, en Hermanas Mirabal</w:t>
      </w:r>
      <w:r w:rsidRPr="000D21E1">
        <w:rPr>
          <w:rFonts w:ascii="Book Antiqua" w:eastAsia="Times New Roman" w:hAnsi="Book Antiqua"/>
          <w:bCs/>
          <w:color w:val="auto"/>
          <w:sz w:val="24"/>
          <w:szCs w:val="32"/>
        </w:rPr>
        <w:t>.</w:t>
      </w:r>
    </w:p>
    <w:p w14:paraId="22E8B6C9" w14:textId="7AF792A6" w:rsidR="00D14BDE" w:rsidRPr="00D14BDE" w:rsidRDefault="008E244F" w:rsidP="004F69AF">
      <w:pPr>
        <w:keepNext/>
        <w:keepLines/>
        <w:widowControl w:val="0"/>
        <w:tabs>
          <w:tab w:val="left" w:pos="7088"/>
          <w:tab w:val="left" w:pos="7230"/>
        </w:tabs>
        <w:autoSpaceDE w:val="0"/>
        <w:autoSpaceDN w:val="0"/>
        <w:spacing w:before="40" w:line="240" w:lineRule="auto"/>
        <w:ind w:right="219"/>
        <w:jc w:val="center"/>
        <w:outlineLvl w:val="1"/>
        <w:rPr>
          <w:rFonts w:ascii="Times New Roman" w:eastAsia="Times New Roman" w:hAnsi="Times New Roman"/>
          <w:bCs/>
          <w:color w:val="767070"/>
          <w:spacing w:val="14"/>
          <w:sz w:val="24"/>
          <w:szCs w:val="24"/>
        </w:rPr>
      </w:pPr>
      <w:bookmarkStart w:id="23" w:name="_Toc141454043"/>
      <w:bookmarkStart w:id="24" w:name="_Toc154579053"/>
      <w:r>
        <w:rPr>
          <w:rFonts w:ascii="Times New Roman" w:eastAsia="Times New Roman" w:hAnsi="Times New Roman"/>
          <w:bCs/>
          <w:color w:val="767070"/>
          <w:spacing w:val="14"/>
          <w:sz w:val="24"/>
          <w:szCs w:val="24"/>
        </w:rPr>
        <w:t>3</w:t>
      </w:r>
      <w:r w:rsidR="00D14BDE" w:rsidRPr="00D14BDE">
        <w:rPr>
          <w:rFonts w:ascii="Times New Roman" w:eastAsia="Times New Roman" w:hAnsi="Times New Roman"/>
          <w:bCs/>
          <w:color w:val="767070"/>
          <w:spacing w:val="14"/>
          <w:sz w:val="24"/>
          <w:szCs w:val="24"/>
        </w:rPr>
        <w:t>.4 Turismo Deportivo</w:t>
      </w:r>
      <w:bookmarkEnd w:id="23"/>
      <w:bookmarkEnd w:id="24"/>
    </w:p>
    <w:p w14:paraId="54B90360" w14:textId="5B8D064E" w:rsidR="00D14BDE" w:rsidRPr="00D7115A"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rPr>
      </w:pPr>
      <w:r w:rsidRPr="00D7115A">
        <w:rPr>
          <w:rFonts w:ascii="Times New Roman" w:eastAsia="Times New Roman" w:hAnsi="Times New Roman"/>
          <w:bCs/>
          <w:color w:val="767070"/>
          <w:spacing w:val="14"/>
          <w:sz w:val="24"/>
          <w:szCs w:val="24"/>
        </w:rPr>
        <w:t xml:space="preserve">Durante 2023, desde la perspectiva internacional del nicho turístico Golf, </w:t>
      </w:r>
      <w:r w:rsidR="00876003">
        <w:rPr>
          <w:rFonts w:ascii="Times New Roman" w:eastAsia="Times New Roman" w:hAnsi="Times New Roman"/>
          <w:bCs/>
          <w:color w:val="767070"/>
          <w:spacing w:val="14"/>
          <w:sz w:val="24"/>
          <w:szCs w:val="24"/>
        </w:rPr>
        <w:t>la República Dominicana</w:t>
      </w:r>
      <w:r w:rsidR="00043CA1">
        <w:rPr>
          <w:rFonts w:ascii="Times New Roman" w:eastAsia="Times New Roman" w:hAnsi="Times New Roman"/>
          <w:bCs/>
          <w:color w:val="767070"/>
          <w:spacing w:val="14"/>
          <w:sz w:val="24"/>
          <w:szCs w:val="24"/>
        </w:rPr>
        <w:t xml:space="preserve"> ha</w:t>
      </w:r>
      <w:r w:rsidRPr="00D7115A">
        <w:rPr>
          <w:rFonts w:ascii="Times New Roman" w:eastAsia="Times New Roman" w:hAnsi="Times New Roman"/>
          <w:bCs/>
          <w:color w:val="767070"/>
          <w:spacing w:val="14"/>
          <w:sz w:val="24"/>
          <w:szCs w:val="24"/>
        </w:rPr>
        <w:t xml:space="preserve"> participado en ferias internacionales del segmento, tales como: PGA Show, realizado en Orlando, Florida, Estados Unidos, en el cual </w:t>
      </w:r>
      <w:r w:rsidR="00E658DC">
        <w:rPr>
          <w:rFonts w:ascii="Times New Roman" w:eastAsia="Times New Roman" w:hAnsi="Times New Roman"/>
          <w:bCs/>
          <w:color w:val="767070"/>
          <w:spacing w:val="14"/>
          <w:sz w:val="24"/>
          <w:szCs w:val="24"/>
        </w:rPr>
        <w:t>firm</w:t>
      </w:r>
      <w:r w:rsidRPr="00D7115A">
        <w:rPr>
          <w:rFonts w:ascii="Times New Roman" w:eastAsia="Times New Roman" w:hAnsi="Times New Roman"/>
          <w:bCs/>
          <w:color w:val="767070"/>
          <w:spacing w:val="14"/>
          <w:sz w:val="24"/>
          <w:szCs w:val="24"/>
        </w:rPr>
        <w:t xml:space="preserve">ó en </w:t>
      </w:r>
      <w:r w:rsidR="000D21E1" w:rsidRPr="00D7115A">
        <w:rPr>
          <w:rFonts w:ascii="Times New Roman" w:eastAsia="Times New Roman" w:hAnsi="Times New Roman"/>
          <w:bCs/>
          <w:color w:val="767070"/>
          <w:spacing w:val="14"/>
          <w:sz w:val="24"/>
          <w:szCs w:val="24"/>
        </w:rPr>
        <w:t>é</w:t>
      </w:r>
      <w:r w:rsidRPr="00D7115A">
        <w:rPr>
          <w:rFonts w:ascii="Times New Roman" w:eastAsia="Times New Roman" w:hAnsi="Times New Roman"/>
          <w:bCs/>
          <w:color w:val="767070"/>
          <w:spacing w:val="14"/>
          <w:sz w:val="24"/>
          <w:szCs w:val="24"/>
        </w:rPr>
        <w:t>ste un acuerdo de cooperación, impactando a nivel de marketing digital el destino Rep</w:t>
      </w:r>
      <w:r w:rsidR="000D21E1" w:rsidRPr="00D7115A">
        <w:rPr>
          <w:rFonts w:ascii="Times New Roman" w:eastAsia="Times New Roman" w:hAnsi="Times New Roman"/>
          <w:bCs/>
          <w:color w:val="767070"/>
          <w:spacing w:val="14"/>
          <w:sz w:val="24"/>
          <w:szCs w:val="24"/>
        </w:rPr>
        <w:t>ú</w:t>
      </w:r>
      <w:r w:rsidRPr="00D7115A">
        <w:rPr>
          <w:rFonts w:ascii="Times New Roman" w:eastAsia="Times New Roman" w:hAnsi="Times New Roman"/>
          <w:bCs/>
          <w:color w:val="767070"/>
          <w:spacing w:val="14"/>
          <w:sz w:val="24"/>
          <w:szCs w:val="24"/>
        </w:rPr>
        <w:t xml:space="preserve">blica Dominicana, como referente ante el mercado de </w:t>
      </w:r>
      <w:r w:rsidRPr="00D7115A">
        <w:rPr>
          <w:rFonts w:ascii="Times New Roman" w:eastAsia="Times New Roman" w:hAnsi="Times New Roman"/>
          <w:bCs/>
          <w:color w:val="767070"/>
          <w:spacing w:val="14"/>
          <w:sz w:val="24"/>
          <w:szCs w:val="24"/>
        </w:rPr>
        <w:lastRenderedPageBreak/>
        <w:t>turismo de golf</w:t>
      </w:r>
      <w:r w:rsidR="00E658DC">
        <w:rPr>
          <w:rFonts w:ascii="Times New Roman" w:eastAsia="Times New Roman" w:hAnsi="Times New Roman"/>
          <w:bCs/>
          <w:color w:val="767070"/>
          <w:spacing w:val="14"/>
          <w:sz w:val="24"/>
          <w:szCs w:val="24"/>
        </w:rPr>
        <w:t>;</w:t>
      </w:r>
      <w:r w:rsidRPr="00D7115A">
        <w:rPr>
          <w:rFonts w:ascii="Times New Roman" w:eastAsia="Times New Roman" w:hAnsi="Times New Roman"/>
          <w:bCs/>
          <w:color w:val="767070"/>
          <w:spacing w:val="14"/>
          <w:sz w:val="24"/>
          <w:szCs w:val="24"/>
        </w:rPr>
        <w:t xml:space="preserve"> </w:t>
      </w:r>
      <w:proofErr w:type="spellStart"/>
      <w:r w:rsidRPr="00D7115A">
        <w:rPr>
          <w:rFonts w:ascii="Times New Roman" w:eastAsia="Times New Roman" w:hAnsi="Times New Roman"/>
          <w:bCs/>
          <w:color w:val="767070"/>
          <w:spacing w:val="14"/>
          <w:sz w:val="24"/>
          <w:szCs w:val="24"/>
        </w:rPr>
        <w:t>Dominican</w:t>
      </w:r>
      <w:proofErr w:type="spellEnd"/>
      <w:r w:rsidRPr="00D7115A">
        <w:rPr>
          <w:rFonts w:ascii="Times New Roman" w:eastAsia="Times New Roman" w:hAnsi="Times New Roman"/>
          <w:bCs/>
          <w:color w:val="767070"/>
          <w:spacing w:val="14"/>
          <w:sz w:val="24"/>
          <w:szCs w:val="24"/>
        </w:rPr>
        <w:t xml:space="preserve"> </w:t>
      </w:r>
      <w:proofErr w:type="spellStart"/>
      <w:r w:rsidRPr="00D7115A">
        <w:rPr>
          <w:rFonts w:ascii="Times New Roman" w:eastAsia="Times New Roman" w:hAnsi="Times New Roman"/>
          <w:bCs/>
          <w:color w:val="767070"/>
          <w:spacing w:val="14"/>
          <w:sz w:val="24"/>
          <w:szCs w:val="24"/>
        </w:rPr>
        <w:t>Republic</w:t>
      </w:r>
      <w:proofErr w:type="spellEnd"/>
      <w:r w:rsidRPr="00D7115A">
        <w:rPr>
          <w:rFonts w:ascii="Times New Roman" w:eastAsia="Times New Roman" w:hAnsi="Times New Roman"/>
          <w:bCs/>
          <w:color w:val="767070"/>
          <w:spacing w:val="14"/>
          <w:sz w:val="24"/>
          <w:szCs w:val="24"/>
        </w:rPr>
        <w:t xml:space="preserve"> </w:t>
      </w:r>
      <w:proofErr w:type="spellStart"/>
      <w:r w:rsidRPr="00D7115A">
        <w:rPr>
          <w:rFonts w:ascii="Times New Roman" w:eastAsia="Times New Roman" w:hAnsi="Times New Roman"/>
          <w:bCs/>
          <w:color w:val="767070"/>
          <w:spacing w:val="14"/>
          <w:sz w:val="24"/>
          <w:szCs w:val="24"/>
        </w:rPr>
        <w:t>Trade</w:t>
      </w:r>
      <w:proofErr w:type="spellEnd"/>
      <w:r w:rsidRPr="00D7115A">
        <w:rPr>
          <w:rFonts w:ascii="Times New Roman" w:eastAsia="Times New Roman" w:hAnsi="Times New Roman"/>
          <w:bCs/>
          <w:color w:val="767070"/>
          <w:spacing w:val="14"/>
          <w:sz w:val="24"/>
          <w:szCs w:val="24"/>
        </w:rPr>
        <w:t xml:space="preserve"> Show, Miami, Florida, con una experiencia de campo de golf ante el público participante</w:t>
      </w:r>
      <w:r w:rsidR="00F64A04">
        <w:rPr>
          <w:rFonts w:ascii="Times New Roman" w:eastAsia="Times New Roman" w:hAnsi="Times New Roman"/>
          <w:bCs/>
          <w:color w:val="767070"/>
          <w:spacing w:val="14"/>
          <w:sz w:val="24"/>
          <w:szCs w:val="24"/>
        </w:rPr>
        <w:t>;</w:t>
      </w:r>
      <w:r w:rsidRPr="00D7115A">
        <w:rPr>
          <w:rFonts w:ascii="Times New Roman" w:eastAsia="Times New Roman" w:hAnsi="Times New Roman"/>
          <w:bCs/>
          <w:color w:val="767070"/>
          <w:spacing w:val="14"/>
          <w:sz w:val="24"/>
          <w:szCs w:val="24"/>
        </w:rPr>
        <w:t xml:space="preserve"> </w:t>
      </w:r>
      <w:proofErr w:type="spellStart"/>
      <w:r w:rsidRPr="00D7115A">
        <w:rPr>
          <w:rFonts w:ascii="Times New Roman" w:eastAsia="Times New Roman" w:hAnsi="Times New Roman"/>
          <w:bCs/>
          <w:color w:val="767070"/>
          <w:spacing w:val="14"/>
          <w:sz w:val="24"/>
          <w:szCs w:val="24"/>
        </w:rPr>
        <w:t>Dominican</w:t>
      </w:r>
      <w:proofErr w:type="spellEnd"/>
      <w:r w:rsidRPr="00D7115A">
        <w:rPr>
          <w:rFonts w:ascii="Times New Roman" w:eastAsia="Times New Roman" w:hAnsi="Times New Roman"/>
          <w:bCs/>
          <w:color w:val="767070"/>
          <w:spacing w:val="14"/>
          <w:sz w:val="24"/>
          <w:szCs w:val="24"/>
        </w:rPr>
        <w:t xml:space="preserve"> Anual </w:t>
      </w:r>
      <w:proofErr w:type="spellStart"/>
      <w:r w:rsidRPr="00D7115A">
        <w:rPr>
          <w:rFonts w:ascii="Times New Roman" w:eastAsia="Times New Roman" w:hAnsi="Times New Roman"/>
          <w:bCs/>
          <w:color w:val="767070"/>
          <w:spacing w:val="14"/>
          <w:sz w:val="24"/>
          <w:szCs w:val="24"/>
        </w:rPr>
        <w:t>Tourism</w:t>
      </w:r>
      <w:proofErr w:type="spellEnd"/>
      <w:r w:rsidRPr="00D7115A">
        <w:rPr>
          <w:rFonts w:ascii="Times New Roman" w:eastAsia="Times New Roman" w:hAnsi="Times New Roman"/>
          <w:bCs/>
          <w:color w:val="767070"/>
          <w:spacing w:val="14"/>
          <w:sz w:val="24"/>
          <w:szCs w:val="24"/>
        </w:rPr>
        <w:t xml:space="preserve"> Exchange, Punta Cana, La Altagracia, donde </w:t>
      </w:r>
      <w:r w:rsidR="004873CC">
        <w:rPr>
          <w:rFonts w:ascii="Times New Roman" w:eastAsia="Times New Roman" w:hAnsi="Times New Roman"/>
          <w:bCs/>
          <w:color w:val="767070"/>
          <w:spacing w:val="14"/>
          <w:sz w:val="24"/>
          <w:szCs w:val="24"/>
        </w:rPr>
        <w:t>se realizaron</w:t>
      </w:r>
      <w:r w:rsidRPr="00D7115A">
        <w:rPr>
          <w:rFonts w:ascii="Times New Roman" w:eastAsia="Times New Roman" w:hAnsi="Times New Roman"/>
          <w:bCs/>
          <w:color w:val="767070"/>
          <w:spacing w:val="14"/>
          <w:sz w:val="24"/>
          <w:szCs w:val="24"/>
        </w:rPr>
        <w:t xml:space="preserve"> reuniones de seguimiento y planeación de estrategias de cara a la comercialización de los campos de golf para la captación de jugadores y turistas internacionales, así como también, otros eventos internacionales como: NAC, Tampa, celebrado en Florida, Estados Unidos y la feria IGTM, realizada en Lisboa, Portugal</w:t>
      </w:r>
      <w:r w:rsidR="00D7115A">
        <w:rPr>
          <w:rFonts w:ascii="Times New Roman" w:eastAsia="Times New Roman" w:hAnsi="Times New Roman"/>
          <w:bCs/>
          <w:color w:val="767070"/>
          <w:spacing w:val="14"/>
          <w:sz w:val="24"/>
          <w:szCs w:val="24"/>
        </w:rPr>
        <w:t>.</w:t>
      </w:r>
    </w:p>
    <w:p w14:paraId="58C36938" w14:textId="024868E7" w:rsidR="00D14BDE"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rPr>
      </w:pPr>
      <w:r w:rsidRPr="00D7115A">
        <w:rPr>
          <w:rFonts w:ascii="Times New Roman" w:eastAsia="Times New Roman" w:hAnsi="Times New Roman"/>
          <w:bCs/>
          <w:color w:val="767070"/>
          <w:spacing w:val="14"/>
          <w:sz w:val="24"/>
          <w:szCs w:val="24"/>
        </w:rPr>
        <w:t xml:space="preserve">Dentro de las acciones de Turismo de Buceo este año, </w:t>
      </w:r>
      <w:r w:rsidR="00347609">
        <w:rPr>
          <w:rFonts w:ascii="Times New Roman" w:eastAsia="Times New Roman" w:hAnsi="Times New Roman"/>
          <w:bCs/>
          <w:color w:val="767070"/>
          <w:spacing w:val="14"/>
          <w:sz w:val="24"/>
          <w:szCs w:val="24"/>
        </w:rPr>
        <w:t>la República Dominicana tuvo</w:t>
      </w:r>
      <w:r w:rsidRPr="00D7115A">
        <w:rPr>
          <w:rFonts w:ascii="Times New Roman" w:eastAsia="Times New Roman" w:hAnsi="Times New Roman"/>
          <w:bCs/>
          <w:color w:val="767070"/>
          <w:spacing w:val="14"/>
          <w:sz w:val="24"/>
          <w:szCs w:val="24"/>
        </w:rPr>
        <w:t xml:space="preserve"> presencia en el DEMA </w:t>
      </w:r>
      <w:proofErr w:type="gramStart"/>
      <w:r w:rsidRPr="00D7115A">
        <w:rPr>
          <w:rFonts w:ascii="Times New Roman" w:eastAsia="Times New Roman" w:hAnsi="Times New Roman"/>
          <w:bCs/>
          <w:color w:val="767070"/>
          <w:spacing w:val="14"/>
          <w:sz w:val="24"/>
          <w:szCs w:val="24"/>
        </w:rPr>
        <w:t>Show</w:t>
      </w:r>
      <w:proofErr w:type="gramEnd"/>
      <w:r w:rsidRPr="00D7115A">
        <w:rPr>
          <w:rFonts w:ascii="Times New Roman" w:eastAsia="Times New Roman" w:hAnsi="Times New Roman"/>
          <w:bCs/>
          <w:color w:val="767070"/>
          <w:spacing w:val="14"/>
          <w:sz w:val="24"/>
          <w:szCs w:val="24"/>
        </w:rPr>
        <w:t xml:space="preserve"> 2023, realizado en New Orleans, </w:t>
      </w:r>
      <w:proofErr w:type="spellStart"/>
      <w:r w:rsidRPr="00D7115A">
        <w:rPr>
          <w:rFonts w:ascii="Times New Roman" w:eastAsia="Times New Roman" w:hAnsi="Times New Roman"/>
          <w:bCs/>
          <w:color w:val="767070"/>
          <w:spacing w:val="14"/>
          <w:sz w:val="24"/>
          <w:szCs w:val="24"/>
        </w:rPr>
        <w:t>Lousiana</w:t>
      </w:r>
      <w:proofErr w:type="spellEnd"/>
      <w:r w:rsidRPr="00D7115A">
        <w:rPr>
          <w:rFonts w:ascii="Times New Roman" w:eastAsia="Times New Roman" w:hAnsi="Times New Roman"/>
          <w:bCs/>
          <w:color w:val="767070"/>
          <w:spacing w:val="14"/>
          <w:sz w:val="24"/>
          <w:szCs w:val="24"/>
        </w:rPr>
        <w:t xml:space="preserve">, donde </w:t>
      </w:r>
      <w:r w:rsidR="009E6CCC">
        <w:rPr>
          <w:rFonts w:ascii="Times New Roman" w:eastAsia="Times New Roman" w:hAnsi="Times New Roman"/>
          <w:bCs/>
          <w:color w:val="767070"/>
          <w:spacing w:val="14"/>
          <w:sz w:val="24"/>
          <w:szCs w:val="24"/>
        </w:rPr>
        <w:t>se promovieron</w:t>
      </w:r>
      <w:r w:rsidRPr="00D7115A">
        <w:rPr>
          <w:rFonts w:ascii="Times New Roman" w:eastAsia="Times New Roman" w:hAnsi="Times New Roman"/>
          <w:bCs/>
          <w:color w:val="767070"/>
          <w:spacing w:val="14"/>
          <w:sz w:val="24"/>
          <w:szCs w:val="24"/>
        </w:rPr>
        <w:t xml:space="preserve"> las diversas actividades de Buceo que se pueden </w:t>
      </w:r>
      <w:proofErr w:type="spellStart"/>
      <w:r w:rsidRPr="00D7115A">
        <w:rPr>
          <w:rFonts w:ascii="Times New Roman" w:eastAsia="Times New Roman" w:hAnsi="Times New Roman"/>
          <w:bCs/>
          <w:color w:val="767070"/>
          <w:spacing w:val="14"/>
          <w:sz w:val="24"/>
          <w:szCs w:val="24"/>
        </w:rPr>
        <w:t>r</w:t>
      </w:r>
      <w:r w:rsidR="009E6CCC">
        <w:rPr>
          <w:rFonts w:ascii="Times New Roman" w:eastAsia="Times New Roman" w:hAnsi="Times New Roman"/>
          <w:bCs/>
          <w:color w:val="767070"/>
          <w:spacing w:val="14"/>
          <w:sz w:val="24"/>
          <w:szCs w:val="24"/>
        </w:rPr>
        <w:t>hacer</w:t>
      </w:r>
      <w:proofErr w:type="spellEnd"/>
      <w:r w:rsidRPr="00D7115A">
        <w:rPr>
          <w:rFonts w:ascii="Times New Roman" w:eastAsia="Times New Roman" w:hAnsi="Times New Roman"/>
          <w:bCs/>
          <w:color w:val="767070"/>
          <w:spacing w:val="14"/>
          <w:sz w:val="24"/>
          <w:szCs w:val="24"/>
        </w:rPr>
        <w:t xml:space="preserve"> en las diferentes zonas de Rep</w:t>
      </w:r>
      <w:r w:rsidR="00D7115A" w:rsidRPr="00D7115A">
        <w:rPr>
          <w:rFonts w:ascii="Times New Roman" w:eastAsia="Times New Roman" w:hAnsi="Times New Roman"/>
          <w:bCs/>
          <w:color w:val="767070"/>
          <w:spacing w:val="14"/>
          <w:sz w:val="24"/>
          <w:szCs w:val="24"/>
        </w:rPr>
        <w:t>ú</w:t>
      </w:r>
      <w:r w:rsidRPr="00D7115A">
        <w:rPr>
          <w:rFonts w:ascii="Times New Roman" w:eastAsia="Times New Roman" w:hAnsi="Times New Roman"/>
          <w:bCs/>
          <w:color w:val="767070"/>
          <w:spacing w:val="14"/>
          <w:sz w:val="24"/>
          <w:szCs w:val="24"/>
        </w:rPr>
        <w:t>blica Dominicana, tales como: Montecristi, Puerto Plata, Samaná, La Altagracia, La Romana y Santo Domingo.</w:t>
      </w:r>
    </w:p>
    <w:p w14:paraId="5BA86009" w14:textId="56BEC0E0" w:rsidR="00D14BDE" w:rsidRPr="00D14BDE" w:rsidRDefault="008E244F" w:rsidP="004F69AF">
      <w:pPr>
        <w:keepNext/>
        <w:keepLines/>
        <w:widowControl w:val="0"/>
        <w:tabs>
          <w:tab w:val="left" w:pos="7088"/>
          <w:tab w:val="left" w:pos="7230"/>
        </w:tabs>
        <w:autoSpaceDE w:val="0"/>
        <w:autoSpaceDN w:val="0"/>
        <w:spacing w:before="40" w:after="240" w:line="240" w:lineRule="auto"/>
        <w:ind w:right="219"/>
        <w:jc w:val="center"/>
        <w:outlineLvl w:val="1"/>
        <w:rPr>
          <w:rFonts w:ascii="Times New Roman" w:eastAsia="Times New Roman" w:hAnsi="Times New Roman"/>
          <w:bCs/>
          <w:color w:val="767070"/>
          <w:spacing w:val="14"/>
          <w:sz w:val="24"/>
          <w:szCs w:val="24"/>
        </w:rPr>
      </w:pPr>
      <w:bookmarkStart w:id="25" w:name="_Toc141454044"/>
      <w:bookmarkStart w:id="26" w:name="_Toc154579054"/>
      <w:r>
        <w:rPr>
          <w:rFonts w:ascii="Times New Roman" w:eastAsia="Times New Roman" w:hAnsi="Times New Roman"/>
          <w:bCs/>
          <w:color w:val="767070"/>
          <w:spacing w:val="14"/>
          <w:sz w:val="24"/>
          <w:szCs w:val="24"/>
        </w:rPr>
        <w:t>3</w:t>
      </w:r>
      <w:r w:rsidR="00D14BDE" w:rsidRPr="00D14BDE">
        <w:rPr>
          <w:rFonts w:ascii="Times New Roman" w:eastAsia="Times New Roman" w:hAnsi="Times New Roman"/>
          <w:bCs/>
          <w:color w:val="767070"/>
          <w:spacing w:val="14"/>
          <w:sz w:val="24"/>
          <w:szCs w:val="24"/>
        </w:rPr>
        <w:t>.5 Turismo de Salud y Bienestar</w:t>
      </w:r>
      <w:bookmarkEnd w:id="25"/>
      <w:bookmarkEnd w:id="26"/>
    </w:p>
    <w:p w14:paraId="6579192D" w14:textId="58E230A3" w:rsidR="00D14BDE" w:rsidRPr="00CF21C5" w:rsidRDefault="00D14BDE" w:rsidP="004F69AF">
      <w:pPr>
        <w:widowControl w:val="0"/>
        <w:tabs>
          <w:tab w:val="left" w:pos="7088"/>
          <w:tab w:val="left" w:pos="7230"/>
        </w:tabs>
        <w:autoSpaceDE w:val="0"/>
        <w:autoSpaceDN w:val="0"/>
        <w:spacing w:after="0" w:line="360" w:lineRule="auto"/>
        <w:ind w:right="219"/>
        <w:rPr>
          <w:rFonts w:ascii="Times New Roman" w:eastAsia="Times New Roman" w:hAnsi="Times New Roman"/>
          <w:bCs/>
          <w:color w:val="767070"/>
          <w:spacing w:val="14"/>
          <w:sz w:val="24"/>
          <w:szCs w:val="24"/>
        </w:rPr>
      </w:pPr>
      <w:r w:rsidRPr="00CF21C5">
        <w:rPr>
          <w:rFonts w:ascii="Times New Roman" w:eastAsia="Times New Roman" w:hAnsi="Times New Roman"/>
          <w:bCs/>
          <w:color w:val="767070"/>
          <w:spacing w:val="14"/>
          <w:sz w:val="24"/>
          <w:szCs w:val="24"/>
        </w:rPr>
        <w:t>Dentro de</w:t>
      </w:r>
      <w:r w:rsidR="009E6CCC">
        <w:rPr>
          <w:rFonts w:ascii="Times New Roman" w:eastAsia="Times New Roman" w:hAnsi="Times New Roman"/>
          <w:bCs/>
          <w:color w:val="767070"/>
          <w:spacing w:val="14"/>
          <w:sz w:val="24"/>
          <w:szCs w:val="24"/>
        </w:rPr>
        <w:t>l segmento</w:t>
      </w:r>
      <w:r w:rsidRPr="00CF21C5">
        <w:rPr>
          <w:rFonts w:ascii="Times New Roman" w:eastAsia="Times New Roman" w:hAnsi="Times New Roman"/>
          <w:bCs/>
          <w:color w:val="767070"/>
          <w:spacing w:val="14"/>
          <w:sz w:val="24"/>
          <w:szCs w:val="24"/>
        </w:rPr>
        <w:t xml:space="preserve"> de Turismo de Salud y Bienestar, durante el </w:t>
      </w:r>
      <w:r w:rsidR="00636C6D">
        <w:rPr>
          <w:rFonts w:ascii="Times New Roman" w:eastAsia="Times New Roman" w:hAnsi="Times New Roman"/>
          <w:bCs/>
          <w:color w:val="767070"/>
          <w:spacing w:val="14"/>
          <w:sz w:val="24"/>
          <w:szCs w:val="24"/>
        </w:rPr>
        <w:t>2023</w:t>
      </w:r>
      <w:r w:rsidRPr="00CF21C5">
        <w:rPr>
          <w:rFonts w:ascii="Times New Roman" w:eastAsia="Times New Roman" w:hAnsi="Times New Roman"/>
          <w:bCs/>
          <w:color w:val="767070"/>
          <w:spacing w:val="14"/>
          <w:sz w:val="24"/>
          <w:szCs w:val="24"/>
        </w:rPr>
        <w:t xml:space="preserve">, </w:t>
      </w:r>
      <w:r w:rsidR="00535254">
        <w:rPr>
          <w:rFonts w:ascii="Times New Roman" w:eastAsia="Times New Roman" w:hAnsi="Times New Roman"/>
          <w:bCs/>
          <w:color w:val="767070"/>
          <w:spacing w:val="14"/>
          <w:sz w:val="24"/>
          <w:szCs w:val="24"/>
        </w:rPr>
        <w:t>los esfuerzos se conectaron</w:t>
      </w:r>
      <w:r w:rsidRPr="00CF21C5">
        <w:rPr>
          <w:rFonts w:ascii="Times New Roman" w:eastAsia="Times New Roman" w:hAnsi="Times New Roman"/>
          <w:bCs/>
          <w:color w:val="767070"/>
          <w:spacing w:val="14"/>
          <w:sz w:val="24"/>
          <w:szCs w:val="24"/>
        </w:rPr>
        <w:t xml:space="preserve"> en apoyar las metas presidenciales e integrar la salud y el bienestar en los servicios turísticos exportables.  </w:t>
      </w:r>
    </w:p>
    <w:p w14:paraId="71C7C05E" w14:textId="77777777" w:rsidR="00D14BDE" w:rsidRPr="00CF21C5" w:rsidRDefault="00D14BDE" w:rsidP="004F69AF">
      <w:pPr>
        <w:widowControl w:val="0"/>
        <w:tabs>
          <w:tab w:val="left" w:pos="7088"/>
          <w:tab w:val="left" w:pos="7230"/>
        </w:tabs>
        <w:autoSpaceDE w:val="0"/>
        <w:autoSpaceDN w:val="0"/>
        <w:spacing w:after="0" w:line="360" w:lineRule="auto"/>
        <w:ind w:right="219"/>
        <w:rPr>
          <w:rFonts w:ascii="Times New Roman" w:eastAsia="Times New Roman" w:hAnsi="Times New Roman"/>
          <w:bCs/>
          <w:color w:val="767070"/>
          <w:spacing w:val="14"/>
          <w:sz w:val="24"/>
          <w:szCs w:val="24"/>
        </w:rPr>
      </w:pPr>
      <w:r w:rsidRPr="00CF21C5">
        <w:rPr>
          <w:rFonts w:ascii="Times New Roman" w:eastAsia="Times New Roman" w:hAnsi="Times New Roman"/>
          <w:bCs/>
          <w:color w:val="767070"/>
          <w:spacing w:val="14"/>
          <w:sz w:val="24"/>
          <w:szCs w:val="24"/>
        </w:rPr>
        <w:t>Como parte de las operaciones de cooperación definidas en el acuerdo interinstitucional entre el Ministerio de Salud Pública y el Ministerio de Turismo y dando cumplimiento a lo estipulado en el decreto 787-21, MITUR participó en la socialización del Plan Nacional intersectorial de actividad física para el abordaje de los factores de riesgo de las enfermedades no transmisibles, con el objetivo de diseñar una ruta de coordinación e implementación de estrategias y programas para la reducción de la  inactividad física en nuestro país.</w:t>
      </w:r>
    </w:p>
    <w:p w14:paraId="172BBB01" w14:textId="4DC6EACA" w:rsidR="00D14BDE" w:rsidRDefault="00865822" w:rsidP="00AA7A7E">
      <w:pPr>
        <w:widowControl w:val="0"/>
        <w:tabs>
          <w:tab w:val="left" w:pos="7088"/>
          <w:tab w:val="left" w:pos="7230"/>
        </w:tabs>
        <w:autoSpaceDE w:val="0"/>
        <w:autoSpaceDN w:val="0"/>
        <w:spacing w:before="1" w:after="0" w:line="360" w:lineRule="auto"/>
        <w:ind w:right="219"/>
        <w:rPr>
          <w:rFonts w:ascii="Times New Roman" w:eastAsia="Times New Roman" w:hAnsi="Times New Roman"/>
          <w:bCs/>
          <w:color w:val="767070"/>
          <w:spacing w:val="14"/>
          <w:sz w:val="24"/>
          <w:szCs w:val="24"/>
        </w:rPr>
      </w:pPr>
      <w:r>
        <w:rPr>
          <w:rFonts w:ascii="Times New Roman" w:eastAsia="Times New Roman" w:hAnsi="Times New Roman"/>
          <w:bCs/>
          <w:color w:val="767070"/>
          <w:spacing w:val="14"/>
          <w:sz w:val="24"/>
          <w:szCs w:val="24"/>
        </w:rPr>
        <w:t>Por otro lado</w:t>
      </w:r>
      <w:r w:rsidR="00D14BDE" w:rsidRPr="0072735E">
        <w:rPr>
          <w:rFonts w:ascii="Times New Roman" w:eastAsia="Times New Roman" w:hAnsi="Times New Roman"/>
          <w:bCs/>
          <w:color w:val="767070"/>
          <w:spacing w:val="14"/>
          <w:sz w:val="24"/>
          <w:szCs w:val="24"/>
        </w:rPr>
        <w:t>,</w:t>
      </w:r>
      <w:r>
        <w:rPr>
          <w:rFonts w:ascii="Times New Roman" w:eastAsia="Times New Roman" w:hAnsi="Times New Roman"/>
          <w:bCs/>
          <w:color w:val="767070"/>
          <w:spacing w:val="14"/>
          <w:sz w:val="24"/>
          <w:szCs w:val="24"/>
        </w:rPr>
        <w:t xml:space="preserve"> el</w:t>
      </w:r>
      <w:r w:rsidR="00D14BDE" w:rsidRPr="0072735E">
        <w:rPr>
          <w:rFonts w:ascii="Times New Roman" w:eastAsia="Times New Roman" w:hAnsi="Times New Roman"/>
          <w:bCs/>
          <w:color w:val="767070"/>
          <w:spacing w:val="14"/>
          <w:sz w:val="24"/>
          <w:szCs w:val="24"/>
        </w:rPr>
        <w:t xml:space="preserve"> MITUR participó en una mesa técnica con el objetivo de revisar una herramienta (Encuesta) para un estudio </w:t>
      </w:r>
      <w:r w:rsidR="00D14BDE" w:rsidRPr="0072735E">
        <w:rPr>
          <w:rFonts w:ascii="Times New Roman" w:eastAsia="Times New Roman" w:hAnsi="Times New Roman"/>
          <w:bCs/>
          <w:color w:val="767070"/>
          <w:spacing w:val="14"/>
          <w:sz w:val="24"/>
          <w:szCs w:val="24"/>
        </w:rPr>
        <w:lastRenderedPageBreak/>
        <w:t xml:space="preserve">diagnóstico de turismo de salud y actuó como intermediario a la solicitud de apoyo a la empresa Smart Congres para la realización de los congresos latinoamericanos de Epilepsia/Congrego Internacional de Neurología y Neurocirugía a realizarse en nuestro país con la asistencia de 800 delegados de más de 6 regiones del mundo. El evento patrocinado por más de 25 empresas nacionales e internacionales afianzará alianzas con nuestro país a beneficio del desarrollo científico y económico del sector turismo de salud. </w:t>
      </w:r>
      <w:r w:rsidR="00525468">
        <w:rPr>
          <w:rFonts w:ascii="Times New Roman" w:eastAsia="Times New Roman" w:hAnsi="Times New Roman"/>
          <w:bCs/>
          <w:color w:val="767070"/>
          <w:spacing w:val="14"/>
          <w:sz w:val="24"/>
          <w:szCs w:val="24"/>
        </w:rPr>
        <w:t>También se realizó</w:t>
      </w:r>
      <w:r w:rsidR="00D40C91">
        <w:rPr>
          <w:rFonts w:ascii="Times New Roman" w:eastAsia="Times New Roman" w:hAnsi="Times New Roman"/>
          <w:bCs/>
          <w:color w:val="767070"/>
          <w:spacing w:val="14"/>
          <w:sz w:val="24"/>
          <w:szCs w:val="24"/>
        </w:rPr>
        <w:t xml:space="preserve"> </w:t>
      </w:r>
      <w:r w:rsidR="00D14BDE" w:rsidRPr="0072735E">
        <w:rPr>
          <w:rFonts w:ascii="Times New Roman" w:eastAsia="Times New Roman" w:hAnsi="Times New Roman"/>
          <w:bCs/>
          <w:color w:val="767070"/>
          <w:spacing w:val="14"/>
          <w:sz w:val="24"/>
          <w:szCs w:val="24"/>
        </w:rPr>
        <w:t>el Congreso de Salud y Bienestar, en Santo Domingo, en miras del incentivo al desarrollo de propuestas para turistas internacionales que buscan la Republica Dominicana para realizar actividades de ocio post procedimientos quirúrgicos.</w:t>
      </w:r>
      <w:r w:rsidR="00D14BDE" w:rsidRPr="00D14BDE">
        <w:rPr>
          <w:rFonts w:ascii="Times New Roman" w:eastAsia="Times New Roman" w:hAnsi="Times New Roman"/>
          <w:bCs/>
          <w:color w:val="767070"/>
          <w:spacing w:val="14"/>
          <w:sz w:val="24"/>
          <w:szCs w:val="24"/>
        </w:rPr>
        <w:t xml:space="preserve"> </w:t>
      </w:r>
    </w:p>
    <w:p w14:paraId="15D162E6" w14:textId="3B4E8205" w:rsidR="00E970A8" w:rsidRPr="00D14BDE" w:rsidRDefault="008E244F" w:rsidP="00AF467B">
      <w:pPr>
        <w:keepNext/>
        <w:keepLines/>
        <w:widowControl w:val="0"/>
        <w:tabs>
          <w:tab w:val="left" w:pos="7088"/>
          <w:tab w:val="left" w:pos="7230"/>
        </w:tabs>
        <w:autoSpaceDE w:val="0"/>
        <w:autoSpaceDN w:val="0"/>
        <w:spacing w:before="40" w:line="240" w:lineRule="auto"/>
        <w:ind w:right="219"/>
        <w:jc w:val="center"/>
        <w:outlineLvl w:val="1"/>
        <w:rPr>
          <w:rFonts w:ascii="Times New Roman" w:eastAsia="Times New Roman" w:hAnsi="Times New Roman"/>
          <w:bCs/>
          <w:color w:val="767070"/>
          <w:spacing w:val="14"/>
          <w:sz w:val="24"/>
          <w:szCs w:val="24"/>
        </w:rPr>
      </w:pPr>
      <w:bookmarkStart w:id="27" w:name="_Toc154579055"/>
      <w:r>
        <w:rPr>
          <w:rFonts w:ascii="Times New Roman" w:eastAsia="Times New Roman" w:hAnsi="Times New Roman"/>
          <w:bCs/>
          <w:color w:val="767070"/>
          <w:spacing w:val="14"/>
          <w:sz w:val="24"/>
          <w:szCs w:val="24"/>
        </w:rPr>
        <w:t>3</w:t>
      </w:r>
      <w:r w:rsidR="00D14BDE" w:rsidRPr="00D14BDE">
        <w:rPr>
          <w:rFonts w:ascii="Times New Roman" w:eastAsia="Times New Roman" w:hAnsi="Times New Roman"/>
          <w:bCs/>
          <w:color w:val="767070"/>
          <w:spacing w:val="14"/>
          <w:sz w:val="24"/>
          <w:szCs w:val="24"/>
        </w:rPr>
        <w:t>.6 Turismo MICE</w:t>
      </w:r>
      <w:bookmarkEnd w:id="27"/>
    </w:p>
    <w:p w14:paraId="59471130" w14:textId="446E564A" w:rsidR="00D14BDE" w:rsidRPr="00B86C21" w:rsidRDefault="009F27E6" w:rsidP="00AF467B">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rPr>
      </w:pPr>
      <w:r>
        <w:rPr>
          <w:rFonts w:ascii="Times New Roman" w:eastAsia="Times New Roman" w:hAnsi="Times New Roman"/>
          <w:bCs/>
          <w:color w:val="767070"/>
          <w:spacing w:val="14"/>
          <w:sz w:val="24"/>
          <w:szCs w:val="24"/>
        </w:rPr>
        <w:t>En 2023 se destaca la representación de la República Dominicana</w:t>
      </w:r>
      <w:r w:rsidR="009B67B6">
        <w:rPr>
          <w:rFonts w:ascii="Times New Roman" w:eastAsia="Times New Roman" w:hAnsi="Times New Roman"/>
          <w:bCs/>
          <w:color w:val="767070"/>
          <w:spacing w:val="14"/>
          <w:sz w:val="24"/>
          <w:szCs w:val="24"/>
        </w:rPr>
        <w:t xml:space="preserve"> en</w:t>
      </w:r>
      <w:r w:rsidR="00D14BDE" w:rsidRPr="00B86C21">
        <w:rPr>
          <w:rFonts w:ascii="Times New Roman" w:eastAsia="Times New Roman" w:hAnsi="Times New Roman"/>
          <w:bCs/>
          <w:color w:val="767070"/>
          <w:spacing w:val="14"/>
          <w:sz w:val="24"/>
          <w:szCs w:val="24"/>
        </w:rPr>
        <w:t xml:space="preserve"> conferencias, exhibiciones, en ferias internacionales, tales como: IMEX Frankfurt en Alemania, IMEX Las Vegas, Nevada, en Estados Unidos y la feria IBTM Américas, realizada en México. De igual forma, dentro del mercado local, </w:t>
      </w:r>
      <w:r w:rsidR="004F0B2B">
        <w:rPr>
          <w:rFonts w:ascii="Times New Roman" w:eastAsia="Times New Roman" w:hAnsi="Times New Roman"/>
          <w:bCs/>
          <w:color w:val="767070"/>
          <w:spacing w:val="14"/>
          <w:sz w:val="24"/>
          <w:szCs w:val="24"/>
        </w:rPr>
        <w:t xml:space="preserve">resalta </w:t>
      </w:r>
      <w:r w:rsidR="00FB523C">
        <w:rPr>
          <w:rFonts w:ascii="Times New Roman" w:eastAsia="Times New Roman" w:hAnsi="Times New Roman"/>
          <w:bCs/>
          <w:color w:val="767070"/>
          <w:spacing w:val="14"/>
          <w:sz w:val="24"/>
          <w:szCs w:val="24"/>
        </w:rPr>
        <w:t>la presencia</w:t>
      </w:r>
      <w:r w:rsidR="00D14BDE" w:rsidRPr="00B86C21">
        <w:rPr>
          <w:rFonts w:ascii="Times New Roman" w:eastAsia="Times New Roman" w:hAnsi="Times New Roman"/>
          <w:bCs/>
          <w:color w:val="767070"/>
          <w:spacing w:val="14"/>
          <w:sz w:val="24"/>
          <w:szCs w:val="24"/>
        </w:rPr>
        <w:t xml:space="preserve"> en la edición 2023 de SDQ MICE, realizada en Santo Domingo, como parte de las acciones de desarrollo de este segmento, ante los principales actores de la cadena de valor local, en miras de posicionamiento internacional. </w:t>
      </w:r>
    </w:p>
    <w:p w14:paraId="166B3522" w14:textId="7748EE97" w:rsidR="00D14BDE" w:rsidRPr="00F91509" w:rsidRDefault="00D14BDE" w:rsidP="00AA7A7E">
      <w:pPr>
        <w:widowControl w:val="0"/>
        <w:tabs>
          <w:tab w:val="left" w:pos="7088"/>
          <w:tab w:val="left" w:pos="7230"/>
        </w:tabs>
        <w:autoSpaceDE w:val="0"/>
        <w:autoSpaceDN w:val="0"/>
        <w:spacing w:before="9" w:after="0" w:line="360" w:lineRule="auto"/>
        <w:ind w:right="219"/>
        <w:rPr>
          <w:rFonts w:ascii="Times New Roman" w:eastAsia="Times New Roman" w:hAnsi="Times New Roman"/>
          <w:bCs/>
          <w:color w:val="767070"/>
          <w:spacing w:val="14"/>
          <w:sz w:val="24"/>
          <w:szCs w:val="24"/>
        </w:rPr>
      </w:pPr>
      <w:r w:rsidRPr="00F91509">
        <w:rPr>
          <w:rFonts w:ascii="Times New Roman" w:eastAsia="Times New Roman" w:hAnsi="Times New Roman"/>
          <w:bCs/>
          <w:color w:val="767070"/>
          <w:spacing w:val="14"/>
          <w:sz w:val="24"/>
          <w:szCs w:val="24"/>
        </w:rPr>
        <w:t xml:space="preserve">A nivel de colaboración con actividades folclóricas, </w:t>
      </w:r>
      <w:r w:rsidR="002C4923">
        <w:rPr>
          <w:rFonts w:ascii="Times New Roman" w:eastAsia="Times New Roman" w:hAnsi="Times New Roman"/>
          <w:bCs/>
          <w:color w:val="767070"/>
          <w:spacing w:val="14"/>
          <w:sz w:val="24"/>
          <w:szCs w:val="24"/>
        </w:rPr>
        <w:t>destacamos la colaboración</w:t>
      </w:r>
      <w:r w:rsidRPr="00F91509">
        <w:rPr>
          <w:rFonts w:ascii="Times New Roman" w:eastAsia="Times New Roman" w:hAnsi="Times New Roman"/>
          <w:bCs/>
          <w:color w:val="767070"/>
          <w:spacing w:val="14"/>
          <w:sz w:val="24"/>
          <w:szCs w:val="24"/>
        </w:rPr>
        <w:t xml:space="preserve"> con los siguientes eventos: VII Workshop Latinoamericano de FUE, Congreso de la Asociación Latinoamericana de Tórax (ALAT), Centroamericano y del Caribe de Cirugía Plástica y Regenerativa 2023, Congreso de Hipertensión 2023, Congreso de la Sociedad Ibero Latino Americana de </w:t>
      </w:r>
      <w:proofErr w:type="spellStart"/>
      <w:r w:rsidRPr="00F91509">
        <w:rPr>
          <w:rFonts w:ascii="Times New Roman" w:eastAsia="Times New Roman" w:hAnsi="Times New Roman"/>
          <w:bCs/>
          <w:color w:val="767070"/>
          <w:spacing w:val="14"/>
          <w:sz w:val="24"/>
          <w:szCs w:val="24"/>
        </w:rPr>
        <w:t>Neurorradiología</w:t>
      </w:r>
      <w:proofErr w:type="spellEnd"/>
      <w:r w:rsidRPr="00F91509">
        <w:rPr>
          <w:rFonts w:ascii="Times New Roman" w:eastAsia="Times New Roman" w:hAnsi="Times New Roman"/>
          <w:bCs/>
          <w:color w:val="767070"/>
          <w:spacing w:val="14"/>
          <w:sz w:val="24"/>
          <w:szCs w:val="24"/>
        </w:rPr>
        <w:t xml:space="preserve"> (SILAN), todos estos, realizados en Punta Cana, La Altagracia.</w:t>
      </w:r>
    </w:p>
    <w:p w14:paraId="60FBC836" w14:textId="4B7295AD" w:rsidR="00D14BDE" w:rsidRPr="00980CBD"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rPr>
      </w:pPr>
      <w:r w:rsidRPr="0097549F">
        <w:rPr>
          <w:rFonts w:ascii="Times New Roman" w:eastAsia="Times New Roman" w:hAnsi="Times New Roman"/>
          <w:bCs/>
          <w:color w:val="767070"/>
          <w:spacing w:val="14"/>
          <w:sz w:val="24"/>
          <w:szCs w:val="24"/>
        </w:rPr>
        <w:t xml:space="preserve">Cabe destacar también </w:t>
      </w:r>
      <w:r w:rsidR="00FB55E3">
        <w:rPr>
          <w:rFonts w:ascii="Times New Roman" w:eastAsia="Times New Roman" w:hAnsi="Times New Roman"/>
          <w:bCs/>
          <w:color w:val="767070"/>
          <w:spacing w:val="14"/>
          <w:sz w:val="24"/>
          <w:szCs w:val="24"/>
        </w:rPr>
        <w:t>la</w:t>
      </w:r>
      <w:r w:rsidRPr="0097549F">
        <w:rPr>
          <w:rFonts w:ascii="Times New Roman" w:eastAsia="Times New Roman" w:hAnsi="Times New Roman"/>
          <w:bCs/>
          <w:color w:val="767070"/>
          <w:spacing w:val="14"/>
          <w:sz w:val="24"/>
          <w:szCs w:val="24"/>
        </w:rPr>
        <w:t xml:space="preserve"> participación del destino Rep</w:t>
      </w:r>
      <w:r w:rsidR="00F91509" w:rsidRPr="0097549F">
        <w:rPr>
          <w:rFonts w:ascii="Times New Roman" w:eastAsia="Times New Roman" w:hAnsi="Times New Roman"/>
          <w:bCs/>
          <w:color w:val="767070"/>
          <w:spacing w:val="14"/>
          <w:sz w:val="24"/>
          <w:szCs w:val="24"/>
        </w:rPr>
        <w:t>ú</w:t>
      </w:r>
      <w:r w:rsidRPr="0097549F">
        <w:rPr>
          <w:rFonts w:ascii="Times New Roman" w:eastAsia="Times New Roman" w:hAnsi="Times New Roman"/>
          <w:bCs/>
          <w:color w:val="767070"/>
          <w:spacing w:val="14"/>
          <w:sz w:val="24"/>
          <w:szCs w:val="24"/>
        </w:rPr>
        <w:t xml:space="preserve">blica </w:t>
      </w:r>
      <w:r w:rsidRPr="0097549F">
        <w:rPr>
          <w:rFonts w:ascii="Times New Roman" w:eastAsia="Times New Roman" w:hAnsi="Times New Roman"/>
          <w:bCs/>
          <w:color w:val="767070"/>
          <w:spacing w:val="14"/>
          <w:sz w:val="24"/>
          <w:szCs w:val="24"/>
        </w:rPr>
        <w:lastRenderedPageBreak/>
        <w:t xml:space="preserve">Dominicana en las ferias de segmentación internacional, tales como: </w:t>
      </w:r>
      <w:proofErr w:type="spellStart"/>
      <w:r w:rsidRPr="0097549F">
        <w:rPr>
          <w:rFonts w:ascii="Times New Roman" w:eastAsia="Times New Roman" w:hAnsi="Times New Roman"/>
          <w:bCs/>
          <w:color w:val="767070"/>
          <w:spacing w:val="14"/>
          <w:sz w:val="24"/>
          <w:szCs w:val="24"/>
        </w:rPr>
        <w:t>World</w:t>
      </w:r>
      <w:proofErr w:type="spellEnd"/>
      <w:r w:rsidRPr="0097549F">
        <w:rPr>
          <w:rFonts w:ascii="Times New Roman" w:eastAsia="Times New Roman" w:hAnsi="Times New Roman"/>
          <w:bCs/>
          <w:color w:val="767070"/>
          <w:spacing w:val="14"/>
          <w:sz w:val="24"/>
          <w:szCs w:val="24"/>
        </w:rPr>
        <w:t xml:space="preserve"> Romance </w:t>
      </w:r>
      <w:proofErr w:type="spellStart"/>
      <w:r w:rsidRPr="0097549F">
        <w:rPr>
          <w:rFonts w:ascii="Times New Roman" w:eastAsia="Times New Roman" w:hAnsi="Times New Roman"/>
          <w:bCs/>
          <w:color w:val="767070"/>
          <w:spacing w:val="14"/>
          <w:sz w:val="24"/>
          <w:szCs w:val="24"/>
        </w:rPr>
        <w:t>Travel</w:t>
      </w:r>
      <w:proofErr w:type="spellEnd"/>
      <w:r w:rsidRPr="0097549F">
        <w:rPr>
          <w:rFonts w:ascii="Times New Roman" w:eastAsia="Times New Roman" w:hAnsi="Times New Roman"/>
          <w:bCs/>
          <w:color w:val="767070"/>
          <w:spacing w:val="14"/>
          <w:sz w:val="24"/>
          <w:szCs w:val="24"/>
        </w:rPr>
        <w:t xml:space="preserve"> </w:t>
      </w:r>
      <w:proofErr w:type="spellStart"/>
      <w:r w:rsidRPr="0097549F">
        <w:rPr>
          <w:rFonts w:ascii="Times New Roman" w:eastAsia="Times New Roman" w:hAnsi="Times New Roman"/>
          <w:bCs/>
          <w:color w:val="767070"/>
          <w:spacing w:val="14"/>
          <w:sz w:val="24"/>
          <w:szCs w:val="24"/>
        </w:rPr>
        <w:t>Conference</w:t>
      </w:r>
      <w:proofErr w:type="spellEnd"/>
      <w:r w:rsidRPr="0097549F">
        <w:rPr>
          <w:rFonts w:ascii="Times New Roman" w:eastAsia="Times New Roman" w:hAnsi="Times New Roman"/>
          <w:bCs/>
          <w:color w:val="767070"/>
          <w:spacing w:val="14"/>
          <w:sz w:val="24"/>
          <w:szCs w:val="24"/>
        </w:rPr>
        <w:t xml:space="preserve">, realizado en Punta Cana, La Altagracia, permitiendo que </w:t>
      </w:r>
      <w:r w:rsidR="00FB55E3">
        <w:rPr>
          <w:rFonts w:ascii="Times New Roman" w:eastAsia="Times New Roman" w:hAnsi="Times New Roman"/>
          <w:bCs/>
          <w:color w:val="767070"/>
          <w:spacing w:val="14"/>
          <w:sz w:val="24"/>
          <w:szCs w:val="24"/>
        </w:rPr>
        <w:t>el</w:t>
      </w:r>
      <w:r w:rsidRPr="0097549F">
        <w:rPr>
          <w:rFonts w:ascii="Times New Roman" w:eastAsia="Times New Roman" w:hAnsi="Times New Roman"/>
          <w:bCs/>
          <w:color w:val="767070"/>
          <w:spacing w:val="14"/>
          <w:sz w:val="24"/>
          <w:szCs w:val="24"/>
        </w:rPr>
        <w:t xml:space="preserve"> destino Rep</w:t>
      </w:r>
      <w:r w:rsidR="0097549F" w:rsidRPr="0097549F">
        <w:rPr>
          <w:rFonts w:ascii="Times New Roman" w:eastAsia="Times New Roman" w:hAnsi="Times New Roman"/>
          <w:bCs/>
          <w:color w:val="767070"/>
          <w:spacing w:val="14"/>
          <w:sz w:val="24"/>
          <w:szCs w:val="24"/>
        </w:rPr>
        <w:t>ú</w:t>
      </w:r>
      <w:r w:rsidRPr="0097549F">
        <w:rPr>
          <w:rFonts w:ascii="Times New Roman" w:eastAsia="Times New Roman" w:hAnsi="Times New Roman"/>
          <w:bCs/>
          <w:color w:val="767070"/>
          <w:spacing w:val="14"/>
          <w:sz w:val="24"/>
          <w:szCs w:val="24"/>
        </w:rPr>
        <w:t xml:space="preserve">blica Dominicana sea </w:t>
      </w:r>
      <w:r w:rsidR="00761081" w:rsidRPr="0097549F">
        <w:rPr>
          <w:rFonts w:ascii="Times New Roman" w:eastAsia="Times New Roman" w:hAnsi="Times New Roman"/>
          <w:bCs/>
          <w:color w:val="767070"/>
          <w:spacing w:val="14"/>
          <w:sz w:val="24"/>
          <w:szCs w:val="24"/>
        </w:rPr>
        <w:t>sede anfitri</w:t>
      </w:r>
      <w:r w:rsidR="00761081">
        <w:rPr>
          <w:rFonts w:ascii="Times New Roman" w:eastAsia="Times New Roman" w:hAnsi="Times New Roman"/>
          <w:bCs/>
          <w:color w:val="767070"/>
          <w:spacing w:val="14"/>
          <w:sz w:val="24"/>
          <w:szCs w:val="24"/>
        </w:rPr>
        <w:t>ona</w:t>
      </w:r>
      <w:r w:rsidRPr="0097549F">
        <w:rPr>
          <w:rFonts w:ascii="Times New Roman" w:eastAsia="Times New Roman" w:hAnsi="Times New Roman"/>
          <w:bCs/>
          <w:color w:val="767070"/>
          <w:spacing w:val="14"/>
          <w:sz w:val="24"/>
          <w:szCs w:val="24"/>
        </w:rPr>
        <w:t xml:space="preserve"> de este importante evento del sector, donde </w:t>
      </w:r>
      <w:r w:rsidR="000277EF">
        <w:rPr>
          <w:rFonts w:ascii="Times New Roman" w:eastAsia="Times New Roman" w:hAnsi="Times New Roman"/>
          <w:bCs/>
          <w:color w:val="767070"/>
          <w:spacing w:val="14"/>
          <w:sz w:val="24"/>
          <w:szCs w:val="24"/>
        </w:rPr>
        <w:t>se tuvo</w:t>
      </w:r>
      <w:r w:rsidRPr="0097549F">
        <w:rPr>
          <w:rFonts w:ascii="Times New Roman" w:eastAsia="Times New Roman" w:hAnsi="Times New Roman"/>
          <w:bCs/>
          <w:color w:val="767070"/>
          <w:spacing w:val="14"/>
          <w:sz w:val="24"/>
          <w:szCs w:val="24"/>
        </w:rPr>
        <w:t xml:space="preserve"> acercamiento y trabajo mancomunado desde el MITUR y la cadena de valor local, para la comercialización del destino como referente</w:t>
      </w:r>
      <w:r w:rsidR="0097549F" w:rsidRPr="0097549F">
        <w:rPr>
          <w:rFonts w:ascii="Times New Roman" w:eastAsia="Times New Roman" w:hAnsi="Times New Roman"/>
          <w:bCs/>
          <w:color w:val="767070"/>
          <w:spacing w:val="14"/>
          <w:sz w:val="24"/>
          <w:szCs w:val="24"/>
        </w:rPr>
        <w:t xml:space="preserve"> de</w:t>
      </w:r>
      <w:r w:rsidRPr="0097549F">
        <w:rPr>
          <w:rFonts w:ascii="Times New Roman" w:eastAsia="Times New Roman" w:hAnsi="Times New Roman"/>
          <w:bCs/>
          <w:color w:val="767070"/>
          <w:spacing w:val="14"/>
          <w:sz w:val="24"/>
          <w:szCs w:val="24"/>
        </w:rPr>
        <w:t xml:space="preserve"> bodas</w:t>
      </w:r>
      <w:r w:rsidR="00761081">
        <w:rPr>
          <w:rFonts w:ascii="Times New Roman" w:eastAsia="Times New Roman" w:hAnsi="Times New Roman"/>
          <w:bCs/>
          <w:color w:val="767070"/>
          <w:spacing w:val="14"/>
          <w:sz w:val="24"/>
          <w:szCs w:val="24"/>
        </w:rPr>
        <w:t>. D</w:t>
      </w:r>
      <w:r w:rsidRPr="0097549F">
        <w:rPr>
          <w:rFonts w:ascii="Times New Roman" w:eastAsia="Times New Roman" w:hAnsi="Times New Roman"/>
          <w:bCs/>
          <w:color w:val="767070"/>
          <w:spacing w:val="14"/>
          <w:sz w:val="24"/>
          <w:szCs w:val="24"/>
        </w:rPr>
        <w:t xml:space="preserve">e igual forma, </w:t>
      </w:r>
      <w:r w:rsidR="00761081">
        <w:rPr>
          <w:rFonts w:ascii="Times New Roman" w:eastAsia="Times New Roman" w:hAnsi="Times New Roman"/>
          <w:bCs/>
          <w:color w:val="767070"/>
          <w:spacing w:val="14"/>
          <w:sz w:val="24"/>
          <w:szCs w:val="24"/>
        </w:rPr>
        <w:t>se proyectó</w:t>
      </w:r>
      <w:r w:rsidRPr="0097549F">
        <w:rPr>
          <w:rFonts w:ascii="Times New Roman" w:eastAsia="Times New Roman" w:hAnsi="Times New Roman"/>
          <w:bCs/>
          <w:color w:val="767070"/>
          <w:spacing w:val="14"/>
          <w:sz w:val="24"/>
          <w:szCs w:val="24"/>
        </w:rPr>
        <w:t xml:space="preserve"> ante todos los participantes (Estados Unidos, México, Canadá, San Mart</w:t>
      </w:r>
      <w:r w:rsidR="0097549F" w:rsidRPr="0097549F">
        <w:rPr>
          <w:rFonts w:ascii="Times New Roman" w:eastAsia="Times New Roman" w:hAnsi="Times New Roman"/>
          <w:bCs/>
          <w:color w:val="767070"/>
          <w:spacing w:val="14"/>
          <w:sz w:val="24"/>
          <w:szCs w:val="24"/>
        </w:rPr>
        <w:t>í</w:t>
      </w:r>
      <w:r w:rsidRPr="0097549F">
        <w:rPr>
          <w:rFonts w:ascii="Times New Roman" w:eastAsia="Times New Roman" w:hAnsi="Times New Roman"/>
          <w:bCs/>
          <w:color w:val="767070"/>
          <w:spacing w:val="14"/>
          <w:sz w:val="24"/>
          <w:szCs w:val="24"/>
        </w:rPr>
        <w:t xml:space="preserve">n, Jamaica, Santa Lucia, Argentina, Colombia, entre otros) un video promocional del segmento, permitiendo ver las bondades del territorio dominicano. A nivel </w:t>
      </w:r>
      <w:r w:rsidR="00DF5D47">
        <w:rPr>
          <w:rFonts w:ascii="Times New Roman" w:eastAsia="Times New Roman" w:hAnsi="Times New Roman"/>
          <w:bCs/>
          <w:color w:val="767070"/>
          <w:spacing w:val="14"/>
          <w:sz w:val="24"/>
          <w:szCs w:val="24"/>
        </w:rPr>
        <w:t>internacional</w:t>
      </w:r>
      <w:r w:rsidR="002375CA">
        <w:rPr>
          <w:rFonts w:ascii="Times New Roman" w:eastAsia="Times New Roman" w:hAnsi="Times New Roman"/>
          <w:bCs/>
          <w:color w:val="767070"/>
          <w:spacing w:val="14"/>
          <w:sz w:val="24"/>
          <w:szCs w:val="24"/>
        </w:rPr>
        <w:t xml:space="preserve"> debemos mencionar la</w:t>
      </w:r>
      <w:r w:rsidRPr="0097549F">
        <w:rPr>
          <w:rFonts w:ascii="Times New Roman" w:eastAsia="Times New Roman" w:hAnsi="Times New Roman"/>
          <w:bCs/>
          <w:color w:val="767070"/>
          <w:spacing w:val="14"/>
          <w:sz w:val="24"/>
          <w:szCs w:val="24"/>
        </w:rPr>
        <w:t xml:space="preserve"> presencia en </w:t>
      </w:r>
      <w:proofErr w:type="spellStart"/>
      <w:r w:rsidRPr="0097549F">
        <w:rPr>
          <w:rFonts w:ascii="Times New Roman" w:eastAsia="Times New Roman" w:hAnsi="Times New Roman"/>
          <w:bCs/>
          <w:color w:val="767070"/>
          <w:spacing w:val="14"/>
          <w:sz w:val="24"/>
          <w:szCs w:val="24"/>
        </w:rPr>
        <w:t>Amour</w:t>
      </w:r>
      <w:proofErr w:type="spellEnd"/>
      <w:r w:rsidRPr="0097549F">
        <w:rPr>
          <w:rFonts w:ascii="Times New Roman" w:eastAsia="Times New Roman" w:hAnsi="Times New Roman"/>
          <w:bCs/>
          <w:color w:val="767070"/>
          <w:spacing w:val="14"/>
          <w:sz w:val="24"/>
          <w:szCs w:val="24"/>
        </w:rPr>
        <w:t xml:space="preserve"> Global, realizada en Budapest, Hungría, Romance </w:t>
      </w:r>
      <w:proofErr w:type="spellStart"/>
      <w:r w:rsidRPr="0097549F">
        <w:rPr>
          <w:rFonts w:ascii="Times New Roman" w:eastAsia="Times New Roman" w:hAnsi="Times New Roman"/>
          <w:bCs/>
          <w:color w:val="767070"/>
          <w:spacing w:val="14"/>
          <w:sz w:val="24"/>
          <w:szCs w:val="24"/>
        </w:rPr>
        <w:t>Travel</w:t>
      </w:r>
      <w:proofErr w:type="spellEnd"/>
      <w:r w:rsidRPr="0097549F">
        <w:rPr>
          <w:rFonts w:ascii="Times New Roman" w:eastAsia="Times New Roman" w:hAnsi="Times New Roman"/>
          <w:bCs/>
          <w:color w:val="767070"/>
          <w:spacing w:val="14"/>
          <w:sz w:val="24"/>
          <w:szCs w:val="24"/>
        </w:rPr>
        <w:t xml:space="preserve"> </w:t>
      </w:r>
      <w:proofErr w:type="spellStart"/>
      <w:r w:rsidRPr="0097549F">
        <w:rPr>
          <w:rFonts w:ascii="Times New Roman" w:eastAsia="Times New Roman" w:hAnsi="Times New Roman"/>
          <w:bCs/>
          <w:color w:val="767070"/>
          <w:spacing w:val="14"/>
          <w:sz w:val="24"/>
          <w:szCs w:val="24"/>
        </w:rPr>
        <w:t>Forum</w:t>
      </w:r>
      <w:proofErr w:type="spellEnd"/>
      <w:r w:rsidRPr="0097549F">
        <w:rPr>
          <w:rFonts w:ascii="Times New Roman" w:eastAsia="Times New Roman" w:hAnsi="Times New Roman"/>
          <w:bCs/>
          <w:color w:val="767070"/>
          <w:spacing w:val="14"/>
          <w:sz w:val="24"/>
          <w:szCs w:val="24"/>
        </w:rPr>
        <w:t xml:space="preserve"> y </w:t>
      </w:r>
      <w:proofErr w:type="spellStart"/>
      <w:r w:rsidRPr="0097549F">
        <w:rPr>
          <w:rFonts w:ascii="Times New Roman" w:eastAsia="Times New Roman" w:hAnsi="Times New Roman"/>
          <w:bCs/>
          <w:color w:val="767070"/>
          <w:spacing w:val="14"/>
          <w:sz w:val="24"/>
          <w:szCs w:val="24"/>
        </w:rPr>
        <w:t>Destination</w:t>
      </w:r>
      <w:proofErr w:type="spellEnd"/>
      <w:r w:rsidRPr="0097549F">
        <w:rPr>
          <w:rFonts w:ascii="Times New Roman" w:eastAsia="Times New Roman" w:hAnsi="Times New Roman"/>
          <w:bCs/>
          <w:color w:val="767070"/>
          <w:spacing w:val="14"/>
          <w:sz w:val="24"/>
          <w:szCs w:val="24"/>
        </w:rPr>
        <w:t xml:space="preserve"> </w:t>
      </w:r>
      <w:proofErr w:type="spellStart"/>
      <w:r w:rsidRPr="0097549F">
        <w:rPr>
          <w:rFonts w:ascii="Times New Roman" w:eastAsia="Times New Roman" w:hAnsi="Times New Roman"/>
          <w:bCs/>
          <w:color w:val="767070"/>
          <w:spacing w:val="14"/>
          <w:sz w:val="24"/>
          <w:szCs w:val="24"/>
        </w:rPr>
        <w:t>Weddings</w:t>
      </w:r>
      <w:proofErr w:type="spellEnd"/>
      <w:r w:rsidRPr="0097549F">
        <w:rPr>
          <w:rFonts w:ascii="Times New Roman" w:eastAsia="Times New Roman" w:hAnsi="Times New Roman"/>
          <w:bCs/>
          <w:color w:val="767070"/>
          <w:spacing w:val="14"/>
          <w:sz w:val="24"/>
          <w:szCs w:val="24"/>
        </w:rPr>
        <w:t xml:space="preserve"> Anual </w:t>
      </w:r>
      <w:proofErr w:type="spellStart"/>
      <w:r w:rsidRPr="0097549F">
        <w:rPr>
          <w:rFonts w:ascii="Times New Roman" w:eastAsia="Times New Roman" w:hAnsi="Times New Roman"/>
          <w:bCs/>
          <w:color w:val="767070"/>
          <w:spacing w:val="14"/>
          <w:sz w:val="24"/>
          <w:szCs w:val="24"/>
        </w:rPr>
        <w:t>Conference</w:t>
      </w:r>
      <w:proofErr w:type="spellEnd"/>
      <w:r w:rsidRPr="0097549F">
        <w:rPr>
          <w:rFonts w:ascii="Times New Roman" w:eastAsia="Times New Roman" w:hAnsi="Times New Roman"/>
          <w:bCs/>
          <w:color w:val="767070"/>
          <w:spacing w:val="14"/>
          <w:sz w:val="24"/>
          <w:szCs w:val="24"/>
        </w:rPr>
        <w:t xml:space="preserve"> en México</w:t>
      </w:r>
      <w:r w:rsidR="002375CA">
        <w:rPr>
          <w:rFonts w:ascii="Times New Roman" w:eastAsia="Times New Roman" w:hAnsi="Times New Roman"/>
          <w:bCs/>
          <w:color w:val="767070"/>
          <w:spacing w:val="14"/>
          <w:sz w:val="24"/>
          <w:szCs w:val="24"/>
        </w:rPr>
        <w:t>, así como</w:t>
      </w:r>
      <w:r w:rsidR="009A1F21">
        <w:rPr>
          <w:rFonts w:ascii="Times New Roman" w:eastAsia="Times New Roman" w:hAnsi="Times New Roman"/>
          <w:bCs/>
          <w:color w:val="767070"/>
          <w:spacing w:val="14"/>
          <w:sz w:val="24"/>
          <w:szCs w:val="24"/>
        </w:rPr>
        <w:t xml:space="preserve"> p</w:t>
      </w:r>
      <w:r w:rsidRPr="00980CBD">
        <w:rPr>
          <w:rFonts w:ascii="Times New Roman" w:eastAsia="Times New Roman" w:hAnsi="Times New Roman"/>
          <w:bCs/>
          <w:color w:val="767070"/>
          <w:spacing w:val="14"/>
          <w:sz w:val="24"/>
          <w:szCs w:val="24"/>
        </w:rPr>
        <w:t xml:space="preserve">resencia del segmento en los acuerdos de cooperación de marketing internacional de: ALG </w:t>
      </w:r>
      <w:proofErr w:type="spellStart"/>
      <w:r w:rsidRPr="00980CBD">
        <w:rPr>
          <w:rFonts w:ascii="Times New Roman" w:eastAsia="Times New Roman" w:hAnsi="Times New Roman"/>
          <w:bCs/>
          <w:color w:val="767070"/>
          <w:spacing w:val="14"/>
          <w:sz w:val="24"/>
          <w:szCs w:val="24"/>
        </w:rPr>
        <w:t>Vacations</w:t>
      </w:r>
      <w:proofErr w:type="spellEnd"/>
      <w:r w:rsidRPr="00980CBD">
        <w:rPr>
          <w:rFonts w:ascii="Times New Roman" w:eastAsia="Times New Roman" w:hAnsi="Times New Roman"/>
          <w:bCs/>
          <w:color w:val="767070"/>
          <w:spacing w:val="14"/>
          <w:sz w:val="24"/>
          <w:szCs w:val="24"/>
        </w:rPr>
        <w:t xml:space="preserve">, </w:t>
      </w:r>
      <w:proofErr w:type="spellStart"/>
      <w:r w:rsidRPr="00980CBD">
        <w:rPr>
          <w:rFonts w:ascii="Times New Roman" w:eastAsia="Times New Roman" w:hAnsi="Times New Roman"/>
          <w:bCs/>
          <w:color w:val="767070"/>
          <w:spacing w:val="14"/>
          <w:sz w:val="24"/>
          <w:szCs w:val="24"/>
        </w:rPr>
        <w:t>Signature</w:t>
      </w:r>
      <w:proofErr w:type="spellEnd"/>
      <w:r w:rsidRPr="00980CBD">
        <w:rPr>
          <w:rFonts w:ascii="Times New Roman" w:eastAsia="Times New Roman" w:hAnsi="Times New Roman"/>
          <w:bCs/>
          <w:color w:val="767070"/>
          <w:spacing w:val="14"/>
          <w:sz w:val="24"/>
          <w:szCs w:val="24"/>
        </w:rPr>
        <w:t xml:space="preserve">, </w:t>
      </w:r>
      <w:proofErr w:type="spellStart"/>
      <w:r w:rsidRPr="00980CBD">
        <w:rPr>
          <w:rFonts w:ascii="Times New Roman" w:eastAsia="Times New Roman" w:hAnsi="Times New Roman"/>
          <w:bCs/>
          <w:color w:val="767070"/>
          <w:spacing w:val="14"/>
          <w:sz w:val="24"/>
          <w:szCs w:val="24"/>
        </w:rPr>
        <w:t>Destination</w:t>
      </w:r>
      <w:proofErr w:type="spellEnd"/>
      <w:r w:rsidRPr="00980CBD">
        <w:rPr>
          <w:rFonts w:ascii="Times New Roman" w:eastAsia="Times New Roman" w:hAnsi="Times New Roman"/>
          <w:bCs/>
          <w:color w:val="767070"/>
          <w:spacing w:val="14"/>
          <w:sz w:val="24"/>
          <w:szCs w:val="24"/>
        </w:rPr>
        <w:t xml:space="preserve"> </w:t>
      </w:r>
      <w:proofErr w:type="spellStart"/>
      <w:r w:rsidRPr="00980CBD">
        <w:rPr>
          <w:rFonts w:ascii="Times New Roman" w:eastAsia="Times New Roman" w:hAnsi="Times New Roman"/>
          <w:bCs/>
          <w:color w:val="767070"/>
          <w:spacing w:val="14"/>
          <w:sz w:val="24"/>
          <w:szCs w:val="24"/>
        </w:rPr>
        <w:t>Wedding</w:t>
      </w:r>
      <w:proofErr w:type="spellEnd"/>
      <w:r w:rsidRPr="00980CBD">
        <w:rPr>
          <w:rFonts w:ascii="Times New Roman" w:eastAsia="Times New Roman" w:hAnsi="Times New Roman"/>
          <w:bCs/>
          <w:color w:val="767070"/>
          <w:spacing w:val="14"/>
          <w:sz w:val="24"/>
          <w:szCs w:val="24"/>
        </w:rPr>
        <w:t xml:space="preserve"> </w:t>
      </w:r>
      <w:proofErr w:type="spellStart"/>
      <w:r w:rsidRPr="00980CBD">
        <w:rPr>
          <w:rFonts w:ascii="Times New Roman" w:eastAsia="Times New Roman" w:hAnsi="Times New Roman"/>
          <w:bCs/>
          <w:color w:val="767070"/>
          <w:spacing w:val="14"/>
          <w:sz w:val="24"/>
          <w:szCs w:val="24"/>
        </w:rPr>
        <w:t>Travel</w:t>
      </w:r>
      <w:proofErr w:type="spellEnd"/>
      <w:r w:rsidRPr="00980CBD">
        <w:rPr>
          <w:rFonts w:ascii="Times New Roman" w:eastAsia="Times New Roman" w:hAnsi="Times New Roman"/>
          <w:bCs/>
          <w:color w:val="767070"/>
          <w:spacing w:val="14"/>
          <w:sz w:val="24"/>
          <w:szCs w:val="24"/>
        </w:rPr>
        <w:t xml:space="preserve"> </w:t>
      </w:r>
      <w:proofErr w:type="spellStart"/>
      <w:r w:rsidRPr="00980CBD">
        <w:rPr>
          <w:rFonts w:ascii="Times New Roman" w:eastAsia="Times New Roman" w:hAnsi="Times New Roman"/>
          <w:bCs/>
          <w:color w:val="767070"/>
          <w:spacing w:val="14"/>
          <w:sz w:val="24"/>
          <w:szCs w:val="24"/>
        </w:rPr>
        <w:t>Group</w:t>
      </w:r>
      <w:proofErr w:type="spellEnd"/>
      <w:r w:rsidRPr="00980CBD">
        <w:rPr>
          <w:rFonts w:ascii="Times New Roman" w:eastAsia="Times New Roman" w:hAnsi="Times New Roman"/>
          <w:bCs/>
          <w:color w:val="767070"/>
          <w:spacing w:val="14"/>
          <w:sz w:val="24"/>
          <w:szCs w:val="24"/>
        </w:rPr>
        <w:t xml:space="preserve"> &amp; </w:t>
      </w:r>
      <w:proofErr w:type="spellStart"/>
      <w:r w:rsidRPr="00980CBD">
        <w:rPr>
          <w:rFonts w:ascii="Times New Roman" w:eastAsia="Times New Roman" w:hAnsi="Times New Roman"/>
          <w:bCs/>
          <w:color w:val="767070"/>
          <w:spacing w:val="14"/>
          <w:sz w:val="24"/>
          <w:szCs w:val="24"/>
        </w:rPr>
        <w:t>Celebration</w:t>
      </w:r>
      <w:proofErr w:type="spellEnd"/>
      <w:r w:rsidRPr="00980CBD">
        <w:rPr>
          <w:rFonts w:ascii="Times New Roman" w:eastAsia="Times New Roman" w:hAnsi="Times New Roman"/>
          <w:bCs/>
          <w:color w:val="767070"/>
          <w:spacing w:val="14"/>
          <w:sz w:val="24"/>
          <w:szCs w:val="24"/>
        </w:rPr>
        <w:t xml:space="preserve"> </w:t>
      </w:r>
      <w:proofErr w:type="spellStart"/>
      <w:r w:rsidRPr="00980CBD">
        <w:rPr>
          <w:rFonts w:ascii="Times New Roman" w:eastAsia="Times New Roman" w:hAnsi="Times New Roman"/>
          <w:bCs/>
          <w:color w:val="767070"/>
          <w:spacing w:val="14"/>
          <w:sz w:val="24"/>
          <w:szCs w:val="24"/>
        </w:rPr>
        <w:t>Travel</w:t>
      </w:r>
      <w:proofErr w:type="spellEnd"/>
      <w:r w:rsidRPr="00980CBD">
        <w:rPr>
          <w:rFonts w:ascii="Times New Roman" w:eastAsia="Times New Roman" w:hAnsi="Times New Roman"/>
          <w:bCs/>
          <w:color w:val="767070"/>
          <w:spacing w:val="14"/>
          <w:sz w:val="24"/>
          <w:szCs w:val="24"/>
        </w:rPr>
        <w:t xml:space="preserve">, </w:t>
      </w:r>
      <w:proofErr w:type="spellStart"/>
      <w:r w:rsidRPr="00980CBD">
        <w:rPr>
          <w:rFonts w:ascii="Times New Roman" w:eastAsia="Times New Roman" w:hAnsi="Times New Roman"/>
          <w:bCs/>
          <w:color w:val="767070"/>
          <w:spacing w:val="14"/>
          <w:sz w:val="24"/>
          <w:szCs w:val="24"/>
        </w:rPr>
        <w:t>Travel</w:t>
      </w:r>
      <w:proofErr w:type="spellEnd"/>
      <w:r w:rsidRPr="00980CBD">
        <w:rPr>
          <w:rFonts w:ascii="Times New Roman" w:eastAsia="Times New Roman" w:hAnsi="Times New Roman"/>
          <w:bCs/>
          <w:color w:val="767070"/>
          <w:spacing w:val="14"/>
          <w:sz w:val="24"/>
          <w:szCs w:val="24"/>
        </w:rPr>
        <w:t xml:space="preserve"> </w:t>
      </w:r>
      <w:proofErr w:type="spellStart"/>
      <w:r w:rsidRPr="00980CBD">
        <w:rPr>
          <w:rFonts w:ascii="Times New Roman" w:eastAsia="Times New Roman" w:hAnsi="Times New Roman"/>
          <w:bCs/>
          <w:color w:val="767070"/>
          <w:spacing w:val="14"/>
          <w:sz w:val="24"/>
          <w:szCs w:val="24"/>
        </w:rPr>
        <w:t>savers</w:t>
      </w:r>
      <w:proofErr w:type="spellEnd"/>
      <w:r w:rsidRPr="00980CBD">
        <w:rPr>
          <w:rFonts w:ascii="Times New Roman" w:eastAsia="Times New Roman" w:hAnsi="Times New Roman"/>
          <w:bCs/>
          <w:color w:val="767070"/>
          <w:spacing w:val="14"/>
          <w:sz w:val="24"/>
          <w:szCs w:val="24"/>
        </w:rPr>
        <w:t xml:space="preserve">, Modern </w:t>
      </w:r>
      <w:proofErr w:type="spellStart"/>
      <w:r w:rsidRPr="00980CBD">
        <w:rPr>
          <w:rFonts w:ascii="Times New Roman" w:eastAsia="Times New Roman" w:hAnsi="Times New Roman"/>
          <w:bCs/>
          <w:color w:val="767070"/>
          <w:spacing w:val="14"/>
          <w:sz w:val="24"/>
          <w:szCs w:val="24"/>
        </w:rPr>
        <w:t>Vacations</w:t>
      </w:r>
      <w:proofErr w:type="spellEnd"/>
      <w:r w:rsidRPr="00980CBD">
        <w:rPr>
          <w:rFonts w:ascii="Times New Roman" w:eastAsia="Times New Roman" w:hAnsi="Times New Roman"/>
          <w:bCs/>
          <w:color w:val="767070"/>
          <w:spacing w:val="14"/>
          <w:sz w:val="24"/>
          <w:szCs w:val="24"/>
        </w:rPr>
        <w:t xml:space="preserve">, Viajes Palacio, Viajes el Corte Inglés y Total </w:t>
      </w:r>
      <w:proofErr w:type="spellStart"/>
      <w:r w:rsidRPr="00980CBD">
        <w:rPr>
          <w:rFonts w:ascii="Times New Roman" w:eastAsia="Times New Roman" w:hAnsi="Times New Roman"/>
          <w:bCs/>
          <w:color w:val="767070"/>
          <w:spacing w:val="14"/>
          <w:sz w:val="24"/>
          <w:szCs w:val="24"/>
        </w:rPr>
        <w:t>Fun</w:t>
      </w:r>
      <w:proofErr w:type="spellEnd"/>
      <w:r w:rsidRPr="00980CBD">
        <w:rPr>
          <w:rFonts w:ascii="Times New Roman" w:eastAsia="Times New Roman" w:hAnsi="Times New Roman"/>
          <w:bCs/>
          <w:color w:val="767070"/>
          <w:spacing w:val="14"/>
          <w:sz w:val="24"/>
          <w:szCs w:val="24"/>
        </w:rPr>
        <w:t>.</w:t>
      </w:r>
    </w:p>
    <w:p w14:paraId="363CA479" w14:textId="1EF5E4DD" w:rsidR="00D14BDE" w:rsidRPr="00980CBD" w:rsidRDefault="00EC664C"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rPr>
      </w:pPr>
      <w:r>
        <w:rPr>
          <w:rFonts w:ascii="Times New Roman" w:eastAsia="Times New Roman" w:hAnsi="Times New Roman"/>
          <w:bCs/>
          <w:color w:val="767070"/>
          <w:spacing w:val="14"/>
          <w:sz w:val="24"/>
          <w:szCs w:val="24"/>
        </w:rPr>
        <w:t xml:space="preserve">Como parte de </w:t>
      </w:r>
      <w:r w:rsidR="00B74FD2">
        <w:rPr>
          <w:rFonts w:ascii="Times New Roman" w:eastAsia="Times New Roman" w:hAnsi="Times New Roman"/>
          <w:bCs/>
          <w:color w:val="767070"/>
          <w:spacing w:val="14"/>
          <w:sz w:val="24"/>
          <w:szCs w:val="24"/>
        </w:rPr>
        <w:t xml:space="preserve">los beneficios de la </w:t>
      </w:r>
      <w:r w:rsidR="00D14BDE" w:rsidRPr="00980CBD">
        <w:rPr>
          <w:rFonts w:ascii="Times New Roman" w:eastAsia="Times New Roman" w:hAnsi="Times New Roman"/>
          <w:bCs/>
          <w:color w:val="767070"/>
          <w:spacing w:val="14"/>
          <w:sz w:val="24"/>
          <w:szCs w:val="24"/>
        </w:rPr>
        <w:t xml:space="preserve">membresía con la International </w:t>
      </w:r>
      <w:proofErr w:type="spellStart"/>
      <w:r w:rsidR="00D14BDE" w:rsidRPr="00980CBD">
        <w:rPr>
          <w:rFonts w:ascii="Times New Roman" w:eastAsia="Times New Roman" w:hAnsi="Times New Roman"/>
          <w:bCs/>
          <w:color w:val="767070"/>
          <w:spacing w:val="14"/>
          <w:sz w:val="24"/>
          <w:szCs w:val="24"/>
        </w:rPr>
        <w:t>Association</w:t>
      </w:r>
      <w:proofErr w:type="spellEnd"/>
      <w:r w:rsidR="00D14BDE" w:rsidRPr="00980CBD">
        <w:rPr>
          <w:rFonts w:ascii="Times New Roman" w:eastAsia="Times New Roman" w:hAnsi="Times New Roman"/>
          <w:bCs/>
          <w:color w:val="767070"/>
          <w:spacing w:val="14"/>
          <w:sz w:val="24"/>
          <w:szCs w:val="24"/>
        </w:rPr>
        <w:t xml:space="preserve"> </w:t>
      </w:r>
      <w:proofErr w:type="spellStart"/>
      <w:r w:rsidR="00D14BDE" w:rsidRPr="00980CBD">
        <w:rPr>
          <w:rFonts w:ascii="Times New Roman" w:eastAsia="Times New Roman" w:hAnsi="Times New Roman"/>
          <w:bCs/>
          <w:color w:val="767070"/>
          <w:spacing w:val="14"/>
          <w:sz w:val="24"/>
          <w:szCs w:val="24"/>
        </w:rPr>
        <w:t>Destination</w:t>
      </w:r>
      <w:proofErr w:type="spellEnd"/>
      <w:r w:rsidR="00D14BDE" w:rsidRPr="00980CBD">
        <w:rPr>
          <w:rFonts w:ascii="Times New Roman" w:eastAsia="Times New Roman" w:hAnsi="Times New Roman"/>
          <w:bCs/>
          <w:color w:val="767070"/>
          <w:spacing w:val="14"/>
          <w:sz w:val="24"/>
          <w:szCs w:val="24"/>
        </w:rPr>
        <w:t xml:space="preserve"> </w:t>
      </w:r>
      <w:proofErr w:type="spellStart"/>
      <w:r w:rsidR="00D14BDE" w:rsidRPr="00980CBD">
        <w:rPr>
          <w:rFonts w:ascii="Times New Roman" w:eastAsia="Times New Roman" w:hAnsi="Times New Roman"/>
          <w:bCs/>
          <w:color w:val="767070"/>
          <w:spacing w:val="14"/>
          <w:sz w:val="24"/>
          <w:szCs w:val="24"/>
        </w:rPr>
        <w:t>Wedding</w:t>
      </w:r>
      <w:proofErr w:type="spellEnd"/>
      <w:r w:rsidR="00D14BDE" w:rsidRPr="00980CBD">
        <w:rPr>
          <w:rFonts w:ascii="Times New Roman" w:eastAsia="Times New Roman" w:hAnsi="Times New Roman"/>
          <w:bCs/>
          <w:color w:val="767070"/>
          <w:spacing w:val="14"/>
          <w:sz w:val="24"/>
          <w:szCs w:val="24"/>
        </w:rPr>
        <w:t xml:space="preserve"> </w:t>
      </w:r>
      <w:proofErr w:type="spellStart"/>
      <w:r w:rsidR="00D14BDE" w:rsidRPr="00980CBD">
        <w:rPr>
          <w:rFonts w:ascii="Times New Roman" w:eastAsia="Times New Roman" w:hAnsi="Times New Roman"/>
          <w:bCs/>
          <w:color w:val="767070"/>
          <w:spacing w:val="14"/>
          <w:sz w:val="24"/>
          <w:szCs w:val="24"/>
        </w:rPr>
        <w:t>Planners</w:t>
      </w:r>
      <w:proofErr w:type="spellEnd"/>
      <w:r w:rsidR="00D14BDE" w:rsidRPr="00980CBD">
        <w:rPr>
          <w:rFonts w:ascii="Times New Roman" w:eastAsia="Times New Roman" w:hAnsi="Times New Roman"/>
          <w:bCs/>
          <w:color w:val="767070"/>
          <w:spacing w:val="14"/>
          <w:sz w:val="24"/>
          <w:szCs w:val="24"/>
        </w:rPr>
        <w:t xml:space="preserve"> (IADWP), </w:t>
      </w:r>
      <w:r w:rsidR="00B74FD2">
        <w:rPr>
          <w:rFonts w:ascii="Times New Roman" w:eastAsia="Times New Roman" w:hAnsi="Times New Roman"/>
          <w:bCs/>
          <w:color w:val="767070"/>
          <w:spacing w:val="14"/>
          <w:sz w:val="24"/>
          <w:szCs w:val="24"/>
        </w:rPr>
        <w:t xml:space="preserve">aprovechamos </w:t>
      </w:r>
      <w:r w:rsidR="00D14BDE" w:rsidRPr="00980CBD">
        <w:rPr>
          <w:rFonts w:ascii="Times New Roman" w:eastAsia="Times New Roman" w:hAnsi="Times New Roman"/>
          <w:bCs/>
          <w:color w:val="767070"/>
          <w:spacing w:val="14"/>
          <w:sz w:val="24"/>
          <w:szCs w:val="24"/>
        </w:rPr>
        <w:t>como destino turístico</w:t>
      </w:r>
      <w:r w:rsidR="00953F6A">
        <w:rPr>
          <w:rFonts w:ascii="Times New Roman" w:eastAsia="Times New Roman" w:hAnsi="Times New Roman"/>
          <w:bCs/>
          <w:color w:val="767070"/>
          <w:spacing w:val="14"/>
          <w:sz w:val="24"/>
          <w:szCs w:val="24"/>
        </w:rPr>
        <w:t xml:space="preserve"> durante este 2023 la oportunidad de la</w:t>
      </w:r>
      <w:r w:rsidR="00D14BDE" w:rsidRPr="00980CBD">
        <w:rPr>
          <w:rFonts w:ascii="Times New Roman" w:eastAsia="Times New Roman" w:hAnsi="Times New Roman"/>
          <w:bCs/>
          <w:color w:val="767070"/>
          <w:spacing w:val="14"/>
          <w:sz w:val="24"/>
          <w:szCs w:val="24"/>
        </w:rPr>
        <w:t xml:space="preserve"> Visibilidad a nivel mediático dentro de los diferentes medios que componen la asociación, la generación de email </w:t>
      </w:r>
      <w:proofErr w:type="spellStart"/>
      <w:r w:rsidR="00D14BDE" w:rsidRPr="00980CBD">
        <w:rPr>
          <w:rFonts w:ascii="Times New Roman" w:eastAsia="Times New Roman" w:hAnsi="Times New Roman"/>
          <w:bCs/>
          <w:color w:val="767070"/>
          <w:spacing w:val="14"/>
          <w:sz w:val="24"/>
          <w:szCs w:val="24"/>
        </w:rPr>
        <w:t>blast</w:t>
      </w:r>
      <w:proofErr w:type="spellEnd"/>
      <w:r w:rsidR="00D14BDE" w:rsidRPr="00980CBD">
        <w:rPr>
          <w:rFonts w:ascii="Times New Roman" w:eastAsia="Times New Roman" w:hAnsi="Times New Roman"/>
          <w:bCs/>
          <w:color w:val="767070"/>
          <w:spacing w:val="14"/>
          <w:sz w:val="24"/>
          <w:szCs w:val="24"/>
        </w:rPr>
        <w:t xml:space="preserve">, </w:t>
      </w:r>
      <w:proofErr w:type="spellStart"/>
      <w:r w:rsidR="00D14BDE" w:rsidRPr="00980CBD">
        <w:rPr>
          <w:rFonts w:ascii="Times New Roman" w:eastAsia="Times New Roman" w:hAnsi="Times New Roman"/>
          <w:bCs/>
          <w:color w:val="767070"/>
          <w:spacing w:val="14"/>
          <w:sz w:val="24"/>
          <w:szCs w:val="24"/>
        </w:rPr>
        <w:t>posteos</w:t>
      </w:r>
      <w:proofErr w:type="spellEnd"/>
      <w:r w:rsidR="00D14BDE" w:rsidRPr="00980CBD">
        <w:rPr>
          <w:rFonts w:ascii="Times New Roman" w:eastAsia="Times New Roman" w:hAnsi="Times New Roman"/>
          <w:bCs/>
          <w:color w:val="767070"/>
          <w:spacing w:val="14"/>
          <w:sz w:val="24"/>
          <w:szCs w:val="24"/>
        </w:rPr>
        <w:t>, descuentos en ferias internacionales para el desarrollo de la industria en el país y acceso a la base de datos de cada miembro de la asociación.</w:t>
      </w:r>
    </w:p>
    <w:p w14:paraId="4F7E7C2A" w14:textId="165AFAF7" w:rsidR="00D14BDE" w:rsidRPr="00373BFD"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rPr>
      </w:pPr>
      <w:r w:rsidRPr="00373BFD">
        <w:rPr>
          <w:rFonts w:ascii="Times New Roman" w:eastAsia="Times New Roman" w:hAnsi="Times New Roman"/>
          <w:bCs/>
          <w:color w:val="767070"/>
          <w:spacing w:val="14"/>
          <w:sz w:val="24"/>
          <w:szCs w:val="24"/>
        </w:rPr>
        <w:t xml:space="preserve">A nivel de promoción educativa del segmento, </w:t>
      </w:r>
      <w:r w:rsidR="0007440B">
        <w:rPr>
          <w:rFonts w:ascii="Times New Roman" w:eastAsia="Times New Roman" w:hAnsi="Times New Roman"/>
          <w:bCs/>
          <w:color w:val="767070"/>
          <w:spacing w:val="14"/>
          <w:sz w:val="24"/>
          <w:szCs w:val="24"/>
        </w:rPr>
        <w:t>se realizaron</w:t>
      </w:r>
      <w:r w:rsidRPr="00373BFD">
        <w:rPr>
          <w:rFonts w:ascii="Times New Roman" w:eastAsia="Times New Roman" w:hAnsi="Times New Roman"/>
          <w:bCs/>
          <w:color w:val="767070"/>
          <w:spacing w:val="14"/>
          <w:sz w:val="24"/>
          <w:szCs w:val="24"/>
        </w:rPr>
        <w:t xml:space="preserve"> de 2 </w:t>
      </w:r>
      <w:proofErr w:type="spellStart"/>
      <w:r w:rsidRPr="00373BFD">
        <w:rPr>
          <w:rFonts w:ascii="Times New Roman" w:eastAsia="Times New Roman" w:hAnsi="Times New Roman"/>
          <w:bCs/>
          <w:color w:val="767070"/>
          <w:spacing w:val="14"/>
          <w:sz w:val="24"/>
          <w:szCs w:val="24"/>
        </w:rPr>
        <w:t>Webinars</w:t>
      </w:r>
      <w:proofErr w:type="spellEnd"/>
      <w:r w:rsidRPr="00373BFD">
        <w:rPr>
          <w:rFonts w:ascii="Times New Roman" w:eastAsia="Times New Roman" w:hAnsi="Times New Roman"/>
          <w:bCs/>
          <w:color w:val="767070"/>
          <w:spacing w:val="14"/>
          <w:sz w:val="24"/>
          <w:szCs w:val="24"/>
        </w:rPr>
        <w:t xml:space="preserve"> para promoción del segmento ante agentes de viajes y tour operadores miembros de la IADWP, brindando el conocimiento y las informaciones más relevantes acerca de los destinos de Rep</w:t>
      </w:r>
      <w:r w:rsidR="00373BFD" w:rsidRPr="00373BFD">
        <w:rPr>
          <w:rFonts w:ascii="Times New Roman" w:eastAsia="Times New Roman" w:hAnsi="Times New Roman"/>
          <w:bCs/>
          <w:color w:val="767070"/>
          <w:spacing w:val="14"/>
          <w:sz w:val="24"/>
          <w:szCs w:val="24"/>
        </w:rPr>
        <w:t>ú</w:t>
      </w:r>
      <w:r w:rsidRPr="00373BFD">
        <w:rPr>
          <w:rFonts w:ascii="Times New Roman" w:eastAsia="Times New Roman" w:hAnsi="Times New Roman"/>
          <w:bCs/>
          <w:color w:val="767070"/>
          <w:spacing w:val="14"/>
          <w:sz w:val="24"/>
          <w:szCs w:val="24"/>
        </w:rPr>
        <w:t xml:space="preserve">blica Dominicana con potencial desarrollo turístico del nicho </w:t>
      </w:r>
      <w:r w:rsidRPr="00373BFD">
        <w:rPr>
          <w:rFonts w:ascii="Times New Roman" w:eastAsia="Times New Roman" w:hAnsi="Times New Roman"/>
          <w:bCs/>
          <w:color w:val="767070"/>
          <w:spacing w:val="14"/>
          <w:sz w:val="24"/>
          <w:szCs w:val="24"/>
        </w:rPr>
        <w:lastRenderedPageBreak/>
        <w:t>de bodas y romance.</w:t>
      </w:r>
    </w:p>
    <w:p w14:paraId="426E38AA" w14:textId="77777777" w:rsidR="00D14BDE" w:rsidRPr="00D14BDE"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rPr>
      </w:pPr>
      <w:r w:rsidRPr="00373BFD">
        <w:rPr>
          <w:rFonts w:ascii="Times New Roman" w:eastAsia="Times New Roman" w:hAnsi="Times New Roman"/>
          <w:bCs/>
          <w:color w:val="767070"/>
          <w:spacing w:val="14"/>
          <w:sz w:val="24"/>
          <w:szCs w:val="24"/>
        </w:rPr>
        <w:t>De igual forma, estamos en el proceso de desarrollo de otras acciones en curso, tales como: La actualización del banco de imágenes y videos para metrajes de marketing digital del nicho turístico, actualización de la base de datos de actores de la industria (Locales e internacionales), así como también estamos en proceso de actualización de la guía promocional del segmento.</w:t>
      </w:r>
    </w:p>
    <w:p w14:paraId="1980B0B2" w14:textId="1DF2133C" w:rsidR="00D14BDE" w:rsidRPr="00D14BDE" w:rsidRDefault="008E244F" w:rsidP="0005393F">
      <w:pPr>
        <w:keepNext/>
        <w:keepLines/>
        <w:widowControl w:val="0"/>
        <w:tabs>
          <w:tab w:val="left" w:pos="7088"/>
          <w:tab w:val="left" w:pos="7230"/>
        </w:tabs>
        <w:autoSpaceDE w:val="0"/>
        <w:autoSpaceDN w:val="0"/>
        <w:spacing w:before="40" w:line="360" w:lineRule="auto"/>
        <w:ind w:right="219"/>
        <w:jc w:val="center"/>
        <w:outlineLvl w:val="1"/>
        <w:rPr>
          <w:rFonts w:ascii="Times New Roman" w:eastAsia="Times New Roman" w:hAnsi="Times New Roman"/>
          <w:bCs/>
          <w:color w:val="767070"/>
          <w:spacing w:val="14"/>
          <w:sz w:val="24"/>
          <w:szCs w:val="24"/>
        </w:rPr>
      </w:pPr>
      <w:bookmarkStart w:id="28" w:name="_Toc141454046"/>
      <w:bookmarkStart w:id="29" w:name="_Toc154579056"/>
      <w:r>
        <w:rPr>
          <w:rFonts w:ascii="Times New Roman" w:eastAsia="Times New Roman" w:hAnsi="Times New Roman"/>
          <w:bCs/>
          <w:color w:val="767070"/>
          <w:spacing w:val="14"/>
          <w:sz w:val="24"/>
          <w:szCs w:val="24"/>
        </w:rPr>
        <w:t>3</w:t>
      </w:r>
      <w:r w:rsidR="00D14BDE" w:rsidRPr="00D14BDE">
        <w:rPr>
          <w:rFonts w:ascii="Times New Roman" w:eastAsia="Times New Roman" w:hAnsi="Times New Roman"/>
          <w:bCs/>
          <w:color w:val="767070"/>
          <w:spacing w:val="14"/>
          <w:sz w:val="24"/>
          <w:szCs w:val="24"/>
        </w:rPr>
        <w:t>.7 Turismo Religioso</w:t>
      </w:r>
      <w:bookmarkEnd w:id="28"/>
      <w:bookmarkEnd w:id="29"/>
    </w:p>
    <w:p w14:paraId="79075575" w14:textId="4211B508" w:rsidR="00D14BDE" w:rsidRPr="00173DBF" w:rsidRDefault="00D14BDE" w:rsidP="0005393F">
      <w:pPr>
        <w:widowControl w:val="0"/>
        <w:tabs>
          <w:tab w:val="left" w:pos="7088"/>
          <w:tab w:val="left" w:pos="7230"/>
        </w:tabs>
        <w:autoSpaceDE w:val="0"/>
        <w:autoSpaceDN w:val="0"/>
        <w:spacing w:before="1" w:line="360" w:lineRule="auto"/>
        <w:ind w:right="219"/>
        <w:rPr>
          <w:rFonts w:ascii="Times New Roman" w:eastAsia="Times New Roman" w:hAnsi="Times New Roman"/>
          <w:bCs/>
          <w:color w:val="767070"/>
          <w:spacing w:val="14"/>
          <w:sz w:val="24"/>
          <w:szCs w:val="24"/>
        </w:rPr>
      </w:pPr>
      <w:r w:rsidRPr="00173DBF">
        <w:rPr>
          <w:rFonts w:ascii="Times New Roman" w:eastAsia="Times New Roman" w:hAnsi="Times New Roman"/>
          <w:bCs/>
          <w:color w:val="767070"/>
          <w:spacing w:val="14"/>
          <w:sz w:val="24"/>
          <w:szCs w:val="24"/>
        </w:rPr>
        <w:t xml:space="preserve">Dentro de las </w:t>
      </w:r>
      <w:r w:rsidR="00561821">
        <w:rPr>
          <w:rFonts w:ascii="Times New Roman" w:eastAsia="Times New Roman" w:hAnsi="Times New Roman"/>
          <w:bCs/>
          <w:color w:val="767070"/>
          <w:spacing w:val="14"/>
          <w:sz w:val="24"/>
          <w:szCs w:val="24"/>
        </w:rPr>
        <w:t>actividades</w:t>
      </w:r>
      <w:r w:rsidRPr="00173DBF">
        <w:rPr>
          <w:rFonts w:ascii="Times New Roman" w:eastAsia="Times New Roman" w:hAnsi="Times New Roman"/>
          <w:bCs/>
          <w:color w:val="767070"/>
          <w:spacing w:val="14"/>
          <w:sz w:val="24"/>
          <w:szCs w:val="24"/>
        </w:rPr>
        <w:t xml:space="preserve"> de turismo religioso </w:t>
      </w:r>
      <w:r w:rsidR="006D55B6">
        <w:rPr>
          <w:rFonts w:ascii="Times New Roman" w:eastAsia="Times New Roman" w:hAnsi="Times New Roman"/>
          <w:bCs/>
          <w:color w:val="767070"/>
          <w:spacing w:val="14"/>
          <w:sz w:val="24"/>
          <w:szCs w:val="24"/>
        </w:rPr>
        <w:t xml:space="preserve">se han </w:t>
      </w:r>
      <w:r w:rsidRPr="00173DBF">
        <w:rPr>
          <w:rFonts w:ascii="Times New Roman" w:eastAsia="Times New Roman" w:hAnsi="Times New Roman"/>
          <w:bCs/>
          <w:color w:val="767070"/>
          <w:spacing w:val="14"/>
          <w:sz w:val="24"/>
          <w:szCs w:val="24"/>
        </w:rPr>
        <w:t>realizado 3 charlas sobre Senderos de la Fe en República Dominicana, en las comunidades de La Vega y Maimón, impactando los sectores empresariales, estudiantiles y sociales, vinculando estas propuestas a la estrategia de fomento y desarrollo del turismo más allá del sol y la playa.</w:t>
      </w:r>
    </w:p>
    <w:p w14:paraId="29665D92" w14:textId="2E9DD6D6" w:rsidR="00D14BDE" w:rsidRPr="00173DBF" w:rsidRDefault="00240188" w:rsidP="004F69AF">
      <w:pPr>
        <w:widowControl w:val="0"/>
        <w:tabs>
          <w:tab w:val="left" w:pos="7088"/>
          <w:tab w:val="left" w:pos="7230"/>
        </w:tabs>
        <w:autoSpaceDE w:val="0"/>
        <w:autoSpaceDN w:val="0"/>
        <w:spacing w:before="1" w:line="360" w:lineRule="auto"/>
        <w:ind w:right="219"/>
        <w:rPr>
          <w:rFonts w:ascii="Times New Roman" w:eastAsia="Times New Roman" w:hAnsi="Times New Roman"/>
          <w:bCs/>
          <w:color w:val="767070"/>
          <w:spacing w:val="14"/>
          <w:sz w:val="24"/>
          <w:szCs w:val="24"/>
        </w:rPr>
      </w:pPr>
      <w:r>
        <w:rPr>
          <w:rFonts w:ascii="Times New Roman" w:eastAsia="Times New Roman" w:hAnsi="Times New Roman"/>
          <w:bCs/>
          <w:color w:val="767070"/>
          <w:spacing w:val="14"/>
          <w:sz w:val="24"/>
          <w:szCs w:val="24"/>
        </w:rPr>
        <w:t>También, se han</w:t>
      </w:r>
      <w:r w:rsidR="00D14BDE" w:rsidRPr="00173DBF">
        <w:rPr>
          <w:rFonts w:ascii="Times New Roman" w:eastAsia="Times New Roman" w:hAnsi="Times New Roman"/>
          <w:bCs/>
          <w:color w:val="767070"/>
          <w:spacing w:val="14"/>
          <w:sz w:val="24"/>
          <w:szCs w:val="24"/>
        </w:rPr>
        <w:t xml:space="preserve"> realizado </w:t>
      </w:r>
      <w:r>
        <w:rPr>
          <w:rFonts w:ascii="Times New Roman" w:eastAsia="Times New Roman" w:hAnsi="Times New Roman"/>
          <w:bCs/>
          <w:color w:val="767070"/>
          <w:spacing w:val="14"/>
          <w:sz w:val="24"/>
          <w:szCs w:val="24"/>
        </w:rPr>
        <w:t>2</w:t>
      </w:r>
      <w:r w:rsidR="00D14BDE" w:rsidRPr="00173DBF">
        <w:rPr>
          <w:rFonts w:ascii="Times New Roman" w:eastAsia="Times New Roman" w:hAnsi="Times New Roman"/>
          <w:bCs/>
          <w:color w:val="767070"/>
          <w:spacing w:val="14"/>
          <w:sz w:val="24"/>
          <w:szCs w:val="24"/>
        </w:rPr>
        <w:t xml:space="preserve"> circuitos religiosos, uno en el municipio de Higüey, donde los participantes conocieron la historia de la Parroquia San Dionisio, Basílica de la Altagracia, así como el Museo La Altagracia y el otro en Ciudad Colonial, Santo Domingo, donde los partícipes realizaron la ruta sendero de la fe en toda la ciudad colonial, recibiendo la</w:t>
      </w:r>
      <w:r w:rsidR="00173DBF" w:rsidRPr="00173DBF">
        <w:rPr>
          <w:rFonts w:ascii="Times New Roman" w:eastAsia="Times New Roman" w:hAnsi="Times New Roman"/>
          <w:bCs/>
          <w:color w:val="767070"/>
          <w:spacing w:val="14"/>
          <w:sz w:val="24"/>
          <w:szCs w:val="24"/>
        </w:rPr>
        <w:t>s</w:t>
      </w:r>
      <w:r w:rsidR="00D14BDE" w:rsidRPr="00173DBF">
        <w:rPr>
          <w:rFonts w:ascii="Times New Roman" w:eastAsia="Times New Roman" w:hAnsi="Times New Roman"/>
          <w:bCs/>
          <w:color w:val="767070"/>
          <w:spacing w:val="14"/>
          <w:sz w:val="24"/>
          <w:szCs w:val="24"/>
        </w:rPr>
        <w:t xml:space="preserve"> historia</w:t>
      </w:r>
      <w:r w:rsidR="00173DBF" w:rsidRPr="00173DBF">
        <w:rPr>
          <w:rFonts w:ascii="Times New Roman" w:eastAsia="Times New Roman" w:hAnsi="Times New Roman"/>
          <w:bCs/>
          <w:color w:val="767070"/>
          <w:spacing w:val="14"/>
          <w:sz w:val="24"/>
          <w:szCs w:val="24"/>
        </w:rPr>
        <w:t>s</w:t>
      </w:r>
      <w:r w:rsidR="00D14BDE" w:rsidRPr="00173DBF">
        <w:rPr>
          <w:rFonts w:ascii="Times New Roman" w:eastAsia="Times New Roman" w:hAnsi="Times New Roman"/>
          <w:bCs/>
          <w:color w:val="767070"/>
          <w:spacing w:val="14"/>
          <w:sz w:val="24"/>
          <w:szCs w:val="24"/>
        </w:rPr>
        <w:t>, reseña</w:t>
      </w:r>
      <w:r w:rsidR="00173DBF" w:rsidRPr="00173DBF">
        <w:rPr>
          <w:rFonts w:ascii="Times New Roman" w:eastAsia="Times New Roman" w:hAnsi="Times New Roman"/>
          <w:bCs/>
          <w:color w:val="767070"/>
          <w:spacing w:val="14"/>
          <w:sz w:val="24"/>
          <w:szCs w:val="24"/>
        </w:rPr>
        <w:t>s</w:t>
      </w:r>
      <w:r w:rsidR="00D14BDE" w:rsidRPr="00173DBF">
        <w:rPr>
          <w:rFonts w:ascii="Times New Roman" w:eastAsia="Times New Roman" w:hAnsi="Times New Roman"/>
          <w:bCs/>
          <w:color w:val="767070"/>
          <w:spacing w:val="14"/>
          <w:sz w:val="24"/>
          <w:szCs w:val="24"/>
        </w:rPr>
        <w:t xml:space="preserve"> y característica</w:t>
      </w:r>
      <w:r w:rsidR="00173DBF" w:rsidRPr="00173DBF">
        <w:rPr>
          <w:rFonts w:ascii="Times New Roman" w:eastAsia="Times New Roman" w:hAnsi="Times New Roman"/>
          <w:bCs/>
          <w:color w:val="767070"/>
          <w:spacing w:val="14"/>
          <w:sz w:val="24"/>
          <w:szCs w:val="24"/>
        </w:rPr>
        <w:t>s</w:t>
      </w:r>
      <w:r w:rsidR="00D14BDE" w:rsidRPr="00173DBF">
        <w:rPr>
          <w:rFonts w:ascii="Times New Roman" w:eastAsia="Times New Roman" w:hAnsi="Times New Roman"/>
          <w:bCs/>
          <w:color w:val="767070"/>
          <w:spacing w:val="14"/>
          <w:sz w:val="24"/>
          <w:szCs w:val="24"/>
        </w:rPr>
        <w:t xml:space="preserve"> de cada museo y templo visitado.</w:t>
      </w:r>
    </w:p>
    <w:p w14:paraId="11C70A93" w14:textId="70B7738F" w:rsidR="00D14BDE" w:rsidRDefault="00D14BDE" w:rsidP="004F69AF">
      <w:pPr>
        <w:widowControl w:val="0"/>
        <w:tabs>
          <w:tab w:val="left" w:pos="7088"/>
          <w:tab w:val="left" w:pos="7230"/>
        </w:tabs>
        <w:autoSpaceDE w:val="0"/>
        <w:autoSpaceDN w:val="0"/>
        <w:spacing w:before="1" w:line="360" w:lineRule="auto"/>
        <w:ind w:right="219"/>
        <w:rPr>
          <w:rFonts w:ascii="Times New Roman" w:eastAsia="Times New Roman" w:hAnsi="Times New Roman"/>
          <w:bCs/>
          <w:color w:val="767070"/>
          <w:spacing w:val="14"/>
          <w:sz w:val="24"/>
          <w:szCs w:val="24"/>
          <w:lang w:val="es-DO"/>
        </w:rPr>
      </w:pPr>
      <w:r w:rsidRPr="007E673C">
        <w:rPr>
          <w:rFonts w:ascii="Times New Roman" w:eastAsia="Times New Roman" w:hAnsi="Times New Roman"/>
          <w:bCs/>
          <w:color w:val="767070"/>
          <w:spacing w:val="14"/>
          <w:sz w:val="24"/>
          <w:szCs w:val="24"/>
        </w:rPr>
        <w:t>Con motivo de Semana Santa, dentro del marco del programa Ciudad Colonial en Semana Santa, se realizaron 6 procesiones (una por día) en las calles de ciudad colonial designadas como “Calles de la Pasión”.</w:t>
      </w:r>
      <w:r w:rsidR="007E673C">
        <w:rPr>
          <w:rFonts w:ascii="Times New Roman" w:eastAsia="Times New Roman" w:hAnsi="Times New Roman"/>
          <w:bCs/>
          <w:color w:val="767070"/>
          <w:spacing w:val="14"/>
          <w:sz w:val="24"/>
          <w:szCs w:val="24"/>
        </w:rPr>
        <w:t xml:space="preserve"> </w:t>
      </w:r>
      <w:r w:rsidRPr="007E673C">
        <w:rPr>
          <w:rFonts w:ascii="Times New Roman" w:eastAsia="Times New Roman" w:hAnsi="Times New Roman"/>
          <w:bCs/>
          <w:color w:val="767070"/>
          <w:spacing w:val="14"/>
          <w:sz w:val="24"/>
          <w:szCs w:val="24"/>
          <w:lang w:val="es-DO"/>
        </w:rPr>
        <w:t>También</w:t>
      </w:r>
      <w:r w:rsidR="003F2CD6">
        <w:rPr>
          <w:rFonts w:ascii="Times New Roman" w:eastAsia="Times New Roman" w:hAnsi="Times New Roman"/>
          <w:bCs/>
          <w:color w:val="767070"/>
          <w:spacing w:val="14"/>
          <w:sz w:val="24"/>
          <w:szCs w:val="24"/>
          <w:lang w:val="es-DO"/>
        </w:rPr>
        <w:t>,</w:t>
      </w:r>
      <w:r w:rsidRPr="007E673C">
        <w:rPr>
          <w:rFonts w:ascii="Times New Roman" w:eastAsia="Times New Roman" w:hAnsi="Times New Roman"/>
          <w:bCs/>
          <w:color w:val="767070"/>
          <w:spacing w:val="14"/>
          <w:sz w:val="24"/>
          <w:szCs w:val="24"/>
          <w:lang w:val="es-DO"/>
        </w:rPr>
        <w:t xml:space="preserve"> la Ruta de la Fe (La Isabela, Santiago, La Vega, Santo Domingo)</w:t>
      </w:r>
      <w:r w:rsidR="007E673C">
        <w:rPr>
          <w:rFonts w:ascii="Times New Roman" w:eastAsia="Times New Roman" w:hAnsi="Times New Roman"/>
          <w:bCs/>
          <w:color w:val="767070"/>
          <w:spacing w:val="14"/>
          <w:sz w:val="24"/>
          <w:szCs w:val="24"/>
          <w:lang w:val="es-DO"/>
        </w:rPr>
        <w:t>,</w:t>
      </w:r>
      <w:r w:rsidRPr="007E673C">
        <w:rPr>
          <w:rFonts w:ascii="Times New Roman" w:eastAsia="Times New Roman" w:hAnsi="Times New Roman"/>
          <w:bCs/>
          <w:color w:val="767070"/>
          <w:spacing w:val="14"/>
          <w:sz w:val="24"/>
          <w:szCs w:val="24"/>
          <w:lang w:val="es-DO"/>
        </w:rPr>
        <w:t xml:space="preserve"> donde 38 peregrinos fueron guiados por el predicador Salvador G</w:t>
      </w:r>
      <w:r w:rsidR="007E673C">
        <w:rPr>
          <w:rFonts w:ascii="Times New Roman" w:eastAsia="Times New Roman" w:hAnsi="Times New Roman"/>
          <w:bCs/>
          <w:color w:val="767070"/>
          <w:spacing w:val="14"/>
          <w:sz w:val="24"/>
          <w:szCs w:val="24"/>
          <w:lang w:val="es-DO"/>
        </w:rPr>
        <w:t>ó</w:t>
      </w:r>
      <w:r w:rsidRPr="007E673C">
        <w:rPr>
          <w:rFonts w:ascii="Times New Roman" w:eastAsia="Times New Roman" w:hAnsi="Times New Roman"/>
          <w:bCs/>
          <w:color w:val="767070"/>
          <w:spacing w:val="14"/>
          <w:sz w:val="24"/>
          <w:szCs w:val="24"/>
          <w:lang w:val="es-DO"/>
        </w:rPr>
        <w:t>mez en coordinación con el T</w:t>
      </w:r>
      <w:r w:rsidR="00B16DBF">
        <w:rPr>
          <w:rFonts w:ascii="Times New Roman" w:eastAsia="Times New Roman" w:hAnsi="Times New Roman"/>
          <w:bCs/>
          <w:color w:val="767070"/>
          <w:spacing w:val="14"/>
          <w:sz w:val="24"/>
          <w:szCs w:val="24"/>
          <w:lang w:val="es-DO"/>
        </w:rPr>
        <w:t xml:space="preserve">our </w:t>
      </w:r>
      <w:r w:rsidRPr="007E673C">
        <w:rPr>
          <w:rFonts w:ascii="Times New Roman" w:eastAsia="Times New Roman" w:hAnsi="Times New Roman"/>
          <w:bCs/>
          <w:color w:val="767070"/>
          <w:spacing w:val="14"/>
          <w:sz w:val="24"/>
          <w:szCs w:val="24"/>
          <w:lang w:val="es-DO"/>
        </w:rPr>
        <w:t>O</w:t>
      </w:r>
      <w:r w:rsidR="006B7CF3">
        <w:rPr>
          <w:rFonts w:ascii="Times New Roman" w:eastAsia="Times New Roman" w:hAnsi="Times New Roman"/>
          <w:bCs/>
          <w:color w:val="767070"/>
          <w:spacing w:val="14"/>
          <w:sz w:val="24"/>
          <w:szCs w:val="24"/>
          <w:lang w:val="es-DO"/>
        </w:rPr>
        <w:t>perador</w:t>
      </w:r>
      <w:r w:rsidRPr="007E673C">
        <w:rPr>
          <w:rFonts w:ascii="Times New Roman" w:eastAsia="Times New Roman" w:hAnsi="Times New Roman"/>
          <w:bCs/>
          <w:color w:val="767070"/>
          <w:spacing w:val="14"/>
          <w:sz w:val="24"/>
          <w:szCs w:val="24"/>
          <w:lang w:val="es-DO"/>
        </w:rPr>
        <w:t xml:space="preserve"> </w:t>
      </w:r>
      <w:proofErr w:type="spellStart"/>
      <w:r w:rsidRPr="007E673C">
        <w:rPr>
          <w:rFonts w:ascii="Times New Roman" w:eastAsia="Times New Roman" w:hAnsi="Times New Roman"/>
          <w:bCs/>
          <w:color w:val="767070"/>
          <w:spacing w:val="14"/>
          <w:sz w:val="24"/>
          <w:szCs w:val="24"/>
          <w:lang w:val="es-DO"/>
        </w:rPr>
        <w:t>Emely</w:t>
      </w:r>
      <w:proofErr w:type="spellEnd"/>
      <w:r w:rsidRPr="007E673C">
        <w:rPr>
          <w:rFonts w:ascii="Times New Roman" w:eastAsia="Times New Roman" w:hAnsi="Times New Roman"/>
          <w:bCs/>
          <w:color w:val="767070"/>
          <w:spacing w:val="14"/>
          <w:sz w:val="24"/>
          <w:szCs w:val="24"/>
          <w:lang w:val="es-DO"/>
        </w:rPr>
        <w:t xml:space="preserve"> Tour.</w:t>
      </w:r>
    </w:p>
    <w:p w14:paraId="1BED5D2E" w14:textId="5549EF05" w:rsidR="00D14BDE" w:rsidRPr="00D9181F"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D9181F">
        <w:rPr>
          <w:rFonts w:ascii="Times New Roman" w:eastAsia="Times New Roman" w:hAnsi="Times New Roman"/>
          <w:bCs/>
          <w:color w:val="767070"/>
          <w:spacing w:val="14"/>
          <w:sz w:val="24"/>
          <w:szCs w:val="24"/>
          <w:lang w:val="es-DO"/>
        </w:rPr>
        <w:t>Se realiz</w:t>
      </w:r>
      <w:r w:rsidR="00D9181F" w:rsidRPr="00D9181F">
        <w:rPr>
          <w:rFonts w:ascii="Times New Roman" w:eastAsia="Times New Roman" w:hAnsi="Times New Roman"/>
          <w:bCs/>
          <w:color w:val="767070"/>
          <w:spacing w:val="14"/>
          <w:sz w:val="24"/>
          <w:szCs w:val="24"/>
          <w:lang w:val="es-DO"/>
        </w:rPr>
        <w:t>ó</w:t>
      </w:r>
      <w:r w:rsidRPr="00D9181F">
        <w:rPr>
          <w:rFonts w:ascii="Times New Roman" w:eastAsia="Times New Roman" w:hAnsi="Times New Roman"/>
          <w:bCs/>
          <w:color w:val="767070"/>
          <w:spacing w:val="14"/>
          <w:sz w:val="24"/>
          <w:szCs w:val="24"/>
          <w:lang w:val="es-DO"/>
        </w:rPr>
        <w:t xml:space="preserve"> un </w:t>
      </w:r>
      <w:proofErr w:type="spellStart"/>
      <w:r w:rsidRPr="00D9181F">
        <w:rPr>
          <w:rFonts w:ascii="Times New Roman" w:eastAsia="Times New Roman" w:hAnsi="Times New Roman"/>
          <w:bCs/>
          <w:color w:val="767070"/>
          <w:spacing w:val="14"/>
          <w:sz w:val="24"/>
          <w:szCs w:val="24"/>
          <w:lang w:val="es-DO"/>
        </w:rPr>
        <w:t>Fam</w:t>
      </w:r>
      <w:proofErr w:type="spellEnd"/>
      <w:r w:rsidRPr="00D9181F">
        <w:rPr>
          <w:rFonts w:ascii="Times New Roman" w:eastAsia="Times New Roman" w:hAnsi="Times New Roman"/>
          <w:bCs/>
          <w:color w:val="767070"/>
          <w:spacing w:val="14"/>
          <w:sz w:val="24"/>
          <w:szCs w:val="24"/>
          <w:lang w:val="es-DO"/>
        </w:rPr>
        <w:t xml:space="preserve"> </w:t>
      </w:r>
      <w:proofErr w:type="spellStart"/>
      <w:r w:rsidRPr="00D9181F">
        <w:rPr>
          <w:rFonts w:ascii="Times New Roman" w:eastAsia="Times New Roman" w:hAnsi="Times New Roman"/>
          <w:bCs/>
          <w:color w:val="767070"/>
          <w:spacing w:val="14"/>
          <w:sz w:val="24"/>
          <w:szCs w:val="24"/>
          <w:lang w:val="es-DO"/>
        </w:rPr>
        <w:t>Trip</w:t>
      </w:r>
      <w:proofErr w:type="spellEnd"/>
      <w:r w:rsidRPr="00D9181F">
        <w:rPr>
          <w:rFonts w:ascii="Times New Roman" w:eastAsia="Times New Roman" w:hAnsi="Times New Roman"/>
          <w:bCs/>
          <w:color w:val="767070"/>
          <w:spacing w:val="14"/>
          <w:sz w:val="24"/>
          <w:szCs w:val="24"/>
          <w:lang w:val="es-DO"/>
        </w:rPr>
        <w:t xml:space="preserve"> con seis (6) Tour Operadores provenientes </w:t>
      </w:r>
      <w:r w:rsidRPr="00D9181F">
        <w:rPr>
          <w:rFonts w:ascii="Times New Roman" w:eastAsia="Times New Roman" w:hAnsi="Times New Roman"/>
          <w:bCs/>
          <w:color w:val="767070"/>
          <w:spacing w:val="14"/>
          <w:sz w:val="24"/>
          <w:szCs w:val="24"/>
          <w:lang w:val="es-DO"/>
        </w:rPr>
        <w:lastRenderedPageBreak/>
        <w:t>de México, Colombia y Guatemala</w:t>
      </w:r>
      <w:r w:rsidR="00D9181F" w:rsidRPr="00D9181F">
        <w:rPr>
          <w:rFonts w:ascii="Times New Roman" w:eastAsia="Times New Roman" w:hAnsi="Times New Roman"/>
          <w:bCs/>
          <w:color w:val="767070"/>
          <w:spacing w:val="14"/>
          <w:sz w:val="24"/>
          <w:szCs w:val="24"/>
          <w:lang w:val="es-DO"/>
        </w:rPr>
        <w:t>,</w:t>
      </w:r>
      <w:r w:rsidRPr="00D9181F">
        <w:rPr>
          <w:rFonts w:ascii="Times New Roman" w:eastAsia="Times New Roman" w:hAnsi="Times New Roman"/>
          <w:bCs/>
          <w:color w:val="767070"/>
          <w:spacing w:val="14"/>
          <w:sz w:val="24"/>
          <w:szCs w:val="24"/>
          <w:lang w:val="es-DO"/>
        </w:rPr>
        <w:t xml:space="preserve"> gracias al patrocinio del Clúster Turístico de Santo Domingo y el apoyo del Arzobispado de Santo Domingo, para que ellos conocieran los tours operadores receptivos de la ciudad en este segmento, impactando circuitos del Sendero de la Fe de la Ciudad Colonial, </w:t>
      </w:r>
      <w:proofErr w:type="spellStart"/>
      <w:r w:rsidRPr="00D9181F">
        <w:rPr>
          <w:rFonts w:ascii="Times New Roman" w:eastAsia="Times New Roman" w:hAnsi="Times New Roman"/>
          <w:bCs/>
          <w:color w:val="767070"/>
          <w:spacing w:val="14"/>
          <w:sz w:val="24"/>
          <w:szCs w:val="24"/>
          <w:lang w:val="es-DO"/>
        </w:rPr>
        <w:t>Bayaguana</w:t>
      </w:r>
      <w:proofErr w:type="spellEnd"/>
      <w:r w:rsidRPr="00D9181F">
        <w:rPr>
          <w:rFonts w:ascii="Times New Roman" w:eastAsia="Times New Roman" w:hAnsi="Times New Roman"/>
          <w:bCs/>
          <w:color w:val="767070"/>
          <w:spacing w:val="14"/>
          <w:sz w:val="24"/>
          <w:szCs w:val="24"/>
          <w:lang w:val="es-DO"/>
        </w:rPr>
        <w:t>, San Pedro de Macorís e Higüey, así como de La Vega y Moca. Se desarroll</w:t>
      </w:r>
      <w:r w:rsidR="00D9181F">
        <w:rPr>
          <w:rFonts w:ascii="Times New Roman" w:eastAsia="Times New Roman" w:hAnsi="Times New Roman"/>
          <w:bCs/>
          <w:color w:val="767070"/>
          <w:spacing w:val="14"/>
          <w:sz w:val="24"/>
          <w:szCs w:val="24"/>
          <w:lang w:val="es-DO"/>
        </w:rPr>
        <w:t>ó</w:t>
      </w:r>
      <w:r w:rsidRPr="00D9181F">
        <w:rPr>
          <w:rFonts w:ascii="Times New Roman" w:eastAsia="Times New Roman" w:hAnsi="Times New Roman"/>
          <w:bCs/>
          <w:color w:val="767070"/>
          <w:spacing w:val="14"/>
          <w:sz w:val="24"/>
          <w:szCs w:val="24"/>
          <w:lang w:val="es-DO"/>
        </w:rPr>
        <w:t xml:space="preserve"> un nuevo circuito en La Altagracia: “La Ruta de la Promesa” que inicia en El Museo La Altagracia, sigue al Santuario de San Dionisio y culmina en la Basílica Catedral de La Altagracia. </w:t>
      </w:r>
    </w:p>
    <w:p w14:paraId="7C1C74E4" w14:textId="10637E31" w:rsidR="00D14BDE" w:rsidRPr="00D9181F"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D9181F">
        <w:rPr>
          <w:rFonts w:ascii="Times New Roman" w:eastAsia="Times New Roman" w:hAnsi="Times New Roman"/>
          <w:bCs/>
          <w:color w:val="767070"/>
          <w:spacing w:val="14"/>
          <w:sz w:val="24"/>
          <w:szCs w:val="24"/>
          <w:lang w:val="es-DO"/>
        </w:rPr>
        <w:t>Se inici</w:t>
      </w:r>
      <w:r w:rsidR="00D9181F" w:rsidRPr="00D9181F">
        <w:rPr>
          <w:rFonts w:ascii="Times New Roman" w:eastAsia="Times New Roman" w:hAnsi="Times New Roman"/>
          <w:bCs/>
          <w:color w:val="767070"/>
          <w:spacing w:val="14"/>
          <w:sz w:val="24"/>
          <w:szCs w:val="24"/>
          <w:lang w:val="es-DO"/>
        </w:rPr>
        <w:t>ó</w:t>
      </w:r>
      <w:r w:rsidRPr="00D9181F">
        <w:rPr>
          <w:rFonts w:ascii="Times New Roman" w:eastAsia="Times New Roman" w:hAnsi="Times New Roman"/>
          <w:bCs/>
          <w:color w:val="767070"/>
          <w:spacing w:val="14"/>
          <w:sz w:val="24"/>
          <w:szCs w:val="24"/>
          <w:lang w:val="es-DO"/>
        </w:rPr>
        <w:t xml:space="preserve"> un Diplomado de Turismo Cultural y Religioso coordinado por el MITUR, la UCSD y el Comité de Apoyo a la Policía (COAPOL) que cuenta con cuarenta (40) participantes becados por el Ministerio de Interior y Policía. </w:t>
      </w:r>
    </w:p>
    <w:p w14:paraId="6ABD3E18" w14:textId="77777777" w:rsidR="00D14BDE" w:rsidRPr="006B2D2D"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6B2D2D">
        <w:rPr>
          <w:rFonts w:ascii="Times New Roman" w:eastAsia="Times New Roman" w:hAnsi="Times New Roman"/>
          <w:bCs/>
          <w:color w:val="767070"/>
          <w:spacing w:val="14"/>
          <w:sz w:val="24"/>
          <w:szCs w:val="24"/>
          <w:lang w:val="es-DO"/>
        </w:rPr>
        <w:t xml:space="preserve">Reconociendo la importancia de la formación de los agentes que velan por la seguridad, el orden público y que son la primera cara que ven los peregrinos y turistas en sus visitas, se realizó un recorrido por el Circuito de la Ciudad Colonial, posterior a una Conferencia en la Academia de POLITUR de San Isidro, con los ciento cuarenta (140) estudiantes y cinco (5) docentes. </w:t>
      </w:r>
    </w:p>
    <w:p w14:paraId="790414E1" w14:textId="000C7D98" w:rsidR="00D14BDE" w:rsidRPr="00D14BDE" w:rsidRDefault="00D14BDE" w:rsidP="004F69AF">
      <w:pPr>
        <w:widowControl w:val="0"/>
        <w:tabs>
          <w:tab w:val="left" w:pos="7088"/>
          <w:tab w:val="left" w:pos="7230"/>
        </w:tabs>
        <w:autoSpaceDE w:val="0"/>
        <w:autoSpaceDN w:val="0"/>
        <w:spacing w:before="1" w:after="240" w:line="360" w:lineRule="auto"/>
        <w:ind w:right="219"/>
        <w:rPr>
          <w:rFonts w:ascii="Times New Roman" w:eastAsia="Times New Roman" w:hAnsi="Times New Roman"/>
          <w:bCs/>
          <w:color w:val="767070"/>
          <w:spacing w:val="14"/>
          <w:sz w:val="24"/>
          <w:szCs w:val="24"/>
          <w:lang w:val="es-DO"/>
        </w:rPr>
      </w:pPr>
      <w:r w:rsidRPr="002E6CE6">
        <w:rPr>
          <w:rFonts w:ascii="Times New Roman" w:eastAsia="Times New Roman" w:hAnsi="Times New Roman"/>
          <w:bCs/>
          <w:color w:val="767070"/>
          <w:spacing w:val="14"/>
          <w:sz w:val="24"/>
          <w:szCs w:val="24"/>
          <w:lang w:val="es-DO"/>
        </w:rPr>
        <w:t>Se realiz</w:t>
      </w:r>
      <w:r w:rsidR="002E6CE6" w:rsidRPr="002E6CE6">
        <w:rPr>
          <w:rFonts w:ascii="Times New Roman" w:eastAsia="Times New Roman" w:hAnsi="Times New Roman"/>
          <w:bCs/>
          <w:color w:val="767070"/>
          <w:spacing w:val="14"/>
          <w:sz w:val="24"/>
          <w:szCs w:val="24"/>
          <w:lang w:val="es-DO"/>
        </w:rPr>
        <w:t>ó</w:t>
      </w:r>
      <w:r w:rsidRPr="002E6CE6">
        <w:rPr>
          <w:rFonts w:ascii="Times New Roman" w:eastAsia="Times New Roman" w:hAnsi="Times New Roman"/>
          <w:bCs/>
          <w:color w:val="767070"/>
          <w:spacing w:val="14"/>
          <w:sz w:val="24"/>
          <w:szCs w:val="24"/>
          <w:lang w:val="es-DO"/>
        </w:rPr>
        <w:t xml:space="preserve"> un programa completo para la televisión y canal de YouTube de </w:t>
      </w:r>
      <w:proofErr w:type="spellStart"/>
      <w:r w:rsidRPr="002E6CE6">
        <w:rPr>
          <w:rFonts w:ascii="Times New Roman" w:eastAsia="Times New Roman" w:hAnsi="Times New Roman"/>
          <w:bCs/>
          <w:color w:val="767070"/>
          <w:spacing w:val="14"/>
          <w:sz w:val="24"/>
          <w:szCs w:val="24"/>
          <w:lang w:val="es-DO"/>
        </w:rPr>
        <w:t>Tele</w:t>
      </w:r>
      <w:r w:rsidR="002E6CE6" w:rsidRPr="002E6CE6">
        <w:rPr>
          <w:rFonts w:ascii="Times New Roman" w:eastAsia="Times New Roman" w:hAnsi="Times New Roman"/>
          <w:bCs/>
          <w:color w:val="767070"/>
          <w:spacing w:val="14"/>
          <w:sz w:val="24"/>
          <w:szCs w:val="24"/>
          <w:lang w:val="es-DO"/>
        </w:rPr>
        <w:t>V</w:t>
      </w:r>
      <w:r w:rsidRPr="002E6CE6">
        <w:rPr>
          <w:rFonts w:ascii="Times New Roman" w:eastAsia="Times New Roman" w:hAnsi="Times New Roman"/>
          <w:bCs/>
          <w:color w:val="767070"/>
          <w:spacing w:val="14"/>
          <w:sz w:val="24"/>
          <w:szCs w:val="24"/>
          <w:lang w:val="es-DO"/>
        </w:rPr>
        <w:t>ida</w:t>
      </w:r>
      <w:proofErr w:type="spellEnd"/>
      <w:r w:rsidRPr="002E6CE6">
        <w:rPr>
          <w:rFonts w:ascii="Times New Roman" w:eastAsia="Times New Roman" w:hAnsi="Times New Roman"/>
          <w:bCs/>
          <w:color w:val="767070"/>
          <w:spacing w:val="14"/>
          <w:sz w:val="24"/>
          <w:szCs w:val="24"/>
          <w:lang w:val="es-DO"/>
        </w:rPr>
        <w:t xml:space="preserve"> Canal 41 sobre los circuitos de Senderos de la Fe que ya pueden ser recorridos. </w:t>
      </w:r>
      <w:r w:rsidR="003561AA">
        <w:rPr>
          <w:rFonts w:ascii="Times New Roman" w:eastAsia="Times New Roman" w:hAnsi="Times New Roman"/>
          <w:bCs/>
          <w:color w:val="767070"/>
          <w:spacing w:val="14"/>
          <w:sz w:val="24"/>
          <w:szCs w:val="24"/>
          <w:lang w:val="es-DO"/>
        </w:rPr>
        <w:t xml:space="preserve">En otro orden destacamos la participación </w:t>
      </w:r>
      <w:r w:rsidRPr="002E6CE6">
        <w:rPr>
          <w:rFonts w:ascii="Times New Roman" w:eastAsia="Times New Roman" w:hAnsi="Times New Roman"/>
          <w:bCs/>
          <w:color w:val="767070"/>
          <w:spacing w:val="14"/>
          <w:sz w:val="24"/>
          <w:szCs w:val="24"/>
          <w:lang w:val="es-DO"/>
        </w:rPr>
        <w:t xml:space="preserve">dentro de la XXVII versión de la Bolsa Turística del Caribe, con un “Encuentro-Conferencia de Turismo Religioso” </w:t>
      </w:r>
      <w:r w:rsidR="00F31021">
        <w:rPr>
          <w:rFonts w:ascii="Times New Roman" w:eastAsia="Times New Roman" w:hAnsi="Times New Roman"/>
          <w:bCs/>
          <w:color w:val="767070"/>
          <w:spacing w:val="14"/>
          <w:sz w:val="24"/>
          <w:szCs w:val="24"/>
          <w:lang w:val="es-DO"/>
        </w:rPr>
        <w:t>en la cual se cert</w:t>
      </w:r>
      <w:r w:rsidR="002E3616">
        <w:rPr>
          <w:rFonts w:ascii="Times New Roman" w:eastAsia="Times New Roman" w:hAnsi="Times New Roman"/>
          <w:bCs/>
          <w:color w:val="767070"/>
          <w:spacing w:val="14"/>
          <w:sz w:val="24"/>
          <w:szCs w:val="24"/>
          <w:lang w:val="es-DO"/>
        </w:rPr>
        <w:t>ificaron a</w:t>
      </w:r>
      <w:r w:rsidRPr="002E6CE6">
        <w:rPr>
          <w:rFonts w:ascii="Times New Roman" w:eastAsia="Times New Roman" w:hAnsi="Times New Roman"/>
          <w:bCs/>
          <w:color w:val="767070"/>
          <w:spacing w:val="14"/>
          <w:sz w:val="24"/>
          <w:szCs w:val="24"/>
          <w:lang w:val="es-DO"/>
        </w:rPr>
        <w:t xml:space="preserve"> ciento veinte (120) participantes</w:t>
      </w:r>
      <w:r w:rsidR="002E3616">
        <w:rPr>
          <w:rFonts w:ascii="Times New Roman" w:eastAsia="Times New Roman" w:hAnsi="Times New Roman"/>
          <w:bCs/>
          <w:color w:val="767070"/>
          <w:spacing w:val="14"/>
          <w:sz w:val="24"/>
          <w:szCs w:val="24"/>
          <w:lang w:val="es-DO"/>
        </w:rPr>
        <w:t>,</w:t>
      </w:r>
      <w:r w:rsidRPr="002E6CE6">
        <w:rPr>
          <w:rFonts w:ascii="Times New Roman" w:eastAsia="Times New Roman" w:hAnsi="Times New Roman"/>
          <w:bCs/>
          <w:color w:val="767070"/>
          <w:spacing w:val="14"/>
          <w:sz w:val="24"/>
          <w:szCs w:val="24"/>
          <w:lang w:val="es-DO"/>
        </w:rPr>
        <w:t xml:space="preserve"> y La Orden de los Caballeros de Santiago reconoci</w:t>
      </w:r>
      <w:r w:rsidR="002E3616">
        <w:rPr>
          <w:rFonts w:ascii="Times New Roman" w:eastAsia="Times New Roman" w:hAnsi="Times New Roman"/>
          <w:bCs/>
          <w:color w:val="767070"/>
          <w:spacing w:val="14"/>
          <w:sz w:val="24"/>
          <w:szCs w:val="24"/>
          <w:lang w:val="es-DO"/>
        </w:rPr>
        <w:t>ó</w:t>
      </w:r>
      <w:r w:rsidRPr="002E6CE6">
        <w:rPr>
          <w:rFonts w:ascii="Times New Roman" w:eastAsia="Times New Roman" w:hAnsi="Times New Roman"/>
          <w:bCs/>
          <w:color w:val="767070"/>
          <w:spacing w:val="14"/>
          <w:sz w:val="24"/>
          <w:szCs w:val="24"/>
          <w:lang w:val="es-DO"/>
        </w:rPr>
        <w:t xml:space="preserve"> el esfuerzo de esta gestión en promover este segmento otorgándole al Señor </w:t>
      </w:r>
      <w:proofErr w:type="gramStart"/>
      <w:r w:rsidR="00283F3A">
        <w:rPr>
          <w:rFonts w:ascii="Times New Roman" w:eastAsia="Times New Roman" w:hAnsi="Times New Roman"/>
          <w:bCs/>
          <w:color w:val="767070"/>
          <w:spacing w:val="14"/>
          <w:sz w:val="24"/>
          <w:szCs w:val="24"/>
          <w:lang w:val="es-DO"/>
        </w:rPr>
        <w:t>M</w:t>
      </w:r>
      <w:r w:rsidRPr="002E6CE6">
        <w:rPr>
          <w:rFonts w:ascii="Times New Roman" w:eastAsia="Times New Roman" w:hAnsi="Times New Roman"/>
          <w:bCs/>
          <w:color w:val="767070"/>
          <w:spacing w:val="14"/>
          <w:sz w:val="24"/>
          <w:szCs w:val="24"/>
          <w:lang w:val="es-DO"/>
        </w:rPr>
        <w:t>inistro</w:t>
      </w:r>
      <w:proofErr w:type="gramEnd"/>
      <w:r w:rsidRPr="002E6CE6">
        <w:rPr>
          <w:rFonts w:ascii="Times New Roman" w:eastAsia="Times New Roman" w:hAnsi="Times New Roman"/>
          <w:bCs/>
          <w:color w:val="767070"/>
          <w:spacing w:val="14"/>
          <w:sz w:val="24"/>
          <w:szCs w:val="24"/>
          <w:lang w:val="es-DO"/>
        </w:rPr>
        <w:t xml:space="preserve"> la “Medalla de Oro” siendo la más alta distinción de la Orden mundialmente reconocida de Santiago de Compostela, España. Se realiz</w:t>
      </w:r>
      <w:r w:rsidR="00283F3A">
        <w:rPr>
          <w:rFonts w:ascii="Times New Roman" w:eastAsia="Times New Roman" w:hAnsi="Times New Roman"/>
          <w:bCs/>
          <w:color w:val="767070"/>
          <w:spacing w:val="14"/>
          <w:sz w:val="24"/>
          <w:szCs w:val="24"/>
          <w:lang w:val="es-DO"/>
        </w:rPr>
        <w:t>ó</w:t>
      </w:r>
      <w:r w:rsidRPr="002E6CE6">
        <w:rPr>
          <w:rFonts w:ascii="Times New Roman" w:eastAsia="Times New Roman" w:hAnsi="Times New Roman"/>
          <w:bCs/>
          <w:color w:val="767070"/>
          <w:spacing w:val="14"/>
          <w:sz w:val="24"/>
          <w:szCs w:val="24"/>
          <w:lang w:val="es-DO"/>
        </w:rPr>
        <w:t xml:space="preserve"> la firma de un Memorando de Entendimiento de Cooperación </w:t>
      </w:r>
      <w:r w:rsidRPr="002E6CE6">
        <w:rPr>
          <w:rFonts w:ascii="Times New Roman" w:eastAsia="Times New Roman" w:hAnsi="Times New Roman"/>
          <w:bCs/>
          <w:color w:val="767070"/>
          <w:spacing w:val="14"/>
          <w:sz w:val="24"/>
          <w:szCs w:val="24"/>
          <w:lang w:val="es-DO"/>
        </w:rPr>
        <w:lastRenderedPageBreak/>
        <w:t>Internacional entre el Municipio de Verón</w:t>
      </w:r>
      <w:r w:rsidR="00283F3A">
        <w:rPr>
          <w:rFonts w:ascii="Times New Roman" w:eastAsia="Times New Roman" w:hAnsi="Times New Roman"/>
          <w:bCs/>
          <w:color w:val="767070"/>
          <w:spacing w:val="14"/>
          <w:sz w:val="24"/>
          <w:szCs w:val="24"/>
          <w:lang w:val="es-DO"/>
        </w:rPr>
        <w:t xml:space="preserve"> -</w:t>
      </w:r>
      <w:r w:rsidRPr="002E6CE6">
        <w:rPr>
          <w:rFonts w:ascii="Times New Roman" w:eastAsia="Times New Roman" w:hAnsi="Times New Roman"/>
          <w:bCs/>
          <w:color w:val="767070"/>
          <w:spacing w:val="14"/>
          <w:sz w:val="24"/>
          <w:szCs w:val="24"/>
          <w:lang w:val="es-DO"/>
        </w:rPr>
        <w:t xml:space="preserve"> Punta Cana y </w:t>
      </w:r>
      <w:r w:rsidR="00283F3A">
        <w:rPr>
          <w:rFonts w:ascii="Times New Roman" w:eastAsia="Times New Roman" w:hAnsi="Times New Roman"/>
          <w:bCs/>
          <w:color w:val="767070"/>
          <w:spacing w:val="14"/>
          <w:sz w:val="24"/>
          <w:szCs w:val="24"/>
          <w:lang w:val="es-DO"/>
        </w:rPr>
        <w:t xml:space="preserve">la </w:t>
      </w:r>
      <w:r w:rsidRPr="002E6CE6">
        <w:rPr>
          <w:rFonts w:ascii="Times New Roman" w:eastAsia="Times New Roman" w:hAnsi="Times New Roman"/>
          <w:bCs/>
          <w:color w:val="767070"/>
          <w:spacing w:val="14"/>
          <w:sz w:val="24"/>
          <w:szCs w:val="24"/>
          <w:lang w:val="es-DO"/>
        </w:rPr>
        <w:t>Catedral de Sal de Zipaquirá</w:t>
      </w:r>
      <w:r w:rsidR="00283F3A">
        <w:rPr>
          <w:rFonts w:ascii="Times New Roman" w:eastAsia="Times New Roman" w:hAnsi="Times New Roman"/>
          <w:bCs/>
          <w:color w:val="767070"/>
          <w:spacing w:val="14"/>
          <w:sz w:val="24"/>
          <w:szCs w:val="24"/>
          <w:lang w:val="es-DO"/>
        </w:rPr>
        <w:t xml:space="preserve"> </w:t>
      </w:r>
      <w:r w:rsidR="00A82056">
        <w:rPr>
          <w:rFonts w:ascii="Times New Roman" w:eastAsia="Times New Roman" w:hAnsi="Times New Roman"/>
          <w:bCs/>
          <w:color w:val="767070"/>
          <w:spacing w:val="14"/>
          <w:sz w:val="24"/>
          <w:szCs w:val="24"/>
          <w:lang w:val="es-DO"/>
        </w:rPr>
        <w:t>–</w:t>
      </w:r>
      <w:r w:rsidRPr="002E6CE6">
        <w:rPr>
          <w:rFonts w:ascii="Times New Roman" w:eastAsia="Times New Roman" w:hAnsi="Times New Roman"/>
          <w:bCs/>
          <w:color w:val="767070"/>
          <w:spacing w:val="14"/>
          <w:sz w:val="24"/>
          <w:szCs w:val="24"/>
          <w:lang w:val="es-DO"/>
        </w:rPr>
        <w:t xml:space="preserve"> Colombia</w:t>
      </w:r>
      <w:r w:rsidR="00A82056">
        <w:rPr>
          <w:rFonts w:ascii="Times New Roman" w:eastAsia="Times New Roman" w:hAnsi="Times New Roman"/>
          <w:bCs/>
          <w:color w:val="767070"/>
          <w:spacing w:val="14"/>
          <w:sz w:val="24"/>
          <w:szCs w:val="24"/>
          <w:lang w:val="es-DO"/>
        </w:rPr>
        <w:t>,</w:t>
      </w:r>
      <w:r w:rsidRPr="002E6CE6">
        <w:rPr>
          <w:rFonts w:ascii="Times New Roman" w:eastAsia="Times New Roman" w:hAnsi="Times New Roman"/>
          <w:bCs/>
          <w:color w:val="767070"/>
          <w:spacing w:val="14"/>
          <w:sz w:val="24"/>
          <w:szCs w:val="24"/>
          <w:lang w:val="es-DO"/>
        </w:rPr>
        <w:t xml:space="preserve"> para impulsar este segmento de Turismo Religioso entre los dos países.</w:t>
      </w:r>
    </w:p>
    <w:p w14:paraId="2CA1E6BD" w14:textId="13FFF3F7" w:rsidR="00D14BDE" w:rsidRPr="00D14BDE" w:rsidRDefault="008E244F" w:rsidP="004F69AF">
      <w:pPr>
        <w:keepNext/>
        <w:keepLines/>
        <w:widowControl w:val="0"/>
        <w:tabs>
          <w:tab w:val="left" w:pos="7088"/>
          <w:tab w:val="left" w:pos="7230"/>
        </w:tabs>
        <w:autoSpaceDE w:val="0"/>
        <w:autoSpaceDN w:val="0"/>
        <w:spacing w:before="40" w:after="240" w:line="240" w:lineRule="auto"/>
        <w:ind w:right="219"/>
        <w:jc w:val="center"/>
        <w:outlineLvl w:val="1"/>
        <w:rPr>
          <w:rFonts w:ascii="Times New Roman" w:eastAsia="Times New Roman" w:hAnsi="Times New Roman"/>
          <w:bCs/>
          <w:color w:val="767070"/>
          <w:spacing w:val="14"/>
          <w:sz w:val="24"/>
          <w:szCs w:val="24"/>
        </w:rPr>
      </w:pPr>
      <w:bookmarkStart w:id="30" w:name="_Toc154579057"/>
      <w:r>
        <w:rPr>
          <w:rFonts w:ascii="Times New Roman" w:eastAsia="Times New Roman" w:hAnsi="Times New Roman"/>
          <w:bCs/>
          <w:color w:val="767070"/>
          <w:spacing w:val="14"/>
          <w:sz w:val="24"/>
          <w:szCs w:val="24"/>
        </w:rPr>
        <w:t>3</w:t>
      </w:r>
      <w:r w:rsidR="00D14BDE" w:rsidRPr="00D14BDE">
        <w:rPr>
          <w:rFonts w:ascii="Times New Roman" w:eastAsia="Times New Roman" w:hAnsi="Times New Roman"/>
          <w:bCs/>
          <w:color w:val="767070"/>
          <w:spacing w:val="14"/>
          <w:sz w:val="24"/>
          <w:szCs w:val="24"/>
        </w:rPr>
        <w:t>.8 Turismo de Cruceros</w:t>
      </w:r>
      <w:bookmarkEnd w:id="30"/>
    </w:p>
    <w:p w14:paraId="5A1DA2D2" w14:textId="7772DA29" w:rsidR="00D14BDE" w:rsidRPr="00A82056"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A82056">
        <w:rPr>
          <w:rFonts w:ascii="Times New Roman" w:eastAsia="Times New Roman" w:hAnsi="Times New Roman"/>
          <w:bCs/>
          <w:color w:val="767070"/>
          <w:spacing w:val="14"/>
          <w:sz w:val="24"/>
          <w:szCs w:val="24"/>
          <w:lang w:val="es-DO"/>
        </w:rPr>
        <w:t xml:space="preserve">Durante este 2023, </w:t>
      </w:r>
      <w:r w:rsidR="009838E3">
        <w:rPr>
          <w:rFonts w:ascii="Times New Roman" w:eastAsia="Times New Roman" w:hAnsi="Times New Roman"/>
          <w:bCs/>
          <w:color w:val="767070"/>
          <w:spacing w:val="14"/>
          <w:sz w:val="24"/>
          <w:szCs w:val="24"/>
          <w:lang w:val="es-DO"/>
        </w:rPr>
        <w:t>se ha</w:t>
      </w:r>
      <w:r w:rsidRPr="00A82056">
        <w:rPr>
          <w:rFonts w:ascii="Times New Roman" w:eastAsia="Times New Roman" w:hAnsi="Times New Roman"/>
          <w:bCs/>
          <w:color w:val="767070"/>
          <w:spacing w:val="14"/>
          <w:sz w:val="24"/>
          <w:szCs w:val="24"/>
          <w:lang w:val="es-DO"/>
        </w:rPr>
        <w:t xml:space="preserve"> continuado con la articulación de estrategias para el desarrollo y posicionamiento del turismo marítimo en la Rep</w:t>
      </w:r>
      <w:r w:rsidR="00A82056" w:rsidRPr="00A82056">
        <w:rPr>
          <w:rFonts w:ascii="Times New Roman" w:eastAsia="Times New Roman" w:hAnsi="Times New Roman"/>
          <w:bCs/>
          <w:color w:val="767070"/>
          <w:spacing w:val="14"/>
          <w:sz w:val="24"/>
          <w:szCs w:val="24"/>
          <w:lang w:val="es-DO"/>
        </w:rPr>
        <w:t>ú</w:t>
      </w:r>
      <w:r w:rsidRPr="00A82056">
        <w:rPr>
          <w:rFonts w:ascii="Times New Roman" w:eastAsia="Times New Roman" w:hAnsi="Times New Roman"/>
          <w:bCs/>
          <w:color w:val="767070"/>
          <w:spacing w:val="14"/>
          <w:sz w:val="24"/>
          <w:szCs w:val="24"/>
          <w:lang w:val="es-DO"/>
        </w:rPr>
        <w:t xml:space="preserve">blica Dominicana, siendo el segmento </w:t>
      </w:r>
      <w:r w:rsidR="00A82056" w:rsidRPr="00A82056">
        <w:rPr>
          <w:rFonts w:ascii="Times New Roman" w:eastAsia="Times New Roman" w:hAnsi="Times New Roman"/>
          <w:bCs/>
          <w:color w:val="767070"/>
          <w:spacing w:val="14"/>
          <w:sz w:val="24"/>
          <w:szCs w:val="24"/>
          <w:lang w:val="es-DO"/>
        </w:rPr>
        <w:t>“</w:t>
      </w:r>
      <w:r w:rsidRPr="00A82056">
        <w:rPr>
          <w:rFonts w:ascii="Times New Roman" w:eastAsia="Times New Roman" w:hAnsi="Times New Roman"/>
          <w:bCs/>
          <w:color w:val="767070"/>
          <w:spacing w:val="14"/>
          <w:sz w:val="24"/>
          <w:szCs w:val="24"/>
          <w:lang w:val="es-DO"/>
        </w:rPr>
        <w:t>Cruceros</w:t>
      </w:r>
      <w:r w:rsidR="00A82056" w:rsidRPr="00A82056">
        <w:rPr>
          <w:rFonts w:ascii="Times New Roman" w:eastAsia="Times New Roman" w:hAnsi="Times New Roman"/>
          <w:bCs/>
          <w:color w:val="767070"/>
          <w:spacing w:val="14"/>
          <w:sz w:val="24"/>
          <w:szCs w:val="24"/>
          <w:lang w:val="es-DO"/>
        </w:rPr>
        <w:t>”</w:t>
      </w:r>
      <w:r w:rsidRPr="00A82056">
        <w:rPr>
          <w:rFonts w:ascii="Times New Roman" w:eastAsia="Times New Roman" w:hAnsi="Times New Roman"/>
          <w:bCs/>
          <w:color w:val="767070"/>
          <w:spacing w:val="14"/>
          <w:sz w:val="24"/>
          <w:szCs w:val="24"/>
          <w:lang w:val="es-DO"/>
        </w:rPr>
        <w:t>, el de mayor relevancia</w:t>
      </w:r>
      <w:r w:rsidR="00D80F3E">
        <w:rPr>
          <w:rFonts w:ascii="Times New Roman" w:eastAsia="Times New Roman" w:hAnsi="Times New Roman"/>
          <w:bCs/>
          <w:color w:val="767070"/>
          <w:spacing w:val="14"/>
          <w:sz w:val="24"/>
          <w:szCs w:val="24"/>
          <w:lang w:val="es-DO"/>
        </w:rPr>
        <w:t>;</w:t>
      </w:r>
      <w:r w:rsidRPr="00A82056">
        <w:rPr>
          <w:rFonts w:ascii="Times New Roman" w:eastAsia="Times New Roman" w:hAnsi="Times New Roman"/>
          <w:bCs/>
          <w:color w:val="767070"/>
          <w:spacing w:val="14"/>
          <w:sz w:val="24"/>
          <w:szCs w:val="24"/>
          <w:lang w:val="es-DO"/>
        </w:rPr>
        <w:t xml:space="preserve"> esto debido a la gran cantidad de llegada de visitantes cruceristas hacia nuestro destino turístico, el cual se </w:t>
      </w:r>
      <w:r w:rsidRPr="0091613F">
        <w:rPr>
          <w:rFonts w:ascii="Times New Roman" w:eastAsia="Times New Roman" w:hAnsi="Times New Roman"/>
          <w:bCs/>
          <w:color w:val="767070"/>
          <w:spacing w:val="14"/>
          <w:sz w:val="24"/>
          <w:szCs w:val="24"/>
          <w:lang w:val="es-DO"/>
        </w:rPr>
        <w:t xml:space="preserve">encuentra en </w:t>
      </w:r>
      <w:r w:rsidR="004D7314">
        <w:rPr>
          <w:rFonts w:ascii="Times New Roman" w:eastAsia="Times New Roman" w:hAnsi="Times New Roman"/>
          <w:bCs/>
          <w:color w:val="767070"/>
          <w:spacing w:val="14"/>
          <w:sz w:val="24"/>
          <w:szCs w:val="24"/>
          <w:lang w:val="es-DO"/>
        </w:rPr>
        <w:t>2,069,738</w:t>
      </w:r>
      <w:r w:rsidRPr="0091613F">
        <w:rPr>
          <w:rFonts w:ascii="Times New Roman" w:eastAsia="Times New Roman" w:hAnsi="Times New Roman"/>
          <w:bCs/>
          <w:color w:val="767070"/>
          <w:spacing w:val="14"/>
          <w:sz w:val="24"/>
          <w:szCs w:val="24"/>
          <w:lang w:val="es-DO"/>
        </w:rPr>
        <w:t xml:space="preserve"> visitantes</w:t>
      </w:r>
      <w:r w:rsidRPr="00A82056">
        <w:rPr>
          <w:rFonts w:ascii="Times New Roman" w:eastAsia="Times New Roman" w:hAnsi="Times New Roman"/>
          <w:bCs/>
          <w:color w:val="767070"/>
          <w:spacing w:val="14"/>
          <w:sz w:val="24"/>
          <w:szCs w:val="24"/>
          <w:lang w:val="es-DO"/>
        </w:rPr>
        <w:t xml:space="preserve"> registrados hasta la fecha.</w:t>
      </w:r>
    </w:p>
    <w:p w14:paraId="3DFC3B0A" w14:textId="3F1AFAB3" w:rsidR="00D14BDE" w:rsidRPr="00A82056"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A82056">
        <w:rPr>
          <w:rFonts w:ascii="Times New Roman" w:eastAsia="Times New Roman" w:hAnsi="Times New Roman"/>
          <w:bCs/>
          <w:color w:val="767070"/>
          <w:spacing w:val="14"/>
          <w:sz w:val="24"/>
          <w:szCs w:val="24"/>
          <w:lang w:val="es-DO"/>
        </w:rPr>
        <w:t>Dentro de las participaciones del destino Rep</w:t>
      </w:r>
      <w:r w:rsidR="00A82056" w:rsidRPr="00A82056">
        <w:rPr>
          <w:rFonts w:ascii="Times New Roman" w:eastAsia="Times New Roman" w:hAnsi="Times New Roman"/>
          <w:bCs/>
          <w:color w:val="767070"/>
          <w:spacing w:val="14"/>
          <w:sz w:val="24"/>
          <w:szCs w:val="24"/>
          <w:lang w:val="es-DO"/>
        </w:rPr>
        <w:t>ú</w:t>
      </w:r>
      <w:r w:rsidRPr="00A82056">
        <w:rPr>
          <w:rFonts w:ascii="Times New Roman" w:eastAsia="Times New Roman" w:hAnsi="Times New Roman"/>
          <w:bCs/>
          <w:color w:val="767070"/>
          <w:spacing w:val="14"/>
          <w:sz w:val="24"/>
          <w:szCs w:val="24"/>
          <w:lang w:val="es-DO"/>
        </w:rPr>
        <w:t xml:space="preserve">blica Dominicana en los principales eventos del sector a nivel internacional, podemos destacar: </w:t>
      </w:r>
      <w:proofErr w:type="spellStart"/>
      <w:r w:rsidRPr="00A82056">
        <w:rPr>
          <w:rFonts w:ascii="Times New Roman" w:eastAsia="Times New Roman" w:hAnsi="Times New Roman"/>
          <w:bCs/>
          <w:color w:val="767070"/>
          <w:spacing w:val="14"/>
          <w:sz w:val="24"/>
          <w:szCs w:val="24"/>
          <w:lang w:val="es-DO"/>
        </w:rPr>
        <w:t>Seatrade</w:t>
      </w:r>
      <w:proofErr w:type="spellEnd"/>
      <w:r w:rsidRPr="00A82056">
        <w:rPr>
          <w:rFonts w:ascii="Times New Roman" w:eastAsia="Times New Roman" w:hAnsi="Times New Roman"/>
          <w:bCs/>
          <w:color w:val="767070"/>
          <w:spacing w:val="14"/>
          <w:sz w:val="24"/>
          <w:szCs w:val="24"/>
          <w:lang w:val="es-DO"/>
        </w:rPr>
        <w:t xml:space="preserve"> </w:t>
      </w:r>
      <w:proofErr w:type="spellStart"/>
      <w:r w:rsidRPr="00A82056">
        <w:rPr>
          <w:rFonts w:ascii="Times New Roman" w:eastAsia="Times New Roman" w:hAnsi="Times New Roman"/>
          <w:bCs/>
          <w:color w:val="767070"/>
          <w:spacing w:val="14"/>
          <w:sz w:val="24"/>
          <w:szCs w:val="24"/>
          <w:lang w:val="es-DO"/>
        </w:rPr>
        <w:t>Cruise</w:t>
      </w:r>
      <w:proofErr w:type="spellEnd"/>
      <w:r w:rsidRPr="00A82056">
        <w:rPr>
          <w:rFonts w:ascii="Times New Roman" w:eastAsia="Times New Roman" w:hAnsi="Times New Roman"/>
          <w:bCs/>
          <w:color w:val="767070"/>
          <w:spacing w:val="14"/>
          <w:sz w:val="24"/>
          <w:szCs w:val="24"/>
          <w:lang w:val="es-DO"/>
        </w:rPr>
        <w:t xml:space="preserve"> Global, realizado en Miami, Florida durante el mes de marzo, en el cual</w:t>
      </w:r>
      <w:r w:rsidR="00753F07">
        <w:rPr>
          <w:rFonts w:ascii="Times New Roman" w:eastAsia="Times New Roman" w:hAnsi="Times New Roman"/>
          <w:bCs/>
          <w:color w:val="767070"/>
          <w:spacing w:val="14"/>
          <w:sz w:val="24"/>
          <w:szCs w:val="24"/>
          <w:lang w:val="es-DO"/>
        </w:rPr>
        <w:t>,</w:t>
      </w:r>
      <w:r w:rsidRPr="00A82056">
        <w:rPr>
          <w:rFonts w:ascii="Times New Roman" w:eastAsia="Times New Roman" w:hAnsi="Times New Roman"/>
          <w:bCs/>
          <w:color w:val="767070"/>
          <w:spacing w:val="14"/>
          <w:sz w:val="24"/>
          <w:szCs w:val="24"/>
          <w:lang w:val="es-DO"/>
        </w:rPr>
        <w:t xml:space="preserve"> junto a este, tuvimos un </w:t>
      </w:r>
      <w:proofErr w:type="spellStart"/>
      <w:r w:rsidRPr="00A82056">
        <w:rPr>
          <w:rFonts w:ascii="Times New Roman" w:eastAsia="Times New Roman" w:hAnsi="Times New Roman"/>
          <w:bCs/>
          <w:color w:val="767070"/>
          <w:spacing w:val="14"/>
          <w:sz w:val="24"/>
          <w:szCs w:val="24"/>
          <w:lang w:val="es-DO"/>
        </w:rPr>
        <w:t>Roadshow</w:t>
      </w:r>
      <w:proofErr w:type="spellEnd"/>
      <w:r w:rsidRPr="00A82056">
        <w:rPr>
          <w:rFonts w:ascii="Times New Roman" w:eastAsia="Times New Roman" w:hAnsi="Times New Roman"/>
          <w:bCs/>
          <w:color w:val="767070"/>
          <w:spacing w:val="14"/>
          <w:sz w:val="24"/>
          <w:szCs w:val="24"/>
          <w:lang w:val="es-DO"/>
        </w:rPr>
        <w:t xml:space="preserve"> (Presentación del destino) para los principales ejecutivos de líneas de cruceros miembros de la FCCA (Florida </w:t>
      </w:r>
      <w:proofErr w:type="spellStart"/>
      <w:r w:rsidRPr="00A82056">
        <w:rPr>
          <w:rFonts w:ascii="Times New Roman" w:eastAsia="Times New Roman" w:hAnsi="Times New Roman"/>
          <w:bCs/>
          <w:color w:val="767070"/>
          <w:spacing w:val="14"/>
          <w:sz w:val="24"/>
          <w:szCs w:val="24"/>
          <w:lang w:val="es-DO"/>
        </w:rPr>
        <w:t>Caribbean</w:t>
      </w:r>
      <w:proofErr w:type="spellEnd"/>
      <w:r w:rsidRPr="00A82056">
        <w:rPr>
          <w:rFonts w:ascii="Times New Roman" w:eastAsia="Times New Roman" w:hAnsi="Times New Roman"/>
          <w:bCs/>
          <w:color w:val="767070"/>
          <w:spacing w:val="14"/>
          <w:sz w:val="24"/>
          <w:szCs w:val="24"/>
          <w:lang w:val="es-DO"/>
        </w:rPr>
        <w:t xml:space="preserve"> </w:t>
      </w:r>
      <w:proofErr w:type="spellStart"/>
      <w:r w:rsidRPr="00A82056">
        <w:rPr>
          <w:rFonts w:ascii="Times New Roman" w:eastAsia="Times New Roman" w:hAnsi="Times New Roman"/>
          <w:bCs/>
          <w:color w:val="767070"/>
          <w:spacing w:val="14"/>
          <w:sz w:val="24"/>
          <w:szCs w:val="24"/>
          <w:lang w:val="es-DO"/>
        </w:rPr>
        <w:t>Cruise</w:t>
      </w:r>
      <w:proofErr w:type="spellEnd"/>
      <w:r w:rsidRPr="00A82056">
        <w:rPr>
          <w:rFonts w:ascii="Times New Roman" w:eastAsia="Times New Roman" w:hAnsi="Times New Roman"/>
          <w:bCs/>
          <w:color w:val="767070"/>
          <w:spacing w:val="14"/>
          <w:sz w:val="24"/>
          <w:szCs w:val="24"/>
          <w:lang w:val="es-DO"/>
        </w:rPr>
        <w:t xml:space="preserve"> </w:t>
      </w:r>
      <w:proofErr w:type="spellStart"/>
      <w:r w:rsidRPr="00A82056">
        <w:rPr>
          <w:rFonts w:ascii="Times New Roman" w:eastAsia="Times New Roman" w:hAnsi="Times New Roman"/>
          <w:bCs/>
          <w:color w:val="767070"/>
          <w:spacing w:val="14"/>
          <w:sz w:val="24"/>
          <w:szCs w:val="24"/>
          <w:lang w:val="es-DO"/>
        </w:rPr>
        <w:t>Association</w:t>
      </w:r>
      <w:proofErr w:type="spellEnd"/>
      <w:r w:rsidRPr="00A82056">
        <w:rPr>
          <w:rFonts w:ascii="Times New Roman" w:eastAsia="Times New Roman" w:hAnsi="Times New Roman"/>
          <w:bCs/>
          <w:color w:val="767070"/>
          <w:spacing w:val="14"/>
          <w:sz w:val="24"/>
          <w:szCs w:val="24"/>
          <w:lang w:val="es-DO"/>
        </w:rPr>
        <w:t xml:space="preserve">) y otras personalidades de la industria. También tuvimos presencia en </w:t>
      </w:r>
      <w:proofErr w:type="spellStart"/>
      <w:r w:rsidRPr="00A82056">
        <w:rPr>
          <w:rFonts w:ascii="Times New Roman" w:eastAsia="Times New Roman" w:hAnsi="Times New Roman"/>
          <w:bCs/>
          <w:color w:val="767070"/>
          <w:spacing w:val="14"/>
          <w:sz w:val="24"/>
          <w:szCs w:val="24"/>
          <w:lang w:val="es-DO"/>
        </w:rPr>
        <w:t>Cruise</w:t>
      </w:r>
      <w:proofErr w:type="spellEnd"/>
      <w:r w:rsidR="00A82056">
        <w:rPr>
          <w:rFonts w:ascii="Times New Roman" w:eastAsia="Times New Roman" w:hAnsi="Times New Roman"/>
          <w:bCs/>
          <w:color w:val="767070"/>
          <w:spacing w:val="14"/>
          <w:sz w:val="24"/>
          <w:szCs w:val="24"/>
          <w:lang w:val="es-DO"/>
        </w:rPr>
        <w:t xml:space="preserve"> </w:t>
      </w:r>
      <w:r w:rsidRPr="00A82056">
        <w:rPr>
          <w:rFonts w:ascii="Times New Roman" w:eastAsia="Times New Roman" w:hAnsi="Times New Roman"/>
          <w:bCs/>
          <w:color w:val="767070"/>
          <w:spacing w:val="14"/>
          <w:sz w:val="24"/>
          <w:szCs w:val="24"/>
          <w:lang w:val="es-DO"/>
        </w:rPr>
        <w:t xml:space="preserve">3sixty, realizada en Ft. Lauderdale, Florida, durante el mes de abril, </w:t>
      </w:r>
      <w:proofErr w:type="spellStart"/>
      <w:r w:rsidRPr="00A82056">
        <w:rPr>
          <w:rFonts w:ascii="Times New Roman" w:eastAsia="Times New Roman" w:hAnsi="Times New Roman"/>
          <w:bCs/>
          <w:color w:val="767070"/>
          <w:spacing w:val="14"/>
          <w:sz w:val="24"/>
          <w:szCs w:val="24"/>
          <w:lang w:val="es-DO"/>
        </w:rPr>
        <w:t>Seatrade</w:t>
      </w:r>
      <w:proofErr w:type="spellEnd"/>
      <w:r w:rsidRPr="00A82056">
        <w:rPr>
          <w:rFonts w:ascii="Times New Roman" w:eastAsia="Times New Roman" w:hAnsi="Times New Roman"/>
          <w:bCs/>
          <w:color w:val="767070"/>
          <w:spacing w:val="14"/>
          <w:sz w:val="24"/>
          <w:szCs w:val="24"/>
          <w:lang w:val="es-DO"/>
        </w:rPr>
        <w:t xml:space="preserve"> Europa, realizada en </w:t>
      </w:r>
      <w:proofErr w:type="spellStart"/>
      <w:r w:rsidRPr="00A82056">
        <w:rPr>
          <w:rFonts w:ascii="Times New Roman" w:eastAsia="Times New Roman" w:hAnsi="Times New Roman"/>
          <w:bCs/>
          <w:color w:val="767070"/>
          <w:spacing w:val="14"/>
          <w:sz w:val="24"/>
          <w:szCs w:val="24"/>
          <w:lang w:val="es-DO"/>
        </w:rPr>
        <w:t>Hamburg</w:t>
      </w:r>
      <w:proofErr w:type="spellEnd"/>
      <w:r w:rsidRPr="00A82056">
        <w:rPr>
          <w:rFonts w:ascii="Times New Roman" w:eastAsia="Times New Roman" w:hAnsi="Times New Roman"/>
          <w:bCs/>
          <w:color w:val="767070"/>
          <w:spacing w:val="14"/>
          <w:sz w:val="24"/>
          <w:szCs w:val="24"/>
          <w:lang w:val="es-DO"/>
        </w:rPr>
        <w:t xml:space="preserve">, Alemania, durante el mes de septiembre, </w:t>
      </w:r>
      <w:proofErr w:type="spellStart"/>
      <w:r w:rsidRPr="00A82056">
        <w:rPr>
          <w:rFonts w:ascii="Times New Roman" w:eastAsia="Times New Roman" w:hAnsi="Times New Roman"/>
          <w:bCs/>
          <w:color w:val="767070"/>
          <w:spacing w:val="14"/>
          <w:sz w:val="24"/>
          <w:szCs w:val="24"/>
          <w:lang w:val="es-DO"/>
        </w:rPr>
        <w:t>Cruise</w:t>
      </w:r>
      <w:proofErr w:type="spellEnd"/>
      <w:r w:rsidRPr="00A82056">
        <w:rPr>
          <w:rFonts w:ascii="Times New Roman" w:eastAsia="Times New Roman" w:hAnsi="Times New Roman"/>
          <w:bCs/>
          <w:color w:val="767070"/>
          <w:spacing w:val="14"/>
          <w:sz w:val="24"/>
          <w:szCs w:val="24"/>
          <w:lang w:val="es-DO"/>
        </w:rPr>
        <w:t xml:space="preserve"> </w:t>
      </w:r>
      <w:proofErr w:type="spellStart"/>
      <w:r w:rsidRPr="00A82056">
        <w:rPr>
          <w:rFonts w:ascii="Times New Roman" w:eastAsia="Times New Roman" w:hAnsi="Times New Roman"/>
          <w:bCs/>
          <w:color w:val="767070"/>
          <w:spacing w:val="14"/>
          <w:sz w:val="24"/>
          <w:szCs w:val="24"/>
          <w:lang w:val="es-DO"/>
        </w:rPr>
        <w:t>World</w:t>
      </w:r>
      <w:proofErr w:type="spellEnd"/>
      <w:r w:rsidRPr="00A82056">
        <w:rPr>
          <w:rFonts w:ascii="Times New Roman" w:eastAsia="Times New Roman" w:hAnsi="Times New Roman"/>
          <w:bCs/>
          <w:color w:val="767070"/>
          <w:spacing w:val="14"/>
          <w:sz w:val="24"/>
          <w:szCs w:val="24"/>
          <w:lang w:val="es-DO"/>
        </w:rPr>
        <w:t>, en Ft. Lauderdale, durante el mes de noviembre y el Congreso de la FCCA realizado en Mazatlán, México, en el mes de noviembre.</w:t>
      </w:r>
    </w:p>
    <w:p w14:paraId="1071C5ED" w14:textId="0036CD6D" w:rsidR="00D14BDE" w:rsidRDefault="00834CD4"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Pr>
          <w:rFonts w:ascii="Times New Roman" w:eastAsia="Times New Roman" w:hAnsi="Times New Roman"/>
          <w:bCs/>
          <w:color w:val="767070"/>
          <w:spacing w:val="14"/>
          <w:sz w:val="24"/>
          <w:szCs w:val="24"/>
          <w:lang w:val="es-DO"/>
        </w:rPr>
        <w:t>Al</w:t>
      </w:r>
      <w:r w:rsidR="00D14BDE" w:rsidRPr="00602CCD">
        <w:rPr>
          <w:rFonts w:ascii="Times New Roman" w:eastAsia="Times New Roman" w:hAnsi="Times New Roman"/>
          <w:bCs/>
          <w:color w:val="767070"/>
          <w:spacing w:val="14"/>
          <w:sz w:val="24"/>
          <w:szCs w:val="24"/>
          <w:lang w:val="es-DO"/>
        </w:rPr>
        <w:t xml:space="preserve"> igual que cada año, </w:t>
      </w:r>
      <w:r w:rsidR="00190FD9">
        <w:rPr>
          <w:rFonts w:ascii="Times New Roman" w:eastAsia="Times New Roman" w:hAnsi="Times New Roman"/>
          <w:bCs/>
          <w:color w:val="767070"/>
          <w:spacing w:val="14"/>
          <w:sz w:val="24"/>
          <w:szCs w:val="24"/>
          <w:lang w:val="es-DO"/>
        </w:rPr>
        <w:t>se efectuó</w:t>
      </w:r>
      <w:r w:rsidR="00D9212D">
        <w:rPr>
          <w:rFonts w:ascii="Times New Roman" w:eastAsia="Times New Roman" w:hAnsi="Times New Roman"/>
          <w:bCs/>
          <w:color w:val="767070"/>
          <w:spacing w:val="14"/>
          <w:sz w:val="24"/>
          <w:szCs w:val="24"/>
          <w:lang w:val="es-DO"/>
        </w:rPr>
        <w:t xml:space="preserve"> </w:t>
      </w:r>
      <w:r w:rsidR="00D14BDE" w:rsidRPr="00602CCD">
        <w:rPr>
          <w:rFonts w:ascii="Times New Roman" w:eastAsia="Times New Roman" w:hAnsi="Times New Roman"/>
          <w:bCs/>
          <w:color w:val="767070"/>
          <w:spacing w:val="14"/>
          <w:sz w:val="24"/>
          <w:szCs w:val="24"/>
          <w:lang w:val="es-DO"/>
        </w:rPr>
        <w:t xml:space="preserve">la renovación de </w:t>
      </w:r>
      <w:r w:rsidR="00D9212D">
        <w:rPr>
          <w:rFonts w:ascii="Times New Roman" w:eastAsia="Times New Roman" w:hAnsi="Times New Roman"/>
          <w:bCs/>
          <w:color w:val="767070"/>
          <w:spacing w:val="14"/>
          <w:sz w:val="24"/>
          <w:szCs w:val="24"/>
          <w:lang w:val="es-DO"/>
        </w:rPr>
        <w:t xml:space="preserve">la </w:t>
      </w:r>
      <w:r w:rsidR="00D14BDE" w:rsidRPr="00602CCD">
        <w:rPr>
          <w:rFonts w:ascii="Times New Roman" w:eastAsia="Times New Roman" w:hAnsi="Times New Roman"/>
          <w:bCs/>
          <w:color w:val="767070"/>
          <w:spacing w:val="14"/>
          <w:sz w:val="24"/>
          <w:szCs w:val="24"/>
          <w:lang w:val="es-DO"/>
        </w:rPr>
        <w:t xml:space="preserve">membresía en la Florida </w:t>
      </w:r>
      <w:proofErr w:type="spellStart"/>
      <w:r w:rsidR="00D14BDE" w:rsidRPr="00602CCD">
        <w:rPr>
          <w:rFonts w:ascii="Times New Roman" w:eastAsia="Times New Roman" w:hAnsi="Times New Roman"/>
          <w:bCs/>
          <w:color w:val="767070"/>
          <w:spacing w:val="14"/>
          <w:sz w:val="24"/>
          <w:szCs w:val="24"/>
          <w:lang w:val="es-DO"/>
        </w:rPr>
        <w:t>Caribbean</w:t>
      </w:r>
      <w:proofErr w:type="spellEnd"/>
      <w:r w:rsidR="00D14BDE" w:rsidRPr="00602CCD">
        <w:rPr>
          <w:rFonts w:ascii="Times New Roman" w:eastAsia="Times New Roman" w:hAnsi="Times New Roman"/>
          <w:bCs/>
          <w:color w:val="767070"/>
          <w:spacing w:val="14"/>
          <w:sz w:val="24"/>
          <w:szCs w:val="24"/>
          <w:lang w:val="es-DO"/>
        </w:rPr>
        <w:t xml:space="preserve"> </w:t>
      </w:r>
      <w:proofErr w:type="spellStart"/>
      <w:r w:rsidR="00D14BDE" w:rsidRPr="00602CCD">
        <w:rPr>
          <w:rFonts w:ascii="Times New Roman" w:eastAsia="Times New Roman" w:hAnsi="Times New Roman"/>
          <w:bCs/>
          <w:color w:val="767070"/>
          <w:spacing w:val="14"/>
          <w:sz w:val="24"/>
          <w:szCs w:val="24"/>
          <w:lang w:val="es-DO"/>
        </w:rPr>
        <w:t>Cruise</w:t>
      </w:r>
      <w:proofErr w:type="spellEnd"/>
      <w:r w:rsidR="00D14BDE" w:rsidRPr="00602CCD">
        <w:rPr>
          <w:rFonts w:ascii="Times New Roman" w:eastAsia="Times New Roman" w:hAnsi="Times New Roman"/>
          <w:bCs/>
          <w:color w:val="767070"/>
          <w:spacing w:val="14"/>
          <w:sz w:val="24"/>
          <w:szCs w:val="24"/>
          <w:lang w:val="es-DO"/>
        </w:rPr>
        <w:t xml:space="preserve"> </w:t>
      </w:r>
      <w:proofErr w:type="spellStart"/>
      <w:r w:rsidR="00D14BDE" w:rsidRPr="00602CCD">
        <w:rPr>
          <w:rFonts w:ascii="Times New Roman" w:eastAsia="Times New Roman" w:hAnsi="Times New Roman"/>
          <w:bCs/>
          <w:color w:val="767070"/>
          <w:spacing w:val="14"/>
          <w:sz w:val="24"/>
          <w:szCs w:val="24"/>
          <w:lang w:val="es-DO"/>
        </w:rPr>
        <w:t>Association</w:t>
      </w:r>
      <w:proofErr w:type="spellEnd"/>
      <w:r w:rsidR="00D14BDE" w:rsidRPr="00602CCD">
        <w:rPr>
          <w:rFonts w:ascii="Times New Roman" w:eastAsia="Times New Roman" w:hAnsi="Times New Roman"/>
          <w:bCs/>
          <w:color w:val="767070"/>
          <w:spacing w:val="14"/>
          <w:sz w:val="24"/>
          <w:szCs w:val="24"/>
          <w:lang w:val="es-DO"/>
        </w:rPr>
        <w:t xml:space="preserve"> (FCCA), para el posicionamiento y presencia del destino Rep</w:t>
      </w:r>
      <w:r w:rsidR="00602CCD">
        <w:rPr>
          <w:rFonts w:ascii="Times New Roman" w:eastAsia="Times New Roman" w:hAnsi="Times New Roman"/>
          <w:bCs/>
          <w:color w:val="767070"/>
          <w:spacing w:val="14"/>
          <w:sz w:val="24"/>
          <w:szCs w:val="24"/>
          <w:lang w:val="es-DO"/>
        </w:rPr>
        <w:t>ú</w:t>
      </w:r>
      <w:r w:rsidR="00D14BDE" w:rsidRPr="00602CCD">
        <w:rPr>
          <w:rFonts w:ascii="Times New Roman" w:eastAsia="Times New Roman" w:hAnsi="Times New Roman"/>
          <w:bCs/>
          <w:color w:val="767070"/>
          <w:spacing w:val="14"/>
          <w:sz w:val="24"/>
          <w:szCs w:val="24"/>
          <w:lang w:val="es-DO"/>
        </w:rPr>
        <w:t>blica Dominicana como referente de turismo de cruceros en el caribe.</w:t>
      </w:r>
    </w:p>
    <w:p w14:paraId="77C2E006" w14:textId="77777777" w:rsidR="00D14BDE" w:rsidRPr="00602CCD"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602CCD">
        <w:rPr>
          <w:rFonts w:ascii="Times New Roman" w:eastAsia="Times New Roman" w:hAnsi="Times New Roman"/>
          <w:bCs/>
          <w:color w:val="767070"/>
          <w:spacing w:val="14"/>
          <w:sz w:val="24"/>
          <w:szCs w:val="24"/>
          <w:lang w:val="es-DO"/>
        </w:rPr>
        <w:t xml:space="preserve">A nivel de capacitación dentro de la industria del turismo de cruceros, realizamos en este año, la capacitación AQUILA, certificando a los principales actores de la cadena de valor del sector </w:t>
      </w:r>
      <w:r w:rsidRPr="00602CCD">
        <w:rPr>
          <w:rFonts w:ascii="Times New Roman" w:eastAsia="Times New Roman" w:hAnsi="Times New Roman"/>
          <w:bCs/>
          <w:color w:val="767070"/>
          <w:spacing w:val="14"/>
          <w:sz w:val="24"/>
          <w:szCs w:val="24"/>
          <w:lang w:val="es-DO"/>
        </w:rPr>
        <w:lastRenderedPageBreak/>
        <w:t>informal, que impactan de manera directa e indirecta a los visitantes cruceristas al destino turístico de Puerto Plata, alcanzando con ello, un promedio de más de 100 servidores turísticos, impactando de manera sustentable y sostenible al territorio.</w:t>
      </w:r>
    </w:p>
    <w:p w14:paraId="0A193899" w14:textId="0918ED64" w:rsidR="00D14BDE"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CC13A7">
        <w:rPr>
          <w:rFonts w:ascii="Times New Roman" w:eastAsia="Times New Roman" w:hAnsi="Times New Roman"/>
          <w:bCs/>
          <w:color w:val="767070"/>
          <w:spacing w:val="14"/>
          <w:sz w:val="24"/>
          <w:szCs w:val="24"/>
          <w:lang w:val="es-DO"/>
        </w:rPr>
        <w:t xml:space="preserve">Cabe destacar también, la puesta en desarrollo del destino turístico Pedernales, como el siguiente puerto de recepción de cruceros en la </w:t>
      </w:r>
      <w:r w:rsidR="00CC13A7">
        <w:rPr>
          <w:rFonts w:ascii="Times New Roman" w:eastAsia="Times New Roman" w:hAnsi="Times New Roman"/>
          <w:bCs/>
          <w:color w:val="767070"/>
          <w:spacing w:val="14"/>
          <w:sz w:val="24"/>
          <w:szCs w:val="24"/>
          <w:lang w:val="es-DO"/>
        </w:rPr>
        <w:t>R</w:t>
      </w:r>
      <w:r w:rsidRPr="00CC13A7">
        <w:rPr>
          <w:rFonts w:ascii="Times New Roman" w:eastAsia="Times New Roman" w:hAnsi="Times New Roman"/>
          <w:bCs/>
          <w:color w:val="767070"/>
          <w:spacing w:val="14"/>
          <w:sz w:val="24"/>
          <w:szCs w:val="24"/>
          <w:lang w:val="es-DO"/>
        </w:rPr>
        <w:t>ep</w:t>
      </w:r>
      <w:r w:rsidR="00CC13A7">
        <w:rPr>
          <w:rFonts w:ascii="Times New Roman" w:eastAsia="Times New Roman" w:hAnsi="Times New Roman"/>
          <w:bCs/>
          <w:color w:val="767070"/>
          <w:spacing w:val="14"/>
          <w:sz w:val="24"/>
          <w:szCs w:val="24"/>
          <w:lang w:val="es-DO"/>
        </w:rPr>
        <w:t>ú</w:t>
      </w:r>
      <w:r w:rsidRPr="00CC13A7">
        <w:rPr>
          <w:rFonts w:ascii="Times New Roman" w:eastAsia="Times New Roman" w:hAnsi="Times New Roman"/>
          <w:bCs/>
          <w:color w:val="767070"/>
          <w:spacing w:val="14"/>
          <w:sz w:val="24"/>
          <w:szCs w:val="24"/>
          <w:lang w:val="es-DO"/>
        </w:rPr>
        <w:t xml:space="preserve">blica </w:t>
      </w:r>
      <w:r w:rsidR="00CC13A7">
        <w:rPr>
          <w:rFonts w:ascii="Times New Roman" w:eastAsia="Times New Roman" w:hAnsi="Times New Roman"/>
          <w:bCs/>
          <w:color w:val="767070"/>
          <w:spacing w:val="14"/>
          <w:sz w:val="24"/>
          <w:szCs w:val="24"/>
          <w:lang w:val="es-DO"/>
        </w:rPr>
        <w:t>D</w:t>
      </w:r>
      <w:r w:rsidRPr="00CC13A7">
        <w:rPr>
          <w:rFonts w:ascii="Times New Roman" w:eastAsia="Times New Roman" w:hAnsi="Times New Roman"/>
          <w:bCs/>
          <w:color w:val="767070"/>
          <w:spacing w:val="14"/>
          <w:sz w:val="24"/>
          <w:szCs w:val="24"/>
          <w:lang w:val="es-DO"/>
        </w:rPr>
        <w:t>ominicana, lo cual impactar</w:t>
      </w:r>
      <w:r w:rsidR="00CC13A7">
        <w:rPr>
          <w:rFonts w:ascii="Times New Roman" w:eastAsia="Times New Roman" w:hAnsi="Times New Roman"/>
          <w:bCs/>
          <w:color w:val="767070"/>
          <w:spacing w:val="14"/>
          <w:sz w:val="24"/>
          <w:szCs w:val="24"/>
          <w:lang w:val="es-DO"/>
        </w:rPr>
        <w:t>á</w:t>
      </w:r>
      <w:r w:rsidRPr="00CC13A7">
        <w:rPr>
          <w:rFonts w:ascii="Times New Roman" w:eastAsia="Times New Roman" w:hAnsi="Times New Roman"/>
          <w:bCs/>
          <w:color w:val="767070"/>
          <w:spacing w:val="14"/>
          <w:sz w:val="24"/>
          <w:szCs w:val="24"/>
          <w:lang w:val="es-DO"/>
        </w:rPr>
        <w:t xml:space="preserve"> a la comunidad de la región Enriquillo (Pedernales, Bahoruco, Barahona e Independencia), con la llegada de estos barcos, a partir del primer trimestre del 2024.</w:t>
      </w:r>
    </w:p>
    <w:p w14:paraId="049D0726" w14:textId="553502B8" w:rsidR="00D14BDE" w:rsidRPr="00D14BDE" w:rsidRDefault="008E244F" w:rsidP="004F69AF">
      <w:pPr>
        <w:keepNext/>
        <w:keepLines/>
        <w:widowControl w:val="0"/>
        <w:tabs>
          <w:tab w:val="left" w:pos="7088"/>
          <w:tab w:val="left" w:pos="7230"/>
        </w:tabs>
        <w:autoSpaceDE w:val="0"/>
        <w:autoSpaceDN w:val="0"/>
        <w:spacing w:before="40" w:after="240" w:line="240" w:lineRule="auto"/>
        <w:ind w:right="219"/>
        <w:jc w:val="center"/>
        <w:outlineLvl w:val="1"/>
        <w:rPr>
          <w:rFonts w:ascii="Times New Roman" w:eastAsia="Times New Roman" w:hAnsi="Times New Roman"/>
          <w:bCs/>
          <w:color w:val="767070"/>
          <w:spacing w:val="14"/>
          <w:sz w:val="24"/>
          <w:szCs w:val="24"/>
        </w:rPr>
      </w:pPr>
      <w:bookmarkStart w:id="31" w:name="_Toc154579058"/>
      <w:r>
        <w:rPr>
          <w:rFonts w:ascii="Times New Roman" w:eastAsia="Times New Roman" w:hAnsi="Times New Roman"/>
          <w:bCs/>
          <w:color w:val="767070"/>
          <w:spacing w:val="14"/>
          <w:sz w:val="24"/>
          <w:szCs w:val="24"/>
        </w:rPr>
        <w:t>3</w:t>
      </w:r>
      <w:r w:rsidR="00D14BDE" w:rsidRPr="00D14BDE">
        <w:rPr>
          <w:rFonts w:ascii="Times New Roman" w:eastAsia="Times New Roman" w:hAnsi="Times New Roman"/>
          <w:bCs/>
          <w:color w:val="767070"/>
          <w:spacing w:val="14"/>
          <w:sz w:val="24"/>
          <w:szCs w:val="24"/>
        </w:rPr>
        <w:t>.9 Turismo Cultural</w:t>
      </w:r>
      <w:bookmarkEnd w:id="31"/>
    </w:p>
    <w:p w14:paraId="1727EDD0" w14:textId="26E2A21A" w:rsidR="00D14BDE" w:rsidRPr="00DF5DFB" w:rsidRDefault="005B13FC"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Pr>
          <w:rFonts w:ascii="Times New Roman" w:eastAsia="Times New Roman" w:hAnsi="Times New Roman"/>
          <w:bCs/>
          <w:color w:val="767070"/>
          <w:spacing w:val="14"/>
          <w:sz w:val="24"/>
          <w:szCs w:val="24"/>
          <w:lang w:val="es-DO"/>
        </w:rPr>
        <w:t>A inicios</w:t>
      </w:r>
      <w:r w:rsidR="00D14BDE" w:rsidRPr="00DF5DFB">
        <w:rPr>
          <w:rFonts w:ascii="Times New Roman" w:eastAsia="Times New Roman" w:hAnsi="Times New Roman"/>
          <w:bCs/>
          <w:color w:val="767070"/>
          <w:spacing w:val="14"/>
          <w:sz w:val="24"/>
          <w:szCs w:val="24"/>
          <w:lang w:val="es-DO"/>
        </w:rPr>
        <w:t xml:space="preserve"> </w:t>
      </w:r>
      <w:r>
        <w:rPr>
          <w:rFonts w:ascii="Times New Roman" w:eastAsia="Times New Roman" w:hAnsi="Times New Roman"/>
          <w:bCs/>
          <w:color w:val="767070"/>
          <w:spacing w:val="14"/>
          <w:sz w:val="24"/>
          <w:szCs w:val="24"/>
          <w:lang w:val="es-DO"/>
        </w:rPr>
        <w:t>d</w:t>
      </w:r>
      <w:r w:rsidR="00D14BDE" w:rsidRPr="00DF5DFB">
        <w:rPr>
          <w:rFonts w:ascii="Times New Roman" w:eastAsia="Times New Roman" w:hAnsi="Times New Roman"/>
          <w:bCs/>
          <w:color w:val="767070"/>
          <w:spacing w:val="14"/>
          <w:sz w:val="24"/>
          <w:szCs w:val="24"/>
          <w:lang w:val="es-DO"/>
        </w:rPr>
        <w:t xml:space="preserve">el 2023, culminó la 3ra. versión del Programa de Activaciones Culturales TURIZONENANDO en Ciudad Colonial, Santo Domingo, con actividades alegóricas al día de los Reyes Magos, bazares artesanales y presentaciones folclóricas y artísticas durante el mes de enero. Dentro de este programa, también se organizaron ediciones especiales durante todo el año ante importantes eventos realizados a nivel nacional y con visibilidad internacional, tales como: Latín American </w:t>
      </w:r>
      <w:proofErr w:type="spellStart"/>
      <w:r w:rsidR="00D14BDE" w:rsidRPr="00DF5DFB">
        <w:rPr>
          <w:rFonts w:ascii="Times New Roman" w:eastAsia="Times New Roman" w:hAnsi="Times New Roman"/>
          <w:bCs/>
          <w:color w:val="767070"/>
          <w:spacing w:val="14"/>
          <w:sz w:val="24"/>
          <w:szCs w:val="24"/>
          <w:lang w:val="es-DO"/>
        </w:rPr>
        <w:t>Fashion</w:t>
      </w:r>
      <w:proofErr w:type="spellEnd"/>
      <w:r w:rsidR="00D14BDE" w:rsidRPr="00DF5DFB">
        <w:rPr>
          <w:rFonts w:ascii="Times New Roman" w:eastAsia="Times New Roman" w:hAnsi="Times New Roman"/>
          <w:bCs/>
          <w:color w:val="767070"/>
          <w:spacing w:val="14"/>
          <w:sz w:val="24"/>
          <w:szCs w:val="24"/>
          <w:lang w:val="es-DO"/>
        </w:rPr>
        <w:t xml:space="preserve"> Summit (LAFS), XVIII Cumbre Iberoamericana de </w:t>
      </w:r>
      <w:proofErr w:type="gramStart"/>
      <w:r w:rsidR="00D14BDE" w:rsidRPr="00DF5DFB">
        <w:rPr>
          <w:rFonts w:ascii="Times New Roman" w:eastAsia="Times New Roman" w:hAnsi="Times New Roman"/>
          <w:bCs/>
          <w:color w:val="767070"/>
          <w:spacing w:val="14"/>
          <w:sz w:val="24"/>
          <w:szCs w:val="24"/>
          <w:lang w:val="es-DO"/>
        </w:rPr>
        <w:t>jefas y jefes</w:t>
      </w:r>
      <w:proofErr w:type="gramEnd"/>
      <w:r w:rsidR="00D14BDE" w:rsidRPr="00DF5DFB">
        <w:rPr>
          <w:rFonts w:ascii="Times New Roman" w:eastAsia="Times New Roman" w:hAnsi="Times New Roman"/>
          <w:bCs/>
          <w:color w:val="767070"/>
          <w:spacing w:val="14"/>
          <w:sz w:val="24"/>
          <w:szCs w:val="24"/>
          <w:lang w:val="es-DO"/>
        </w:rPr>
        <w:t xml:space="preserve"> de Estado y de Gobierno, con una actividad a las primeras damas Latinoamericanas, 118va Conferencia del Consejo de la OMT, Feria Internacional </w:t>
      </w:r>
      <w:proofErr w:type="spellStart"/>
      <w:r w:rsidR="00D14BDE" w:rsidRPr="00DF5DFB">
        <w:rPr>
          <w:rFonts w:ascii="Times New Roman" w:eastAsia="Times New Roman" w:hAnsi="Times New Roman"/>
          <w:bCs/>
          <w:color w:val="767070"/>
          <w:spacing w:val="14"/>
          <w:sz w:val="24"/>
          <w:szCs w:val="24"/>
          <w:lang w:val="es-DO"/>
        </w:rPr>
        <w:t>Connect</w:t>
      </w:r>
      <w:proofErr w:type="spellEnd"/>
      <w:r w:rsidR="00D14BDE" w:rsidRPr="00DF5DFB">
        <w:rPr>
          <w:rFonts w:ascii="Times New Roman" w:eastAsia="Times New Roman" w:hAnsi="Times New Roman"/>
          <w:bCs/>
          <w:color w:val="767070"/>
          <w:spacing w:val="14"/>
          <w:sz w:val="24"/>
          <w:szCs w:val="24"/>
          <w:lang w:val="es-DO"/>
        </w:rPr>
        <w:t xml:space="preserve"> New </w:t>
      </w:r>
      <w:proofErr w:type="spellStart"/>
      <w:r w:rsidR="00D14BDE" w:rsidRPr="00DF5DFB">
        <w:rPr>
          <w:rFonts w:ascii="Times New Roman" w:eastAsia="Times New Roman" w:hAnsi="Times New Roman"/>
          <w:bCs/>
          <w:color w:val="767070"/>
          <w:spacing w:val="14"/>
          <w:sz w:val="24"/>
          <w:szCs w:val="24"/>
          <w:lang w:val="es-DO"/>
        </w:rPr>
        <w:t>World</w:t>
      </w:r>
      <w:proofErr w:type="spellEnd"/>
      <w:r w:rsidR="00D14BDE" w:rsidRPr="00DF5DFB">
        <w:rPr>
          <w:rFonts w:ascii="Times New Roman" w:eastAsia="Times New Roman" w:hAnsi="Times New Roman"/>
          <w:bCs/>
          <w:color w:val="767070"/>
          <w:spacing w:val="14"/>
          <w:sz w:val="24"/>
          <w:szCs w:val="24"/>
          <w:lang w:val="es-DO"/>
        </w:rPr>
        <w:t>, Lanzamiento del DO TRAVEL REWARDS, Feria Internacional SDQ MICE.</w:t>
      </w:r>
    </w:p>
    <w:p w14:paraId="71DAF018" w14:textId="7A651E41" w:rsidR="00D14BDE"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5C1D2E">
        <w:rPr>
          <w:rFonts w:ascii="Times New Roman" w:eastAsia="Times New Roman" w:hAnsi="Times New Roman"/>
          <w:bCs/>
          <w:color w:val="767070"/>
          <w:spacing w:val="14"/>
          <w:sz w:val="24"/>
          <w:szCs w:val="24"/>
          <w:lang w:val="es-DO"/>
        </w:rPr>
        <w:t xml:space="preserve">Dentro de estas activaciones especiales, </w:t>
      </w:r>
      <w:r w:rsidR="007E7DE1">
        <w:rPr>
          <w:rFonts w:ascii="Times New Roman" w:eastAsia="Times New Roman" w:hAnsi="Times New Roman"/>
          <w:bCs/>
          <w:color w:val="767070"/>
          <w:spacing w:val="14"/>
          <w:sz w:val="24"/>
          <w:szCs w:val="24"/>
          <w:lang w:val="es-DO"/>
        </w:rPr>
        <w:t>se colocaron</w:t>
      </w:r>
      <w:r w:rsidRPr="005C1D2E">
        <w:rPr>
          <w:rFonts w:ascii="Times New Roman" w:eastAsia="Times New Roman" w:hAnsi="Times New Roman"/>
          <w:bCs/>
          <w:color w:val="767070"/>
          <w:spacing w:val="14"/>
          <w:sz w:val="24"/>
          <w:szCs w:val="24"/>
          <w:lang w:val="es-DO"/>
        </w:rPr>
        <w:t xml:space="preserve"> mercaditos artesanales con productos auténticos dominicanos, degustaciones mediante experiencias gastronómicas sensoriales donde destacamos platos icónicos de las provincias del país, presentaciones folclóricas y actuaciones artísticas. </w:t>
      </w:r>
    </w:p>
    <w:p w14:paraId="7739B703" w14:textId="44FF8644" w:rsidR="00D14BDE" w:rsidRPr="0064091F"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5C1D2E">
        <w:rPr>
          <w:rFonts w:ascii="Times New Roman" w:eastAsia="Times New Roman" w:hAnsi="Times New Roman"/>
          <w:bCs/>
          <w:color w:val="767070"/>
          <w:spacing w:val="14"/>
          <w:sz w:val="24"/>
          <w:szCs w:val="24"/>
          <w:lang w:val="es-DO"/>
        </w:rPr>
        <w:t xml:space="preserve">Durante el verano de 2023, </w:t>
      </w:r>
      <w:r w:rsidR="007E7DE1">
        <w:rPr>
          <w:rFonts w:ascii="Times New Roman" w:eastAsia="Times New Roman" w:hAnsi="Times New Roman"/>
          <w:bCs/>
          <w:color w:val="767070"/>
          <w:spacing w:val="14"/>
          <w:sz w:val="24"/>
          <w:szCs w:val="24"/>
          <w:lang w:val="es-DO"/>
        </w:rPr>
        <w:t xml:space="preserve">se realizó el lanzamiento de </w:t>
      </w:r>
      <w:r w:rsidRPr="005C1D2E">
        <w:rPr>
          <w:rFonts w:ascii="Times New Roman" w:eastAsia="Times New Roman" w:hAnsi="Times New Roman"/>
          <w:bCs/>
          <w:color w:val="767070"/>
          <w:spacing w:val="14"/>
          <w:sz w:val="24"/>
          <w:szCs w:val="24"/>
          <w:lang w:val="es-DO"/>
        </w:rPr>
        <w:t xml:space="preserve">la 4ta </w:t>
      </w:r>
      <w:r w:rsidRPr="005C1D2E">
        <w:rPr>
          <w:rFonts w:ascii="Times New Roman" w:eastAsia="Times New Roman" w:hAnsi="Times New Roman"/>
          <w:bCs/>
          <w:color w:val="767070"/>
          <w:spacing w:val="14"/>
          <w:sz w:val="24"/>
          <w:szCs w:val="24"/>
          <w:lang w:val="es-DO"/>
        </w:rPr>
        <w:lastRenderedPageBreak/>
        <w:t xml:space="preserve">versión de este programa, abarcando 10 fines de semana, con propuestas culturales de valor y diversificadas, adaptadas a toda la familia y diversos públicos, con el propósito de dinamizar, fomentar y promover la Ciudad Colonial. Dentro de los puntos de activación de esta edición del verano, </w:t>
      </w:r>
      <w:r w:rsidR="007E7DE1">
        <w:rPr>
          <w:rFonts w:ascii="Times New Roman" w:eastAsia="Times New Roman" w:hAnsi="Times New Roman"/>
          <w:bCs/>
          <w:color w:val="767070"/>
          <w:spacing w:val="14"/>
          <w:sz w:val="24"/>
          <w:szCs w:val="24"/>
          <w:lang w:val="es-DO"/>
        </w:rPr>
        <w:t>se dio continuidad</w:t>
      </w:r>
      <w:r w:rsidRPr="005C1D2E">
        <w:rPr>
          <w:rFonts w:ascii="Times New Roman" w:eastAsia="Times New Roman" w:hAnsi="Times New Roman"/>
          <w:bCs/>
          <w:color w:val="767070"/>
          <w:spacing w:val="14"/>
          <w:sz w:val="24"/>
          <w:szCs w:val="24"/>
          <w:lang w:val="es-DO"/>
        </w:rPr>
        <w:t xml:space="preserve"> a la programación de animaciones folclóricas, mercados artesanales y gastronómicos, conciertos en vivo, entradas gratuitas a museos y templos religiosos. Además, </w:t>
      </w:r>
      <w:r w:rsidR="00B90D62">
        <w:rPr>
          <w:rFonts w:ascii="Times New Roman" w:eastAsia="Times New Roman" w:hAnsi="Times New Roman"/>
          <w:bCs/>
          <w:color w:val="767070"/>
          <w:spacing w:val="14"/>
          <w:sz w:val="24"/>
          <w:szCs w:val="24"/>
          <w:lang w:val="es-DO"/>
        </w:rPr>
        <w:t>el apoyo a</w:t>
      </w:r>
      <w:r w:rsidRPr="005C1D2E">
        <w:rPr>
          <w:rFonts w:ascii="Times New Roman" w:eastAsia="Times New Roman" w:hAnsi="Times New Roman"/>
          <w:bCs/>
          <w:color w:val="767070"/>
          <w:spacing w:val="14"/>
          <w:sz w:val="24"/>
          <w:szCs w:val="24"/>
          <w:lang w:val="es-DO"/>
        </w:rPr>
        <w:t xml:space="preserve"> diversas fundaciones infantiles con recorridos en Ciudad Colonial, </w:t>
      </w:r>
      <w:r w:rsidR="00B90D62">
        <w:rPr>
          <w:rFonts w:ascii="Times New Roman" w:eastAsia="Times New Roman" w:hAnsi="Times New Roman"/>
          <w:bCs/>
          <w:color w:val="767070"/>
          <w:spacing w:val="14"/>
          <w:sz w:val="24"/>
          <w:szCs w:val="24"/>
          <w:lang w:val="es-DO"/>
        </w:rPr>
        <w:t>a fin</w:t>
      </w:r>
      <w:r w:rsidRPr="005C1D2E">
        <w:rPr>
          <w:rFonts w:ascii="Times New Roman" w:eastAsia="Times New Roman" w:hAnsi="Times New Roman"/>
          <w:bCs/>
          <w:color w:val="767070"/>
          <w:spacing w:val="14"/>
          <w:sz w:val="24"/>
          <w:szCs w:val="24"/>
          <w:lang w:val="es-DO"/>
        </w:rPr>
        <w:t xml:space="preserve"> de que estos niños de escasos recursos aprendan </w:t>
      </w:r>
      <w:r w:rsidRPr="0064091F">
        <w:rPr>
          <w:rFonts w:ascii="Times New Roman" w:eastAsia="Times New Roman" w:hAnsi="Times New Roman"/>
          <w:bCs/>
          <w:color w:val="767070"/>
          <w:spacing w:val="14"/>
          <w:sz w:val="24"/>
          <w:szCs w:val="24"/>
          <w:lang w:val="es-DO"/>
        </w:rPr>
        <w:t>y conozcan su historia.</w:t>
      </w:r>
    </w:p>
    <w:p w14:paraId="7C2ED650" w14:textId="2CEBE2C1" w:rsidR="00D14BDE" w:rsidRPr="0064091F"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64091F">
        <w:rPr>
          <w:rFonts w:ascii="Times New Roman" w:eastAsia="Times New Roman" w:hAnsi="Times New Roman"/>
          <w:bCs/>
          <w:color w:val="767070"/>
          <w:spacing w:val="14"/>
          <w:sz w:val="24"/>
          <w:szCs w:val="24"/>
          <w:lang w:val="es-DO"/>
        </w:rPr>
        <w:t>De cara al cierre de año, se está lanzando la 5ta versión, con cinco fines de semana, donde contaremos con conciertos gratuitos para todo público, y la presencia mercados artesanales y gastronómicos, además de las presentaciones folclóricas.</w:t>
      </w:r>
    </w:p>
    <w:p w14:paraId="2BE0AE61" w14:textId="671A6B14" w:rsidR="00D14BDE" w:rsidRPr="0064091F" w:rsidRDefault="00B90D62"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Pr>
          <w:rFonts w:ascii="Times New Roman" w:eastAsia="Times New Roman" w:hAnsi="Times New Roman"/>
          <w:bCs/>
          <w:color w:val="767070"/>
          <w:spacing w:val="14"/>
          <w:sz w:val="24"/>
          <w:szCs w:val="24"/>
          <w:lang w:val="es-DO"/>
        </w:rPr>
        <w:t>En cuanto a la propuesta de</w:t>
      </w:r>
      <w:r w:rsidR="00D14BDE" w:rsidRPr="0064091F">
        <w:rPr>
          <w:rFonts w:ascii="Times New Roman" w:eastAsia="Times New Roman" w:hAnsi="Times New Roman"/>
          <w:bCs/>
          <w:color w:val="767070"/>
          <w:spacing w:val="14"/>
          <w:sz w:val="24"/>
          <w:szCs w:val="24"/>
          <w:lang w:val="es-DO"/>
        </w:rPr>
        <w:t xml:space="preserve"> Turismo en Cada Rincón, </w:t>
      </w:r>
      <w:r w:rsidR="00C933D5">
        <w:rPr>
          <w:rFonts w:ascii="Times New Roman" w:eastAsia="Times New Roman" w:hAnsi="Times New Roman"/>
          <w:bCs/>
          <w:color w:val="767070"/>
          <w:spacing w:val="14"/>
          <w:sz w:val="24"/>
          <w:szCs w:val="24"/>
          <w:lang w:val="es-DO"/>
        </w:rPr>
        <w:t xml:space="preserve">se realizaron </w:t>
      </w:r>
      <w:r w:rsidR="00D14BDE" w:rsidRPr="0064091F">
        <w:rPr>
          <w:rFonts w:ascii="Times New Roman" w:eastAsia="Times New Roman" w:hAnsi="Times New Roman"/>
          <w:bCs/>
          <w:color w:val="767070"/>
          <w:spacing w:val="14"/>
          <w:sz w:val="24"/>
          <w:szCs w:val="24"/>
          <w:lang w:val="es-DO"/>
        </w:rPr>
        <w:t xml:space="preserve">dos ediciones realizadas en el 2023, Moca, provincia Espaillat durante el mes de junio y </w:t>
      </w:r>
      <w:proofErr w:type="spellStart"/>
      <w:r w:rsidR="00D14BDE" w:rsidRPr="0064091F">
        <w:rPr>
          <w:rFonts w:ascii="Times New Roman" w:eastAsia="Times New Roman" w:hAnsi="Times New Roman"/>
          <w:bCs/>
          <w:color w:val="767070"/>
          <w:spacing w:val="14"/>
          <w:sz w:val="24"/>
          <w:szCs w:val="24"/>
          <w:lang w:val="es-DO"/>
        </w:rPr>
        <w:t>Bayaguana</w:t>
      </w:r>
      <w:proofErr w:type="spellEnd"/>
      <w:r w:rsidR="00D14BDE" w:rsidRPr="0064091F">
        <w:rPr>
          <w:rFonts w:ascii="Times New Roman" w:eastAsia="Times New Roman" w:hAnsi="Times New Roman"/>
          <w:bCs/>
          <w:color w:val="767070"/>
          <w:spacing w:val="14"/>
          <w:sz w:val="24"/>
          <w:szCs w:val="24"/>
          <w:lang w:val="es-DO"/>
        </w:rPr>
        <w:t xml:space="preserve">, Monte Plata, durante el mes de septiembre, </w:t>
      </w:r>
      <w:r w:rsidR="00C933D5">
        <w:rPr>
          <w:rFonts w:ascii="Times New Roman" w:eastAsia="Times New Roman" w:hAnsi="Times New Roman"/>
          <w:bCs/>
          <w:color w:val="767070"/>
          <w:spacing w:val="14"/>
          <w:sz w:val="24"/>
          <w:szCs w:val="24"/>
          <w:lang w:val="es-DO"/>
        </w:rPr>
        <w:t>continuando con la promoción de</w:t>
      </w:r>
      <w:r w:rsidR="00D14BDE" w:rsidRPr="0064091F">
        <w:rPr>
          <w:rFonts w:ascii="Times New Roman" w:eastAsia="Times New Roman" w:hAnsi="Times New Roman"/>
          <w:bCs/>
          <w:color w:val="767070"/>
          <w:spacing w:val="14"/>
          <w:sz w:val="24"/>
          <w:szCs w:val="24"/>
          <w:lang w:val="es-DO"/>
        </w:rPr>
        <w:t xml:space="preserve"> las ofertas culturales provinciales en estos destinos, brindando visibilidad a la artesanía local de la mano de hombres y mujeres comunitarias, la gastronomía, realzando y creando platillos típicos provinciales creados con productos agrónomos de destino activado, así como también, el rescate y puesta en valor de grupos artísticos y folclóricos, permitiendo con esto, el posicionamiento de </w:t>
      </w:r>
      <w:r w:rsidR="00344DFA">
        <w:rPr>
          <w:rFonts w:ascii="Times New Roman" w:eastAsia="Times New Roman" w:hAnsi="Times New Roman"/>
          <w:bCs/>
          <w:color w:val="767070"/>
          <w:spacing w:val="14"/>
          <w:sz w:val="24"/>
          <w:szCs w:val="24"/>
          <w:lang w:val="es-DO"/>
        </w:rPr>
        <w:t>é</w:t>
      </w:r>
      <w:r w:rsidR="00D14BDE" w:rsidRPr="0064091F">
        <w:rPr>
          <w:rFonts w:ascii="Times New Roman" w:eastAsia="Times New Roman" w:hAnsi="Times New Roman"/>
          <w:bCs/>
          <w:color w:val="767070"/>
          <w:spacing w:val="14"/>
          <w:sz w:val="24"/>
          <w:szCs w:val="24"/>
          <w:lang w:val="es-DO"/>
        </w:rPr>
        <w:t>stos, tanto de manera territorial (</w:t>
      </w:r>
      <w:r w:rsidR="00344DFA">
        <w:rPr>
          <w:rFonts w:ascii="Times New Roman" w:eastAsia="Times New Roman" w:hAnsi="Times New Roman"/>
          <w:bCs/>
          <w:color w:val="767070"/>
          <w:spacing w:val="14"/>
          <w:sz w:val="24"/>
          <w:szCs w:val="24"/>
          <w:lang w:val="es-DO"/>
        </w:rPr>
        <w:t>l</w:t>
      </w:r>
      <w:r w:rsidR="00D14BDE" w:rsidRPr="0064091F">
        <w:rPr>
          <w:rFonts w:ascii="Times New Roman" w:eastAsia="Times New Roman" w:hAnsi="Times New Roman"/>
          <w:bCs/>
          <w:color w:val="767070"/>
          <w:spacing w:val="14"/>
          <w:sz w:val="24"/>
          <w:szCs w:val="24"/>
          <w:lang w:val="es-DO"/>
        </w:rPr>
        <w:t>ocal en la comunidad) como a nivel nacional.</w:t>
      </w:r>
    </w:p>
    <w:p w14:paraId="658E87B1" w14:textId="3A4D7B0A" w:rsidR="00D14BDE" w:rsidRPr="00B61E1A"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B61E1A">
        <w:rPr>
          <w:rFonts w:ascii="Times New Roman" w:eastAsia="Times New Roman" w:hAnsi="Times New Roman"/>
          <w:bCs/>
          <w:color w:val="767070"/>
          <w:spacing w:val="14"/>
          <w:sz w:val="24"/>
          <w:szCs w:val="24"/>
          <w:lang w:val="es-DO"/>
        </w:rPr>
        <w:t>De cara a</w:t>
      </w:r>
      <w:r w:rsidR="00344DFA">
        <w:rPr>
          <w:rFonts w:ascii="Times New Roman" w:eastAsia="Times New Roman" w:hAnsi="Times New Roman"/>
          <w:bCs/>
          <w:color w:val="767070"/>
          <w:spacing w:val="14"/>
          <w:sz w:val="24"/>
          <w:szCs w:val="24"/>
          <w:lang w:val="es-DO"/>
        </w:rPr>
        <w:t>l mercado</w:t>
      </w:r>
      <w:r w:rsidRPr="00B61E1A">
        <w:rPr>
          <w:rFonts w:ascii="Times New Roman" w:eastAsia="Times New Roman" w:hAnsi="Times New Roman"/>
          <w:bCs/>
          <w:color w:val="767070"/>
          <w:spacing w:val="14"/>
          <w:sz w:val="24"/>
          <w:szCs w:val="24"/>
          <w:lang w:val="es-DO"/>
        </w:rPr>
        <w:t xml:space="preserve"> internacional, </w:t>
      </w:r>
      <w:r w:rsidR="00822827">
        <w:rPr>
          <w:rFonts w:ascii="Times New Roman" w:eastAsia="Times New Roman" w:hAnsi="Times New Roman"/>
          <w:bCs/>
          <w:color w:val="767070"/>
          <w:spacing w:val="14"/>
          <w:sz w:val="24"/>
          <w:szCs w:val="24"/>
          <w:lang w:val="es-DO"/>
        </w:rPr>
        <w:t>la</w:t>
      </w:r>
      <w:r w:rsidRPr="00B61E1A">
        <w:rPr>
          <w:rFonts w:ascii="Times New Roman" w:eastAsia="Times New Roman" w:hAnsi="Times New Roman"/>
          <w:bCs/>
          <w:color w:val="767070"/>
          <w:spacing w:val="14"/>
          <w:sz w:val="24"/>
          <w:szCs w:val="24"/>
          <w:lang w:val="es-DO"/>
        </w:rPr>
        <w:t xml:space="preserve"> promoción de la cultura dominicana y su oferta complementaria </w:t>
      </w:r>
      <w:r w:rsidR="00822827">
        <w:rPr>
          <w:rFonts w:ascii="Times New Roman" w:eastAsia="Times New Roman" w:hAnsi="Times New Roman"/>
          <w:bCs/>
          <w:color w:val="767070"/>
          <w:spacing w:val="14"/>
          <w:sz w:val="24"/>
          <w:szCs w:val="24"/>
          <w:lang w:val="es-DO"/>
        </w:rPr>
        <w:t>se destacaron en</w:t>
      </w:r>
      <w:r w:rsidR="00803B3D">
        <w:rPr>
          <w:rFonts w:ascii="Times New Roman" w:eastAsia="Times New Roman" w:hAnsi="Times New Roman"/>
          <w:bCs/>
          <w:color w:val="767070"/>
          <w:spacing w:val="14"/>
          <w:sz w:val="24"/>
          <w:szCs w:val="24"/>
          <w:lang w:val="es-DO"/>
        </w:rPr>
        <w:t xml:space="preserve"> diversos escenarios como:</w:t>
      </w:r>
      <w:r w:rsidRPr="00B61E1A">
        <w:rPr>
          <w:rFonts w:ascii="Times New Roman" w:eastAsia="Times New Roman" w:hAnsi="Times New Roman"/>
          <w:bCs/>
          <w:color w:val="767070"/>
          <w:spacing w:val="14"/>
          <w:sz w:val="24"/>
          <w:szCs w:val="24"/>
          <w:lang w:val="es-DO"/>
        </w:rPr>
        <w:t xml:space="preserve"> Feria Internacional de Turismo (FITUR) en Madrid, España, Vitrina Turística ANATO en Bogotá, Colombia, </w:t>
      </w:r>
      <w:proofErr w:type="spellStart"/>
      <w:r w:rsidRPr="00B61E1A">
        <w:rPr>
          <w:rFonts w:ascii="Times New Roman" w:eastAsia="Times New Roman" w:hAnsi="Times New Roman"/>
          <w:bCs/>
          <w:color w:val="767070"/>
          <w:spacing w:val="14"/>
          <w:sz w:val="24"/>
          <w:szCs w:val="24"/>
          <w:lang w:val="es-DO"/>
        </w:rPr>
        <w:t>Dominican</w:t>
      </w:r>
      <w:proofErr w:type="spellEnd"/>
      <w:r w:rsidRPr="00B61E1A">
        <w:rPr>
          <w:rFonts w:ascii="Times New Roman" w:eastAsia="Times New Roman" w:hAnsi="Times New Roman"/>
          <w:bCs/>
          <w:color w:val="767070"/>
          <w:spacing w:val="14"/>
          <w:sz w:val="24"/>
          <w:szCs w:val="24"/>
          <w:lang w:val="es-DO"/>
        </w:rPr>
        <w:t xml:space="preserve"> </w:t>
      </w:r>
      <w:proofErr w:type="spellStart"/>
      <w:r w:rsidRPr="00B61E1A">
        <w:rPr>
          <w:rFonts w:ascii="Times New Roman" w:eastAsia="Times New Roman" w:hAnsi="Times New Roman"/>
          <w:bCs/>
          <w:color w:val="767070"/>
          <w:spacing w:val="14"/>
          <w:sz w:val="24"/>
          <w:szCs w:val="24"/>
          <w:lang w:val="es-DO"/>
        </w:rPr>
        <w:t>Republic</w:t>
      </w:r>
      <w:proofErr w:type="spellEnd"/>
      <w:r w:rsidRPr="00B61E1A">
        <w:rPr>
          <w:rFonts w:ascii="Times New Roman" w:eastAsia="Times New Roman" w:hAnsi="Times New Roman"/>
          <w:bCs/>
          <w:color w:val="767070"/>
          <w:spacing w:val="14"/>
          <w:sz w:val="24"/>
          <w:szCs w:val="24"/>
          <w:lang w:val="es-DO"/>
        </w:rPr>
        <w:t xml:space="preserve"> </w:t>
      </w:r>
      <w:proofErr w:type="spellStart"/>
      <w:r w:rsidRPr="00B61E1A">
        <w:rPr>
          <w:rFonts w:ascii="Times New Roman" w:eastAsia="Times New Roman" w:hAnsi="Times New Roman"/>
          <w:bCs/>
          <w:color w:val="767070"/>
          <w:spacing w:val="14"/>
          <w:sz w:val="24"/>
          <w:szCs w:val="24"/>
          <w:lang w:val="es-DO"/>
        </w:rPr>
        <w:t>Trade</w:t>
      </w:r>
      <w:proofErr w:type="spellEnd"/>
      <w:r w:rsidRPr="00B61E1A">
        <w:rPr>
          <w:rFonts w:ascii="Times New Roman" w:eastAsia="Times New Roman" w:hAnsi="Times New Roman"/>
          <w:bCs/>
          <w:color w:val="767070"/>
          <w:spacing w:val="14"/>
          <w:sz w:val="24"/>
          <w:szCs w:val="24"/>
          <w:lang w:val="es-DO"/>
        </w:rPr>
        <w:t xml:space="preserve"> Show, Florida, EE.UU</w:t>
      </w:r>
      <w:r w:rsidR="00CA3DD8">
        <w:rPr>
          <w:rFonts w:ascii="Times New Roman" w:eastAsia="Times New Roman" w:hAnsi="Times New Roman"/>
          <w:bCs/>
          <w:color w:val="767070"/>
          <w:spacing w:val="14"/>
          <w:sz w:val="24"/>
          <w:szCs w:val="24"/>
          <w:lang w:val="es-DO"/>
        </w:rPr>
        <w:t>;</w:t>
      </w:r>
      <w:r w:rsidRPr="00B61E1A">
        <w:rPr>
          <w:rFonts w:ascii="Times New Roman" w:eastAsia="Times New Roman" w:hAnsi="Times New Roman"/>
          <w:bCs/>
          <w:color w:val="767070"/>
          <w:spacing w:val="14"/>
          <w:sz w:val="24"/>
          <w:szCs w:val="24"/>
          <w:lang w:val="es-DO"/>
        </w:rPr>
        <w:t xml:space="preserve"> IFTM Top </w:t>
      </w:r>
      <w:proofErr w:type="spellStart"/>
      <w:r w:rsidRPr="00B61E1A">
        <w:rPr>
          <w:rFonts w:ascii="Times New Roman" w:eastAsia="Times New Roman" w:hAnsi="Times New Roman"/>
          <w:bCs/>
          <w:color w:val="767070"/>
          <w:spacing w:val="14"/>
          <w:sz w:val="24"/>
          <w:szCs w:val="24"/>
          <w:lang w:val="es-DO"/>
        </w:rPr>
        <w:t>Resa</w:t>
      </w:r>
      <w:proofErr w:type="spellEnd"/>
      <w:r w:rsidRPr="00B61E1A">
        <w:rPr>
          <w:rFonts w:ascii="Times New Roman" w:eastAsia="Times New Roman" w:hAnsi="Times New Roman"/>
          <w:bCs/>
          <w:color w:val="767070"/>
          <w:spacing w:val="14"/>
          <w:sz w:val="24"/>
          <w:szCs w:val="24"/>
          <w:lang w:val="es-DO"/>
        </w:rPr>
        <w:t xml:space="preserve">, </w:t>
      </w:r>
      <w:r w:rsidRPr="00B61E1A">
        <w:rPr>
          <w:rFonts w:ascii="Times New Roman" w:eastAsia="Times New Roman" w:hAnsi="Times New Roman"/>
          <w:bCs/>
          <w:color w:val="767070"/>
          <w:spacing w:val="14"/>
          <w:sz w:val="24"/>
          <w:szCs w:val="24"/>
          <w:lang w:val="es-DO"/>
        </w:rPr>
        <w:lastRenderedPageBreak/>
        <w:t>Par</w:t>
      </w:r>
      <w:r w:rsidR="00B61E1A">
        <w:rPr>
          <w:rFonts w:ascii="Times New Roman" w:eastAsia="Times New Roman" w:hAnsi="Times New Roman"/>
          <w:bCs/>
          <w:color w:val="767070"/>
          <w:spacing w:val="14"/>
          <w:sz w:val="24"/>
          <w:szCs w:val="24"/>
          <w:lang w:val="es-DO"/>
        </w:rPr>
        <w:t>í</w:t>
      </w:r>
      <w:r w:rsidRPr="00B61E1A">
        <w:rPr>
          <w:rFonts w:ascii="Times New Roman" w:eastAsia="Times New Roman" w:hAnsi="Times New Roman"/>
          <w:bCs/>
          <w:color w:val="767070"/>
          <w:spacing w:val="14"/>
          <w:sz w:val="24"/>
          <w:szCs w:val="24"/>
          <w:lang w:val="es-DO"/>
        </w:rPr>
        <w:t xml:space="preserve">s, Francia, </w:t>
      </w:r>
      <w:proofErr w:type="spellStart"/>
      <w:r w:rsidRPr="00B61E1A">
        <w:rPr>
          <w:rFonts w:ascii="Times New Roman" w:eastAsia="Times New Roman" w:hAnsi="Times New Roman"/>
          <w:bCs/>
          <w:color w:val="767070"/>
          <w:spacing w:val="14"/>
          <w:sz w:val="24"/>
          <w:szCs w:val="24"/>
          <w:lang w:val="es-DO"/>
        </w:rPr>
        <w:t>Dominican</w:t>
      </w:r>
      <w:proofErr w:type="spellEnd"/>
      <w:r w:rsidRPr="00B61E1A">
        <w:rPr>
          <w:rFonts w:ascii="Times New Roman" w:eastAsia="Times New Roman" w:hAnsi="Times New Roman"/>
          <w:bCs/>
          <w:color w:val="767070"/>
          <w:spacing w:val="14"/>
          <w:sz w:val="24"/>
          <w:szCs w:val="24"/>
          <w:lang w:val="es-DO"/>
        </w:rPr>
        <w:t xml:space="preserve"> </w:t>
      </w:r>
      <w:proofErr w:type="spellStart"/>
      <w:r w:rsidRPr="00B61E1A">
        <w:rPr>
          <w:rFonts w:ascii="Times New Roman" w:eastAsia="Times New Roman" w:hAnsi="Times New Roman"/>
          <w:bCs/>
          <w:color w:val="767070"/>
          <w:spacing w:val="14"/>
          <w:sz w:val="24"/>
          <w:szCs w:val="24"/>
          <w:lang w:val="es-DO"/>
        </w:rPr>
        <w:t>Republic</w:t>
      </w:r>
      <w:proofErr w:type="spellEnd"/>
      <w:r w:rsidRPr="00B61E1A">
        <w:rPr>
          <w:rFonts w:ascii="Times New Roman" w:eastAsia="Times New Roman" w:hAnsi="Times New Roman"/>
          <w:bCs/>
          <w:color w:val="767070"/>
          <w:spacing w:val="14"/>
          <w:sz w:val="24"/>
          <w:szCs w:val="24"/>
          <w:lang w:val="es-DO"/>
        </w:rPr>
        <w:t xml:space="preserve"> </w:t>
      </w:r>
      <w:proofErr w:type="spellStart"/>
      <w:r w:rsidRPr="00B61E1A">
        <w:rPr>
          <w:rFonts w:ascii="Times New Roman" w:eastAsia="Times New Roman" w:hAnsi="Times New Roman"/>
          <w:bCs/>
          <w:color w:val="767070"/>
          <w:spacing w:val="14"/>
          <w:sz w:val="24"/>
          <w:szCs w:val="24"/>
          <w:lang w:val="es-DO"/>
        </w:rPr>
        <w:t>Roadshows</w:t>
      </w:r>
      <w:proofErr w:type="spellEnd"/>
      <w:r w:rsidRPr="00B61E1A">
        <w:rPr>
          <w:rFonts w:ascii="Times New Roman" w:eastAsia="Times New Roman" w:hAnsi="Times New Roman"/>
          <w:bCs/>
          <w:color w:val="767070"/>
          <w:spacing w:val="14"/>
          <w:sz w:val="24"/>
          <w:szCs w:val="24"/>
          <w:lang w:val="es-DO"/>
        </w:rPr>
        <w:t>, Baltimore y New Jersey, EE.UU y Activación Turística Mercado Estadounidense, New York, EE.UU, Siendo los protagonistas,</w:t>
      </w:r>
      <w:r w:rsidR="009B4D27">
        <w:rPr>
          <w:rFonts w:ascii="Times New Roman" w:eastAsia="Times New Roman" w:hAnsi="Times New Roman"/>
          <w:bCs/>
          <w:color w:val="767070"/>
          <w:spacing w:val="14"/>
          <w:sz w:val="24"/>
          <w:szCs w:val="24"/>
          <w:lang w:val="es-DO"/>
        </w:rPr>
        <w:t xml:space="preserve"> los renglones de </w:t>
      </w:r>
      <w:r w:rsidRPr="00B61E1A">
        <w:rPr>
          <w:rFonts w:ascii="Times New Roman" w:eastAsia="Times New Roman" w:hAnsi="Times New Roman"/>
          <w:bCs/>
          <w:color w:val="767070"/>
          <w:spacing w:val="14"/>
          <w:sz w:val="24"/>
          <w:szCs w:val="24"/>
          <w:lang w:val="es-DO"/>
        </w:rPr>
        <w:t>la artesanía, la gastronomía, el fo</w:t>
      </w:r>
      <w:r w:rsidR="007F652A">
        <w:rPr>
          <w:rFonts w:ascii="Times New Roman" w:eastAsia="Times New Roman" w:hAnsi="Times New Roman"/>
          <w:bCs/>
          <w:color w:val="767070"/>
          <w:spacing w:val="14"/>
          <w:sz w:val="24"/>
          <w:szCs w:val="24"/>
          <w:lang w:val="es-DO"/>
        </w:rPr>
        <w:t>l</w:t>
      </w:r>
      <w:r w:rsidRPr="00B61E1A">
        <w:rPr>
          <w:rFonts w:ascii="Times New Roman" w:eastAsia="Times New Roman" w:hAnsi="Times New Roman"/>
          <w:bCs/>
          <w:color w:val="767070"/>
          <w:spacing w:val="14"/>
          <w:sz w:val="24"/>
          <w:szCs w:val="24"/>
          <w:lang w:val="es-DO"/>
        </w:rPr>
        <w:t>klore.</w:t>
      </w:r>
    </w:p>
    <w:p w14:paraId="27F883F1" w14:textId="16E06260" w:rsidR="00D14BDE" w:rsidRPr="00B61E1A"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B61E1A">
        <w:rPr>
          <w:rFonts w:ascii="Times New Roman" w:eastAsia="Times New Roman" w:hAnsi="Times New Roman"/>
          <w:bCs/>
          <w:color w:val="767070"/>
          <w:spacing w:val="14"/>
          <w:sz w:val="24"/>
          <w:szCs w:val="24"/>
          <w:lang w:val="es-DO"/>
        </w:rPr>
        <w:t xml:space="preserve">A nivel artesanal, </w:t>
      </w:r>
      <w:r w:rsidR="003B196F">
        <w:rPr>
          <w:rFonts w:ascii="Times New Roman" w:eastAsia="Times New Roman" w:hAnsi="Times New Roman"/>
          <w:bCs/>
          <w:color w:val="767070"/>
          <w:spacing w:val="14"/>
          <w:sz w:val="24"/>
          <w:szCs w:val="24"/>
          <w:lang w:val="es-DO"/>
        </w:rPr>
        <w:t>sobresale el</w:t>
      </w:r>
      <w:r w:rsidRPr="00B61E1A">
        <w:rPr>
          <w:rFonts w:ascii="Times New Roman" w:eastAsia="Times New Roman" w:hAnsi="Times New Roman"/>
          <w:bCs/>
          <w:color w:val="767070"/>
          <w:spacing w:val="14"/>
          <w:sz w:val="24"/>
          <w:szCs w:val="24"/>
          <w:lang w:val="es-DO"/>
        </w:rPr>
        <w:t xml:space="preserve"> apoyo a la mano de hombres y mujeres dominicanas, </w:t>
      </w:r>
      <w:r w:rsidR="004D6912">
        <w:rPr>
          <w:rFonts w:ascii="Times New Roman" w:eastAsia="Times New Roman" w:hAnsi="Times New Roman"/>
          <w:bCs/>
          <w:color w:val="767070"/>
          <w:spacing w:val="14"/>
          <w:sz w:val="24"/>
          <w:szCs w:val="24"/>
          <w:lang w:val="es-DO"/>
        </w:rPr>
        <w:t>con</w:t>
      </w:r>
      <w:r w:rsidRPr="00B61E1A">
        <w:rPr>
          <w:rFonts w:ascii="Times New Roman" w:eastAsia="Times New Roman" w:hAnsi="Times New Roman"/>
          <w:bCs/>
          <w:color w:val="767070"/>
          <w:spacing w:val="14"/>
          <w:sz w:val="24"/>
          <w:szCs w:val="24"/>
          <w:lang w:val="es-DO"/>
        </w:rPr>
        <w:t xml:space="preserve"> una presencia en los programas TURIZONEANDO y Turismo en Cada Rincón, además de las colaboraciones con el sector público como privado, </w:t>
      </w:r>
      <w:r w:rsidR="003F0BFF">
        <w:rPr>
          <w:rFonts w:ascii="Times New Roman" w:eastAsia="Times New Roman" w:hAnsi="Times New Roman"/>
          <w:bCs/>
          <w:color w:val="767070"/>
          <w:spacing w:val="14"/>
          <w:sz w:val="24"/>
          <w:szCs w:val="24"/>
          <w:lang w:val="es-DO"/>
        </w:rPr>
        <w:t>para crear</w:t>
      </w:r>
      <w:r w:rsidRPr="00B61E1A">
        <w:rPr>
          <w:rFonts w:ascii="Times New Roman" w:eastAsia="Times New Roman" w:hAnsi="Times New Roman"/>
          <w:bCs/>
          <w:color w:val="767070"/>
          <w:spacing w:val="14"/>
          <w:sz w:val="24"/>
          <w:szCs w:val="24"/>
          <w:lang w:val="es-DO"/>
        </w:rPr>
        <w:t xml:space="preserve"> espacios </w:t>
      </w:r>
      <w:r w:rsidR="007E0F99">
        <w:rPr>
          <w:rFonts w:ascii="Times New Roman" w:eastAsia="Times New Roman" w:hAnsi="Times New Roman"/>
          <w:bCs/>
          <w:color w:val="767070"/>
          <w:spacing w:val="14"/>
          <w:sz w:val="24"/>
          <w:szCs w:val="24"/>
          <w:lang w:val="es-DO"/>
        </w:rPr>
        <w:t xml:space="preserve">con el fin de </w:t>
      </w:r>
      <w:r w:rsidRPr="00B61E1A">
        <w:rPr>
          <w:rFonts w:ascii="Times New Roman" w:eastAsia="Times New Roman" w:hAnsi="Times New Roman"/>
          <w:bCs/>
          <w:color w:val="767070"/>
          <w:spacing w:val="14"/>
          <w:sz w:val="24"/>
          <w:szCs w:val="24"/>
          <w:lang w:val="es-DO"/>
        </w:rPr>
        <w:t>promover y fomentar estas piezas representativas de la cultura dominicana.</w:t>
      </w:r>
    </w:p>
    <w:p w14:paraId="03EA8AF2" w14:textId="72159FBA" w:rsidR="00D14BDE" w:rsidRPr="007F652A" w:rsidRDefault="005262A3"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Pr>
          <w:rFonts w:ascii="Times New Roman" w:eastAsia="Times New Roman" w:hAnsi="Times New Roman"/>
          <w:bCs/>
          <w:color w:val="767070"/>
          <w:spacing w:val="14"/>
          <w:sz w:val="24"/>
          <w:szCs w:val="24"/>
          <w:lang w:val="es-DO"/>
        </w:rPr>
        <w:t>Este año</w:t>
      </w:r>
      <w:r w:rsidR="00D45395">
        <w:rPr>
          <w:rFonts w:ascii="Times New Roman" w:eastAsia="Times New Roman" w:hAnsi="Times New Roman"/>
          <w:bCs/>
          <w:color w:val="767070"/>
          <w:spacing w:val="14"/>
          <w:sz w:val="24"/>
          <w:szCs w:val="24"/>
          <w:lang w:val="es-DO"/>
        </w:rPr>
        <w:t xml:space="preserve"> podemos destacar una representación activa del Larimar, símbolo de identi</w:t>
      </w:r>
      <w:r w:rsidR="005118FB">
        <w:rPr>
          <w:rFonts w:ascii="Times New Roman" w:eastAsia="Times New Roman" w:hAnsi="Times New Roman"/>
          <w:bCs/>
          <w:color w:val="767070"/>
          <w:spacing w:val="14"/>
          <w:sz w:val="24"/>
          <w:szCs w:val="24"/>
          <w:lang w:val="es-DO"/>
        </w:rPr>
        <w:t>dad y patrimonio cultural de la nación desde 2011, en ferias como:</w:t>
      </w:r>
      <w:r w:rsidR="00D14BDE" w:rsidRPr="007F652A">
        <w:rPr>
          <w:rFonts w:ascii="Times New Roman" w:eastAsia="Times New Roman" w:hAnsi="Times New Roman"/>
          <w:bCs/>
          <w:color w:val="767070"/>
          <w:spacing w:val="14"/>
          <w:sz w:val="24"/>
          <w:szCs w:val="24"/>
          <w:lang w:val="es-DO"/>
        </w:rPr>
        <w:t xml:space="preserve"> Feria Internacional de Turismo (FITUR), Vitrina Turística ANATO, Asamblea EUROLAT, </w:t>
      </w:r>
      <w:proofErr w:type="spellStart"/>
      <w:r w:rsidR="00D14BDE" w:rsidRPr="007F652A">
        <w:rPr>
          <w:rFonts w:ascii="Times New Roman" w:eastAsia="Times New Roman" w:hAnsi="Times New Roman"/>
          <w:bCs/>
          <w:color w:val="767070"/>
          <w:spacing w:val="14"/>
          <w:sz w:val="24"/>
          <w:szCs w:val="24"/>
          <w:lang w:val="es-DO"/>
        </w:rPr>
        <w:t>World</w:t>
      </w:r>
      <w:proofErr w:type="spellEnd"/>
      <w:r w:rsidR="00D14BDE" w:rsidRPr="007F652A">
        <w:rPr>
          <w:rFonts w:ascii="Times New Roman" w:eastAsia="Times New Roman" w:hAnsi="Times New Roman"/>
          <w:bCs/>
          <w:color w:val="767070"/>
          <w:spacing w:val="14"/>
          <w:sz w:val="24"/>
          <w:szCs w:val="24"/>
          <w:lang w:val="es-DO"/>
        </w:rPr>
        <w:t xml:space="preserve"> Romance </w:t>
      </w:r>
      <w:proofErr w:type="spellStart"/>
      <w:r w:rsidR="00D14BDE" w:rsidRPr="007F652A">
        <w:rPr>
          <w:rFonts w:ascii="Times New Roman" w:eastAsia="Times New Roman" w:hAnsi="Times New Roman"/>
          <w:bCs/>
          <w:color w:val="767070"/>
          <w:spacing w:val="14"/>
          <w:sz w:val="24"/>
          <w:szCs w:val="24"/>
          <w:lang w:val="es-DO"/>
        </w:rPr>
        <w:t>Travel</w:t>
      </w:r>
      <w:proofErr w:type="spellEnd"/>
      <w:r w:rsidR="00D14BDE" w:rsidRPr="007F652A">
        <w:rPr>
          <w:rFonts w:ascii="Times New Roman" w:eastAsia="Times New Roman" w:hAnsi="Times New Roman"/>
          <w:bCs/>
          <w:color w:val="767070"/>
          <w:spacing w:val="14"/>
          <w:sz w:val="24"/>
          <w:szCs w:val="24"/>
          <w:lang w:val="es-DO"/>
        </w:rPr>
        <w:t xml:space="preserve"> </w:t>
      </w:r>
      <w:proofErr w:type="spellStart"/>
      <w:r w:rsidR="00D14BDE" w:rsidRPr="007F652A">
        <w:rPr>
          <w:rFonts w:ascii="Times New Roman" w:eastAsia="Times New Roman" w:hAnsi="Times New Roman"/>
          <w:bCs/>
          <w:color w:val="767070"/>
          <w:spacing w:val="14"/>
          <w:sz w:val="24"/>
          <w:szCs w:val="24"/>
          <w:lang w:val="es-DO"/>
        </w:rPr>
        <w:t>Conference</w:t>
      </w:r>
      <w:proofErr w:type="spellEnd"/>
      <w:r w:rsidR="00D14BDE" w:rsidRPr="007F652A">
        <w:rPr>
          <w:rFonts w:ascii="Times New Roman" w:eastAsia="Times New Roman" w:hAnsi="Times New Roman"/>
          <w:bCs/>
          <w:color w:val="767070"/>
          <w:spacing w:val="14"/>
          <w:sz w:val="24"/>
          <w:szCs w:val="24"/>
          <w:lang w:val="es-DO"/>
        </w:rPr>
        <w:t xml:space="preserve">, XVI Mundial </w:t>
      </w:r>
      <w:proofErr w:type="spellStart"/>
      <w:r w:rsidR="00D14BDE" w:rsidRPr="007F652A">
        <w:rPr>
          <w:rFonts w:ascii="Times New Roman" w:eastAsia="Times New Roman" w:hAnsi="Times New Roman"/>
          <w:bCs/>
          <w:color w:val="767070"/>
          <w:spacing w:val="14"/>
          <w:sz w:val="24"/>
          <w:szCs w:val="24"/>
          <w:lang w:val="es-DO"/>
        </w:rPr>
        <w:t>Confepaso</w:t>
      </w:r>
      <w:proofErr w:type="spellEnd"/>
      <w:r w:rsidR="00D14BDE" w:rsidRPr="007F652A">
        <w:rPr>
          <w:rFonts w:ascii="Times New Roman" w:eastAsia="Times New Roman" w:hAnsi="Times New Roman"/>
          <w:bCs/>
          <w:color w:val="767070"/>
          <w:spacing w:val="14"/>
          <w:sz w:val="24"/>
          <w:szCs w:val="24"/>
          <w:lang w:val="es-DO"/>
        </w:rPr>
        <w:t>, entre otras más.</w:t>
      </w:r>
    </w:p>
    <w:p w14:paraId="57E129F3" w14:textId="34D52AD5" w:rsidR="00D14BDE" w:rsidRDefault="00D14BDE" w:rsidP="004F69AF">
      <w:pPr>
        <w:widowControl w:val="0"/>
        <w:tabs>
          <w:tab w:val="left" w:pos="7088"/>
          <w:tab w:val="left" w:pos="7230"/>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7F652A">
        <w:rPr>
          <w:rFonts w:ascii="Times New Roman" w:eastAsia="Times New Roman" w:hAnsi="Times New Roman"/>
          <w:bCs/>
          <w:color w:val="767070"/>
          <w:spacing w:val="14"/>
          <w:sz w:val="24"/>
          <w:szCs w:val="24"/>
          <w:lang w:val="es-DO"/>
        </w:rPr>
        <w:t>Dentro de las acciones para la promoción del fo</w:t>
      </w:r>
      <w:r w:rsidR="007F652A">
        <w:rPr>
          <w:rFonts w:ascii="Times New Roman" w:eastAsia="Times New Roman" w:hAnsi="Times New Roman"/>
          <w:bCs/>
          <w:color w:val="767070"/>
          <w:spacing w:val="14"/>
          <w:sz w:val="24"/>
          <w:szCs w:val="24"/>
          <w:lang w:val="es-DO"/>
        </w:rPr>
        <w:t>l</w:t>
      </w:r>
      <w:r w:rsidRPr="007F652A">
        <w:rPr>
          <w:rFonts w:ascii="Times New Roman" w:eastAsia="Times New Roman" w:hAnsi="Times New Roman"/>
          <w:bCs/>
          <w:color w:val="767070"/>
          <w:spacing w:val="14"/>
          <w:sz w:val="24"/>
          <w:szCs w:val="24"/>
          <w:lang w:val="es-DO"/>
        </w:rPr>
        <w:t>klore</w:t>
      </w:r>
      <w:r w:rsidR="0004746B">
        <w:rPr>
          <w:rFonts w:ascii="Times New Roman" w:eastAsia="Times New Roman" w:hAnsi="Times New Roman"/>
          <w:bCs/>
          <w:color w:val="767070"/>
          <w:spacing w:val="14"/>
          <w:sz w:val="24"/>
          <w:szCs w:val="24"/>
          <w:lang w:val="es-DO"/>
        </w:rPr>
        <w:t>,</w:t>
      </w:r>
      <w:r w:rsidRPr="007F652A">
        <w:rPr>
          <w:rFonts w:ascii="Times New Roman" w:eastAsia="Times New Roman" w:hAnsi="Times New Roman"/>
          <w:bCs/>
          <w:color w:val="767070"/>
          <w:spacing w:val="14"/>
          <w:sz w:val="24"/>
          <w:szCs w:val="24"/>
          <w:lang w:val="es-DO"/>
        </w:rPr>
        <w:t xml:space="preserve"> se realizaron </w:t>
      </w:r>
      <w:r w:rsidR="00A434F5">
        <w:rPr>
          <w:rFonts w:ascii="Times New Roman" w:eastAsia="Times New Roman" w:hAnsi="Times New Roman"/>
          <w:bCs/>
          <w:color w:val="767070"/>
          <w:spacing w:val="14"/>
          <w:sz w:val="24"/>
          <w:szCs w:val="24"/>
          <w:lang w:val="es-DO"/>
        </w:rPr>
        <w:t>368</w:t>
      </w:r>
      <w:r w:rsidRPr="007F652A">
        <w:rPr>
          <w:rFonts w:ascii="Times New Roman" w:eastAsia="Times New Roman" w:hAnsi="Times New Roman"/>
          <w:bCs/>
          <w:color w:val="767070"/>
          <w:spacing w:val="14"/>
          <w:sz w:val="24"/>
          <w:szCs w:val="24"/>
          <w:lang w:val="es-DO"/>
        </w:rPr>
        <w:t xml:space="preserve"> actuaciones del Ballet Folclórico y Conjunto Típico de la Dirección de Turismo Cultural, </w:t>
      </w:r>
      <w:r w:rsidR="00842C7F">
        <w:rPr>
          <w:rFonts w:ascii="Times New Roman" w:eastAsia="Times New Roman" w:hAnsi="Times New Roman"/>
          <w:bCs/>
          <w:color w:val="767070"/>
          <w:spacing w:val="14"/>
          <w:sz w:val="24"/>
          <w:szCs w:val="24"/>
          <w:lang w:val="es-DO"/>
        </w:rPr>
        <w:t>en las</w:t>
      </w:r>
      <w:r w:rsidRPr="007F652A">
        <w:rPr>
          <w:rFonts w:ascii="Times New Roman" w:eastAsia="Times New Roman" w:hAnsi="Times New Roman"/>
          <w:bCs/>
          <w:color w:val="767070"/>
          <w:spacing w:val="14"/>
          <w:sz w:val="24"/>
          <w:szCs w:val="24"/>
          <w:lang w:val="es-DO"/>
        </w:rPr>
        <w:t xml:space="preserve"> cuales se destacan las fiestas patronales, festivales culturales y gastronómicos, colaboraciones con instituciones del estado y sector privado, congresos MICE, recibimientos en puertos y aeropuertos, así como también, presentaciones en el Programa de Animación de la Ciudad Colonial, sobrepasando con ello, el </w:t>
      </w:r>
      <w:r w:rsidR="007F652A">
        <w:rPr>
          <w:rFonts w:ascii="Times New Roman" w:eastAsia="Times New Roman" w:hAnsi="Times New Roman"/>
          <w:bCs/>
          <w:color w:val="767070"/>
          <w:spacing w:val="14"/>
          <w:sz w:val="24"/>
          <w:szCs w:val="24"/>
          <w:lang w:val="es-DO"/>
        </w:rPr>
        <w:t>porcentaje</w:t>
      </w:r>
      <w:r w:rsidRPr="007F652A">
        <w:rPr>
          <w:rFonts w:ascii="Times New Roman" w:eastAsia="Times New Roman" w:hAnsi="Times New Roman"/>
          <w:bCs/>
          <w:color w:val="767070"/>
          <w:spacing w:val="14"/>
          <w:sz w:val="24"/>
          <w:szCs w:val="24"/>
          <w:lang w:val="es-DO"/>
        </w:rPr>
        <w:t xml:space="preserve"> estimado en nuestro Plan Operativo Anual (POA 2023). Cabe resaltar que</w:t>
      </w:r>
      <w:r w:rsidR="007F652A">
        <w:rPr>
          <w:rFonts w:ascii="Times New Roman" w:eastAsia="Times New Roman" w:hAnsi="Times New Roman"/>
          <w:bCs/>
          <w:color w:val="767070"/>
          <w:spacing w:val="14"/>
          <w:sz w:val="24"/>
          <w:szCs w:val="24"/>
          <w:lang w:val="es-DO"/>
        </w:rPr>
        <w:t>,</w:t>
      </w:r>
      <w:r w:rsidRPr="007F652A">
        <w:rPr>
          <w:rFonts w:ascii="Times New Roman" w:eastAsia="Times New Roman" w:hAnsi="Times New Roman"/>
          <w:bCs/>
          <w:color w:val="767070"/>
          <w:spacing w:val="14"/>
          <w:sz w:val="24"/>
          <w:szCs w:val="24"/>
          <w:lang w:val="es-DO"/>
        </w:rPr>
        <w:t xml:space="preserve"> de igual manera, el </w:t>
      </w:r>
      <w:proofErr w:type="gramStart"/>
      <w:r w:rsidRPr="007F652A">
        <w:rPr>
          <w:rFonts w:ascii="Times New Roman" w:eastAsia="Times New Roman" w:hAnsi="Times New Roman"/>
          <w:bCs/>
          <w:color w:val="767070"/>
          <w:spacing w:val="14"/>
          <w:sz w:val="24"/>
          <w:szCs w:val="24"/>
          <w:lang w:val="es-DO"/>
        </w:rPr>
        <w:t>ballet</w:t>
      </w:r>
      <w:proofErr w:type="gramEnd"/>
      <w:r w:rsidRPr="007F652A">
        <w:rPr>
          <w:rFonts w:ascii="Times New Roman" w:eastAsia="Times New Roman" w:hAnsi="Times New Roman"/>
          <w:bCs/>
          <w:color w:val="767070"/>
          <w:spacing w:val="14"/>
          <w:sz w:val="24"/>
          <w:szCs w:val="24"/>
          <w:lang w:val="es-DO"/>
        </w:rPr>
        <w:t xml:space="preserve"> folclórico y conjunto típico, </w:t>
      </w:r>
      <w:r w:rsidR="00DF64DD">
        <w:rPr>
          <w:rFonts w:ascii="Times New Roman" w:eastAsia="Times New Roman" w:hAnsi="Times New Roman"/>
          <w:bCs/>
          <w:color w:val="767070"/>
          <w:spacing w:val="14"/>
          <w:sz w:val="24"/>
          <w:szCs w:val="24"/>
          <w:lang w:val="es-DO"/>
        </w:rPr>
        <w:t>tuvieron</w:t>
      </w:r>
      <w:r w:rsidRPr="007F652A">
        <w:rPr>
          <w:rFonts w:ascii="Times New Roman" w:eastAsia="Times New Roman" w:hAnsi="Times New Roman"/>
          <w:bCs/>
          <w:color w:val="767070"/>
          <w:spacing w:val="14"/>
          <w:sz w:val="24"/>
          <w:szCs w:val="24"/>
          <w:lang w:val="es-DO"/>
        </w:rPr>
        <w:t xml:space="preserve"> presencia en las activaciones del programa TURIZONEANDO en el cierre de la 3ra versión, así como también, la 4ta y 5ta versión, al igual que en el Programa Turismo en Cada Rincón, efectuado en el municipio de Moca, provincia Espaillat y en </w:t>
      </w:r>
      <w:proofErr w:type="spellStart"/>
      <w:r w:rsidRPr="007F652A">
        <w:rPr>
          <w:rFonts w:ascii="Times New Roman" w:eastAsia="Times New Roman" w:hAnsi="Times New Roman"/>
          <w:bCs/>
          <w:color w:val="767070"/>
          <w:spacing w:val="14"/>
          <w:sz w:val="24"/>
          <w:szCs w:val="24"/>
          <w:lang w:val="es-DO"/>
        </w:rPr>
        <w:t>Bayaguana</w:t>
      </w:r>
      <w:proofErr w:type="spellEnd"/>
      <w:r w:rsidRPr="007F652A">
        <w:rPr>
          <w:rFonts w:ascii="Times New Roman" w:eastAsia="Times New Roman" w:hAnsi="Times New Roman"/>
          <w:bCs/>
          <w:color w:val="767070"/>
          <w:spacing w:val="14"/>
          <w:sz w:val="24"/>
          <w:szCs w:val="24"/>
          <w:lang w:val="es-DO"/>
        </w:rPr>
        <w:t>, provincia Monte Plata.</w:t>
      </w:r>
    </w:p>
    <w:p w14:paraId="7413266B" w14:textId="00FED848" w:rsidR="00D14BDE" w:rsidRPr="00D14BDE" w:rsidRDefault="00D14BDE" w:rsidP="00842C7F">
      <w:pPr>
        <w:widowControl w:val="0"/>
        <w:tabs>
          <w:tab w:val="left" w:pos="7088"/>
          <w:tab w:val="left" w:pos="7371"/>
        </w:tabs>
        <w:autoSpaceDE w:val="0"/>
        <w:autoSpaceDN w:val="0"/>
        <w:spacing w:before="9" w:line="360" w:lineRule="auto"/>
        <w:ind w:right="219"/>
        <w:rPr>
          <w:rFonts w:ascii="Times New Roman" w:eastAsia="Times New Roman" w:hAnsi="Times New Roman"/>
          <w:bCs/>
          <w:color w:val="767070"/>
          <w:spacing w:val="14"/>
          <w:sz w:val="24"/>
          <w:szCs w:val="24"/>
          <w:lang w:val="es-DO"/>
        </w:rPr>
      </w:pPr>
      <w:r w:rsidRPr="00D41DAD">
        <w:rPr>
          <w:rFonts w:ascii="Times New Roman" w:eastAsia="Times New Roman" w:hAnsi="Times New Roman"/>
          <w:bCs/>
          <w:color w:val="767070"/>
          <w:spacing w:val="14"/>
          <w:sz w:val="24"/>
          <w:szCs w:val="24"/>
          <w:lang w:val="es-DO"/>
        </w:rPr>
        <w:t xml:space="preserve">En cuanto a las metas fijadas de presentaciones de los tríos de </w:t>
      </w:r>
      <w:r w:rsidRPr="00D41DAD">
        <w:rPr>
          <w:rFonts w:ascii="Times New Roman" w:eastAsia="Times New Roman" w:hAnsi="Times New Roman"/>
          <w:bCs/>
          <w:color w:val="767070"/>
          <w:spacing w:val="14"/>
          <w:sz w:val="24"/>
          <w:szCs w:val="24"/>
          <w:lang w:val="es-DO"/>
        </w:rPr>
        <w:lastRenderedPageBreak/>
        <w:t xml:space="preserve">guitarras para este año, se completaron </w:t>
      </w:r>
      <w:r w:rsidR="00A303DA">
        <w:rPr>
          <w:rFonts w:ascii="Times New Roman" w:eastAsia="Times New Roman" w:hAnsi="Times New Roman"/>
          <w:bCs/>
          <w:color w:val="767070"/>
          <w:spacing w:val="14"/>
          <w:sz w:val="24"/>
          <w:szCs w:val="24"/>
          <w:lang w:val="es-DO"/>
        </w:rPr>
        <w:t>322</w:t>
      </w:r>
      <w:r w:rsidRPr="00D41DAD">
        <w:rPr>
          <w:rFonts w:ascii="Times New Roman" w:eastAsia="Times New Roman" w:hAnsi="Times New Roman"/>
          <w:bCs/>
          <w:color w:val="767070"/>
          <w:spacing w:val="14"/>
          <w:sz w:val="24"/>
          <w:szCs w:val="24"/>
          <w:lang w:val="es-DO"/>
        </w:rPr>
        <w:t xml:space="preserve"> actividades a nivel nacional, destacando las presentaciones en el Programa de Animación de la Ciudad Colonial, </w:t>
      </w:r>
      <w:r w:rsidR="00FE5112" w:rsidRPr="00D41DAD">
        <w:rPr>
          <w:rFonts w:ascii="Times New Roman" w:eastAsia="Times New Roman" w:hAnsi="Times New Roman"/>
          <w:bCs/>
          <w:color w:val="767070"/>
          <w:spacing w:val="14"/>
          <w:sz w:val="24"/>
          <w:szCs w:val="24"/>
          <w:lang w:val="es-DO"/>
        </w:rPr>
        <w:t>TURIZONEANDO</w:t>
      </w:r>
      <w:r w:rsidRPr="00D41DAD">
        <w:rPr>
          <w:rFonts w:ascii="Times New Roman" w:eastAsia="Times New Roman" w:hAnsi="Times New Roman"/>
          <w:bCs/>
          <w:color w:val="767070"/>
          <w:spacing w:val="14"/>
          <w:sz w:val="24"/>
          <w:szCs w:val="24"/>
          <w:lang w:val="es-DO"/>
        </w:rPr>
        <w:t xml:space="preserve"> en el cierre de la 3ra versión, así como la 4ta y 5ta, Turismo en Cada Rincón (Espaillat y Monte Plata), el apoyo en fiestas patronales y culturales de diferentes destinos, congresos MICE, entre otros, lo que significa el cumplimiento en un </w:t>
      </w:r>
      <w:r w:rsidR="00D41DAD">
        <w:rPr>
          <w:rFonts w:ascii="Times New Roman" w:eastAsia="Times New Roman" w:hAnsi="Times New Roman"/>
          <w:bCs/>
          <w:color w:val="767070"/>
          <w:spacing w:val="14"/>
          <w:sz w:val="24"/>
          <w:szCs w:val="24"/>
          <w:lang w:val="es-DO"/>
        </w:rPr>
        <w:t>porcentaje</w:t>
      </w:r>
      <w:r w:rsidRPr="00D41DAD">
        <w:rPr>
          <w:rFonts w:ascii="Times New Roman" w:eastAsia="Times New Roman" w:hAnsi="Times New Roman"/>
          <w:bCs/>
          <w:color w:val="767070"/>
          <w:spacing w:val="14"/>
          <w:sz w:val="24"/>
          <w:szCs w:val="24"/>
          <w:lang w:val="es-DO"/>
        </w:rPr>
        <w:t xml:space="preserve"> sobre la meta establecida anual.</w:t>
      </w:r>
    </w:p>
    <w:p w14:paraId="1DB5BA3A" w14:textId="7EFFA45D" w:rsidR="00D14BDE" w:rsidRPr="00D14BDE" w:rsidRDefault="008E244F" w:rsidP="004F69AF">
      <w:pPr>
        <w:keepNext/>
        <w:keepLines/>
        <w:widowControl w:val="0"/>
        <w:tabs>
          <w:tab w:val="left" w:pos="7088"/>
          <w:tab w:val="left" w:pos="7230"/>
        </w:tabs>
        <w:autoSpaceDE w:val="0"/>
        <w:autoSpaceDN w:val="0"/>
        <w:spacing w:before="40" w:after="240" w:line="240" w:lineRule="auto"/>
        <w:ind w:right="219"/>
        <w:jc w:val="center"/>
        <w:outlineLvl w:val="1"/>
        <w:rPr>
          <w:rFonts w:ascii="Times New Roman" w:eastAsia="Times New Roman" w:hAnsi="Times New Roman"/>
          <w:bCs/>
          <w:color w:val="767070"/>
          <w:spacing w:val="14"/>
          <w:sz w:val="24"/>
          <w:szCs w:val="24"/>
        </w:rPr>
      </w:pPr>
      <w:bookmarkStart w:id="32" w:name="_Toc154579059"/>
      <w:r>
        <w:rPr>
          <w:rFonts w:ascii="Times New Roman" w:eastAsia="Times New Roman" w:hAnsi="Times New Roman"/>
          <w:bCs/>
          <w:color w:val="767070"/>
          <w:spacing w:val="14"/>
          <w:sz w:val="24"/>
          <w:szCs w:val="24"/>
        </w:rPr>
        <w:t>3</w:t>
      </w:r>
      <w:r w:rsidR="00D14BDE" w:rsidRPr="00D14BDE">
        <w:rPr>
          <w:rFonts w:ascii="Times New Roman" w:eastAsia="Times New Roman" w:hAnsi="Times New Roman"/>
          <w:bCs/>
          <w:color w:val="767070"/>
          <w:spacing w:val="14"/>
          <w:sz w:val="24"/>
          <w:szCs w:val="24"/>
        </w:rPr>
        <w:t>.10 Gestión de Destinos Turísticos de la República Dominicana</w:t>
      </w:r>
      <w:bookmarkEnd w:id="32"/>
    </w:p>
    <w:p w14:paraId="5FB61783" w14:textId="5CEDD938" w:rsidR="00D14BDE" w:rsidRPr="00565BFF" w:rsidRDefault="00D14BDE" w:rsidP="00A86004">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6"/>
          <w:sz w:val="24"/>
          <w:szCs w:val="24"/>
          <w:lang w:val="es-DO"/>
        </w:rPr>
      </w:pPr>
      <w:r w:rsidRPr="00565BFF">
        <w:rPr>
          <w:rFonts w:ascii="Times New Roman" w:eastAsia="Times New Roman" w:hAnsi="Times New Roman"/>
          <w:color w:val="767070"/>
          <w:spacing w:val="16"/>
          <w:sz w:val="24"/>
          <w:szCs w:val="24"/>
        </w:rPr>
        <w:t xml:space="preserve">El viceministerio de Gestión de Destino como parte de la medida del mejoramiento de los destinos turístico </w:t>
      </w:r>
      <w:r w:rsidRPr="00565BFF">
        <w:rPr>
          <w:rFonts w:ascii="Times New Roman" w:eastAsia="Times New Roman" w:hAnsi="Times New Roman"/>
          <w:color w:val="767070"/>
          <w:spacing w:val="16"/>
          <w:sz w:val="24"/>
          <w:szCs w:val="24"/>
          <w:lang w:val="es-DO"/>
        </w:rPr>
        <w:t>realizó en el Municipio de San Jos</w:t>
      </w:r>
      <w:r w:rsidR="00565BFF">
        <w:rPr>
          <w:rFonts w:ascii="Times New Roman" w:eastAsia="Times New Roman" w:hAnsi="Times New Roman"/>
          <w:color w:val="767070"/>
          <w:spacing w:val="16"/>
          <w:sz w:val="24"/>
          <w:szCs w:val="24"/>
          <w:lang w:val="es-DO"/>
        </w:rPr>
        <w:t>é</w:t>
      </w:r>
      <w:r w:rsidRPr="00565BFF">
        <w:rPr>
          <w:rFonts w:ascii="Times New Roman" w:eastAsia="Times New Roman" w:hAnsi="Times New Roman"/>
          <w:color w:val="767070"/>
          <w:spacing w:val="16"/>
          <w:sz w:val="24"/>
          <w:szCs w:val="24"/>
          <w:lang w:val="es-DO"/>
        </w:rPr>
        <w:t xml:space="preserve"> de las Matas (SAJOMA) el taller “Construyendo un destino sostenible en la Sierra” en apoyo al Clúster turístico de la Sierra, para tratar temas de gobernanza participativa y creación de nuevos productos turísticos.</w:t>
      </w:r>
    </w:p>
    <w:p w14:paraId="67B0F1A0" w14:textId="71B06057" w:rsidR="00D14BDE" w:rsidRPr="00565BFF" w:rsidRDefault="00DF64DD" w:rsidP="00A86004">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6"/>
          <w:sz w:val="24"/>
          <w:szCs w:val="24"/>
          <w:lang w:val="es-MX"/>
        </w:rPr>
      </w:pPr>
      <w:r>
        <w:rPr>
          <w:rFonts w:ascii="Times New Roman" w:eastAsia="Times New Roman" w:hAnsi="Times New Roman"/>
          <w:color w:val="767070"/>
          <w:spacing w:val="16"/>
          <w:sz w:val="24"/>
          <w:szCs w:val="24"/>
        </w:rPr>
        <w:t>Se realizó</w:t>
      </w:r>
      <w:r w:rsidR="004019CB">
        <w:rPr>
          <w:rFonts w:ascii="Times New Roman" w:eastAsia="Times New Roman" w:hAnsi="Times New Roman"/>
          <w:color w:val="767070"/>
          <w:spacing w:val="16"/>
          <w:sz w:val="24"/>
          <w:szCs w:val="24"/>
        </w:rPr>
        <w:t xml:space="preserve"> el</w:t>
      </w:r>
      <w:r w:rsidR="00D14BDE" w:rsidRPr="00565BFF">
        <w:rPr>
          <w:rFonts w:ascii="Times New Roman" w:eastAsia="Times New Roman" w:hAnsi="Times New Roman"/>
          <w:color w:val="767070"/>
          <w:spacing w:val="16"/>
          <w:sz w:val="24"/>
          <w:szCs w:val="24"/>
        </w:rPr>
        <w:t xml:space="preserve"> taller junto a la CEPAL sobre “La sostenibilidad de los Destinos Turísticos desde un enfoque territorial”</w:t>
      </w:r>
      <w:r w:rsidR="00565BFF">
        <w:rPr>
          <w:rFonts w:ascii="Times New Roman" w:eastAsia="Times New Roman" w:hAnsi="Times New Roman"/>
          <w:color w:val="767070"/>
          <w:spacing w:val="16"/>
          <w:sz w:val="24"/>
          <w:szCs w:val="24"/>
        </w:rPr>
        <w:t>,</w:t>
      </w:r>
      <w:r w:rsidR="00D14BDE" w:rsidRPr="00565BFF">
        <w:rPr>
          <w:rFonts w:ascii="Times New Roman" w:eastAsia="Times New Roman" w:hAnsi="Times New Roman"/>
          <w:color w:val="767070"/>
          <w:spacing w:val="16"/>
          <w:sz w:val="24"/>
          <w:szCs w:val="24"/>
        </w:rPr>
        <w:t xml:space="preserve"> para presentar los resultados del proyecto</w:t>
      </w:r>
      <w:r w:rsidR="00D14BDE" w:rsidRPr="00565BFF">
        <w:rPr>
          <w:rFonts w:ascii="Times New Roman" w:eastAsia="Times New Roman" w:hAnsi="Times New Roman"/>
          <w:color w:val="767070"/>
          <w:spacing w:val="16"/>
          <w:sz w:val="24"/>
          <w:szCs w:val="24"/>
          <w:lang w:val="es-MX"/>
        </w:rPr>
        <w:t xml:space="preserve"> “Reactivación transformadora del sector turístico superando las consecuencias de la pandemia de COVID-19 en América Latina y el Caribe” que propuso el turismo sostenible como un pilar para una recuperación transformadora. Para ello, se hizo un ejercicio para la medición de la sostenibilidad del turismo en Costa Rica, Panamá y la República Dominicana desde un enfoque territorial de destinos o polos turísticos, con el fin </w:t>
      </w:r>
      <w:r w:rsidR="00A604D4" w:rsidRPr="00A604D4">
        <w:rPr>
          <w:rFonts w:ascii="Times New Roman" w:eastAsia="Times New Roman" w:hAnsi="Times New Roman"/>
          <w:color w:val="767070"/>
          <w:spacing w:val="16"/>
          <w:sz w:val="24"/>
          <w:szCs w:val="24"/>
          <w:lang w:val="es-MX"/>
        </w:rPr>
        <w:t xml:space="preserve">de </w:t>
      </w:r>
      <w:r w:rsidR="00D14BDE" w:rsidRPr="00A604D4">
        <w:rPr>
          <w:rFonts w:ascii="Times New Roman" w:eastAsia="Times New Roman" w:hAnsi="Times New Roman"/>
          <w:color w:val="767070"/>
          <w:spacing w:val="16"/>
          <w:sz w:val="24"/>
          <w:szCs w:val="24"/>
          <w:lang w:val="es-MX"/>
        </w:rPr>
        <w:t>contribuir a la toma de decisiones basada en evidencias del análisis de la sostenibilidad turística en diversos polos turísticos: La Fortuna y Caribe Sur en Costa Rica, Bocas del Toro y Valle de Antón en Panamá y Azua, Bayahibe, Ciudad Colonial, Espaillat, Jarabacoa, Miches, Puerto Plata y Samaná en la República Dominicana.</w:t>
      </w:r>
      <w:r w:rsidR="00D14BDE" w:rsidRPr="00565BFF">
        <w:rPr>
          <w:rFonts w:ascii="Times New Roman" w:eastAsia="Times New Roman" w:hAnsi="Times New Roman"/>
          <w:color w:val="767070"/>
          <w:spacing w:val="16"/>
          <w:sz w:val="24"/>
          <w:szCs w:val="24"/>
          <w:lang w:val="es-MX"/>
        </w:rPr>
        <w:t xml:space="preserve">  En el taller se presentaron los resultados y las experiencias del proceso de recolección de información, las actividades que los gobiernos están realizando </w:t>
      </w:r>
      <w:r w:rsidR="00D14BDE" w:rsidRPr="00565BFF">
        <w:rPr>
          <w:rFonts w:ascii="Times New Roman" w:eastAsia="Times New Roman" w:hAnsi="Times New Roman"/>
          <w:color w:val="767070"/>
          <w:spacing w:val="16"/>
          <w:sz w:val="24"/>
          <w:szCs w:val="24"/>
          <w:lang w:val="es-MX"/>
        </w:rPr>
        <w:lastRenderedPageBreak/>
        <w:t>para promover la sostenibilidad turística mediante un abordaje territorial, y avances en la construcción de estrategias de datos. También participaron como países invitados por sus experiencias en su medición e implementación de herramientas de sostenibilidad: México, Costa Rica y Brasil.</w:t>
      </w:r>
    </w:p>
    <w:p w14:paraId="0A327CB1" w14:textId="6DC3F85F" w:rsidR="00D14BDE" w:rsidRPr="003952CC" w:rsidRDefault="00637333"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6"/>
          <w:sz w:val="24"/>
          <w:szCs w:val="24"/>
        </w:rPr>
      </w:pPr>
      <w:r>
        <w:rPr>
          <w:rFonts w:ascii="Times New Roman" w:eastAsia="Times New Roman" w:hAnsi="Times New Roman"/>
          <w:color w:val="767070"/>
          <w:spacing w:val="16"/>
          <w:sz w:val="24"/>
          <w:szCs w:val="24"/>
        </w:rPr>
        <w:t>Se destaca la participación</w:t>
      </w:r>
      <w:r w:rsidR="00D14BDE" w:rsidRPr="003952CC">
        <w:rPr>
          <w:rFonts w:ascii="Times New Roman" w:eastAsia="Times New Roman" w:hAnsi="Times New Roman"/>
          <w:color w:val="767070"/>
          <w:spacing w:val="16"/>
          <w:sz w:val="24"/>
          <w:szCs w:val="24"/>
        </w:rPr>
        <w:t xml:space="preserve"> en el taller </w:t>
      </w:r>
      <w:r w:rsidR="00E21625">
        <w:rPr>
          <w:rFonts w:ascii="Times New Roman" w:eastAsia="Times New Roman" w:hAnsi="Times New Roman"/>
          <w:color w:val="767070"/>
          <w:spacing w:val="16"/>
          <w:sz w:val="24"/>
          <w:szCs w:val="24"/>
        </w:rPr>
        <w:t>“</w:t>
      </w:r>
      <w:r w:rsidR="00D14BDE" w:rsidRPr="003952CC">
        <w:rPr>
          <w:rFonts w:ascii="Times New Roman" w:eastAsia="Times New Roman" w:hAnsi="Times New Roman"/>
          <w:color w:val="767070"/>
          <w:spacing w:val="16"/>
          <w:sz w:val="24"/>
          <w:szCs w:val="24"/>
        </w:rPr>
        <w:t>Impacto de la Transformación Digital en la Sostenibilidad de los Destinos Turísticos</w:t>
      </w:r>
      <w:r w:rsidR="00E21625">
        <w:rPr>
          <w:rFonts w:ascii="Times New Roman" w:eastAsia="Times New Roman" w:hAnsi="Times New Roman"/>
          <w:color w:val="767070"/>
          <w:spacing w:val="16"/>
          <w:sz w:val="24"/>
          <w:szCs w:val="24"/>
        </w:rPr>
        <w:t>”,</w:t>
      </w:r>
      <w:r w:rsidR="00D14BDE" w:rsidRPr="003952CC">
        <w:rPr>
          <w:rFonts w:ascii="Times New Roman" w:eastAsia="Times New Roman" w:hAnsi="Times New Roman"/>
          <w:color w:val="767070"/>
          <w:spacing w:val="16"/>
          <w:sz w:val="24"/>
          <w:szCs w:val="24"/>
        </w:rPr>
        <w:t xml:space="preserve"> ofrecido a </w:t>
      </w:r>
      <w:r w:rsidR="004F2CFC" w:rsidRPr="003952CC">
        <w:rPr>
          <w:rFonts w:ascii="Times New Roman" w:eastAsia="Times New Roman" w:hAnsi="Times New Roman"/>
          <w:color w:val="767070"/>
          <w:spacing w:val="16"/>
          <w:sz w:val="24"/>
          <w:szCs w:val="24"/>
        </w:rPr>
        <w:t>MIPYMES</w:t>
      </w:r>
      <w:r w:rsidR="00D14BDE" w:rsidRPr="003952CC">
        <w:rPr>
          <w:rFonts w:ascii="Times New Roman" w:eastAsia="Times New Roman" w:hAnsi="Times New Roman"/>
          <w:color w:val="767070"/>
          <w:spacing w:val="16"/>
          <w:sz w:val="24"/>
          <w:szCs w:val="24"/>
        </w:rPr>
        <w:t xml:space="preserve"> del sector en el marco </w:t>
      </w:r>
      <w:r w:rsidR="00D14BDE" w:rsidRPr="00E21625">
        <w:rPr>
          <w:rFonts w:ascii="Times New Roman" w:eastAsia="Times New Roman" w:hAnsi="Times New Roman"/>
          <w:color w:val="767070"/>
          <w:spacing w:val="16"/>
          <w:sz w:val="24"/>
          <w:szCs w:val="24"/>
        </w:rPr>
        <w:t>del Programa Piloto de Transformación Digital para PYMES del sector Turismo del Banco de Desarrollo de América Latina y el Caribe (CAF)</w:t>
      </w:r>
      <w:r w:rsidR="00D14BDE" w:rsidRPr="003952CC">
        <w:rPr>
          <w:rFonts w:ascii="Times New Roman" w:eastAsia="Times New Roman" w:hAnsi="Times New Roman"/>
          <w:color w:val="767070"/>
          <w:spacing w:val="16"/>
          <w:sz w:val="24"/>
          <w:szCs w:val="24"/>
        </w:rPr>
        <w:t xml:space="preserve"> en el que M</w:t>
      </w:r>
      <w:r w:rsidR="00AA02B5">
        <w:rPr>
          <w:rFonts w:ascii="Times New Roman" w:eastAsia="Times New Roman" w:hAnsi="Times New Roman"/>
          <w:color w:val="767070"/>
          <w:spacing w:val="16"/>
          <w:sz w:val="24"/>
          <w:szCs w:val="24"/>
        </w:rPr>
        <w:t>IPYMES</w:t>
      </w:r>
      <w:r w:rsidR="00D14BDE" w:rsidRPr="003952CC">
        <w:rPr>
          <w:rFonts w:ascii="Times New Roman" w:eastAsia="Times New Roman" w:hAnsi="Times New Roman"/>
          <w:color w:val="767070"/>
          <w:spacing w:val="16"/>
          <w:sz w:val="24"/>
          <w:szCs w:val="24"/>
        </w:rPr>
        <w:t xml:space="preserve"> de diferentes partes del territorio nacional que se dieron cita en las instalaciones del </w:t>
      </w:r>
      <w:r w:rsidR="00E21625">
        <w:rPr>
          <w:rFonts w:ascii="Times New Roman" w:eastAsia="Times New Roman" w:hAnsi="Times New Roman"/>
          <w:color w:val="767070"/>
          <w:spacing w:val="16"/>
          <w:sz w:val="24"/>
          <w:szCs w:val="24"/>
        </w:rPr>
        <w:t>M</w:t>
      </w:r>
      <w:r w:rsidR="00D14BDE" w:rsidRPr="003952CC">
        <w:rPr>
          <w:rFonts w:ascii="Times New Roman" w:eastAsia="Times New Roman" w:hAnsi="Times New Roman"/>
          <w:color w:val="767070"/>
          <w:spacing w:val="16"/>
          <w:sz w:val="24"/>
          <w:szCs w:val="24"/>
        </w:rPr>
        <w:t xml:space="preserve">inisterio de </w:t>
      </w:r>
      <w:r w:rsidR="00E21625">
        <w:rPr>
          <w:rFonts w:ascii="Times New Roman" w:eastAsia="Times New Roman" w:hAnsi="Times New Roman"/>
          <w:color w:val="767070"/>
          <w:spacing w:val="16"/>
          <w:sz w:val="24"/>
          <w:szCs w:val="24"/>
        </w:rPr>
        <w:t>T</w:t>
      </w:r>
      <w:r w:rsidR="00D14BDE" w:rsidRPr="003952CC">
        <w:rPr>
          <w:rFonts w:ascii="Times New Roman" w:eastAsia="Times New Roman" w:hAnsi="Times New Roman"/>
          <w:color w:val="767070"/>
          <w:spacing w:val="16"/>
          <w:sz w:val="24"/>
          <w:szCs w:val="24"/>
        </w:rPr>
        <w:t>urismo.</w:t>
      </w:r>
    </w:p>
    <w:p w14:paraId="4DE6458D" w14:textId="77B54B1C" w:rsidR="00D14BDE" w:rsidRPr="00862560" w:rsidRDefault="00234B6C"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6"/>
          <w:sz w:val="24"/>
          <w:szCs w:val="24"/>
        </w:rPr>
      </w:pPr>
      <w:r>
        <w:rPr>
          <w:rFonts w:ascii="Times New Roman" w:eastAsia="Times New Roman" w:hAnsi="Times New Roman"/>
          <w:color w:val="767070"/>
          <w:spacing w:val="16"/>
          <w:sz w:val="24"/>
          <w:szCs w:val="24"/>
        </w:rPr>
        <w:t>Podemos mencionar también la ponencia en</w:t>
      </w:r>
      <w:r w:rsidR="00D14BDE" w:rsidRPr="003952CC">
        <w:rPr>
          <w:rFonts w:ascii="Times New Roman" w:eastAsia="Times New Roman" w:hAnsi="Times New Roman"/>
          <w:color w:val="767070"/>
          <w:spacing w:val="16"/>
          <w:sz w:val="24"/>
          <w:szCs w:val="24"/>
        </w:rPr>
        <w:t xml:space="preserve"> el </w:t>
      </w:r>
      <w:proofErr w:type="spellStart"/>
      <w:r w:rsidR="00D14BDE" w:rsidRPr="003952CC">
        <w:rPr>
          <w:rFonts w:ascii="Times New Roman" w:eastAsia="Times New Roman" w:hAnsi="Times New Roman"/>
          <w:color w:val="767070"/>
          <w:spacing w:val="16"/>
          <w:sz w:val="24"/>
          <w:szCs w:val="24"/>
        </w:rPr>
        <w:t>Webinar</w:t>
      </w:r>
      <w:proofErr w:type="spellEnd"/>
      <w:r w:rsidR="00D14BDE" w:rsidRPr="003952CC">
        <w:rPr>
          <w:rFonts w:ascii="Times New Roman" w:eastAsia="Times New Roman" w:hAnsi="Times New Roman"/>
          <w:color w:val="767070"/>
          <w:spacing w:val="16"/>
          <w:sz w:val="24"/>
          <w:szCs w:val="24"/>
        </w:rPr>
        <w:t xml:space="preserve"> Agroturismo: una industria creciente en la región SICA, organizado por el Instituto Interamericano de Cooperación para la Agricultura (IICA) y </w:t>
      </w:r>
      <w:r w:rsidR="00460DDB">
        <w:rPr>
          <w:rFonts w:ascii="Times New Roman" w:eastAsia="Times New Roman" w:hAnsi="Times New Roman"/>
          <w:color w:val="767070"/>
          <w:spacing w:val="16"/>
          <w:sz w:val="24"/>
          <w:szCs w:val="24"/>
        </w:rPr>
        <w:t xml:space="preserve">el </w:t>
      </w:r>
      <w:r w:rsidR="00D14BDE" w:rsidRPr="003952CC">
        <w:rPr>
          <w:rFonts w:ascii="Times New Roman" w:eastAsia="Times New Roman" w:hAnsi="Times New Roman"/>
          <w:color w:val="767070"/>
          <w:spacing w:val="16"/>
          <w:sz w:val="24"/>
          <w:szCs w:val="24"/>
        </w:rPr>
        <w:t xml:space="preserve">Sistema de la Integración Centroamericana (SICA) en Canadá, con la participación (virtual y presencial) de las embajadas de los países miembros, con el propósito de dar a conocer a nuestros empresarios de los sectores agrícola y turístico de la región, algunas prácticas innovadoras que se han desarrollado con éxito, los principales desafíos y necesidades dentro de este rubro, así como las tendencias de la demanda en el mercado turístico canadiense. Nuestra exposición levantó gran interés entre los presentes sobre nuestra propuesta de turismo rural y por supuesto las propuestas de </w:t>
      </w:r>
      <w:r w:rsidR="00D14BDE" w:rsidRPr="00862560">
        <w:rPr>
          <w:rFonts w:ascii="Times New Roman" w:eastAsia="Times New Roman" w:hAnsi="Times New Roman"/>
          <w:color w:val="767070"/>
          <w:spacing w:val="16"/>
          <w:sz w:val="24"/>
          <w:szCs w:val="24"/>
        </w:rPr>
        <w:t>agroturismo que eran las protagonistas de este encuentro.</w:t>
      </w:r>
    </w:p>
    <w:p w14:paraId="1607155B" w14:textId="736E0A11" w:rsidR="00D14BDE" w:rsidRPr="00862560" w:rsidRDefault="00FB6044"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6"/>
          <w:sz w:val="24"/>
          <w:szCs w:val="24"/>
          <w:lang w:val="es-DO"/>
        </w:rPr>
      </w:pPr>
      <w:proofErr w:type="gramStart"/>
      <w:r>
        <w:rPr>
          <w:rFonts w:ascii="Times New Roman" w:eastAsia="Times New Roman" w:hAnsi="Times New Roman"/>
          <w:color w:val="767070"/>
          <w:spacing w:val="16"/>
          <w:sz w:val="24"/>
          <w:szCs w:val="24"/>
          <w:lang w:val="es-DO"/>
        </w:rPr>
        <w:t>Asimismo</w:t>
      </w:r>
      <w:proofErr w:type="gramEnd"/>
      <w:r>
        <w:rPr>
          <w:rFonts w:ascii="Times New Roman" w:eastAsia="Times New Roman" w:hAnsi="Times New Roman"/>
          <w:color w:val="767070"/>
          <w:spacing w:val="16"/>
          <w:sz w:val="24"/>
          <w:szCs w:val="24"/>
          <w:lang w:val="es-DO"/>
        </w:rPr>
        <w:t xml:space="preserve"> resaltamos la participación </w:t>
      </w:r>
      <w:r w:rsidR="00D14BDE" w:rsidRPr="00862560">
        <w:rPr>
          <w:rFonts w:ascii="Times New Roman" w:eastAsia="Times New Roman" w:hAnsi="Times New Roman"/>
          <w:color w:val="767070"/>
          <w:spacing w:val="16"/>
          <w:sz w:val="24"/>
          <w:szCs w:val="24"/>
          <w:lang w:val="es-DO"/>
        </w:rPr>
        <w:t xml:space="preserve">en el taller </w:t>
      </w:r>
      <w:r w:rsidR="003353C0">
        <w:rPr>
          <w:rFonts w:ascii="Times New Roman" w:eastAsia="Times New Roman" w:hAnsi="Times New Roman"/>
          <w:color w:val="767070"/>
          <w:spacing w:val="16"/>
          <w:sz w:val="24"/>
          <w:szCs w:val="24"/>
          <w:lang w:val="es-DO"/>
        </w:rPr>
        <w:t>“</w:t>
      </w:r>
      <w:proofErr w:type="spellStart"/>
      <w:r w:rsidR="00D14BDE" w:rsidRPr="003353C0">
        <w:rPr>
          <w:rFonts w:ascii="Times New Roman" w:eastAsia="Times New Roman" w:hAnsi="Times New Roman"/>
          <w:color w:val="767070"/>
          <w:spacing w:val="16"/>
          <w:sz w:val="24"/>
          <w:szCs w:val="24"/>
          <w:lang w:val="es-DO"/>
        </w:rPr>
        <w:t>Multiactor</w:t>
      </w:r>
      <w:proofErr w:type="spellEnd"/>
      <w:r w:rsidR="003353C0">
        <w:rPr>
          <w:rFonts w:ascii="Times New Roman" w:eastAsia="Times New Roman" w:hAnsi="Times New Roman"/>
          <w:color w:val="767070"/>
          <w:spacing w:val="16"/>
          <w:sz w:val="24"/>
          <w:szCs w:val="24"/>
          <w:lang w:val="es-DO"/>
        </w:rPr>
        <w:t>”,</w:t>
      </w:r>
      <w:r w:rsidR="00D14BDE" w:rsidRPr="00862560">
        <w:rPr>
          <w:rFonts w:ascii="Times New Roman" w:eastAsia="Times New Roman" w:hAnsi="Times New Roman"/>
          <w:color w:val="767070"/>
          <w:spacing w:val="16"/>
          <w:sz w:val="24"/>
          <w:szCs w:val="24"/>
          <w:lang w:val="es-DO"/>
        </w:rPr>
        <w:t xml:space="preserve"> organizado por el M</w:t>
      </w:r>
      <w:r w:rsidR="003353C0">
        <w:rPr>
          <w:rFonts w:ascii="Times New Roman" w:eastAsia="Times New Roman" w:hAnsi="Times New Roman"/>
          <w:color w:val="767070"/>
          <w:spacing w:val="16"/>
          <w:sz w:val="24"/>
          <w:szCs w:val="24"/>
          <w:lang w:val="es-DO"/>
        </w:rPr>
        <w:t>EP</w:t>
      </w:r>
      <w:r w:rsidR="00D14BDE" w:rsidRPr="00862560">
        <w:rPr>
          <w:rFonts w:ascii="Times New Roman" w:eastAsia="Times New Roman" w:hAnsi="Times New Roman"/>
          <w:color w:val="767070"/>
          <w:spacing w:val="16"/>
          <w:sz w:val="24"/>
          <w:szCs w:val="24"/>
          <w:lang w:val="es-DO"/>
        </w:rPr>
        <w:t>y</w:t>
      </w:r>
      <w:r w:rsidR="003353C0">
        <w:rPr>
          <w:rFonts w:ascii="Times New Roman" w:eastAsia="Times New Roman" w:hAnsi="Times New Roman"/>
          <w:color w:val="767070"/>
          <w:spacing w:val="16"/>
          <w:sz w:val="24"/>
          <w:szCs w:val="24"/>
          <w:lang w:val="es-DO"/>
        </w:rPr>
        <w:t>D</w:t>
      </w:r>
      <w:r w:rsidR="00D14BDE" w:rsidRPr="00862560">
        <w:rPr>
          <w:rFonts w:ascii="Times New Roman" w:eastAsia="Times New Roman" w:hAnsi="Times New Roman"/>
          <w:color w:val="767070"/>
          <w:spacing w:val="16"/>
          <w:sz w:val="24"/>
          <w:szCs w:val="24"/>
          <w:lang w:val="es-DO"/>
        </w:rPr>
        <w:t xml:space="preserve"> en referencia al Programa </w:t>
      </w:r>
      <w:proofErr w:type="spellStart"/>
      <w:r w:rsidR="00D14BDE" w:rsidRPr="00862560">
        <w:rPr>
          <w:rFonts w:ascii="Times New Roman" w:eastAsia="Times New Roman" w:hAnsi="Times New Roman"/>
          <w:color w:val="767070"/>
          <w:spacing w:val="16"/>
          <w:sz w:val="24"/>
          <w:szCs w:val="24"/>
          <w:lang w:val="es-DO"/>
        </w:rPr>
        <w:t>Euroclima</w:t>
      </w:r>
      <w:proofErr w:type="spellEnd"/>
      <w:r w:rsidR="00D14BDE" w:rsidRPr="00862560">
        <w:rPr>
          <w:rFonts w:ascii="Times New Roman" w:eastAsia="Times New Roman" w:hAnsi="Times New Roman"/>
          <w:color w:val="767070"/>
          <w:spacing w:val="16"/>
          <w:sz w:val="24"/>
          <w:szCs w:val="24"/>
          <w:lang w:val="es-DO"/>
        </w:rPr>
        <w:t xml:space="preserve"> y al proceso de Diálogo País del Programa </w:t>
      </w:r>
      <w:proofErr w:type="spellStart"/>
      <w:r w:rsidR="00D14BDE" w:rsidRPr="00862560">
        <w:rPr>
          <w:rFonts w:ascii="Times New Roman" w:eastAsia="Times New Roman" w:hAnsi="Times New Roman"/>
          <w:color w:val="767070"/>
          <w:spacing w:val="16"/>
          <w:sz w:val="24"/>
          <w:szCs w:val="24"/>
          <w:lang w:val="es-DO"/>
        </w:rPr>
        <w:t>Euroclima</w:t>
      </w:r>
      <w:proofErr w:type="spellEnd"/>
      <w:r w:rsidR="00D14BDE" w:rsidRPr="00862560">
        <w:rPr>
          <w:rFonts w:ascii="Times New Roman" w:eastAsia="Times New Roman" w:hAnsi="Times New Roman"/>
          <w:color w:val="767070"/>
          <w:spacing w:val="16"/>
          <w:sz w:val="24"/>
          <w:szCs w:val="24"/>
          <w:lang w:val="es-DO"/>
        </w:rPr>
        <w:t xml:space="preserve"> en la República </w:t>
      </w:r>
      <w:r w:rsidR="00D14BDE" w:rsidRPr="00862560">
        <w:rPr>
          <w:rFonts w:ascii="Times New Roman" w:eastAsia="Times New Roman" w:hAnsi="Times New Roman"/>
          <w:color w:val="767070"/>
          <w:spacing w:val="16"/>
          <w:sz w:val="24"/>
          <w:szCs w:val="24"/>
          <w:lang w:val="es-DO"/>
        </w:rPr>
        <w:lastRenderedPageBreak/>
        <w:t>Dominicana, para identificar las áreas de apoyo que puede ofrecer dicho programa para implementar nuestra agenda climática, de biodiversidad y economía circular. El taller se centró en 5 temas previamente priorizados, que fueron: transporte y movilidad; reducción y gestión de riesgos y desastres; finanzas sostenibles y bonos verdes; gestión del recurso hídrico y sargazo.</w:t>
      </w:r>
    </w:p>
    <w:p w14:paraId="28CB0373" w14:textId="364EC7BE" w:rsidR="00D14BDE" w:rsidRPr="00AA02B5" w:rsidRDefault="00204B67" w:rsidP="00BA2465">
      <w:pPr>
        <w:widowControl w:val="0"/>
        <w:tabs>
          <w:tab w:val="left" w:pos="7088"/>
          <w:tab w:val="left" w:pos="7230"/>
        </w:tabs>
        <w:autoSpaceDE w:val="0"/>
        <w:autoSpaceDN w:val="0"/>
        <w:spacing w:after="0" w:line="360" w:lineRule="auto"/>
        <w:ind w:right="219"/>
        <w:rPr>
          <w:rFonts w:ascii="Times New Roman" w:eastAsia="Times New Roman" w:hAnsi="Times New Roman"/>
          <w:color w:val="767070"/>
          <w:spacing w:val="16"/>
          <w:sz w:val="24"/>
          <w:szCs w:val="24"/>
        </w:rPr>
      </w:pPr>
      <w:r>
        <w:rPr>
          <w:rFonts w:ascii="Times New Roman" w:eastAsia="Times New Roman" w:hAnsi="Times New Roman"/>
          <w:color w:val="767070"/>
          <w:spacing w:val="16"/>
          <w:sz w:val="24"/>
          <w:szCs w:val="24"/>
        </w:rPr>
        <w:t>También</w:t>
      </w:r>
      <w:r w:rsidR="00295AC5">
        <w:rPr>
          <w:rFonts w:ascii="Times New Roman" w:eastAsia="Times New Roman" w:hAnsi="Times New Roman"/>
          <w:color w:val="767070"/>
          <w:spacing w:val="16"/>
          <w:sz w:val="24"/>
          <w:szCs w:val="24"/>
        </w:rPr>
        <w:t xml:space="preserve"> en este período</w:t>
      </w:r>
      <w:r>
        <w:rPr>
          <w:rFonts w:ascii="Times New Roman" w:eastAsia="Times New Roman" w:hAnsi="Times New Roman"/>
          <w:color w:val="767070"/>
          <w:spacing w:val="16"/>
          <w:sz w:val="24"/>
          <w:szCs w:val="24"/>
        </w:rPr>
        <w:t xml:space="preserve"> MITUR fungió </w:t>
      </w:r>
      <w:r w:rsidR="00295AC5">
        <w:rPr>
          <w:rFonts w:ascii="Times New Roman" w:eastAsia="Times New Roman" w:hAnsi="Times New Roman"/>
          <w:color w:val="767070"/>
          <w:spacing w:val="16"/>
          <w:sz w:val="24"/>
          <w:szCs w:val="24"/>
        </w:rPr>
        <w:t xml:space="preserve">como </w:t>
      </w:r>
      <w:r w:rsidR="00D14BDE" w:rsidRPr="00AA02B5">
        <w:rPr>
          <w:rFonts w:ascii="Times New Roman" w:eastAsia="Times New Roman" w:hAnsi="Times New Roman"/>
          <w:color w:val="767070"/>
          <w:spacing w:val="16"/>
          <w:sz w:val="24"/>
          <w:szCs w:val="24"/>
        </w:rPr>
        <w:t>contraparte a la Consultoría “Diagnóstico, elaboración de estrategias y apoyo al diseño del plan de implementación en la Cadena Regional de Valor en el Sector Turismo en cuatro países de la Región SICA.”  El Programa pretende contribuir al desarrollo sostenible e incluyente de la región, mejorando las condiciones competitivas de las MIPYME</w:t>
      </w:r>
      <w:r w:rsidR="00AA02B5">
        <w:rPr>
          <w:rFonts w:ascii="Times New Roman" w:eastAsia="Times New Roman" w:hAnsi="Times New Roman"/>
          <w:color w:val="767070"/>
          <w:spacing w:val="16"/>
          <w:sz w:val="24"/>
          <w:szCs w:val="24"/>
        </w:rPr>
        <w:t>S</w:t>
      </w:r>
      <w:r w:rsidR="00D14BDE" w:rsidRPr="00AA02B5">
        <w:rPr>
          <w:rFonts w:ascii="Times New Roman" w:eastAsia="Times New Roman" w:hAnsi="Times New Roman"/>
          <w:color w:val="767070"/>
          <w:spacing w:val="16"/>
          <w:sz w:val="24"/>
          <w:szCs w:val="24"/>
        </w:rPr>
        <w:t xml:space="preserve"> mediante la articulación productiva regional. Para ello se plantea seguir trabajando en el fortalecimiento de las condiciones de acceso a la MIPYME al mercado regional del SICA, a través de un decidido apoyo a la identificación e implementación de cadenas regionales de valor de Sol y Playa y Ciudades Coloniales (agencias de viajes, tour operadores, hospedaje, empresas de A&amp;B, tiendas de artesanía, guías de turismo). Se pretende trabajar con 200 MIPYMES entre los 4 países.  En la Rep</w:t>
      </w:r>
      <w:r w:rsidR="00AA02B5">
        <w:rPr>
          <w:rFonts w:ascii="Times New Roman" w:eastAsia="Times New Roman" w:hAnsi="Times New Roman"/>
          <w:color w:val="767070"/>
          <w:spacing w:val="16"/>
          <w:sz w:val="24"/>
          <w:szCs w:val="24"/>
        </w:rPr>
        <w:t xml:space="preserve">ública </w:t>
      </w:r>
      <w:r w:rsidR="00D14BDE" w:rsidRPr="00AA02B5">
        <w:rPr>
          <w:rFonts w:ascii="Times New Roman" w:eastAsia="Times New Roman" w:hAnsi="Times New Roman"/>
          <w:color w:val="767070"/>
          <w:spacing w:val="16"/>
          <w:sz w:val="24"/>
          <w:szCs w:val="24"/>
        </w:rPr>
        <w:t>Dom</w:t>
      </w:r>
      <w:r w:rsidR="00AA02B5">
        <w:rPr>
          <w:rFonts w:ascii="Times New Roman" w:eastAsia="Times New Roman" w:hAnsi="Times New Roman"/>
          <w:color w:val="767070"/>
          <w:spacing w:val="16"/>
          <w:sz w:val="24"/>
          <w:szCs w:val="24"/>
        </w:rPr>
        <w:t>inicana</w:t>
      </w:r>
      <w:r w:rsidR="00D14BDE" w:rsidRPr="00AA02B5">
        <w:rPr>
          <w:rFonts w:ascii="Times New Roman" w:eastAsia="Times New Roman" w:hAnsi="Times New Roman"/>
          <w:color w:val="767070"/>
          <w:spacing w:val="16"/>
          <w:sz w:val="24"/>
          <w:szCs w:val="24"/>
        </w:rPr>
        <w:t xml:space="preserve"> participarán Ciudad Colonial y Puerto Plata.</w:t>
      </w:r>
    </w:p>
    <w:p w14:paraId="0F501FE2" w14:textId="62A047C1" w:rsidR="00D14BDE" w:rsidRPr="00B7448C" w:rsidRDefault="00D14BDE" w:rsidP="00BA2465">
      <w:pPr>
        <w:widowControl w:val="0"/>
        <w:tabs>
          <w:tab w:val="left" w:pos="7088"/>
          <w:tab w:val="left" w:pos="7230"/>
        </w:tabs>
        <w:autoSpaceDE w:val="0"/>
        <w:autoSpaceDN w:val="0"/>
        <w:spacing w:after="0" w:line="360" w:lineRule="auto"/>
        <w:ind w:right="219"/>
        <w:rPr>
          <w:rFonts w:ascii="Times New Roman" w:eastAsia="Times New Roman" w:hAnsi="Times New Roman"/>
          <w:color w:val="767070"/>
          <w:spacing w:val="16"/>
          <w:sz w:val="24"/>
          <w:szCs w:val="24"/>
        </w:rPr>
      </w:pPr>
      <w:r w:rsidRPr="00AA02B5">
        <w:rPr>
          <w:rFonts w:ascii="Times New Roman" w:eastAsia="Times New Roman" w:hAnsi="Times New Roman"/>
          <w:color w:val="767070"/>
          <w:spacing w:val="16"/>
          <w:sz w:val="24"/>
          <w:szCs w:val="24"/>
        </w:rPr>
        <w:t xml:space="preserve">Como parte del Fortalecimiento del </w:t>
      </w:r>
      <w:r w:rsidRPr="00B7448C">
        <w:rPr>
          <w:rFonts w:ascii="Times New Roman" w:eastAsia="Times New Roman" w:hAnsi="Times New Roman"/>
          <w:color w:val="767070"/>
          <w:spacing w:val="16"/>
          <w:sz w:val="24"/>
          <w:szCs w:val="24"/>
        </w:rPr>
        <w:t>Desarrollo de los Destinos Turístico</w:t>
      </w:r>
      <w:r w:rsidR="00295AC5">
        <w:rPr>
          <w:rFonts w:ascii="Times New Roman" w:eastAsia="Times New Roman" w:hAnsi="Times New Roman"/>
          <w:color w:val="767070"/>
          <w:spacing w:val="16"/>
          <w:sz w:val="24"/>
          <w:szCs w:val="24"/>
        </w:rPr>
        <w:t>s</w:t>
      </w:r>
      <w:r w:rsidRPr="00B7448C">
        <w:rPr>
          <w:rFonts w:ascii="Times New Roman" w:eastAsia="Times New Roman" w:hAnsi="Times New Roman"/>
          <w:color w:val="767070"/>
          <w:spacing w:val="16"/>
          <w:sz w:val="24"/>
          <w:szCs w:val="24"/>
        </w:rPr>
        <w:t xml:space="preserve"> </w:t>
      </w:r>
      <w:r w:rsidR="00B7448C">
        <w:rPr>
          <w:rFonts w:ascii="Times New Roman" w:eastAsia="Times New Roman" w:hAnsi="Times New Roman"/>
          <w:color w:val="767070"/>
          <w:spacing w:val="16"/>
          <w:sz w:val="24"/>
          <w:szCs w:val="24"/>
        </w:rPr>
        <w:t>s</w:t>
      </w:r>
      <w:r w:rsidRPr="00B7448C">
        <w:rPr>
          <w:rFonts w:ascii="Times New Roman" w:eastAsia="Times New Roman" w:hAnsi="Times New Roman"/>
          <w:color w:val="767070"/>
          <w:spacing w:val="16"/>
          <w:sz w:val="24"/>
          <w:szCs w:val="24"/>
        </w:rPr>
        <w:t>e realiz</w:t>
      </w:r>
      <w:r w:rsidR="00B7448C">
        <w:rPr>
          <w:rFonts w:ascii="Times New Roman" w:eastAsia="Times New Roman" w:hAnsi="Times New Roman"/>
          <w:color w:val="767070"/>
          <w:spacing w:val="16"/>
          <w:sz w:val="24"/>
          <w:szCs w:val="24"/>
        </w:rPr>
        <w:t>ó</w:t>
      </w:r>
      <w:r w:rsidRPr="00B7448C">
        <w:rPr>
          <w:rFonts w:ascii="Times New Roman" w:eastAsia="Times New Roman" w:hAnsi="Times New Roman"/>
          <w:color w:val="767070"/>
          <w:spacing w:val="16"/>
          <w:sz w:val="24"/>
          <w:szCs w:val="24"/>
        </w:rPr>
        <w:t xml:space="preserve"> asesoría para validación de producto turístico a la Finca Mi Tierra Negra, provincia La Vega, donde se dio un acompañamiento en la conceptualización de su proyecto de turismo histórico y agroturístico. La Finca Tierra Negra es una antigua finca de cacao en la Rep</w:t>
      </w:r>
      <w:r w:rsidR="00B7448C">
        <w:rPr>
          <w:rFonts w:ascii="Times New Roman" w:eastAsia="Times New Roman" w:hAnsi="Times New Roman"/>
          <w:color w:val="767070"/>
          <w:spacing w:val="16"/>
          <w:sz w:val="24"/>
          <w:szCs w:val="24"/>
        </w:rPr>
        <w:t>ública</w:t>
      </w:r>
      <w:r w:rsidRPr="00B7448C">
        <w:rPr>
          <w:rFonts w:ascii="Times New Roman" w:eastAsia="Times New Roman" w:hAnsi="Times New Roman"/>
          <w:color w:val="767070"/>
          <w:spacing w:val="16"/>
          <w:sz w:val="24"/>
          <w:szCs w:val="24"/>
        </w:rPr>
        <w:t xml:space="preserve"> Dom</w:t>
      </w:r>
      <w:r w:rsidR="00B7448C">
        <w:rPr>
          <w:rFonts w:ascii="Times New Roman" w:eastAsia="Times New Roman" w:hAnsi="Times New Roman"/>
          <w:color w:val="767070"/>
          <w:spacing w:val="16"/>
          <w:sz w:val="24"/>
          <w:szCs w:val="24"/>
        </w:rPr>
        <w:t>inicana</w:t>
      </w:r>
      <w:r w:rsidRPr="00B7448C">
        <w:rPr>
          <w:rFonts w:ascii="Times New Roman" w:eastAsia="Times New Roman" w:hAnsi="Times New Roman"/>
          <w:color w:val="767070"/>
          <w:spacing w:val="16"/>
          <w:sz w:val="24"/>
          <w:szCs w:val="24"/>
        </w:rPr>
        <w:t xml:space="preserve"> en proceso de convertirse en un modelo de agroforestería y agricultura </w:t>
      </w:r>
      <w:r w:rsidR="00C36BE2" w:rsidRPr="00B7448C">
        <w:rPr>
          <w:rFonts w:ascii="Times New Roman" w:eastAsia="Times New Roman" w:hAnsi="Times New Roman"/>
          <w:color w:val="767070"/>
          <w:spacing w:val="16"/>
          <w:sz w:val="24"/>
          <w:szCs w:val="24"/>
        </w:rPr>
        <w:t>sin trópica</w:t>
      </w:r>
      <w:r w:rsidRPr="00B7448C">
        <w:rPr>
          <w:rFonts w:ascii="Times New Roman" w:eastAsia="Times New Roman" w:hAnsi="Times New Roman"/>
          <w:color w:val="767070"/>
          <w:spacing w:val="16"/>
          <w:sz w:val="24"/>
          <w:szCs w:val="24"/>
        </w:rPr>
        <w:t xml:space="preserve">. El proyecto tiene un componente histórico importante, ya que la finca perteneció a </w:t>
      </w:r>
      <w:proofErr w:type="spellStart"/>
      <w:r w:rsidRPr="00B7448C">
        <w:rPr>
          <w:rFonts w:ascii="Times New Roman" w:eastAsia="Times New Roman" w:hAnsi="Times New Roman"/>
          <w:color w:val="767070"/>
          <w:spacing w:val="16"/>
          <w:sz w:val="24"/>
          <w:szCs w:val="24"/>
        </w:rPr>
        <w:t>Juancíto</w:t>
      </w:r>
      <w:proofErr w:type="spellEnd"/>
      <w:r w:rsidRPr="00B7448C">
        <w:rPr>
          <w:rFonts w:ascii="Times New Roman" w:eastAsia="Times New Roman" w:hAnsi="Times New Roman"/>
          <w:color w:val="767070"/>
          <w:spacing w:val="16"/>
          <w:sz w:val="24"/>
          <w:szCs w:val="24"/>
        </w:rPr>
        <w:t xml:space="preserve"> Rodríguez, antitrujillista y uno </w:t>
      </w:r>
      <w:r w:rsidRPr="00B7448C">
        <w:rPr>
          <w:rFonts w:ascii="Times New Roman" w:eastAsia="Times New Roman" w:hAnsi="Times New Roman"/>
          <w:color w:val="767070"/>
          <w:spacing w:val="16"/>
          <w:sz w:val="24"/>
          <w:szCs w:val="24"/>
        </w:rPr>
        <w:lastRenderedPageBreak/>
        <w:t xml:space="preserve">de los más prósperos hacendados de todos los tiempos en el Cibao, contra quien el dictador se ensañó de forma particular, llegando </w:t>
      </w:r>
      <w:r w:rsidR="00C36BE2">
        <w:rPr>
          <w:rFonts w:ascii="Times New Roman" w:eastAsia="Times New Roman" w:hAnsi="Times New Roman"/>
          <w:color w:val="767070"/>
          <w:spacing w:val="16"/>
          <w:sz w:val="24"/>
          <w:szCs w:val="24"/>
        </w:rPr>
        <w:t xml:space="preserve">a </w:t>
      </w:r>
      <w:r w:rsidRPr="00B7448C">
        <w:rPr>
          <w:rFonts w:ascii="Times New Roman" w:eastAsia="Times New Roman" w:hAnsi="Times New Roman"/>
          <w:color w:val="767070"/>
          <w:spacing w:val="16"/>
          <w:sz w:val="24"/>
          <w:szCs w:val="24"/>
        </w:rPr>
        <w:t>tenerlo como uno de sus enemigos acérrimos.  Trujillo, por la ambición de adueñarse de las propiedades y las riquezas del hacendado cibaeño, lo persiguió hasta hacerlo salir al exilio donde luchó hasta que murió, no sin antes, ver morir a su hijo José Horacio Rodríguez Vásquez, quien murió al desembarcar, como comandante del Grupo Maimón en 1959.</w:t>
      </w:r>
    </w:p>
    <w:p w14:paraId="31D7E984" w14:textId="543948DA" w:rsidR="00D14BDE" w:rsidRPr="00C36BE2"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6"/>
          <w:sz w:val="24"/>
          <w:szCs w:val="24"/>
          <w:lang w:val="es-DO"/>
        </w:rPr>
      </w:pPr>
      <w:r w:rsidRPr="00C36BE2">
        <w:rPr>
          <w:rFonts w:ascii="Times New Roman" w:eastAsia="Times New Roman" w:hAnsi="Times New Roman"/>
          <w:color w:val="767070"/>
          <w:spacing w:val="16"/>
          <w:sz w:val="24"/>
          <w:szCs w:val="24"/>
          <w:lang w:val="es-DO"/>
        </w:rPr>
        <w:t>Se realiz</w:t>
      </w:r>
      <w:r w:rsidR="00C36BE2">
        <w:rPr>
          <w:rFonts w:ascii="Times New Roman" w:eastAsia="Times New Roman" w:hAnsi="Times New Roman"/>
          <w:color w:val="767070"/>
          <w:spacing w:val="16"/>
          <w:sz w:val="24"/>
          <w:szCs w:val="24"/>
          <w:lang w:val="es-DO"/>
        </w:rPr>
        <w:t>ó</w:t>
      </w:r>
      <w:r w:rsidRPr="00C36BE2">
        <w:rPr>
          <w:rFonts w:ascii="Times New Roman" w:eastAsia="Times New Roman" w:hAnsi="Times New Roman"/>
          <w:color w:val="767070"/>
          <w:spacing w:val="16"/>
          <w:sz w:val="24"/>
          <w:szCs w:val="24"/>
          <w:lang w:val="es-DO"/>
        </w:rPr>
        <w:t xml:space="preserve"> la jornada de capacitación para asociaciones y vendedores de la playa Las Caobitas, en la provincia de Azua. Dichas capacitaciones fueron impartidas en el Distrito Municipal de Barreras, específicamente en la Escuela Básica Vidal Figuero</w:t>
      </w:r>
      <w:r w:rsidR="00C36BE2">
        <w:rPr>
          <w:rFonts w:ascii="Times New Roman" w:eastAsia="Times New Roman" w:hAnsi="Times New Roman"/>
          <w:color w:val="767070"/>
          <w:spacing w:val="16"/>
          <w:sz w:val="24"/>
          <w:szCs w:val="24"/>
          <w:lang w:val="es-DO"/>
        </w:rPr>
        <w:t>a,</w:t>
      </w:r>
      <w:r w:rsidRPr="00C36BE2">
        <w:rPr>
          <w:rFonts w:ascii="Times New Roman" w:eastAsia="Times New Roman" w:hAnsi="Times New Roman"/>
          <w:color w:val="767070"/>
          <w:spacing w:val="16"/>
          <w:sz w:val="24"/>
          <w:szCs w:val="24"/>
          <w:lang w:val="es-DO"/>
        </w:rPr>
        <w:t xml:space="preserve"> ubicada en la calle principal de esta comunidad. Estas capacitaciones son parte del plan de </w:t>
      </w:r>
      <w:r w:rsidR="00C076A4">
        <w:rPr>
          <w:rFonts w:ascii="Times New Roman" w:eastAsia="Times New Roman" w:hAnsi="Times New Roman"/>
          <w:color w:val="767070"/>
          <w:spacing w:val="16"/>
          <w:sz w:val="24"/>
          <w:szCs w:val="24"/>
          <w:lang w:val="es-DO"/>
        </w:rPr>
        <w:t>r</w:t>
      </w:r>
      <w:r w:rsidRPr="00C36BE2">
        <w:rPr>
          <w:rFonts w:ascii="Times New Roman" w:eastAsia="Times New Roman" w:hAnsi="Times New Roman"/>
          <w:color w:val="767070"/>
          <w:spacing w:val="16"/>
          <w:sz w:val="24"/>
          <w:szCs w:val="24"/>
          <w:lang w:val="es-DO"/>
        </w:rPr>
        <w:t xml:space="preserve">eordenamiento, </w:t>
      </w:r>
      <w:r w:rsidR="00C076A4">
        <w:rPr>
          <w:rFonts w:ascii="Times New Roman" w:eastAsia="Times New Roman" w:hAnsi="Times New Roman"/>
          <w:color w:val="767070"/>
          <w:spacing w:val="16"/>
          <w:sz w:val="24"/>
          <w:szCs w:val="24"/>
          <w:lang w:val="es-DO"/>
        </w:rPr>
        <w:t>r</w:t>
      </w:r>
      <w:r w:rsidRPr="00C36BE2">
        <w:rPr>
          <w:rFonts w:ascii="Times New Roman" w:eastAsia="Times New Roman" w:hAnsi="Times New Roman"/>
          <w:color w:val="767070"/>
          <w:spacing w:val="16"/>
          <w:sz w:val="24"/>
          <w:szCs w:val="24"/>
          <w:lang w:val="es-DO"/>
        </w:rPr>
        <w:t xml:space="preserve">egularización, </w:t>
      </w:r>
      <w:r w:rsidR="00C076A4">
        <w:rPr>
          <w:rFonts w:ascii="Times New Roman" w:eastAsia="Times New Roman" w:hAnsi="Times New Roman"/>
          <w:color w:val="767070"/>
          <w:spacing w:val="16"/>
          <w:sz w:val="24"/>
          <w:szCs w:val="24"/>
          <w:lang w:val="es-DO"/>
        </w:rPr>
        <w:t>c</w:t>
      </w:r>
      <w:r w:rsidRPr="00C36BE2">
        <w:rPr>
          <w:rFonts w:ascii="Times New Roman" w:eastAsia="Times New Roman" w:hAnsi="Times New Roman"/>
          <w:color w:val="767070"/>
          <w:spacing w:val="16"/>
          <w:sz w:val="24"/>
          <w:szCs w:val="24"/>
          <w:lang w:val="es-DO"/>
        </w:rPr>
        <w:t xml:space="preserve">apacitación y </w:t>
      </w:r>
      <w:r w:rsidR="00C076A4">
        <w:rPr>
          <w:rFonts w:ascii="Times New Roman" w:eastAsia="Times New Roman" w:hAnsi="Times New Roman"/>
          <w:color w:val="767070"/>
          <w:spacing w:val="16"/>
          <w:sz w:val="24"/>
          <w:szCs w:val="24"/>
          <w:lang w:val="es-DO"/>
        </w:rPr>
        <w:t>f</w:t>
      </w:r>
      <w:r w:rsidRPr="00C36BE2">
        <w:rPr>
          <w:rFonts w:ascii="Times New Roman" w:eastAsia="Times New Roman" w:hAnsi="Times New Roman"/>
          <w:color w:val="767070"/>
          <w:spacing w:val="16"/>
          <w:sz w:val="24"/>
          <w:szCs w:val="24"/>
          <w:lang w:val="es-DO"/>
        </w:rPr>
        <w:t>inanciamiento de los vendedores y comerciantes de las playas, iniciativa del Ministerio de Turismo a través del Instituto Nacional de Formación Técnico Profesional (INFOTEP), que busca capacitar a todos los vendedores y dueños de casetas en las playas, para que de esta manera puedan brindar un servicio de calidad a los turistas que frecuentan nuestras playas, y crear un impacto en el turismo de República Dominicana.</w:t>
      </w:r>
    </w:p>
    <w:p w14:paraId="43264837" w14:textId="0E210C0D" w:rsidR="00D14BDE" w:rsidRPr="00FB743F" w:rsidRDefault="00D14BDE" w:rsidP="00BA2465">
      <w:pPr>
        <w:widowControl w:val="0"/>
        <w:tabs>
          <w:tab w:val="left" w:pos="7088"/>
          <w:tab w:val="left" w:pos="7230"/>
        </w:tabs>
        <w:autoSpaceDE w:val="0"/>
        <w:autoSpaceDN w:val="0"/>
        <w:spacing w:after="0" w:line="360" w:lineRule="auto"/>
        <w:ind w:right="219"/>
        <w:rPr>
          <w:rFonts w:ascii="Times New Roman" w:eastAsia="Times New Roman" w:hAnsi="Times New Roman"/>
          <w:color w:val="767070"/>
          <w:spacing w:val="16"/>
          <w:sz w:val="24"/>
          <w:szCs w:val="24"/>
          <w:lang w:val="es-DO"/>
        </w:rPr>
      </w:pPr>
      <w:r w:rsidRPr="00FB743F">
        <w:rPr>
          <w:rFonts w:ascii="Times New Roman" w:eastAsia="Times New Roman" w:hAnsi="Times New Roman"/>
          <w:color w:val="767070"/>
          <w:spacing w:val="16"/>
          <w:sz w:val="24"/>
          <w:szCs w:val="24"/>
          <w:lang w:val="es-DO"/>
        </w:rPr>
        <w:t xml:space="preserve">El primer módulo de esta capacitación denominado Calidad en el Servicio Turístico, </w:t>
      </w:r>
      <w:r w:rsidR="00487A89">
        <w:rPr>
          <w:rFonts w:ascii="Times New Roman" w:eastAsia="Times New Roman" w:hAnsi="Times New Roman"/>
          <w:color w:val="767070"/>
          <w:spacing w:val="16"/>
          <w:sz w:val="24"/>
          <w:szCs w:val="24"/>
          <w:lang w:val="es-DO"/>
        </w:rPr>
        <w:t>en esta ocasión cuenta</w:t>
      </w:r>
      <w:r w:rsidRPr="00FB743F">
        <w:rPr>
          <w:rFonts w:ascii="Times New Roman" w:eastAsia="Times New Roman" w:hAnsi="Times New Roman"/>
          <w:color w:val="767070"/>
          <w:spacing w:val="16"/>
          <w:sz w:val="24"/>
          <w:szCs w:val="24"/>
          <w:lang w:val="es-DO"/>
        </w:rPr>
        <w:t xml:space="preserve"> con la presencia de gran parte de los miembros de la Asociación de Buhoneros de playa Las Caobitas y de la Cooperativa de Producción, Trabajo y Servicios Múltiples de Mujeres La Nueva Luz de Barrera. Fueron creados dos grupos y un total de 27</w:t>
      </w:r>
      <w:r w:rsidR="00487A89">
        <w:rPr>
          <w:rFonts w:ascii="Times New Roman" w:eastAsia="Times New Roman" w:hAnsi="Times New Roman"/>
          <w:color w:val="767070"/>
          <w:spacing w:val="16"/>
          <w:sz w:val="24"/>
          <w:szCs w:val="24"/>
          <w:lang w:val="es-DO"/>
        </w:rPr>
        <w:t xml:space="preserve"> </w:t>
      </w:r>
      <w:r w:rsidRPr="00FB743F">
        <w:rPr>
          <w:rFonts w:ascii="Times New Roman" w:eastAsia="Times New Roman" w:hAnsi="Times New Roman"/>
          <w:color w:val="767070"/>
          <w:spacing w:val="16"/>
          <w:sz w:val="24"/>
          <w:szCs w:val="24"/>
          <w:lang w:val="es-DO"/>
        </w:rPr>
        <w:t xml:space="preserve">personas entre ambas asociaciones tomaron la capacitación. </w:t>
      </w:r>
    </w:p>
    <w:p w14:paraId="2EAD48F6" w14:textId="77777777" w:rsidR="00D14BDE" w:rsidRPr="00FB743F" w:rsidRDefault="00D14BDE" w:rsidP="00BA2465">
      <w:pPr>
        <w:widowControl w:val="0"/>
        <w:tabs>
          <w:tab w:val="left" w:pos="7088"/>
          <w:tab w:val="left" w:pos="7230"/>
        </w:tabs>
        <w:autoSpaceDE w:val="0"/>
        <w:autoSpaceDN w:val="0"/>
        <w:spacing w:after="0" w:line="360" w:lineRule="auto"/>
        <w:ind w:right="219"/>
        <w:rPr>
          <w:rFonts w:ascii="Times New Roman" w:eastAsia="Times New Roman" w:hAnsi="Times New Roman"/>
          <w:color w:val="767070"/>
          <w:spacing w:val="16"/>
          <w:sz w:val="24"/>
          <w:szCs w:val="24"/>
          <w:lang w:val="es-DO"/>
        </w:rPr>
      </w:pPr>
      <w:r w:rsidRPr="00FB743F">
        <w:rPr>
          <w:rFonts w:ascii="Times New Roman" w:eastAsia="Times New Roman" w:hAnsi="Times New Roman"/>
          <w:color w:val="767070"/>
          <w:spacing w:val="16"/>
          <w:sz w:val="24"/>
          <w:szCs w:val="24"/>
          <w:lang w:val="es-DO"/>
        </w:rPr>
        <w:t xml:space="preserve">Un tercer grupo compuesto por los miembros de la Cooperativa de Producción, Trabajo y Servicios Múltiples de Mujeres La Buena Suerte de Barreras COOPMUBUSB y de la Asociación de </w:t>
      </w:r>
      <w:r w:rsidRPr="00FB743F">
        <w:rPr>
          <w:rFonts w:ascii="Times New Roman" w:eastAsia="Times New Roman" w:hAnsi="Times New Roman"/>
          <w:color w:val="767070"/>
          <w:spacing w:val="16"/>
          <w:sz w:val="24"/>
          <w:szCs w:val="24"/>
          <w:lang w:val="es-DO"/>
        </w:rPr>
        <w:lastRenderedPageBreak/>
        <w:t xml:space="preserve">Buhoneros de playa Las Caobitas, sumando un total de 20 personas. </w:t>
      </w:r>
    </w:p>
    <w:p w14:paraId="48D4DD2F" w14:textId="5401820D" w:rsidR="00D14BDE" w:rsidRPr="00FB743F" w:rsidRDefault="00800817"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6"/>
          <w:sz w:val="24"/>
          <w:szCs w:val="24"/>
        </w:rPr>
      </w:pPr>
      <w:r>
        <w:rPr>
          <w:rFonts w:ascii="Times New Roman" w:eastAsia="Times New Roman" w:hAnsi="Times New Roman"/>
          <w:color w:val="767070"/>
          <w:spacing w:val="16"/>
          <w:sz w:val="24"/>
          <w:szCs w:val="24"/>
        </w:rPr>
        <w:t xml:space="preserve">Sumando más esfuerzos </w:t>
      </w:r>
      <w:r w:rsidR="00B21EDF">
        <w:rPr>
          <w:rFonts w:ascii="Times New Roman" w:eastAsia="Times New Roman" w:hAnsi="Times New Roman"/>
          <w:color w:val="767070"/>
          <w:spacing w:val="16"/>
          <w:sz w:val="24"/>
          <w:szCs w:val="24"/>
        </w:rPr>
        <w:t>para el desarrollo</w:t>
      </w:r>
      <w:r w:rsidR="00D14BDE" w:rsidRPr="00FB743F">
        <w:rPr>
          <w:rFonts w:ascii="Times New Roman" w:eastAsia="Times New Roman" w:hAnsi="Times New Roman"/>
          <w:color w:val="767070"/>
          <w:spacing w:val="16"/>
          <w:sz w:val="24"/>
          <w:szCs w:val="24"/>
        </w:rPr>
        <w:t xml:space="preserve"> de los destinos turísticos </w:t>
      </w:r>
      <w:r w:rsidR="00B21EDF">
        <w:rPr>
          <w:rFonts w:ascii="Times New Roman" w:eastAsia="Times New Roman" w:hAnsi="Times New Roman"/>
          <w:color w:val="767070"/>
          <w:spacing w:val="16"/>
          <w:sz w:val="24"/>
          <w:szCs w:val="24"/>
        </w:rPr>
        <w:t>se realizó</w:t>
      </w:r>
      <w:r w:rsidR="00D14BDE" w:rsidRPr="00FB743F">
        <w:rPr>
          <w:rFonts w:ascii="Times New Roman" w:eastAsia="Times New Roman" w:hAnsi="Times New Roman"/>
          <w:color w:val="767070"/>
          <w:spacing w:val="16"/>
          <w:sz w:val="24"/>
          <w:szCs w:val="24"/>
        </w:rPr>
        <w:t xml:space="preserve"> un levantamiento en Pedernales para identificar posibles experiencias de turismo comunitario que puedan sumarse a las propuestas para las llegadas de los cruceros de diciembre a abril. Se identificaron oportunidades haciendo uso de edificaciones que fueron abandonadas por la cementera y que puede readecuarse como propuesta turística. De las edificaciones visitadas la que más se adecúa a estos propósitos es el </w:t>
      </w:r>
      <w:r w:rsidR="00FB743F">
        <w:rPr>
          <w:rFonts w:ascii="Times New Roman" w:eastAsia="Times New Roman" w:hAnsi="Times New Roman"/>
          <w:color w:val="767070"/>
          <w:spacing w:val="16"/>
          <w:sz w:val="24"/>
          <w:szCs w:val="24"/>
        </w:rPr>
        <w:t>“</w:t>
      </w:r>
      <w:r w:rsidR="00D14BDE" w:rsidRPr="00FB743F">
        <w:rPr>
          <w:rFonts w:ascii="Times New Roman" w:eastAsia="Times New Roman" w:hAnsi="Times New Roman"/>
          <w:color w:val="767070"/>
          <w:spacing w:val="16"/>
          <w:sz w:val="24"/>
          <w:szCs w:val="24"/>
        </w:rPr>
        <w:t>Hotelito Junior</w:t>
      </w:r>
      <w:r w:rsidR="00FB743F">
        <w:rPr>
          <w:rFonts w:ascii="Times New Roman" w:eastAsia="Times New Roman" w:hAnsi="Times New Roman"/>
          <w:color w:val="767070"/>
          <w:spacing w:val="16"/>
          <w:sz w:val="24"/>
          <w:szCs w:val="24"/>
        </w:rPr>
        <w:t>”</w:t>
      </w:r>
      <w:r w:rsidR="00D14BDE" w:rsidRPr="00FB743F">
        <w:rPr>
          <w:rFonts w:ascii="Times New Roman" w:eastAsia="Times New Roman" w:hAnsi="Times New Roman"/>
          <w:color w:val="767070"/>
          <w:spacing w:val="16"/>
          <w:sz w:val="24"/>
          <w:szCs w:val="24"/>
        </w:rPr>
        <w:t xml:space="preserve"> de 18 habitaciones que a corto plazo podría alojar una experiencia cultural que incluya gastronomía, artesanía y un poco de arte e historia, perfectamente combinable con una visita guiada del vivero de plantas endémicas </w:t>
      </w:r>
      <w:r w:rsidR="00064955">
        <w:rPr>
          <w:rFonts w:ascii="Times New Roman" w:eastAsia="Times New Roman" w:hAnsi="Times New Roman"/>
          <w:color w:val="767070"/>
          <w:spacing w:val="16"/>
          <w:sz w:val="24"/>
          <w:szCs w:val="24"/>
        </w:rPr>
        <w:t xml:space="preserve">que son </w:t>
      </w:r>
      <w:r w:rsidR="00D14BDE" w:rsidRPr="00FB743F">
        <w:rPr>
          <w:rFonts w:ascii="Times New Roman" w:eastAsia="Times New Roman" w:hAnsi="Times New Roman"/>
          <w:color w:val="767070"/>
          <w:spacing w:val="16"/>
          <w:sz w:val="24"/>
          <w:szCs w:val="24"/>
        </w:rPr>
        <w:t>parte del proyecto Cabo Rojo.</w:t>
      </w:r>
    </w:p>
    <w:p w14:paraId="1DDFC371" w14:textId="77777777" w:rsidR="00D14BDE" w:rsidRPr="00FB743F" w:rsidRDefault="00D14BDE" w:rsidP="004F69AF">
      <w:pPr>
        <w:widowControl w:val="0"/>
        <w:tabs>
          <w:tab w:val="left" w:pos="7088"/>
          <w:tab w:val="left" w:pos="7230"/>
        </w:tabs>
        <w:autoSpaceDE w:val="0"/>
        <w:autoSpaceDN w:val="0"/>
        <w:spacing w:after="0" w:line="360" w:lineRule="auto"/>
        <w:ind w:right="219"/>
        <w:rPr>
          <w:rFonts w:ascii="Times New Roman" w:eastAsia="Times New Roman" w:hAnsi="Times New Roman"/>
          <w:color w:val="767070"/>
          <w:spacing w:val="16"/>
          <w:sz w:val="24"/>
          <w:szCs w:val="24"/>
          <w:lang w:val="es-DO"/>
        </w:rPr>
      </w:pPr>
      <w:r w:rsidRPr="00FB743F">
        <w:rPr>
          <w:rFonts w:ascii="Times New Roman" w:eastAsia="Times New Roman" w:hAnsi="Times New Roman"/>
          <w:color w:val="767070"/>
          <w:spacing w:val="16"/>
          <w:sz w:val="24"/>
          <w:szCs w:val="24"/>
          <w:lang w:val="es-DO"/>
        </w:rPr>
        <w:t>Dando seguimiento al Plan Nacional de Reordenamiento, Regeneración, Capacitación y Financiamiento para Asociaciones y Vendedores Informales de las Playas se realizaron las siguientes capacitaciones:</w:t>
      </w:r>
    </w:p>
    <w:p w14:paraId="2C598A2A" w14:textId="77777777" w:rsidR="00D14BDE" w:rsidRPr="00107728" w:rsidRDefault="00D14BDE" w:rsidP="00FF695E">
      <w:pPr>
        <w:widowControl w:val="0"/>
        <w:numPr>
          <w:ilvl w:val="0"/>
          <w:numId w:val="18"/>
        </w:numPr>
        <w:tabs>
          <w:tab w:val="left" w:pos="284"/>
        </w:tabs>
        <w:autoSpaceDE w:val="0"/>
        <w:autoSpaceDN w:val="0"/>
        <w:spacing w:after="0" w:line="360" w:lineRule="auto"/>
        <w:ind w:left="142" w:right="219" w:firstLine="0"/>
        <w:jc w:val="left"/>
        <w:rPr>
          <w:rFonts w:ascii="Times New Roman" w:eastAsia="Times New Roman" w:hAnsi="Times New Roman"/>
          <w:color w:val="767070"/>
          <w:spacing w:val="16"/>
          <w:sz w:val="24"/>
          <w:szCs w:val="24"/>
          <w:lang w:val="es-DO"/>
        </w:rPr>
      </w:pPr>
      <w:r w:rsidRPr="00107728">
        <w:rPr>
          <w:rFonts w:ascii="Times New Roman" w:eastAsia="Times New Roman" w:hAnsi="Times New Roman"/>
          <w:color w:val="767070"/>
          <w:spacing w:val="16"/>
          <w:sz w:val="24"/>
          <w:szCs w:val="24"/>
          <w:lang w:val="es-DO"/>
        </w:rPr>
        <w:t>1,368 playeros capacitados</w:t>
      </w:r>
    </w:p>
    <w:p w14:paraId="02162502" w14:textId="77777777" w:rsidR="00D14BDE" w:rsidRPr="00107728" w:rsidRDefault="00D14BDE" w:rsidP="00FF695E">
      <w:pPr>
        <w:widowControl w:val="0"/>
        <w:numPr>
          <w:ilvl w:val="0"/>
          <w:numId w:val="18"/>
        </w:numPr>
        <w:tabs>
          <w:tab w:val="left" w:pos="284"/>
        </w:tabs>
        <w:autoSpaceDE w:val="0"/>
        <w:autoSpaceDN w:val="0"/>
        <w:spacing w:after="0" w:line="360" w:lineRule="auto"/>
        <w:ind w:left="142" w:right="219" w:firstLine="0"/>
        <w:jc w:val="left"/>
        <w:rPr>
          <w:rFonts w:ascii="Times New Roman" w:eastAsia="Times New Roman" w:hAnsi="Times New Roman"/>
          <w:color w:val="767070"/>
          <w:spacing w:val="16"/>
          <w:sz w:val="24"/>
          <w:szCs w:val="24"/>
          <w:lang w:val="es-DO"/>
        </w:rPr>
      </w:pPr>
      <w:r w:rsidRPr="00107728">
        <w:rPr>
          <w:rFonts w:ascii="Times New Roman" w:eastAsia="Times New Roman" w:hAnsi="Times New Roman"/>
          <w:color w:val="767070"/>
          <w:spacing w:val="16"/>
          <w:sz w:val="24"/>
          <w:szCs w:val="24"/>
          <w:lang w:val="es-DO"/>
        </w:rPr>
        <w:t>1,240 horas de capacitación durante 147 acciones formativas impartidas</w:t>
      </w:r>
    </w:p>
    <w:p w14:paraId="26967699" w14:textId="77777777" w:rsidR="00D14BDE" w:rsidRPr="00107728" w:rsidRDefault="00D14BDE" w:rsidP="00FF695E">
      <w:pPr>
        <w:widowControl w:val="0"/>
        <w:numPr>
          <w:ilvl w:val="0"/>
          <w:numId w:val="18"/>
        </w:numPr>
        <w:tabs>
          <w:tab w:val="left" w:pos="284"/>
        </w:tabs>
        <w:autoSpaceDE w:val="0"/>
        <w:autoSpaceDN w:val="0"/>
        <w:spacing w:after="0" w:line="360" w:lineRule="auto"/>
        <w:ind w:left="142" w:right="219" w:firstLine="0"/>
        <w:jc w:val="left"/>
        <w:rPr>
          <w:rFonts w:ascii="Times New Roman" w:eastAsia="Times New Roman" w:hAnsi="Times New Roman"/>
          <w:color w:val="767070"/>
          <w:spacing w:val="16"/>
          <w:sz w:val="24"/>
          <w:szCs w:val="24"/>
          <w:lang w:val="es-DO"/>
        </w:rPr>
      </w:pPr>
      <w:r w:rsidRPr="00107728">
        <w:rPr>
          <w:rFonts w:ascii="Times New Roman" w:eastAsia="Times New Roman" w:hAnsi="Times New Roman"/>
          <w:color w:val="767070"/>
          <w:spacing w:val="16"/>
          <w:sz w:val="24"/>
          <w:szCs w:val="24"/>
          <w:lang w:val="es-DO"/>
        </w:rPr>
        <w:t>33,112 horas de capacitación impartidas por beneficiario</w:t>
      </w:r>
    </w:p>
    <w:p w14:paraId="7550A040" w14:textId="77777777" w:rsidR="00D14BDE" w:rsidRPr="00107728" w:rsidRDefault="00D14BDE" w:rsidP="00FF695E">
      <w:pPr>
        <w:widowControl w:val="0"/>
        <w:numPr>
          <w:ilvl w:val="0"/>
          <w:numId w:val="18"/>
        </w:numPr>
        <w:tabs>
          <w:tab w:val="left" w:pos="284"/>
          <w:tab w:val="left" w:pos="1134"/>
        </w:tabs>
        <w:autoSpaceDE w:val="0"/>
        <w:autoSpaceDN w:val="0"/>
        <w:spacing w:after="0" w:line="360" w:lineRule="auto"/>
        <w:ind w:left="142" w:right="219" w:firstLine="0"/>
        <w:jc w:val="left"/>
        <w:rPr>
          <w:rFonts w:ascii="Times New Roman" w:eastAsia="Times New Roman" w:hAnsi="Times New Roman"/>
          <w:color w:val="767070"/>
          <w:spacing w:val="16"/>
          <w:sz w:val="24"/>
          <w:szCs w:val="24"/>
          <w:lang w:val="es-DO"/>
        </w:rPr>
      </w:pPr>
      <w:r w:rsidRPr="00107728">
        <w:rPr>
          <w:rFonts w:ascii="Times New Roman" w:eastAsia="Times New Roman" w:hAnsi="Times New Roman"/>
          <w:color w:val="767070"/>
          <w:spacing w:val="16"/>
          <w:sz w:val="24"/>
          <w:szCs w:val="24"/>
          <w:lang w:val="es-DO"/>
        </w:rPr>
        <w:t>53 grupos</w:t>
      </w:r>
    </w:p>
    <w:p w14:paraId="3120B1D5" w14:textId="77777777" w:rsidR="00D14BDE" w:rsidRPr="00107728" w:rsidRDefault="00D14BDE" w:rsidP="00FF695E">
      <w:pPr>
        <w:widowControl w:val="0"/>
        <w:numPr>
          <w:ilvl w:val="0"/>
          <w:numId w:val="18"/>
        </w:numPr>
        <w:tabs>
          <w:tab w:val="left" w:pos="284"/>
        </w:tabs>
        <w:autoSpaceDE w:val="0"/>
        <w:autoSpaceDN w:val="0"/>
        <w:spacing w:after="0" w:line="360" w:lineRule="auto"/>
        <w:ind w:left="142" w:right="219" w:firstLine="0"/>
        <w:jc w:val="left"/>
        <w:rPr>
          <w:rFonts w:ascii="Times New Roman" w:eastAsia="Times New Roman" w:hAnsi="Times New Roman"/>
          <w:color w:val="767070"/>
          <w:spacing w:val="16"/>
          <w:sz w:val="24"/>
          <w:szCs w:val="24"/>
          <w:lang w:val="es-DO"/>
        </w:rPr>
      </w:pPr>
      <w:r w:rsidRPr="00107728">
        <w:rPr>
          <w:rFonts w:ascii="Times New Roman" w:eastAsia="Times New Roman" w:hAnsi="Times New Roman"/>
          <w:color w:val="767070"/>
          <w:spacing w:val="16"/>
          <w:sz w:val="24"/>
          <w:szCs w:val="24"/>
          <w:lang w:val="es-DO"/>
        </w:rPr>
        <w:t>13 destinos</w:t>
      </w:r>
    </w:p>
    <w:p w14:paraId="4E531883" w14:textId="223B8E3F" w:rsidR="00D14BDE" w:rsidRPr="00107728" w:rsidRDefault="00D14BDE" w:rsidP="00FF695E">
      <w:pPr>
        <w:widowControl w:val="0"/>
        <w:numPr>
          <w:ilvl w:val="0"/>
          <w:numId w:val="18"/>
        </w:numPr>
        <w:tabs>
          <w:tab w:val="left" w:pos="284"/>
        </w:tabs>
        <w:autoSpaceDE w:val="0"/>
        <w:autoSpaceDN w:val="0"/>
        <w:spacing w:line="360" w:lineRule="auto"/>
        <w:ind w:left="142" w:right="219" w:firstLine="0"/>
        <w:jc w:val="left"/>
        <w:rPr>
          <w:rFonts w:ascii="Times New Roman" w:eastAsia="Times New Roman" w:hAnsi="Times New Roman"/>
          <w:color w:val="767070"/>
          <w:spacing w:val="16"/>
          <w:sz w:val="24"/>
          <w:szCs w:val="24"/>
          <w:lang w:val="es-DO"/>
        </w:rPr>
      </w:pPr>
      <w:r w:rsidRPr="00107728">
        <w:rPr>
          <w:rFonts w:ascii="Times New Roman" w:eastAsia="Times New Roman" w:hAnsi="Times New Roman"/>
          <w:color w:val="767070"/>
          <w:spacing w:val="16"/>
          <w:sz w:val="24"/>
          <w:szCs w:val="24"/>
          <w:lang w:val="es-DO"/>
        </w:rPr>
        <w:t>5 acciones formativas: Calidad en el Servicio</w:t>
      </w:r>
      <w:r w:rsidR="00107728" w:rsidRPr="00107728">
        <w:rPr>
          <w:rFonts w:ascii="Times New Roman" w:eastAsia="Times New Roman" w:hAnsi="Times New Roman"/>
          <w:color w:val="767070"/>
          <w:spacing w:val="16"/>
          <w:sz w:val="24"/>
          <w:szCs w:val="24"/>
          <w:lang w:val="es-DO"/>
        </w:rPr>
        <w:t xml:space="preserve"> </w:t>
      </w:r>
      <w:r w:rsidRPr="00107728">
        <w:rPr>
          <w:rFonts w:ascii="Times New Roman" w:eastAsia="Times New Roman" w:hAnsi="Times New Roman"/>
          <w:color w:val="767070"/>
          <w:spacing w:val="16"/>
          <w:sz w:val="24"/>
          <w:szCs w:val="24"/>
          <w:lang w:val="es-DO"/>
        </w:rPr>
        <w:t>Turístico, Medio Ambiente y Sostenibilidad Empresarial, Turismo Sostenible</w:t>
      </w:r>
      <w:r w:rsidR="00BD2561">
        <w:rPr>
          <w:rFonts w:ascii="Times New Roman" w:eastAsia="Times New Roman" w:hAnsi="Times New Roman"/>
          <w:color w:val="767070"/>
          <w:spacing w:val="16"/>
          <w:sz w:val="24"/>
          <w:szCs w:val="24"/>
          <w:lang w:val="es-DO"/>
        </w:rPr>
        <w:t>.</w:t>
      </w:r>
    </w:p>
    <w:p w14:paraId="0863F1A9" w14:textId="5D24C8E7" w:rsidR="00D14BDE" w:rsidRPr="00D14BDE"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6"/>
          <w:sz w:val="24"/>
          <w:szCs w:val="24"/>
        </w:rPr>
      </w:pPr>
      <w:r w:rsidRPr="00107728">
        <w:rPr>
          <w:rFonts w:ascii="Times New Roman" w:eastAsia="Times New Roman" w:hAnsi="Times New Roman"/>
          <w:color w:val="767070"/>
          <w:spacing w:val="16"/>
          <w:sz w:val="24"/>
          <w:szCs w:val="24"/>
        </w:rPr>
        <w:t xml:space="preserve">Junto a UNICEF, UNIBE y ECPAT Internacional, se celebró la primera Mesa de trabajo que tiene por objetivo abordar temas de interés y establecer acciones y buenas prácticas para proteger la niñez y adolescencia en el sector turismo, cuyo objetivo destinos sean más seguros, no solo para los turistas, sino para todos </w:t>
      </w:r>
      <w:r w:rsidRPr="00107728">
        <w:rPr>
          <w:rFonts w:ascii="Times New Roman" w:eastAsia="Times New Roman" w:hAnsi="Times New Roman"/>
          <w:color w:val="767070"/>
          <w:spacing w:val="16"/>
          <w:sz w:val="24"/>
          <w:szCs w:val="24"/>
        </w:rPr>
        <w:lastRenderedPageBreak/>
        <w:t>dominicanos.</w:t>
      </w:r>
      <w:r w:rsidR="00B95930">
        <w:rPr>
          <w:rFonts w:ascii="Times New Roman" w:eastAsia="Times New Roman" w:hAnsi="Times New Roman"/>
          <w:color w:val="767070"/>
          <w:spacing w:val="16"/>
          <w:sz w:val="24"/>
          <w:szCs w:val="24"/>
        </w:rPr>
        <w:t xml:space="preserve"> </w:t>
      </w:r>
      <w:bookmarkStart w:id="33" w:name="_Hlk152252144"/>
      <w:r w:rsidRPr="00B95930">
        <w:rPr>
          <w:rFonts w:ascii="Times New Roman" w:eastAsia="Times New Roman" w:hAnsi="Times New Roman"/>
          <w:color w:val="767070"/>
          <w:spacing w:val="16"/>
          <w:sz w:val="24"/>
          <w:szCs w:val="24"/>
        </w:rPr>
        <w:t>Durante el desarrollo de la plenaria la ministra de Turismo de Paraguay</w:t>
      </w:r>
      <w:bookmarkEnd w:id="33"/>
      <w:r w:rsidRPr="00B95930">
        <w:rPr>
          <w:rFonts w:ascii="Times New Roman" w:eastAsia="Times New Roman" w:hAnsi="Times New Roman"/>
          <w:color w:val="767070"/>
          <w:spacing w:val="16"/>
          <w:sz w:val="24"/>
          <w:szCs w:val="24"/>
        </w:rPr>
        <w:t>, su interés de trabajar de manera conjunta de forma comprometida, responsable y en conjunto para compartir con otros países los casos de éxitos, apoyándose unos a otros en la implementación correcta para erradicar esta problemática, aplicando un código de conducta con los prestadores de servicio turísticos, y generar una gran campaña de concienciación para que los códigos y documentos no sean letras muertas y que los mecanismos y protocolos activados permitan evitar este tipo de criminen en nuestros destinos.</w:t>
      </w:r>
    </w:p>
    <w:p w14:paraId="7D3AA7B9" w14:textId="438EC3A8" w:rsidR="00D14BDE" w:rsidRPr="00D14BDE" w:rsidRDefault="008E244F" w:rsidP="004F69AF">
      <w:pPr>
        <w:keepNext/>
        <w:keepLines/>
        <w:widowControl w:val="0"/>
        <w:tabs>
          <w:tab w:val="left" w:pos="7088"/>
          <w:tab w:val="left" w:pos="7230"/>
        </w:tabs>
        <w:autoSpaceDE w:val="0"/>
        <w:autoSpaceDN w:val="0"/>
        <w:spacing w:before="40" w:after="240" w:line="240" w:lineRule="auto"/>
        <w:ind w:right="219"/>
        <w:jc w:val="center"/>
        <w:outlineLvl w:val="1"/>
        <w:rPr>
          <w:rFonts w:ascii="Times New Roman" w:eastAsia="Times New Roman" w:hAnsi="Times New Roman"/>
          <w:bCs/>
          <w:color w:val="767070"/>
          <w:spacing w:val="14"/>
          <w:sz w:val="24"/>
          <w:szCs w:val="24"/>
        </w:rPr>
      </w:pPr>
      <w:bookmarkStart w:id="34" w:name="_Toc154579060"/>
      <w:r>
        <w:rPr>
          <w:rFonts w:ascii="Times New Roman" w:eastAsia="Times New Roman" w:hAnsi="Times New Roman"/>
          <w:bCs/>
          <w:color w:val="767070"/>
          <w:spacing w:val="14"/>
          <w:sz w:val="24"/>
          <w:szCs w:val="24"/>
        </w:rPr>
        <w:t>3</w:t>
      </w:r>
      <w:r w:rsidR="00D14BDE" w:rsidRPr="00D14BDE">
        <w:rPr>
          <w:rFonts w:ascii="Times New Roman" w:eastAsia="Times New Roman" w:hAnsi="Times New Roman"/>
          <w:bCs/>
          <w:color w:val="767070"/>
          <w:spacing w:val="14"/>
          <w:sz w:val="24"/>
          <w:szCs w:val="24"/>
        </w:rPr>
        <w:t>.11 Consejo de Fomento al Turismo (CONFOTUR)</w:t>
      </w:r>
      <w:bookmarkEnd w:id="34"/>
    </w:p>
    <w:p w14:paraId="4E416169" w14:textId="56140AD0" w:rsidR="00D14BDE" w:rsidRPr="00137755"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5"/>
          <w:sz w:val="24"/>
          <w:szCs w:val="24"/>
        </w:rPr>
      </w:pPr>
      <w:r w:rsidRPr="00137755">
        <w:rPr>
          <w:rFonts w:ascii="Times New Roman" w:eastAsia="Times New Roman" w:hAnsi="Times New Roman"/>
          <w:color w:val="767070"/>
          <w:spacing w:val="15"/>
          <w:sz w:val="24"/>
          <w:szCs w:val="24"/>
        </w:rPr>
        <w:t xml:space="preserve">En </w:t>
      </w:r>
      <w:r w:rsidR="00CC565D">
        <w:rPr>
          <w:rFonts w:ascii="Times New Roman" w:eastAsia="Times New Roman" w:hAnsi="Times New Roman"/>
          <w:color w:val="767070"/>
          <w:spacing w:val="15"/>
          <w:sz w:val="24"/>
          <w:szCs w:val="24"/>
        </w:rPr>
        <w:t>2023,</w:t>
      </w:r>
      <w:r w:rsidRPr="00137755">
        <w:rPr>
          <w:rFonts w:ascii="Times New Roman" w:eastAsia="Times New Roman" w:hAnsi="Times New Roman"/>
          <w:color w:val="767070"/>
          <w:spacing w:val="15"/>
          <w:sz w:val="24"/>
          <w:szCs w:val="24"/>
        </w:rPr>
        <w:t xml:space="preserve"> han sido celebradas </w:t>
      </w:r>
      <w:r w:rsidR="00E0780E">
        <w:rPr>
          <w:rFonts w:ascii="Times New Roman" w:eastAsia="Times New Roman" w:hAnsi="Times New Roman"/>
          <w:color w:val="767070"/>
          <w:spacing w:val="15"/>
          <w:sz w:val="24"/>
          <w:szCs w:val="24"/>
        </w:rPr>
        <w:t>14</w:t>
      </w:r>
      <w:r w:rsidRPr="00137755">
        <w:rPr>
          <w:rFonts w:ascii="Times New Roman" w:eastAsia="Times New Roman" w:hAnsi="Times New Roman"/>
          <w:color w:val="767070"/>
          <w:spacing w:val="15"/>
          <w:sz w:val="24"/>
          <w:szCs w:val="24"/>
        </w:rPr>
        <w:t xml:space="preserve"> sesiones de consejo, en las que fueron aprobadas por CONFOTUR un total de </w:t>
      </w:r>
      <w:r w:rsidR="00E0780E">
        <w:rPr>
          <w:rFonts w:ascii="Times New Roman" w:eastAsia="Times New Roman" w:hAnsi="Times New Roman"/>
          <w:color w:val="767070"/>
          <w:spacing w:val="15"/>
          <w:sz w:val="24"/>
          <w:szCs w:val="24"/>
        </w:rPr>
        <w:t>408</w:t>
      </w:r>
      <w:r w:rsidRPr="00137755">
        <w:rPr>
          <w:rFonts w:ascii="Times New Roman" w:eastAsia="Times New Roman" w:hAnsi="Times New Roman"/>
          <w:color w:val="767070"/>
          <w:spacing w:val="15"/>
          <w:sz w:val="24"/>
          <w:szCs w:val="24"/>
        </w:rPr>
        <w:t xml:space="preserve"> solicitudes de exenciones de distinta naturaleza, y conforme las recomendaciones realizadas por la Dirección Técnica.</w:t>
      </w:r>
    </w:p>
    <w:p w14:paraId="3D42E711" w14:textId="77777777" w:rsidR="00D14BDE" w:rsidRPr="00137755"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5"/>
          <w:sz w:val="24"/>
          <w:szCs w:val="24"/>
        </w:rPr>
      </w:pPr>
      <w:r w:rsidRPr="00137755">
        <w:rPr>
          <w:rFonts w:ascii="Times New Roman" w:eastAsia="Times New Roman" w:hAnsi="Times New Roman"/>
          <w:color w:val="767070"/>
          <w:spacing w:val="15"/>
          <w:sz w:val="24"/>
          <w:szCs w:val="24"/>
        </w:rPr>
        <w:t>Las exenciones otorgadas fueron de: Clasificación Provisional, Clasificación Definitiva, exenciones de impuestos a artículos utilizados en la construcción, primer equipamiento y puesta en ejecución de proyectos turísticos clasificados, tanto adquiridos en el mercado local como importados, y prórrogas a las Clasificaciones Provisionales, así como a listados de exoneraciones y a plazos constructivos entre otras.</w:t>
      </w:r>
    </w:p>
    <w:p w14:paraId="4AA73C8F" w14:textId="012ADBCF" w:rsidR="00D14BDE" w:rsidRPr="00CC565D"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5"/>
          <w:sz w:val="24"/>
          <w:szCs w:val="24"/>
        </w:rPr>
      </w:pPr>
      <w:r w:rsidRPr="00137755">
        <w:rPr>
          <w:rFonts w:ascii="Times New Roman" w:eastAsia="Times New Roman" w:hAnsi="Times New Roman"/>
          <w:color w:val="767070"/>
          <w:spacing w:val="15"/>
          <w:sz w:val="24"/>
          <w:szCs w:val="24"/>
        </w:rPr>
        <w:t xml:space="preserve">Es importante destacar que, para el correspondiente año 2023, la Dirección Técnica ha llevado a cabo </w:t>
      </w:r>
      <w:r w:rsidR="00A26D63">
        <w:rPr>
          <w:rFonts w:ascii="Times New Roman" w:eastAsia="Times New Roman" w:hAnsi="Times New Roman"/>
          <w:color w:val="767070"/>
          <w:spacing w:val="15"/>
          <w:sz w:val="24"/>
          <w:szCs w:val="24"/>
        </w:rPr>
        <w:t>193</w:t>
      </w:r>
      <w:r w:rsidRPr="00137755">
        <w:rPr>
          <w:rFonts w:ascii="Times New Roman" w:eastAsia="Times New Roman" w:hAnsi="Times New Roman"/>
          <w:color w:val="767070"/>
          <w:spacing w:val="15"/>
          <w:sz w:val="24"/>
          <w:szCs w:val="24"/>
        </w:rPr>
        <w:t xml:space="preserve"> inspecciones a diferentes proyectos turísticos que han solicitado tanto clasificaciones provisionales, definitivas como listados de exoneraciones, para un total de más de </w:t>
      </w:r>
      <w:r w:rsidR="00A26D63">
        <w:rPr>
          <w:rFonts w:ascii="Times New Roman" w:eastAsia="Times New Roman" w:hAnsi="Times New Roman"/>
          <w:color w:val="767070"/>
          <w:spacing w:val="15"/>
          <w:sz w:val="24"/>
          <w:szCs w:val="24"/>
        </w:rPr>
        <w:t>596</w:t>
      </w:r>
      <w:r w:rsidRPr="00137755">
        <w:rPr>
          <w:rFonts w:ascii="Times New Roman" w:eastAsia="Times New Roman" w:hAnsi="Times New Roman"/>
          <w:color w:val="767070"/>
          <w:spacing w:val="15"/>
          <w:sz w:val="24"/>
          <w:szCs w:val="24"/>
        </w:rPr>
        <w:t xml:space="preserve"> inspecciones a lo largo de la actual gestión </w:t>
      </w:r>
      <w:r w:rsidRPr="00CC565D">
        <w:rPr>
          <w:rFonts w:ascii="Times New Roman" w:eastAsia="Times New Roman" w:hAnsi="Times New Roman"/>
          <w:color w:val="767070"/>
          <w:spacing w:val="15"/>
          <w:sz w:val="24"/>
          <w:szCs w:val="24"/>
        </w:rPr>
        <w:t>con el fin de evidenciar el cumplimiento de los proyectos durante el proceso de construcción, así como de la supervisión y transparencia en la evaluación de los mismos a lo largo de su desarrollo.</w:t>
      </w:r>
    </w:p>
    <w:p w14:paraId="0CCB1B6F" w14:textId="38E70361" w:rsidR="00D14BDE" w:rsidRPr="00CC565D"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5"/>
          <w:sz w:val="24"/>
          <w:szCs w:val="24"/>
        </w:rPr>
      </w:pPr>
      <w:r w:rsidRPr="00CC565D">
        <w:rPr>
          <w:rFonts w:ascii="Times New Roman" w:eastAsia="Times New Roman" w:hAnsi="Times New Roman"/>
          <w:color w:val="767070"/>
          <w:spacing w:val="15"/>
          <w:sz w:val="24"/>
          <w:szCs w:val="24"/>
        </w:rPr>
        <w:lastRenderedPageBreak/>
        <w:t xml:space="preserve">Del total de </w:t>
      </w:r>
      <w:r w:rsidR="007166EB">
        <w:rPr>
          <w:rFonts w:ascii="Times New Roman" w:eastAsia="Times New Roman" w:hAnsi="Times New Roman"/>
          <w:color w:val="767070"/>
          <w:spacing w:val="15"/>
          <w:sz w:val="24"/>
          <w:szCs w:val="24"/>
        </w:rPr>
        <w:t>408</w:t>
      </w:r>
      <w:r w:rsidRPr="00323C41">
        <w:rPr>
          <w:rFonts w:ascii="Times New Roman" w:eastAsia="Times New Roman" w:hAnsi="Times New Roman"/>
          <w:color w:val="767070"/>
          <w:spacing w:val="15"/>
          <w:sz w:val="24"/>
          <w:szCs w:val="24"/>
        </w:rPr>
        <w:t xml:space="preserve"> solicitudes aprobadas; </w:t>
      </w:r>
      <w:r w:rsidR="007166EB">
        <w:rPr>
          <w:rFonts w:ascii="Times New Roman" w:eastAsia="Times New Roman" w:hAnsi="Times New Roman"/>
          <w:color w:val="767070"/>
          <w:spacing w:val="15"/>
          <w:sz w:val="24"/>
          <w:szCs w:val="24"/>
        </w:rPr>
        <w:t>32</w:t>
      </w:r>
      <w:r w:rsidRPr="00323C41">
        <w:rPr>
          <w:rFonts w:ascii="Times New Roman" w:eastAsia="Times New Roman" w:hAnsi="Times New Roman"/>
          <w:color w:val="767070"/>
          <w:spacing w:val="15"/>
          <w:sz w:val="24"/>
          <w:szCs w:val="24"/>
        </w:rPr>
        <w:t xml:space="preserve"> corresponden a proyectos turísticos clasificados provisionalmente, es decir, nuevos </w:t>
      </w:r>
      <w:r w:rsidRPr="00DB5756">
        <w:rPr>
          <w:rFonts w:ascii="Times New Roman" w:eastAsia="Times New Roman" w:hAnsi="Times New Roman"/>
          <w:color w:val="767070"/>
          <w:spacing w:val="15"/>
          <w:sz w:val="24"/>
          <w:szCs w:val="24"/>
        </w:rPr>
        <w:t>proyectos que al momento de ser clasificados se encontraban en proceso de planificación y/u obtención de los permisos correspondientes, susceptibles</w:t>
      </w:r>
      <w:r w:rsidRPr="00CC565D">
        <w:rPr>
          <w:rFonts w:ascii="Times New Roman" w:eastAsia="Times New Roman" w:hAnsi="Times New Roman"/>
          <w:color w:val="767070"/>
          <w:spacing w:val="15"/>
          <w:sz w:val="24"/>
          <w:szCs w:val="24"/>
        </w:rPr>
        <w:t xml:space="preserve"> de gozar de algunas exenciones contempladas en la ley.</w:t>
      </w:r>
    </w:p>
    <w:p w14:paraId="66E830DD" w14:textId="4FEA71D5" w:rsidR="00D14BDE" w:rsidRPr="00CC565D"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5"/>
          <w:sz w:val="24"/>
          <w:szCs w:val="24"/>
        </w:rPr>
      </w:pPr>
      <w:r w:rsidRPr="00CC565D">
        <w:rPr>
          <w:rFonts w:ascii="Times New Roman" w:eastAsia="Times New Roman" w:hAnsi="Times New Roman"/>
          <w:color w:val="767070"/>
          <w:spacing w:val="15"/>
          <w:sz w:val="24"/>
          <w:szCs w:val="24"/>
        </w:rPr>
        <w:t xml:space="preserve">Fueron clasificados definitivamente </w:t>
      </w:r>
      <w:r w:rsidR="005D79B5">
        <w:rPr>
          <w:rFonts w:ascii="Times New Roman" w:eastAsia="Times New Roman" w:hAnsi="Times New Roman"/>
          <w:color w:val="767070"/>
          <w:spacing w:val="15"/>
          <w:sz w:val="24"/>
          <w:szCs w:val="24"/>
        </w:rPr>
        <w:t>66</w:t>
      </w:r>
      <w:r w:rsidRPr="00CC565D">
        <w:rPr>
          <w:rFonts w:ascii="Times New Roman" w:eastAsia="Times New Roman" w:hAnsi="Times New Roman"/>
          <w:color w:val="767070"/>
          <w:spacing w:val="15"/>
          <w:sz w:val="24"/>
          <w:szCs w:val="24"/>
        </w:rPr>
        <w:t xml:space="preserve"> proyectos a los que se les otorgaron todas las exenciones establecidas en la ley por un período de 15 años. Algunas solicitudes de hoteles con más de 15 años de construidos, cuyas intervenciones en remodelación representan más de un </w:t>
      </w:r>
      <w:r w:rsidRPr="005D79B5">
        <w:rPr>
          <w:rFonts w:ascii="Times New Roman" w:eastAsia="Times New Roman" w:hAnsi="Times New Roman"/>
          <w:color w:val="767070"/>
          <w:spacing w:val="15"/>
          <w:sz w:val="24"/>
          <w:szCs w:val="24"/>
        </w:rPr>
        <w:t>50</w:t>
      </w:r>
      <w:r w:rsidRPr="00CC565D">
        <w:rPr>
          <w:rFonts w:ascii="Times New Roman" w:eastAsia="Times New Roman" w:hAnsi="Times New Roman"/>
          <w:color w:val="767070"/>
          <w:spacing w:val="15"/>
          <w:sz w:val="24"/>
          <w:szCs w:val="24"/>
        </w:rPr>
        <w:t>% de su infraestructura, se encuentran en curso de evaluación para ser próximamente conocidas por el Consejo de Fomento Turístico (CONFOTUR).</w:t>
      </w:r>
    </w:p>
    <w:p w14:paraId="74A76952" w14:textId="6D5C8228" w:rsidR="00D14BDE" w:rsidRPr="003404BD"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5"/>
          <w:sz w:val="24"/>
          <w:szCs w:val="24"/>
        </w:rPr>
      </w:pPr>
      <w:r w:rsidRPr="00CC565D">
        <w:rPr>
          <w:rFonts w:ascii="Times New Roman" w:eastAsia="Times New Roman" w:hAnsi="Times New Roman"/>
          <w:color w:val="767070"/>
          <w:spacing w:val="15"/>
          <w:sz w:val="24"/>
          <w:szCs w:val="24"/>
        </w:rPr>
        <w:t xml:space="preserve">De igual modo, se aprobó y emitió </w:t>
      </w:r>
      <w:r w:rsidR="005D79B5">
        <w:rPr>
          <w:rFonts w:ascii="Times New Roman" w:eastAsia="Times New Roman" w:hAnsi="Times New Roman"/>
          <w:color w:val="767070"/>
          <w:spacing w:val="15"/>
          <w:sz w:val="24"/>
          <w:szCs w:val="24"/>
        </w:rPr>
        <w:t>259</w:t>
      </w:r>
      <w:r w:rsidRPr="00CC565D">
        <w:rPr>
          <w:rFonts w:ascii="Times New Roman" w:eastAsia="Times New Roman" w:hAnsi="Times New Roman"/>
          <w:color w:val="767070"/>
          <w:spacing w:val="15"/>
          <w:sz w:val="24"/>
          <w:szCs w:val="24"/>
        </w:rPr>
        <w:t xml:space="preserve"> resoluciones de exenciones de impuestos de artículos y materiales </w:t>
      </w:r>
      <w:r w:rsidRPr="003404BD">
        <w:rPr>
          <w:rFonts w:ascii="Times New Roman" w:eastAsia="Times New Roman" w:hAnsi="Times New Roman"/>
          <w:color w:val="767070"/>
          <w:spacing w:val="15"/>
          <w:sz w:val="24"/>
          <w:szCs w:val="24"/>
        </w:rPr>
        <w:t>a ser utilizados en la construcción y equipamiento de proyectos turísticos clasificados, contentivos de compras a proveedores locales e internacionales.</w:t>
      </w:r>
    </w:p>
    <w:p w14:paraId="5580633A" w14:textId="0B99D5BE" w:rsidR="00D14BDE" w:rsidRPr="003404BD" w:rsidRDefault="00D14BDE" w:rsidP="00245131">
      <w:pPr>
        <w:widowControl w:val="0"/>
        <w:tabs>
          <w:tab w:val="left" w:pos="7088"/>
          <w:tab w:val="left" w:pos="7230"/>
        </w:tabs>
        <w:autoSpaceDE w:val="0"/>
        <w:autoSpaceDN w:val="0"/>
        <w:spacing w:after="0" w:line="360" w:lineRule="auto"/>
        <w:ind w:right="219"/>
        <w:rPr>
          <w:rFonts w:ascii="Times New Roman" w:eastAsia="Times New Roman" w:hAnsi="Times New Roman"/>
          <w:color w:val="767070"/>
          <w:spacing w:val="15"/>
          <w:sz w:val="24"/>
          <w:szCs w:val="24"/>
        </w:rPr>
      </w:pPr>
      <w:r w:rsidRPr="003404BD">
        <w:rPr>
          <w:rFonts w:ascii="Times New Roman" w:eastAsia="Times New Roman" w:hAnsi="Times New Roman"/>
          <w:color w:val="767070"/>
          <w:spacing w:val="15"/>
          <w:sz w:val="24"/>
          <w:szCs w:val="24"/>
        </w:rPr>
        <w:t xml:space="preserve">Por último, fueron concedidas otras </w:t>
      </w:r>
      <w:r w:rsidR="006B03CC">
        <w:rPr>
          <w:rFonts w:ascii="Times New Roman" w:eastAsia="Times New Roman" w:hAnsi="Times New Roman"/>
          <w:color w:val="767070"/>
          <w:spacing w:val="15"/>
          <w:sz w:val="24"/>
          <w:szCs w:val="24"/>
        </w:rPr>
        <w:t>42</w:t>
      </w:r>
      <w:r w:rsidRPr="003404BD">
        <w:rPr>
          <w:rFonts w:ascii="Times New Roman" w:eastAsia="Times New Roman" w:hAnsi="Times New Roman"/>
          <w:color w:val="767070"/>
          <w:spacing w:val="15"/>
          <w:sz w:val="24"/>
          <w:szCs w:val="24"/>
        </w:rPr>
        <w:t xml:space="preserve"> solicitudes, entre las que se encuentran prórrogas para la conclusión para extensión del plazo constructivo de proyectos, modificaciones a proyectos, actualizaciones de regímenes parcelarios, entre otros. Así como </w:t>
      </w:r>
      <w:r w:rsidR="00DB5756">
        <w:rPr>
          <w:rFonts w:ascii="Times New Roman" w:eastAsia="Times New Roman" w:hAnsi="Times New Roman"/>
          <w:color w:val="767070"/>
          <w:spacing w:val="15"/>
          <w:sz w:val="24"/>
          <w:szCs w:val="24"/>
        </w:rPr>
        <w:t>la</w:t>
      </w:r>
      <w:r w:rsidRPr="003404BD">
        <w:rPr>
          <w:rFonts w:ascii="Times New Roman" w:eastAsia="Times New Roman" w:hAnsi="Times New Roman"/>
          <w:color w:val="767070"/>
          <w:spacing w:val="15"/>
          <w:sz w:val="24"/>
          <w:szCs w:val="24"/>
        </w:rPr>
        <w:t xml:space="preserve"> resolución emitida por el Consejo recomendando temas de mejoras a las inversiones.</w:t>
      </w:r>
    </w:p>
    <w:p w14:paraId="396B8C66" w14:textId="4F01AAAE" w:rsidR="00D14BDE" w:rsidRPr="00580323" w:rsidRDefault="00D14BDE" w:rsidP="00245131">
      <w:pPr>
        <w:widowControl w:val="0"/>
        <w:tabs>
          <w:tab w:val="left" w:pos="7088"/>
          <w:tab w:val="left" w:pos="7230"/>
        </w:tabs>
        <w:autoSpaceDE w:val="0"/>
        <w:autoSpaceDN w:val="0"/>
        <w:spacing w:after="0" w:line="360" w:lineRule="auto"/>
        <w:ind w:right="219"/>
        <w:rPr>
          <w:rFonts w:ascii="Times New Roman" w:eastAsia="Times New Roman" w:hAnsi="Times New Roman"/>
          <w:color w:val="767070"/>
          <w:spacing w:val="15"/>
          <w:sz w:val="24"/>
          <w:szCs w:val="24"/>
        </w:rPr>
      </w:pPr>
      <w:r w:rsidRPr="003404BD">
        <w:rPr>
          <w:rFonts w:ascii="Times New Roman" w:eastAsia="Times New Roman" w:hAnsi="Times New Roman"/>
          <w:color w:val="767070"/>
          <w:spacing w:val="15"/>
          <w:sz w:val="24"/>
          <w:szCs w:val="24"/>
        </w:rPr>
        <w:t xml:space="preserve">A través de la ley de incentivos se han clasificado nuevos proyectos, que incrementarían considerablemente no sólo la capacidad de hospedaje en el país sino el aumento en los empleos para el sector y subsectores asociados. Este número asciende a </w:t>
      </w:r>
      <w:r w:rsidR="00617125">
        <w:rPr>
          <w:rFonts w:ascii="Times New Roman" w:eastAsia="Times New Roman" w:hAnsi="Times New Roman"/>
          <w:color w:val="767070"/>
          <w:spacing w:val="15"/>
          <w:sz w:val="24"/>
          <w:szCs w:val="24"/>
        </w:rPr>
        <w:t>45</w:t>
      </w:r>
      <w:r w:rsidR="00B13637">
        <w:rPr>
          <w:rFonts w:ascii="Times New Roman" w:eastAsia="Times New Roman" w:hAnsi="Times New Roman"/>
          <w:color w:val="767070"/>
          <w:spacing w:val="15"/>
          <w:sz w:val="24"/>
          <w:szCs w:val="24"/>
        </w:rPr>
        <w:t>,995</w:t>
      </w:r>
      <w:r w:rsidRPr="003404BD">
        <w:rPr>
          <w:rFonts w:ascii="Times New Roman" w:eastAsia="Times New Roman" w:hAnsi="Times New Roman"/>
          <w:color w:val="767070"/>
          <w:spacing w:val="15"/>
          <w:sz w:val="24"/>
          <w:szCs w:val="24"/>
        </w:rPr>
        <w:t xml:space="preserve"> nuevas habitaciones para este </w:t>
      </w:r>
      <w:r w:rsidRPr="00580323">
        <w:rPr>
          <w:rFonts w:ascii="Times New Roman" w:eastAsia="Times New Roman" w:hAnsi="Times New Roman"/>
          <w:color w:val="767070"/>
          <w:spacing w:val="15"/>
          <w:sz w:val="24"/>
          <w:szCs w:val="24"/>
        </w:rPr>
        <w:t>per</w:t>
      </w:r>
      <w:r w:rsidR="00580323" w:rsidRPr="00580323">
        <w:rPr>
          <w:rFonts w:ascii="Times New Roman" w:eastAsia="Times New Roman" w:hAnsi="Times New Roman"/>
          <w:color w:val="767070"/>
          <w:spacing w:val="15"/>
          <w:sz w:val="24"/>
          <w:szCs w:val="24"/>
        </w:rPr>
        <w:t>í</w:t>
      </w:r>
      <w:r w:rsidRPr="00580323">
        <w:rPr>
          <w:rFonts w:ascii="Times New Roman" w:eastAsia="Times New Roman" w:hAnsi="Times New Roman"/>
          <w:color w:val="767070"/>
          <w:spacing w:val="15"/>
          <w:sz w:val="24"/>
          <w:szCs w:val="24"/>
        </w:rPr>
        <w:t xml:space="preserve">odo, cifra que corresponden a proyectos clasificados definitivamente, tanto de tipo hotelero, turístico – inmobiliario, lo que representa un total de </w:t>
      </w:r>
      <w:r w:rsidRPr="00580323">
        <w:rPr>
          <w:rFonts w:ascii="Times New Roman" w:eastAsia="Times New Roman" w:hAnsi="Times New Roman"/>
          <w:color w:val="767070"/>
          <w:spacing w:val="15"/>
          <w:sz w:val="24"/>
          <w:szCs w:val="24"/>
        </w:rPr>
        <w:lastRenderedPageBreak/>
        <w:t xml:space="preserve">aproximadamente </w:t>
      </w:r>
      <w:r w:rsidR="00507E03">
        <w:rPr>
          <w:rFonts w:ascii="Times New Roman" w:eastAsia="Times New Roman" w:hAnsi="Times New Roman"/>
          <w:color w:val="767070"/>
          <w:spacing w:val="15"/>
          <w:sz w:val="24"/>
          <w:szCs w:val="24"/>
        </w:rPr>
        <w:t>113,336</w:t>
      </w:r>
      <w:r w:rsidRPr="00580323">
        <w:rPr>
          <w:rFonts w:ascii="Times New Roman" w:eastAsia="Times New Roman" w:hAnsi="Times New Roman"/>
          <w:color w:val="767070"/>
          <w:spacing w:val="15"/>
          <w:sz w:val="24"/>
          <w:szCs w:val="24"/>
        </w:rPr>
        <w:t xml:space="preserve"> nuevas habitaciones aprobadas a lo largo de la gestión y una inversión aproximadas para este año de </w:t>
      </w:r>
      <w:r w:rsidR="003F2DCE" w:rsidRPr="003F2DCE">
        <w:rPr>
          <w:rFonts w:ascii="Times New Roman" w:hAnsi="Times New Roman"/>
          <w:color w:val="767070"/>
          <w:spacing w:val="15"/>
          <w:sz w:val="24"/>
          <w:szCs w:val="24"/>
        </w:rPr>
        <w:t>US$</w:t>
      </w:r>
      <w:r w:rsidR="00507E03">
        <w:rPr>
          <w:rFonts w:ascii="Times New Roman" w:eastAsia="Times New Roman" w:hAnsi="Times New Roman"/>
          <w:color w:val="767070"/>
          <w:spacing w:val="17"/>
          <w:sz w:val="24"/>
          <w:szCs w:val="24"/>
        </w:rPr>
        <w:t>2,579,382,576.72</w:t>
      </w:r>
      <w:r w:rsidRPr="003F2DCE">
        <w:rPr>
          <w:rFonts w:ascii="Times New Roman" w:eastAsia="Times New Roman" w:hAnsi="Times New Roman"/>
          <w:color w:val="767070"/>
          <w:spacing w:val="15"/>
          <w:sz w:val="24"/>
          <w:szCs w:val="24"/>
        </w:rPr>
        <w:t>.</w:t>
      </w:r>
    </w:p>
    <w:p w14:paraId="6DF60735" w14:textId="6E048317" w:rsidR="00D14BDE" w:rsidRPr="00580323"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7"/>
          <w:sz w:val="24"/>
          <w:szCs w:val="24"/>
        </w:rPr>
      </w:pPr>
      <w:r w:rsidRPr="00580323">
        <w:rPr>
          <w:rFonts w:ascii="Times New Roman" w:eastAsia="Times New Roman" w:hAnsi="Times New Roman"/>
          <w:color w:val="767070"/>
          <w:spacing w:val="15"/>
          <w:sz w:val="24"/>
          <w:szCs w:val="24"/>
        </w:rPr>
        <w:t xml:space="preserve">Los proyectos aprobados por CONFOTUR se encuentran localizados en las siguientes provincias: </w:t>
      </w:r>
      <w:r w:rsidR="00AD6460">
        <w:rPr>
          <w:rFonts w:ascii="Times New Roman" w:eastAsia="Times New Roman" w:hAnsi="Times New Roman"/>
          <w:color w:val="767070"/>
          <w:spacing w:val="15"/>
          <w:sz w:val="24"/>
          <w:szCs w:val="24"/>
        </w:rPr>
        <w:t xml:space="preserve">La </w:t>
      </w:r>
      <w:r w:rsidRPr="00580323">
        <w:rPr>
          <w:rFonts w:ascii="Times New Roman" w:eastAsia="Times New Roman" w:hAnsi="Times New Roman"/>
          <w:color w:val="767070"/>
          <w:spacing w:val="17"/>
          <w:sz w:val="24"/>
          <w:szCs w:val="24"/>
        </w:rPr>
        <w:t>Altagracia, Santiago de los Caballeros, Montecristi, San Pedro de Macorís, Samaná, El Seibo, Puerto Plata, María Trinidad Sánchez, Santo Domingo Oeste</w:t>
      </w:r>
      <w:r w:rsidR="00AD6460">
        <w:rPr>
          <w:rFonts w:ascii="Times New Roman" w:eastAsia="Times New Roman" w:hAnsi="Times New Roman"/>
          <w:color w:val="767070"/>
          <w:spacing w:val="17"/>
          <w:sz w:val="24"/>
          <w:szCs w:val="24"/>
        </w:rPr>
        <w:t xml:space="preserve"> y</w:t>
      </w:r>
      <w:r w:rsidRPr="00580323">
        <w:rPr>
          <w:rFonts w:ascii="Times New Roman" w:eastAsia="Times New Roman" w:hAnsi="Times New Roman"/>
          <w:color w:val="767070"/>
          <w:spacing w:val="17"/>
          <w:sz w:val="24"/>
          <w:szCs w:val="24"/>
        </w:rPr>
        <w:t xml:space="preserve"> La Romana.</w:t>
      </w:r>
    </w:p>
    <w:p w14:paraId="127F7A83" w14:textId="57F275B3" w:rsidR="00D14BDE" w:rsidRPr="00580323" w:rsidRDefault="00D14BDE" w:rsidP="00591F99">
      <w:pPr>
        <w:widowControl w:val="0"/>
        <w:tabs>
          <w:tab w:val="left" w:pos="7088"/>
          <w:tab w:val="left" w:pos="7230"/>
        </w:tabs>
        <w:autoSpaceDE w:val="0"/>
        <w:autoSpaceDN w:val="0"/>
        <w:spacing w:after="0" w:line="360" w:lineRule="auto"/>
        <w:ind w:right="219"/>
        <w:rPr>
          <w:rFonts w:ascii="Times New Roman" w:eastAsia="Times New Roman" w:hAnsi="Times New Roman"/>
          <w:color w:val="767070"/>
          <w:spacing w:val="15"/>
          <w:sz w:val="24"/>
          <w:szCs w:val="24"/>
        </w:rPr>
      </w:pPr>
      <w:r w:rsidRPr="00580323">
        <w:rPr>
          <w:rFonts w:ascii="Times New Roman" w:eastAsia="Times New Roman" w:hAnsi="Times New Roman"/>
          <w:color w:val="767070"/>
          <w:spacing w:val="15"/>
          <w:sz w:val="24"/>
          <w:szCs w:val="24"/>
        </w:rPr>
        <w:t xml:space="preserve">Es importante resaltar que, a partir de octubre del año 2020 a la </w:t>
      </w:r>
      <w:r w:rsidRPr="00815DFA">
        <w:rPr>
          <w:rFonts w:ascii="Times New Roman" w:eastAsia="Times New Roman" w:hAnsi="Times New Roman"/>
          <w:color w:val="767070"/>
          <w:spacing w:val="15"/>
          <w:sz w:val="24"/>
          <w:szCs w:val="24"/>
        </w:rPr>
        <w:t>fecha</w:t>
      </w:r>
      <w:r w:rsidR="00F379A6" w:rsidRPr="00815DFA">
        <w:rPr>
          <w:rFonts w:ascii="Times New Roman" w:eastAsia="Times New Roman" w:hAnsi="Times New Roman"/>
          <w:color w:val="767070"/>
          <w:spacing w:val="15"/>
          <w:sz w:val="24"/>
          <w:szCs w:val="24"/>
        </w:rPr>
        <w:t xml:space="preserve"> </w:t>
      </w:r>
      <w:r w:rsidR="00815DFA" w:rsidRPr="00815DFA">
        <w:rPr>
          <w:rFonts w:ascii="Times New Roman" w:eastAsia="Times New Roman" w:hAnsi="Times New Roman"/>
          <w:color w:val="767070"/>
          <w:spacing w:val="15"/>
          <w:sz w:val="24"/>
          <w:szCs w:val="24"/>
        </w:rPr>
        <w:t>dic</w:t>
      </w:r>
      <w:r w:rsidR="00F379A6" w:rsidRPr="00815DFA">
        <w:rPr>
          <w:rFonts w:ascii="Times New Roman" w:eastAsia="Times New Roman" w:hAnsi="Times New Roman"/>
          <w:color w:val="767070"/>
          <w:spacing w:val="15"/>
          <w:sz w:val="24"/>
          <w:szCs w:val="24"/>
        </w:rPr>
        <w:t>iembre</w:t>
      </w:r>
      <w:r w:rsidR="00F379A6">
        <w:rPr>
          <w:rFonts w:ascii="Times New Roman" w:eastAsia="Times New Roman" w:hAnsi="Times New Roman"/>
          <w:color w:val="767070"/>
          <w:spacing w:val="15"/>
          <w:sz w:val="24"/>
          <w:szCs w:val="24"/>
        </w:rPr>
        <w:t xml:space="preserve"> 2023</w:t>
      </w:r>
      <w:r w:rsidRPr="00580323">
        <w:rPr>
          <w:rFonts w:ascii="Times New Roman" w:eastAsia="Times New Roman" w:hAnsi="Times New Roman"/>
          <w:color w:val="767070"/>
          <w:spacing w:val="15"/>
          <w:sz w:val="24"/>
          <w:szCs w:val="24"/>
        </w:rPr>
        <w:t xml:space="preserve">, han sido celebradas </w:t>
      </w:r>
      <w:r w:rsidR="00BE1BB2">
        <w:rPr>
          <w:rFonts w:ascii="Times New Roman" w:eastAsia="Times New Roman" w:hAnsi="Times New Roman"/>
          <w:color w:val="767070"/>
          <w:spacing w:val="15"/>
          <w:sz w:val="24"/>
          <w:szCs w:val="24"/>
        </w:rPr>
        <w:t>41</w:t>
      </w:r>
      <w:r w:rsidRPr="00580323">
        <w:rPr>
          <w:rFonts w:ascii="Times New Roman" w:eastAsia="Times New Roman" w:hAnsi="Times New Roman"/>
          <w:color w:val="767070"/>
          <w:spacing w:val="15"/>
          <w:sz w:val="24"/>
          <w:szCs w:val="24"/>
        </w:rPr>
        <w:t xml:space="preserve"> sesiones de Consejo del CONFOTUR, con aprobaciones totales de </w:t>
      </w:r>
      <w:r w:rsidR="00BE1BB2">
        <w:rPr>
          <w:rFonts w:ascii="Times New Roman" w:eastAsia="Times New Roman" w:hAnsi="Times New Roman"/>
          <w:color w:val="767070"/>
          <w:spacing w:val="15"/>
          <w:sz w:val="24"/>
          <w:szCs w:val="24"/>
        </w:rPr>
        <w:t>2,129</w:t>
      </w:r>
      <w:r w:rsidRPr="00580323">
        <w:rPr>
          <w:rFonts w:ascii="Times New Roman" w:eastAsia="Times New Roman" w:hAnsi="Times New Roman"/>
          <w:color w:val="767070"/>
          <w:spacing w:val="15"/>
          <w:sz w:val="24"/>
          <w:szCs w:val="24"/>
        </w:rPr>
        <w:t xml:space="preserve"> solicitudes de exenciones de distinta naturaleza, de acuerdo con las recomendaciones realizadas por la Dirección Técnica del CONFOTUR.</w:t>
      </w:r>
    </w:p>
    <w:p w14:paraId="3F8BA99D" w14:textId="17672453" w:rsidR="00D14BDE" w:rsidRPr="00F379A6" w:rsidRDefault="00D14BDE" w:rsidP="00591F99">
      <w:pPr>
        <w:widowControl w:val="0"/>
        <w:tabs>
          <w:tab w:val="left" w:pos="7088"/>
          <w:tab w:val="left" w:pos="7230"/>
        </w:tabs>
        <w:autoSpaceDE w:val="0"/>
        <w:autoSpaceDN w:val="0"/>
        <w:spacing w:after="0" w:line="360" w:lineRule="auto"/>
        <w:ind w:right="219"/>
        <w:rPr>
          <w:rFonts w:ascii="Times New Roman" w:eastAsia="Times New Roman" w:hAnsi="Times New Roman"/>
          <w:color w:val="767070"/>
          <w:spacing w:val="15"/>
          <w:sz w:val="24"/>
          <w:szCs w:val="24"/>
        </w:rPr>
      </w:pPr>
      <w:r w:rsidRPr="00F379A6">
        <w:rPr>
          <w:rFonts w:ascii="Times New Roman" w:eastAsia="Times New Roman" w:hAnsi="Times New Roman"/>
          <w:color w:val="767070"/>
          <w:spacing w:val="15"/>
          <w:sz w:val="24"/>
          <w:szCs w:val="24"/>
        </w:rPr>
        <w:t xml:space="preserve">Las resoluciones emanadas de dichas sesiones del consejo corresponden a: clasificación provisional </w:t>
      </w:r>
      <w:r w:rsidR="00BE1BB2">
        <w:rPr>
          <w:rFonts w:ascii="Times New Roman" w:eastAsia="Times New Roman" w:hAnsi="Times New Roman"/>
          <w:color w:val="767070"/>
          <w:spacing w:val="15"/>
          <w:sz w:val="24"/>
          <w:szCs w:val="24"/>
        </w:rPr>
        <w:t>104</w:t>
      </w:r>
      <w:r w:rsidRPr="00F379A6">
        <w:rPr>
          <w:rFonts w:ascii="Times New Roman" w:eastAsia="Times New Roman" w:hAnsi="Times New Roman"/>
          <w:color w:val="767070"/>
          <w:spacing w:val="15"/>
          <w:sz w:val="24"/>
          <w:szCs w:val="24"/>
        </w:rPr>
        <w:t xml:space="preserve">, clasificación definitiva </w:t>
      </w:r>
      <w:r w:rsidR="00BE1BB2">
        <w:rPr>
          <w:rFonts w:ascii="Times New Roman" w:eastAsia="Times New Roman" w:hAnsi="Times New Roman"/>
          <w:color w:val="767070"/>
          <w:spacing w:val="15"/>
          <w:sz w:val="24"/>
          <w:szCs w:val="24"/>
        </w:rPr>
        <w:t>175</w:t>
      </w:r>
      <w:r w:rsidRPr="00F379A6">
        <w:rPr>
          <w:rFonts w:ascii="Times New Roman" w:eastAsia="Times New Roman" w:hAnsi="Times New Roman"/>
          <w:color w:val="767070"/>
          <w:spacing w:val="15"/>
          <w:sz w:val="24"/>
          <w:szCs w:val="24"/>
        </w:rPr>
        <w:t xml:space="preserve">, exenciones de impuestos a artículos utilizados en la construcción, primer equipamiento y puesta en ejecución de proyectos turísticos clasificados, tanto adquiridos en el mercado local como importados </w:t>
      </w:r>
      <w:r w:rsidR="00BE1BB2">
        <w:rPr>
          <w:rFonts w:ascii="Times New Roman" w:eastAsia="Times New Roman" w:hAnsi="Times New Roman"/>
          <w:color w:val="767070"/>
          <w:spacing w:val="15"/>
          <w:sz w:val="24"/>
          <w:szCs w:val="24"/>
        </w:rPr>
        <w:t>729</w:t>
      </w:r>
      <w:r w:rsidRPr="00F379A6">
        <w:rPr>
          <w:rFonts w:ascii="Times New Roman" w:eastAsia="Times New Roman" w:hAnsi="Times New Roman"/>
          <w:color w:val="767070"/>
          <w:spacing w:val="15"/>
          <w:sz w:val="24"/>
          <w:szCs w:val="24"/>
        </w:rPr>
        <w:t xml:space="preserve">, y otras solicitudes </w:t>
      </w:r>
      <w:r w:rsidR="00BE1BB2">
        <w:rPr>
          <w:rFonts w:ascii="Times New Roman" w:eastAsia="Times New Roman" w:hAnsi="Times New Roman"/>
          <w:color w:val="767070"/>
          <w:spacing w:val="15"/>
          <w:sz w:val="24"/>
          <w:szCs w:val="24"/>
        </w:rPr>
        <w:t>177</w:t>
      </w:r>
      <w:r w:rsidRPr="00F379A6">
        <w:rPr>
          <w:rFonts w:ascii="Times New Roman" w:eastAsia="Times New Roman" w:hAnsi="Times New Roman"/>
          <w:color w:val="767070"/>
          <w:spacing w:val="15"/>
          <w:sz w:val="24"/>
          <w:szCs w:val="24"/>
        </w:rPr>
        <w:t xml:space="preserve"> de las cuales corresponden a diversos temas como prórrogas de clasificaciones provisionales, prórrogas  de  plazos  constructivos para  la  reactivación de proyectos sin concluir, modificación a proyectos y readecuación parcelaria, así como respuestas de años anteriores.</w:t>
      </w:r>
    </w:p>
    <w:p w14:paraId="6BF6C473" w14:textId="77777777" w:rsidR="00D14BDE" w:rsidRPr="005F20F7"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5"/>
          <w:sz w:val="24"/>
          <w:szCs w:val="24"/>
        </w:rPr>
      </w:pPr>
      <w:r w:rsidRPr="00F379A6">
        <w:rPr>
          <w:rFonts w:ascii="Times New Roman" w:eastAsia="Times New Roman" w:hAnsi="Times New Roman"/>
          <w:color w:val="767070"/>
          <w:spacing w:val="15"/>
          <w:sz w:val="24"/>
          <w:szCs w:val="24"/>
        </w:rPr>
        <w:t xml:space="preserve">De igual manera, se mantienen los acercamientos con los diversos </w:t>
      </w:r>
      <w:r w:rsidRPr="005F20F7">
        <w:rPr>
          <w:rFonts w:ascii="Times New Roman" w:eastAsia="Times New Roman" w:hAnsi="Times New Roman"/>
          <w:color w:val="767070"/>
          <w:spacing w:val="15"/>
          <w:sz w:val="24"/>
          <w:szCs w:val="24"/>
        </w:rPr>
        <w:t xml:space="preserve">actores de la Administración Pública, a saber (Dirección General de Impuestos Internos, Ministerio de Hacienda y la Dirección General de Aduanas), esto con el fin de continuar el canal de comunicación efectiva con las principales gerencias de dichas instituciones, y lograr soluciones eficientes y transparentes que permitan resolver las problemáticas que presentan los </w:t>
      </w:r>
      <w:r w:rsidRPr="005F20F7">
        <w:rPr>
          <w:rFonts w:ascii="Times New Roman" w:eastAsia="Times New Roman" w:hAnsi="Times New Roman"/>
          <w:color w:val="767070"/>
          <w:spacing w:val="15"/>
          <w:sz w:val="24"/>
          <w:szCs w:val="24"/>
        </w:rPr>
        <w:lastRenderedPageBreak/>
        <w:t>inversionistas, así como las dificultades que se presentan en el proceso de evaluación y alinear la visión de los conceptos y criterios al amparo de ley a los fines de no sólo ofrecer mejor servicio a los usuarios sino de agilizar los tiempos de respuestas.</w:t>
      </w:r>
    </w:p>
    <w:p w14:paraId="74DB5680" w14:textId="33C56D19" w:rsidR="00D14BDE" w:rsidRPr="006E6A60" w:rsidRDefault="00BB6860"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5"/>
          <w:sz w:val="24"/>
          <w:szCs w:val="24"/>
        </w:rPr>
      </w:pPr>
      <w:r>
        <w:rPr>
          <w:rFonts w:ascii="Times New Roman" w:eastAsia="Times New Roman" w:hAnsi="Times New Roman"/>
          <w:color w:val="767070"/>
          <w:spacing w:val="15"/>
          <w:sz w:val="24"/>
          <w:szCs w:val="24"/>
        </w:rPr>
        <w:t xml:space="preserve">La Dirección </w:t>
      </w:r>
      <w:r w:rsidR="00022288">
        <w:rPr>
          <w:rFonts w:ascii="Times New Roman" w:eastAsia="Times New Roman" w:hAnsi="Times New Roman"/>
          <w:color w:val="767070"/>
          <w:spacing w:val="15"/>
          <w:sz w:val="24"/>
          <w:szCs w:val="24"/>
        </w:rPr>
        <w:t xml:space="preserve">de CONFOTUR junto </w:t>
      </w:r>
      <w:r w:rsidR="00D14BDE" w:rsidRPr="005F20F7">
        <w:rPr>
          <w:rFonts w:ascii="Times New Roman" w:eastAsia="Times New Roman" w:hAnsi="Times New Roman"/>
          <w:color w:val="767070"/>
          <w:spacing w:val="15"/>
          <w:sz w:val="24"/>
          <w:szCs w:val="24"/>
        </w:rPr>
        <w:t>con</w:t>
      </w:r>
      <w:r w:rsidR="00022288">
        <w:rPr>
          <w:rFonts w:ascii="Times New Roman" w:eastAsia="Times New Roman" w:hAnsi="Times New Roman"/>
          <w:color w:val="767070"/>
          <w:spacing w:val="15"/>
          <w:sz w:val="24"/>
          <w:szCs w:val="24"/>
        </w:rPr>
        <w:t xml:space="preserve"> el</w:t>
      </w:r>
      <w:r w:rsidR="00D14BDE" w:rsidRPr="005F20F7">
        <w:rPr>
          <w:rFonts w:ascii="Times New Roman" w:eastAsia="Times New Roman" w:hAnsi="Times New Roman"/>
          <w:color w:val="767070"/>
          <w:spacing w:val="15"/>
          <w:sz w:val="24"/>
          <w:szCs w:val="24"/>
        </w:rPr>
        <w:t xml:space="preserve"> Vice</w:t>
      </w:r>
      <w:r w:rsidR="006E6A60">
        <w:rPr>
          <w:rFonts w:ascii="Times New Roman" w:eastAsia="Times New Roman" w:hAnsi="Times New Roman"/>
          <w:color w:val="767070"/>
          <w:spacing w:val="15"/>
          <w:sz w:val="24"/>
          <w:szCs w:val="24"/>
        </w:rPr>
        <w:t>m</w:t>
      </w:r>
      <w:r w:rsidR="00D14BDE" w:rsidRPr="005F20F7">
        <w:rPr>
          <w:rFonts w:ascii="Times New Roman" w:eastAsia="Times New Roman" w:hAnsi="Times New Roman"/>
          <w:color w:val="767070"/>
          <w:spacing w:val="15"/>
          <w:sz w:val="24"/>
          <w:szCs w:val="24"/>
        </w:rPr>
        <w:t xml:space="preserve">inisterio Técnico </w:t>
      </w:r>
      <w:r w:rsidR="00022288">
        <w:rPr>
          <w:rFonts w:ascii="Times New Roman" w:eastAsia="Times New Roman" w:hAnsi="Times New Roman"/>
          <w:color w:val="767070"/>
          <w:spacing w:val="15"/>
          <w:sz w:val="24"/>
          <w:szCs w:val="24"/>
        </w:rPr>
        <w:t>ha</w:t>
      </w:r>
      <w:r w:rsidR="00D14BDE" w:rsidRPr="005F20F7">
        <w:rPr>
          <w:rFonts w:ascii="Times New Roman" w:eastAsia="Times New Roman" w:hAnsi="Times New Roman"/>
          <w:color w:val="767070"/>
          <w:spacing w:val="15"/>
          <w:sz w:val="24"/>
          <w:szCs w:val="24"/>
        </w:rPr>
        <w:t xml:space="preserve"> continuado con los procesos de mejoras para la tramitación de proyectos turísticos a través de la Unidad Central de Trámites Turísticos (UCTT)</w:t>
      </w:r>
      <w:r w:rsidR="006E6A60">
        <w:rPr>
          <w:rFonts w:ascii="Times New Roman" w:eastAsia="Times New Roman" w:hAnsi="Times New Roman"/>
          <w:color w:val="767070"/>
          <w:spacing w:val="15"/>
          <w:sz w:val="24"/>
          <w:szCs w:val="24"/>
        </w:rPr>
        <w:t>,</w:t>
      </w:r>
      <w:r w:rsidR="00D14BDE" w:rsidRPr="005F20F7">
        <w:rPr>
          <w:rFonts w:ascii="Times New Roman" w:eastAsia="Times New Roman" w:hAnsi="Times New Roman"/>
          <w:color w:val="767070"/>
          <w:spacing w:val="15"/>
          <w:sz w:val="24"/>
          <w:szCs w:val="24"/>
        </w:rPr>
        <w:t xml:space="preserve"> herramienta que permite realizar </w:t>
      </w:r>
      <w:r w:rsidR="00D14BDE" w:rsidRPr="006E6A60">
        <w:rPr>
          <w:rFonts w:ascii="Times New Roman" w:eastAsia="Times New Roman" w:hAnsi="Times New Roman"/>
          <w:color w:val="767070"/>
          <w:spacing w:val="15"/>
          <w:sz w:val="24"/>
          <w:szCs w:val="24"/>
        </w:rPr>
        <w:t xml:space="preserve">las solicitudes en línea, y gestionar las solicitudes de </w:t>
      </w:r>
      <w:proofErr w:type="spellStart"/>
      <w:r w:rsidR="00D14BDE" w:rsidRPr="006E6A60">
        <w:rPr>
          <w:rFonts w:ascii="Times New Roman" w:eastAsia="Times New Roman" w:hAnsi="Times New Roman"/>
          <w:color w:val="767070"/>
          <w:spacing w:val="15"/>
          <w:sz w:val="24"/>
          <w:szCs w:val="24"/>
        </w:rPr>
        <w:t>permisología</w:t>
      </w:r>
      <w:proofErr w:type="spellEnd"/>
      <w:r w:rsidR="00D14BDE" w:rsidRPr="006E6A60">
        <w:rPr>
          <w:rFonts w:ascii="Times New Roman" w:eastAsia="Times New Roman" w:hAnsi="Times New Roman"/>
          <w:color w:val="767070"/>
          <w:spacing w:val="15"/>
          <w:sz w:val="24"/>
          <w:szCs w:val="24"/>
        </w:rPr>
        <w:t xml:space="preserve"> de los proyectos turísticos presentados, ofreciendo garantía, seguridad jurídica y transparencia en la evaluación de los mismos, esta vez ampliando los servicios de presentación de listados de exoneraciones de materiales constructivos.</w:t>
      </w:r>
    </w:p>
    <w:p w14:paraId="1D926DE7" w14:textId="094438F5" w:rsidR="00D14BDE" w:rsidRPr="006E6A60" w:rsidRDefault="008E244F" w:rsidP="004F69AF">
      <w:pPr>
        <w:keepNext/>
        <w:keepLines/>
        <w:widowControl w:val="0"/>
        <w:tabs>
          <w:tab w:val="left" w:pos="7088"/>
          <w:tab w:val="left" w:pos="7230"/>
        </w:tabs>
        <w:autoSpaceDE w:val="0"/>
        <w:autoSpaceDN w:val="0"/>
        <w:spacing w:before="40" w:line="240" w:lineRule="auto"/>
        <w:ind w:right="219"/>
        <w:jc w:val="center"/>
        <w:outlineLvl w:val="1"/>
        <w:rPr>
          <w:rFonts w:ascii="Times New Roman" w:eastAsia="Times New Roman" w:hAnsi="Times New Roman"/>
          <w:bCs/>
          <w:color w:val="767070"/>
          <w:spacing w:val="14"/>
          <w:sz w:val="24"/>
          <w:szCs w:val="24"/>
        </w:rPr>
      </w:pPr>
      <w:bookmarkStart w:id="35" w:name="_Toc141454051"/>
      <w:bookmarkStart w:id="36" w:name="_Toc154579061"/>
      <w:r>
        <w:rPr>
          <w:rFonts w:ascii="Times New Roman" w:eastAsia="Times New Roman" w:hAnsi="Times New Roman"/>
          <w:bCs/>
          <w:color w:val="767070"/>
          <w:spacing w:val="14"/>
          <w:sz w:val="24"/>
          <w:szCs w:val="24"/>
        </w:rPr>
        <w:t>3</w:t>
      </w:r>
      <w:r w:rsidR="00D14BDE" w:rsidRPr="006E6A60">
        <w:rPr>
          <w:rFonts w:ascii="Times New Roman" w:eastAsia="Times New Roman" w:hAnsi="Times New Roman"/>
          <w:bCs/>
          <w:color w:val="767070"/>
          <w:spacing w:val="14"/>
          <w:sz w:val="24"/>
          <w:szCs w:val="24"/>
        </w:rPr>
        <w:t>.12 Calidad de los Servicios Turísticos</w:t>
      </w:r>
      <w:bookmarkEnd w:id="35"/>
      <w:bookmarkEnd w:id="36"/>
    </w:p>
    <w:p w14:paraId="158F0512" w14:textId="5C02B07C" w:rsidR="00D14BDE" w:rsidRPr="006E6A60" w:rsidRDefault="00D14BDE" w:rsidP="004F69AF">
      <w:pPr>
        <w:widowControl w:val="0"/>
        <w:tabs>
          <w:tab w:val="left" w:pos="7088"/>
          <w:tab w:val="left" w:pos="7230"/>
        </w:tabs>
        <w:autoSpaceDE w:val="0"/>
        <w:autoSpaceDN w:val="0"/>
        <w:spacing w:before="162" w:line="360" w:lineRule="auto"/>
        <w:ind w:right="219"/>
        <w:rPr>
          <w:rFonts w:ascii="Times New Roman" w:eastAsia="Times New Roman" w:hAnsi="Times New Roman"/>
          <w:color w:val="767070"/>
          <w:spacing w:val="15"/>
          <w:sz w:val="24"/>
          <w:szCs w:val="24"/>
        </w:rPr>
      </w:pPr>
      <w:bookmarkStart w:id="37" w:name="_Hlk139267304"/>
      <w:bookmarkStart w:id="38" w:name="_Hlk139267278"/>
      <w:r w:rsidRPr="006E6A60">
        <w:rPr>
          <w:rFonts w:ascii="Times New Roman" w:eastAsia="Times New Roman" w:hAnsi="Times New Roman"/>
          <w:color w:val="767070"/>
          <w:spacing w:val="15"/>
          <w:sz w:val="24"/>
          <w:szCs w:val="24"/>
        </w:rPr>
        <w:t>En el año 2023</w:t>
      </w:r>
      <w:r w:rsidR="00846290">
        <w:rPr>
          <w:rFonts w:ascii="Times New Roman" w:eastAsia="Times New Roman" w:hAnsi="Times New Roman"/>
          <w:color w:val="767070"/>
          <w:spacing w:val="15"/>
          <w:sz w:val="24"/>
          <w:szCs w:val="24"/>
        </w:rPr>
        <w:t>,</w:t>
      </w:r>
      <w:r w:rsidRPr="006E6A60">
        <w:rPr>
          <w:rFonts w:ascii="Times New Roman" w:eastAsia="Times New Roman" w:hAnsi="Times New Roman"/>
          <w:color w:val="767070"/>
          <w:spacing w:val="15"/>
          <w:sz w:val="24"/>
          <w:szCs w:val="24"/>
        </w:rPr>
        <w:t xml:space="preserve"> de enero a </w:t>
      </w:r>
      <w:r w:rsidR="00701CF6">
        <w:rPr>
          <w:rFonts w:ascii="Times New Roman" w:eastAsia="Times New Roman" w:hAnsi="Times New Roman"/>
          <w:color w:val="767070"/>
          <w:spacing w:val="15"/>
          <w:sz w:val="24"/>
          <w:szCs w:val="24"/>
        </w:rPr>
        <w:t>dic</w:t>
      </w:r>
      <w:r w:rsidRPr="006E6A60">
        <w:rPr>
          <w:rFonts w:ascii="Times New Roman" w:eastAsia="Times New Roman" w:hAnsi="Times New Roman"/>
          <w:color w:val="767070"/>
          <w:spacing w:val="15"/>
          <w:sz w:val="24"/>
          <w:szCs w:val="24"/>
        </w:rPr>
        <w:t xml:space="preserve">iembre se han realizado </w:t>
      </w:r>
      <w:r w:rsidR="00701CF6">
        <w:rPr>
          <w:rFonts w:ascii="Times New Roman" w:eastAsia="Times New Roman" w:hAnsi="Times New Roman"/>
          <w:color w:val="767070"/>
          <w:spacing w:val="15"/>
          <w:sz w:val="24"/>
          <w:szCs w:val="24"/>
        </w:rPr>
        <w:t>528</w:t>
      </w:r>
      <w:r w:rsidRPr="006E6A60">
        <w:rPr>
          <w:rFonts w:ascii="Times New Roman" w:eastAsia="Times New Roman" w:hAnsi="Times New Roman"/>
          <w:color w:val="767070"/>
          <w:spacing w:val="15"/>
          <w:sz w:val="24"/>
          <w:szCs w:val="24"/>
        </w:rPr>
        <w:t xml:space="preserve"> inspecciones a establecimientos hoteleros de Santo domingo, Las Terrenas, Samaná</w:t>
      </w:r>
      <w:r w:rsidR="00DE2E1E">
        <w:rPr>
          <w:rFonts w:ascii="Times New Roman" w:eastAsia="Times New Roman" w:hAnsi="Times New Roman"/>
          <w:color w:val="767070"/>
          <w:spacing w:val="15"/>
          <w:sz w:val="24"/>
          <w:szCs w:val="24"/>
        </w:rPr>
        <w:t>,</w:t>
      </w:r>
      <w:r w:rsidRPr="006E6A60">
        <w:rPr>
          <w:rFonts w:ascii="Times New Roman" w:eastAsia="Times New Roman" w:hAnsi="Times New Roman"/>
          <w:color w:val="767070"/>
          <w:spacing w:val="15"/>
          <w:sz w:val="24"/>
          <w:szCs w:val="24"/>
        </w:rPr>
        <w:t xml:space="preserve"> Puerto Plata, </w:t>
      </w:r>
      <w:proofErr w:type="spellStart"/>
      <w:r w:rsidRPr="006E6A60">
        <w:rPr>
          <w:rFonts w:ascii="Times New Roman" w:eastAsia="Times New Roman" w:hAnsi="Times New Roman"/>
          <w:color w:val="767070"/>
          <w:spacing w:val="15"/>
          <w:sz w:val="24"/>
          <w:szCs w:val="24"/>
        </w:rPr>
        <w:t>Bayahíbe</w:t>
      </w:r>
      <w:proofErr w:type="spellEnd"/>
      <w:r w:rsidRPr="006E6A60">
        <w:rPr>
          <w:rFonts w:ascii="Times New Roman" w:eastAsia="Times New Roman" w:hAnsi="Times New Roman"/>
          <w:color w:val="767070"/>
          <w:spacing w:val="15"/>
          <w:sz w:val="24"/>
          <w:szCs w:val="24"/>
        </w:rPr>
        <w:t xml:space="preserve">, La Romana, Cap. Cana, Bávaro y Punta Cana; las cuales se dividen en Inspecciones de Calidad, Seguridad Alimenticia, Seguridad y </w:t>
      </w:r>
      <w:proofErr w:type="spellStart"/>
      <w:r w:rsidRPr="006E6A60">
        <w:rPr>
          <w:rFonts w:ascii="Times New Roman" w:eastAsia="Times New Roman" w:hAnsi="Times New Roman"/>
          <w:color w:val="767070"/>
          <w:spacing w:val="15"/>
          <w:sz w:val="24"/>
          <w:szCs w:val="24"/>
        </w:rPr>
        <w:t>Qualitur</w:t>
      </w:r>
      <w:proofErr w:type="spellEnd"/>
      <w:r w:rsidRPr="006E6A60">
        <w:rPr>
          <w:rFonts w:ascii="Times New Roman" w:eastAsia="Times New Roman" w:hAnsi="Times New Roman"/>
          <w:color w:val="767070"/>
          <w:spacing w:val="15"/>
          <w:sz w:val="24"/>
          <w:szCs w:val="24"/>
        </w:rPr>
        <w:t xml:space="preserve">; representando un incremento significativo en las inspecciones en comparación con el año 2022, donde las incidencias aunque predominando en el área de alimentos y bebidas, se han reducido positivamente, traduciéndose a un aumento notable en la calidad de los servicios ofrecidos. </w:t>
      </w:r>
    </w:p>
    <w:p w14:paraId="2AC24853" w14:textId="24EF3EB0" w:rsidR="00D14BDE" w:rsidRPr="00DE2E1E"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5"/>
          <w:sz w:val="24"/>
          <w:szCs w:val="24"/>
        </w:rPr>
      </w:pPr>
      <w:r w:rsidRPr="00DE2E1E">
        <w:rPr>
          <w:rFonts w:ascii="Times New Roman" w:eastAsia="Times New Roman" w:hAnsi="Times New Roman"/>
          <w:color w:val="767070"/>
          <w:spacing w:val="15"/>
          <w:sz w:val="24"/>
          <w:szCs w:val="24"/>
        </w:rPr>
        <w:t xml:space="preserve">Por su lado con el Distintivo de Calidad Turística QUALITUR, a un año de su lanzamiento, se han recibido </w:t>
      </w:r>
      <w:r w:rsidR="00A912F9">
        <w:rPr>
          <w:rFonts w:ascii="Times New Roman" w:eastAsia="Times New Roman" w:hAnsi="Times New Roman"/>
          <w:color w:val="767070"/>
          <w:spacing w:val="15"/>
          <w:sz w:val="24"/>
          <w:szCs w:val="24"/>
        </w:rPr>
        <w:t>71</w:t>
      </w:r>
      <w:r w:rsidRPr="00DE2E1E">
        <w:rPr>
          <w:rFonts w:ascii="Times New Roman" w:eastAsia="Times New Roman" w:hAnsi="Times New Roman"/>
          <w:color w:val="767070"/>
          <w:spacing w:val="15"/>
          <w:sz w:val="24"/>
          <w:szCs w:val="24"/>
        </w:rPr>
        <w:t xml:space="preserve"> solicitudes, de las cuales </w:t>
      </w:r>
      <w:r w:rsidR="00A912F9">
        <w:rPr>
          <w:rFonts w:ascii="Times New Roman" w:eastAsia="Times New Roman" w:hAnsi="Times New Roman"/>
          <w:color w:val="767070"/>
          <w:spacing w:val="15"/>
          <w:sz w:val="24"/>
          <w:szCs w:val="24"/>
        </w:rPr>
        <w:t>50</w:t>
      </w:r>
      <w:r w:rsidRPr="00DE2E1E">
        <w:rPr>
          <w:rFonts w:ascii="Times New Roman" w:eastAsia="Times New Roman" w:hAnsi="Times New Roman"/>
          <w:color w:val="767070"/>
          <w:spacing w:val="15"/>
          <w:sz w:val="24"/>
          <w:szCs w:val="24"/>
        </w:rPr>
        <w:t xml:space="preserve"> han sido de establecimientos hoteleros donde tenemos </w:t>
      </w:r>
      <w:r w:rsidR="00A912F9">
        <w:rPr>
          <w:rFonts w:ascii="Times New Roman" w:eastAsia="Times New Roman" w:hAnsi="Times New Roman"/>
          <w:color w:val="767070"/>
          <w:spacing w:val="15"/>
          <w:sz w:val="24"/>
          <w:szCs w:val="24"/>
        </w:rPr>
        <w:t>16</w:t>
      </w:r>
      <w:r w:rsidRPr="00DE2E1E">
        <w:rPr>
          <w:rFonts w:ascii="Times New Roman" w:eastAsia="Times New Roman" w:hAnsi="Times New Roman"/>
          <w:color w:val="767070"/>
          <w:spacing w:val="15"/>
          <w:sz w:val="24"/>
          <w:szCs w:val="24"/>
        </w:rPr>
        <w:t xml:space="preserve"> hoteles certificados; en cuanto a </w:t>
      </w:r>
      <w:r w:rsidR="003B0F3F">
        <w:rPr>
          <w:rFonts w:ascii="Times New Roman" w:eastAsia="Times New Roman" w:hAnsi="Times New Roman"/>
          <w:color w:val="767070"/>
          <w:spacing w:val="15"/>
          <w:sz w:val="24"/>
          <w:szCs w:val="24"/>
        </w:rPr>
        <w:t>r</w:t>
      </w:r>
      <w:r w:rsidRPr="00DE2E1E">
        <w:rPr>
          <w:rFonts w:ascii="Times New Roman" w:eastAsia="Times New Roman" w:hAnsi="Times New Roman"/>
          <w:color w:val="767070"/>
          <w:spacing w:val="15"/>
          <w:sz w:val="24"/>
          <w:szCs w:val="24"/>
        </w:rPr>
        <w:t xml:space="preserve">estaurantes se han recibido </w:t>
      </w:r>
      <w:r w:rsidR="00A912F9">
        <w:rPr>
          <w:rFonts w:ascii="Times New Roman" w:eastAsia="Times New Roman" w:hAnsi="Times New Roman"/>
          <w:color w:val="767070"/>
          <w:spacing w:val="15"/>
          <w:sz w:val="24"/>
          <w:szCs w:val="24"/>
        </w:rPr>
        <w:t>7</w:t>
      </w:r>
      <w:r w:rsidRPr="00DE2E1E">
        <w:rPr>
          <w:rFonts w:ascii="Times New Roman" w:eastAsia="Times New Roman" w:hAnsi="Times New Roman"/>
          <w:color w:val="767070"/>
          <w:spacing w:val="15"/>
          <w:sz w:val="24"/>
          <w:szCs w:val="24"/>
        </w:rPr>
        <w:t xml:space="preserve"> solicitudes, donde 1 establecimiento ya está certificado y 1 listo para certificar, mientras que de TTOO y/o Agencias de Viajes se </w:t>
      </w:r>
      <w:r w:rsidRPr="00DE2E1E">
        <w:rPr>
          <w:rFonts w:ascii="Times New Roman" w:eastAsia="Times New Roman" w:hAnsi="Times New Roman"/>
          <w:color w:val="767070"/>
          <w:spacing w:val="15"/>
          <w:sz w:val="24"/>
          <w:szCs w:val="24"/>
        </w:rPr>
        <w:lastRenderedPageBreak/>
        <w:t xml:space="preserve">han recibido </w:t>
      </w:r>
      <w:r w:rsidRPr="00B41954">
        <w:rPr>
          <w:rFonts w:ascii="Times New Roman" w:eastAsia="Times New Roman" w:hAnsi="Times New Roman"/>
          <w:color w:val="767070"/>
          <w:spacing w:val="15"/>
          <w:sz w:val="24"/>
          <w:szCs w:val="24"/>
        </w:rPr>
        <w:t>14</w:t>
      </w:r>
      <w:r w:rsidRPr="00DE2E1E">
        <w:rPr>
          <w:rFonts w:ascii="Times New Roman" w:eastAsia="Times New Roman" w:hAnsi="Times New Roman"/>
          <w:color w:val="767070"/>
          <w:spacing w:val="15"/>
          <w:sz w:val="24"/>
          <w:szCs w:val="24"/>
        </w:rPr>
        <w:t xml:space="preserve"> solicitudes de las cuales hay </w:t>
      </w:r>
      <w:r w:rsidR="00B41954">
        <w:rPr>
          <w:rFonts w:ascii="Times New Roman" w:eastAsia="Times New Roman" w:hAnsi="Times New Roman"/>
          <w:color w:val="767070"/>
          <w:spacing w:val="15"/>
          <w:sz w:val="24"/>
          <w:szCs w:val="24"/>
        </w:rPr>
        <w:t>3</w:t>
      </w:r>
      <w:r w:rsidRPr="00DE2E1E">
        <w:rPr>
          <w:rFonts w:ascii="Times New Roman" w:eastAsia="Times New Roman" w:hAnsi="Times New Roman"/>
          <w:color w:val="767070"/>
          <w:spacing w:val="15"/>
          <w:sz w:val="24"/>
          <w:szCs w:val="24"/>
        </w:rPr>
        <w:t xml:space="preserve"> empresas certificadas.</w:t>
      </w:r>
    </w:p>
    <w:p w14:paraId="7A5D683F" w14:textId="6CEEFF66" w:rsidR="00D14BDE" w:rsidRPr="00D14BDE"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5"/>
          <w:sz w:val="24"/>
          <w:szCs w:val="24"/>
        </w:rPr>
      </w:pPr>
      <w:r w:rsidRPr="00DE2E1E">
        <w:rPr>
          <w:rFonts w:ascii="Times New Roman" w:eastAsia="Times New Roman" w:hAnsi="Times New Roman"/>
          <w:color w:val="767070"/>
          <w:spacing w:val="15"/>
          <w:sz w:val="24"/>
          <w:szCs w:val="24"/>
        </w:rPr>
        <w:t>A la vez que, con el fin de aportar en el crecimiento de los nuevos profesionales en el área de turismo, llevamos a cabo una capacitación y demostración de Auditor</w:t>
      </w:r>
      <w:r w:rsidR="0091366E">
        <w:rPr>
          <w:rFonts w:ascii="Times New Roman" w:eastAsia="Times New Roman" w:hAnsi="Times New Roman"/>
          <w:color w:val="767070"/>
          <w:spacing w:val="15"/>
          <w:sz w:val="24"/>
          <w:szCs w:val="24"/>
        </w:rPr>
        <w:t>í</w:t>
      </w:r>
      <w:r w:rsidRPr="00DE2E1E">
        <w:rPr>
          <w:rFonts w:ascii="Times New Roman" w:eastAsia="Times New Roman" w:hAnsi="Times New Roman"/>
          <w:color w:val="767070"/>
          <w:spacing w:val="15"/>
          <w:sz w:val="24"/>
          <w:szCs w:val="24"/>
        </w:rPr>
        <w:t xml:space="preserve">as de Calidad a estudiantes de Administración Turística y Hotelera de la Escuela de Turismo de la Universidad APEC con el objetivo de que </w:t>
      </w:r>
      <w:r w:rsidR="003B0F3F">
        <w:rPr>
          <w:rFonts w:ascii="Times New Roman" w:eastAsia="Times New Roman" w:hAnsi="Times New Roman"/>
          <w:color w:val="767070"/>
          <w:spacing w:val="15"/>
          <w:sz w:val="24"/>
          <w:szCs w:val="24"/>
        </w:rPr>
        <w:t>é</w:t>
      </w:r>
      <w:r w:rsidRPr="00DE2E1E">
        <w:rPr>
          <w:rFonts w:ascii="Times New Roman" w:eastAsia="Times New Roman" w:hAnsi="Times New Roman"/>
          <w:color w:val="767070"/>
          <w:spacing w:val="15"/>
          <w:sz w:val="24"/>
          <w:szCs w:val="24"/>
        </w:rPr>
        <w:t>stos puedan adquirir los conocimientos y percibir los detalles que son tomados en cuenta para garantizar que los servicios ofrecidos en el sector cuenten con altos estándares de calidad.</w:t>
      </w:r>
      <w:bookmarkEnd w:id="37"/>
    </w:p>
    <w:p w14:paraId="6C753FC1" w14:textId="3DAE1ABE" w:rsidR="00D14BDE" w:rsidRPr="00D14BDE" w:rsidRDefault="008E244F" w:rsidP="004F69AF">
      <w:pPr>
        <w:keepNext/>
        <w:keepLines/>
        <w:widowControl w:val="0"/>
        <w:tabs>
          <w:tab w:val="left" w:pos="7088"/>
          <w:tab w:val="left" w:pos="7230"/>
        </w:tabs>
        <w:autoSpaceDE w:val="0"/>
        <w:autoSpaceDN w:val="0"/>
        <w:spacing w:before="40" w:after="240" w:line="240" w:lineRule="auto"/>
        <w:ind w:right="219"/>
        <w:jc w:val="center"/>
        <w:outlineLvl w:val="1"/>
        <w:rPr>
          <w:rFonts w:ascii="Times New Roman" w:eastAsia="Times New Roman" w:hAnsi="Times New Roman"/>
          <w:bCs/>
          <w:color w:val="767070"/>
          <w:spacing w:val="14"/>
          <w:sz w:val="24"/>
          <w:szCs w:val="24"/>
        </w:rPr>
      </w:pPr>
      <w:bookmarkStart w:id="39" w:name="_Toc141454052"/>
      <w:bookmarkStart w:id="40" w:name="_Toc154579062"/>
      <w:bookmarkEnd w:id="38"/>
      <w:r>
        <w:rPr>
          <w:rFonts w:ascii="Times New Roman" w:eastAsia="Times New Roman" w:hAnsi="Times New Roman"/>
          <w:bCs/>
          <w:color w:val="767070"/>
          <w:spacing w:val="14"/>
          <w:sz w:val="24"/>
          <w:szCs w:val="24"/>
        </w:rPr>
        <w:t>3</w:t>
      </w:r>
      <w:r w:rsidR="00D14BDE" w:rsidRPr="00D14BDE">
        <w:rPr>
          <w:rFonts w:ascii="Times New Roman" w:eastAsia="Times New Roman" w:hAnsi="Times New Roman"/>
          <w:bCs/>
          <w:color w:val="767070"/>
          <w:spacing w:val="14"/>
          <w:sz w:val="24"/>
          <w:szCs w:val="24"/>
        </w:rPr>
        <w:t>.13 Regulación y clasificación de las operaciones turísticas</w:t>
      </w:r>
      <w:bookmarkEnd w:id="39"/>
      <w:bookmarkEnd w:id="40"/>
    </w:p>
    <w:p w14:paraId="691BCD84" w14:textId="7307F904" w:rsidR="00D14BDE" w:rsidRPr="0091366E" w:rsidRDefault="00D14BDE" w:rsidP="004F69AF">
      <w:pPr>
        <w:widowControl w:val="0"/>
        <w:tabs>
          <w:tab w:val="left" w:pos="7088"/>
          <w:tab w:val="left" w:pos="7230"/>
        </w:tabs>
        <w:autoSpaceDE w:val="0"/>
        <w:autoSpaceDN w:val="0"/>
        <w:spacing w:before="1" w:after="0" w:line="360" w:lineRule="auto"/>
        <w:ind w:right="219"/>
        <w:rPr>
          <w:rFonts w:ascii="Times New Roman" w:eastAsia="Times New Roman" w:hAnsi="Times New Roman"/>
          <w:color w:val="auto"/>
          <w:sz w:val="24"/>
          <w:szCs w:val="24"/>
        </w:rPr>
      </w:pPr>
      <w:r w:rsidRPr="0091366E">
        <w:rPr>
          <w:rFonts w:ascii="Times New Roman" w:eastAsia="Times New Roman" w:hAnsi="Times New Roman"/>
          <w:color w:val="767070"/>
          <w:spacing w:val="15"/>
          <w:sz w:val="24"/>
          <w:szCs w:val="24"/>
        </w:rPr>
        <w:t>Desde</w:t>
      </w:r>
      <w:r w:rsidRPr="0091366E">
        <w:rPr>
          <w:rFonts w:ascii="Times New Roman" w:eastAsia="Times New Roman" w:hAnsi="Times New Roman"/>
          <w:color w:val="767070"/>
          <w:spacing w:val="16"/>
          <w:sz w:val="24"/>
          <w:szCs w:val="24"/>
        </w:rPr>
        <w:t xml:space="preserve"> </w:t>
      </w:r>
      <w:r w:rsidRPr="0091366E">
        <w:rPr>
          <w:rFonts w:ascii="Times New Roman" w:eastAsia="Times New Roman" w:hAnsi="Times New Roman"/>
          <w:color w:val="767070"/>
          <w:sz w:val="24"/>
          <w:szCs w:val="24"/>
        </w:rPr>
        <w:t>el</w:t>
      </w:r>
      <w:r w:rsidRPr="0091366E">
        <w:rPr>
          <w:rFonts w:ascii="Times New Roman" w:eastAsia="Times New Roman" w:hAnsi="Times New Roman"/>
          <w:color w:val="767070"/>
          <w:spacing w:val="1"/>
          <w:sz w:val="24"/>
          <w:szCs w:val="24"/>
        </w:rPr>
        <w:t xml:space="preserve"> </w:t>
      </w:r>
      <w:r w:rsidRPr="0091366E">
        <w:rPr>
          <w:rFonts w:ascii="Times New Roman" w:eastAsia="Times New Roman" w:hAnsi="Times New Roman"/>
          <w:color w:val="767070"/>
          <w:spacing w:val="17"/>
          <w:sz w:val="24"/>
          <w:szCs w:val="24"/>
        </w:rPr>
        <w:t>Viceministerio</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pacing w:val="16"/>
          <w:sz w:val="24"/>
          <w:szCs w:val="24"/>
        </w:rPr>
        <w:t>Técnico</w:t>
      </w:r>
      <w:r w:rsidRPr="0091366E">
        <w:rPr>
          <w:rFonts w:ascii="Times New Roman" w:eastAsia="Times New Roman" w:hAnsi="Times New Roman"/>
          <w:color w:val="767070"/>
          <w:spacing w:val="17"/>
          <w:sz w:val="24"/>
          <w:szCs w:val="24"/>
        </w:rPr>
        <w:t xml:space="preserve"> </w:t>
      </w:r>
      <w:r w:rsidRPr="00F44E1E">
        <w:rPr>
          <w:rFonts w:ascii="Times New Roman" w:eastAsia="Times New Roman" w:hAnsi="Times New Roman"/>
          <w:color w:val="767070"/>
          <w:spacing w:val="14"/>
          <w:sz w:val="24"/>
          <w:szCs w:val="24"/>
        </w:rPr>
        <w:t xml:space="preserve">durante </w:t>
      </w:r>
      <w:r w:rsidRPr="00B41954">
        <w:rPr>
          <w:rFonts w:ascii="Times New Roman" w:eastAsia="Times New Roman" w:hAnsi="Times New Roman"/>
          <w:color w:val="767070"/>
          <w:spacing w:val="14"/>
          <w:sz w:val="24"/>
          <w:szCs w:val="24"/>
        </w:rPr>
        <w:t>enero-</w:t>
      </w:r>
      <w:r w:rsidR="00B41954">
        <w:rPr>
          <w:rFonts w:ascii="Times New Roman" w:eastAsia="Times New Roman" w:hAnsi="Times New Roman"/>
          <w:color w:val="767070"/>
          <w:spacing w:val="14"/>
          <w:sz w:val="24"/>
          <w:szCs w:val="24"/>
        </w:rPr>
        <w:t>diciembre</w:t>
      </w:r>
      <w:r w:rsidRPr="00F44E1E">
        <w:rPr>
          <w:rFonts w:ascii="Times New Roman" w:eastAsia="Times New Roman" w:hAnsi="Times New Roman"/>
          <w:color w:val="767070"/>
          <w:spacing w:val="14"/>
          <w:sz w:val="24"/>
          <w:szCs w:val="24"/>
        </w:rPr>
        <w:t xml:space="preserve"> del año 2023,</w:t>
      </w:r>
      <w:r w:rsidRPr="0091366E">
        <w:rPr>
          <w:rFonts w:ascii="Times New Roman" w:eastAsia="Times New Roman" w:hAnsi="Times New Roman"/>
          <w:color w:val="767070"/>
          <w:spacing w:val="1"/>
          <w:sz w:val="24"/>
          <w:szCs w:val="24"/>
        </w:rPr>
        <w:t xml:space="preserve"> se inició </w:t>
      </w:r>
      <w:r w:rsidRPr="0091366E">
        <w:rPr>
          <w:rFonts w:ascii="Times New Roman" w:eastAsia="Times New Roman" w:hAnsi="Times New Roman"/>
          <w:color w:val="767070"/>
          <w:spacing w:val="14"/>
          <w:sz w:val="24"/>
          <w:szCs w:val="24"/>
        </w:rPr>
        <w:t xml:space="preserve">con la implementación del </w:t>
      </w:r>
      <w:proofErr w:type="spellStart"/>
      <w:r w:rsidRPr="0091366E">
        <w:rPr>
          <w:rFonts w:ascii="Times New Roman" w:eastAsia="Times New Roman" w:hAnsi="Times New Roman"/>
          <w:color w:val="767070"/>
          <w:spacing w:val="14"/>
          <w:sz w:val="24"/>
          <w:szCs w:val="24"/>
        </w:rPr>
        <w:t>Customer</w:t>
      </w:r>
      <w:proofErr w:type="spellEnd"/>
      <w:r w:rsidRPr="0091366E">
        <w:rPr>
          <w:rFonts w:ascii="Times New Roman" w:eastAsia="Times New Roman" w:hAnsi="Times New Roman"/>
          <w:color w:val="767070"/>
          <w:spacing w:val="14"/>
          <w:sz w:val="24"/>
          <w:szCs w:val="24"/>
        </w:rPr>
        <w:t xml:space="preserve"> </w:t>
      </w:r>
      <w:proofErr w:type="spellStart"/>
      <w:r w:rsidRPr="0091366E">
        <w:rPr>
          <w:rFonts w:ascii="Times New Roman" w:eastAsia="Times New Roman" w:hAnsi="Times New Roman"/>
          <w:color w:val="767070"/>
          <w:spacing w:val="14"/>
          <w:sz w:val="24"/>
          <w:szCs w:val="24"/>
        </w:rPr>
        <w:t>Relationship</w:t>
      </w:r>
      <w:proofErr w:type="spellEnd"/>
      <w:r w:rsidRPr="0091366E">
        <w:rPr>
          <w:rFonts w:ascii="Times New Roman" w:eastAsia="Times New Roman" w:hAnsi="Times New Roman"/>
          <w:color w:val="767070"/>
          <w:spacing w:val="14"/>
          <w:sz w:val="24"/>
          <w:szCs w:val="24"/>
        </w:rPr>
        <w:t xml:space="preserve"> Management (CRM) para todas las Oficinas de Promoción Turística (</w:t>
      </w:r>
      <w:proofErr w:type="spellStart"/>
      <w:r w:rsidRPr="0091366E">
        <w:rPr>
          <w:rFonts w:ascii="Times New Roman" w:eastAsia="Times New Roman" w:hAnsi="Times New Roman"/>
          <w:color w:val="767070"/>
          <w:spacing w:val="14"/>
          <w:sz w:val="24"/>
          <w:szCs w:val="24"/>
        </w:rPr>
        <w:t>OPTs</w:t>
      </w:r>
      <w:proofErr w:type="spellEnd"/>
      <w:r w:rsidRPr="0091366E">
        <w:rPr>
          <w:rFonts w:ascii="Times New Roman" w:eastAsia="Times New Roman" w:hAnsi="Times New Roman"/>
          <w:color w:val="767070"/>
          <w:spacing w:val="14"/>
          <w:sz w:val="24"/>
          <w:szCs w:val="24"/>
        </w:rPr>
        <w:t xml:space="preserve">); la primera fase se está llevando a cabo con las oficinas de Miami, New York, Argentina y Quebec. </w:t>
      </w:r>
      <w:r w:rsidRPr="0091366E">
        <w:rPr>
          <w:rFonts w:ascii="Times New Roman" w:eastAsia="Times New Roman" w:hAnsi="Times New Roman"/>
          <w:color w:val="767070"/>
          <w:spacing w:val="15"/>
          <w:sz w:val="24"/>
          <w:szCs w:val="24"/>
        </w:rPr>
        <w:t>Desde</w:t>
      </w:r>
      <w:r w:rsidRPr="0091366E">
        <w:rPr>
          <w:rFonts w:ascii="Times New Roman" w:eastAsia="Times New Roman" w:hAnsi="Times New Roman"/>
          <w:color w:val="767070"/>
          <w:spacing w:val="16"/>
          <w:sz w:val="24"/>
          <w:szCs w:val="24"/>
        </w:rPr>
        <w:t xml:space="preserve"> </w:t>
      </w:r>
      <w:r w:rsidRPr="0091366E">
        <w:rPr>
          <w:rFonts w:ascii="Times New Roman" w:eastAsia="Times New Roman" w:hAnsi="Times New Roman"/>
          <w:color w:val="767070"/>
          <w:spacing w:val="9"/>
          <w:sz w:val="24"/>
          <w:szCs w:val="24"/>
        </w:rPr>
        <w:t>la</w:t>
      </w:r>
      <w:r w:rsidRPr="0091366E">
        <w:rPr>
          <w:rFonts w:ascii="Times New Roman" w:eastAsia="Times New Roman" w:hAnsi="Times New Roman"/>
          <w:color w:val="767070"/>
          <w:spacing w:val="10"/>
          <w:sz w:val="24"/>
          <w:szCs w:val="24"/>
        </w:rPr>
        <w:t xml:space="preserve"> </w:t>
      </w:r>
      <w:r w:rsidRPr="0091366E">
        <w:rPr>
          <w:rFonts w:ascii="Times New Roman" w:eastAsia="Times New Roman" w:hAnsi="Times New Roman"/>
          <w:color w:val="767070"/>
          <w:spacing w:val="16"/>
          <w:sz w:val="24"/>
          <w:szCs w:val="24"/>
        </w:rPr>
        <w:t xml:space="preserve">Dirección </w:t>
      </w:r>
      <w:r w:rsidRPr="0091366E">
        <w:rPr>
          <w:rFonts w:ascii="Times New Roman" w:eastAsia="Times New Roman" w:hAnsi="Times New Roman"/>
          <w:color w:val="767070"/>
          <w:spacing w:val="10"/>
          <w:sz w:val="24"/>
          <w:szCs w:val="24"/>
        </w:rPr>
        <w:t>de</w:t>
      </w:r>
      <w:r w:rsidRPr="0091366E">
        <w:rPr>
          <w:rFonts w:ascii="Times New Roman" w:eastAsia="Times New Roman" w:hAnsi="Times New Roman"/>
          <w:color w:val="767070"/>
          <w:spacing w:val="11"/>
          <w:sz w:val="24"/>
          <w:szCs w:val="24"/>
        </w:rPr>
        <w:t xml:space="preserve"> </w:t>
      </w:r>
      <w:r w:rsidRPr="0091366E">
        <w:rPr>
          <w:rFonts w:ascii="Times New Roman" w:eastAsia="Times New Roman" w:hAnsi="Times New Roman"/>
          <w:color w:val="767070"/>
          <w:spacing w:val="16"/>
          <w:sz w:val="24"/>
          <w:szCs w:val="24"/>
        </w:rPr>
        <w:t xml:space="preserve">Empresas </w:t>
      </w:r>
      <w:r w:rsidRPr="0091366E">
        <w:rPr>
          <w:rFonts w:ascii="Times New Roman" w:eastAsia="Times New Roman" w:hAnsi="Times New Roman"/>
          <w:color w:val="767070"/>
          <w:sz w:val="24"/>
          <w:szCs w:val="24"/>
        </w:rPr>
        <w:t>y</w:t>
      </w:r>
      <w:r w:rsidRPr="0091366E">
        <w:rPr>
          <w:rFonts w:ascii="Times New Roman" w:eastAsia="Times New Roman" w:hAnsi="Times New Roman"/>
          <w:color w:val="767070"/>
          <w:spacing w:val="1"/>
          <w:sz w:val="24"/>
          <w:szCs w:val="24"/>
        </w:rPr>
        <w:t xml:space="preserve"> </w:t>
      </w:r>
      <w:r w:rsidRPr="0091366E">
        <w:rPr>
          <w:rFonts w:ascii="Times New Roman" w:eastAsia="Times New Roman" w:hAnsi="Times New Roman"/>
          <w:color w:val="767070"/>
          <w:spacing w:val="17"/>
          <w:sz w:val="24"/>
          <w:szCs w:val="24"/>
        </w:rPr>
        <w:t xml:space="preserve">Servicios Turísticos </w:t>
      </w:r>
      <w:r w:rsidRPr="0091366E">
        <w:rPr>
          <w:rFonts w:ascii="Times New Roman" w:eastAsia="Times New Roman" w:hAnsi="Times New Roman"/>
          <w:color w:val="767070"/>
          <w:spacing w:val="10"/>
          <w:sz w:val="24"/>
          <w:szCs w:val="24"/>
        </w:rPr>
        <w:t>se</w:t>
      </w:r>
      <w:r w:rsidRPr="0091366E">
        <w:rPr>
          <w:rFonts w:ascii="Times New Roman" w:eastAsia="Times New Roman" w:hAnsi="Times New Roman"/>
          <w:color w:val="767070"/>
          <w:spacing w:val="11"/>
          <w:sz w:val="24"/>
          <w:szCs w:val="24"/>
        </w:rPr>
        <w:t xml:space="preserve"> </w:t>
      </w:r>
      <w:r w:rsidRPr="0091366E">
        <w:rPr>
          <w:rFonts w:ascii="Times New Roman" w:eastAsia="Times New Roman" w:hAnsi="Times New Roman"/>
          <w:color w:val="767070"/>
          <w:spacing w:val="17"/>
          <w:sz w:val="24"/>
          <w:szCs w:val="24"/>
        </w:rPr>
        <w:t xml:space="preserve">otorgaron </w:t>
      </w:r>
      <w:r w:rsidR="00B41954">
        <w:rPr>
          <w:rFonts w:ascii="Times New Roman" w:eastAsia="Times New Roman" w:hAnsi="Times New Roman"/>
          <w:color w:val="767070"/>
          <w:spacing w:val="12"/>
          <w:sz w:val="24"/>
          <w:szCs w:val="24"/>
        </w:rPr>
        <w:t>560</w:t>
      </w:r>
      <w:r w:rsidRPr="0091366E">
        <w:rPr>
          <w:rFonts w:ascii="Times New Roman" w:eastAsia="Times New Roman" w:hAnsi="Times New Roman"/>
          <w:color w:val="767070"/>
          <w:spacing w:val="14"/>
          <w:sz w:val="24"/>
          <w:szCs w:val="24"/>
        </w:rPr>
        <w:t xml:space="preserve"> </w:t>
      </w:r>
      <w:r w:rsidRPr="0091366E">
        <w:rPr>
          <w:rFonts w:ascii="Times New Roman" w:eastAsia="Times New Roman" w:hAnsi="Times New Roman"/>
          <w:color w:val="767070"/>
          <w:spacing w:val="17"/>
          <w:sz w:val="24"/>
          <w:szCs w:val="24"/>
        </w:rPr>
        <w:t>licencias</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pacing w:val="10"/>
          <w:sz w:val="24"/>
          <w:szCs w:val="24"/>
        </w:rPr>
        <w:t>de</w:t>
      </w:r>
      <w:r w:rsidRPr="0091366E">
        <w:rPr>
          <w:rFonts w:ascii="Times New Roman" w:eastAsia="Times New Roman" w:hAnsi="Times New Roman"/>
          <w:color w:val="767070"/>
          <w:spacing w:val="11"/>
          <w:sz w:val="24"/>
          <w:szCs w:val="24"/>
        </w:rPr>
        <w:t xml:space="preserve"> </w:t>
      </w:r>
      <w:r w:rsidRPr="0091366E">
        <w:rPr>
          <w:rFonts w:ascii="Times New Roman" w:eastAsia="Times New Roman" w:hAnsi="Times New Roman"/>
          <w:color w:val="767070"/>
          <w:spacing w:val="17"/>
          <w:sz w:val="24"/>
          <w:szCs w:val="24"/>
        </w:rPr>
        <w:t>operación</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z w:val="24"/>
          <w:szCs w:val="24"/>
        </w:rPr>
        <w:t>de</w:t>
      </w:r>
      <w:r w:rsidRPr="0091366E">
        <w:rPr>
          <w:rFonts w:ascii="Times New Roman" w:eastAsia="Times New Roman" w:hAnsi="Times New Roman"/>
          <w:color w:val="767070"/>
          <w:spacing w:val="1"/>
          <w:sz w:val="24"/>
          <w:szCs w:val="24"/>
        </w:rPr>
        <w:t xml:space="preserve"> </w:t>
      </w:r>
      <w:r w:rsidRPr="0091366E">
        <w:rPr>
          <w:rFonts w:ascii="Times New Roman" w:eastAsia="Times New Roman" w:hAnsi="Times New Roman"/>
          <w:color w:val="767070"/>
          <w:spacing w:val="17"/>
          <w:sz w:val="24"/>
          <w:szCs w:val="24"/>
        </w:rPr>
        <w:t>servicios</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pacing w:val="17"/>
          <w:sz w:val="24"/>
          <w:szCs w:val="24"/>
        </w:rPr>
        <w:t>turísticos durante enero-</w:t>
      </w:r>
      <w:r w:rsidR="00B41954">
        <w:rPr>
          <w:rFonts w:ascii="Times New Roman" w:eastAsia="Times New Roman" w:hAnsi="Times New Roman"/>
          <w:color w:val="767070"/>
          <w:spacing w:val="17"/>
          <w:sz w:val="24"/>
          <w:szCs w:val="24"/>
        </w:rPr>
        <w:t>diciembre</w:t>
      </w:r>
      <w:r w:rsidRPr="0091366E">
        <w:rPr>
          <w:rFonts w:ascii="Times New Roman" w:eastAsia="Times New Roman" w:hAnsi="Times New Roman"/>
          <w:color w:val="767070"/>
          <w:spacing w:val="17"/>
          <w:sz w:val="24"/>
          <w:szCs w:val="24"/>
          <w:vertAlign w:val="superscript"/>
        </w:rPr>
        <w:footnoteReference w:id="6"/>
      </w:r>
      <w:r w:rsidRPr="0091366E">
        <w:rPr>
          <w:rFonts w:ascii="Times New Roman" w:eastAsia="Times New Roman" w:hAnsi="Times New Roman"/>
          <w:color w:val="767070"/>
          <w:spacing w:val="17"/>
          <w:sz w:val="24"/>
          <w:szCs w:val="24"/>
        </w:rPr>
        <w:t xml:space="preserve">. </w:t>
      </w:r>
      <w:r w:rsidRPr="0091366E">
        <w:rPr>
          <w:rFonts w:ascii="Times New Roman" w:eastAsia="Times New Roman" w:hAnsi="Times New Roman"/>
          <w:color w:val="767070"/>
          <w:spacing w:val="11"/>
          <w:sz w:val="24"/>
          <w:szCs w:val="24"/>
        </w:rPr>
        <w:t>Se</w:t>
      </w:r>
      <w:r w:rsidRPr="0091366E">
        <w:rPr>
          <w:rFonts w:ascii="Times New Roman" w:eastAsia="Times New Roman" w:hAnsi="Times New Roman"/>
          <w:color w:val="767070"/>
          <w:spacing w:val="12"/>
          <w:sz w:val="24"/>
          <w:szCs w:val="24"/>
        </w:rPr>
        <w:t xml:space="preserve"> </w:t>
      </w:r>
      <w:r w:rsidRPr="0091366E">
        <w:rPr>
          <w:rFonts w:ascii="Times New Roman" w:eastAsia="Times New Roman" w:hAnsi="Times New Roman"/>
          <w:color w:val="767070"/>
          <w:spacing w:val="17"/>
          <w:sz w:val="24"/>
          <w:szCs w:val="24"/>
        </w:rPr>
        <w:t>generaron</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pacing w:val="17"/>
          <w:sz w:val="24"/>
          <w:szCs w:val="24"/>
        </w:rPr>
        <w:t xml:space="preserve">alrededor </w:t>
      </w:r>
      <w:r w:rsidRPr="00B41954">
        <w:rPr>
          <w:rFonts w:ascii="Times New Roman" w:eastAsia="Times New Roman" w:hAnsi="Times New Roman"/>
          <w:color w:val="767070"/>
          <w:sz w:val="24"/>
          <w:szCs w:val="24"/>
        </w:rPr>
        <w:t>de</w:t>
      </w:r>
      <w:r w:rsidRPr="00B41954">
        <w:rPr>
          <w:rFonts w:ascii="Times New Roman" w:eastAsia="Times New Roman" w:hAnsi="Times New Roman"/>
          <w:color w:val="767070"/>
          <w:spacing w:val="1"/>
          <w:sz w:val="24"/>
          <w:szCs w:val="24"/>
        </w:rPr>
        <w:t xml:space="preserve"> </w:t>
      </w:r>
      <w:r w:rsidRPr="00B41954">
        <w:rPr>
          <w:rFonts w:ascii="Times New Roman" w:eastAsia="Times New Roman" w:hAnsi="Times New Roman"/>
          <w:color w:val="767070"/>
          <w:spacing w:val="13"/>
          <w:sz w:val="24"/>
          <w:szCs w:val="24"/>
        </w:rPr>
        <w:t>400</w:t>
      </w:r>
      <w:r w:rsidRPr="0091366E">
        <w:rPr>
          <w:rFonts w:ascii="Times New Roman" w:eastAsia="Times New Roman" w:hAnsi="Times New Roman"/>
          <w:color w:val="767070"/>
          <w:spacing w:val="13"/>
          <w:sz w:val="24"/>
          <w:szCs w:val="24"/>
        </w:rPr>
        <w:t xml:space="preserve"> </w:t>
      </w:r>
      <w:r w:rsidRPr="0091366E">
        <w:rPr>
          <w:rFonts w:ascii="Times New Roman" w:eastAsia="Times New Roman" w:hAnsi="Times New Roman"/>
          <w:color w:val="767070"/>
          <w:spacing w:val="16"/>
          <w:sz w:val="24"/>
          <w:szCs w:val="24"/>
        </w:rPr>
        <w:t xml:space="preserve">informes </w:t>
      </w:r>
      <w:r w:rsidRPr="0091366E">
        <w:rPr>
          <w:rFonts w:ascii="Times New Roman" w:eastAsia="Times New Roman" w:hAnsi="Times New Roman"/>
          <w:color w:val="767070"/>
          <w:spacing w:val="15"/>
          <w:sz w:val="24"/>
          <w:szCs w:val="24"/>
        </w:rPr>
        <w:t xml:space="preserve">sobre </w:t>
      </w:r>
      <w:r w:rsidRPr="0091366E">
        <w:rPr>
          <w:rFonts w:ascii="Times New Roman" w:eastAsia="Times New Roman" w:hAnsi="Times New Roman"/>
          <w:color w:val="767070"/>
          <w:sz w:val="24"/>
          <w:szCs w:val="24"/>
        </w:rPr>
        <w:t>el</w:t>
      </w:r>
      <w:r w:rsidRPr="0091366E">
        <w:rPr>
          <w:rFonts w:ascii="Times New Roman" w:eastAsia="Times New Roman" w:hAnsi="Times New Roman"/>
          <w:color w:val="767070"/>
          <w:spacing w:val="1"/>
          <w:sz w:val="24"/>
          <w:szCs w:val="24"/>
        </w:rPr>
        <w:t xml:space="preserve"> </w:t>
      </w:r>
      <w:r w:rsidRPr="0091366E">
        <w:rPr>
          <w:rFonts w:ascii="Times New Roman" w:eastAsia="Times New Roman" w:hAnsi="Times New Roman"/>
          <w:color w:val="767070"/>
          <w:spacing w:val="17"/>
          <w:sz w:val="24"/>
          <w:szCs w:val="24"/>
        </w:rPr>
        <w:t xml:space="preserve">desarrollo </w:t>
      </w:r>
      <w:r w:rsidRPr="0091366E">
        <w:rPr>
          <w:rFonts w:ascii="Times New Roman" w:eastAsia="Times New Roman" w:hAnsi="Times New Roman"/>
          <w:color w:val="767070"/>
          <w:spacing w:val="13"/>
          <w:sz w:val="24"/>
          <w:szCs w:val="24"/>
        </w:rPr>
        <w:t xml:space="preserve">del </w:t>
      </w:r>
      <w:r w:rsidRPr="0091366E">
        <w:rPr>
          <w:rFonts w:ascii="Times New Roman" w:eastAsia="Times New Roman" w:hAnsi="Times New Roman"/>
          <w:color w:val="767070"/>
          <w:spacing w:val="16"/>
          <w:sz w:val="24"/>
          <w:szCs w:val="24"/>
        </w:rPr>
        <w:t xml:space="preserve">sector </w:t>
      </w:r>
      <w:r w:rsidRPr="0091366E">
        <w:rPr>
          <w:rFonts w:ascii="Times New Roman" w:eastAsia="Times New Roman" w:hAnsi="Times New Roman"/>
          <w:color w:val="767070"/>
          <w:spacing w:val="17"/>
          <w:sz w:val="24"/>
          <w:szCs w:val="24"/>
        </w:rPr>
        <w:t xml:space="preserve">turístico </w:t>
      </w:r>
      <w:r w:rsidRPr="0091366E">
        <w:rPr>
          <w:rFonts w:ascii="Times New Roman" w:eastAsia="Times New Roman" w:hAnsi="Times New Roman"/>
          <w:color w:val="767070"/>
          <w:sz w:val="24"/>
          <w:szCs w:val="24"/>
        </w:rPr>
        <w:t>de</w:t>
      </w:r>
      <w:r w:rsidRPr="0091366E">
        <w:rPr>
          <w:rFonts w:ascii="Times New Roman" w:eastAsia="Times New Roman" w:hAnsi="Times New Roman"/>
          <w:color w:val="767070"/>
          <w:spacing w:val="1"/>
          <w:sz w:val="24"/>
          <w:szCs w:val="24"/>
        </w:rPr>
        <w:t xml:space="preserve"> </w:t>
      </w:r>
      <w:r w:rsidRPr="0091366E">
        <w:rPr>
          <w:rFonts w:ascii="Times New Roman" w:eastAsia="Times New Roman" w:hAnsi="Times New Roman"/>
          <w:color w:val="767070"/>
          <w:spacing w:val="10"/>
          <w:sz w:val="24"/>
          <w:szCs w:val="24"/>
        </w:rPr>
        <w:t>la</w:t>
      </w:r>
      <w:r w:rsidRPr="0091366E">
        <w:rPr>
          <w:rFonts w:ascii="Times New Roman" w:eastAsia="Times New Roman" w:hAnsi="Times New Roman"/>
          <w:color w:val="767070"/>
          <w:spacing w:val="11"/>
          <w:sz w:val="24"/>
          <w:szCs w:val="24"/>
        </w:rPr>
        <w:t xml:space="preserve"> </w:t>
      </w:r>
      <w:r w:rsidRPr="0091366E">
        <w:rPr>
          <w:rFonts w:ascii="Times New Roman" w:eastAsia="Times New Roman" w:hAnsi="Times New Roman"/>
          <w:color w:val="767070"/>
          <w:spacing w:val="16"/>
          <w:sz w:val="24"/>
          <w:szCs w:val="24"/>
        </w:rPr>
        <w:t>República</w:t>
      </w:r>
      <w:r w:rsidRPr="0091366E">
        <w:rPr>
          <w:rFonts w:ascii="Times New Roman" w:eastAsia="Times New Roman" w:hAnsi="Times New Roman"/>
          <w:color w:val="767070"/>
          <w:spacing w:val="93"/>
          <w:sz w:val="24"/>
          <w:szCs w:val="24"/>
        </w:rPr>
        <w:t xml:space="preserve"> </w:t>
      </w:r>
      <w:r w:rsidRPr="0091366E">
        <w:rPr>
          <w:rFonts w:ascii="Times New Roman" w:eastAsia="Times New Roman" w:hAnsi="Times New Roman"/>
          <w:color w:val="767070"/>
          <w:spacing w:val="17"/>
          <w:sz w:val="24"/>
          <w:szCs w:val="24"/>
        </w:rPr>
        <w:t>Dominicana</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pacing w:val="15"/>
          <w:sz w:val="24"/>
          <w:szCs w:val="24"/>
        </w:rPr>
        <w:t>desde</w:t>
      </w:r>
      <w:r w:rsidRPr="0091366E">
        <w:rPr>
          <w:rFonts w:ascii="Times New Roman" w:eastAsia="Times New Roman" w:hAnsi="Times New Roman"/>
          <w:color w:val="767070"/>
          <w:spacing w:val="16"/>
          <w:sz w:val="24"/>
          <w:szCs w:val="24"/>
        </w:rPr>
        <w:t xml:space="preserve"> </w:t>
      </w:r>
      <w:r w:rsidRPr="0091366E">
        <w:rPr>
          <w:rFonts w:ascii="Times New Roman" w:eastAsia="Times New Roman" w:hAnsi="Times New Roman"/>
          <w:color w:val="767070"/>
          <w:sz w:val="24"/>
          <w:szCs w:val="24"/>
        </w:rPr>
        <w:t>el</w:t>
      </w:r>
      <w:r w:rsidRPr="0091366E">
        <w:rPr>
          <w:rFonts w:ascii="Times New Roman" w:eastAsia="Times New Roman" w:hAnsi="Times New Roman"/>
          <w:color w:val="767070"/>
          <w:spacing w:val="1"/>
          <w:sz w:val="24"/>
          <w:szCs w:val="24"/>
        </w:rPr>
        <w:t xml:space="preserve"> </w:t>
      </w:r>
      <w:r w:rsidRPr="0091366E">
        <w:rPr>
          <w:rFonts w:ascii="Times New Roman" w:eastAsia="Times New Roman" w:hAnsi="Times New Roman"/>
          <w:color w:val="767070"/>
          <w:spacing w:val="17"/>
          <w:sz w:val="24"/>
          <w:szCs w:val="24"/>
        </w:rPr>
        <w:t>Sistema</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pacing w:val="10"/>
          <w:sz w:val="24"/>
          <w:szCs w:val="24"/>
        </w:rPr>
        <w:t xml:space="preserve">de </w:t>
      </w:r>
      <w:r w:rsidRPr="0091366E">
        <w:rPr>
          <w:rFonts w:ascii="Times New Roman" w:eastAsia="Times New Roman" w:hAnsi="Times New Roman"/>
          <w:color w:val="767070"/>
          <w:spacing w:val="11"/>
          <w:sz w:val="24"/>
          <w:szCs w:val="24"/>
        </w:rPr>
        <w:t>Inteligencia Turística</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pacing w:val="16"/>
          <w:sz w:val="24"/>
          <w:szCs w:val="24"/>
        </w:rPr>
        <w:t xml:space="preserve">(SITUR) y se han encuestado a más de </w:t>
      </w:r>
      <w:r w:rsidR="00D30A0B">
        <w:rPr>
          <w:rFonts w:ascii="Times New Roman" w:eastAsia="Times New Roman" w:hAnsi="Times New Roman"/>
          <w:color w:val="767070"/>
          <w:spacing w:val="16"/>
          <w:sz w:val="24"/>
          <w:szCs w:val="24"/>
        </w:rPr>
        <w:t>406,00</w:t>
      </w:r>
      <w:r w:rsidR="0050504D">
        <w:rPr>
          <w:rFonts w:ascii="Times New Roman" w:eastAsia="Times New Roman" w:hAnsi="Times New Roman"/>
          <w:color w:val="767070"/>
          <w:spacing w:val="16"/>
          <w:sz w:val="24"/>
          <w:szCs w:val="24"/>
        </w:rPr>
        <w:t>0</w:t>
      </w:r>
      <w:r w:rsidRPr="0091366E">
        <w:rPr>
          <w:rFonts w:ascii="Times New Roman" w:eastAsia="Times New Roman" w:hAnsi="Times New Roman"/>
          <w:color w:val="767070"/>
          <w:spacing w:val="16"/>
          <w:sz w:val="24"/>
          <w:szCs w:val="24"/>
        </w:rPr>
        <w:t xml:space="preserve"> extranjeros no residentes para conocer su experiencia durante su estadía en la República Dominicana. </w:t>
      </w:r>
    </w:p>
    <w:p w14:paraId="6AA82B46" w14:textId="171BE052" w:rsidR="00D14BDE" w:rsidRPr="0091366E" w:rsidRDefault="00D14BDE" w:rsidP="00A3250E">
      <w:pPr>
        <w:widowControl w:val="0"/>
        <w:tabs>
          <w:tab w:val="left" w:pos="7088"/>
          <w:tab w:val="left" w:pos="7230"/>
        </w:tabs>
        <w:autoSpaceDE w:val="0"/>
        <w:autoSpaceDN w:val="0"/>
        <w:spacing w:after="0" w:line="360" w:lineRule="auto"/>
        <w:ind w:right="219"/>
        <w:rPr>
          <w:rFonts w:ascii="Times New Roman" w:eastAsia="Times New Roman" w:hAnsi="Times New Roman"/>
          <w:color w:val="767070"/>
          <w:sz w:val="24"/>
          <w:szCs w:val="24"/>
        </w:rPr>
      </w:pPr>
      <w:r w:rsidRPr="0091366E">
        <w:rPr>
          <w:rFonts w:ascii="Times New Roman" w:eastAsia="Times New Roman" w:hAnsi="Times New Roman"/>
          <w:color w:val="767070"/>
          <w:sz w:val="24"/>
          <w:szCs w:val="24"/>
        </w:rPr>
        <w:t>Desde enero a</w:t>
      </w:r>
      <w:r w:rsidRPr="0091366E">
        <w:rPr>
          <w:rFonts w:ascii="Times New Roman" w:eastAsia="Times New Roman" w:hAnsi="Times New Roman"/>
          <w:color w:val="767070"/>
          <w:spacing w:val="10"/>
          <w:sz w:val="24"/>
          <w:szCs w:val="24"/>
        </w:rPr>
        <w:t xml:space="preserve"> </w:t>
      </w:r>
      <w:r w:rsidR="00265E89">
        <w:rPr>
          <w:rFonts w:ascii="Times New Roman" w:eastAsia="Times New Roman" w:hAnsi="Times New Roman"/>
          <w:color w:val="767070"/>
          <w:spacing w:val="10"/>
          <w:sz w:val="24"/>
          <w:szCs w:val="24"/>
        </w:rPr>
        <w:t>diciembre</w:t>
      </w:r>
      <w:r w:rsidRPr="0091366E">
        <w:rPr>
          <w:rFonts w:ascii="Times New Roman" w:eastAsia="Times New Roman" w:hAnsi="Times New Roman"/>
          <w:color w:val="767070"/>
          <w:spacing w:val="10"/>
          <w:sz w:val="24"/>
          <w:szCs w:val="24"/>
          <w:vertAlign w:val="superscript"/>
        </w:rPr>
        <w:footnoteReference w:id="7"/>
      </w:r>
      <w:r w:rsidRPr="0091366E">
        <w:rPr>
          <w:rFonts w:ascii="Times New Roman" w:eastAsia="Times New Roman" w:hAnsi="Times New Roman"/>
          <w:color w:val="767070"/>
          <w:spacing w:val="10"/>
          <w:sz w:val="24"/>
          <w:szCs w:val="24"/>
        </w:rPr>
        <w:t xml:space="preserve"> del 2023</w:t>
      </w:r>
      <w:r w:rsidRPr="0091366E">
        <w:rPr>
          <w:rFonts w:ascii="Times New Roman" w:eastAsia="Times New Roman" w:hAnsi="Times New Roman"/>
          <w:color w:val="767070"/>
          <w:spacing w:val="17"/>
          <w:sz w:val="24"/>
          <w:szCs w:val="24"/>
        </w:rPr>
        <w:t xml:space="preserve">, </w:t>
      </w:r>
      <w:r w:rsidRPr="0091366E">
        <w:rPr>
          <w:rFonts w:ascii="Times New Roman" w:eastAsia="Times New Roman" w:hAnsi="Times New Roman"/>
          <w:color w:val="767070"/>
          <w:spacing w:val="9"/>
          <w:sz w:val="24"/>
          <w:szCs w:val="24"/>
        </w:rPr>
        <w:t xml:space="preserve">la </w:t>
      </w:r>
      <w:r w:rsidRPr="0091366E">
        <w:rPr>
          <w:rFonts w:ascii="Times New Roman" w:eastAsia="Times New Roman" w:hAnsi="Times New Roman"/>
          <w:color w:val="767070"/>
          <w:spacing w:val="17"/>
          <w:sz w:val="24"/>
          <w:szCs w:val="24"/>
        </w:rPr>
        <w:t>plataforma Unidad Central de Trámites Turísticos (</w:t>
      </w:r>
      <w:r w:rsidRPr="0091366E">
        <w:rPr>
          <w:rFonts w:ascii="Times New Roman" w:eastAsia="Times New Roman" w:hAnsi="Times New Roman"/>
          <w:color w:val="767070"/>
          <w:spacing w:val="15"/>
          <w:sz w:val="24"/>
          <w:szCs w:val="24"/>
        </w:rPr>
        <w:t xml:space="preserve">UCTT) </w:t>
      </w:r>
      <w:r w:rsidRPr="0091366E">
        <w:rPr>
          <w:rFonts w:ascii="Times New Roman" w:eastAsia="Times New Roman" w:hAnsi="Times New Roman"/>
          <w:color w:val="767070"/>
          <w:spacing w:val="16"/>
          <w:sz w:val="24"/>
          <w:szCs w:val="24"/>
        </w:rPr>
        <w:t xml:space="preserve">cuenta </w:t>
      </w:r>
      <w:r w:rsidRPr="0091366E">
        <w:rPr>
          <w:rFonts w:ascii="Times New Roman" w:eastAsia="Times New Roman" w:hAnsi="Times New Roman"/>
          <w:color w:val="767070"/>
          <w:spacing w:val="13"/>
          <w:sz w:val="24"/>
          <w:szCs w:val="24"/>
        </w:rPr>
        <w:t xml:space="preserve">con </w:t>
      </w:r>
      <w:r w:rsidR="004A7B8C">
        <w:rPr>
          <w:rFonts w:ascii="Times New Roman" w:eastAsia="Times New Roman" w:hAnsi="Times New Roman"/>
          <w:color w:val="767070"/>
          <w:spacing w:val="13"/>
          <w:sz w:val="24"/>
          <w:szCs w:val="24"/>
        </w:rPr>
        <w:t>2,180</w:t>
      </w:r>
      <w:r w:rsidRPr="0091366E">
        <w:rPr>
          <w:rFonts w:ascii="Times New Roman" w:eastAsia="Times New Roman" w:hAnsi="Times New Roman"/>
          <w:color w:val="767070"/>
          <w:spacing w:val="13"/>
          <w:sz w:val="24"/>
          <w:szCs w:val="24"/>
        </w:rPr>
        <w:t xml:space="preserve"> nuevos </w:t>
      </w:r>
      <w:r w:rsidRPr="0091366E">
        <w:rPr>
          <w:rFonts w:ascii="Times New Roman" w:eastAsia="Times New Roman" w:hAnsi="Times New Roman"/>
          <w:color w:val="767070"/>
          <w:spacing w:val="17"/>
          <w:sz w:val="24"/>
          <w:szCs w:val="24"/>
        </w:rPr>
        <w:t xml:space="preserve">usuarios, totalizando </w:t>
      </w:r>
      <w:r w:rsidR="004A7B8C">
        <w:rPr>
          <w:rFonts w:ascii="Times New Roman" w:eastAsia="Times New Roman" w:hAnsi="Times New Roman"/>
          <w:color w:val="767070"/>
          <w:spacing w:val="17"/>
          <w:sz w:val="24"/>
          <w:szCs w:val="24"/>
        </w:rPr>
        <w:t>3,105</w:t>
      </w:r>
      <w:r w:rsidRPr="0091366E">
        <w:rPr>
          <w:rFonts w:ascii="Times New Roman" w:eastAsia="Times New Roman" w:hAnsi="Times New Roman"/>
          <w:color w:val="767070"/>
          <w:spacing w:val="17"/>
          <w:sz w:val="24"/>
          <w:szCs w:val="24"/>
        </w:rPr>
        <w:t xml:space="preserve"> usuarios</w:t>
      </w:r>
      <w:r w:rsidR="00F749AC">
        <w:rPr>
          <w:rFonts w:ascii="Times New Roman" w:eastAsia="Times New Roman" w:hAnsi="Times New Roman"/>
          <w:color w:val="767070"/>
          <w:spacing w:val="17"/>
          <w:sz w:val="24"/>
          <w:szCs w:val="24"/>
        </w:rPr>
        <w:t>;</w:t>
      </w:r>
      <w:r w:rsidRPr="0091366E">
        <w:rPr>
          <w:rFonts w:ascii="Times New Roman" w:eastAsia="Times New Roman" w:hAnsi="Times New Roman"/>
          <w:color w:val="767070"/>
          <w:spacing w:val="17"/>
          <w:sz w:val="24"/>
          <w:szCs w:val="24"/>
        </w:rPr>
        <w:t xml:space="preserve"> </w:t>
      </w:r>
      <w:r w:rsidR="004A7B8C">
        <w:rPr>
          <w:rFonts w:ascii="Times New Roman" w:eastAsia="Times New Roman" w:hAnsi="Times New Roman"/>
          <w:color w:val="767070"/>
          <w:spacing w:val="17"/>
          <w:sz w:val="24"/>
          <w:szCs w:val="24"/>
        </w:rPr>
        <w:t>1,051</w:t>
      </w:r>
      <w:r w:rsidRPr="0091366E">
        <w:rPr>
          <w:rFonts w:ascii="Times New Roman" w:eastAsia="Times New Roman" w:hAnsi="Times New Roman"/>
          <w:color w:val="767070"/>
          <w:spacing w:val="12"/>
          <w:sz w:val="24"/>
          <w:szCs w:val="24"/>
        </w:rPr>
        <w:t xml:space="preserve"> </w:t>
      </w:r>
      <w:r w:rsidRPr="0091366E">
        <w:rPr>
          <w:rFonts w:ascii="Times New Roman" w:eastAsia="Times New Roman" w:hAnsi="Times New Roman"/>
          <w:color w:val="767070"/>
          <w:spacing w:val="17"/>
          <w:sz w:val="24"/>
          <w:szCs w:val="24"/>
        </w:rPr>
        <w:t>solicitudes</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z w:val="24"/>
          <w:szCs w:val="24"/>
        </w:rPr>
        <w:t>al</w:t>
      </w:r>
      <w:r w:rsidRPr="0091366E">
        <w:rPr>
          <w:rFonts w:ascii="Times New Roman" w:eastAsia="Times New Roman" w:hAnsi="Times New Roman"/>
          <w:color w:val="767070"/>
          <w:spacing w:val="1"/>
          <w:sz w:val="24"/>
          <w:szCs w:val="24"/>
        </w:rPr>
        <w:t xml:space="preserve"> </w:t>
      </w:r>
      <w:r w:rsidRPr="0091366E">
        <w:rPr>
          <w:rFonts w:ascii="Times New Roman" w:eastAsia="Times New Roman" w:hAnsi="Times New Roman"/>
          <w:color w:val="767070"/>
          <w:spacing w:val="17"/>
          <w:sz w:val="24"/>
          <w:szCs w:val="24"/>
        </w:rPr>
        <w:t>Departamento</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pacing w:val="10"/>
          <w:sz w:val="24"/>
          <w:szCs w:val="24"/>
        </w:rPr>
        <w:t>de</w:t>
      </w:r>
      <w:r w:rsidRPr="0091366E">
        <w:rPr>
          <w:rFonts w:ascii="Times New Roman" w:eastAsia="Times New Roman" w:hAnsi="Times New Roman"/>
          <w:color w:val="767070"/>
          <w:spacing w:val="11"/>
          <w:sz w:val="24"/>
          <w:szCs w:val="24"/>
        </w:rPr>
        <w:t xml:space="preserve"> </w:t>
      </w:r>
      <w:r w:rsidRPr="0091366E">
        <w:rPr>
          <w:rFonts w:ascii="Times New Roman" w:eastAsia="Times New Roman" w:hAnsi="Times New Roman"/>
          <w:color w:val="767070"/>
          <w:spacing w:val="17"/>
          <w:sz w:val="24"/>
          <w:szCs w:val="24"/>
        </w:rPr>
        <w:t>Planificación</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z w:val="24"/>
          <w:szCs w:val="24"/>
        </w:rPr>
        <w:t>y</w:t>
      </w:r>
      <w:r w:rsidRPr="0091366E">
        <w:rPr>
          <w:rFonts w:ascii="Times New Roman" w:eastAsia="Times New Roman" w:hAnsi="Times New Roman"/>
          <w:color w:val="767070"/>
          <w:spacing w:val="1"/>
          <w:sz w:val="24"/>
          <w:szCs w:val="24"/>
        </w:rPr>
        <w:t xml:space="preserve"> </w:t>
      </w:r>
      <w:r w:rsidRPr="0091366E">
        <w:rPr>
          <w:rFonts w:ascii="Times New Roman" w:eastAsia="Times New Roman" w:hAnsi="Times New Roman"/>
          <w:color w:val="767070"/>
          <w:spacing w:val="17"/>
          <w:sz w:val="24"/>
          <w:szCs w:val="24"/>
        </w:rPr>
        <w:t>Proyectos</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pacing w:val="15"/>
          <w:sz w:val="24"/>
          <w:szCs w:val="24"/>
        </w:rPr>
        <w:t>(DPP),</w:t>
      </w:r>
      <w:r w:rsidRPr="0091366E">
        <w:rPr>
          <w:rFonts w:ascii="Times New Roman" w:eastAsia="Times New Roman" w:hAnsi="Times New Roman"/>
          <w:color w:val="767070"/>
          <w:spacing w:val="16"/>
          <w:sz w:val="24"/>
          <w:szCs w:val="24"/>
        </w:rPr>
        <w:t xml:space="preserve"> </w:t>
      </w:r>
      <w:r w:rsidR="00B81C33">
        <w:rPr>
          <w:rFonts w:ascii="Times New Roman" w:eastAsia="Times New Roman" w:hAnsi="Times New Roman"/>
          <w:color w:val="767070"/>
          <w:spacing w:val="16"/>
          <w:sz w:val="24"/>
          <w:szCs w:val="24"/>
        </w:rPr>
        <w:t>391</w:t>
      </w:r>
      <w:r w:rsidRPr="0091366E">
        <w:rPr>
          <w:rFonts w:ascii="Times New Roman" w:eastAsia="Times New Roman" w:hAnsi="Times New Roman"/>
          <w:color w:val="767070"/>
          <w:spacing w:val="16"/>
          <w:sz w:val="24"/>
          <w:szCs w:val="24"/>
        </w:rPr>
        <w:t xml:space="preserve"> </w:t>
      </w:r>
      <w:r w:rsidRPr="0091366E">
        <w:rPr>
          <w:rFonts w:ascii="Times New Roman" w:eastAsia="Times New Roman" w:hAnsi="Times New Roman"/>
          <w:color w:val="767070"/>
          <w:spacing w:val="17"/>
          <w:sz w:val="24"/>
          <w:szCs w:val="24"/>
        </w:rPr>
        <w:t>solicitudes</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pacing w:val="10"/>
          <w:sz w:val="24"/>
          <w:szCs w:val="24"/>
        </w:rPr>
        <w:t>al</w:t>
      </w:r>
      <w:r w:rsidRPr="0091366E">
        <w:rPr>
          <w:rFonts w:ascii="Times New Roman" w:eastAsia="Times New Roman" w:hAnsi="Times New Roman"/>
          <w:color w:val="767070"/>
          <w:spacing w:val="11"/>
          <w:sz w:val="24"/>
          <w:szCs w:val="24"/>
        </w:rPr>
        <w:t xml:space="preserve"> </w:t>
      </w:r>
      <w:r w:rsidRPr="0091366E">
        <w:rPr>
          <w:rFonts w:ascii="Times New Roman" w:eastAsia="Times New Roman" w:hAnsi="Times New Roman"/>
          <w:color w:val="767070"/>
          <w:spacing w:val="16"/>
          <w:sz w:val="24"/>
          <w:szCs w:val="24"/>
        </w:rPr>
        <w:t>Consejo</w:t>
      </w:r>
      <w:r w:rsidRPr="0091366E">
        <w:rPr>
          <w:rFonts w:ascii="Times New Roman" w:eastAsia="Times New Roman" w:hAnsi="Times New Roman"/>
          <w:color w:val="767070"/>
          <w:spacing w:val="93"/>
          <w:sz w:val="24"/>
          <w:szCs w:val="24"/>
        </w:rPr>
        <w:t xml:space="preserve"> </w:t>
      </w:r>
      <w:r w:rsidRPr="0091366E">
        <w:rPr>
          <w:rFonts w:ascii="Times New Roman" w:eastAsia="Times New Roman" w:hAnsi="Times New Roman"/>
          <w:color w:val="767070"/>
          <w:sz w:val="24"/>
          <w:szCs w:val="24"/>
        </w:rPr>
        <w:t>de</w:t>
      </w:r>
      <w:r w:rsidRPr="0091366E">
        <w:rPr>
          <w:rFonts w:ascii="Times New Roman" w:eastAsia="Times New Roman" w:hAnsi="Times New Roman"/>
          <w:color w:val="767070"/>
          <w:spacing w:val="1"/>
          <w:sz w:val="24"/>
          <w:szCs w:val="24"/>
        </w:rPr>
        <w:t xml:space="preserve"> </w:t>
      </w:r>
      <w:r w:rsidRPr="0091366E">
        <w:rPr>
          <w:rFonts w:ascii="Times New Roman" w:eastAsia="Times New Roman" w:hAnsi="Times New Roman"/>
          <w:color w:val="767070"/>
          <w:spacing w:val="16"/>
          <w:sz w:val="24"/>
          <w:szCs w:val="24"/>
        </w:rPr>
        <w:t>Fomento</w:t>
      </w:r>
      <w:r w:rsidRPr="0091366E">
        <w:rPr>
          <w:rFonts w:ascii="Times New Roman" w:eastAsia="Times New Roman" w:hAnsi="Times New Roman"/>
          <w:color w:val="767070"/>
          <w:spacing w:val="17"/>
          <w:sz w:val="24"/>
          <w:szCs w:val="24"/>
        </w:rPr>
        <w:t xml:space="preserve"> Turístico</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pacing w:val="17"/>
          <w:sz w:val="24"/>
          <w:szCs w:val="24"/>
        </w:rPr>
        <w:t>(CONFOTUR)</w:t>
      </w:r>
      <w:r w:rsidRPr="0091366E">
        <w:rPr>
          <w:rFonts w:ascii="Times New Roman" w:eastAsia="Times New Roman" w:hAnsi="Times New Roman"/>
          <w:color w:val="767070"/>
          <w:spacing w:val="18"/>
          <w:sz w:val="24"/>
          <w:szCs w:val="24"/>
        </w:rPr>
        <w:t xml:space="preserve"> </w:t>
      </w:r>
      <w:r w:rsidRPr="0091366E">
        <w:rPr>
          <w:rFonts w:ascii="Times New Roman" w:eastAsia="Times New Roman" w:hAnsi="Times New Roman"/>
          <w:color w:val="767070"/>
          <w:sz w:val="24"/>
          <w:szCs w:val="24"/>
        </w:rPr>
        <w:t>y</w:t>
      </w:r>
      <w:r w:rsidRPr="0091366E">
        <w:rPr>
          <w:rFonts w:ascii="Times New Roman" w:eastAsia="Times New Roman" w:hAnsi="Times New Roman"/>
          <w:color w:val="767070"/>
          <w:spacing w:val="1"/>
          <w:sz w:val="24"/>
          <w:szCs w:val="24"/>
        </w:rPr>
        <w:t xml:space="preserve"> </w:t>
      </w:r>
      <w:r w:rsidR="00B81C33">
        <w:rPr>
          <w:rFonts w:ascii="Times New Roman" w:eastAsia="Times New Roman" w:hAnsi="Times New Roman"/>
          <w:color w:val="767070"/>
          <w:spacing w:val="1"/>
          <w:sz w:val="24"/>
          <w:szCs w:val="24"/>
        </w:rPr>
        <w:t>1,688</w:t>
      </w:r>
      <w:r w:rsidRPr="0091366E">
        <w:rPr>
          <w:rFonts w:ascii="Times New Roman" w:eastAsia="Times New Roman" w:hAnsi="Times New Roman"/>
          <w:color w:val="767070"/>
          <w:spacing w:val="12"/>
          <w:sz w:val="24"/>
          <w:szCs w:val="24"/>
        </w:rPr>
        <w:t xml:space="preserve"> </w:t>
      </w:r>
      <w:r w:rsidRPr="0091366E">
        <w:rPr>
          <w:rFonts w:ascii="Times New Roman" w:eastAsia="Times New Roman" w:hAnsi="Times New Roman"/>
          <w:color w:val="767070"/>
          <w:spacing w:val="17"/>
          <w:sz w:val="24"/>
          <w:szCs w:val="24"/>
        </w:rPr>
        <w:t xml:space="preserve">solicitudes </w:t>
      </w:r>
      <w:r w:rsidRPr="0091366E">
        <w:rPr>
          <w:rFonts w:ascii="Times New Roman" w:eastAsia="Times New Roman" w:hAnsi="Times New Roman"/>
          <w:color w:val="767070"/>
          <w:spacing w:val="10"/>
          <w:sz w:val="24"/>
          <w:szCs w:val="24"/>
        </w:rPr>
        <w:t xml:space="preserve">de </w:t>
      </w:r>
      <w:r w:rsidRPr="0091366E">
        <w:rPr>
          <w:rFonts w:ascii="Times New Roman" w:eastAsia="Times New Roman" w:hAnsi="Times New Roman"/>
          <w:color w:val="767070"/>
          <w:spacing w:val="17"/>
          <w:sz w:val="24"/>
          <w:szCs w:val="24"/>
        </w:rPr>
        <w:t xml:space="preserve">licencias </w:t>
      </w:r>
      <w:r w:rsidRPr="0091366E">
        <w:rPr>
          <w:rFonts w:ascii="Times New Roman" w:eastAsia="Times New Roman" w:hAnsi="Times New Roman"/>
          <w:color w:val="767070"/>
          <w:spacing w:val="10"/>
          <w:sz w:val="24"/>
          <w:szCs w:val="24"/>
        </w:rPr>
        <w:t xml:space="preserve">de </w:t>
      </w:r>
      <w:r w:rsidRPr="0091366E">
        <w:rPr>
          <w:rFonts w:ascii="Times New Roman" w:eastAsia="Times New Roman" w:hAnsi="Times New Roman"/>
          <w:color w:val="767070"/>
          <w:spacing w:val="17"/>
          <w:sz w:val="24"/>
          <w:szCs w:val="24"/>
        </w:rPr>
        <w:t xml:space="preserve">operación </w:t>
      </w:r>
      <w:r w:rsidRPr="0091366E">
        <w:rPr>
          <w:rFonts w:ascii="Times New Roman" w:eastAsia="Times New Roman" w:hAnsi="Times New Roman"/>
          <w:color w:val="767070"/>
          <w:sz w:val="24"/>
          <w:szCs w:val="24"/>
        </w:rPr>
        <w:t xml:space="preserve">a </w:t>
      </w:r>
      <w:r w:rsidRPr="0091366E">
        <w:rPr>
          <w:rFonts w:ascii="Times New Roman" w:eastAsia="Times New Roman" w:hAnsi="Times New Roman"/>
          <w:color w:val="767070"/>
          <w:spacing w:val="16"/>
          <w:sz w:val="24"/>
          <w:szCs w:val="24"/>
        </w:rPr>
        <w:t xml:space="preserve">Empresas </w:t>
      </w:r>
      <w:r w:rsidRPr="0091366E">
        <w:rPr>
          <w:rFonts w:ascii="Times New Roman" w:eastAsia="Times New Roman" w:hAnsi="Times New Roman"/>
          <w:color w:val="767070"/>
          <w:sz w:val="24"/>
          <w:szCs w:val="24"/>
        </w:rPr>
        <w:t xml:space="preserve">y </w:t>
      </w:r>
      <w:r w:rsidRPr="0091366E">
        <w:rPr>
          <w:rFonts w:ascii="Times New Roman" w:eastAsia="Times New Roman" w:hAnsi="Times New Roman"/>
          <w:color w:val="767070"/>
          <w:spacing w:val="17"/>
          <w:sz w:val="24"/>
          <w:szCs w:val="24"/>
        </w:rPr>
        <w:t>Servicios,</w:t>
      </w:r>
      <w:r w:rsidRPr="0091366E">
        <w:rPr>
          <w:rFonts w:ascii="Times New Roman" w:eastAsia="Times New Roman" w:hAnsi="Times New Roman"/>
          <w:color w:val="767070"/>
          <w:sz w:val="24"/>
          <w:szCs w:val="24"/>
        </w:rPr>
        <w:t xml:space="preserve"> </w:t>
      </w:r>
      <w:r w:rsidRPr="0091366E">
        <w:rPr>
          <w:rFonts w:ascii="Times New Roman" w:eastAsia="Times New Roman" w:hAnsi="Times New Roman"/>
          <w:color w:val="767070"/>
          <w:spacing w:val="14"/>
          <w:sz w:val="24"/>
          <w:szCs w:val="24"/>
        </w:rPr>
        <w:t xml:space="preserve">para </w:t>
      </w:r>
      <w:r w:rsidRPr="0091366E">
        <w:rPr>
          <w:rFonts w:ascii="Times New Roman" w:eastAsia="Times New Roman" w:hAnsi="Times New Roman"/>
          <w:color w:val="767070"/>
          <w:spacing w:val="10"/>
          <w:sz w:val="24"/>
          <w:szCs w:val="24"/>
        </w:rPr>
        <w:t xml:space="preserve">un </w:t>
      </w:r>
      <w:r w:rsidRPr="0091366E">
        <w:rPr>
          <w:rFonts w:ascii="Times New Roman" w:eastAsia="Times New Roman" w:hAnsi="Times New Roman"/>
          <w:color w:val="767070"/>
          <w:spacing w:val="15"/>
          <w:sz w:val="24"/>
          <w:szCs w:val="24"/>
        </w:rPr>
        <w:t>total</w:t>
      </w:r>
      <w:r w:rsidRPr="0091366E">
        <w:rPr>
          <w:rFonts w:ascii="Times New Roman" w:eastAsia="Times New Roman" w:hAnsi="Times New Roman"/>
          <w:color w:val="767070"/>
          <w:spacing w:val="16"/>
          <w:sz w:val="24"/>
          <w:szCs w:val="24"/>
        </w:rPr>
        <w:t xml:space="preserve"> </w:t>
      </w:r>
      <w:r w:rsidRPr="0091366E">
        <w:rPr>
          <w:rFonts w:ascii="Times New Roman" w:eastAsia="Times New Roman" w:hAnsi="Times New Roman"/>
          <w:color w:val="767070"/>
          <w:sz w:val="24"/>
          <w:szCs w:val="24"/>
        </w:rPr>
        <w:t>de</w:t>
      </w:r>
      <w:r w:rsidRPr="0091366E">
        <w:rPr>
          <w:rFonts w:ascii="Times New Roman" w:eastAsia="Times New Roman" w:hAnsi="Times New Roman"/>
          <w:color w:val="767070"/>
          <w:spacing w:val="39"/>
          <w:sz w:val="24"/>
          <w:szCs w:val="24"/>
        </w:rPr>
        <w:t xml:space="preserve"> </w:t>
      </w:r>
      <w:r w:rsidR="00860F44">
        <w:rPr>
          <w:rFonts w:ascii="Times New Roman" w:eastAsia="Times New Roman" w:hAnsi="Times New Roman"/>
          <w:color w:val="767070"/>
          <w:spacing w:val="12"/>
          <w:sz w:val="24"/>
          <w:szCs w:val="24"/>
        </w:rPr>
        <w:t>3,130</w:t>
      </w:r>
      <w:r w:rsidRPr="0091366E">
        <w:rPr>
          <w:rFonts w:ascii="Times New Roman" w:eastAsia="Times New Roman" w:hAnsi="Times New Roman"/>
          <w:color w:val="767070"/>
          <w:spacing w:val="12"/>
          <w:sz w:val="24"/>
          <w:szCs w:val="24"/>
        </w:rPr>
        <w:t xml:space="preserve"> </w:t>
      </w:r>
      <w:r w:rsidRPr="0091366E">
        <w:rPr>
          <w:rFonts w:ascii="Times New Roman" w:eastAsia="Times New Roman" w:hAnsi="Times New Roman"/>
          <w:color w:val="767070"/>
          <w:spacing w:val="17"/>
          <w:sz w:val="24"/>
          <w:szCs w:val="24"/>
        </w:rPr>
        <w:lastRenderedPageBreak/>
        <w:t>solicitudes.</w:t>
      </w:r>
    </w:p>
    <w:p w14:paraId="509112F7" w14:textId="64834B9F" w:rsidR="00D14BDE" w:rsidRPr="00FC6993" w:rsidRDefault="00D14BDE" w:rsidP="00A3250E">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6"/>
          <w:sz w:val="24"/>
          <w:szCs w:val="24"/>
        </w:rPr>
      </w:pPr>
      <w:r w:rsidRPr="0091366E">
        <w:rPr>
          <w:rFonts w:ascii="Times New Roman" w:eastAsia="Times New Roman" w:hAnsi="Times New Roman"/>
          <w:color w:val="767070"/>
          <w:spacing w:val="16"/>
          <w:sz w:val="24"/>
          <w:szCs w:val="24"/>
        </w:rPr>
        <w:t xml:space="preserve">Desde enero hasta </w:t>
      </w:r>
      <w:r w:rsidR="00860F44">
        <w:rPr>
          <w:rFonts w:ascii="Times New Roman" w:eastAsia="Times New Roman" w:hAnsi="Times New Roman"/>
          <w:color w:val="767070"/>
          <w:spacing w:val="16"/>
          <w:sz w:val="24"/>
          <w:szCs w:val="24"/>
        </w:rPr>
        <w:t>diciembre</w:t>
      </w:r>
      <w:r w:rsidRPr="0091366E">
        <w:rPr>
          <w:rFonts w:ascii="Times New Roman" w:eastAsia="Times New Roman" w:hAnsi="Times New Roman"/>
          <w:color w:val="767070"/>
          <w:spacing w:val="10"/>
          <w:sz w:val="24"/>
          <w:szCs w:val="24"/>
          <w:vertAlign w:val="superscript"/>
        </w:rPr>
        <w:footnoteReference w:id="8"/>
      </w:r>
      <w:r w:rsidRPr="0091366E">
        <w:rPr>
          <w:rFonts w:ascii="Times New Roman" w:eastAsia="Times New Roman" w:hAnsi="Times New Roman"/>
          <w:color w:val="767070"/>
          <w:spacing w:val="14"/>
          <w:sz w:val="24"/>
          <w:szCs w:val="24"/>
        </w:rPr>
        <w:t xml:space="preserve"> de 2023 </w:t>
      </w:r>
      <w:r w:rsidRPr="0091366E">
        <w:rPr>
          <w:rFonts w:ascii="Times New Roman" w:eastAsia="Times New Roman" w:hAnsi="Times New Roman"/>
          <w:color w:val="767070"/>
          <w:spacing w:val="9"/>
          <w:sz w:val="24"/>
          <w:szCs w:val="24"/>
        </w:rPr>
        <w:t xml:space="preserve">se </w:t>
      </w:r>
      <w:r w:rsidRPr="0091366E">
        <w:rPr>
          <w:rFonts w:ascii="Times New Roman" w:eastAsia="Times New Roman" w:hAnsi="Times New Roman"/>
          <w:color w:val="767070"/>
          <w:spacing w:val="12"/>
          <w:sz w:val="24"/>
          <w:szCs w:val="24"/>
        </w:rPr>
        <w:t xml:space="preserve">han recibido </w:t>
      </w:r>
      <w:r w:rsidRPr="0091366E">
        <w:rPr>
          <w:rFonts w:ascii="Times New Roman" w:eastAsia="Times New Roman" w:hAnsi="Times New Roman"/>
          <w:color w:val="767070"/>
          <w:spacing w:val="13"/>
          <w:sz w:val="24"/>
          <w:szCs w:val="24"/>
        </w:rPr>
        <w:t xml:space="preserve">más </w:t>
      </w:r>
      <w:r w:rsidRPr="0091366E">
        <w:rPr>
          <w:rFonts w:ascii="Times New Roman" w:eastAsia="Times New Roman" w:hAnsi="Times New Roman"/>
          <w:color w:val="767070"/>
          <w:spacing w:val="10"/>
          <w:sz w:val="24"/>
          <w:szCs w:val="24"/>
        </w:rPr>
        <w:t xml:space="preserve">de </w:t>
      </w:r>
      <w:r w:rsidR="00304553">
        <w:rPr>
          <w:rFonts w:ascii="Times New Roman" w:eastAsia="Times New Roman" w:hAnsi="Times New Roman"/>
          <w:color w:val="767070"/>
          <w:spacing w:val="12"/>
          <w:sz w:val="24"/>
          <w:szCs w:val="24"/>
        </w:rPr>
        <w:t>1,688</w:t>
      </w:r>
      <w:r w:rsidRPr="0091366E">
        <w:rPr>
          <w:rFonts w:ascii="Times New Roman" w:eastAsia="Times New Roman" w:hAnsi="Times New Roman"/>
          <w:color w:val="767070"/>
          <w:spacing w:val="12"/>
          <w:sz w:val="24"/>
          <w:szCs w:val="24"/>
        </w:rPr>
        <w:t xml:space="preserve"> solicitudes de </w:t>
      </w:r>
      <w:r w:rsidRPr="0091366E">
        <w:rPr>
          <w:rFonts w:ascii="Times New Roman" w:eastAsia="Times New Roman" w:hAnsi="Times New Roman"/>
          <w:color w:val="767070"/>
          <w:spacing w:val="17"/>
          <w:sz w:val="24"/>
          <w:szCs w:val="24"/>
        </w:rPr>
        <w:t>licencias de operación</w:t>
      </w:r>
      <w:r w:rsidRPr="00304553">
        <w:rPr>
          <w:rFonts w:ascii="Times New Roman" w:eastAsia="Times New Roman" w:hAnsi="Times New Roman"/>
          <w:color w:val="767070"/>
          <w:spacing w:val="17"/>
          <w:sz w:val="24"/>
          <w:szCs w:val="24"/>
        </w:rPr>
        <w:t>,</w:t>
      </w:r>
      <w:r w:rsidRPr="00304553">
        <w:rPr>
          <w:rFonts w:ascii="Times New Roman" w:eastAsia="Times New Roman" w:hAnsi="Times New Roman"/>
          <w:color w:val="767070"/>
          <w:spacing w:val="1"/>
          <w:sz w:val="24"/>
          <w:szCs w:val="24"/>
        </w:rPr>
        <w:t xml:space="preserve"> </w:t>
      </w:r>
      <w:r w:rsidRPr="00304553">
        <w:rPr>
          <w:rFonts w:ascii="Times New Roman" w:eastAsia="Times New Roman" w:hAnsi="Times New Roman"/>
          <w:color w:val="767070"/>
          <w:spacing w:val="13"/>
          <w:sz w:val="24"/>
          <w:szCs w:val="24"/>
        </w:rPr>
        <w:t xml:space="preserve">22% </w:t>
      </w:r>
      <w:r w:rsidRPr="00304553">
        <w:rPr>
          <w:rFonts w:ascii="Times New Roman" w:eastAsia="Times New Roman" w:hAnsi="Times New Roman"/>
          <w:color w:val="767070"/>
          <w:sz w:val="24"/>
          <w:szCs w:val="24"/>
        </w:rPr>
        <w:t xml:space="preserve">de </w:t>
      </w:r>
      <w:r w:rsidRPr="00304553">
        <w:rPr>
          <w:rFonts w:ascii="Times New Roman" w:eastAsia="Times New Roman" w:hAnsi="Times New Roman"/>
          <w:color w:val="767070"/>
          <w:spacing w:val="16"/>
          <w:sz w:val="24"/>
          <w:szCs w:val="24"/>
        </w:rPr>
        <w:t>agencias</w:t>
      </w:r>
      <w:r w:rsidRPr="00304553">
        <w:rPr>
          <w:rFonts w:ascii="Times New Roman" w:eastAsia="Times New Roman" w:hAnsi="Times New Roman"/>
          <w:color w:val="767070"/>
          <w:spacing w:val="61"/>
          <w:sz w:val="24"/>
          <w:szCs w:val="24"/>
        </w:rPr>
        <w:t xml:space="preserve"> </w:t>
      </w:r>
      <w:r w:rsidRPr="00304553">
        <w:rPr>
          <w:rFonts w:ascii="Times New Roman" w:eastAsia="Times New Roman" w:hAnsi="Times New Roman"/>
          <w:color w:val="767070"/>
          <w:spacing w:val="10"/>
          <w:sz w:val="24"/>
          <w:szCs w:val="24"/>
        </w:rPr>
        <w:t>de</w:t>
      </w:r>
      <w:r w:rsidRPr="00304553">
        <w:rPr>
          <w:rFonts w:ascii="Times New Roman" w:eastAsia="Times New Roman" w:hAnsi="Times New Roman"/>
          <w:color w:val="767070"/>
          <w:spacing w:val="61"/>
          <w:sz w:val="24"/>
          <w:szCs w:val="24"/>
        </w:rPr>
        <w:t xml:space="preserve"> </w:t>
      </w:r>
      <w:r w:rsidRPr="00304553">
        <w:rPr>
          <w:rFonts w:ascii="Times New Roman" w:eastAsia="Times New Roman" w:hAnsi="Times New Roman"/>
          <w:color w:val="767070"/>
          <w:spacing w:val="16"/>
          <w:sz w:val="24"/>
          <w:szCs w:val="24"/>
        </w:rPr>
        <w:t>viajes</w:t>
      </w:r>
      <w:r w:rsidRPr="00304553">
        <w:rPr>
          <w:rFonts w:ascii="Times New Roman" w:eastAsia="Times New Roman" w:hAnsi="Times New Roman"/>
          <w:color w:val="767070"/>
          <w:spacing w:val="62"/>
          <w:sz w:val="24"/>
          <w:szCs w:val="24"/>
        </w:rPr>
        <w:t xml:space="preserve"> </w:t>
      </w:r>
      <w:r w:rsidRPr="00304553">
        <w:rPr>
          <w:rFonts w:ascii="Times New Roman" w:eastAsia="Times New Roman" w:hAnsi="Times New Roman"/>
          <w:color w:val="767070"/>
          <w:sz w:val="24"/>
          <w:szCs w:val="24"/>
        </w:rPr>
        <w:t>y</w:t>
      </w:r>
      <w:r w:rsidRPr="00304553">
        <w:rPr>
          <w:rFonts w:ascii="Times New Roman" w:eastAsia="Times New Roman" w:hAnsi="Times New Roman"/>
          <w:color w:val="767070"/>
          <w:spacing w:val="3"/>
          <w:sz w:val="24"/>
          <w:szCs w:val="24"/>
        </w:rPr>
        <w:t xml:space="preserve"> </w:t>
      </w:r>
      <w:r w:rsidRPr="00304553">
        <w:rPr>
          <w:rFonts w:ascii="Times New Roman" w:eastAsia="Times New Roman" w:hAnsi="Times New Roman"/>
          <w:color w:val="767070"/>
          <w:spacing w:val="14"/>
          <w:sz w:val="24"/>
          <w:szCs w:val="24"/>
        </w:rPr>
        <w:t>tour</w:t>
      </w:r>
      <w:r w:rsidRPr="00304553">
        <w:rPr>
          <w:rFonts w:ascii="Times New Roman" w:eastAsia="Times New Roman" w:hAnsi="Times New Roman"/>
          <w:color w:val="767070"/>
          <w:spacing w:val="61"/>
          <w:sz w:val="24"/>
          <w:szCs w:val="24"/>
        </w:rPr>
        <w:t xml:space="preserve"> </w:t>
      </w:r>
      <w:r w:rsidRPr="00304553">
        <w:rPr>
          <w:rFonts w:ascii="Times New Roman" w:eastAsia="Times New Roman" w:hAnsi="Times New Roman"/>
          <w:color w:val="767070"/>
          <w:spacing w:val="17"/>
          <w:sz w:val="24"/>
          <w:szCs w:val="24"/>
        </w:rPr>
        <w:t>operadores,</w:t>
      </w:r>
      <w:r w:rsidRPr="00304553">
        <w:rPr>
          <w:rFonts w:ascii="Times New Roman" w:eastAsia="Times New Roman" w:hAnsi="Times New Roman"/>
          <w:color w:val="767070"/>
          <w:spacing w:val="3"/>
          <w:sz w:val="24"/>
          <w:szCs w:val="24"/>
        </w:rPr>
        <w:t xml:space="preserve"> </w:t>
      </w:r>
      <w:r w:rsidRPr="00304553">
        <w:rPr>
          <w:rFonts w:ascii="Times New Roman" w:eastAsia="Times New Roman" w:hAnsi="Times New Roman"/>
          <w:color w:val="767070"/>
          <w:spacing w:val="13"/>
          <w:sz w:val="24"/>
          <w:szCs w:val="24"/>
        </w:rPr>
        <w:t>32%</w:t>
      </w:r>
      <w:r w:rsidRPr="00304553">
        <w:rPr>
          <w:rFonts w:ascii="Times New Roman" w:eastAsia="Times New Roman" w:hAnsi="Times New Roman"/>
          <w:color w:val="767070"/>
          <w:spacing w:val="61"/>
          <w:sz w:val="24"/>
          <w:szCs w:val="24"/>
        </w:rPr>
        <w:t xml:space="preserve"> </w:t>
      </w:r>
      <w:r w:rsidRPr="00304553">
        <w:rPr>
          <w:rFonts w:ascii="Times New Roman" w:eastAsia="Times New Roman" w:hAnsi="Times New Roman"/>
          <w:color w:val="767070"/>
          <w:spacing w:val="17"/>
          <w:sz w:val="24"/>
          <w:szCs w:val="24"/>
        </w:rPr>
        <w:t xml:space="preserve">solicitadas por </w:t>
      </w:r>
      <w:r w:rsidRPr="00304553">
        <w:rPr>
          <w:rFonts w:ascii="Times New Roman" w:eastAsia="Times New Roman" w:hAnsi="Times New Roman"/>
          <w:color w:val="767070"/>
          <w:spacing w:val="18"/>
          <w:sz w:val="24"/>
          <w:szCs w:val="24"/>
        </w:rPr>
        <w:t>establecimientos</w:t>
      </w:r>
      <w:r w:rsidRPr="00304553">
        <w:rPr>
          <w:rFonts w:ascii="Times New Roman" w:eastAsia="Times New Roman" w:hAnsi="Times New Roman"/>
          <w:color w:val="767070"/>
          <w:spacing w:val="-58"/>
          <w:sz w:val="24"/>
          <w:szCs w:val="24"/>
        </w:rPr>
        <w:t xml:space="preserve">           </w:t>
      </w:r>
      <w:r w:rsidRPr="00304553">
        <w:rPr>
          <w:rFonts w:ascii="Times New Roman" w:eastAsia="Times New Roman" w:hAnsi="Times New Roman"/>
          <w:color w:val="767070"/>
          <w:sz w:val="24"/>
          <w:szCs w:val="24"/>
        </w:rPr>
        <w:t>de expendio de</w:t>
      </w:r>
      <w:r w:rsidRPr="00304553">
        <w:rPr>
          <w:rFonts w:ascii="Times New Roman" w:eastAsia="Times New Roman" w:hAnsi="Times New Roman"/>
          <w:color w:val="767070"/>
          <w:spacing w:val="17"/>
          <w:sz w:val="24"/>
          <w:szCs w:val="24"/>
        </w:rPr>
        <w:t xml:space="preserve"> alimentos</w:t>
      </w:r>
      <w:r w:rsidRPr="00304553">
        <w:rPr>
          <w:rFonts w:ascii="Times New Roman" w:eastAsia="Times New Roman" w:hAnsi="Times New Roman"/>
          <w:color w:val="767070"/>
          <w:spacing w:val="78"/>
          <w:sz w:val="24"/>
          <w:szCs w:val="24"/>
        </w:rPr>
        <w:t xml:space="preserve"> </w:t>
      </w:r>
      <w:r w:rsidRPr="00304553">
        <w:rPr>
          <w:rFonts w:ascii="Times New Roman" w:eastAsia="Times New Roman" w:hAnsi="Times New Roman"/>
          <w:color w:val="767070"/>
          <w:sz w:val="24"/>
          <w:szCs w:val="24"/>
        </w:rPr>
        <w:t>y</w:t>
      </w:r>
      <w:r w:rsidRPr="00304553">
        <w:rPr>
          <w:rFonts w:ascii="Times New Roman" w:eastAsia="Times New Roman" w:hAnsi="Times New Roman"/>
          <w:color w:val="767070"/>
          <w:spacing w:val="17"/>
          <w:sz w:val="24"/>
          <w:szCs w:val="24"/>
        </w:rPr>
        <w:t xml:space="preserve"> </w:t>
      </w:r>
      <w:r w:rsidRPr="00304553">
        <w:rPr>
          <w:rFonts w:ascii="Times New Roman" w:eastAsia="Times New Roman" w:hAnsi="Times New Roman"/>
          <w:color w:val="767070"/>
          <w:spacing w:val="16"/>
          <w:sz w:val="24"/>
          <w:szCs w:val="24"/>
        </w:rPr>
        <w:t>bebidas, el 46% restante</w:t>
      </w:r>
      <w:r w:rsidRPr="0091366E">
        <w:rPr>
          <w:rFonts w:ascii="Times New Roman" w:eastAsia="Times New Roman" w:hAnsi="Times New Roman"/>
          <w:color w:val="767070"/>
          <w:spacing w:val="16"/>
          <w:sz w:val="24"/>
          <w:szCs w:val="24"/>
        </w:rPr>
        <w:t xml:space="preserve"> fueron solicitadas por los demás tipos de establecimientos de vocación turística. De las </w:t>
      </w:r>
      <w:r w:rsidR="00304553">
        <w:rPr>
          <w:rFonts w:ascii="Times New Roman" w:eastAsia="Times New Roman" w:hAnsi="Times New Roman"/>
          <w:color w:val="767070"/>
          <w:spacing w:val="16"/>
          <w:sz w:val="24"/>
          <w:szCs w:val="24"/>
        </w:rPr>
        <w:t>1,688</w:t>
      </w:r>
      <w:r w:rsidRPr="0091366E">
        <w:rPr>
          <w:rFonts w:ascii="Times New Roman" w:eastAsia="Times New Roman" w:hAnsi="Times New Roman"/>
          <w:color w:val="767070"/>
          <w:spacing w:val="16"/>
          <w:sz w:val="24"/>
          <w:szCs w:val="24"/>
        </w:rPr>
        <w:t xml:space="preserve"> solicitudes de licencia se emitieron </w:t>
      </w:r>
      <w:r w:rsidR="00304553">
        <w:rPr>
          <w:rFonts w:ascii="Times New Roman" w:eastAsia="Times New Roman" w:hAnsi="Times New Roman"/>
          <w:color w:val="767070"/>
          <w:spacing w:val="16"/>
          <w:sz w:val="24"/>
          <w:szCs w:val="24"/>
        </w:rPr>
        <w:t>560</w:t>
      </w:r>
      <w:r w:rsidR="00154534">
        <w:rPr>
          <w:rFonts w:ascii="Times New Roman" w:eastAsia="Times New Roman" w:hAnsi="Times New Roman"/>
          <w:color w:val="767070"/>
          <w:spacing w:val="16"/>
          <w:sz w:val="24"/>
          <w:szCs w:val="24"/>
        </w:rPr>
        <w:t>;</w:t>
      </w:r>
      <w:r w:rsidRPr="0091366E">
        <w:rPr>
          <w:rFonts w:ascii="Times New Roman" w:eastAsia="Times New Roman" w:hAnsi="Times New Roman"/>
          <w:color w:val="767070"/>
          <w:spacing w:val="16"/>
          <w:sz w:val="24"/>
          <w:szCs w:val="24"/>
        </w:rPr>
        <w:t xml:space="preserve"> de </w:t>
      </w:r>
      <w:r w:rsidR="00154534">
        <w:rPr>
          <w:rFonts w:ascii="Times New Roman" w:eastAsia="Times New Roman" w:hAnsi="Times New Roman"/>
          <w:color w:val="767070"/>
          <w:spacing w:val="16"/>
          <w:sz w:val="24"/>
          <w:szCs w:val="24"/>
        </w:rPr>
        <w:t>é</w:t>
      </w:r>
      <w:r w:rsidRPr="0091366E">
        <w:rPr>
          <w:rFonts w:ascii="Times New Roman" w:eastAsia="Times New Roman" w:hAnsi="Times New Roman"/>
          <w:color w:val="767070"/>
          <w:spacing w:val="16"/>
          <w:sz w:val="24"/>
          <w:szCs w:val="24"/>
        </w:rPr>
        <w:t xml:space="preserve">stas, </w:t>
      </w:r>
      <w:r w:rsidRPr="00304553">
        <w:rPr>
          <w:rFonts w:ascii="Times New Roman" w:eastAsia="Times New Roman" w:hAnsi="Times New Roman"/>
          <w:color w:val="767070"/>
          <w:spacing w:val="16"/>
          <w:sz w:val="24"/>
          <w:szCs w:val="24"/>
        </w:rPr>
        <w:t>26</w:t>
      </w:r>
      <w:r w:rsidRPr="0091366E">
        <w:rPr>
          <w:rFonts w:ascii="Times New Roman" w:eastAsia="Times New Roman" w:hAnsi="Times New Roman"/>
          <w:color w:val="767070"/>
          <w:spacing w:val="16"/>
          <w:sz w:val="24"/>
          <w:szCs w:val="24"/>
        </w:rPr>
        <w:t xml:space="preserve">% a agencias de viajes y tour operadores, </w:t>
      </w:r>
      <w:r w:rsidR="00304553">
        <w:rPr>
          <w:rFonts w:ascii="Times New Roman" w:eastAsia="Times New Roman" w:hAnsi="Times New Roman"/>
          <w:color w:val="767070"/>
          <w:spacing w:val="16"/>
          <w:sz w:val="24"/>
          <w:szCs w:val="24"/>
        </w:rPr>
        <w:t>24</w:t>
      </w:r>
      <w:r w:rsidRPr="0091366E">
        <w:rPr>
          <w:rFonts w:ascii="Times New Roman" w:eastAsia="Times New Roman" w:hAnsi="Times New Roman"/>
          <w:color w:val="767070"/>
          <w:spacing w:val="16"/>
          <w:sz w:val="24"/>
          <w:szCs w:val="24"/>
        </w:rPr>
        <w:t xml:space="preserve">% a establecimientos de expendio de alojamientos y bebidas, </w:t>
      </w:r>
      <w:r w:rsidR="00B1729E">
        <w:rPr>
          <w:rFonts w:ascii="Times New Roman" w:eastAsia="Times New Roman" w:hAnsi="Times New Roman"/>
          <w:color w:val="767070"/>
          <w:spacing w:val="16"/>
          <w:sz w:val="24"/>
          <w:szCs w:val="24"/>
        </w:rPr>
        <w:t>21</w:t>
      </w:r>
      <w:r w:rsidRPr="0091366E">
        <w:rPr>
          <w:rFonts w:ascii="Times New Roman" w:eastAsia="Times New Roman" w:hAnsi="Times New Roman"/>
          <w:color w:val="767070"/>
          <w:spacing w:val="16"/>
          <w:sz w:val="24"/>
          <w:szCs w:val="24"/>
        </w:rPr>
        <w:t xml:space="preserve">% a establecimientos de alojamiento y el </w:t>
      </w:r>
      <w:r w:rsidR="00B1729E">
        <w:rPr>
          <w:rFonts w:ascii="Times New Roman" w:eastAsia="Times New Roman" w:hAnsi="Times New Roman"/>
          <w:color w:val="767070"/>
          <w:spacing w:val="16"/>
          <w:sz w:val="24"/>
          <w:szCs w:val="24"/>
        </w:rPr>
        <w:t>29</w:t>
      </w:r>
      <w:r w:rsidRPr="0091366E">
        <w:rPr>
          <w:rFonts w:ascii="Times New Roman" w:eastAsia="Times New Roman" w:hAnsi="Times New Roman"/>
          <w:color w:val="767070"/>
          <w:spacing w:val="16"/>
          <w:sz w:val="24"/>
          <w:szCs w:val="24"/>
        </w:rPr>
        <w:t xml:space="preserve">% al resto de entes de vocación </w:t>
      </w:r>
      <w:r w:rsidRPr="00FC6993">
        <w:rPr>
          <w:rFonts w:ascii="Times New Roman" w:eastAsia="Times New Roman" w:hAnsi="Times New Roman"/>
          <w:color w:val="767070"/>
          <w:spacing w:val="16"/>
          <w:sz w:val="24"/>
          <w:szCs w:val="24"/>
        </w:rPr>
        <w:t xml:space="preserve">turística. </w:t>
      </w:r>
    </w:p>
    <w:p w14:paraId="68917534" w14:textId="4E188C88" w:rsidR="00D14BDE" w:rsidRPr="00FC6993"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6"/>
          <w:sz w:val="24"/>
          <w:szCs w:val="24"/>
        </w:rPr>
      </w:pPr>
      <w:r w:rsidRPr="00FC6993">
        <w:rPr>
          <w:rFonts w:ascii="Times New Roman" w:eastAsia="Times New Roman" w:hAnsi="Times New Roman"/>
          <w:color w:val="767070"/>
          <w:spacing w:val="16"/>
          <w:sz w:val="24"/>
          <w:szCs w:val="24"/>
        </w:rPr>
        <w:t xml:space="preserve">A </w:t>
      </w:r>
      <w:r w:rsidR="00B1729E">
        <w:rPr>
          <w:rFonts w:ascii="Times New Roman" w:eastAsia="Times New Roman" w:hAnsi="Times New Roman"/>
          <w:color w:val="767070"/>
          <w:spacing w:val="16"/>
          <w:sz w:val="24"/>
          <w:szCs w:val="24"/>
        </w:rPr>
        <w:t>diciembre</w:t>
      </w:r>
      <w:r w:rsidRPr="0091366E">
        <w:rPr>
          <w:rFonts w:ascii="Times New Roman" w:eastAsia="Times New Roman" w:hAnsi="Times New Roman"/>
          <w:color w:val="767070"/>
          <w:spacing w:val="16"/>
          <w:sz w:val="24"/>
          <w:szCs w:val="24"/>
        </w:rPr>
        <w:t xml:space="preserve"> de 2023 se </w:t>
      </w:r>
      <w:r w:rsidRPr="00FC6993">
        <w:rPr>
          <w:rFonts w:ascii="Times New Roman" w:eastAsia="Times New Roman" w:hAnsi="Times New Roman"/>
          <w:color w:val="767070"/>
          <w:spacing w:val="16"/>
          <w:sz w:val="24"/>
          <w:szCs w:val="24"/>
        </w:rPr>
        <w:t xml:space="preserve">han realizado </w:t>
      </w:r>
      <w:r w:rsidR="00B1729E">
        <w:rPr>
          <w:rFonts w:ascii="Times New Roman" w:eastAsia="Times New Roman" w:hAnsi="Times New Roman"/>
          <w:color w:val="767070"/>
          <w:spacing w:val="16"/>
          <w:sz w:val="24"/>
          <w:szCs w:val="24"/>
        </w:rPr>
        <w:t>92</w:t>
      </w:r>
      <w:r w:rsidRPr="00FC6993">
        <w:rPr>
          <w:rFonts w:ascii="Times New Roman" w:eastAsia="Times New Roman" w:hAnsi="Times New Roman"/>
          <w:color w:val="767070"/>
          <w:spacing w:val="16"/>
          <w:sz w:val="24"/>
          <w:szCs w:val="24"/>
        </w:rPr>
        <w:t xml:space="preserve"> operativos de fiscalización a los guías turísticos, tour operadores </w:t>
      </w:r>
      <w:bookmarkStart w:id="41" w:name="_Hlk152243913"/>
      <w:r w:rsidRPr="00FC6993">
        <w:rPr>
          <w:rFonts w:ascii="Times New Roman" w:eastAsia="Times New Roman" w:hAnsi="Times New Roman"/>
          <w:color w:val="767070"/>
          <w:spacing w:val="16"/>
          <w:sz w:val="24"/>
          <w:szCs w:val="24"/>
        </w:rPr>
        <w:t>y actores de la cadena turística</w:t>
      </w:r>
      <w:bookmarkEnd w:id="41"/>
      <w:r w:rsidRPr="00FC6993">
        <w:rPr>
          <w:rFonts w:ascii="Times New Roman" w:eastAsia="Times New Roman" w:hAnsi="Times New Roman"/>
          <w:color w:val="767070"/>
          <w:spacing w:val="16"/>
          <w:sz w:val="24"/>
          <w:szCs w:val="24"/>
        </w:rPr>
        <w:t>. Estas inspecciones permiten verificar que los tours están siendo realizados como indica</w:t>
      </w:r>
      <w:r w:rsidRPr="0091366E">
        <w:rPr>
          <w:rFonts w:ascii="Times New Roman" w:eastAsia="Times New Roman" w:hAnsi="Times New Roman"/>
          <w:color w:val="767070"/>
          <w:spacing w:val="16"/>
          <w:sz w:val="24"/>
          <w:szCs w:val="24"/>
        </w:rPr>
        <w:t xml:space="preserve"> la ley: con su </w:t>
      </w:r>
      <w:r w:rsidRPr="00FC6993">
        <w:rPr>
          <w:rFonts w:ascii="Times New Roman" w:eastAsia="Times New Roman" w:hAnsi="Times New Roman"/>
          <w:color w:val="767070"/>
          <w:spacing w:val="16"/>
          <w:sz w:val="24"/>
          <w:szCs w:val="24"/>
        </w:rPr>
        <w:t xml:space="preserve">guía turístico, la cantidad </w:t>
      </w:r>
      <w:r w:rsidRPr="00FF76FB">
        <w:rPr>
          <w:rFonts w:ascii="Times New Roman" w:eastAsia="Times New Roman" w:hAnsi="Times New Roman"/>
          <w:color w:val="767070"/>
          <w:spacing w:val="16"/>
          <w:sz w:val="24"/>
          <w:szCs w:val="24"/>
        </w:rPr>
        <w:t xml:space="preserve">de pasajeros indicada como límite, condiciones de los autobuses y demás. El 31% de los operativos se efectuaron en </w:t>
      </w:r>
      <w:proofErr w:type="spellStart"/>
      <w:r w:rsidRPr="00FF76FB">
        <w:rPr>
          <w:rFonts w:ascii="Times New Roman" w:eastAsia="Times New Roman" w:hAnsi="Times New Roman"/>
          <w:color w:val="767070"/>
          <w:spacing w:val="16"/>
          <w:sz w:val="24"/>
          <w:szCs w:val="24"/>
        </w:rPr>
        <w:t>Bayahíbe</w:t>
      </w:r>
      <w:proofErr w:type="spellEnd"/>
      <w:r w:rsidRPr="00FF76FB">
        <w:rPr>
          <w:rFonts w:ascii="Times New Roman" w:eastAsia="Times New Roman" w:hAnsi="Times New Roman"/>
          <w:color w:val="767070"/>
          <w:spacing w:val="16"/>
          <w:sz w:val="24"/>
          <w:szCs w:val="24"/>
        </w:rPr>
        <w:t>, 19% en Puerto Plata, 18% en Samaná y el 32% restante en otras zonas turísticas</w:t>
      </w:r>
      <w:r w:rsidRPr="00FC6993">
        <w:rPr>
          <w:rFonts w:ascii="Times New Roman" w:eastAsia="Times New Roman" w:hAnsi="Times New Roman"/>
          <w:color w:val="767070"/>
          <w:spacing w:val="16"/>
          <w:sz w:val="24"/>
          <w:szCs w:val="24"/>
        </w:rPr>
        <w:t xml:space="preserve"> del país. </w:t>
      </w:r>
    </w:p>
    <w:p w14:paraId="2F4A462D" w14:textId="77777777" w:rsidR="00D14BDE" w:rsidRPr="00FC6993"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5"/>
          <w:sz w:val="24"/>
          <w:szCs w:val="24"/>
        </w:rPr>
      </w:pPr>
      <w:r w:rsidRPr="00FC6993">
        <w:rPr>
          <w:rFonts w:ascii="Times New Roman" w:eastAsia="Times New Roman" w:hAnsi="Times New Roman"/>
          <w:color w:val="767070"/>
          <w:spacing w:val="15"/>
          <w:sz w:val="24"/>
          <w:szCs w:val="24"/>
        </w:rPr>
        <w:t>El Banco Interamericano de Desarrollo (BID) entregó formalmente al Viceministerio Técnico, siete (7) productos dentro del marco del proyecto “Estudios de Competitividad y Sostenibilidad para República Dominicana y el Destino de Santo Domingo”, con la finalidad de apoyar en el diseño de un sistema de certificación de guías de turismo para República Dominicana. Las recomendaciones de este estudio se han utilizado como un insumo para la elaboración y actualización de las normativas para regular el sector guías de turismo.</w:t>
      </w:r>
    </w:p>
    <w:p w14:paraId="4F72F09B" w14:textId="6E4C9991" w:rsidR="00D14BDE" w:rsidRPr="004241A1"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5"/>
          <w:sz w:val="24"/>
          <w:szCs w:val="24"/>
        </w:rPr>
      </w:pPr>
      <w:r w:rsidRPr="004241A1">
        <w:rPr>
          <w:rFonts w:ascii="Times New Roman" w:eastAsia="Times New Roman" w:hAnsi="Times New Roman"/>
          <w:color w:val="767070"/>
          <w:spacing w:val="15"/>
          <w:sz w:val="24"/>
          <w:szCs w:val="24"/>
        </w:rPr>
        <w:t xml:space="preserve">Igualmente, desde la Dirección de Formación y Extensión Comunitaria se gestionaron las siguientes capacitaciones, a saber: </w:t>
      </w:r>
      <w:r w:rsidRPr="004241A1">
        <w:rPr>
          <w:rFonts w:ascii="Times New Roman" w:eastAsia="Times New Roman" w:hAnsi="Times New Roman"/>
          <w:color w:val="767070"/>
          <w:spacing w:val="15"/>
          <w:sz w:val="24"/>
          <w:szCs w:val="24"/>
        </w:rPr>
        <w:lastRenderedPageBreak/>
        <w:t>14 charlas-taller titulada “Acuerdo de Valores y Principios Éticos para los guías de turismo”; 13 charlas-taller titulada Asociatividad en el Sector Turístico”; Conferencia sobre las labores del Ministerio de Turismo y su relación con el turismo deportivo, enfocado en el béisbol</w:t>
      </w:r>
      <w:r w:rsidR="00A511F5">
        <w:rPr>
          <w:rFonts w:ascii="Times New Roman" w:eastAsia="Times New Roman" w:hAnsi="Times New Roman"/>
          <w:color w:val="767070"/>
          <w:spacing w:val="15"/>
          <w:sz w:val="24"/>
          <w:szCs w:val="24"/>
        </w:rPr>
        <w:t xml:space="preserve"> y</w:t>
      </w:r>
      <w:r w:rsidRPr="004241A1">
        <w:rPr>
          <w:rFonts w:ascii="Times New Roman" w:eastAsia="Times New Roman" w:hAnsi="Times New Roman"/>
          <w:color w:val="767070"/>
          <w:spacing w:val="15"/>
          <w:sz w:val="24"/>
          <w:szCs w:val="24"/>
        </w:rPr>
        <w:t xml:space="preserve"> dirigido a 28 estudiantes de la Universidad de Elon, Carolina del Norte, Estados Unidos de América; Charla-taller a 36 estudiantes de la Comunidad Educativa </w:t>
      </w:r>
      <w:proofErr w:type="spellStart"/>
      <w:r w:rsidRPr="004241A1">
        <w:rPr>
          <w:rFonts w:ascii="Times New Roman" w:eastAsia="Times New Roman" w:hAnsi="Times New Roman"/>
          <w:color w:val="767070"/>
          <w:spacing w:val="15"/>
          <w:sz w:val="24"/>
          <w:szCs w:val="24"/>
        </w:rPr>
        <w:t>Conexus</w:t>
      </w:r>
      <w:proofErr w:type="spellEnd"/>
      <w:r w:rsidRPr="004241A1">
        <w:rPr>
          <w:rFonts w:ascii="Times New Roman" w:eastAsia="Times New Roman" w:hAnsi="Times New Roman"/>
          <w:color w:val="767070"/>
          <w:spacing w:val="15"/>
          <w:sz w:val="24"/>
          <w:szCs w:val="24"/>
        </w:rPr>
        <w:t xml:space="preserve"> denominada “Data como Insumo en el Diseño de Proyectos de Emprendimiento en el Sector Turismo”; Charla-taller “Avance y recuperación del sector turismo”, a favor de 95 estudiantes del Instituto Técnico Superior Comunitario (ITSC).</w:t>
      </w:r>
    </w:p>
    <w:p w14:paraId="0785565C" w14:textId="77777777" w:rsidR="00D14BDE" w:rsidRPr="004241A1"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5"/>
          <w:sz w:val="24"/>
          <w:szCs w:val="24"/>
        </w:rPr>
      </w:pPr>
      <w:r w:rsidRPr="004241A1">
        <w:rPr>
          <w:rFonts w:ascii="Times New Roman" w:eastAsia="Times New Roman" w:hAnsi="Times New Roman"/>
          <w:color w:val="767070"/>
          <w:spacing w:val="15"/>
          <w:sz w:val="24"/>
          <w:szCs w:val="24"/>
        </w:rPr>
        <w:t>Asimismo, desde la Dirección de Formación y Extensión Comunitaria se condujo un proceso de negociación, con la finalidad de que el Banco Interamericano de Desarrollo (BID) a través de una Consultoría, apoye al Ministerio de Turismo en lo relativo a los requerimientos para la creación de una Escuela de Turismo y los desafíos de la formación de capital humano a nivel sectorial.</w:t>
      </w:r>
    </w:p>
    <w:p w14:paraId="214EB80D" w14:textId="77777777" w:rsidR="00D14BDE" w:rsidRPr="00F9338D" w:rsidRDefault="00D14BDE" w:rsidP="004F69AF">
      <w:pPr>
        <w:widowControl w:val="0"/>
        <w:tabs>
          <w:tab w:val="left" w:pos="7088"/>
          <w:tab w:val="left" w:pos="7230"/>
        </w:tabs>
        <w:autoSpaceDE w:val="0"/>
        <w:autoSpaceDN w:val="0"/>
        <w:spacing w:line="360" w:lineRule="auto"/>
        <w:ind w:right="219"/>
        <w:rPr>
          <w:rFonts w:ascii="Times New Roman" w:eastAsia="Times New Roman" w:hAnsi="Times New Roman"/>
          <w:color w:val="767070"/>
          <w:spacing w:val="17"/>
          <w:sz w:val="32"/>
          <w:szCs w:val="32"/>
        </w:rPr>
      </w:pPr>
      <w:r w:rsidRPr="00F9338D">
        <w:rPr>
          <w:rFonts w:ascii="Times New Roman" w:eastAsia="Times New Roman" w:hAnsi="Times New Roman"/>
          <w:color w:val="767070"/>
          <w:spacing w:val="15"/>
          <w:sz w:val="24"/>
          <w:szCs w:val="24"/>
        </w:rPr>
        <w:t>Con la implementación del primer sistema de inteligencia turística en la República Dominicana, el SITUR, se ha avanzado sustancialmente en el proceso de transparencia de la información de cara al público y de toma de decisiones de política con base a informaciones. De cara al público, el Sistema de Inteligencia Turística (SITUR) posee una página web (https://situr.MITUR.gob.do/) con tableros interactivos con información al día del turismo en la República Dominicana, estadísticas e informes. Internamente, se han producido informes para tomas de decisiones estratégicas de priorización en la colocación de fondos para promoción internacional y local; atracción y evaluación de mercados; reuniones con agentes de viajes, turoperadores y aerolíneas; medición de la eficiencia de los servicios que se ofrecen al público, entre otros.</w:t>
      </w:r>
    </w:p>
    <w:p w14:paraId="63F7A024" w14:textId="7A0A2F64" w:rsidR="00D14BDE" w:rsidRPr="00D14BDE" w:rsidRDefault="008E244F" w:rsidP="009D4726">
      <w:pPr>
        <w:keepNext/>
        <w:keepLines/>
        <w:widowControl w:val="0"/>
        <w:tabs>
          <w:tab w:val="left" w:pos="7088"/>
          <w:tab w:val="left" w:pos="7230"/>
        </w:tabs>
        <w:autoSpaceDE w:val="0"/>
        <w:autoSpaceDN w:val="0"/>
        <w:spacing w:before="40" w:after="240" w:line="240" w:lineRule="auto"/>
        <w:ind w:right="356"/>
        <w:jc w:val="center"/>
        <w:outlineLvl w:val="1"/>
        <w:rPr>
          <w:rFonts w:ascii="Times New Roman" w:eastAsia="Times New Roman" w:hAnsi="Times New Roman"/>
          <w:bCs/>
          <w:color w:val="767070"/>
          <w:spacing w:val="14"/>
          <w:sz w:val="24"/>
          <w:szCs w:val="24"/>
        </w:rPr>
      </w:pPr>
      <w:bookmarkStart w:id="42" w:name="_Toc139440888"/>
      <w:bookmarkStart w:id="43" w:name="_Toc141454053"/>
      <w:bookmarkStart w:id="44" w:name="_Toc154579063"/>
      <w:r>
        <w:rPr>
          <w:rFonts w:ascii="Times New Roman" w:eastAsia="Times New Roman" w:hAnsi="Times New Roman"/>
          <w:bCs/>
          <w:color w:val="767070"/>
          <w:spacing w:val="14"/>
          <w:sz w:val="24"/>
          <w:szCs w:val="24"/>
        </w:rPr>
        <w:lastRenderedPageBreak/>
        <w:t>3</w:t>
      </w:r>
      <w:r w:rsidR="00D14BDE" w:rsidRPr="00D14BDE">
        <w:rPr>
          <w:rFonts w:ascii="Times New Roman" w:eastAsia="Times New Roman" w:hAnsi="Times New Roman"/>
          <w:bCs/>
          <w:color w:val="767070"/>
          <w:spacing w:val="14"/>
          <w:sz w:val="24"/>
          <w:szCs w:val="24"/>
        </w:rPr>
        <w:t>.14 Planificación Territorial Turística</w:t>
      </w:r>
      <w:bookmarkEnd w:id="42"/>
      <w:bookmarkEnd w:id="43"/>
      <w:bookmarkEnd w:id="44"/>
    </w:p>
    <w:p w14:paraId="2DC7619E" w14:textId="0C04D226" w:rsidR="00D14BDE" w:rsidRPr="00DE4FBF" w:rsidRDefault="00D14BDE" w:rsidP="00DE4FBF">
      <w:pPr>
        <w:shd w:val="clear" w:color="auto" w:fill="FFFFFF"/>
        <w:tabs>
          <w:tab w:val="left" w:pos="7088"/>
          <w:tab w:val="left" w:pos="7230"/>
        </w:tabs>
        <w:spacing w:line="360" w:lineRule="auto"/>
        <w:ind w:right="215"/>
        <w:rPr>
          <w:rFonts w:ascii="Times New Roman" w:eastAsia="Times New Roman" w:hAnsi="Times New Roman"/>
          <w:color w:val="767070"/>
          <w:spacing w:val="13"/>
          <w:sz w:val="24"/>
          <w:szCs w:val="24"/>
          <w:u w:color="000000"/>
        </w:rPr>
      </w:pPr>
      <w:r w:rsidRPr="00CC0FCA">
        <w:rPr>
          <w:rFonts w:ascii="Times New Roman" w:eastAsia="Times New Roman" w:hAnsi="Times New Roman"/>
          <w:color w:val="767070"/>
          <w:spacing w:val="13"/>
          <w:sz w:val="24"/>
          <w:szCs w:val="24"/>
          <w:u w:color="000000"/>
        </w:rPr>
        <w:t xml:space="preserve">Durante el período </w:t>
      </w:r>
      <w:r w:rsidR="00DE4FBF" w:rsidRPr="00CC0FCA">
        <w:rPr>
          <w:rFonts w:ascii="Times New Roman" w:eastAsia="Times New Roman" w:hAnsi="Times New Roman"/>
          <w:color w:val="767070"/>
          <w:spacing w:val="13"/>
          <w:sz w:val="24"/>
          <w:szCs w:val="24"/>
          <w:u w:color="000000"/>
        </w:rPr>
        <w:t>2023</w:t>
      </w:r>
      <w:r w:rsidRPr="00CC0FCA">
        <w:rPr>
          <w:rFonts w:ascii="Times New Roman" w:eastAsia="Times New Roman" w:hAnsi="Times New Roman"/>
          <w:color w:val="767070"/>
          <w:spacing w:val="13"/>
          <w:sz w:val="24"/>
          <w:szCs w:val="24"/>
          <w:u w:color="000000"/>
        </w:rPr>
        <w:t xml:space="preserve">, la Dirección recibió 926 solicitudes de proyectos de los distintos polos turísticos a nivel país y ha emitido 897 respuestas, de las cuales </w:t>
      </w:r>
      <w:r w:rsidR="00CE0FCA">
        <w:rPr>
          <w:rFonts w:ascii="Times New Roman" w:eastAsia="Times New Roman" w:hAnsi="Times New Roman"/>
          <w:color w:val="767070"/>
          <w:spacing w:val="13"/>
          <w:sz w:val="24"/>
          <w:szCs w:val="24"/>
          <w:u w:color="000000"/>
        </w:rPr>
        <w:t>542</w:t>
      </w:r>
      <w:r w:rsidRPr="00DE4FBF">
        <w:rPr>
          <w:rFonts w:ascii="Times New Roman" w:eastAsia="Times New Roman" w:hAnsi="Times New Roman"/>
          <w:color w:val="767070"/>
          <w:spacing w:val="13"/>
          <w:sz w:val="24"/>
          <w:szCs w:val="24"/>
          <w:u w:color="000000"/>
        </w:rPr>
        <w:t xml:space="preserve"> fueron de No Objeción de Uso de Suelo. El </w:t>
      </w:r>
      <w:r w:rsidRPr="00DE4FBF">
        <w:rPr>
          <w:rFonts w:ascii="Times New Roman" w:eastAsia="Times New Roman" w:hAnsi="Times New Roman"/>
          <w:color w:val="767070"/>
          <w:sz w:val="24"/>
          <w:szCs w:val="24"/>
          <w:u w:color="000000"/>
        </w:rPr>
        <w:t>79.3%</w:t>
      </w:r>
      <w:r w:rsidRPr="00DE4FBF">
        <w:rPr>
          <w:rFonts w:ascii="Times New Roman" w:eastAsia="Times New Roman" w:hAnsi="Times New Roman"/>
          <w:color w:val="767070"/>
          <w:spacing w:val="13"/>
          <w:sz w:val="24"/>
          <w:szCs w:val="24"/>
          <w:u w:color="000000"/>
        </w:rPr>
        <w:t xml:space="preserve"> de los proyectos aprobados en el año 2023, se encuentran </w:t>
      </w:r>
      <w:r w:rsidR="00CA1E77">
        <w:rPr>
          <w:rFonts w:ascii="Times New Roman" w:eastAsia="Times New Roman" w:hAnsi="Times New Roman"/>
          <w:color w:val="767070"/>
          <w:spacing w:val="13"/>
          <w:sz w:val="24"/>
          <w:szCs w:val="24"/>
          <w:u w:color="000000"/>
        </w:rPr>
        <w:t>distribuidos</w:t>
      </w:r>
      <w:r w:rsidRPr="00DE4FBF">
        <w:rPr>
          <w:rFonts w:ascii="Times New Roman" w:eastAsia="Times New Roman" w:hAnsi="Times New Roman"/>
          <w:color w:val="767070"/>
          <w:spacing w:val="13"/>
          <w:sz w:val="24"/>
          <w:szCs w:val="24"/>
          <w:u w:color="000000"/>
        </w:rPr>
        <w:t xml:space="preserve"> entre La Altagracia, Puerto Plata y Samaná. Además, se han </w:t>
      </w:r>
      <w:r w:rsidRPr="00CE0FCA">
        <w:rPr>
          <w:rFonts w:ascii="Times New Roman" w:eastAsia="Times New Roman" w:hAnsi="Times New Roman"/>
          <w:color w:val="767070"/>
          <w:spacing w:val="13"/>
          <w:sz w:val="24"/>
          <w:szCs w:val="24"/>
          <w:u w:color="000000"/>
        </w:rPr>
        <w:t>elaborado 4 borradores de instrumentos de planificación y 2 planes integrales, se han diseñado 17 proyectos de infraestructura turística y se han evaluado 3 playas</w:t>
      </w:r>
      <w:r w:rsidRPr="00DE4FBF">
        <w:rPr>
          <w:rFonts w:ascii="Times New Roman" w:eastAsia="Times New Roman" w:hAnsi="Times New Roman"/>
          <w:color w:val="767070"/>
          <w:spacing w:val="13"/>
          <w:sz w:val="24"/>
          <w:szCs w:val="24"/>
          <w:u w:color="000000"/>
        </w:rPr>
        <w:t xml:space="preserve"> en diferentes destinos a nivel del país. </w:t>
      </w:r>
    </w:p>
    <w:p w14:paraId="62AD7673" w14:textId="413A2DDD" w:rsidR="00D14BDE" w:rsidRPr="006E5221" w:rsidRDefault="00D14BDE" w:rsidP="00DB5A81">
      <w:pPr>
        <w:tabs>
          <w:tab w:val="left" w:pos="7088"/>
          <w:tab w:val="left" w:pos="7230"/>
        </w:tabs>
        <w:spacing w:line="360" w:lineRule="auto"/>
        <w:ind w:right="219"/>
        <w:rPr>
          <w:rFonts w:ascii="Times New Roman" w:eastAsia="Times New Roman" w:hAnsi="Times New Roman"/>
          <w:color w:val="767070"/>
          <w:spacing w:val="13"/>
          <w:sz w:val="24"/>
          <w:szCs w:val="24"/>
          <w:u w:color="000000"/>
        </w:rPr>
      </w:pPr>
      <w:r w:rsidRPr="006E5221">
        <w:rPr>
          <w:rFonts w:ascii="Times New Roman" w:eastAsia="Times New Roman" w:hAnsi="Times New Roman"/>
          <w:color w:val="767070"/>
          <w:spacing w:val="13"/>
          <w:sz w:val="24"/>
          <w:szCs w:val="24"/>
          <w:u w:color="000000"/>
        </w:rPr>
        <w:t xml:space="preserve">Como parte de los Circuitos Turísticos </w:t>
      </w:r>
      <w:proofErr w:type="spellStart"/>
      <w:r w:rsidRPr="006E5221">
        <w:rPr>
          <w:rFonts w:ascii="Times New Roman" w:eastAsia="Times New Roman" w:hAnsi="Times New Roman"/>
          <w:color w:val="767070"/>
          <w:spacing w:val="13"/>
          <w:sz w:val="24"/>
          <w:szCs w:val="24"/>
          <w:u w:color="000000"/>
        </w:rPr>
        <w:t>Multidestinos</w:t>
      </w:r>
      <w:proofErr w:type="spellEnd"/>
      <w:r w:rsidRPr="006E5221">
        <w:rPr>
          <w:rFonts w:ascii="Times New Roman" w:eastAsia="Times New Roman" w:hAnsi="Times New Roman"/>
          <w:color w:val="767070"/>
          <w:spacing w:val="13"/>
          <w:sz w:val="24"/>
          <w:szCs w:val="24"/>
          <w:u w:color="000000"/>
        </w:rPr>
        <w:t>, donde las comunidades participan de manera más activa de la actividad turística se realizó la evaluación y propuesta de diseño en el marco del Plan Nacional de Balnearios de la Rep</w:t>
      </w:r>
      <w:r w:rsidR="006E5221">
        <w:rPr>
          <w:rFonts w:ascii="Times New Roman" w:eastAsia="Times New Roman" w:hAnsi="Times New Roman"/>
          <w:color w:val="767070"/>
          <w:spacing w:val="13"/>
          <w:sz w:val="24"/>
          <w:szCs w:val="24"/>
          <w:u w:color="000000"/>
        </w:rPr>
        <w:t>ú</w:t>
      </w:r>
      <w:r w:rsidRPr="006E5221">
        <w:rPr>
          <w:rFonts w:ascii="Times New Roman" w:eastAsia="Times New Roman" w:hAnsi="Times New Roman"/>
          <w:color w:val="767070"/>
          <w:spacing w:val="13"/>
          <w:sz w:val="24"/>
          <w:szCs w:val="24"/>
          <w:u w:color="000000"/>
        </w:rPr>
        <w:t xml:space="preserve">blica Dominicana para el Balneario Cascada Salto Alto, Municipio de </w:t>
      </w:r>
      <w:proofErr w:type="spellStart"/>
      <w:r w:rsidRPr="006E5221">
        <w:rPr>
          <w:rFonts w:ascii="Times New Roman" w:eastAsia="Times New Roman" w:hAnsi="Times New Roman"/>
          <w:color w:val="767070"/>
          <w:spacing w:val="13"/>
          <w:sz w:val="24"/>
          <w:szCs w:val="24"/>
          <w:u w:color="000000"/>
        </w:rPr>
        <w:t>Bayaguana</w:t>
      </w:r>
      <w:proofErr w:type="spellEnd"/>
      <w:r w:rsidRPr="006E5221">
        <w:rPr>
          <w:rFonts w:ascii="Times New Roman" w:eastAsia="Times New Roman" w:hAnsi="Times New Roman"/>
          <w:color w:val="767070"/>
          <w:spacing w:val="13"/>
          <w:sz w:val="24"/>
          <w:szCs w:val="24"/>
          <w:u w:color="000000"/>
        </w:rPr>
        <w:t>. También, se procedió a realizar la visita y el levantamiento de rutas y atractivos ecoturísticos del circuito del Lago Enriquillo y de la provincia Santiago Rodríguez, específicamente Monción y zonas aledañas (Ruta del Casabe, Presa de Monción, Río Mao, Reserva Forestal Alto Mao, entre otros).</w:t>
      </w:r>
    </w:p>
    <w:p w14:paraId="33A5F57E" w14:textId="77777777" w:rsidR="00D14BDE" w:rsidRPr="006E5221" w:rsidRDefault="00D14BDE" w:rsidP="00DB5A81">
      <w:pPr>
        <w:tabs>
          <w:tab w:val="left" w:pos="7088"/>
          <w:tab w:val="left" w:pos="7230"/>
        </w:tabs>
        <w:spacing w:line="360" w:lineRule="auto"/>
        <w:ind w:right="219"/>
        <w:rPr>
          <w:rFonts w:ascii="Times New Roman" w:eastAsia="Times New Roman" w:hAnsi="Times New Roman"/>
          <w:color w:val="767070"/>
          <w:spacing w:val="13"/>
          <w:sz w:val="24"/>
          <w:szCs w:val="24"/>
          <w:u w:color="000000"/>
          <w:lang w:val="es-DO"/>
        </w:rPr>
      </w:pPr>
      <w:r w:rsidRPr="006E5221">
        <w:rPr>
          <w:rFonts w:ascii="Times New Roman" w:eastAsia="Times New Roman" w:hAnsi="Times New Roman"/>
          <w:color w:val="767070"/>
          <w:spacing w:val="13"/>
          <w:sz w:val="24"/>
          <w:szCs w:val="24"/>
          <w:u w:color="000000"/>
        </w:rPr>
        <w:t xml:space="preserve">El Gobierno en gestión ha unido esfuerzos para consolidar el desarrollo sostenible de nuevos destinos turísticos, tales como Pedernales, Villa Montellano y Miches. Del mismo modo, el Ministerio de Turismo a través de la Dirección de Planificación y Proyectos ha contribuido con el análisis territorial, diagnóstico y levantamiento cartográfico del Plan de Ordenamiento Territorial Turístico del Municipio Villa Montellano y Entorno y el Plan de Ordenamiento Territorial Turístico del Municipio de Pedernales. En adición, se diseñó y se envió para fines de licitación al CEIZTUR el diseño arquitectónico y de paisaje del Frente Marítimo de Pedernales, uno de los proyectos estructurantes del plan mediante el </w:t>
      </w:r>
      <w:r w:rsidRPr="006E5221">
        <w:rPr>
          <w:rFonts w:ascii="Times New Roman" w:eastAsia="Times New Roman" w:hAnsi="Times New Roman"/>
          <w:color w:val="767070"/>
          <w:spacing w:val="13"/>
          <w:sz w:val="24"/>
          <w:szCs w:val="24"/>
          <w:u w:color="000000"/>
        </w:rPr>
        <w:lastRenderedPageBreak/>
        <w:t xml:space="preserve">cual se pretende fomentar el uso </w:t>
      </w:r>
      <w:r w:rsidRPr="006E5221">
        <w:rPr>
          <w:rFonts w:ascii="Times New Roman" w:eastAsia="Times New Roman" w:hAnsi="Times New Roman"/>
          <w:color w:val="767070"/>
          <w:spacing w:val="13"/>
          <w:sz w:val="24"/>
          <w:szCs w:val="24"/>
          <w:u w:color="000000"/>
          <w:lang w:val="es-DO"/>
        </w:rPr>
        <w:t>público de la playa y reordenar la zona costera bajo criterios de sostenibilidad, accesibilidad y conectividad.</w:t>
      </w:r>
    </w:p>
    <w:p w14:paraId="00C7A2D7" w14:textId="4860E94A" w:rsidR="00D14BDE" w:rsidRPr="006E5221" w:rsidRDefault="00D14BDE" w:rsidP="00DB5A81">
      <w:pPr>
        <w:tabs>
          <w:tab w:val="left" w:pos="7088"/>
          <w:tab w:val="left" w:pos="7230"/>
        </w:tabs>
        <w:spacing w:after="0" w:line="360" w:lineRule="auto"/>
        <w:ind w:right="219"/>
        <w:rPr>
          <w:rFonts w:ascii="Times New Roman" w:eastAsia="Times New Roman" w:hAnsi="Times New Roman"/>
          <w:color w:val="767070"/>
          <w:spacing w:val="13"/>
          <w:sz w:val="24"/>
          <w:szCs w:val="24"/>
          <w:u w:color="000000"/>
        </w:rPr>
      </w:pPr>
      <w:r w:rsidRPr="006E5221">
        <w:rPr>
          <w:rFonts w:ascii="Times New Roman" w:eastAsia="Times New Roman" w:hAnsi="Times New Roman"/>
          <w:color w:val="767070"/>
          <w:spacing w:val="13"/>
          <w:sz w:val="24"/>
          <w:szCs w:val="24"/>
          <w:u w:color="000000"/>
        </w:rPr>
        <w:t>El Departamento de Planificación Territorial Turística ha contribuido durante este per</w:t>
      </w:r>
      <w:r w:rsidR="006E5221">
        <w:rPr>
          <w:rFonts w:ascii="Times New Roman" w:eastAsia="Times New Roman" w:hAnsi="Times New Roman"/>
          <w:color w:val="767070"/>
          <w:spacing w:val="13"/>
          <w:sz w:val="24"/>
          <w:szCs w:val="24"/>
          <w:u w:color="000000"/>
        </w:rPr>
        <w:t>í</w:t>
      </w:r>
      <w:r w:rsidRPr="006E5221">
        <w:rPr>
          <w:rFonts w:ascii="Times New Roman" w:eastAsia="Times New Roman" w:hAnsi="Times New Roman"/>
          <w:color w:val="767070"/>
          <w:spacing w:val="13"/>
          <w:sz w:val="24"/>
          <w:szCs w:val="24"/>
          <w:u w:color="000000"/>
        </w:rPr>
        <w:t xml:space="preserve">odo con la elaboración de 2 Planes Integrales y el borrador del documento técnico y marco normativo de 2 municipios: Pedernales y Villa Montellano. A continuación, se presentan los 6 instrumentos elaborados por el área y su estado de avance: </w:t>
      </w:r>
    </w:p>
    <w:p w14:paraId="05BED133" w14:textId="5C619DF7" w:rsidR="00D14BDE" w:rsidRPr="006E5221" w:rsidRDefault="00D14BDE" w:rsidP="000C6978">
      <w:pPr>
        <w:widowControl w:val="0"/>
        <w:numPr>
          <w:ilvl w:val="0"/>
          <w:numId w:val="8"/>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rPr>
      </w:pPr>
      <w:r w:rsidRPr="006E5221">
        <w:rPr>
          <w:rFonts w:ascii="Times New Roman" w:eastAsia="Times New Roman" w:hAnsi="Times New Roman"/>
          <w:color w:val="767070"/>
          <w:spacing w:val="13"/>
          <w:sz w:val="24"/>
          <w:szCs w:val="24"/>
          <w:u w:color="000000"/>
        </w:rPr>
        <w:t>Plan Municipal de Ordenamiento Territorial y Desarrollo Turístico de Pedernales (borrador)</w:t>
      </w:r>
      <w:r w:rsidR="006E5221">
        <w:rPr>
          <w:rFonts w:ascii="Times New Roman" w:eastAsia="Times New Roman" w:hAnsi="Times New Roman"/>
          <w:color w:val="767070"/>
          <w:spacing w:val="13"/>
          <w:sz w:val="24"/>
          <w:szCs w:val="24"/>
          <w:u w:color="000000"/>
        </w:rPr>
        <w:t>.</w:t>
      </w:r>
    </w:p>
    <w:p w14:paraId="046C42C3" w14:textId="1EEBE89A" w:rsidR="00D14BDE" w:rsidRPr="006E5221" w:rsidRDefault="00D14BDE" w:rsidP="000C6978">
      <w:pPr>
        <w:widowControl w:val="0"/>
        <w:numPr>
          <w:ilvl w:val="0"/>
          <w:numId w:val="8"/>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rPr>
      </w:pPr>
      <w:r w:rsidRPr="006E5221">
        <w:rPr>
          <w:rFonts w:ascii="Times New Roman" w:eastAsia="Times New Roman" w:hAnsi="Times New Roman"/>
          <w:color w:val="767070"/>
          <w:spacing w:val="13"/>
          <w:sz w:val="24"/>
          <w:szCs w:val="24"/>
          <w:u w:color="000000"/>
        </w:rPr>
        <w:t>Resolución Normativa del Plan Municipal de Ordenamiento Territorial y Desarrollo Turístico de Pedernales (borrador)</w:t>
      </w:r>
      <w:r w:rsidR="006E5221">
        <w:rPr>
          <w:rFonts w:ascii="Times New Roman" w:eastAsia="Times New Roman" w:hAnsi="Times New Roman"/>
          <w:color w:val="767070"/>
          <w:spacing w:val="13"/>
          <w:sz w:val="24"/>
          <w:szCs w:val="24"/>
          <w:u w:color="000000"/>
        </w:rPr>
        <w:t>.</w:t>
      </w:r>
    </w:p>
    <w:p w14:paraId="4849D869" w14:textId="5B47242D" w:rsidR="00D14BDE" w:rsidRPr="006E5221" w:rsidRDefault="00D14BDE" w:rsidP="000C6978">
      <w:pPr>
        <w:widowControl w:val="0"/>
        <w:numPr>
          <w:ilvl w:val="0"/>
          <w:numId w:val="8"/>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rPr>
      </w:pPr>
      <w:r w:rsidRPr="006E5221">
        <w:rPr>
          <w:rFonts w:ascii="Times New Roman" w:eastAsia="Times New Roman" w:hAnsi="Times New Roman"/>
          <w:color w:val="767070"/>
          <w:spacing w:val="13"/>
          <w:sz w:val="24"/>
          <w:szCs w:val="24"/>
          <w:u w:color="000000"/>
        </w:rPr>
        <w:t>Plan de Ordenamiento Territorial Turístico Municipio Villa Montellano y Entorno, Puerto Plata (borrador)</w:t>
      </w:r>
      <w:r w:rsidR="006E5221">
        <w:rPr>
          <w:rFonts w:ascii="Times New Roman" w:eastAsia="Times New Roman" w:hAnsi="Times New Roman"/>
          <w:color w:val="767070"/>
          <w:spacing w:val="13"/>
          <w:sz w:val="24"/>
          <w:szCs w:val="24"/>
          <w:u w:color="000000"/>
        </w:rPr>
        <w:t>.</w:t>
      </w:r>
    </w:p>
    <w:p w14:paraId="54001D18" w14:textId="5343B015" w:rsidR="00D14BDE" w:rsidRPr="006E5221" w:rsidRDefault="00D14BDE" w:rsidP="000C6978">
      <w:pPr>
        <w:widowControl w:val="0"/>
        <w:numPr>
          <w:ilvl w:val="0"/>
          <w:numId w:val="8"/>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rPr>
      </w:pPr>
      <w:r w:rsidRPr="006E5221">
        <w:rPr>
          <w:rFonts w:ascii="Times New Roman" w:eastAsia="Times New Roman" w:hAnsi="Times New Roman"/>
          <w:color w:val="767070"/>
          <w:spacing w:val="13"/>
          <w:sz w:val="24"/>
          <w:szCs w:val="24"/>
          <w:u w:color="000000"/>
        </w:rPr>
        <w:t>Resolución Normativa del Plan de Ordenamiento Territorial Turístico Municipio Villa Montellano y Entorno (borrador)</w:t>
      </w:r>
      <w:r w:rsidR="006E5221">
        <w:rPr>
          <w:rFonts w:ascii="Times New Roman" w:eastAsia="Times New Roman" w:hAnsi="Times New Roman"/>
          <w:color w:val="767070"/>
          <w:spacing w:val="13"/>
          <w:sz w:val="24"/>
          <w:szCs w:val="24"/>
          <w:u w:color="000000"/>
        </w:rPr>
        <w:t>.</w:t>
      </w:r>
    </w:p>
    <w:p w14:paraId="23690E24" w14:textId="66C6F862" w:rsidR="00D14BDE" w:rsidRPr="006E5221" w:rsidRDefault="00D14BDE" w:rsidP="000C6978">
      <w:pPr>
        <w:widowControl w:val="0"/>
        <w:numPr>
          <w:ilvl w:val="0"/>
          <w:numId w:val="8"/>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rPr>
      </w:pPr>
      <w:r w:rsidRPr="006E5221">
        <w:rPr>
          <w:rFonts w:ascii="Times New Roman" w:eastAsia="Times New Roman" w:hAnsi="Times New Roman"/>
          <w:color w:val="767070"/>
          <w:spacing w:val="13"/>
          <w:sz w:val="24"/>
          <w:szCs w:val="24"/>
          <w:u w:color="000000"/>
        </w:rPr>
        <w:t>Plan Integral de Desarrollo Tur</w:t>
      </w:r>
      <w:proofErr w:type="spellStart"/>
      <w:r w:rsidRPr="006E5221">
        <w:rPr>
          <w:rFonts w:ascii="Times New Roman" w:eastAsia="Times New Roman" w:hAnsi="Times New Roman"/>
          <w:color w:val="767070"/>
          <w:spacing w:val="13"/>
          <w:sz w:val="24"/>
          <w:szCs w:val="24"/>
          <w:u w:color="000000"/>
          <w:lang w:val="es-DO"/>
        </w:rPr>
        <w:t>ístico</w:t>
      </w:r>
      <w:proofErr w:type="spellEnd"/>
      <w:r w:rsidRPr="006E5221">
        <w:rPr>
          <w:rFonts w:ascii="Times New Roman" w:eastAsia="Times New Roman" w:hAnsi="Times New Roman"/>
          <w:color w:val="767070"/>
          <w:spacing w:val="13"/>
          <w:sz w:val="24"/>
          <w:szCs w:val="24"/>
          <w:u w:color="000000"/>
          <w:lang w:val="es-DO"/>
        </w:rPr>
        <w:t xml:space="preserve"> del</w:t>
      </w:r>
      <w:r w:rsidRPr="006E5221">
        <w:rPr>
          <w:rFonts w:ascii="Times New Roman" w:eastAsia="Times New Roman" w:hAnsi="Times New Roman"/>
          <w:color w:val="767070"/>
          <w:spacing w:val="13"/>
          <w:sz w:val="24"/>
          <w:szCs w:val="24"/>
          <w:u w:color="000000"/>
        </w:rPr>
        <w:t xml:space="preserve"> Frente Marítimo de Pedernales (Finalizado)</w:t>
      </w:r>
      <w:r w:rsidR="006E5221">
        <w:rPr>
          <w:rFonts w:ascii="Times New Roman" w:eastAsia="Times New Roman" w:hAnsi="Times New Roman"/>
          <w:color w:val="767070"/>
          <w:spacing w:val="13"/>
          <w:sz w:val="24"/>
          <w:szCs w:val="24"/>
          <w:u w:color="000000"/>
        </w:rPr>
        <w:t>.</w:t>
      </w:r>
    </w:p>
    <w:p w14:paraId="10504E8D" w14:textId="7A33B0DF" w:rsidR="00D14BDE" w:rsidRPr="006E5221" w:rsidRDefault="00D14BDE" w:rsidP="000C6978">
      <w:pPr>
        <w:widowControl w:val="0"/>
        <w:numPr>
          <w:ilvl w:val="0"/>
          <w:numId w:val="8"/>
        </w:numPr>
        <w:tabs>
          <w:tab w:val="left" w:pos="426"/>
          <w:tab w:val="left" w:pos="7230"/>
        </w:tabs>
        <w:autoSpaceDE w:val="0"/>
        <w:autoSpaceDN w:val="0"/>
        <w:spacing w:line="360" w:lineRule="auto"/>
        <w:ind w:left="0" w:right="219" w:firstLine="0"/>
        <w:jc w:val="left"/>
        <w:rPr>
          <w:rFonts w:ascii="Times New Roman" w:eastAsia="Times New Roman" w:hAnsi="Times New Roman"/>
          <w:color w:val="767070"/>
          <w:spacing w:val="13"/>
          <w:sz w:val="24"/>
          <w:szCs w:val="24"/>
          <w:u w:color="000000"/>
        </w:rPr>
      </w:pPr>
      <w:r w:rsidRPr="006E5221">
        <w:rPr>
          <w:rFonts w:ascii="Times New Roman" w:eastAsia="Times New Roman" w:hAnsi="Times New Roman"/>
          <w:color w:val="767070"/>
          <w:spacing w:val="13"/>
          <w:sz w:val="24"/>
          <w:szCs w:val="24"/>
          <w:u w:color="000000"/>
        </w:rPr>
        <w:t>Propuesta Plan Integral Zona Urbana y Turística Miches (Finalizado)</w:t>
      </w:r>
      <w:r w:rsidR="006E5221">
        <w:rPr>
          <w:rFonts w:ascii="Times New Roman" w:eastAsia="Times New Roman" w:hAnsi="Times New Roman"/>
          <w:color w:val="767070"/>
          <w:spacing w:val="13"/>
          <w:sz w:val="24"/>
          <w:szCs w:val="24"/>
          <w:u w:color="000000"/>
        </w:rPr>
        <w:t>.</w:t>
      </w:r>
    </w:p>
    <w:p w14:paraId="73E23808" w14:textId="13A43CA7" w:rsidR="00D14BDE" w:rsidRDefault="00D14BDE" w:rsidP="000C6978">
      <w:pPr>
        <w:tabs>
          <w:tab w:val="left" w:pos="426"/>
          <w:tab w:val="left" w:pos="7230"/>
        </w:tabs>
        <w:spacing w:line="360" w:lineRule="auto"/>
        <w:ind w:right="219"/>
        <w:rPr>
          <w:rFonts w:ascii="Times New Roman" w:eastAsia="Times New Roman" w:hAnsi="Times New Roman"/>
          <w:color w:val="767070"/>
          <w:spacing w:val="13"/>
          <w:sz w:val="24"/>
          <w:szCs w:val="24"/>
          <w:u w:color="000000"/>
        </w:rPr>
      </w:pPr>
      <w:r w:rsidRPr="006E5221">
        <w:rPr>
          <w:rFonts w:ascii="Times New Roman" w:eastAsia="Times New Roman" w:hAnsi="Times New Roman"/>
          <w:color w:val="767070"/>
          <w:spacing w:val="13"/>
          <w:sz w:val="24"/>
          <w:szCs w:val="24"/>
          <w:u w:color="000000"/>
        </w:rPr>
        <w:t>Se han diseñado 17 proyectos de infraestructura turística, los cuales se encuentran en proceso de ejecución y revisión:</w:t>
      </w:r>
    </w:p>
    <w:p w14:paraId="488C8FAE" w14:textId="1EB79B6D" w:rsidR="00D14BDE" w:rsidRPr="006E5221" w:rsidRDefault="00D14BDE" w:rsidP="000C6978">
      <w:pPr>
        <w:pStyle w:val="Prrafodelista"/>
        <w:widowControl w:val="0"/>
        <w:numPr>
          <w:ilvl w:val="0"/>
          <w:numId w:val="19"/>
        </w:numPr>
        <w:tabs>
          <w:tab w:val="left" w:pos="426"/>
          <w:tab w:val="left" w:pos="7230"/>
        </w:tabs>
        <w:autoSpaceDE w:val="0"/>
        <w:autoSpaceDN w:val="0"/>
        <w:spacing w:after="0" w:line="360" w:lineRule="auto"/>
        <w:ind w:left="0" w:right="219" w:firstLine="0"/>
        <w:rPr>
          <w:rFonts w:ascii="Times New Roman" w:eastAsia="Times New Roman" w:hAnsi="Times New Roman"/>
          <w:bCs/>
          <w:color w:val="767070"/>
          <w:spacing w:val="13"/>
          <w:sz w:val="24"/>
          <w:szCs w:val="24"/>
          <w:u w:color="000000"/>
        </w:rPr>
      </w:pPr>
      <w:r w:rsidRPr="006E5221">
        <w:rPr>
          <w:rFonts w:ascii="Times New Roman" w:eastAsia="Times New Roman" w:hAnsi="Times New Roman"/>
          <w:bCs/>
          <w:color w:val="767070"/>
          <w:spacing w:val="13"/>
          <w:sz w:val="24"/>
          <w:szCs w:val="24"/>
          <w:u w:color="000000"/>
        </w:rPr>
        <w:t>Región Este</w:t>
      </w:r>
    </w:p>
    <w:p w14:paraId="5370DAF4" w14:textId="77777777" w:rsidR="00D14BDE" w:rsidRPr="006E5221"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lang w:val="es-DO"/>
        </w:rPr>
      </w:pPr>
      <w:r w:rsidRPr="006E5221">
        <w:rPr>
          <w:rFonts w:ascii="Times New Roman" w:eastAsia="Times New Roman" w:hAnsi="Times New Roman"/>
          <w:color w:val="767070"/>
          <w:spacing w:val="13"/>
          <w:sz w:val="24"/>
          <w:szCs w:val="24"/>
          <w:u w:color="000000"/>
          <w:lang w:val="es-DO"/>
        </w:rPr>
        <w:t>Reconstrucción Playa de Muertos del Malecón de San Pedro de Macorís.</w:t>
      </w:r>
    </w:p>
    <w:p w14:paraId="2B8CAD31" w14:textId="77777777" w:rsidR="00D14BDE" w:rsidRPr="006E5221"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lang w:val="es-DO"/>
        </w:rPr>
      </w:pPr>
      <w:r w:rsidRPr="006E5221">
        <w:rPr>
          <w:rFonts w:ascii="Times New Roman" w:eastAsia="Times New Roman" w:hAnsi="Times New Roman"/>
          <w:color w:val="767070"/>
          <w:spacing w:val="13"/>
          <w:sz w:val="24"/>
          <w:szCs w:val="24"/>
          <w:u w:color="000000"/>
          <w:lang w:val="es-DO"/>
        </w:rPr>
        <w:t>Reconstrucción Plaza Marcelino Marte (Canito), Guayacanes, Provincia San Pedro de Macorís.</w:t>
      </w:r>
    </w:p>
    <w:p w14:paraId="4EDCEF84" w14:textId="77777777" w:rsidR="00D14BDE" w:rsidRPr="00900F9F"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lang w:val="es-DO"/>
        </w:rPr>
      </w:pPr>
      <w:r w:rsidRPr="00900F9F">
        <w:rPr>
          <w:rFonts w:ascii="Times New Roman" w:eastAsia="Times New Roman" w:hAnsi="Times New Roman"/>
          <w:color w:val="767070"/>
          <w:spacing w:val="13"/>
          <w:sz w:val="24"/>
          <w:szCs w:val="24"/>
          <w:u w:color="000000"/>
        </w:rPr>
        <w:t>Reconstrucción del Balneario Río Cascada Salto Alto, provincia Monte Plata.</w:t>
      </w:r>
    </w:p>
    <w:p w14:paraId="0CDD7612" w14:textId="77777777" w:rsidR="00D14BDE" w:rsidRPr="00900F9F"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lang w:val="es-DO"/>
        </w:rPr>
      </w:pPr>
      <w:r w:rsidRPr="00900F9F">
        <w:rPr>
          <w:rFonts w:ascii="Times New Roman" w:eastAsia="Times New Roman" w:hAnsi="Times New Roman"/>
          <w:color w:val="767070"/>
          <w:spacing w:val="13"/>
          <w:sz w:val="24"/>
          <w:szCs w:val="24"/>
          <w:u w:color="000000"/>
        </w:rPr>
        <w:lastRenderedPageBreak/>
        <w:t>Construcción Parque Nacional La Caleta, Reorganización de Módulos, Espacios Públicos y Estacionamientos.</w:t>
      </w:r>
    </w:p>
    <w:p w14:paraId="27073F39" w14:textId="4D02ACBB" w:rsidR="00D14BDE" w:rsidRPr="00900F9F" w:rsidRDefault="00D14BDE" w:rsidP="000C6978">
      <w:pPr>
        <w:pStyle w:val="Prrafodelista"/>
        <w:widowControl w:val="0"/>
        <w:numPr>
          <w:ilvl w:val="0"/>
          <w:numId w:val="19"/>
        </w:numPr>
        <w:tabs>
          <w:tab w:val="left" w:pos="426"/>
          <w:tab w:val="left" w:pos="7230"/>
        </w:tabs>
        <w:autoSpaceDE w:val="0"/>
        <w:autoSpaceDN w:val="0"/>
        <w:spacing w:after="0" w:line="360" w:lineRule="auto"/>
        <w:ind w:left="0" w:right="219" w:firstLine="0"/>
        <w:rPr>
          <w:rFonts w:ascii="Times New Roman" w:eastAsia="Times New Roman" w:hAnsi="Times New Roman"/>
          <w:bCs/>
          <w:color w:val="767070"/>
          <w:spacing w:val="13"/>
          <w:sz w:val="24"/>
          <w:szCs w:val="24"/>
          <w:u w:color="000000"/>
        </w:rPr>
      </w:pPr>
      <w:r w:rsidRPr="00900F9F">
        <w:rPr>
          <w:rFonts w:ascii="Times New Roman" w:eastAsia="Times New Roman" w:hAnsi="Times New Roman"/>
          <w:bCs/>
          <w:color w:val="767070"/>
          <w:spacing w:val="13"/>
          <w:sz w:val="24"/>
          <w:szCs w:val="24"/>
          <w:u w:color="000000"/>
        </w:rPr>
        <w:t>Región Norte</w:t>
      </w:r>
    </w:p>
    <w:p w14:paraId="5C112767" w14:textId="77777777" w:rsidR="00D14BDE" w:rsidRPr="00900F9F"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lang w:val="es-DO"/>
        </w:rPr>
      </w:pPr>
      <w:r w:rsidRPr="00900F9F">
        <w:rPr>
          <w:rFonts w:ascii="Times New Roman" w:eastAsia="Times New Roman" w:hAnsi="Times New Roman"/>
          <w:color w:val="767070"/>
          <w:spacing w:val="13"/>
          <w:sz w:val="24"/>
          <w:szCs w:val="24"/>
          <w:u w:color="000000"/>
          <w:lang w:val="es-DO"/>
        </w:rPr>
        <w:t xml:space="preserve">Mejoramiento del Frente Costero de la Playa </w:t>
      </w:r>
      <w:proofErr w:type="spellStart"/>
      <w:r w:rsidRPr="00900F9F">
        <w:rPr>
          <w:rFonts w:ascii="Times New Roman" w:eastAsia="Times New Roman" w:hAnsi="Times New Roman"/>
          <w:color w:val="767070"/>
          <w:spacing w:val="13"/>
          <w:sz w:val="24"/>
          <w:szCs w:val="24"/>
          <w:u w:color="000000"/>
          <w:lang w:val="es-DO"/>
        </w:rPr>
        <w:t>Sosúa</w:t>
      </w:r>
      <w:proofErr w:type="spellEnd"/>
      <w:r w:rsidRPr="00900F9F">
        <w:rPr>
          <w:rFonts w:ascii="Times New Roman" w:eastAsia="Times New Roman" w:hAnsi="Times New Roman"/>
          <w:color w:val="767070"/>
          <w:spacing w:val="13"/>
          <w:sz w:val="24"/>
          <w:szCs w:val="24"/>
          <w:u w:color="000000"/>
          <w:lang w:val="es-DO"/>
        </w:rPr>
        <w:t xml:space="preserve"> Norte y Sur, Provincia Puerto Plata. Reorganización de Módulos.</w:t>
      </w:r>
    </w:p>
    <w:p w14:paraId="19216F04" w14:textId="77777777" w:rsidR="00D14BDE" w:rsidRPr="00900F9F"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lang w:val="es-DO"/>
        </w:rPr>
      </w:pPr>
      <w:r w:rsidRPr="00900F9F">
        <w:rPr>
          <w:rFonts w:ascii="Times New Roman" w:eastAsia="Times New Roman" w:hAnsi="Times New Roman"/>
          <w:color w:val="767070"/>
          <w:spacing w:val="13"/>
          <w:sz w:val="24"/>
          <w:szCs w:val="24"/>
          <w:u w:color="000000"/>
          <w:lang w:val="es-DO"/>
        </w:rPr>
        <w:t xml:space="preserve">Mejoramiento de la Laguna Gri </w:t>
      </w:r>
      <w:proofErr w:type="spellStart"/>
      <w:r w:rsidRPr="00900F9F">
        <w:rPr>
          <w:rFonts w:ascii="Times New Roman" w:eastAsia="Times New Roman" w:hAnsi="Times New Roman"/>
          <w:color w:val="767070"/>
          <w:spacing w:val="13"/>
          <w:sz w:val="24"/>
          <w:szCs w:val="24"/>
          <w:u w:color="000000"/>
          <w:lang w:val="es-DO"/>
        </w:rPr>
        <w:t>Gri</w:t>
      </w:r>
      <w:proofErr w:type="spellEnd"/>
      <w:r w:rsidRPr="00900F9F">
        <w:rPr>
          <w:rFonts w:ascii="Times New Roman" w:eastAsia="Times New Roman" w:hAnsi="Times New Roman"/>
          <w:color w:val="767070"/>
          <w:spacing w:val="13"/>
          <w:sz w:val="24"/>
          <w:szCs w:val="24"/>
          <w:u w:color="000000"/>
          <w:lang w:val="es-DO"/>
        </w:rPr>
        <w:t xml:space="preserve"> y su Entorno, Río San Juan, Provincia María Trinidad Sánchez. Equipamiento Complementario.</w:t>
      </w:r>
    </w:p>
    <w:p w14:paraId="32ACA2B4" w14:textId="77777777" w:rsidR="00D14BDE" w:rsidRPr="00900F9F"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lang w:val="es-DO"/>
        </w:rPr>
      </w:pPr>
      <w:r w:rsidRPr="00900F9F">
        <w:rPr>
          <w:rFonts w:ascii="Times New Roman" w:eastAsia="Times New Roman" w:hAnsi="Times New Roman"/>
          <w:color w:val="767070"/>
          <w:spacing w:val="13"/>
          <w:sz w:val="24"/>
          <w:szCs w:val="24"/>
          <w:u w:color="000000"/>
        </w:rPr>
        <w:t>Construcción de Playa de Mino, Río San Juan, provincia María Trinidad Sánchez.</w:t>
      </w:r>
    </w:p>
    <w:p w14:paraId="23EA9A5A" w14:textId="77777777" w:rsidR="00D14BDE" w:rsidRPr="00900F9F"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lang w:val="es-DO"/>
        </w:rPr>
      </w:pPr>
      <w:r w:rsidRPr="00900F9F">
        <w:rPr>
          <w:rFonts w:ascii="Times New Roman" w:eastAsia="Times New Roman" w:hAnsi="Times New Roman"/>
          <w:color w:val="767070"/>
          <w:spacing w:val="13"/>
          <w:sz w:val="24"/>
          <w:szCs w:val="24"/>
          <w:u w:color="000000"/>
        </w:rPr>
        <w:t>Reconstrucción del Parque (1), Santa Bárbara de Samaná, provincia Samaná.</w:t>
      </w:r>
    </w:p>
    <w:p w14:paraId="7A3022B1" w14:textId="77777777" w:rsidR="00D14BDE" w:rsidRPr="00900F9F"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lang w:val="es-DO"/>
        </w:rPr>
      </w:pPr>
      <w:r w:rsidRPr="00900F9F">
        <w:rPr>
          <w:rFonts w:ascii="Times New Roman" w:eastAsia="Times New Roman" w:hAnsi="Times New Roman"/>
          <w:color w:val="767070"/>
          <w:spacing w:val="13"/>
          <w:sz w:val="24"/>
          <w:szCs w:val="24"/>
          <w:u w:color="000000"/>
        </w:rPr>
        <w:t>Reconstrucción del Parque (2), de La Catedral, Santa Bárbara de Samaná, provincia Samaná.</w:t>
      </w:r>
    </w:p>
    <w:p w14:paraId="23AFE2C1" w14:textId="77777777" w:rsidR="00D14BDE" w:rsidRPr="00900F9F"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lang w:val="es-DO"/>
        </w:rPr>
      </w:pPr>
      <w:r w:rsidRPr="00900F9F">
        <w:rPr>
          <w:rFonts w:ascii="Times New Roman" w:eastAsia="Times New Roman" w:hAnsi="Times New Roman"/>
          <w:color w:val="767070"/>
          <w:spacing w:val="13"/>
          <w:sz w:val="24"/>
          <w:szCs w:val="24"/>
          <w:u w:color="000000"/>
        </w:rPr>
        <w:t>Construcción Plaza de Vendedores y Artesanos, Cayo Levantado, Provincia Samaná, Ajustes diseño de Módulos.</w:t>
      </w:r>
    </w:p>
    <w:p w14:paraId="2D9AC2BB" w14:textId="7AA95DDE" w:rsidR="00D14BDE" w:rsidRPr="00F01DC9" w:rsidRDefault="00D14BDE" w:rsidP="000C6978">
      <w:pPr>
        <w:pStyle w:val="Prrafodelista"/>
        <w:widowControl w:val="0"/>
        <w:numPr>
          <w:ilvl w:val="0"/>
          <w:numId w:val="19"/>
        </w:numPr>
        <w:tabs>
          <w:tab w:val="left" w:pos="426"/>
          <w:tab w:val="left" w:pos="7230"/>
        </w:tabs>
        <w:autoSpaceDE w:val="0"/>
        <w:autoSpaceDN w:val="0"/>
        <w:spacing w:after="0" w:line="360" w:lineRule="auto"/>
        <w:ind w:left="0" w:right="219" w:firstLine="0"/>
        <w:rPr>
          <w:rFonts w:ascii="Times New Roman" w:eastAsia="Times New Roman" w:hAnsi="Times New Roman"/>
          <w:bCs/>
          <w:color w:val="767070"/>
          <w:spacing w:val="13"/>
          <w:sz w:val="24"/>
          <w:szCs w:val="24"/>
          <w:u w:color="000000"/>
        </w:rPr>
      </w:pPr>
      <w:r w:rsidRPr="00F01DC9">
        <w:rPr>
          <w:rFonts w:ascii="Times New Roman" w:eastAsia="Times New Roman" w:hAnsi="Times New Roman"/>
          <w:bCs/>
          <w:color w:val="767070"/>
          <w:spacing w:val="13"/>
          <w:sz w:val="24"/>
          <w:szCs w:val="24"/>
          <w:u w:color="000000"/>
        </w:rPr>
        <w:t>Región Sur</w:t>
      </w:r>
    </w:p>
    <w:p w14:paraId="252D57C0" w14:textId="77777777" w:rsidR="00D14BDE" w:rsidRPr="00900F9F"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rPr>
      </w:pPr>
      <w:r w:rsidRPr="00900F9F">
        <w:rPr>
          <w:rFonts w:ascii="Times New Roman" w:eastAsia="Times New Roman" w:hAnsi="Times New Roman"/>
          <w:color w:val="767070"/>
          <w:spacing w:val="13"/>
          <w:sz w:val="24"/>
          <w:szCs w:val="24"/>
          <w:u w:color="000000"/>
        </w:rPr>
        <w:t>Reconstrucción del Malecón de Haina, Playa Gringo, Municipio Bajos de Haina, Provincia San Cristóbal.</w:t>
      </w:r>
    </w:p>
    <w:p w14:paraId="578C3618" w14:textId="77777777" w:rsidR="00D14BDE" w:rsidRPr="00F01DC9"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rPr>
      </w:pPr>
      <w:r w:rsidRPr="00F01DC9">
        <w:rPr>
          <w:rFonts w:ascii="Times New Roman" w:eastAsia="Times New Roman" w:hAnsi="Times New Roman"/>
          <w:color w:val="767070"/>
          <w:spacing w:val="13"/>
          <w:sz w:val="24"/>
          <w:szCs w:val="24"/>
          <w:u w:color="000000"/>
        </w:rPr>
        <w:t>Construcción Centro Social y Cultura Haina, Bajos De Haina, Provincia San Cristóbal.</w:t>
      </w:r>
    </w:p>
    <w:p w14:paraId="39040C4A" w14:textId="77777777" w:rsidR="00D14BDE" w:rsidRPr="00F01DC9"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rPr>
      </w:pPr>
      <w:r w:rsidRPr="00F01DC9">
        <w:rPr>
          <w:rFonts w:ascii="Times New Roman" w:eastAsia="Times New Roman" w:hAnsi="Times New Roman"/>
          <w:color w:val="767070"/>
          <w:spacing w:val="13"/>
          <w:sz w:val="24"/>
          <w:szCs w:val="24"/>
          <w:u w:color="000000"/>
        </w:rPr>
        <w:t>Mejoramiento de las Infraestructuras de Servicios en Playa Palenque, Provincia San Cristóbal. Re-Diseño.</w:t>
      </w:r>
    </w:p>
    <w:p w14:paraId="6B5836FE" w14:textId="77777777" w:rsidR="00D14BDE" w:rsidRPr="00F01DC9"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rPr>
      </w:pPr>
      <w:r w:rsidRPr="00F01DC9">
        <w:rPr>
          <w:rFonts w:ascii="Times New Roman" w:eastAsia="Times New Roman" w:hAnsi="Times New Roman"/>
          <w:color w:val="767070"/>
          <w:spacing w:val="13"/>
          <w:sz w:val="24"/>
          <w:szCs w:val="24"/>
          <w:u w:color="000000"/>
        </w:rPr>
        <w:t xml:space="preserve">Construcción Balnearios San Cristóbal: Los </w:t>
      </w:r>
      <w:proofErr w:type="spellStart"/>
      <w:r w:rsidRPr="00F01DC9">
        <w:rPr>
          <w:rFonts w:ascii="Times New Roman" w:eastAsia="Times New Roman" w:hAnsi="Times New Roman"/>
          <w:color w:val="767070"/>
          <w:spacing w:val="13"/>
          <w:sz w:val="24"/>
          <w:szCs w:val="24"/>
          <w:u w:color="000000"/>
        </w:rPr>
        <w:t>Reyitos</w:t>
      </w:r>
      <w:proofErr w:type="spellEnd"/>
      <w:r w:rsidRPr="00F01DC9">
        <w:rPr>
          <w:rFonts w:ascii="Times New Roman" w:eastAsia="Times New Roman" w:hAnsi="Times New Roman"/>
          <w:color w:val="767070"/>
          <w:spacing w:val="13"/>
          <w:sz w:val="24"/>
          <w:szCs w:val="24"/>
          <w:u w:color="000000"/>
        </w:rPr>
        <w:t xml:space="preserve">, La </w:t>
      </w:r>
      <w:proofErr w:type="spellStart"/>
      <w:r w:rsidRPr="00F01DC9">
        <w:rPr>
          <w:rFonts w:ascii="Times New Roman" w:eastAsia="Times New Roman" w:hAnsi="Times New Roman"/>
          <w:color w:val="767070"/>
          <w:spacing w:val="13"/>
          <w:sz w:val="24"/>
          <w:szCs w:val="24"/>
          <w:u w:color="000000"/>
        </w:rPr>
        <w:t>Grancera</w:t>
      </w:r>
      <w:proofErr w:type="spellEnd"/>
      <w:r w:rsidRPr="00F01DC9">
        <w:rPr>
          <w:rFonts w:ascii="Times New Roman" w:eastAsia="Times New Roman" w:hAnsi="Times New Roman"/>
          <w:color w:val="767070"/>
          <w:spacing w:val="13"/>
          <w:sz w:val="24"/>
          <w:szCs w:val="24"/>
          <w:u w:color="000000"/>
        </w:rPr>
        <w:t>-Salto El Limón, El Tabernáculo, Las Taínas.</w:t>
      </w:r>
    </w:p>
    <w:p w14:paraId="32428C62" w14:textId="77777777" w:rsidR="00D14BDE" w:rsidRPr="00F01DC9"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rPr>
      </w:pPr>
      <w:r w:rsidRPr="00F01DC9">
        <w:rPr>
          <w:rFonts w:ascii="Times New Roman" w:eastAsia="Times New Roman" w:hAnsi="Times New Roman"/>
          <w:color w:val="767070"/>
          <w:spacing w:val="13"/>
          <w:sz w:val="24"/>
          <w:szCs w:val="24"/>
          <w:u w:color="000000"/>
        </w:rPr>
        <w:t xml:space="preserve">Reconstrucción Malecón de la Playa de Pedernales, en la Provincia Pedernales. </w:t>
      </w:r>
    </w:p>
    <w:p w14:paraId="3E106AD6" w14:textId="77777777" w:rsidR="00D14BDE" w:rsidRPr="00F01DC9" w:rsidRDefault="00D14BDE" w:rsidP="000C6978">
      <w:pPr>
        <w:widowControl w:val="0"/>
        <w:numPr>
          <w:ilvl w:val="0"/>
          <w:numId w:val="7"/>
        </w:numPr>
        <w:tabs>
          <w:tab w:val="left" w:pos="426"/>
          <w:tab w:val="left" w:pos="7230"/>
        </w:tabs>
        <w:autoSpaceDE w:val="0"/>
        <w:autoSpaceDN w:val="0"/>
        <w:spacing w:after="0" w:line="360" w:lineRule="auto"/>
        <w:ind w:left="0" w:right="219" w:firstLine="0"/>
        <w:jc w:val="left"/>
        <w:rPr>
          <w:rFonts w:ascii="Times New Roman" w:eastAsia="Times New Roman" w:hAnsi="Times New Roman"/>
          <w:color w:val="767070"/>
          <w:spacing w:val="13"/>
          <w:sz w:val="24"/>
          <w:szCs w:val="24"/>
          <w:u w:color="000000"/>
        </w:rPr>
      </w:pPr>
      <w:r w:rsidRPr="00F01DC9">
        <w:rPr>
          <w:rFonts w:ascii="Times New Roman" w:eastAsia="Times New Roman" w:hAnsi="Times New Roman"/>
          <w:color w:val="767070"/>
          <w:spacing w:val="13"/>
          <w:sz w:val="24"/>
          <w:szCs w:val="24"/>
          <w:u w:color="000000"/>
        </w:rPr>
        <w:t xml:space="preserve">Remozamiento y Pintura edificaciones de las Avenidas Libertad y Duarte y entorno, Pueblo de Pedernales, provincia Pedernales. </w:t>
      </w:r>
    </w:p>
    <w:p w14:paraId="16DF686A" w14:textId="77777777" w:rsidR="00D14BDE" w:rsidRPr="00F01DC9" w:rsidRDefault="00D14BDE" w:rsidP="000C6978">
      <w:pPr>
        <w:widowControl w:val="0"/>
        <w:numPr>
          <w:ilvl w:val="0"/>
          <w:numId w:val="7"/>
        </w:numPr>
        <w:tabs>
          <w:tab w:val="left" w:pos="426"/>
          <w:tab w:val="left" w:pos="7230"/>
        </w:tabs>
        <w:autoSpaceDE w:val="0"/>
        <w:autoSpaceDN w:val="0"/>
        <w:spacing w:line="360" w:lineRule="auto"/>
        <w:ind w:left="0" w:right="219" w:firstLine="0"/>
        <w:jc w:val="left"/>
        <w:rPr>
          <w:rFonts w:ascii="Times New Roman" w:eastAsia="Times New Roman" w:hAnsi="Times New Roman"/>
          <w:color w:val="767070"/>
          <w:spacing w:val="13"/>
          <w:sz w:val="24"/>
          <w:szCs w:val="24"/>
          <w:u w:color="000000"/>
        </w:rPr>
      </w:pPr>
      <w:r w:rsidRPr="00F01DC9">
        <w:rPr>
          <w:rFonts w:ascii="Times New Roman" w:eastAsia="Times New Roman" w:hAnsi="Times New Roman"/>
          <w:color w:val="767070"/>
          <w:spacing w:val="13"/>
          <w:sz w:val="24"/>
          <w:szCs w:val="24"/>
          <w:u w:color="000000"/>
        </w:rPr>
        <w:t xml:space="preserve">Construcción Playa </w:t>
      </w:r>
      <w:proofErr w:type="spellStart"/>
      <w:r w:rsidRPr="00F01DC9">
        <w:rPr>
          <w:rFonts w:ascii="Times New Roman" w:eastAsia="Times New Roman" w:hAnsi="Times New Roman"/>
          <w:color w:val="767070"/>
          <w:spacing w:val="13"/>
          <w:sz w:val="24"/>
          <w:szCs w:val="24"/>
          <w:u w:color="000000"/>
        </w:rPr>
        <w:t>Nizao</w:t>
      </w:r>
      <w:proofErr w:type="spellEnd"/>
      <w:r w:rsidRPr="00F01DC9">
        <w:rPr>
          <w:rFonts w:ascii="Times New Roman" w:eastAsia="Times New Roman" w:hAnsi="Times New Roman"/>
          <w:color w:val="767070"/>
          <w:spacing w:val="13"/>
          <w:sz w:val="24"/>
          <w:szCs w:val="24"/>
          <w:u w:color="000000"/>
        </w:rPr>
        <w:t>, Baní, provincia Peravia.</w:t>
      </w:r>
    </w:p>
    <w:p w14:paraId="13B567BA" w14:textId="6E21BA62" w:rsidR="00D14BDE" w:rsidRPr="00052374" w:rsidRDefault="003073DA" w:rsidP="00DB5A81">
      <w:pPr>
        <w:tabs>
          <w:tab w:val="left" w:pos="7088"/>
          <w:tab w:val="left" w:pos="7230"/>
        </w:tabs>
        <w:spacing w:line="360" w:lineRule="auto"/>
        <w:ind w:right="219"/>
        <w:rPr>
          <w:rFonts w:ascii="Times New Roman" w:eastAsia="Times New Roman" w:hAnsi="Times New Roman"/>
          <w:color w:val="767070"/>
          <w:spacing w:val="13"/>
          <w:sz w:val="24"/>
          <w:szCs w:val="24"/>
          <w:u w:color="000000"/>
        </w:rPr>
      </w:pPr>
      <w:r>
        <w:rPr>
          <w:rFonts w:ascii="Times New Roman" w:eastAsia="Times New Roman" w:hAnsi="Times New Roman"/>
          <w:color w:val="767070"/>
          <w:spacing w:val="13"/>
          <w:sz w:val="24"/>
          <w:szCs w:val="24"/>
          <w:u w:color="000000"/>
        </w:rPr>
        <w:lastRenderedPageBreak/>
        <w:t>Durante 2023 se</w:t>
      </w:r>
      <w:r w:rsidR="00D14BDE" w:rsidRPr="00F01DC9">
        <w:rPr>
          <w:rFonts w:ascii="Times New Roman" w:eastAsia="Times New Roman" w:hAnsi="Times New Roman"/>
          <w:color w:val="767070"/>
          <w:spacing w:val="13"/>
          <w:sz w:val="24"/>
          <w:szCs w:val="24"/>
          <w:u w:color="000000"/>
        </w:rPr>
        <w:t xml:space="preserve"> ha generado el establecimiento de alianzas y cooperación, siendo un elemento clave para cumplir las metas de la gestión integrada de costas. Las mismas nos permiten canalizar recursos monetarios, en especie y expertos nacionales e internacionales en materia de playas que nos apoyen en la identificación de los desafíos, los actores, los recursos y aliados disponibles para </w:t>
      </w:r>
      <w:r w:rsidR="00D14BDE" w:rsidRPr="00052374">
        <w:rPr>
          <w:rFonts w:ascii="Times New Roman" w:eastAsia="Times New Roman" w:hAnsi="Times New Roman"/>
          <w:color w:val="767070"/>
          <w:spacing w:val="13"/>
          <w:sz w:val="24"/>
          <w:szCs w:val="24"/>
          <w:u w:color="000000"/>
        </w:rPr>
        <w:t xml:space="preserve">trabajar de acuerdo con las metas planteadas.  </w:t>
      </w:r>
    </w:p>
    <w:p w14:paraId="31590D68" w14:textId="71930B07" w:rsidR="00D14BDE" w:rsidRPr="00052374" w:rsidRDefault="00D14BDE" w:rsidP="00DB5A81">
      <w:pPr>
        <w:tabs>
          <w:tab w:val="left" w:pos="7088"/>
          <w:tab w:val="left" w:pos="7230"/>
        </w:tabs>
        <w:spacing w:line="360" w:lineRule="auto"/>
        <w:ind w:right="219"/>
        <w:rPr>
          <w:rFonts w:ascii="Times New Roman" w:eastAsia="Times New Roman" w:hAnsi="Times New Roman"/>
          <w:color w:val="767070"/>
          <w:sz w:val="24"/>
          <w:szCs w:val="24"/>
          <w:u w:color="000000"/>
        </w:rPr>
      </w:pPr>
      <w:r w:rsidRPr="00052374">
        <w:rPr>
          <w:rFonts w:ascii="Times New Roman" w:eastAsia="Times New Roman" w:hAnsi="Times New Roman"/>
          <w:color w:val="767070"/>
          <w:spacing w:val="13"/>
          <w:sz w:val="24"/>
          <w:szCs w:val="24"/>
          <w:u w:color="000000"/>
        </w:rPr>
        <w:t xml:space="preserve">Dentro de los proyectos que se han estado trabajando se encuentra la formulación </w:t>
      </w:r>
      <w:r w:rsidR="00052374" w:rsidRPr="00052374">
        <w:rPr>
          <w:rFonts w:ascii="Times New Roman" w:eastAsia="Times New Roman" w:hAnsi="Times New Roman"/>
          <w:color w:val="767070"/>
          <w:spacing w:val="13"/>
          <w:sz w:val="24"/>
          <w:szCs w:val="24"/>
          <w:u w:color="000000"/>
        </w:rPr>
        <w:t>“</w:t>
      </w:r>
      <w:r w:rsidRPr="00052374">
        <w:rPr>
          <w:rFonts w:ascii="Times New Roman" w:eastAsia="Times New Roman" w:hAnsi="Times New Roman"/>
          <w:color w:val="767070"/>
          <w:spacing w:val="13"/>
          <w:sz w:val="24"/>
          <w:szCs w:val="24"/>
          <w:u w:color="000000"/>
        </w:rPr>
        <w:t>Proyecto Gestión Costera Sostenible</w:t>
      </w:r>
      <w:r w:rsidR="00052374" w:rsidRPr="00052374">
        <w:rPr>
          <w:rFonts w:ascii="Times New Roman" w:eastAsia="Times New Roman" w:hAnsi="Times New Roman"/>
          <w:color w:val="767070"/>
          <w:spacing w:val="13"/>
          <w:sz w:val="24"/>
          <w:szCs w:val="24"/>
          <w:u w:color="000000"/>
        </w:rPr>
        <w:t>”,</w:t>
      </w:r>
      <w:r w:rsidRPr="00052374">
        <w:rPr>
          <w:rFonts w:ascii="Times New Roman" w:eastAsia="Times New Roman" w:hAnsi="Times New Roman"/>
          <w:color w:val="767070"/>
          <w:spacing w:val="13"/>
          <w:sz w:val="24"/>
          <w:szCs w:val="24"/>
          <w:u w:color="000000"/>
        </w:rPr>
        <w:t xml:space="preserve"> con financiamiento por el Banco Interamericano de Desarrollo (BID), el seguimiento a los proyectos de Cooperación Internacional para la Gestión Integral del Sargazo, y la formulación Plan de Gestión Playa Esmeralda, Miches. </w:t>
      </w:r>
    </w:p>
    <w:p w14:paraId="40642985" w14:textId="3C02A946" w:rsidR="00D14BDE" w:rsidRPr="00D14BDE" w:rsidRDefault="00D14BDE" w:rsidP="00DB5A81">
      <w:pPr>
        <w:widowControl w:val="0"/>
        <w:tabs>
          <w:tab w:val="left" w:pos="7088"/>
          <w:tab w:val="left" w:pos="7230"/>
        </w:tabs>
        <w:autoSpaceDE w:val="0"/>
        <w:autoSpaceDN w:val="0"/>
        <w:spacing w:line="360" w:lineRule="auto"/>
        <w:ind w:right="219"/>
        <w:rPr>
          <w:rFonts w:ascii="Times New Roman" w:eastAsia="Times New Roman" w:hAnsi="Times New Roman"/>
          <w:color w:val="767070"/>
          <w:sz w:val="24"/>
          <w:szCs w:val="24"/>
        </w:rPr>
      </w:pPr>
      <w:r w:rsidRPr="00052374">
        <w:rPr>
          <w:rFonts w:ascii="Times New Roman" w:eastAsia="Times New Roman" w:hAnsi="Times New Roman"/>
          <w:color w:val="767070"/>
          <w:spacing w:val="13"/>
          <w:sz w:val="24"/>
          <w:szCs w:val="24"/>
        </w:rPr>
        <w:t xml:space="preserve">Además, se ha dado apoyo en la incorporación de estrategias de diseños sostenibles a través del paisaje nativo y endémico, análisis de los sistemas costeros y los levantamientos sociales para el correcto emplazamiento de las obras de infraestructura turística y la selección de equipamiento urbano, favorable a la protección de los entornos de playa. </w:t>
      </w:r>
    </w:p>
    <w:p w14:paraId="5D99ABE1" w14:textId="77777777" w:rsidR="00D14BDE" w:rsidRPr="00D14BDE" w:rsidRDefault="00D14BDE" w:rsidP="009D4726">
      <w:pPr>
        <w:tabs>
          <w:tab w:val="left" w:pos="7088"/>
          <w:tab w:val="left" w:pos="7230"/>
        </w:tabs>
        <w:spacing w:after="0" w:line="360" w:lineRule="auto"/>
        <w:ind w:right="894"/>
        <w:rPr>
          <w:rFonts w:ascii="Times New Roman" w:eastAsia="Times New Roman" w:hAnsi="Times New Roman"/>
          <w:color w:val="767070"/>
          <w:spacing w:val="13"/>
          <w:sz w:val="24"/>
          <w:szCs w:val="24"/>
          <w:u w:color="000000"/>
        </w:rPr>
      </w:pPr>
      <w:r w:rsidRPr="00D14BDE">
        <w:rPr>
          <w:rFonts w:ascii="Times New Roman" w:eastAsia="Times New Roman" w:hAnsi="Times New Roman"/>
          <w:color w:val="767070"/>
          <w:spacing w:val="13"/>
          <w:sz w:val="24"/>
          <w:szCs w:val="24"/>
          <w:u w:color="000000"/>
        </w:rPr>
        <w:br w:type="page"/>
      </w:r>
    </w:p>
    <w:bookmarkStart w:id="45" w:name="_Toc75339106"/>
    <w:bookmarkStart w:id="46" w:name="_Toc77166024"/>
    <w:bookmarkStart w:id="47" w:name="_Toc77167425"/>
    <w:bookmarkStart w:id="48" w:name="_Toc77167531"/>
    <w:bookmarkStart w:id="49" w:name="_Toc77167902"/>
    <w:bookmarkStart w:id="50" w:name="_Toc154579064"/>
    <w:p w14:paraId="636480B4" w14:textId="3E24B8F3" w:rsidR="003971F8" w:rsidRDefault="00CE7D7D" w:rsidP="00332611">
      <w:pPr>
        <w:pStyle w:val="Ttulo1"/>
        <w:numPr>
          <w:ilvl w:val="0"/>
          <w:numId w:val="1"/>
        </w:numPr>
        <w:spacing w:before="0" w:line="480" w:lineRule="auto"/>
        <w:ind w:left="0" w:right="282" w:firstLine="0"/>
        <w:rPr>
          <w:rFonts w:ascii="Times New Roman" w:hAnsi="Times New Roman"/>
          <w:b/>
          <w:bCs/>
          <w:color w:val="767171"/>
          <w:sz w:val="28"/>
          <w:szCs w:val="36"/>
          <w:lang w:val="es-DO"/>
        </w:rPr>
      </w:pPr>
      <w:r w:rsidRPr="006E1468">
        <w:rPr>
          <w:noProof/>
          <w:highlight w:val="red"/>
        </w:rPr>
        <w:lastRenderedPageBreak/>
        <mc:AlternateContent>
          <mc:Choice Requires="wps">
            <w:drawing>
              <wp:anchor distT="0" distB="0" distL="114300" distR="114300" simplePos="0" relativeHeight="251649024" behindDoc="0" locked="0" layoutInCell="1" allowOverlap="1" wp14:anchorId="2A4F3D1D" wp14:editId="6143516F">
                <wp:simplePos x="0" y="0"/>
                <wp:positionH relativeFrom="margin">
                  <wp:align>center</wp:align>
                </wp:positionH>
                <wp:positionV relativeFrom="paragraph">
                  <wp:posOffset>703580</wp:posOffset>
                </wp:positionV>
                <wp:extent cx="463550" cy="0"/>
                <wp:effectExtent l="0" t="19050" r="31750" b="19050"/>
                <wp:wrapNone/>
                <wp:docPr id="1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65E56" id="Conector recto 4" o:spid="_x0000_s1026" style="position:absolute;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5.4pt" to="36.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" strokecolor="#ee2a24" strokeweight="2.25pt">
                <v:stroke joinstyle="miter"/>
                <w10:wrap anchorx="margin"/>
              </v:line>
            </w:pict>
          </mc:Fallback>
        </mc:AlternateContent>
      </w:r>
      <w:r w:rsidR="001A5157" w:rsidRPr="00DC7DCD">
        <w:rPr>
          <w:rFonts w:ascii="Times New Roman" w:hAnsi="Times New Roman"/>
          <w:b/>
          <w:bCs/>
          <w:color w:val="767171"/>
          <w:sz w:val="28"/>
          <w:szCs w:val="36"/>
          <w:lang w:val="es-DO"/>
        </w:rPr>
        <w:t>RE</w:t>
      </w:r>
      <w:r w:rsidR="003971F8" w:rsidRPr="00DC7DCD">
        <w:rPr>
          <w:rFonts w:ascii="Times New Roman" w:hAnsi="Times New Roman"/>
          <w:b/>
          <w:bCs/>
          <w:color w:val="767171"/>
          <w:sz w:val="28"/>
          <w:szCs w:val="36"/>
          <w:lang w:val="es-DO"/>
        </w:rPr>
        <w:t>SUL</w:t>
      </w:r>
      <w:r w:rsidR="002133EF" w:rsidRPr="00DC7DCD">
        <w:rPr>
          <w:rFonts w:ascii="Times New Roman" w:hAnsi="Times New Roman"/>
          <w:b/>
          <w:bCs/>
          <w:color w:val="767171"/>
          <w:sz w:val="28"/>
          <w:szCs w:val="36"/>
          <w:lang w:val="es-DO"/>
        </w:rPr>
        <w:t>T</w:t>
      </w:r>
      <w:r w:rsidR="003971F8" w:rsidRPr="00DC7DCD">
        <w:rPr>
          <w:rFonts w:ascii="Times New Roman" w:hAnsi="Times New Roman"/>
          <w:b/>
          <w:bCs/>
          <w:color w:val="767171"/>
          <w:sz w:val="28"/>
          <w:szCs w:val="36"/>
          <w:lang w:val="es-DO"/>
        </w:rPr>
        <w:t xml:space="preserve">ADOS </w:t>
      </w:r>
      <w:r w:rsidR="002133EF" w:rsidRPr="00DC7DCD">
        <w:rPr>
          <w:rFonts w:ascii="Times New Roman" w:hAnsi="Times New Roman"/>
          <w:b/>
          <w:bCs/>
          <w:color w:val="767171"/>
          <w:sz w:val="28"/>
          <w:szCs w:val="36"/>
          <w:lang w:val="es-DO"/>
        </w:rPr>
        <w:t>Á</w:t>
      </w:r>
      <w:r w:rsidR="003971F8" w:rsidRPr="00DC7DCD">
        <w:rPr>
          <w:rFonts w:ascii="Times New Roman" w:hAnsi="Times New Roman"/>
          <w:b/>
          <w:bCs/>
          <w:color w:val="767171"/>
          <w:sz w:val="28"/>
          <w:szCs w:val="36"/>
          <w:lang w:val="es-DO"/>
        </w:rPr>
        <w:t>REAS TRANSVERSALES Y DE APOYO</w:t>
      </w:r>
      <w:bookmarkEnd w:id="45"/>
      <w:bookmarkEnd w:id="46"/>
      <w:bookmarkEnd w:id="47"/>
      <w:bookmarkEnd w:id="48"/>
      <w:bookmarkEnd w:id="49"/>
      <w:bookmarkEnd w:id="50"/>
    </w:p>
    <w:p w14:paraId="3A84E141" w14:textId="1A8B7A78" w:rsidR="00EE5FBC" w:rsidRPr="00D21FE5" w:rsidRDefault="008E244F" w:rsidP="00EE5FBC">
      <w:pPr>
        <w:pStyle w:val="Ttulo2"/>
        <w:spacing w:after="240"/>
        <w:jc w:val="center"/>
        <w:rPr>
          <w:rFonts w:ascii="Times New Roman" w:eastAsia="Times New Roman" w:hAnsi="Times New Roman" w:cs="Times New Roman"/>
          <w:bCs/>
          <w:color w:val="767070"/>
          <w:spacing w:val="14"/>
          <w:sz w:val="24"/>
          <w:szCs w:val="24"/>
        </w:rPr>
      </w:pPr>
      <w:bookmarkStart w:id="51" w:name="_Toc141454055"/>
      <w:bookmarkStart w:id="52" w:name="_Toc154579065"/>
      <w:r>
        <w:rPr>
          <w:rFonts w:ascii="Times New Roman" w:eastAsia="Times New Roman" w:hAnsi="Times New Roman" w:cs="Times New Roman"/>
          <w:bCs/>
          <w:color w:val="767070"/>
          <w:spacing w:val="14"/>
          <w:sz w:val="24"/>
          <w:szCs w:val="24"/>
        </w:rPr>
        <w:t>4</w:t>
      </w:r>
      <w:r w:rsidR="00EE5FBC">
        <w:rPr>
          <w:rFonts w:ascii="Times New Roman" w:eastAsia="Times New Roman" w:hAnsi="Times New Roman" w:cs="Times New Roman"/>
          <w:bCs/>
          <w:color w:val="767070"/>
          <w:spacing w:val="14"/>
          <w:sz w:val="24"/>
          <w:szCs w:val="24"/>
        </w:rPr>
        <w:t xml:space="preserve">.1 </w:t>
      </w:r>
      <w:r w:rsidR="00EE5FBC" w:rsidRPr="00D21FE5">
        <w:rPr>
          <w:rFonts w:ascii="Times New Roman" w:eastAsia="Times New Roman" w:hAnsi="Times New Roman" w:cs="Times New Roman"/>
          <w:bCs/>
          <w:color w:val="767070"/>
          <w:spacing w:val="14"/>
          <w:sz w:val="24"/>
          <w:szCs w:val="24"/>
        </w:rPr>
        <w:t xml:space="preserve">Desempeño </w:t>
      </w:r>
      <w:r w:rsidR="00CF1F86">
        <w:rPr>
          <w:rFonts w:ascii="Times New Roman" w:eastAsia="Times New Roman" w:hAnsi="Times New Roman" w:cs="Times New Roman"/>
          <w:bCs/>
          <w:color w:val="767070"/>
          <w:spacing w:val="14"/>
          <w:sz w:val="24"/>
          <w:szCs w:val="24"/>
        </w:rPr>
        <w:t>A</w:t>
      </w:r>
      <w:r w:rsidR="00EE5FBC" w:rsidRPr="00D21FE5">
        <w:rPr>
          <w:rFonts w:ascii="Times New Roman" w:eastAsia="Times New Roman" w:hAnsi="Times New Roman" w:cs="Times New Roman"/>
          <w:bCs/>
          <w:color w:val="767070"/>
          <w:spacing w:val="14"/>
          <w:sz w:val="24"/>
          <w:szCs w:val="24"/>
        </w:rPr>
        <w:t>dministrativ</w:t>
      </w:r>
      <w:bookmarkEnd w:id="51"/>
      <w:r w:rsidR="00F205A3">
        <w:rPr>
          <w:rFonts w:ascii="Times New Roman" w:eastAsia="Times New Roman" w:hAnsi="Times New Roman" w:cs="Times New Roman"/>
          <w:bCs/>
          <w:color w:val="767070"/>
          <w:spacing w:val="14"/>
          <w:sz w:val="24"/>
          <w:szCs w:val="24"/>
        </w:rPr>
        <w:t xml:space="preserve">o </w:t>
      </w:r>
      <w:r w:rsidR="00F205A3" w:rsidRPr="003B25C7">
        <w:rPr>
          <w:rFonts w:ascii="Times New Roman" w:eastAsia="Times New Roman" w:hAnsi="Times New Roman" w:cs="Times New Roman"/>
          <w:bCs/>
          <w:color w:val="767070"/>
          <w:spacing w:val="14"/>
          <w:sz w:val="24"/>
          <w:szCs w:val="24"/>
        </w:rPr>
        <w:t xml:space="preserve">y </w:t>
      </w:r>
      <w:r w:rsidR="00CF1F86">
        <w:rPr>
          <w:rFonts w:ascii="Times New Roman" w:eastAsia="Times New Roman" w:hAnsi="Times New Roman" w:cs="Times New Roman"/>
          <w:bCs/>
          <w:color w:val="767070"/>
          <w:spacing w:val="14"/>
          <w:sz w:val="24"/>
          <w:szCs w:val="24"/>
        </w:rPr>
        <w:t>F</w:t>
      </w:r>
      <w:r w:rsidR="00F205A3" w:rsidRPr="003B25C7">
        <w:rPr>
          <w:rFonts w:ascii="Times New Roman" w:eastAsia="Times New Roman" w:hAnsi="Times New Roman" w:cs="Times New Roman"/>
          <w:bCs/>
          <w:color w:val="767070"/>
          <w:spacing w:val="14"/>
          <w:sz w:val="24"/>
          <w:szCs w:val="24"/>
        </w:rPr>
        <w:t>inanciero</w:t>
      </w:r>
      <w:bookmarkEnd w:id="52"/>
    </w:p>
    <w:p w14:paraId="4CD8D806" w14:textId="77777777" w:rsidR="007E7EBE" w:rsidRDefault="007E7EBE" w:rsidP="007E7EBE">
      <w:pPr>
        <w:pStyle w:val="Textoindependiente"/>
        <w:numPr>
          <w:ilvl w:val="0"/>
          <w:numId w:val="21"/>
        </w:numPr>
        <w:tabs>
          <w:tab w:val="left" w:pos="426"/>
        </w:tabs>
        <w:spacing w:line="360" w:lineRule="auto"/>
        <w:ind w:left="142" w:right="219" w:firstLine="0"/>
        <w:jc w:val="both"/>
        <w:rPr>
          <w:bCs/>
          <w:color w:val="767070"/>
          <w:spacing w:val="14"/>
        </w:rPr>
      </w:pPr>
      <w:bookmarkStart w:id="53" w:name="_Toc141454056"/>
      <w:r w:rsidRPr="00D21FE5">
        <w:rPr>
          <w:bCs/>
          <w:color w:val="767070"/>
          <w:spacing w:val="14"/>
        </w:rPr>
        <w:t>Desempeño administrativ</w:t>
      </w:r>
      <w:r>
        <w:rPr>
          <w:bCs/>
          <w:color w:val="767070"/>
          <w:spacing w:val="14"/>
        </w:rPr>
        <w:t xml:space="preserve">o </w:t>
      </w:r>
    </w:p>
    <w:p w14:paraId="604E46E1" w14:textId="15111ED7" w:rsidR="00E70643" w:rsidRDefault="00E70643" w:rsidP="00E70643">
      <w:pPr>
        <w:pStyle w:val="Textoindependiente"/>
        <w:spacing w:line="360" w:lineRule="auto"/>
        <w:ind w:left="0" w:right="219"/>
        <w:jc w:val="both"/>
      </w:pPr>
      <w:r>
        <w:rPr>
          <w:color w:val="767070"/>
          <w:spacing w:val="16"/>
        </w:rPr>
        <w:t xml:space="preserve">Durante </w:t>
      </w:r>
      <w:r>
        <w:rPr>
          <w:color w:val="767070"/>
        </w:rPr>
        <w:t xml:space="preserve">el </w:t>
      </w:r>
      <w:r>
        <w:rPr>
          <w:color w:val="767070"/>
          <w:spacing w:val="12"/>
        </w:rPr>
        <w:t xml:space="preserve">año </w:t>
      </w:r>
      <w:r>
        <w:rPr>
          <w:color w:val="767070"/>
          <w:spacing w:val="15"/>
        </w:rPr>
        <w:t xml:space="preserve">2023 </w:t>
      </w:r>
      <w:r>
        <w:rPr>
          <w:color w:val="767070"/>
          <w:spacing w:val="13"/>
        </w:rPr>
        <w:t xml:space="preserve">fue </w:t>
      </w:r>
      <w:r>
        <w:rPr>
          <w:color w:val="767070"/>
          <w:spacing w:val="17"/>
        </w:rPr>
        <w:t xml:space="preserve">ejecutado </w:t>
      </w:r>
      <w:r>
        <w:rPr>
          <w:color w:val="767070"/>
        </w:rPr>
        <w:t xml:space="preserve">un </w:t>
      </w:r>
      <w:r>
        <w:rPr>
          <w:color w:val="767070"/>
          <w:spacing w:val="17"/>
        </w:rPr>
        <w:t xml:space="preserve">programa </w:t>
      </w:r>
      <w:r>
        <w:rPr>
          <w:color w:val="767070"/>
          <w:spacing w:val="10"/>
        </w:rPr>
        <w:t xml:space="preserve">de </w:t>
      </w:r>
      <w:r>
        <w:rPr>
          <w:color w:val="767070"/>
          <w:spacing w:val="17"/>
        </w:rPr>
        <w:t xml:space="preserve">levantamientos </w:t>
      </w:r>
      <w:r>
        <w:rPr>
          <w:color w:val="767070"/>
          <w:spacing w:val="16"/>
        </w:rPr>
        <w:t>físicos</w:t>
      </w:r>
      <w:r>
        <w:rPr>
          <w:color w:val="767070"/>
          <w:spacing w:val="17"/>
        </w:rPr>
        <w:t xml:space="preserve"> </w:t>
      </w:r>
      <w:r>
        <w:rPr>
          <w:color w:val="767070"/>
          <w:spacing w:val="14"/>
        </w:rPr>
        <w:t xml:space="preserve">para </w:t>
      </w:r>
      <w:r>
        <w:rPr>
          <w:color w:val="767070"/>
          <w:spacing w:val="17"/>
        </w:rPr>
        <w:t xml:space="preserve">identificar </w:t>
      </w:r>
      <w:r>
        <w:rPr>
          <w:color w:val="767070"/>
          <w:spacing w:val="13"/>
        </w:rPr>
        <w:t xml:space="preserve">los </w:t>
      </w:r>
      <w:r>
        <w:rPr>
          <w:color w:val="767070"/>
          <w:spacing w:val="16"/>
        </w:rPr>
        <w:t xml:space="preserve">bienes </w:t>
      </w:r>
      <w:r>
        <w:rPr>
          <w:color w:val="767070"/>
        </w:rPr>
        <w:t>(</w:t>
      </w:r>
      <w:r>
        <w:rPr>
          <w:color w:val="767070"/>
          <w:spacing w:val="16"/>
        </w:rPr>
        <w:t xml:space="preserve">activos </w:t>
      </w:r>
      <w:r>
        <w:rPr>
          <w:color w:val="767070"/>
          <w:spacing w:val="15"/>
        </w:rPr>
        <w:t xml:space="preserve">fijos) </w:t>
      </w:r>
      <w:r>
        <w:rPr>
          <w:color w:val="767070"/>
          <w:spacing w:val="17"/>
        </w:rPr>
        <w:t xml:space="preserve">existentes </w:t>
      </w:r>
      <w:r>
        <w:rPr>
          <w:color w:val="767070"/>
        </w:rPr>
        <w:t xml:space="preserve">en </w:t>
      </w:r>
      <w:r>
        <w:rPr>
          <w:color w:val="767070"/>
          <w:spacing w:val="13"/>
        </w:rPr>
        <w:t xml:space="preserve">las </w:t>
      </w:r>
      <w:r>
        <w:rPr>
          <w:color w:val="767070"/>
          <w:spacing w:val="17"/>
        </w:rPr>
        <w:t xml:space="preserve">diferentes </w:t>
      </w:r>
      <w:r>
        <w:rPr>
          <w:color w:val="767070"/>
          <w:spacing w:val="15"/>
        </w:rPr>
        <w:t>áreas</w:t>
      </w:r>
      <w:r>
        <w:rPr>
          <w:color w:val="767070"/>
          <w:spacing w:val="16"/>
        </w:rPr>
        <w:t xml:space="preserve"> </w:t>
      </w:r>
      <w:r>
        <w:rPr>
          <w:color w:val="767070"/>
        </w:rPr>
        <w:t xml:space="preserve">de </w:t>
      </w:r>
      <w:r>
        <w:rPr>
          <w:color w:val="767070"/>
          <w:spacing w:val="9"/>
        </w:rPr>
        <w:t xml:space="preserve">la </w:t>
      </w:r>
      <w:r>
        <w:rPr>
          <w:color w:val="767070"/>
          <w:spacing w:val="17"/>
        </w:rPr>
        <w:t xml:space="preserve">institución </w:t>
      </w:r>
      <w:r>
        <w:rPr>
          <w:color w:val="767070"/>
        </w:rPr>
        <w:t xml:space="preserve">a </w:t>
      </w:r>
      <w:r>
        <w:rPr>
          <w:color w:val="767070"/>
          <w:spacing w:val="15"/>
        </w:rPr>
        <w:t xml:space="preserve">nivel </w:t>
      </w:r>
      <w:r>
        <w:rPr>
          <w:color w:val="767070"/>
          <w:spacing w:val="17"/>
        </w:rPr>
        <w:t xml:space="preserve">nacional, </w:t>
      </w:r>
      <w:r>
        <w:rPr>
          <w:color w:val="767070"/>
          <w:spacing w:val="12"/>
        </w:rPr>
        <w:t xml:space="preserve">con </w:t>
      </w:r>
      <w:r>
        <w:rPr>
          <w:color w:val="767070"/>
          <w:spacing w:val="10"/>
        </w:rPr>
        <w:t xml:space="preserve">un </w:t>
      </w:r>
      <w:r>
        <w:rPr>
          <w:color w:val="767070"/>
          <w:spacing w:val="15"/>
        </w:rPr>
        <w:t xml:space="preserve">nivel </w:t>
      </w:r>
      <w:r>
        <w:rPr>
          <w:color w:val="767070"/>
          <w:spacing w:val="10"/>
        </w:rPr>
        <w:t xml:space="preserve">de </w:t>
      </w:r>
      <w:r>
        <w:rPr>
          <w:color w:val="767070"/>
          <w:spacing w:val="16"/>
        </w:rPr>
        <w:t xml:space="preserve">avance </w:t>
      </w:r>
      <w:r>
        <w:rPr>
          <w:color w:val="767070"/>
        </w:rPr>
        <w:t xml:space="preserve">a </w:t>
      </w:r>
      <w:r>
        <w:rPr>
          <w:color w:val="767070"/>
          <w:spacing w:val="10"/>
        </w:rPr>
        <w:t xml:space="preserve">la </w:t>
      </w:r>
      <w:r>
        <w:rPr>
          <w:color w:val="767070"/>
          <w:spacing w:val="15"/>
        </w:rPr>
        <w:t xml:space="preserve">fecha </w:t>
      </w:r>
      <w:r>
        <w:rPr>
          <w:color w:val="767070"/>
          <w:spacing w:val="10"/>
        </w:rPr>
        <w:t xml:space="preserve">de </w:t>
      </w:r>
      <w:r>
        <w:rPr>
          <w:color w:val="767070"/>
        </w:rPr>
        <w:t>un</w:t>
      </w:r>
      <w:r>
        <w:rPr>
          <w:color w:val="767070"/>
          <w:spacing w:val="1"/>
        </w:rPr>
        <w:t xml:space="preserve"> </w:t>
      </w:r>
      <w:r>
        <w:rPr>
          <w:color w:val="767070"/>
          <w:spacing w:val="14"/>
        </w:rPr>
        <w:t>100%.</w:t>
      </w:r>
    </w:p>
    <w:p w14:paraId="3602098B" w14:textId="77777777" w:rsidR="00E70643" w:rsidRDefault="00E70643" w:rsidP="00E70643">
      <w:pPr>
        <w:pStyle w:val="Textoindependiente"/>
        <w:spacing w:before="159" w:line="360" w:lineRule="auto"/>
        <w:ind w:left="0" w:right="219"/>
        <w:jc w:val="both"/>
      </w:pPr>
      <w:r>
        <w:rPr>
          <w:color w:val="767070"/>
        </w:rPr>
        <w:t xml:space="preserve">El </w:t>
      </w:r>
      <w:r>
        <w:rPr>
          <w:color w:val="767070"/>
          <w:spacing w:val="17"/>
        </w:rPr>
        <w:t xml:space="preserve">objetivo </w:t>
      </w:r>
      <w:r>
        <w:rPr>
          <w:color w:val="767070"/>
          <w:spacing w:val="15"/>
        </w:rPr>
        <w:t xml:space="preserve">base </w:t>
      </w:r>
      <w:r>
        <w:rPr>
          <w:color w:val="767070"/>
        </w:rPr>
        <w:t xml:space="preserve">es </w:t>
      </w:r>
      <w:r>
        <w:rPr>
          <w:color w:val="767070"/>
          <w:spacing w:val="15"/>
        </w:rPr>
        <w:t xml:space="preserve">contar </w:t>
      </w:r>
      <w:r>
        <w:rPr>
          <w:color w:val="767070"/>
          <w:spacing w:val="12"/>
        </w:rPr>
        <w:t xml:space="preserve">con </w:t>
      </w:r>
      <w:r>
        <w:rPr>
          <w:color w:val="767070"/>
        </w:rPr>
        <w:t xml:space="preserve">un </w:t>
      </w:r>
      <w:r>
        <w:rPr>
          <w:color w:val="767070"/>
          <w:spacing w:val="17"/>
        </w:rPr>
        <w:t xml:space="preserve">inventario </w:t>
      </w:r>
      <w:r>
        <w:rPr>
          <w:color w:val="767070"/>
          <w:spacing w:val="10"/>
        </w:rPr>
        <w:t xml:space="preserve">de </w:t>
      </w:r>
      <w:r>
        <w:rPr>
          <w:color w:val="767070"/>
          <w:spacing w:val="15"/>
        </w:rPr>
        <w:t xml:space="preserve">todos </w:t>
      </w:r>
      <w:r>
        <w:rPr>
          <w:color w:val="767070"/>
          <w:spacing w:val="13"/>
        </w:rPr>
        <w:t xml:space="preserve">los </w:t>
      </w:r>
      <w:r>
        <w:rPr>
          <w:color w:val="767070"/>
          <w:spacing w:val="15"/>
        </w:rPr>
        <w:t xml:space="preserve">bienes </w:t>
      </w:r>
      <w:r>
        <w:rPr>
          <w:color w:val="767070"/>
          <w:spacing w:val="12"/>
        </w:rPr>
        <w:t xml:space="preserve">del </w:t>
      </w:r>
      <w:r>
        <w:rPr>
          <w:color w:val="767070"/>
          <w:spacing w:val="15"/>
        </w:rPr>
        <w:t>MITUR</w:t>
      </w:r>
      <w:r>
        <w:rPr>
          <w:color w:val="767070"/>
          <w:spacing w:val="16"/>
        </w:rPr>
        <w:t xml:space="preserve"> </w:t>
      </w:r>
      <w:r>
        <w:rPr>
          <w:color w:val="767070"/>
          <w:spacing w:val="17"/>
        </w:rPr>
        <w:t xml:space="preserve">identificados </w:t>
      </w:r>
      <w:r>
        <w:rPr>
          <w:color w:val="767070"/>
        </w:rPr>
        <w:t xml:space="preserve">y </w:t>
      </w:r>
      <w:r>
        <w:rPr>
          <w:color w:val="767070"/>
          <w:spacing w:val="17"/>
        </w:rPr>
        <w:t xml:space="preserve">codificados </w:t>
      </w:r>
      <w:r>
        <w:rPr>
          <w:color w:val="767070"/>
        </w:rPr>
        <w:t xml:space="preserve">en un </w:t>
      </w:r>
      <w:r>
        <w:rPr>
          <w:color w:val="767070"/>
          <w:spacing w:val="15"/>
        </w:rPr>
        <w:t xml:space="preserve">100%, </w:t>
      </w:r>
      <w:r>
        <w:rPr>
          <w:color w:val="767070"/>
          <w:spacing w:val="16"/>
        </w:rPr>
        <w:t xml:space="preserve">controlar </w:t>
      </w:r>
      <w:r>
        <w:rPr>
          <w:color w:val="767070"/>
          <w:spacing w:val="12"/>
        </w:rPr>
        <w:t xml:space="preserve">los </w:t>
      </w:r>
      <w:r>
        <w:rPr>
          <w:color w:val="767070"/>
          <w:spacing w:val="16"/>
        </w:rPr>
        <w:t xml:space="preserve">mismos </w:t>
      </w:r>
      <w:r>
        <w:rPr>
          <w:color w:val="767070"/>
        </w:rPr>
        <w:t xml:space="preserve">en </w:t>
      </w:r>
      <w:r>
        <w:rPr>
          <w:color w:val="767070"/>
          <w:spacing w:val="16"/>
        </w:rPr>
        <w:t>sistemas</w:t>
      </w:r>
      <w:r>
        <w:rPr>
          <w:color w:val="767070"/>
          <w:spacing w:val="17"/>
        </w:rPr>
        <w:t xml:space="preserve"> tecnológicos </w:t>
      </w:r>
      <w:r>
        <w:rPr>
          <w:color w:val="767070"/>
          <w:spacing w:val="13"/>
        </w:rPr>
        <w:t xml:space="preserve">que </w:t>
      </w:r>
      <w:r>
        <w:rPr>
          <w:color w:val="767070"/>
          <w:spacing w:val="16"/>
        </w:rPr>
        <w:t xml:space="preserve">permita acceder </w:t>
      </w:r>
      <w:r>
        <w:rPr>
          <w:color w:val="767070"/>
        </w:rPr>
        <w:t xml:space="preserve">a </w:t>
      </w:r>
      <w:r>
        <w:rPr>
          <w:color w:val="767070"/>
          <w:spacing w:val="9"/>
        </w:rPr>
        <w:t xml:space="preserve">la </w:t>
      </w:r>
      <w:r>
        <w:rPr>
          <w:color w:val="767070"/>
          <w:spacing w:val="17"/>
        </w:rPr>
        <w:t xml:space="preserve">información </w:t>
      </w:r>
      <w:r>
        <w:rPr>
          <w:color w:val="767070"/>
          <w:spacing w:val="10"/>
        </w:rPr>
        <w:t xml:space="preserve">de </w:t>
      </w:r>
      <w:r>
        <w:rPr>
          <w:color w:val="767070"/>
          <w:spacing w:val="13"/>
        </w:rPr>
        <w:t xml:space="preserve">los </w:t>
      </w:r>
      <w:r>
        <w:rPr>
          <w:color w:val="767070"/>
          <w:spacing w:val="15"/>
        </w:rPr>
        <w:t xml:space="preserve">roles </w:t>
      </w:r>
      <w:r>
        <w:rPr>
          <w:color w:val="767070"/>
        </w:rPr>
        <w:t xml:space="preserve">de </w:t>
      </w:r>
      <w:r>
        <w:rPr>
          <w:color w:val="767070"/>
          <w:spacing w:val="16"/>
        </w:rPr>
        <w:t>custodia,</w:t>
      </w:r>
      <w:r>
        <w:rPr>
          <w:color w:val="767070"/>
          <w:spacing w:val="17"/>
        </w:rPr>
        <w:t xml:space="preserve"> asignación </w:t>
      </w:r>
      <w:r>
        <w:rPr>
          <w:color w:val="767070"/>
        </w:rPr>
        <w:t xml:space="preserve">y </w:t>
      </w:r>
      <w:r>
        <w:rPr>
          <w:color w:val="767070"/>
          <w:spacing w:val="10"/>
        </w:rPr>
        <w:t xml:space="preserve">la </w:t>
      </w:r>
      <w:r>
        <w:rPr>
          <w:color w:val="767070"/>
          <w:spacing w:val="15"/>
        </w:rPr>
        <w:t xml:space="preserve">vida </w:t>
      </w:r>
      <w:r>
        <w:rPr>
          <w:color w:val="767070"/>
          <w:spacing w:val="14"/>
        </w:rPr>
        <w:t xml:space="preserve">útil </w:t>
      </w:r>
      <w:r>
        <w:rPr>
          <w:color w:val="767070"/>
          <w:spacing w:val="10"/>
        </w:rPr>
        <w:t xml:space="preserve">de </w:t>
      </w:r>
      <w:r>
        <w:rPr>
          <w:color w:val="767070"/>
          <w:spacing w:val="15"/>
        </w:rPr>
        <w:t xml:space="preserve">todos </w:t>
      </w:r>
      <w:r>
        <w:rPr>
          <w:color w:val="767070"/>
          <w:spacing w:val="13"/>
        </w:rPr>
        <w:t xml:space="preserve">los </w:t>
      </w:r>
      <w:r>
        <w:rPr>
          <w:color w:val="767070"/>
        </w:rPr>
        <w:t>ac</w:t>
      </w:r>
      <w:r>
        <w:rPr>
          <w:color w:val="767070"/>
          <w:spacing w:val="15"/>
        </w:rPr>
        <w:t xml:space="preserve">tivos </w:t>
      </w:r>
      <w:r>
        <w:rPr>
          <w:color w:val="767070"/>
          <w:spacing w:val="17"/>
        </w:rPr>
        <w:t xml:space="preserve">asignados </w:t>
      </w:r>
      <w:r>
        <w:rPr>
          <w:color w:val="767070"/>
        </w:rPr>
        <w:t xml:space="preserve">a </w:t>
      </w:r>
      <w:r>
        <w:rPr>
          <w:color w:val="767070"/>
          <w:spacing w:val="14"/>
        </w:rPr>
        <w:t xml:space="preserve">cada área </w:t>
      </w:r>
      <w:r>
        <w:rPr>
          <w:color w:val="767070"/>
        </w:rPr>
        <w:t xml:space="preserve">de </w:t>
      </w:r>
      <w:r>
        <w:rPr>
          <w:color w:val="767070"/>
          <w:spacing w:val="10"/>
        </w:rPr>
        <w:t>la</w:t>
      </w:r>
      <w:r>
        <w:rPr>
          <w:color w:val="767070"/>
          <w:spacing w:val="11"/>
        </w:rPr>
        <w:t xml:space="preserve"> </w:t>
      </w:r>
      <w:r>
        <w:rPr>
          <w:color w:val="767070"/>
          <w:spacing w:val="17"/>
        </w:rPr>
        <w:t>institución,</w:t>
      </w:r>
      <w:r>
        <w:rPr>
          <w:color w:val="767070"/>
          <w:spacing w:val="18"/>
        </w:rPr>
        <w:t xml:space="preserve"> </w:t>
      </w:r>
      <w:r>
        <w:rPr>
          <w:color w:val="767070"/>
          <w:spacing w:val="17"/>
        </w:rPr>
        <w:t>eficientizando</w:t>
      </w:r>
      <w:r>
        <w:rPr>
          <w:color w:val="767070"/>
          <w:spacing w:val="18"/>
        </w:rPr>
        <w:t xml:space="preserve"> </w:t>
      </w:r>
      <w:r>
        <w:rPr>
          <w:color w:val="767070"/>
        </w:rPr>
        <w:t>de</w:t>
      </w:r>
      <w:r>
        <w:rPr>
          <w:color w:val="767070"/>
          <w:spacing w:val="1"/>
        </w:rPr>
        <w:t xml:space="preserve"> </w:t>
      </w:r>
      <w:r>
        <w:rPr>
          <w:color w:val="767070"/>
          <w:spacing w:val="14"/>
        </w:rPr>
        <w:t>esta</w:t>
      </w:r>
      <w:r>
        <w:rPr>
          <w:color w:val="767070"/>
          <w:spacing w:val="15"/>
        </w:rPr>
        <w:t xml:space="preserve"> </w:t>
      </w:r>
      <w:r>
        <w:rPr>
          <w:color w:val="767070"/>
          <w:spacing w:val="16"/>
        </w:rPr>
        <w:t>manera</w:t>
      </w:r>
      <w:r>
        <w:rPr>
          <w:color w:val="767070"/>
          <w:spacing w:val="93"/>
        </w:rPr>
        <w:t xml:space="preserve"> </w:t>
      </w:r>
      <w:r>
        <w:rPr>
          <w:color w:val="767070"/>
          <w:spacing w:val="10"/>
        </w:rPr>
        <w:t xml:space="preserve">la </w:t>
      </w:r>
      <w:r>
        <w:rPr>
          <w:color w:val="767070"/>
          <w:spacing w:val="17"/>
        </w:rPr>
        <w:t xml:space="preserve">operatividad </w:t>
      </w:r>
      <w:r>
        <w:rPr>
          <w:color w:val="767070"/>
        </w:rPr>
        <w:t>y</w:t>
      </w:r>
      <w:r>
        <w:rPr>
          <w:color w:val="767070"/>
          <w:spacing w:val="1"/>
        </w:rPr>
        <w:t xml:space="preserve"> </w:t>
      </w:r>
      <w:r>
        <w:rPr>
          <w:color w:val="767070"/>
          <w:spacing w:val="18"/>
        </w:rPr>
        <w:t>fortalecimiento</w:t>
      </w:r>
      <w:r>
        <w:rPr>
          <w:color w:val="767070"/>
          <w:spacing w:val="40"/>
        </w:rPr>
        <w:t xml:space="preserve"> </w:t>
      </w:r>
      <w:r>
        <w:rPr>
          <w:color w:val="767070"/>
          <w:spacing w:val="17"/>
        </w:rPr>
        <w:t>institucional</w:t>
      </w:r>
      <w:r>
        <w:rPr>
          <w:color w:val="767070"/>
          <w:spacing w:val="43"/>
        </w:rPr>
        <w:t xml:space="preserve"> </w:t>
      </w:r>
      <w:r>
        <w:rPr>
          <w:color w:val="767070"/>
        </w:rPr>
        <w:t>a</w:t>
      </w:r>
      <w:r>
        <w:rPr>
          <w:color w:val="767070"/>
          <w:spacing w:val="39"/>
        </w:rPr>
        <w:t xml:space="preserve"> </w:t>
      </w:r>
      <w:r>
        <w:rPr>
          <w:color w:val="767070"/>
          <w:spacing w:val="16"/>
        </w:rPr>
        <w:t>través</w:t>
      </w:r>
      <w:r>
        <w:rPr>
          <w:color w:val="767070"/>
          <w:spacing w:val="43"/>
        </w:rPr>
        <w:t xml:space="preserve"> </w:t>
      </w:r>
      <w:r>
        <w:rPr>
          <w:color w:val="767070"/>
        </w:rPr>
        <w:t>de</w:t>
      </w:r>
      <w:r>
        <w:rPr>
          <w:color w:val="767070"/>
          <w:spacing w:val="42"/>
        </w:rPr>
        <w:t xml:space="preserve"> </w:t>
      </w:r>
      <w:r>
        <w:rPr>
          <w:color w:val="767070"/>
          <w:spacing w:val="10"/>
        </w:rPr>
        <w:t>la</w:t>
      </w:r>
      <w:r>
        <w:rPr>
          <w:color w:val="767070"/>
          <w:spacing w:val="42"/>
        </w:rPr>
        <w:t xml:space="preserve"> </w:t>
      </w:r>
      <w:r>
        <w:rPr>
          <w:color w:val="767070"/>
          <w:spacing w:val="16"/>
        </w:rPr>
        <w:t>Dirección</w:t>
      </w:r>
      <w:r>
        <w:rPr>
          <w:color w:val="767070"/>
          <w:spacing w:val="43"/>
        </w:rPr>
        <w:t xml:space="preserve"> </w:t>
      </w:r>
      <w:r>
        <w:rPr>
          <w:color w:val="767070"/>
          <w:spacing w:val="18"/>
        </w:rPr>
        <w:t>Administrativa.</w:t>
      </w:r>
    </w:p>
    <w:p w14:paraId="0734F13E" w14:textId="77777777" w:rsidR="00E70643" w:rsidRDefault="00E70643" w:rsidP="00E70643">
      <w:pPr>
        <w:pStyle w:val="Textoindependiente"/>
        <w:spacing w:before="162" w:line="360" w:lineRule="auto"/>
        <w:ind w:left="0" w:right="219"/>
        <w:jc w:val="both"/>
      </w:pPr>
      <w:r>
        <w:rPr>
          <w:color w:val="767070"/>
          <w:spacing w:val="17"/>
        </w:rPr>
        <w:t xml:space="preserve">Actualmente </w:t>
      </w:r>
      <w:r>
        <w:rPr>
          <w:color w:val="767070"/>
          <w:spacing w:val="10"/>
        </w:rPr>
        <w:t>el</w:t>
      </w:r>
      <w:r>
        <w:rPr>
          <w:color w:val="767070"/>
          <w:spacing w:val="11"/>
        </w:rPr>
        <w:t xml:space="preserve"> </w:t>
      </w:r>
      <w:r>
        <w:rPr>
          <w:color w:val="767070"/>
          <w:spacing w:val="15"/>
        </w:rPr>
        <w:t xml:space="preserve">MITUR </w:t>
      </w:r>
      <w:r>
        <w:rPr>
          <w:color w:val="767070"/>
          <w:spacing w:val="10"/>
        </w:rPr>
        <w:t xml:space="preserve">se </w:t>
      </w:r>
      <w:r>
        <w:rPr>
          <w:color w:val="767070"/>
          <w:spacing w:val="17"/>
        </w:rPr>
        <w:t xml:space="preserve">encuentra </w:t>
      </w:r>
      <w:r>
        <w:rPr>
          <w:color w:val="767070"/>
          <w:spacing w:val="16"/>
        </w:rPr>
        <w:t xml:space="preserve">inmerso </w:t>
      </w:r>
      <w:r>
        <w:rPr>
          <w:color w:val="767070"/>
        </w:rPr>
        <w:t>en</w:t>
      </w:r>
      <w:r>
        <w:rPr>
          <w:color w:val="767070"/>
          <w:spacing w:val="60"/>
        </w:rPr>
        <w:t xml:space="preserve"> </w:t>
      </w:r>
      <w:r>
        <w:rPr>
          <w:color w:val="767070"/>
        </w:rPr>
        <w:t>el</w:t>
      </w:r>
      <w:r>
        <w:rPr>
          <w:color w:val="767070"/>
          <w:spacing w:val="60"/>
        </w:rPr>
        <w:t xml:space="preserve"> </w:t>
      </w:r>
      <w:r>
        <w:rPr>
          <w:color w:val="767070"/>
          <w:spacing w:val="16"/>
        </w:rPr>
        <w:t xml:space="preserve">proceso </w:t>
      </w:r>
      <w:r>
        <w:rPr>
          <w:color w:val="767070"/>
          <w:spacing w:val="10"/>
        </w:rPr>
        <w:t xml:space="preserve">de </w:t>
      </w:r>
      <w:r>
        <w:rPr>
          <w:color w:val="767070"/>
          <w:spacing w:val="17"/>
        </w:rPr>
        <w:t>establecer</w:t>
      </w:r>
      <w:r>
        <w:rPr>
          <w:color w:val="767070"/>
          <w:spacing w:val="18"/>
        </w:rPr>
        <w:t xml:space="preserve"> </w:t>
      </w:r>
      <w:r>
        <w:rPr>
          <w:color w:val="767070"/>
        </w:rPr>
        <w:t>un</w:t>
      </w:r>
      <w:r>
        <w:rPr>
          <w:color w:val="767070"/>
          <w:spacing w:val="1"/>
        </w:rPr>
        <w:t xml:space="preserve"> </w:t>
      </w:r>
      <w:r>
        <w:rPr>
          <w:color w:val="767070"/>
          <w:spacing w:val="16"/>
        </w:rPr>
        <w:t xml:space="preserve">sistema </w:t>
      </w:r>
      <w:r>
        <w:rPr>
          <w:color w:val="767070"/>
          <w:spacing w:val="10"/>
        </w:rPr>
        <w:t xml:space="preserve">de </w:t>
      </w:r>
      <w:r>
        <w:rPr>
          <w:color w:val="767070"/>
          <w:spacing w:val="17"/>
        </w:rPr>
        <w:t xml:space="preserve">gestión </w:t>
      </w:r>
      <w:r>
        <w:rPr>
          <w:color w:val="767070"/>
        </w:rPr>
        <w:t>de</w:t>
      </w:r>
      <w:r>
        <w:rPr>
          <w:color w:val="767070"/>
          <w:spacing w:val="60"/>
        </w:rPr>
        <w:t xml:space="preserve"> </w:t>
      </w:r>
      <w:r>
        <w:rPr>
          <w:color w:val="767070"/>
          <w:spacing w:val="17"/>
        </w:rPr>
        <w:t xml:space="preserve">documentos </w:t>
      </w:r>
      <w:r>
        <w:rPr>
          <w:color w:val="767070"/>
          <w:spacing w:val="12"/>
        </w:rPr>
        <w:t xml:space="preserve">con </w:t>
      </w:r>
      <w:r>
        <w:rPr>
          <w:color w:val="767070"/>
          <w:spacing w:val="9"/>
        </w:rPr>
        <w:t xml:space="preserve">la </w:t>
      </w:r>
      <w:r>
        <w:rPr>
          <w:color w:val="767070"/>
          <w:spacing w:val="17"/>
        </w:rPr>
        <w:t xml:space="preserve">protección </w:t>
      </w:r>
      <w:r>
        <w:rPr>
          <w:color w:val="767070"/>
        </w:rPr>
        <w:t>y</w:t>
      </w:r>
      <w:r>
        <w:rPr>
          <w:color w:val="767070"/>
          <w:spacing w:val="60"/>
        </w:rPr>
        <w:t xml:space="preserve"> </w:t>
      </w:r>
      <w:r>
        <w:rPr>
          <w:color w:val="767070"/>
          <w:spacing w:val="17"/>
        </w:rPr>
        <w:t xml:space="preserve">recuperación </w:t>
      </w:r>
      <w:r>
        <w:rPr>
          <w:color w:val="767070"/>
          <w:spacing w:val="10"/>
        </w:rPr>
        <w:t>de</w:t>
      </w:r>
      <w:r>
        <w:rPr>
          <w:color w:val="767070"/>
          <w:spacing w:val="11"/>
        </w:rPr>
        <w:t xml:space="preserve"> </w:t>
      </w:r>
      <w:r>
        <w:rPr>
          <w:color w:val="767070"/>
          <w:spacing w:val="9"/>
        </w:rPr>
        <w:t>la</w:t>
      </w:r>
      <w:r>
        <w:rPr>
          <w:color w:val="767070"/>
          <w:spacing w:val="66"/>
        </w:rPr>
        <w:t xml:space="preserve"> </w:t>
      </w:r>
      <w:r>
        <w:rPr>
          <w:color w:val="767070"/>
          <w:spacing w:val="17"/>
        </w:rPr>
        <w:t>información</w:t>
      </w:r>
      <w:r>
        <w:rPr>
          <w:color w:val="767070"/>
          <w:spacing w:val="71"/>
        </w:rPr>
        <w:t xml:space="preserve"> </w:t>
      </w:r>
      <w:r>
        <w:rPr>
          <w:color w:val="767070"/>
          <w:spacing w:val="17"/>
        </w:rPr>
        <w:t>centralizada</w:t>
      </w:r>
      <w:r>
        <w:rPr>
          <w:color w:val="767070"/>
          <w:spacing w:val="69"/>
        </w:rPr>
        <w:t xml:space="preserve"> </w:t>
      </w:r>
      <w:r>
        <w:rPr>
          <w:color w:val="767070"/>
          <w:spacing w:val="17"/>
        </w:rPr>
        <w:t>identificada</w:t>
      </w:r>
      <w:r>
        <w:rPr>
          <w:color w:val="767070"/>
          <w:spacing w:val="69"/>
        </w:rPr>
        <w:t xml:space="preserve"> </w:t>
      </w:r>
      <w:r>
        <w:rPr>
          <w:color w:val="767070"/>
        </w:rPr>
        <w:t>y</w:t>
      </w:r>
      <w:r>
        <w:rPr>
          <w:color w:val="767070"/>
          <w:spacing w:val="9"/>
        </w:rPr>
        <w:t xml:space="preserve"> </w:t>
      </w:r>
      <w:r>
        <w:rPr>
          <w:color w:val="767070"/>
          <w:spacing w:val="17"/>
        </w:rPr>
        <w:t>custodiada,</w:t>
      </w:r>
      <w:r>
        <w:rPr>
          <w:color w:val="767070"/>
          <w:spacing w:val="68"/>
        </w:rPr>
        <w:t xml:space="preserve"> </w:t>
      </w:r>
      <w:r>
        <w:rPr>
          <w:color w:val="767070"/>
          <w:spacing w:val="14"/>
        </w:rPr>
        <w:t>para</w:t>
      </w:r>
      <w:r>
        <w:rPr>
          <w:color w:val="767070"/>
          <w:spacing w:val="69"/>
        </w:rPr>
        <w:t xml:space="preserve"> </w:t>
      </w:r>
      <w:r>
        <w:rPr>
          <w:color w:val="767070"/>
          <w:spacing w:val="10"/>
        </w:rPr>
        <w:t>la</w:t>
      </w:r>
      <w:r>
        <w:rPr>
          <w:color w:val="767070"/>
          <w:spacing w:val="67"/>
        </w:rPr>
        <w:t xml:space="preserve"> </w:t>
      </w:r>
      <w:r>
        <w:rPr>
          <w:color w:val="767070"/>
          <w:spacing w:val="17"/>
        </w:rPr>
        <w:t xml:space="preserve">reducción </w:t>
      </w:r>
      <w:r>
        <w:rPr>
          <w:color w:val="767070"/>
          <w:spacing w:val="-58"/>
        </w:rPr>
        <w:t xml:space="preserve"> </w:t>
      </w:r>
      <w:r>
        <w:rPr>
          <w:color w:val="767070"/>
        </w:rPr>
        <w:t>de</w:t>
      </w:r>
      <w:r>
        <w:rPr>
          <w:color w:val="767070"/>
          <w:spacing w:val="1"/>
        </w:rPr>
        <w:t xml:space="preserve"> </w:t>
      </w:r>
      <w:r>
        <w:rPr>
          <w:color w:val="767070"/>
          <w:spacing w:val="16"/>
        </w:rPr>
        <w:t>riesgos</w:t>
      </w:r>
      <w:r>
        <w:rPr>
          <w:color w:val="767070"/>
          <w:spacing w:val="17"/>
        </w:rPr>
        <w:t xml:space="preserve"> </w:t>
      </w:r>
      <w:r>
        <w:rPr>
          <w:color w:val="767070"/>
        </w:rPr>
        <w:t>en</w:t>
      </w:r>
      <w:r>
        <w:rPr>
          <w:color w:val="767070"/>
          <w:spacing w:val="1"/>
        </w:rPr>
        <w:t xml:space="preserve"> </w:t>
      </w:r>
      <w:r>
        <w:rPr>
          <w:color w:val="767070"/>
          <w:spacing w:val="13"/>
        </w:rPr>
        <w:t>las</w:t>
      </w:r>
      <w:r>
        <w:rPr>
          <w:color w:val="767070"/>
          <w:spacing w:val="14"/>
        </w:rPr>
        <w:t xml:space="preserve"> </w:t>
      </w:r>
      <w:r>
        <w:rPr>
          <w:color w:val="767070"/>
          <w:spacing w:val="16"/>
        </w:rPr>
        <w:t>pérdidas</w:t>
      </w:r>
      <w:r>
        <w:rPr>
          <w:color w:val="767070"/>
          <w:spacing w:val="17"/>
        </w:rPr>
        <w:t xml:space="preserve"> documentales,</w:t>
      </w:r>
      <w:r>
        <w:rPr>
          <w:color w:val="767070"/>
          <w:spacing w:val="18"/>
        </w:rPr>
        <w:t xml:space="preserve"> </w:t>
      </w:r>
      <w:r>
        <w:rPr>
          <w:color w:val="767070"/>
          <w:spacing w:val="17"/>
        </w:rPr>
        <w:t>ejecutando</w:t>
      </w:r>
      <w:r>
        <w:rPr>
          <w:color w:val="767070"/>
          <w:spacing w:val="18"/>
        </w:rPr>
        <w:t xml:space="preserve"> </w:t>
      </w:r>
      <w:r>
        <w:rPr>
          <w:color w:val="767070"/>
          <w:spacing w:val="17"/>
        </w:rPr>
        <w:t>actividades</w:t>
      </w:r>
      <w:r>
        <w:rPr>
          <w:color w:val="767070"/>
          <w:spacing w:val="18"/>
        </w:rPr>
        <w:t xml:space="preserve"> </w:t>
      </w:r>
      <w:r>
        <w:rPr>
          <w:color w:val="767070"/>
          <w:spacing w:val="10"/>
        </w:rPr>
        <w:t>de</w:t>
      </w:r>
      <w:r>
        <w:rPr>
          <w:color w:val="767070"/>
          <w:spacing w:val="11"/>
        </w:rPr>
        <w:t xml:space="preserve"> </w:t>
      </w:r>
      <w:r>
        <w:rPr>
          <w:color w:val="767070"/>
          <w:spacing w:val="17"/>
        </w:rPr>
        <w:t>monitoreo,</w:t>
      </w:r>
      <w:r>
        <w:rPr>
          <w:color w:val="767070"/>
          <w:spacing w:val="18"/>
        </w:rPr>
        <w:t xml:space="preserve"> </w:t>
      </w:r>
      <w:r>
        <w:rPr>
          <w:color w:val="767070"/>
          <w:spacing w:val="17"/>
        </w:rPr>
        <w:t>evaluación</w:t>
      </w:r>
      <w:r>
        <w:rPr>
          <w:color w:val="767070"/>
          <w:spacing w:val="18"/>
        </w:rPr>
        <w:t xml:space="preserve"> </w:t>
      </w:r>
      <w:r>
        <w:rPr>
          <w:color w:val="767070"/>
        </w:rPr>
        <w:t>de</w:t>
      </w:r>
      <w:r>
        <w:rPr>
          <w:color w:val="767070"/>
          <w:spacing w:val="1"/>
        </w:rPr>
        <w:t xml:space="preserve"> </w:t>
      </w:r>
      <w:r>
        <w:rPr>
          <w:color w:val="767070"/>
          <w:spacing w:val="14"/>
        </w:rPr>
        <w:t>usos</w:t>
      </w:r>
      <w:r>
        <w:rPr>
          <w:color w:val="767070"/>
          <w:spacing w:val="15"/>
        </w:rPr>
        <w:t xml:space="preserve"> </w:t>
      </w:r>
      <w:r>
        <w:rPr>
          <w:color w:val="767070"/>
          <w:spacing w:val="10"/>
        </w:rPr>
        <w:t>de</w:t>
      </w:r>
      <w:r>
        <w:rPr>
          <w:color w:val="767070"/>
          <w:spacing w:val="11"/>
        </w:rPr>
        <w:t xml:space="preserve"> </w:t>
      </w:r>
      <w:r>
        <w:rPr>
          <w:color w:val="767070"/>
          <w:spacing w:val="17"/>
        </w:rPr>
        <w:t>información,</w:t>
      </w:r>
      <w:r>
        <w:rPr>
          <w:color w:val="767070"/>
          <w:spacing w:val="18"/>
        </w:rPr>
        <w:t xml:space="preserve"> </w:t>
      </w:r>
      <w:r>
        <w:rPr>
          <w:color w:val="767070"/>
          <w:spacing w:val="17"/>
        </w:rPr>
        <w:t>recabando</w:t>
      </w:r>
      <w:r>
        <w:rPr>
          <w:color w:val="767070"/>
          <w:spacing w:val="18"/>
        </w:rPr>
        <w:t xml:space="preserve"> </w:t>
      </w:r>
      <w:r>
        <w:rPr>
          <w:color w:val="767070"/>
          <w:spacing w:val="13"/>
        </w:rPr>
        <w:t>los</w:t>
      </w:r>
      <w:r>
        <w:rPr>
          <w:color w:val="767070"/>
          <w:spacing w:val="14"/>
        </w:rPr>
        <w:t xml:space="preserve"> </w:t>
      </w:r>
      <w:r>
        <w:rPr>
          <w:color w:val="767070"/>
          <w:spacing w:val="15"/>
        </w:rPr>
        <w:t>dato</w:t>
      </w:r>
      <w:r>
        <w:rPr>
          <w:color w:val="767070"/>
        </w:rPr>
        <w:t>s</w:t>
      </w:r>
      <w:r>
        <w:rPr>
          <w:color w:val="767070"/>
          <w:spacing w:val="1"/>
        </w:rPr>
        <w:t xml:space="preserve"> </w:t>
      </w:r>
      <w:r>
        <w:rPr>
          <w:color w:val="767070"/>
          <w:spacing w:val="17"/>
        </w:rPr>
        <w:t xml:space="preserve">necesarios </w:t>
      </w:r>
      <w:r>
        <w:rPr>
          <w:color w:val="767070"/>
        </w:rPr>
        <w:t>a</w:t>
      </w:r>
      <w:r>
        <w:rPr>
          <w:color w:val="767070"/>
          <w:spacing w:val="60"/>
        </w:rPr>
        <w:t xml:space="preserve"> </w:t>
      </w:r>
      <w:r>
        <w:rPr>
          <w:color w:val="767070"/>
          <w:spacing w:val="16"/>
        </w:rPr>
        <w:t xml:space="preserve">través </w:t>
      </w:r>
      <w:r>
        <w:rPr>
          <w:color w:val="767070"/>
          <w:spacing w:val="13"/>
        </w:rPr>
        <w:t xml:space="preserve">del </w:t>
      </w:r>
      <w:r>
        <w:rPr>
          <w:color w:val="767070"/>
          <w:spacing w:val="16"/>
        </w:rPr>
        <w:t xml:space="preserve">proceso </w:t>
      </w:r>
      <w:r>
        <w:rPr>
          <w:color w:val="767070"/>
          <w:spacing w:val="10"/>
        </w:rPr>
        <w:t xml:space="preserve">de </w:t>
      </w:r>
      <w:r>
        <w:rPr>
          <w:color w:val="767070"/>
          <w:spacing w:val="17"/>
        </w:rPr>
        <w:t xml:space="preserve">levantamiento documental </w:t>
      </w:r>
      <w:r>
        <w:rPr>
          <w:color w:val="767070"/>
        </w:rPr>
        <w:t>y</w:t>
      </w:r>
      <w:r>
        <w:rPr>
          <w:color w:val="767070"/>
          <w:spacing w:val="60"/>
        </w:rPr>
        <w:t xml:space="preserve"> </w:t>
      </w:r>
      <w:r>
        <w:rPr>
          <w:color w:val="767070"/>
          <w:spacing w:val="17"/>
        </w:rPr>
        <w:t>proyectar</w:t>
      </w:r>
      <w:r>
        <w:rPr>
          <w:color w:val="767070"/>
          <w:spacing w:val="18"/>
        </w:rPr>
        <w:t xml:space="preserve"> </w:t>
      </w:r>
      <w:r>
        <w:rPr>
          <w:color w:val="767070"/>
        </w:rPr>
        <w:t>el</w:t>
      </w:r>
      <w:r>
        <w:rPr>
          <w:color w:val="767070"/>
          <w:spacing w:val="1"/>
        </w:rPr>
        <w:t xml:space="preserve"> </w:t>
      </w:r>
      <w:r>
        <w:rPr>
          <w:color w:val="767070"/>
          <w:spacing w:val="16"/>
        </w:rPr>
        <w:t>volumen</w:t>
      </w:r>
      <w:r>
        <w:rPr>
          <w:color w:val="767070"/>
          <w:spacing w:val="17"/>
        </w:rPr>
        <w:t xml:space="preserve"> producido</w:t>
      </w:r>
      <w:r>
        <w:rPr>
          <w:color w:val="767070"/>
          <w:spacing w:val="18"/>
        </w:rPr>
        <w:t xml:space="preserve"> </w:t>
      </w:r>
      <w:r>
        <w:rPr>
          <w:color w:val="767070"/>
        </w:rPr>
        <w:t>en</w:t>
      </w:r>
      <w:r>
        <w:rPr>
          <w:color w:val="767070"/>
          <w:spacing w:val="1"/>
        </w:rPr>
        <w:t xml:space="preserve"> </w:t>
      </w:r>
      <w:r>
        <w:rPr>
          <w:color w:val="767070"/>
          <w:spacing w:val="13"/>
        </w:rPr>
        <w:t>las</w:t>
      </w:r>
      <w:r>
        <w:rPr>
          <w:color w:val="767070"/>
          <w:spacing w:val="14"/>
        </w:rPr>
        <w:t xml:space="preserve"> </w:t>
      </w:r>
      <w:r>
        <w:rPr>
          <w:color w:val="767070"/>
          <w:spacing w:val="17"/>
        </w:rPr>
        <w:t>diferentes</w:t>
      </w:r>
      <w:r>
        <w:rPr>
          <w:color w:val="767070"/>
          <w:spacing w:val="18"/>
        </w:rPr>
        <w:t xml:space="preserve"> </w:t>
      </w:r>
      <w:r>
        <w:rPr>
          <w:color w:val="767070"/>
          <w:spacing w:val="15"/>
        </w:rPr>
        <w:t>áreas</w:t>
      </w:r>
      <w:r>
        <w:rPr>
          <w:color w:val="767070"/>
          <w:spacing w:val="16"/>
        </w:rPr>
        <w:t xml:space="preserve"> </w:t>
      </w:r>
      <w:r>
        <w:rPr>
          <w:color w:val="767070"/>
          <w:spacing w:val="10"/>
        </w:rPr>
        <w:t>de</w:t>
      </w:r>
      <w:r>
        <w:rPr>
          <w:color w:val="767070"/>
          <w:spacing w:val="11"/>
        </w:rPr>
        <w:t xml:space="preserve"> </w:t>
      </w:r>
      <w:r>
        <w:rPr>
          <w:color w:val="767070"/>
          <w:spacing w:val="10"/>
        </w:rPr>
        <w:t>la</w:t>
      </w:r>
      <w:r>
        <w:rPr>
          <w:color w:val="767070"/>
          <w:spacing w:val="11"/>
        </w:rPr>
        <w:t xml:space="preserve"> </w:t>
      </w:r>
      <w:r>
        <w:rPr>
          <w:color w:val="767070"/>
          <w:spacing w:val="17"/>
        </w:rPr>
        <w:t>institución</w:t>
      </w:r>
      <w:r>
        <w:rPr>
          <w:color w:val="767070"/>
          <w:spacing w:val="18"/>
        </w:rPr>
        <w:t xml:space="preserve"> </w:t>
      </w:r>
      <w:r>
        <w:rPr>
          <w:color w:val="767070"/>
        </w:rPr>
        <w:t>a</w:t>
      </w:r>
      <w:r>
        <w:rPr>
          <w:color w:val="767070"/>
          <w:spacing w:val="60"/>
        </w:rPr>
        <w:t xml:space="preserve"> </w:t>
      </w:r>
      <w:r>
        <w:rPr>
          <w:color w:val="767070"/>
          <w:spacing w:val="15"/>
        </w:rPr>
        <w:t>nivel</w:t>
      </w:r>
      <w:r>
        <w:rPr>
          <w:color w:val="767070"/>
          <w:spacing w:val="16"/>
        </w:rPr>
        <w:t xml:space="preserve"> nacional </w:t>
      </w:r>
      <w:r>
        <w:rPr>
          <w:color w:val="767070"/>
          <w:spacing w:val="17"/>
        </w:rPr>
        <w:t xml:space="preserve">susceptible </w:t>
      </w:r>
      <w:r>
        <w:rPr>
          <w:color w:val="767070"/>
        </w:rPr>
        <w:t>de</w:t>
      </w:r>
      <w:r>
        <w:rPr>
          <w:color w:val="767070"/>
          <w:spacing w:val="1"/>
        </w:rPr>
        <w:t xml:space="preserve"> </w:t>
      </w:r>
      <w:r>
        <w:rPr>
          <w:color w:val="767070"/>
          <w:spacing w:val="13"/>
        </w:rPr>
        <w:t xml:space="preserve">ser </w:t>
      </w:r>
      <w:r>
        <w:rPr>
          <w:color w:val="767070"/>
          <w:spacing w:val="17"/>
        </w:rPr>
        <w:t xml:space="preserve">transferidas </w:t>
      </w:r>
      <w:r>
        <w:rPr>
          <w:color w:val="767070"/>
          <w:spacing w:val="10"/>
        </w:rPr>
        <w:t xml:space="preserve">al </w:t>
      </w:r>
      <w:r>
        <w:rPr>
          <w:color w:val="767070"/>
          <w:spacing w:val="16"/>
        </w:rPr>
        <w:t xml:space="preserve">Archivo </w:t>
      </w:r>
      <w:r>
        <w:rPr>
          <w:color w:val="767070"/>
          <w:spacing w:val="17"/>
        </w:rPr>
        <w:t>Central. A</w:t>
      </w:r>
      <w:r>
        <w:rPr>
          <w:color w:val="767070"/>
          <w:spacing w:val="10"/>
        </w:rPr>
        <w:t xml:space="preserve">l </w:t>
      </w:r>
      <w:r>
        <w:rPr>
          <w:color w:val="767070"/>
          <w:spacing w:val="15"/>
        </w:rPr>
        <w:t xml:space="preserve">cierre </w:t>
      </w:r>
      <w:r>
        <w:rPr>
          <w:color w:val="767070"/>
          <w:spacing w:val="12"/>
        </w:rPr>
        <w:t>del</w:t>
      </w:r>
      <w:r>
        <w:rPr>
          <w:color w:val="767070"/>
          <w:spacing w:val="13"/>
        </w:rPr>
        <w:t xml:space="preserve"> </w:t>
      </w:r>
      <w:r>
        <w:rPr>
          <w:color w:val="767070"/>
          <w:spacing w:val="16"/>
        </w:rPr>
        <w:t>período</w:t>
      </w:r>
      <w:r>
        <w:rPr>
          <w:color w:val="767070"/>
          <w:spacing w:val="37"/>
        </w:rPr>
        <w:t xml:space="preserve"> </w:t>
      </w:r>
      <w:r>
        <w:rPr>
          <w:color w:val="767070"/>
          <w:spacing w:val="10"/>
        </w:rPr>
        <w:t>se</w:t>
      </w:r>
      <w:r>
        <w:rPr>
          <w:color w:val="767070"/>
          <w:spacing w:val="39"/>
        </w:rPr>
        <w:t xml:space="preserve"> </w:t>
      </w:r>
      <w:r>
        <w:rPr>
          <w:color w:val="767070"/>
          <w:spacing w:val="10"/>
        </w:rPr>
        <w:t>ha</w:t>
      </w:r>
      <w:r>
        <w:rPr>
          <w:color w:val="767070"/>
          <w:spacing w:val="39"/>
        </w:rPr>
        <w:t xml:space="preserve"> </w:t>
      </w:r>
      <w:r>
        <w:rPr>
          <w:color w:val="767070"/>
          <w:spacing w:val="17"/>
        </w:rPr>
        <w:t>ejecutado</w:t>
      </w:r>
      <w:r>
        <w:rPr>
          <w:color w:val="767070"/>
          <w:spacing w:val="38"/>
        </w:rPr>
        <w:t xml:space="preserve"> </w:t>
      </w:r>
      <w:r>
        <w:rPr>
          <w:color w:val="767070"/>
          <w:spacing w:val="10"/>
        </w:rPr>
        <w:t>un</w:t>
      </w:r>
      <w:r>
        <w:rPr>
          <w:color w:val="767070"/>
          <w:spacing w:val="37"/>
        </w:rPr>
        <w:t xml:space="preserve"> </w:t>
      </w:r>
      <w:r>
        <w:rPr>
          <w:color w:val="767070"/>
          <w:spacing w:val="13"/>
        </w:rPr>
        <w:t>65%</w:t>
      </w:r>
      <w:r>
        <w:rPr>
          <w:color w:val="767070"/>
          <w:spacing w:val="39"/>
        </w:rPr>
        <w:t xml:space="preserve"> </w:t>
      </w:r>
      <w:r>
        <w:rPr>
          <w:color w:val="767070"/>
          <w:spacing w:val="10"/>
        </w:rPr>
        <w:t>de</w:t>
      </w:r>
      <w:r>
        <w:rPr>
          <w:color w:val="767070"/>
          <w:spacing w:val="48"/>
        </w:rPr>
        <w:t xml:space="preserve"> </w:t>
      </w:r>
      <w:r>
        <w:rPr>
          <w:color w:val="767070"/>
          <w:spacing w:val="16"/>
        </w:rPr>
        <w:t>avance.</w:t>
      </w:r>
    </w:p>
    <w:p w14:paraId="15177F8A" w14:textId="4652EE8E" w:rsidR="00E70643" w:rsidRDefault="00E70643" w:rsidP="00A44910">
      <w:pPr>
        <w:pStyle w:val="Textoindependiente"/>
        <w:spacing w:before="240" w:line="360" w:lineRule="auto"/>
        <w:ind w:left="0" w:right="219"/>
        <w:jc w:val="both"/>
        <w:rPr>
          <w:color w:val="767070"/>
          <w:spacing w:val="18"/>
        </w:rPr>
      </w:pPr>
      <w:r>
        <w:rPr>
          <w:color w:val="767070"/>
        </w:rPr>
        <w:t>El</w:t>
      </w:r>
      <w:r>
        <w:rPr>
          <w:color w:val="767070"/>
          <w:spacing w:val="1"/>
        </w:rPr>
        <w:t xml:space="preserve"> </w:t>
      </w:r>
      <w:r>
        <w:rPr>
          <w:color w:val="767070"/>
          <w:spacing w:val="16"/>
        </w:rPr>
        <w:t xml:space="preserve">objetivo </w:t>
      </w:r>
      <w:r>
        <w:rPr>
          <w:color w:val="767070"/>
        </w:rPr>
        <w:t>es</w:t>
      </w:r>
      <w:r>
        <w:rPr>
          <w:color w:val="767070"/>
          <w:spacing w:val="1"/>
        </w:rPr>
        <w:t xml:space="preserve"> </w:t>
      </w:r>
      <w:r>
        <w:rPr>
          <w:color w:val="767070"/>
          <w:spacing w:val="17"/>
        </w:rPr>
        <w:t xml:space="preserve">establecer </w:t>
      </w:r>
      <w:r>
        <w:rPr>
          <w:color w:val="767070"/>
          <w:spacing w:val="10"/>
        </w:rPr>
        <w:t xml:space="preserve">un </w:t>
      </w:r>
      <w:r>
        <w:rPr>
          <w:color w:val="767070"/>
          <w:spacing w:val="16"/>
        </w:rPr>
        <w:t xml:space="preserve">sistema </w:t>
      </w:r>
      <w:r>
        <w:rPr>
          <w:color w:val="767070"/>
          <w:spacing w:val="10"/>
        </w:rPr>
        <w:t xml:space="preserve">de </w:t>
      </w:r>
      <w:r>
        <w:rPr>
          <w:color w:val="767070"/>
          <w:spacing w:val="16"/>
        </w:rPr>
        <w:t xml:space="preserve">gestión </w:t>
      </w:r>
      <w:r>
        <w:rPr>
          <w:color w:val="767070"/>
          <w:spacing w:val="17"/>
        </w:rPr>
        <w:t xml:space="preserve">documental, </w:t>
      </w:r>
      <w:r>
        <w:rPr>
          <w:color w:val="767070"/>
          <w:spacing w:val="13"/>
        </w:rPr>
        <w:t xml:space="preserve">que </w:t>
      </w:r>
      <w:r>
        <w:rPr>
          <w:color w:val="767070"/>
          <w:spacing w:val="16"/>
        </w:rPr>
        <w:t>permita</w:t>
      </w:r>
      <w:r>
        <w:rPr>
          <w:color w:val="767070"/>
          <w:spacing w:val="17"/>
        </w:rPr>
        <w:t xml:space="preserve"> escanear,</w:t>
      </w:r>
      <w:r>
        <w:rPr>
          <w:color w:val="767070"/>
          <w:spacing w:val="18"/>
        </w:rPr>
        <w:t xml:space="preserve"> </w:t>
      </w:r>
      <w:r>
        <w:rPr>
          <w:color w:val="767070"/>
          <w:spacing w:val="17"/>
        </w:rPr>
        <w:t>digitalizar,</w:t>
      </w:r>
      <w:r>
        <w:rPr>
          <w:color w:val="767070"/>
          <w:spacing w:val="18"/>
        </w:rPr>
        <w:t xml:space="preserve"> </w:t>
      </w:r>
      <w:r>
        <w:rPr>
          <w:color w:val="767070"/>
          <w:spacing w:val="16"/>
        </w:rPr>
        <w:t>indexar</w:t>
      </w:r>
      <w:r>
        <w:rPr>
          <w:color w:val="767070"/>
          <w:spacing w:val="17"/>
        </w:rPr>
        <w:t xml:space="preserve"> </w:t>
      </w:r>
      <w:r>
        <w:rPr>
          <w:color w:val="767070"/>
        </w:rPr>
        <w:t>y</w:t>
      </w:r>
      <w:r>
        <w:rPr>
          <w:color w:val="767070"/>
          <w:spacing w:val="1"/>
        </w:rPr>
        <w:t xml:space="preserve"> </w:t>
      </w:r>
      <w:r>
        <w:rPr>
          <w:color w:val="767070"/>
          <w:spacing w:val="17"/>
        </w:rPr>
        <w:t>visionar</w:t>
      </w:r>
      <w:r>
        <w:rPr>
          <w:color w:val="767070"/>
          <w:spacing w:val="18"/>
        </w:rPr>
        <w:t xml:space="preserve"> </w:t>
      </w:r>
      <w:r>
        <w:rPr>
          <w:color w:val="767070"/>
          <w:spacing w:val="12"/>
        </w:rPr>
        <w:t>los</w:t>
      </w:r>
      <w:r>
        <w:rPr>
          <w:color w:val="767070"/>
          <w:spacing w:val="13"/>
        </w:rPr>
        <w:t xml:space="preserve"> </w:t>
      </w:r>
      <w:r>
        <w:rPr>
          <w:color w:val="767070"/>
          <w:spacing w:val="17"/>
        </w:rPr>
        <w:t>documentos</w:t>
      </w:r>
      <w:r>
        <w:rPr>
          <w:color w:val="767070"/>
          <w:spacing w:val="18"/>
        </w:rPr>
        <w:t xml:space="preserve"> </w:t>
      </w:r>
      <w:r>
        <w:rPr>
          <w:color w:val="767070"/>
          <w:spacing w:val="10"/>
        </w:rPr>
        <w:t>en</w:t>
      </w:r>
      <w:r>
        <w:rPr>
          <w:color w:val="767070"/>
          <w:spacing w:val="11"/>
        </w:rPr>
        <w:t xml:space="preserve"> </w:t>
      </w:r>
      <w:r>
        <w:rPr>
          <w:color w:val="767070"/>
          <w:spacing w:val="17"/>
        </w:rPr>
        <w:t>cualquier</w:t>
      </w:r>
      <w:r>
        <w:rPr>
          <w:color w:val="767070"/>
          <w:spacing w:val="18"/>
        </w:rPr>
        <w:t xml:space="preserve"> </w:t>
      </w:r>
      <w:r>
        <w:rPr>
          <w:color w:val="767070"/>
          <w:spacing w:val="16"/>
        </w:rPr>
        <w:t>momento</w:t>
      </w:r>
      <w:r>
        <w:rPr>
          <w:color w:val="767070"/>
          <w:spacing w:val="17"/>
        </w:rPr>
        <w:t xml:space="preserve"> </w:t>
      </w:r>
      <w:r>
        <w:rPr>
          <w:color w:val="767070"/>
          <w:spacing w:val="15"/>
        </w:rPr>
        <w:t>hasta</w:t>
      </w:r>
      <w:r>
        <w:rPr>
          <w:color w:val="767070"/>
          <w:spacing w:val="16"/>
        </w:rPr>
        <w:t xml:space="preserve"> </w:t>
      </w:r>
      <w:r>
        <w:rPr>
          <w:color w:val="767070"/>
          <w:spacing w:val="9"/>
        </w:rPr>
        <w:t>su</w:t>
      </w:r>
      <w:r>
        <w:rPr>
          <w:color w:val="767070"/>
          <w:spacing w:val="10"/>
        </w:rPr>
        <w:t xml:space="preserve"> </w:t>
      </w:r>
      <w:r>
        <w:rPr>
          <w:color w:val="767070"/>
          <w:spacing w:val="17"/>
        </w:rPr>
        <w:t>almacenamiento</w:t>
      </w:r>
      <w:r>
        <w:rPr>
          <w:color w:val="767070"/>
          <w:spacing w:val="18"/>
        </w:rPr>
        <w:t xml:space="preserve"> </w:t>
      </w:r>
      <w:r>
        <w:rPr>
          <w:color w:val="767070"/>
        </w:rPr>
        <w:t>o</w:t>
      </w:r>
      <w:r>
        <w:rPr>
          <w:color w:val="767070"/>
          <w:spacing w:val="1"/>
        </w:rPr>
        <w:t xml:space="preserve"> </w:t>
      </w:r>
      <w:r>
        <w:rPr>
          <w:color w:val="767070"/>
          <w:spacing w:val="10"/>
        </w:rPr>
        <w:t>su</w:t>
      </w:r>
      <w:r>
        <w:rPr>
          <w:color w:val="767070"/>
          <w:spacing w:val="11"/>
        </w:rPr>
        <w:t xml:space="preserve"> </w:t>
      </w:r>
      <w:r>
        <w:rPr>
          <w:color w:val="767070"/>
          <w:spacing w:val="17"/>
        </w:rPr>
        <w:t xml:space="preserve">eliminación, personalizar </w:t>
      </w:r>
      <w:r>
        <w:rPr>
          <w:color w:val="767070"/>
        </w:rPr>
        <w:t>en</w:t>
      </w:r>
      <w:r>
        <w:rPr>
          <w:color w:val="767070"/>
          <w:spacing w:val="1"/>
        </w:rPr>
        <w:t xml:space="preserve"> </w:t>
      </w:r>
      <w:r>
        <w:rPr>
          <w:color w:val="767070"/>
          <w:spacing w:val="16"/>
        </w:rPr>
        <w:t xml:space="preserve">función </w:t>
      </w:r>
      <w:r>
        <w:rPr>
          <w:color w:val="767070"/>
        </w:rPr>
        <w:t>de</w:t>
      </w:r>
      <w:r>
        <w:rPr>
          <w:color w:val="767070"/>
          <w:spacing w:val="1"/>
        </w:rPr>
        <w:t xml:space="preserve"> </w:t>
      </w:r>
      <w:r>
        <w:rPr>
          <w:color w:val="767070"/>
          <w:spacing w:val="13"/>
        </w:rPr>
        <w:t xml:space="preserve">las </w:t>
      </w:r>
      <w:r>
        <w:rPr>
          <w:color w:val="767070"/>
          <w:spacing w:val="17"/>
        </w:rPr>
        <w:t xml:space="preserve">necesidades, </w:t>
      </w:r>
      <w:r>
        <w:rPr>
          <w:color w:val="767070"/>
          <w:spacing w:val="14"/>
        </w:rPr>
        <w:t xml:space="preserve">para </w:t>
      </w:r>
      <w:r>
        <w:rPr>
          <w:color w:val="767070"/>
          <w:spacing w:val="10"/>
        </w:rPr>
        <w:t xml:space="preserve">la </w:t>
      </w:r>
      <w:r>
        <w:rPr>
          <w:color w:val="767070"/>
          <w:spacing w:val="14"/>
        </w:rPr>
        <w:t>debi</w:t>
      </w:r>
      <w:r>
        <w:rPr>
          <w:color w:val="767070"/>
          <w:spacing w:val="10"/>
        </w:rPr>
        <w:t xml:space="preserve">da </w:t>
      </w:r>
      <w:r>
        <w:rPr>
          <w:color w:val="767070"/>
          <w:spacing w:val="17"/>
        </w:rPr>
        <w:lastRenderedPageBreak/>
        <w:t>organización, automatización,</w:t>
      </w:r>
      <w:r>
        <w:rPr>
          <w:color w:val="767070"/>
          <w:spacing w:val="18"/>
        </w:rPr>
        <w:t xml:space="preserve"> </w:t>
      </w:r>
      <w:r>
        <w:rPr>
          <w:color w:val="767070"/>
          <w:spacing w:val="17"/>
        </w:rPr>
        <w:t xml:space="preserve">digitalización, preservación, conservación, seguridad </w:t>
      </w:r>
      <w:r>
        <w:rPr>
          <w:color w:val="767070"/>
        </w:rPr>
        <w:t xml:space="preserve">y </w:t>
      </w:r>
      <w:r>
        <w:rPr>
          <w:color w:val="767070"/>
          <w:spacing w:val="17"/>
        </w:rPr>
        <w:t xml:space="preserve">administración </w:t>
      </w:r>
      <w:r>
        <w:rPr>
          <w:color w:val="767070"/>
          <w:spacing w:val="12"/>
        </w:rPr>
        <w:t>del</w:t>
      </w:r>
      <w:r>
        <w:rPr>
          <w:color w:val="767070"/>
          <w:spacing w:val="13"/>
        </w:rPr>
        <w:t xml:space="preserve"> </w:t>
      </w:r>
      <w:r>
        <w:rPr>
          <w:color w:val="767070"/>
          <w:spacing w:val="15"/>
        </w:rPr>
        <w:t>flujo</w:t>
      </w:r>
      <w:r>
        <w:rPr>
          <w:color w:val="767070"/>
          <w:spacing w:val="26"/>
        </w:rPr>
        <w:t xml:space="preserve"> </w:t>
      </w:r>
      <w:r>
        <w:rPr>
          <w:color w:val="767070"/>
          <w:spacing w:val="17"/>
        </w:rPr>
        <w:t>documental</w:t>
      </w:r>
      <w:r>
        <w:rPr>
          <w:color w:val="767070"/>
          <w:spacing w:val="28"/>
        </w:rPr>
        <w:t xml:space="preserve"> </w:t>
      </w:r>
      <w:r>
        <w:rPr>
          <w:color w:val="767070"/>
          <w:spacing w:val="13"/>
        </w:rPr>
        <w:t>por</w:t>
      </w:r>
      <w:r>
        <w:rPr>
          <w:color w:val="767070"/>
          <w:spacing w:val="29"/>
        </w:rPr>
        <w:t xml:space="preserve"> </w:t>
      </w:r>
      <w:r>
        <w:rPr>
          <w:color w:val="767070"/>
          <w:spacing w:val="16"/>
        </w:rPr>
        <w:t>usuarios</w:t>
      </w:r>
      <w:r>
        <w:rPr>
          <w:color w:val="767070"/>
          <w:spacing w:val="28"/>
        </w:rPr>
        <w:t xml:space="preserve"> </w:t>
      </w:r>
      <w:r>
        <w:rPr>
          <w:color w:val="767070"/>
          <w:spacing w:val="17"/>
        </w:rPr>
        <w:t>asignados</w:t>
      </w:r>
      <w:r>
        <w:rPr>
          <w:color w:val="767070"/>
          <w:spacing w:val="29"/>
        </w:rPr>
        <w:t xml:space="preserve"> </w:t>
      </w:r>
      <w:r>
        <w:rPr>
          <w:color w:val="767070"/>
        </w:rPr>
        <w:t>a</w:t>
      </w:r>
      <w:r>
        <w:rPr>
          <w:color w:val="767070"/>
          <w:spacing w:val="26"/>
        </w:rPr>
        <w:t xml:space="preserve"> </w:t>
      </w:r>
      <w:r>
        <w:rPr>
          <w:color w:val="767070"/>
          <w:spacing w:val="14"/>
        </w:rPr>
        <w:t>cada</w:t>
      </w:r>
      <w:r>
        <w:rPr>
          <w:color w:val="767070"/>
          <w:spacing w:val="26"/>
        </w:rPr>
        <w:t xml:space="preserve"> </w:t>
      </w:r>
      <w:r>
        <w:rPr>
          <w:color w:val="767070"/>
          <w:spacing w:val="14"/>
        </w:rPr>
        <w:t>área</w:t>
      </w:r>
      <w:r>
        <w:rPr>
          <w:color w:val="767070"/>
          <w:spacing w:val="26"/>
        </w:rPr>
        <w:t xml:space="preserve"> </w:t>
      </w:r>
      <w:r>
        <w:rPr>
          <w:color w:val="767070"/>
          <w:spacing w:val="10"/>
        </w:rPr>
        <w:t>de</w:t>
      </w:r>
      <w:r>
        <w:rPr>
          <w:color w:val="767070"/>
          <w:spacing w:val="25"/>
        </w:rPr>
        <w:t xml:space="preserve"> </w:t>
      </w:r>
      <w:r>
        <w:rPr>
          <w:color w:val="767070"/>
          <w:spacing w:val="9"/>
        </w:rPr>
        <w:t>la</w:t>
      </w:r>
      <w:r>
        <w:rPr>
          <w:color w:val="767070"/>
          <w:spacing w:val="26"/>
        </w:rPr>
        <w:t xml:space="preserve"> </w:t>
      </w:r>
      <w:r>
        <w:rPr>
          <w:color w:val="767070"/>
          <w:spacing w:val="17"/>
        </w:rPr>
        <w:t>institución</w:t>
      </w:r>
      <w:r>
        <w:rPr>
          <w:color w:val="767070"/>
          <w:spacing w:val="27"/>
        </w:rPr>
        <w:t xml:space="preserve"> </w:t>
      </w:r>
      <w:r>
        <w:rPr>
          <w:color w:val="767070"/>
          <w:spacing w:val="15"/>
        </w:rPr>
        <w:t>junto</w:t>
      </w:r>
      <w:r w:rsidR="00F45EBA">
        <w:rPr>
          <w:color w:val="767070"/>
          <w:spacing w:val="15"/>
        </w:rPr>
        <w:t xml:space="preserve"> </w:t>
      </w:r>
      <w:r>
        <w:rPr>
          <w:color w:val="767070"/>
          <w:spacing w:val="-58"/>
        </w:rPr>
        <w:t xml:space="preserve"> </w:t>
      </w:r>
      <w:r>
        <w:rPr>
          <w:color w:val="767070"/>
        </w:rPr>
        <w:t xml:space="preserve">a </w:t>
      </w:r>
      <w:r>
        <w:rPr>
          <w:color w:val="767070"/>
          <w:spacing w:val="10"/>
        </w:rPr>
        <w:t xml:space="preserve">la </w:t>
      </w:r>
      <w:r>
        <w:rPr>
          <w:color w:val="767070"/>
          <w:spacing w:val="16"/>
        </w:rPr>
        <w:t xml:space="preserve">gestión </w:t>
      </w:r>
      <w:r>
        <w:rPr>
          <w:color w:val="767070"/>
          <w:spacing w:val="17"/>
        </w:rPr>
        <w:t xml:space="preserve">efectiva </w:t>
      </w:r>
      <w:r>
        <w:rPr>
          <w:color w:val="767070"/>
          <w:spacing w:val="12"/>
        </w:rPr>
        <w:t xml:space="preserve">del </w:t>
      </w:r>
      <w:r>
        <w:rPr>
          <w:color w:val="767070"/>
          <w:spacing w:val="17"/>
        </w:rPr>
        <w:t xml:space="preserve">registro, </w:t>
      </w:r>
      <w:r>
        <w:rPr>
          <w:color w:val="767070"/>
          <w:spacing w:val="16"/>
        </w:rPr>
        <w:t xml:space="preserve">control, </w:t>
      </w:r>
      <w:r>
        <w:rPr>
          <w:color w:val="767070"/>
          <w:spacing w:val="17"/>
        </w:rPr>
        <w:t xml:space="preserve">servicios </w:t>
      </w:r>
      <w:r>
        <w:rPr>
          <w:color w:val="767070"/>
          <w:spacing w:val="10"/>
        </w:rPr>
        <w:t xml:space="preserve">de </w:t>
      </w:r>
      <w:r>
        <w:rPr>
          <w:color w:val="767070"/>
          <w:spacing w:val="17"/>
        </w:rPr>
        <w:t xml:space="preserve">consulta, </w:t>
      </w:r>
      <w:r>
        <w:rPr>
          <w:color w:val="767070"/>
          <w:spacing w:val="15"/>
        </w:rPr>
        <w:t>desarrollo</w:t>
      </w:r>
      <w:r>
        <w:rPr>
          <w:color w:val="767070"/>
          <w:spacing w:val="16"/>
        </w:rPr>
        <w:t xml:space="preserve"> </w:t>
      </w:r>
      <w:r>
        <w:rPr>
          <w:color w:val="767070"/>
          <w:spacing w:val="12"/>
        </w:rPr>
        <w:t>del</w:t>
      </w:r>
      <w:r>
        <w:rPr>
          <w:color w:val="767070"/>
          <w:spacing w:val="70"/>
        </w:rPr>
        <w:t xml:space="preserve"> </w:t>
      </w:r>
      <w:r>
        <w:rPr>
          <w:color w:val="767070"/>
          <w:spacing w:val="16"/>
        </w:rPr>
        <w:t>catálogo</w:t>
      </w:r>
      <w:r>
        <w:rPr>
          <w:color w:val="767070"/>
          <w:spacing w:val="65"/>
        </w:rPr>
        <w:t xml:space="preserve"> </w:t>
      </w:r>
      <w:r>
        <w:rPr>
          <w:color w:val="767070"/>
          <w:spacing w:val="16"/>
        </w:rPr>
        <w:t>OPAC,</w:t>
      </w:r>
      <w:r>
        <w:rPr>
          <w:color w:val="767070"/>
          <w:spacing w:val="65"/>
        </w:rPr>
        <w:t xml:space="preserve"> </w:t>
      </w:r>
      <w:r>
        <w:rPr>
          <w:color w:val="767070"/>
        </w:rPr>
        <w:t>a</w:t>
      </w:r>
      <w:r>
        <w:rPr>
          <w:color w:val="767070"/>
          <w:spacing w:val="18"/>
        </w:rPr>
        <w:t xml:space="preserve"> </w:t>
      </w:r>
      <w:r>
        <w:rPr>
          <w:color w:val="767070"/>
          <w:spacing w:val="16"/>
        </w:rPr>
        <w:t>través</w:t>
      </w:r>
      <w:r>
        <w:rPr>
          <w:color w:val="767070"/>
          <w:spacing w:val="65"/>
        </w:rPr>
        <w:t xml:space="preserve"> </w:t>
      </w:r>
      <w:r>
        <w:rPr>
          <w:color w:val="767070"/>
        </w:rPr>
        <w:t>de</w:t>
      </w:r>
      <w:r>
        <w:rPr>
          <w:color w:val="767070"/>
          <w:spacing w:val="20"/>
        </w:rPr>
        <w:t xml:space="preserve"> </w:t>
      </w:r>
      <w:r>
        <w:rPr>
          <w:color w:val="767070"/>
          <w:spacing w:val="10"/>
        </w:rPr>
        <w:t>la</w:t>
      </w:r>
      <w:r>
        <w:rPr>
          <w:color w:val="767070"/>
          <w:spacing w:val="70"/>
        </w:rPr>
        <w:t xml:space="preserve"> </w:t>
      </w:r>
      <w:r>
        <w:rPr>
          <w:color w:val="767070"/>
          <w:spacing w:val="16"/>
        </w:rPr>
        <w:t>página</w:t>
      </w:r>
      <w:r>
        <w:rPr>
          <w:color w:val="767070"/>
          <w:spacing w:val="64"/>
        </w:rPr>
        <w:t xml:space="preserve"> </w:t>
      </w:r>
      <w:r>
        <w:rPr>
          <w:color w:val="767070"/>
          <w:spacing w:val="12"/>
        </w:rPr>
        <w:t>WEB</w:t>
      </w:r>
      <w:r>
        <w:rPr>
          <w:color w:val="767070"/>
          <w:spacing w:val="70"/>
        </w:rPr>
        <w:t xml:space="preserve"> </w:t>
      </w:r>
      <w:r>
        <w:rPr>
          <w:color w:val="767070"/>
          <w:spacing w:val="13"/>
        </w:rPr>
        <w:t>del</w:t>
      </w:r>
      <w:r>
        <w:rPr>
          <w:color w:val="767070"/>
          <w:spacing w:val="79"/>
        </w:rPr>
        <w:t xml:space="preserve"> </w:t>
      </w:r>
      <w:r>
        <w:rPr>
          <w:color w:val="767070"/>
          <w:spacing w:val="15"/>
        </w:rPr>
        <w:t>MITUR</w:t>
      </w:r>
      <w:r>
        <w:rPr>
          <w:color w:val="767070"/>
          <w:spacing w:val="69"/>
        </w:rPr>
        <w:t xml:space="preserve"> </w:t>
      </w:r>
      <w:r>
        <w:rPr>
          <w:color w:val="767070"/>
        </w:rPr>
        <w:t>o</w:t>
      </w:r>
      <w:r>
        <w:rPr>
          <w:color w:val="767070"/>
          <w:spacing w:val="19"/>
        </w:rPr>
        <w:t xml:space="preserve"> </w:t>
      </w:r>
      <w:r>
        <w:rPr>
          <w:color w:val="767070"/>
          <w:spacing w:val="10"/>
        </w:rPr>
        <w:t xml:space="preserve">la </w:t>
      </w:r>
      <w:r>
        <w:rPr>
          <w:color w:val="767070"/>
          <w:spacing w:val="16"/>
        </w:rPr>
        <w:t>INTRANET,</w:t>
      </w:r>
      <w:r>
        <w:rPr>
          <w:color w:val="767070"/>
          <w:spacing w:val="17"/>
        </w:rPr>
        <w:t xml:space="preserve"> </w:t>
      </w:r>
      <w:r>
        <w:rPr>
          <w:color w:val="767070"/>
          <w:spacing w:val="13"/>
        </w:rPr>
        <w:t>uso</w:t>
      </w:r>
      <w:r>
        <w:rPr>
          <w:color w:val="767070"/>
          <w:spacing w:val="14"/>
        </w:rPr>
        <w:t xml:space="preserve"> </w:t>
      </w:r>
      <w:r>
        <w:rPr>
          <w:color w:val="767070"/>
          <w:spacing w:val="13"/>
        </w:rPr>
        <w:t>del</w:t>
      </w:r>
      <w:r>
        <w:rPr>
          <w:color w:val="767070"/>
          <w:spacing w:val="14"/>
        </w:rPr>
        <w:t xml:space="preserve"> </w:t>
      </w:r>
      <w:r>
        <w:rPr>
          <w:color w:val="767070"/>
          <w:spacing w:val="17"/>
        </w:rPr>
        <w:t>protocolos</w:t>
      </w:r>
      <w:r>
        <w:rPr>
          <w:color w:val="767070"/>
          <w:spacing w:val="18"/>
        </w:rPr>
        <w:t xml:space="preserve"> </w:t>
      </w:r>
      <w:r>
        <w:rPr>
          <w:color w:val="767070"/>
          <w:spacing w:val="17"/>
        </w:rPr>
        <w:t>dirigidos</w:t>
      </w:r>
      <w:r>
        <w:rPr>
          <w:color w:val="767070"/>
          <w:spacing w:val="18"/>
        </w:rPr>
        <w:t xml:space="preserve"> </w:t>
      </w:r>
      <w:r>
        <w:rPr>
          <w:color w:val="767070"/>
        </w:rPr>
        <w:t>a</w:t>
      </w:r>
      <w:r>
        <w:rPr>
          <w:color w:val="767070"/>
          <w:spacing w:val="1"/>
        </w:rPr>
        <w:t xml:space="preserve"> </w:t>
      </w:r>
      <w:r>
        <w:rPr>
          <w:color w:val="767070"/>
          <w:spacing w:val="17"/>
        </w:rPr>
        <w:t>facilitar</w:t>
      </w:r>
      <w:r>
        <w:rPr>
          <w:color w:val="767070"/>
          <w:spacing w:val="18"/>
        </w:rPr>
        <w:t xml:space="preserve"> </w:t>
      </w:r>
      <w:r>
        <w:rPr>
          <w:color w:val="767070"/>
          <w:spacing w:val="10"/>
        </w:rPr>
        <w:t>la</w:t>
      </w:r>
      <w:r>
        <w:rPr>
          <w:color w:val="767070"/>
          <w:spacing w:val="11"/>
        </w:rPr>
        <w:t xml:space="preserve"> </w:t>
      </w:r>
      <w:r>
        <w:rPr>
          <w:color w:val="767070"/>
          <w:spacing w:val="17"/>
        </w:rPr>
        <w:t>búsqueda</w:t>
      </w:r>
      <w:r>
        <w:rPr>
          <w:color w:val="767070"/>
          <w:spacing w:val="18"/>
        </w:rPr>
        <w:t xml:space="preserve"> </w:t>
      </w:r>
      <w:r>
        <w:rPr>
          <w:color w:val="767070"/>
        </w:rPr>
        <w:t>y</w:t>
      </w:r>
      <w:r>
        <w:rPr>
          <w:color w:val="767070"/>
          <w:spacing w:val="1"/>
        </w:rPr>
        <w:t xml:space="preserve"> </w:t>
      </w:r>
      <w:r>
        <w:rPr>
          <w:color w:val="767070"/>
          <w:spacing w:val="17"/>
        </w:rPr>
        <w:t xml:space="preserve">recuperación </w:t>
      </w:r>
      <w:r>
        <w:rPr>
          <w:color w:val="767070"/>
          <w:spacing w:val="10"/>
        </w:rPr>
        <w:t xml:space="preserve">de la </w:t>
      </w:r>
      <w:r>
        <w:rPr>
          <w:color w:val="767070"/>
          <w:spacing w:val="17"/>
        </w:rPr>
        <w:t xml:space="preserve">información </w:t>
      </w:r>
      <w:r>
        <w:rPr>
          <w:color w:val="767070"/>
          <w:spacing w:val="10"/>
        </w:rPr>
        <w:t xml:space="preserve">en </w:t>
      </w:r>
      <w:r>
        <w:rPr>
          <w:color w:val="767070"/>
          <w:spacing w:val="12"/>
        </w:rPr>
        <w:t xml:space="preserve">los </w:t>
      </w:r>
      <w:r>
        <w:rPr>
          <w:color w:val="767070"/>
          <w:spacing w:val="17"/>
        </w:rPr>
        <w:t xml:space="preserve">distintos </w:t>
      </w:r>
      <w:r>
        <w:rPr>
          <w:color w:val="767070"/>
          <w:spacing w:val="16"/>
        </w:rPr>
        <w:t xml:space="preserve">sistemas </w:t>
      </w:r>
      <w:r>
        <w:rPr>
          <w:color w:val="767070"/>
        </w:rPr>
        <w:t>a</w:t>
      </w:r>
      <w:r>
        <w:rPr>
          <w:color w:val="767070"/>
          <w:spacing w:val="1"/>
        </w:rPr>
        <w:t xml:space="preserve"> </w:t>
      </w:r>
      <w:r>
        <w:rPr>
          <w:color w:val="767070"/>
          <w:spacing w:val="16"/>
        </w:rPr>
        <w:t xml:space="preserve">través </w:t>
      </w:r>
      <w:r>
        <w:rPr>
          <w:color w:val="767070"/>
        </w:rPr>
        <w:t>de</w:t>
      </w:r>
      <w:r>
        <w:rPr>
          <w:color w:val="767070"/>
          <w:spacing w:val="1"/>
        </w:rPr>
        <w:t xml:space="preserve"> </w:t>
      </w:r>
      <w:r>
        <w:rPr>
          <w:color w:val="767070"/>
          <w:spacing w:val="13"/>
        </w:rPr>
        <w:t>una</w:t>
      </w:r>
      <w:r>
        <w:rPr>
          <w:color w:val="767070"/>
          <w:spacing w:val="14"/>
        </w:rPr>
        <w:t xml:space="preserve"> </w:t>
      </w:r>
      <w:r>
        <w:rPr>
          <w:color w:val="767070"/>
          <w:spacing w:val="16"/>
        </w:rPr>
        <w:t xml:space="preserve">interfaz, </w:t>
      </w:r>
      <w:r>
        <w:rPr>
          <w:color w:val="767070"/>
          <w:spacing w:val="17"/>
        </w:rPr>
        <w:t xml:space="preserve">operatividad </w:t>
      </w:r>
      <w:r>
        <w:rPr>
          <w:color w:val="767070"/>
          <w:spacing w:val="16"/>
        </w:rPr>
        <w:t xml:space="preserve">interna </w:t>
      </w:r>
      <w:r>
        <w:rPr>
          <w:color w:val="767070"/>
        </w:rPr>
        <w:t>y</w:t>
      </w:r>
      <w:r>
        <w:rPr>
          <w:color w:val="767070"/>
          <w:spacing w:val="1"/>
        </w:rPr>
        <w:t xml:space="preserve"> </w:t>
      </w:r>
      <w:r>
        <w:rPr>
          <w:color w:val="767070"/>
          <w:spacing w:val="16"/>
        </w:rPr>
        <w:t xml:space="preserve">externa </w:t>
      </w:r>
      <w:r>
        <w:rPr>
          <w:color w:val="767070"/>
        </w:rPr>
        <w:t>de</w:t>
      </w:r>
      <w:r>
        <w:rPr>
          <w:color w:val="767070"/>
          <w:spacing w:val="1"/>
        </w:rPr>
        <w:t xml:space="preserve"> </w:t>
      </w:r>
      <w:r>
        <w:rPr>
          <w:color w:val="767070"/>
          <w:spacing w:val="13"/>
        </w:rPr>
        <w:t>los doc</w:t>
      </w:r>
      <w:r>
        <w:rPr>
          <w:color w:val="767070"/>
          <w:spacing w:val="16"/>
        </w:rPr>
        <w:t xml:space="preserve">umentos </w:t>
      </w:r>
      <w:r>
        <w:rPr>
          <w:color w:val="767070"/>
          <w:spacing w:val="17"/>
        </w:rPr>
        <w:t xml:space="preserve">producidos </w:t>
      </w:r>
      <w:r>
        <w:rPr>
          <w:color w:val="767070"/>
        </w:rPr>
        <w:t>y</w:t>
      </w:r>
      <w:r>
        <w:rPr>
          <w:color w:val="767070"/>
          <w:spacing w:val="1"/>
        </w:rPr>
        <w:t xml:space="preserve"> </w:t>
      </w:r>
      <w:r>
        <w:rPr>
          <w:color w:val="767070"/>
          <w:spacing w:val="17"/>
        </w:rPr>
        <w:t>custodiados</w:t>
      </w:r>
      <w:r>
        <w:rPr>
          <w:color w:val="767070"/>
          <w:spacing w:val="18"/>
        </w:rPr>
        <w:t xml:space="preserve"> </w:t>
      </w:r>
      <w:r>
        <w:rPr>
          <w:color w:val="767070"/>
          <w:spacing w:val="13"/>
        </w:rPr>
        <w:t>por</w:t>
      </w:r>
      <w:r>
        <w:rPr>
          <w:color w:val="767070"/>
          <w:spacing w:val="14"/>
        </w:rPr>
        <w:t xml:space="preserve"> cada</w:t>
      </w:r>
      <w:r>
        <w:rPr>
          <w:color w:val="767070"/>
          <w:spacing w:val="15"/>
        </w:rPr>
        <w:t xml:space="preserve"> </w:t>
      </w:r>
      <w:r>
        <w:rPr>
          <w:color w:val="767070"/>
          <w:spacing w:val="13"/>
        </w:rPr>
        <w:t>uno</w:t>
      </w:r>
      <w:r>
        <w:rPr>
          <w:color w:val="767070"/>
          <w:spacing w:val="14"/>
        </w:rPr>
        <w:t xml:space="preserve"> </w:t>
      </w:r>
      <w:r>
        <w:rPr>
          <w:color w:val="767070"/>
          <w:spacing w:val="10"/>
        </w:rPr>
        <w:t>de</w:t>
      </w:r>
      <w:r>
        <w:rPr>
          <w:color w:val="767070"/>
          <w:spacing w:val="11"/>
        </w:rPr>
        <w:t xml:space="preserve"> </w:t>
      </w:r>
      <w:r>
        <w:rPr>
          <w:color w:val="767070"/>
          <w:spacing w:val="13"/>
        </w:rPr>
        <w:t>los</w:t>
      </w:r>
      <w:r>
        <w:rPr>
          <w:color w:val="767070"/>
          <w:spacing w:val="14"/>
        </w:rPr>
        <w:t xml:space="preserve"> </w:t>
      </w:r>
      <w:r>
        <w:rPr>
          <w:color w:val="767070"/>
          <w:spacing w:val="17"/>
        </w:rPr>
        <w:t>departamentos</w:t>
      </w:r>
      <w:r>
        <w:rPr>
          <w:color w:val="767070"/>
          <w:spacing w:val="18"/>
        </w:rPr>
        <w:t xml:space="preserve"> </w:t>
      </w:r>
      <w:r>
        <w:rPr>
          <w:color w:val="767070"/>
          <w:spacing w:val="10"/>
        </w:rPr>
        <w:t xml:space="preserve">de </w:t>
      </w:r>
      <w:r>
        <w:rPr>
          <w:color w:val="767070"/>
          <w:spacing w:val="14"/>
        </w:rPr>
        <w:t xml:space="preserve">este </w:t>
      </w:r>
      <w:r>
        <w:rPr>
          <w:color w:val="767070"/>
          <w:spacing w:val="17"/>
        </w:rPr>
        <w:t>ministerio,</w:t>
      </w:r>
      <w:r>
        <w:rPr>
          <w:color w:val="767070"/>
          <w:spacing w:val="18"/>
        </w:rPr>
        <w:t xml:space="preserve"> </w:t>
      </w:r>
      <w:r>
        <w:rPr>
          <w:color w:val="767070"/>
          <w:spacing w:val="16"/>
        </w:rPr>
        <w:t xml:space="preserve">destinado </w:t>
      </w:r>
      <w:r>
        <w:rPr>
          <w:color w:val="767070"/>
        </w:rPr>
        <w:t>a</w:t>
      </w:r>
      <w:r>
        <w:rPr>
          <w:color w:val="767070"/>
          <w:spacing w:val="1"/>
        </w:rPr>
        <w:t xml:space="preserve"> </w:t>
      </w:r>
      <w:r>
        <w:rPr>
          <w:color w:val="767070"/>
          <w:spacing w:val="10"/>
        </w:rPr>
        <w:t xml:space="preserve">la </w:t>
      </w:r>
      <w:r>
        <w:rPr>
          <w:color w:val="767070"/>
          <w:spacing w:val="16"/>
        </w:rPr>
        <w:t xml:space="preserve">eficaz </w:t>
      </w:r>
      <w:r>
        <w:rPr>
          <w:color w:val="767070"/>
          <w:spacing w:val="17"/>
        </w:rPr>
        <w:t xml:space="preserve">transferencia documental dirigida </w:t>
      </w:r>
      <w:r>
        <w:rPr>
          <w:color w:val="767070"/>
        </w:rPr>
        <w:t>a</w:t>
      </w:r>
      <w:r>
        <w:rPr>
          <w:color w:val="767070"/>
          <w:spacing w:val="1"/>
        </w:rPr>
        <w:t xml:space="preserve"> </w:t>
      </w:r>
      <w:r>
        <w:rPr>
          <w:color w:val="767070"/>
          <w:spacing w:val="10"/>
        </w:rPr>
        <w:t xml:space="preserve">la </w:t>
      </w:r>
      <w:r>
        <w:rPr>
          <w:color w:val="767070"/>
          <w:spacing w:val="16"/>
        </w:rPr>
        <w:t xml:space="preserve">División </w:t>
      </w:r>
      <w:r>
        <w:rPr>
          <w:color w:val="767070"/>
          <w:spacing w:val="10"/>
        </w:rPr>
        <w:t>de</w:t>
      </w:r>
      <w:r>
        <w:rPr>
          <w:color w:val="767070"/>
          <w:spacing w:val="11"/>
        </w:rPr>
        <w:t xml:space="preserve"> </w:t>
      </w:r>
      <w:r>
        <w:rPr>
          <w:color w:val="767070"/>
          <w:spacing w:val="16"/>
        </w:rPr>
        <w:t>Archivo</w:t>
      </w:r>
      <w:r>
        <w:rPr>
          <w:color w:val="767070"/>
          <w:spacing w:val="17"/>
        </w:rPr>
        <w:t xml:space="preserve"> </w:t>
      </w:r>
      <w:r>
        <w:rPr>
          <w:color w:val="767070"/>
          <w:spacing w:val="16"/>
        </w:rPr>
        <w:t>Central</w:t>
      </w:r>
      <w:r>
        <w:rPr>
          <w:color w:val="767070"/>
          <w:spacing w:val="17"/>
        </w:rPr>
        <w:t xml:space="preserve"> identificados</w:t>
      </w:r>
      <w:r>
        <w:rPr>
          <w:color w:val="767070"/>
          <w:spacing w:val="18"/>
        </w:rPr>
        <w:t xml:space="preserve"> </w:t>
      </w:r>
      <w:r>
        <w:rPr>
          <w:color w:val="767070"/>
        </w:rPr>
        <w:t>y</w:t>
      </w:r>
      <w:r>
        <w:rPr>
          <w:color w:val="767070"/>
          <w:spacing w:val="1"/>
        </w:rPr>
        <w:t xml:space="preserve"> </w:t>
      </w:r>
      <w:r>
        <w:rPr>
          <w:color w:val="767070"/>
          <w:spacing w:val="17"/>
        </w:rPr>
        <w:t>codificados</w:t>
      </w:r>
      <w:r>
        <w:rPr>
          <w:color w:val="767070"/>
          <w:spacing w:val="18"/>
        </w:rPr>
        <w:t xml:space="preserve"> </w:t>
      </w:r>
      <w:r>
        <w:rPr>
          <w:color w:val="767070"/>
        </w:rPr>
        <w:t>en</w:t>
      </w:r>
      <w:r>
        <w:rPr>
          <w:color w:val="767070"/>
          <w:spacing w:val="1"/>
        </w:rPr>
        <w:t xml:space="preserve"> </w:t>
      </w:r>
      <w:r>
        <w:rPr>
          <w:color w:val="767070"/>
        </w:rPr>
        <w:t>un</w:t>
      </w:r>
      <w:r>
        <w:rPr>
          <w:color w:val="767070"/>
          <w:spacing w:val="1"/>
        </w:rPr>
        <w:t xml:space="preserve"> </w:t>
      </w:r>
      <w:r>
        <w:rPr>
          <w:color w:val="767070"/>
          <w:spacing w:val="15"/>
        </w:rPr>
        <w:t>100%,</w:t>
      </w:r>
      <w:r>
        <w:rPr>
          <w:color w:val="767070"/>
          <w:spacing w:val="16"/>
        </w:rPr>
        <w:t xml:space="preserve"> controlar</w:t>
      </w:r>
      <w:r>
        <w:rPr>
          <w:color w:val="767070"/>
          <w:spacing w:val="17"/>
        </w:rPr>
        <w:t xml:space="preserve"> </w:t>
      </w:r>
      <w:r>
        <w:rPr>
          <w:color w:val="767070"/>
          <w:spacing w:val="12"/>
        </w:rPr>
        <w:t>los</w:t>
      </w:r>
      <w:r>
        <w:rPr>
          <w:color w:val="767070"/>
          <w:spacing w:val="13"/>
        </w:rPr>
        <w:t xml:space="preserve"> </w:t>
      </w:r>
      <w:r>
        <w:rPr>
          <w:color w:val="767070"/>
          <w:spacing w:val="15"/>
        </w:rPr>
        <w:t xml:space="preserve">mismos </w:t>
      </w:r>
      <w:r>
        <w:rPr>
          <w:color w:val="767070"/>
          <w:spacing w:val="10"/>
        </w:rPr>
        <w:t xml:space="preserve">en </w:t>
      </w:r>
      <w:r>
        <w:rPr>
          <w:color w:val="767070"/>
          <w:spacing w:val="16"/>
        </w:rPr>
        <w:t xml:space="preserve">sistemas </w:t>
      </w:r>
      <w:r>
        <w:rPr>
          <w:color w:val="767070"/>
          <w:spacing w:val="18"/>
        </w:rPr>
        <w:t xml:space="preserve">tecnológicos </w:t>
      </w:r>
      <w:r>
        <w:rPr>
          <w:color w:val="767070"/>
          <w:spacing w:val="13"/>
        </w:rPr>
        <w:t xml:space="preserve">que </w:t>
      </w:r>
      <w:r>
        <w:rPr>
          <w:color w:val="767070"/>
          <w:spacing w:val="16"/>
        </w:rPr>
        <w:t xml:space="preserve">permita acceder </w:t>
      </w:r>
      <w:r>
        <w:rPr>
          <w:color w:val="767070"/>
        </w:rPr>
        <w:t xml:space="preserve">a </w:t>
      </w:r>
      <w:r>
        <w:rPr>
          <w:color w:val="767070"/>
          <w:spacing w:val="10"/>
        </w:rPr>
        <w:t xml:space="preserve">la </w:t>
      </w:r>
      <w:r>
        <w:rPr>
          <w:color w:val="767070"/>
          <w:spacing w:val="17"/>
        </w:rPr>
        <w:t xml:space="preserve">información </w:t>
      </w:r>
      <w:r>
        <w:rPr>
          <w:color w:val="767070"/>
          <w:spacing w:val="13"/>
        </w:rPr>
        <w:t>por</w:t>
      </w:r>
      <w:r>
        <w:rPr>
          <w:color w:val="767070"/>
          <w:spacing w:val="14"/>
        </w:rPr>
        <w:t xml:space="preserve"> </w:t>
      </w:r>
      <w:r>
        <w:rPr>
          <w:color w:val="767070"/>
          <w:spacing w:val="15"/>
        </w:rPr>
        <w:t>roles</w:t>
      </w:r>
      <w:r>
        <w:rPr>
          <w:color w:val="767070"/>
          <w:spacing w:val="16"/>
        </w:rPr>
        <w:t xml:space="preserve"> </w:t>
      </w:r>
      <w:r>
        <w:rPr>
          <w:color w:val="767070"/>
          <w:spacing w:val="10"/>
        </w:rPr>
        <w:t>de</w:t>
      </w:r>
      <w:r>
        <w:rPr>
          <w:color w:val="767070"/>
          <w:spacing w:val="11"/>
        </w:rPr>
        <w:t xml:space="preserve"> </w:t>
      </w:r>
      <w:r>
        <w:rPr>
          <w:color w:val="767070"/>
          <w:spacing w:val="17"/>
        </w:rPr>
        <w:t>usuarios,</w:t>
      </w:r>
      <w:r>
        <w:rPr>
          <w:color w:val="767070"/>
          <w:spacing w:val="18"/>
        </w:rPr>
        <w:t xml:space="preserve"> </w:t>
      </w:r>
      <w:r>
        <w:rPr>
          <w:color w:val="767070"/>
          <w:spacing w:val="17"/>
        </w:rPr>
        <w:t>eficientizando</w:t>
      </w:r>
      <w:r>
        <w:rPr>
          <w:color w:val="767070"/>
          <w:spacing w:val="18"/>
        </w:rPr>
        <w:t xml:space="preserve"> </w:t>
      </w:r>
      <w:r>
        <w:rPr>
          <w:color w:val="767070"/>
          <w:spacing w:val="10"/>
        </w:rPr>
        <w:t>de</w:t>
      </w:r>
      <w:r>
        <w:rPr>
          <w:color w:val="767070"/>
          <w:spacing w:val="11"/>
        </w:rPr>
        <w:t xml:space="preserve"> </w:t>
      </w:r>
      <w:r>
        <w:rPr>
          <w:color w:val="767070"/>
          <w:spacing w:val="14"/>
        </w:rPr>
        <w:t>esta</w:t>
      </w:r>
      <w:r>
        <w:rPr>
          <w:color w:val="767070"/>
          <w:spacing w:val="15"/>
        </w:rPr>
        <w:t xml:space="preserve"> </w:t>
      </w:r>
      <w:r>
        <w:rPr>
          <w:color w:val="767070"/>
          <w:spacing w:val="16"/>
        </w:rPr>
        <w:t>manera</w:t>
      </w:r>
      <w:r>
        <w:rPr>
          <w:color w:val="767070"/>
          <w:spacing w:val="17"/>
        </w:rPr>
        <w:t xml:space="preserve"> </w:t>
      </w:r>
      <w:r>
        <w:rPr>
          <w:color w:val="767070"/>
          <w:spacing w:val="9"/>
        </w:rPr>
        <w:t>la</w:t>
      </w:r>
      <w:r>
        <w:rPr>
          <w:color w:val="767070"/>
          <w:spacing w:val="10"/>
        </w:rPr>
        <w:t xml:space="preserve"> </w:t>
      </w:r>
      <w:r>
        <w:rPr>
          <w:color w:val="767070"/>
          <w:spacing w:val="17"/>
        </w:rPr>
        <w:t>operatividad</w:t>
      </w:r>
      <w:r>
        <w:rPr>
          <w:color w:val="767070"/>
          <w:spacing w:val="18"/>
        </w:rPr>
        <w:t xml:space="preserve"> </w:t>
      </w:r>
      <w:r>
        <w:rPr>
          <w:color w:val="767070"/>
        </w:rPr>
        <w:t>y</w:t>
      </w:r>
      <w:r>
        <w:rPr>
          <w:color w:val="767070"/>
          <w:spacing w:val="1"/>
        </w:rPr>
        <w:t xml:space="preserve"> </w:t>
      </w:r>
      <w:r>
        <w:rPr>
          <w:color w:val="767070"/>
          <w:spacing w:val="18"/>
        </w:rPr>
        <w:t>fortalecimiento</w:t>
      </w:r>
      <w:r>
        <w:rPr>
          <w:color w:val="767070"/>
          <w:spacing w:val="40"/>
        </w:rPr>
        <w:t xml:space="preserve"> </w:t>
      </w:r>
      <w:r>
        <w:rPr>
          <w:color w:val="767070"/>
          <w:spacing w:val="17"/>
        </w:rPr>
        <w:t>institucional</w:t>
      </w:r>
      <w:r>
        <w:rPr>
          <w:color w:val="767070"/>
          <w:spacing w:val="43"/>
        </w:rPr>
        <w:t xml:space="preserve"> </w:t>
      </w:r>
      <w:r>
        <w:rPr>
          <w:color w:val="767070"/>
        </w:rPr>
        <w:t>a</w:t>
      </w:r>
      <w:r>
        <w:rPr>
          <w:color w:val="767070"/>
          <w:spacing w:val="39"/>
        </w:rPr>
        <w:t xml:space="preserve"> </w:t>
      </w:r>
      <w:r>
        <w:rPr>
          <w:color w:val="767070"/>
          <w:spacing w:val="16"/>
        </w:rPr>
        <w:t>través</w:t>
      </w:r>
      <w:r>
        <w:rPr>
          <w:color w:val="767070"/>
          <w:spacing w:val="43"/>
        </w:rPr>
        <w:t xml:space="preserve"> </w:t>
      </w:r>
      <w:r>
        <w:rPr>
          <w:color w:val="767070"/>
        </w:rPr>
        <w:t>de</w:t>
      </w:r>
      <w:r>
        <w:rPr>
          <w:color w:val="767070"/>
          <w:spacing w:val="42"/>
        </w:rPr>
        <w:t xml:space="preserve"> </w:t>
      </w:r>
      <w:r>
        <w:rPr>
          <w:color w:val="767070"/>
          <w:spacing w:val="10"/>
        </w:rPr>
        <w:t>la</w:t>
      </w:r>
      <w:r>
        <w:rPr>
          <w:color w:val="767070"/>
          <w:spacing w:val="42"/>
        </w:rPr>
        <w:t xml:space="preserve"> </w:t>
      </w:r>
      <w:r>
        <w:rPr>
          <w:color w:val="767070"/>
          <w:spacing w:val="16"/>
        </w:rPr>
        <w:t>Dirección</w:t>
      </w:r>
      <w:r>
        <w:rPr>
          <w:color w:val="767070"/>
          <w:spacing w:val="43"/>
        </w:rPr>
        <w:t xml:space="preserve"> </w:t>
      </w:r>
      <w:r>
        <w:rPr>
          <w:color w:val="767070"/>
          <w:spacing w:val="18"/>
        </w:rPr>
        <w:t>Administrativa.</w:t>
      </w:r>
    </w:p>
    <w:p w14:paraId="14B90B09" w14:textId="52809BC2" w:rsidR="007E7EBE" w:rsidRPr="00A44910" w:rsidRDefault="007E7EBE" w:rsidP="00A44910">
      <w:pPr>
        <w:pStyle w:val="Textoindependiente"/>
        <w:numPr>
          <w:ilvl w:val="0"/>
          <w:numId w:val="21"/>
        </w:numPr>
        <w:tabs>
          <w:tab w:val="left" w:pos="284"/>
        </w:tabs>
        <w:spacing w:line="360" w:lineRule="auto"/>
        <w:ind w:left="0" w:right="219" w:firstLine="0"/>
        <w:jc w:val="both"/>
      </w:pPr>
      <w:r w:rsidRPr="00D21FE5">
        <w:rPr>
          <w:bCs/>
          <w:color w:val="767070"/>
          <w:spacing w:val="14"/>
        </w:rPr>
        <w:t xml:space="preserve">Desempeño </w:t>
      </w:r>
      <w:r>
        <w:rPr>
          <w:bCs/>
          <w:color w:val="767070"/>
          <w:spacing w:val="14"/>
        </w:rPr>
        <w:t>financiero</w:t>
      </w:r>
    </w:p>
    <w:p w14:paraId="1CF70784" w14:textId="1913D6A5" w:rsidR="00A44910" w:rsidRPr="00A44910" w:rsidRDefault="001100A8" w:rsidP="00A44910">
      <w:pPr>
        <w:pStyle w:val="Textoindependiente"/>
        <w:tabs>
          <w:tab w:val="left" w:pos="284"/>
        </w:tabs>
        <w:spacing w:line="360" w:lineRule="auto"/>
        <w:ind w:left="0" w:right="219"/>
        <w:jc w:val="both"/>
      </w:pPr>
      <w:r>
        <w:rPr>
          <w:bCs/>
          <w:color w:val="767070"/>
          <w:spacing w:val="14"/>
        </w:rPr>
        <w:t xml:space="preserve">En cuanto a la gestión </w:t>
      </w:r>
      <w:r w:rsidRPr="000E75D9">
        <w:rPr>
          <w:bCs/>
          <w:color w:val="767070"/>
          <w:spacing w:val="14"/>
        </w:rPr>
        <w:t>presupuestaria se ha ejecutado un 51% del presupuesto vigente</w:t>
      </w:r>
      <w:r w:rsidR="00960FA5" w:rsidRPr="000E75D9">
        <w:rPr>
          <w:bCs/>
          <w:color w:val="767070"/>
          <w:spacing w:val="14"/>
        </w:rPr>
        <w:t xml:space="preserve"> al 30 de noviembre de 2023 con proyección de un 67% para fin de año</w:t>
      </w:r>
      <w:r w:rsidR="00960FA5">
        <w:rPr>
          <w:bCs/>
          <w:color w:val="767070"/>
          <w:spacing w:val="14"/>
        </w:rPr>
        <w:t>.</w:t>
      </w:r>
    </w:p>
    <w:p w14:paraId="12EC4B45" w14:textId="4D445C04" w:rsidR="007E7EBE" w:rsidRDefault="004A7982" w:rsidP="00A44910">
      <w:pPr>
        <w:pStyle w:val="Textoindependiente"/>
        <w:tabs>
          <w:tab w:val="left" w:pos="284"/>
        </w:tabs>
        <w:spacing w:before="240" w:line="360" w:lineRule="auto"/>
        <w:ind w:left="0" w:right="219"/>
        <w:jc w:val="center"/>
      </w:pPr>
      <w:r>
        <w:rPr>
          <w:noProof/>
        </w:rPr>
        <w:drawing>
          <wp:inline distT="0" distB="0" distL="0" distR="0" wp14:anchorId="528AE117" wp14:editId="35C418A1">
            <wp:extent cx="3942080" cy="3171544"/>
            <wp:effectExtent l="0" t="0" r="1270" b="0"/>
            <wp:docPr id="1178018253"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18253" name="Imagen 1" descr="Tabla&#10;&#10;Descripción generada automáticamente con confianza media"/>
                    <pic:cNvPicPr/>
                  </pic:nvPicPr>
                  <pic:blipFill rotWithShape="1">
                    <a:blip r:embed="rId19"/>
                    <a:srcRect t="1076"/>
                    <a:stretch/>
                  </pic:blipFill>
                  <pic:spPr bwMode="auto">
                    <a:xfrm>
                      <a:off x="0" y="0"/>
                      <a:ext cx="3970851" cy="3194691"/>
                    </a:xfrm>
                    <a:prstGeom prst="rect">
                      <a:avLst/>
                    </a:prstGeom>
                    <a:ln>
                      <a:noFill/>
                    </a:ln>
                    <a:extLst>
                      <a:ext uri="{53640926-AAD7-44D8-BBD7-CCE9431645EC}">
                        <a14:shadowObscured xmlns:a14="http://schemas.microsoft.com/office/drawing/2010/main"/>
                      </a:ext>
                    </a:extLst>
                  </pic:spPr>
                </pic:pic>
              </a:graphicData>
            </a:graphic>
          </wp:inline>
        </w:drawing>
      </w:r>
    </w:p>
    <w:p w14:paraId="29999FA8" w14:textId="39E83D73" w:rsidR="00ED0943" w:rsidRDefault="00C439B4" w:rsidP="00ED0943">
      <w:pPr>
        <w:pStyle w:val="Textoindependiente"/>
        <w:tabs>
          <w:tab w:val="left" w:pos="284"/>
        </w:tabs>
        <w:spacing w:after="240" w:line="360" w:lineRule="auto"/>
        <w:ind w:left="0" w:right="219"/>
        <w:jc w:val="center"/>
      </w:pPr>
      <w:r w:rsidRPr="00C439B4">
        <w:rPr>
          <w:noProof/>
        </w:rPr>
        <w:lastRenderedPageBreak/>
        <w:drawing>
          <wp:inline distT="0" distB="0" distL="0" distR="0" wp14:anchorId="35BC41B7" wp14:editId="73AAF810">
            <wp:extent cx="4683318" cy="8428355"/>
            <wp:effectExtent l="0" t="0" r="3175" b="0"/>
            <wp:docPr id="8569391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7681" cy="8436207"/>
                    </a:xfrm>
                    <a:prstGeom prst="rect">
                      <a:avLst/>
                    </a:prstGeom>
                    <a:noFill/>
                    <a:ln>
                      <a:noFill/>
                    </a:ln>
                  </pic:spPr>
                </pic:pic>
              </a:graphicData>
            </a:graphic>
          </wp:inline>
        </w:drawing>
      </w:r>
    </w:p>
    <w:p w14:paraId="610EF516" w14:textId="77777777" w:rsidR="00862670" w:rsidRDefault="00862670" w:rsidP="00ED0943">
      <w:pPr>
        <w:pStyle w:val="Textoindependiente"/>
        <w:tabs>
          <w:tab w:val="left" w:pos="284"/>
        </w:tabs>
        <w:spacing w:after="240" w:line="360" w:lineRule="auto"/>
        <w:ind w:left="0" w:right="219"/>
        <w:jc w:val="center"/>
        <w:sectPr w:rsidR="00862670" w:rsidSect="00EE79E6">
          <w:type w:val="continuous"/>
          <w:pgSz w:w="11910" w:h="16840"/>
          <w:pgMar w:top="1440" w:right="2160" w:bottom="2269" w:left="2160" w:header="0" w:footer="1157" w:gutter="0"/>
          <w:cols w:space="720"/>
          <w:docGrid w:linePitch="245"/>
        </w:sectPr>
      </w:pPr>
    </w:p>
    <w:tbl>
      <w:tblPr>
        <w:tblW w:w="14688" w:type="dxa"/>
        <w:tblInd w:w="-1134" w:type="dxa"/>
        <w:tblCellMar>
          <w:left w:w="70" w:type="dxa"/>
          <w:right w:w="70" w:type="dxa"/>
        </w:tblCellMar>
        <w:tblLook w:val="04A0" w:firstRow="1" w:lastRow="0" w:firstColumn="1" w:lastColumn="0" w:noHBand="0" w:noVBand="1"/>
      </w:tblPr>
      <w:tblGrid>
        <w:gridCol w:w="3261"/>
        <w:gridCol w:w="1985"/>
        <w:gridCol w:w="1984"/>
        <w:gridCol w:w="1417"/>
        <w:gridCol w:w="1559"/>
        <w:gridCol w:w="1418"/>
        <w:gridCol w:w="1417"/>
        <w:gridCol w:w="1560"/>
        <w:gridCol w:w="87"/>
      </w:tblGrid>
      <w:tr w:rsidR="008F0E63" w:rsidRPr="008F0E63" w14:paraId="44593685" w14:textId="77777777" w:rsidTr="006B4592">
        <w:trPr>
          <w:trHeight w:val="525"/>
        </w:trPr>
        <w:tc>
          <w:tcPr>
            <w:tcW w:w="14688" w:type="dxa"/>
            <w:gridSpan w:val="9"/>
            <w:tcBorders>
              <w:top w:val="nil"/>
              <w:left w:val="nil"/>
              <w:bottom w:val="nil"/>
              <w:right w:val="nil"/>
            </w:tcBorders>
            <w:shd w:val="clear" w:color="auto" w:fill="auto"/>
            <w:vAlign w:val="center"/>
            <w:hideMark/>
          </w:tcPr>
          <w:p w14:paraId="6FC06E6D"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lastRenderedPageBreak/>
              <w:t>MINISTERIO DE TURISMO</w:t>
            </w:r>
          </w:p>
        </w:tc>
      </w:tr>
      <w:tr w:rsidR="008F0E63" w:rsidRPr="008F0E63" w14:paraId="7F364BBA" w14:textId="77777777" w:rsidTr="006B4592">
        <w:trPr>
          <w:trHeight w:val="330"/>
        </w:trPr>
        <w:tc>
          <w:tcPr>
            <w:tcW w:w="14688" w:type="dxa"/>
            <w:gridSpan w:val="9"/>
            <w:tcBorders>
              <w:top w:val="nil"/>
              <w:left w:val="nil"/>
              <w:bottom w:val="nil"/>
              <w:right w:val="nil"/>
            </w:tcBorders>
            <w:shd w:val="clear" w:color="auto" w:fill="auto"/>
            <w:noWrap/>
            <w:vAlign w:val="bottom"/>
            <w:hideMark/>
          </w:tcPr>
          <w:p w14:paraId="2D8D6DF3" w14:textId="0E94EE5C" w:rsidR="008F0E63" w:rsidRPr="008F0E63" w:rsidRDefault="008F0E63" w:rsidP="008F0E63">
            <w:pPr>
              <w:spacing w:after="0" w:line="240" w:lineRule="auto"/>
              <w:jc w:val="left"/>
              <w:rPr>
                <w:rFonts w:ascii="Arial" w:eastAsia="Times New Roman" w:hAnsi="Arial" w:cs="Arial"/>
                <w:color w:val="auto"/>
                <w:sz w:val="20"/>
                <w:szCs w:val="20"/>
                <w:lang w:val="es-DO" w:eastAsia="es-DO"/>
              </w:rPr>
            </w:pPr>
            <w:r w:rsidRPr="008F0E63">
              <w:rPr>
                <w:rFonts w:ascii="Arial" w:eastAsia="Times New Roman" w:hAnsi="Arial" w:cs="Arial"/>
                <w:noProof/>
                <w:color w:val="auto"/>
                <w:sz w:val="20"/>
                <w:szCs w:val="20"/>
                <w:lang w:val="es-DO" w:eastAsia="es-DO"/>
              </w:rPr>
              <w:drawing>
                <wp:anchor distT="0" distB="0" distL="114300" distR="114300" simplePos="0" relativeHeight="251668480" behindDoc="0" locked="0" layoutInCell="1" allowOverlap="1" wp14:anchorId="1C4AAE14" wp14:editId="4B3D125A">
                  <wp:simplePos x="0" y="0"/>
                  <wp:positionH relativeFrom="column">
                    <wp:posOffset>1085850</wp:posOffset>
                  </wp:positionH>
                  <wp:positionV relativeFrom="paragraph">
                    <wp:posOffset>123825</wp:posOffset>
                  </wp:positionV>
                  <wp:extent cx="1666875" cy="619125"/>
                  <wp:effectExtent l="0" t="0" r="9525" b="0"/>
                  <wp:wrapNone/>
                  <wp:docPr id="1167535031" name="Imagen 3" descr="Logo Esp">
                    <a:extLst xmlns:a="http://schemas.openxmlformats.org/drawingml/2006/main">
                      <a:ext uri="{FF2B5EF4-FFF2-40B4-BE49-F238E27FC236}">
                        <a16:creationId xmlns:a16="http://schemas.microsoft.com/office/drawing/2014/main" id="{00FD6491-E6A0-4F69-8A83-7481E6A6080B}"/>
                      </a:ext>
                    </a:extLst>
                  </wp:docPr>
                  <wp:cNvGraphicFramePr/>
                  <a:graphic xmlns:a="http://schemas.openxmlformats.org/drawingml/2006/main">
                    <a:graphicData uri="http://schemas.openxmlformats.org/drawingml/2006/picture">
                      <pic:pic xmlns:pic="http://schemas.openxmlformats.org/drawingml/2006/picture">
                        <pic:nvPicPr>
                          <pic:cNvPr id="2" name="2 Imagen" descr="Logo Esp">
                            <a:extLst>
                              <a:ext uri="{FF2B5EF4-FFF2-40B4-BE49-F238E27FC236}">
                                <a16:creationId xmlns:a16="http://schemas.microsoft.com/office/drawing/2014/main" id="{00FD6491-E6A0-4F69-8A83-7481E6A6080B}"/>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337" cy="59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40"/>
            </w:tblGrid>
            <w:tr w:rsidR="008F0E63" w:rsidRPr="008F0E63" w14:paraId="4AB84EE9" w14:textId="77777777">
              <w:trPr>
                <w:trHeight w:val="330"/>
                <w:tblCellSpacing w:w="0" w:type="dxa"/>
              </w:trPr>
              <w:tc>
                <w:tcPr>
                  <w:tcW w:w="8640" w:type="dxa"/>
                  <w:tcBorders>
                    <w:top w:val="nil"/>
                    <w:left w:val="nil"/>
                    <w:bottom w:val="nil"/>
                    <w:right w:val="nil"/>
                  </w:tcBorders>
                  <w:shd w:val="clear" w:color="auto" w:fill="auto"/>
                  <w:noWrap/>
                  <w:vAlign w:val="center"/>
                  <w:hideMark/>
                </w:tcPr>
                <w:p w14:paraId="25BFD0C1" w14:textId="77777777" w:rsidR="008F0E63" w:rsidRPr="008F0E63" w:rsidRDefault="008F0E63" w:rsidP="00204EF0">
                  <w:pPr>
                    <w:spacing w:after="0" w:line="240" w:lineRule="auto"/>
                    <w:jc w:val="righ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Departamento de Presupuesto</w:t>
                  </w:r>
                </w:p>
              </w:tc>
            </w:tr>
          </w:tbl>
          <w:p w14:paraId="1BB80F79" w14:textId="77777777" w:rsidR="008F0E63" w:rsidRPr="008F0E63" w:rsidRDefault="008F0E63" w:rsidP="008F0E63">
            <w:pPr>
              <w:spacing w:after="0" w:line="240" w:lineRule="auto"/>
              <w:jc w:val="left"/>
              <w:rPr>
                <w:rFonts w:ascii="Arial" w:eastAsia="Times New Roman" w:hAnsi="Arial" w:cs="Arial"/>
                <w:color w:val="auto"/>
                <w:sz w:val="20"/>
                <w:szCs w:val="20"/>
                <w:lang w:val="es-DO" w:eastAsia="es-DO"/>
              </w:rPr>
            </w:pPr>
          </w:p>
        </w:tc>
      </w:tr>
      <w:tr w:rsidR="008F0E63" w:rsidRPr="008F0E63" w14:paraId="74D8925D" w14:textId="77777777" w:rsidTr="006B4592">
        <w:trPr>
          <w:trHeight w:val="330"/>
        </w:trPr>
        <w:tc>
          <w:tcPr>
            <w:tcW w:w="14688" w:type="dxa"/>
            <w:gridSpan w:val="9"/>
            <w:tcBorders>
              <w:top w:val="nil"/>
              <w:left w:val="nil"/>
              <w:bottom w:val="nil"/>
              <w:right w:val="nil"/>
            </w:tcBorders>
            <w:shd w:val="clear" w:color="auto" w:fill="auto"/>
            <w:vAlign w:val="center"/>
            <w:hideMark/>
          </w:tcPr>
          <w:p w14:paraId="6104164E" w14:textId="0288FEAA" w:rsidR="008F0E63" w:rsidRPr="008F0E63" w:rsidRDefault="00204EF0"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Arial" w:eastAsia="Times New Roman" w:hAnsi="Arial" w:cs="Arial"/>
                <w:noProof/>
                <w:color w:val="auto"/>
                <w:sz w:val="20"/>
                <w:szCs w:val="20"/>
                <w:lang w:val="es-DO" w:eastAsia="es-DO"/>
              </w:rPr>
              <w:drawing>
                <wp:anchor distT="0" distB="0" distL="114300" distR="114300" simplePos="0" relativeHeight="251669504" behindDoc="0" locked="0" layoutInCell="1" allowOverlap="1" wp14:anchorId="7804EB36" wp14:editId="51F45D3E">
                  <wp:simplePos x="0" y="0"/>
                  <wp:positionH relativeFrom="column">
                    <wp:posOffset>6760845</wp:posOffset>
                  </wp:positionH>
                  <wp:positionV relativeFrom="paragraph">
                    <wp:posOffset>-279400</wp:posOffset>
                  </wp:positionV>
                  <wp:extent cx="1790700" cy="714375"/>
                  <wp:effectExtent l="0" t="0" r="0" b="0"/>
                  <wp:wrapNone/>
                  <wp:docPr id="457634822" name="Imagen 2" descr="Logo Esp">
                    <a:extLst xmlns:a="http://schemas.openxmlformats.org/drawingml/2006/main">
                      <a:ext uri="{FF2B5EF4-FFF2-40B4-BE49-F238E27FC236}">
                        <a16:creationId xmlns:a16="http://schemas.microsoft.com/office/drawing/2014/main" id="{87595E1D-563F-4DF6-A157-543973DBF131}"/>
                      </a:ext>
                    </a:extLst>
                  </wp:docPr>
                  <wp:cNvGraphicFramePr/>
                  <a:graphic xmlns:a="http://schemas.openxmlformats.org/drawingml/2006/main">
                    <a:graphicData uri="http://schemas.openxmlformats.org/drawingml/2006/picture">
                      <pic:pic xmlns:pic="http://schemas.openxmlformats.org/drawingml/2006/picture">
                        <pic:nvPicPr>
                          <pic:cNvPr id="3" name="2 Imagen" descr="Logo Esp">
                            <a:extLst>
                              <a:ext uri="{FF2B5EF4-FFF2-40B4-BE49-F238E27FC236}">
                                <a16:creationId xmlns:a16="http://schemas.microsoft.com/office/drawing/2014/main" id="{87595E1D-563F-4DF6-A157-543973DBF13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E63" w:rsidRPr="008F0E63">
              <w:rPr>
                <w:rFonts w:ascii="Book Antiqua" w:eastAsia="Times New Roman" w:hAnsi="Book Antiqua" w:cs="Arial"/>
                <w:b/>
                <w:bCs/>
                <w:color w:val="000000"/>
                <w:sz w:val="20"/>
                <w:szCs w:val="20"/>
                <w:lang w:val="es-DO" w:eastAsia="es-DO"/>
              </w:rPr>
              <w:t xml:space="preserve">Ejecución de Gastos y Aplicaciones Financieras </w:t>
            </w:r>
          </w:p>
        </w:tc>
      </w:tr>
      <w:tr w:rsidR="008F0E63" w:rsidRPr="008F0E63" w14:paraId="005BF27D" w14:textId="77777777" w:rsidTr="006B4592">
        <w:trPr>
          <w:trHeight w:val="330"/>
        </w:trPr>
        <w:tc>
          <w:tcPr>
            <w:tcW w:w="14688" w:type="dxa"/>
            <w:gridSpan w:val="9"/>
            <w:tcBorders>
              <w:top w:val="nil"/>
              <w:left w:val="nil"/>
              <w:bottom w:val="nil"/>
              <w:right w:val="nil"/>
            </w:tcBorders>
            <w:shd w:val="clear" w:color="auto" w:fill="auto"/>
            <w:vAlign w:val="center"/>
            <w:hideMark/>
          </w:tcPr>
          <w:p w14:paraId="3373E66F" w14:textId="6CE29E69"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Año 2023</w:t>
            </w:r>
          </w:p>
        </w:tc>
      </w:tr>
      <w:tr w:rsidR="008F0E63" w:rsidRPr="008F0E63" w14:paraId="5A04D467" w14:textId="77777777" w:rsidTr="006B4592">
        <w:trPr>
          <w:trHeight w:val="330"/>
        </w:trPr>
        <w:tc>
          <w:tcPr>
            <w:tcW w:w="14688" w:type="dxa"/>
            <w:gridSpan w:val="9"/>
            <w:tcBorders>
              <w:top w:val="nil"/>
              <w:left w:val="nil"/>
              <w:bottom w:val="nil"/>
              <w:right w:val="nil"/>
            </w:tcBorders>
            <w:shd w:val="clear" w:color="auto" w:fill="auto"/>
            <w:noWrap/>
            <w:vAlign w:val="center"/>
            <w:hideMark/>
          </w:tcPr>
          <w:p w14:paraId="627267CB"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(Valores en RD$)</w:t>
            </w:r>
          </w:p>
        </w:tc>
      </w:tr>
      <w:tr w:rsidR="006B4592" w:rsidRPr="008F0E63" w14:paraId="1247C26D" w14:textId="77777777" w:rsidTr="006B4592">
        <w:trPr>
          <w:gridAfter w:val="1"/>
          <w:wAfter w:w="87" w:type="dxa"/>
          <w:trHeight w:val="345"/>
        </w:trPr>
        <w:tc>
          <w:tcPr>
            <w:tcW w:w="3261" w:type="dxa"/>
            <w:tcBorders>
              <w:top w:val="nil"/>
              <w:left w:val="nil"/>
              <w:bottom w:val="nil"/>
              <w:right w:val="nil"/>
            </w:tcBorders>
            <w:shd w:val="clear" w:color="auto" w:fill="auto"/>
            <w:noWrap/>
            <w:vAlign w:val="bottom"/>
            <w:hideMark/>
          </w:tcPr>
          <w:p w14:paraId="06554CBD"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p>
        </w:tc>
        <w:tc>
          <w:tcPr>
            <w:tcW w:w="1985" w:type="dxa"/>
            <w:tcBorders>
              <w:top w:val="nil"/>
              <w:left w:val="nil"/>
              <w:bottom w:val="nil"/>
              <w:right w:val="nil"/>
            </w:tcBorders>
            <w:shd w:val="clear" w:color="auto" w:fill="auto"/>
            <w:noWrap/>
            <w:vAlign w:val="bottom"/>
            <w:hideMark/>
          </w:tcPr>
          <w:p w14:paraId="116D8F8F" w14:textId="77777777" w:rsidR="008F0E63" w:rsidRPr="008F0E63" w:rsidRDefault="008F0E63" w:rsidP="008F0E63">
            <w:pPr>
              <w:spacing w:after="0" w:line="240" w:lineRule="auto"/>
              <w:jc w:val="center"/>
              <w:rPr>
                <w:rFonts w:ascii="Times New Roman" w:eastAsia="Times New Roman" w:hAnsi="Times New Roman"/>
                <w:color w:val="auto"/>
                <w:sz w:val="20"/>
                <w:szCs w:val="20"/>
                <w:lang w:val="es-DO" w:eastAsia="es-DO"/>
              </w:rPr>
            </w:pPr>
          </w:p>
        </w:tc>
        <w:tc>
          <w:tcPr>
            <w:tcW w:w="1984" w:type="dxa"/>
            <w:tcBorders>
              <w:top w:val="nil"/>
              <w:left w:val="nil"/>
              <w:bottom w:val="nil"/>
              <w:right w:val="nil"/>
            </w:tcBorders>
            <w:shd w:val="clear" w:color="auto" w:fill="auto"/>
            <w:noWrap/>
            <w:vAlign w:val="bottom"/>
            <w:hideMark/>
          </w:tcPr>
          <w:p w14:paraId="33290A76" w14:textId="77777777" w:rsidR="008F0E63" w:rsidRPr="008F0E63" w:rsidRDefault="008F0E63" w:rsidP="008F0E63">
            <w:pPr>
              <w:spacing w:after="0" w:line="240" w:lineRule="auto"/>
              <w:jc w:val="center"/>
              <w:rPr>
                <w:rFonts w:ascii="Book Antiqua" w:eastAsia="Times New Roman" w:hAnsi="Book Antiqua" w:cs="Arial"/>
                <w:b/>
                <w:bCs/>
                <w:color w:val="FFFFFF"/>
                <w:sz w:val="20"/>
                <w:szCs w:val="20"/>
                <w:lang w:val="es-DO" w:eastAsia="es-DO"/>
              </w:rPr>
            </w:pPr>
            <w:r w:rsidRPr="008F0E63">
              <w:rPr>
                <w:rFonts w:ascii="Book Antiqua" w:eastAsia="Times New Roman" w:hAnsi="Book Antiqua" w:cs="Arial"/>
                <w:b/>
                <w:bCs/>
                <w:color w:val="FFFFFF"/>
                <w:sz w:val="20"/>
                <w:szCs w:val="20"/>
                <w:lang w:val="es-DO" w:eastAsia="es-DO"/>
              </w:rPr>
              <w:t>1</w:t>
            </w:r>
          </w:p>
        </w:tc>
        <w:tc>
          <w:tcPr>
            <w:tcW w:w="1417" w:type="dxa"/>
            <w:tcBorders>
              <w:top w:val="nil"/>
              <w:left w:val="nil"/>
              <w:bottom w:val="nil"/>
              <w:right w:val="nil"/>
            </w:tcBorders>
            <w:shd w:val="clear" w:color="auto" w:fill="auto"/>
            <w:noWrap/>
            <w:vAlign w:val="bottom"/>
            <w:hideMark/>
          </w:tcPr>
          <w:p w14:paraId="48831C78" w14:textId="77777777" w:rsidR="008F0E63" w:rsidRPr="008F0E63" w:rsidRDefault="008F0E63" w:rsidP="008F0E63">
            <w:pPr>
              <w:spacing w:after="0" w:line="240" w:lineRule="auto"/>
              <w:jc w:val="center"/>
              <w:rPr>
                <w:rFonts w:ascii="Book Antiqua" w:eastAsia="Times New Roman" w:hAnsi="Book Antiqua" w:cs="Arial"/>
                <w:b/>
                <w:bCs/>
                <w:color w:val="FFFFFF"/>
                <w:sz w:val="20"/>
                <w:szCs w:val="20"/>
                <w:lang w:val="es-DO" w:eastAsia="es-DO"/>
              </w:rPr>
            </w:pPr>
          </w:p>
        </w:tc>
        <w:tc>
          <w:tcPr>
            <w:tcW w:w="1559" w:type="dxa"/>
            <w:tcBorders>
              <w:top w:val="nil"/>
              <w:left w:val="nil"/>
              <w:bottom w:val="nil"/>
              <w:right w:val="nil"/>
            </w:tcBorders>
            <w:shd w:val="clear" w:color="auto" w:fill="auto"/>
            <w:noWrap/>
            <w:vAlign w:val="bottom"/>
            <w:hideMark/>
          </w:tcPr>
          <w:p w14:paraId="68E80BFF" w14:textId="77777777" w:rsidR="008F0E63" w:rsidRPr="008F0E63" w:rsidRDefault="008F0E63" w:rsidP="008F0E63">
            <w:pPr>
              <w:spacing w:after="0" w:line="240" w:lineRule="auto"/>
              <w:jc w:val="center"/>
              <w:rPr>
                <w:rFonts w:ascii="Times New Roman" w:eastAsia="Times New Roman" w:hAnsi="Times New Roman"/>
                <w:color w:val="auto"/>
                <w:sz w:val="20"/>
                <w:szCs w:val="20"/>
                <w:lang w:val="es-DO" w:eastAsia="es-DO"/>
              </w:rPr>
            </w:pPr>
          </w:p>
        </w:tc>
        <w:tc>
          <w:tcPr>
            <w:tcW w:w="1418" w:type="dxa"/>
            <w:tcBorders>
              <w:top w:val="nil"/>
              <w:left w:val="nil"/>
              <w:bottom w:val="nil"/>
              <w:right w:val="nil"/>
            </w:tcBorders>
            <w:shd w:val="clear" w:color="auto" w:fill="auto"/>
            <w:noWrap/>
            <w:vAlign w:val="bottom"/>
            <w:hideMark/>
          </w:tcPr>
          <w:p w14:paraId="29211EC3" w14:textId="77777777" w:rsidR="008F0E63" w:rsidRPr="008F0E63" w:rsidRDefault="008F0E63" w:rsidP="008F0E63">
            <w:pPr>
              <w:spacing w:after="0" w:line="240" w:lineRule="auto"/>
              <w:jc w:val="center"/>
              <w:rPr>
                <w:rFonts w:ascii="Times New Roman" w:eastAsia="Times New Roman" w:hAnsi="Times New Roman"/>
                <w:color w:val="auto"/>
                <w:sz w:val="20"/>
                <w:szCs w:val="20"/>
                <w:lang w:val="es-DO" w:eastAsia="es-DO"/>
              </w:rPr>
            </w:pPr>
          </w:p>
        </w:tc>
        <w:tc>
          <w:tcPr>
            <w:tcW w:w="1417" w:type="dxa"/>
            <w:tcBorders>
              <w:top w:val="nil"/>
              <w:left w:val="nil"/>
              <w:bottom w:val="nil"/>
              <w:right w:val="nil"/>
            </w:tcBorders>
            <w:shd w:val="clear" w:color="auto" w:fill="auto"/>
            <w:noWrap/>
            <w:vAlign w:val="bottom"/>
            <w:hideMark/>
          </w:tcPr>
          <w:p w14:paraId="76A5F29B" w14:textId="77777777" w:rsidR="008F0E63" w:rsidRPr="008F0E63" w:rsidRDefault="008F0E63" w:rsidP="008F0E63">
            <w:pPr>
              <w:spacing w:after="0" w:line="240" w:lineRule="auto"/>
              <w:jc w:val="center"/>
              <w:rPr>
                <w:rFonts w:ascii="Times New Roman" w:eastAsia="Times New Roman" w:hAnsi="Times New Roman"/>
                <w:color w:val="auto"/>
                <w:sz w:val="20"/>
                <w:szCs w:val="20"/>
                <w:lang w:val="es-DO" w:eastAsia="es-DO"/>
              </w:rPr>
            </w:pPr>
          </w:p>
        </w:tc>
        <w:tc>
          <w:tcPr>
            <w:tcW w:w="1560" w:type="dxa"/>
            <w:tcBorders>
              <w:top w:val="nil"/>
              <w:left w:val="nil"/>
              <w:bottom w:val="nil"/>
              <w:right w:val="nil"/>
            </w:tcBorders>
            <w:shd w:val="clear" w:color="auto" w:fill="auto"/>
            <w:noWrap/>
            <w:vAlign w:val="bottom"/>
            <w:hideMark/>
          </w:tcPr>
          <w:p w14:paraId="5759275B" w14:textId="77777777" w:rsidR="008F0E63" w:rsidRPr="008F0E63" w:rsidRDefault="008F0E63" w:rsidP="008F0E63">
            <w:pPr>
              <w:spacing w:after="0" w:line="240" w:lineRule="auto"/>
              <w:jc w:val="center"/>
              <w:rPr>
                <w:rFonts w:ascii="Times New Roman" w:eastAsia="Times New Roman" w:hAnsi="Times New Roman"/>
                <w:color w:val="auto"/>
                <w:sz w:val="20"/>
                <w:szCs w:val="20"/>
                <w:lang w:val="es-DO" w:eastAsia="es-DO"/>
              </w:rPr>
            </w:pPr>
          </w:p>
        </w:tc>
      </w:tr>
      <w:tr w:rsidR="008F0E63" w:rsidRPr="008F0E63" w14:paraId="161EA047" w14:textId="77777777" w:rsidTr="006B4592">
        <w:trPr>
          <w:gridAfter w:val="1"/>
          <w:wAfter w:w="87" w:type="dxa"/>
          <w:trHeight w:val="660"/>
        </w:trPr>
        <w:tc>
          <w:tcPr>
            <w:tcW w:w="3261" w:type="dxa"/>
            <w:tcBorders>
              <w:top w:val="single" w:sz="8" w:space="0" w:color="auto"/>
              <w:left w:val="single" w:sz="8" w:space="0" w:color="auto"/>
              <w:bottom w:val="single" w:sz="8" w:space="0" w:color="auto"/>
              <w:right w:val="single" w:sz="8" w:space="0" w:color="auto"/>
            </w:tcBorders>
            <w:shd w:val="clear" w:color="D9E1F2" w:fill="D9E1F2"/>
            <w:vAlign w:val="center"/>
            <w:hideMark/>
          </w:tcPr>
          <w:p w14:paraId="65FA8671"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Detalle </w:t>
            </w:r>
          </w:p>
        </w:tc>
        <w:tc>
          <w:tcPr>
            <w:tcW w:w="1985" w:type="dxa"/>
            <w:tcBorders>
              <w:top w:val="single" w:sz="8" w:space="0" w:color="auto"/>
              <w:left w:val="nil"/>
              <w:bottom w:val="single" w:sz="8" w:space="0" w:color="auto"/>
              <w:right w:val="single" w:sz="8" w:space="0" w:color="auto"/>
            </w:tcBorders>
            <w:shd w:val="clear" w:color="D9E1F2" w:fill="D9E1F2"/>
            <w:vAlign w:val="center"/>
            <w:hideMark/>
          </w:tcPr>
          <w:p w14:paraId="57049BC1"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Presupuesto Aprobado </w:t>
            </w:r>
          </w:p>
        </w:tc>
        <w:tc>
          <w:tcPr>
            <w:tcW w:w="1984" w:type="dxa"/>
            <w:tcBorders>
              <w:top w:val="single" w:sz="8" w:space="0" w:color="auto"/>
              <w:left w:val="nil"/>
              <w:bottom w:val="single" w:sz="8" w:space="0" w:color="auto"/>
              <w:right w:val="single" w:sz="8" w:space="0" w:color="auto"/>
            </w:tcBorders>
            <w:shd w:val="clear" w:color="D9E1F2" w:fill="D9E1F2"/>
            <w:vAlign w:val="center"/>
            <w:hideMark/>
          </w:tcPr>
          <w:p w14:paraId="66D81ADF"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Presupuesto Modificado </w:t>
            </w:r>
          </w:p>
        </w:tc>
        <w:tc>
          <w:tcPr>
            <w:tcW w:w="1417" w:type="dxa"/>
            <w:tcBorders>
              <w:top w:val="single" w:sz="8" w:space="0" w:color="auto"/>
              <w:left w:val="nil"/>
              <w:bottom w:val="single" w:sz="8" w:space="0" w:color="auto"/>
              <w:right w:val="single" w:sz="8" w:space="0" w:color="auto"/>
            </w:tcBorders>
            <w:shd w:val="clear" w:color="D9E1F2" w:fill="D9E1F2"/>
            <w:vAlign w:val="center"/>
            <w:hideMark/>
          </w:tcPr>
          <w:p w14:paraId="0B8BBC19"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1 </w:t>
            </w:r>
          </w:p>
        </w:tc>
        <w:tc>
          <w:tcPr>
            <w:tcW w:w="1559" w:type="dxa"/>
            <w:tcBorders>
              <w:top w:val="single" w:sz="8" w:space="0" w:color="auto"/>
              <w:left w:val="nil"/>
              <w:bottom w:val="single" w:sz="8" w:space="0" w:color="auto"/>
              <w:right w:val="single" w:sz="8" w:space="0" w:color="auto"/>
            </w:tcBorders>
            <w:shd w:val="clear" w:color="D9E1F2" w:fill="D9E1F2"/>
            <w:vAlign w:val="center"/>
            <w:hideMark/>
          </w:tcPr>
          <w:p w14:paraId="0ABBD1D1"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2 </w:t>
            </w:r>
          </w:p>
        </w:tc>
        <w:tc>
          <w:tcPr>
            <w:tcW w:w="1418" w:type="dxa"/>
            <w:tcBorders>
              <w:top w:val="single" w:sz="8" w:space="0" w:color="auto"/>
              <w:left w:val="nil"/>
              <w:bottom w:val="single" w:sz="8" w:space="0" w:color="auto"/>
              <w:right w:val="single" w:sz="8" w:space="0" w:color="auto"/>
            </w:tcBorders>
            <w:shd w:val="clear" w:color="D9E1F2" w:fill="D9E1F2"/>
            <w:vAlign w:val="center"/>
            <w:hideMark/>
          </w:tcPr>
          <w:p w14:paraId="626D0462"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3 </w:t>
            </w:r>
          </w:p>
        </w:tc>
        <w:tc>
          <w:tcPr>
            <w:tcW w:w="1417" w:type="dxa"/>
            <w:tcBorders>
              <w:top w:val="single" w:sz="8" w:space="0" w:color="auto"/>
              <w:left w:val="nil"/>
              <w:bottom w:val="single" w:sz="8" w:space="0" w:color="auto"/>
              <w:right w:val="single" w:sz="8" w:space="0" w:color="auto"/>
            </w:tcBorders>
            <w:shd w:val="clear" w:color="D9E1F2" w:fill="D9E1F2"/>
            <w:vAlign w:val="center"/>
            <w:hideMark/>
          </w:tcPr>
          <w:p w14:paraId="0B4E0C0E"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Oct-Nov </w:t>
            </w:r>
          </w:p>
        </w:tc>
        <w:tc>
          <w:tcPr>
            <w:tcW w:w="1560" w:type="dxa"/>
            <w:tcBorders>
              <w:top w:val="single" w:sz="8" w:space="0" w:color="auto"/>
              <w:left w:val="nil"/>
              <w:bottom w:val="single" w:sz="8" w:space="0" w:color="auto"/>
              <w:right w:val="single" w:sz="8" w:space="0" w:color="auto"/>
            </w:tcBorders>
            <w:shd w:val="clear" w:color="D9E1F2" w:fill="D9E1F2"/>
            <w:vAlign w:val="center"/>
            <w:hideMark/>
          </w:tcPr>
          <w:p w14:paraId="4C313081"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Total </w:t>
            </w:r>
          </w:p>
        </w:tc>
      </w:tr>
      <w:tr w:rsidR="006B4592" w:rsidRPr="008F0E63" w14:paraId="0710788E"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2FF78E59"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2 - GASTOS</w:t>
            </w:r>
          </w:p>
        </w:tc>
        <w:tc>
          <w:tcPr>
            <w:tcW w:w="1985" w:type="dxa"/>
            <w:tcBorders>
              <w:top w:val="nil"/>
              <w:left w:val="nil"/>
              <w:bottom w:val="nil"/>
              <w:right w:val="single" w:sz="8" w:space="0" w:color="auto"/>
            </w:tcBorders>
            <w:shd w:val="clear" w:color="auto" w:fill="auto"/>
            <w:vAlign w:val="center"/>
            <w:hideMark/>
          </w:tcPr>
          <w:p w14:paraId="471CBBE8"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w:t>
            </w:r>
          </w:p>
        </w:tc>
        <w:tc>
          <w:tcPr>
            <w:tcW w:w="1984" w:type="dxa"/>
            <w:tcBorders>
              <w:top w:val="nil"/>
              <w:left w:val="nil"/>
              <w:bottom w:val="nil"/>
              <w:right w:val="single" w:sz="8" w:space="0" w:color="auto"/>
            </w:tcBorders>
            <w:shd w:val="clear" w:color="auto" w:fill="auto"/>
            <w:vAlign w:val="center"/>
            <w:hideMark/>
          </w:tcPr>
          <w:p w14:paraId="34618960"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w:t>
            </w:r>
          </w:p>
        </w:tc>
        <w:tc>
          <w:tcPr>
            <w:tcW w:w="1417" w:type="dxa"/>
            <w:tcBorders>
              <w:top w:val="nil"/>
              <w:left w:val="nil"/>
              <w:bottom w:val="nil"/>
              <w:right w:val="single" w:sz="8" w:space="0" w:color="auto"/>
            </w:tcBorders>
            <w:shd w:val="clear" w:color="auto" w:fill="auto"/>
            <w:vAlign w:val="center"/>
            <w:hideMark/>
          </w:tcPr>
          <w:p w14:paraId="1CDFF667"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w:t>
            </w:r>
          </w:p>
        </w:tc>
        <w:tc>
          <w:tcPr>
            <w:tcW w:w="1559" w:type="dxa"/>
            <w:tcBorders>
              <w:top w:val="nil"/>
              <w:left w:val="nil"/>
              <w:bottom w:val="nil"/>
              <w:right w:val="single" w:sz="8" w:space="0" w:color="auto"/>
            </w:tcBorders>
            <w:shd w:val="clear" w:color="auto" w:fill="auto"/>
            <w:vAlign w:val="center"/>
            <w:hideMark/>
          </w:tcPr>
          <w:p w14:paraId="56FC8EAE"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w:t>
            </w:r>
          </w:p>
        </w:tc>
        <w:tc>
          <w:tcPr>
            <w:tcW w:w="1418" w:type="dxa"/>
            <w:tcBorders>
              <w:top w:val="nil"/>
              <w:left w:val="nil"/>
              <w:bottom w:val="nil"/>
              <w:right w:val="single" w:sz="8" w:space="0" w:color="auto"/>
            </w:tcBorders>
            <w:shd w:val="clear" w:color="auto" w:fill="auto"/>
            <w:vAlign w:val="center"/>
            <w:hideMark/>
          </w:tcPr>
          <w:p w14:paraId="31FA8B12"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w:t>
            </w:r>
          </w:p>
        </w:tc>
        <w:tc>
          <w:tcPr>
            <w:tcW w:w="1417" w:type="dxa"/>
            <w:tcBorders>
              <w:top w:val="nil"/>
              <w:left w:val="nil"/>
              <w:bottom w:val="nil"/>
              <w:right w:val="single" w:sz="8" w:space="0" w:color="auto"/>
            </w:tcBorders>
            <w:shd w:val="clear" w:color="auto" w:fill="auto"/>
            <w:vAlign w:val="center"/>
            <w:hideMark/>
          </w:tcPr>
          <w:p w14:paraId="73B5ED8E"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w:t>
            </w:r>
          </w:p>
        </w:tc>
        <w:tc>
          <w:tcPr>
            <w:tcW w:w="1560" w:type="dxa"/>
            <w:tcBorders>
              <w:top w:val="nil"/>
              <w:left w:val="nil"/>
              <w:bottom w:val="nil"/>
              <w:right w:val="single" w:sz="8" w:space="0" w:color="auto"/>
            </w:tcBorders>
            <w:shd w:val="clear" w:color="auto" w:fill="auto"/>
            <w:vAlign w:val="center"/>
            <w:hideMark/>
          </w:tcPr>
          <w:p w14:paraId="25674D62"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w:t>
            </w:r>
          </w:p>
        </w:tc>
      </w:tr>
      <w:tr w:rsidR="006B4592" w:rsidRPr="008F0E63" w14:paraId="10878678"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1DED8BCC"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2.1 - REMUNERACIONES Y CONTRIBUCIONES</w:t>
            </w:r>
          </w:p>
        </w:tc>
        <w:tc>
          <w:tcPr>
            <w:tcW w:w="1985" w:type="dxa"/>
            <w:tcBorders>
              <w:top w:val="nil"/>
              <w:left w:val="nil"/>
              <w:bottom w:val="nil"/>
              <w:right w:val="single" w:sz="8" w:space="0" w:color="auto"/>
            </w:tcBorders>
            <w:shd w:val="clear" w:color="auto" w:fill="auto"/>
            <w:vAlign w:val="center"/>
            <w:hideMark/>
          </w:tcPr>
          <w:p w14:paraId="3D18CB08"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1,275,279,273.00 </w:t>
            </w:r>
          </w:p>
        </w:tc>
        <w:tc>
          <w:tcPr>
            <w:tcW w:w="1984" w:type="dxa"/>
            <w:tcBorders>
              <w:top w:val="nil"/>
              <w:left w:val="nil"/>
              <w:bottom w:val="nil"/>
              <w:right w:val="single" w:sz="8" w:space="0" w:color="auto"/>
            </w:tcBorders>
            <w:shd w:val="clear" w:color="auto" w:fill="auto"/>
            <w:vAlign w:val="center"/>
            <w:hideMark/>
          </w:tcPr>
          <w:p w14:paraId="7B31B50A"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1,348,502,721.00 </w:t>
            </w:r>
          </w:p>
        </w:tc>
        <w:tc>
          <w:tcPr>
            <w:tcW w:w="1417" w:type="dxa"/>
            <w:tcBorders>
              <w:top w:val="nil"/>
              <w:left w:val="nil"/>
              <w:bottom w:val="nil"/>
              <w:right w:val="single" w:sz="8" w:space="0" w:color="auto"/>
            </w:tcBorders>
            <w:shd w:val="clear" w:color="auto" w:fill="auto"/>
            <w:vAlign w:val="center"/>
            <w:hideMark/>
          </w:tcPr>
          <w:p w14:paraId="3CFB373F"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231,124,908.27 </w:t>
            </w:r>
          </w:p>
        </w:tc>
        <w:tc>
          <w:tcPr>
            <w:tcW w:w="1559" w:type="dxa"/>
            <w:tcBorders>
              <w:top w:val="nil"/>
              <w:left w:val="nil"/>
              <w:bottom w:val="nil"/>
              <w:right w:val="single" w:sz="8" w:space="0" w:color="auto"/>
            </w:tcBorders>
            <w:shd w:val="clear" w:color="auto" w:fill="auto"/>
            <w:vAlign w:val="center"/>
            <w:hideMark/>
          </w:tcPr>
          <w:p w14:paraId="0C83340C"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277,989,150.39 </w:t>
            </w:r>
          </w:p>
        </w:tc>
        <w:tc>
          <w:tcPr>
            <w:tcW w:w="1418" w:type="dxa"/>
            <w:tcBorders>
              <w:top w:val="nil"/>
              <w:left w:val="nil"/>
              <w:bottom w:val="nil"/>
              <w:right w:val="single" w:sz="8" w:space="0" w:color="auto"/>
            </w:tcBorders>
            <w:shd w:val="clear" w:color="auto" w:fill="auto"/>
            <w:vAlign w:val="center"/>
            <w:hideMark/>
          </w:tcPr>
          <w:p w14:paraId="207060C4"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231,030,345.09 </w:t>
            </w:r>
          </w:p>
        </w:tc>
        <w:tc>
          <w:tcPr>
            <w:tcW w:w="1417" w:type="dxa"/>
            <w:tcBorders>
              <w:top w:val="nil"/>
              <w:left w:val="nil"/>
              <w:bottom w:val="nil"/>
              <w:right w:val="single" w:sz="8" w:space="0" w:color="auto"/>
            </w:tcBorders>
            <w:shd w:val="clear" w:color="auto" w:fill="auto"/>
            <w:vAlign w:val="center"/>
            <w:hideMark/>
          </w:tcPr>
          <w:p w14:paraId="123CFFB8"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257,759,727.20 </w:t>
            </w:r>
          </w:p>
        </w:tc>
        <w:tc>
          <w:tcPr>
            <w:tcW w:w="1560" w:type="dxa"/>
            <w:tcBorders>
              <w:top w:val="nil"/>
              <w:left w:val="nil"/>
              <w:bottom w:val="nil"/>
              <w:right w:val="single" w:sz="8" w:space="0" w:color="auto"/>
            </w:tcBorders>
            <w:shd w:val="clear" w:color="auto" w:fill="auto"/>
            <w:vAlign w:val="center"/>
            <w:hideMark/>
          </w:tcPr>
          <w:p w14:paraId="492AF861"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997,904,130.95 </w:t>
            </w:r>
          </w:p>
        </w:tc>
      </w:tr>
      <w:tr w:rsidR="006B4592" w:rsidRPr="008F0E63" w14:paraId="08B6B5B5"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3A3E6C48"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2.1.1 - REMUNERACIONES</w:t>
            </w:r>
          </w:p>
        </w:tc>
        <w:tc>
          <w:tcPr>
            <w:tcW w:w="1985" w:type="dxa"/>
            <w:tcBorders>
              <w:top w:val="nil"/>
              <w:left w:val="nil"/>
              <w:bottom w:val="nil"/>
              <w:right w:val="single" w:sz="8" w:space="0" w:color="auto"/>
            </w:tcBorders>
            <w:shd w:val="clear" w:color="auto" w:fill="auto"/>
            <w:vAlign w:val="center"/>
            <w:hideMark/>
          </w:tcPr>
          <w:p w14:paraId="07CCD2F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925,952,434.00 </w:t>
            </w:r>
          </w:p>
        </w:tc>
        <w:tc>
          <w:tcPr>
            <w:tcW w:w="1984" w:type="dxa"/>
            <w:tcBorders>
              <w:top w:val="nil"/>
              <w:left w:val="nil"/>
              <w:bottom w:val="nil"/>
              <w:right w:val="single" w:sz="8" w:space="0" w:color="auto"/>
            </w:tcBorders>
            <w:shd w:val="clear" w:color="auto" w:fill="auto"/>
            <w:vAlign w:val="center"/>
            <w:hideMark/>
          </w:tcPr>
          <w:p w14:paraId="57C5E1C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874,242,434.00 </w:t>
            </w:r>
          </w:p>
        </w:tc>
        <w:tc>
          <w:tcPr>
            <w:tcW w:w="1417" w:type="dxa"/>
            <w:tcBorders>
              <w:top w:val="nil"/>
              <w:left w:val="nil"/>
              <w:bottom w:val="nil"/>
              <w:right w:val="single" w:sz="8" w:space="0" w:color="auto"/>
            </w:tcBorders>
            <w:shd w:val="clear" w:color="auto" w:fill="auto"/>
            <w:vAlign w:val="center"/>
            <w:hideMark/>
          </w:tcPr>
          <w:p w14:paraId="5D74B61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185,931,729.43 </w:t>
            </w:r>
          </w:p>
        </w:tc>
        <w:tc>
          <w:tcPr>
            <w:tcW w:w="1559" w:type="dxa"/>
            <w:tcBorders>
              <w:top w:val="nil"/>
              <w:left w:val="nil"/>
              <w:bottom w:val="nil"/>
              <w:right w:val="single" w:sz="8" w:space="0" w:color="auto"/>
            </w:tcBorders>
            <w:shd w:val="clear" w:color="auto" w:fill="auto"/>
            <w:vAlign w:val="center"/>
            <w:hideMark/>
          </w:tcPr>
          <w:p w14:paraId="617B504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182,003,719.76 </w:t>
            </w:r>
          </w:p>
        </w:tc>
        <w:tc>
          <w:tcPr>
            <w:tcW w:w="1418" w:type="dxa"/>
            <w:tcBorders>
              <w:top w:val="nil"/>
              <w:left w:val="nil"/>
              <w:bottom w:val="nil"/>
              <w:right w:val="single" w:sz="8" w:space="0" w:color="auto"/>
            </w:tcBorders>
            <w:shd w:val="clear" w:color="auto" w:fill="auto"/>
            <w:vAlign w:val="center"/>
            <w:hideMark/>
          </w:tcPr>
          <w:p w14:paraId="52C464A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185,262,002.03 </w:t>
            </w:r>
          </w:p>
        </w:tc>
        <w:tc>
          <w:tcPr>
            <w:tcW w:w="1417" w:type="dxa"/>
            <w:tcBorders>
              <w:top w:val="nil"/>
              <w:left w:val="nil"/>
              <w:bottom w:val="nil"/>
              <w:right w:val="single" w:sz="8" w:space="0" w:color="auto"/>
            </w:tcBorders>
            <w:shd w:val="clear" w:color="auto" w:fill="auto"/>
            <w:vAlign w:val="center"/>
            <w:hideMark/>
          </w:tcPr>
          <w:p w14:paraId="53571E5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168,102,957.79 </w:t>
            </w:r>
          </w:p>
        </w:tc>
        <w:tc>
          <w:tcPr>
            <w:tcW w:w="1560" w:type="dxa"/>
            <w:tcBorders>
              <w:top w:val="nil"/>
              <w:left w:val="nil"/>
              <w:bottom w:val="nil"/>
              <w:right w:val="single" w:sz="8" w:space="0" w:color="auto"/>
            </w:tcBorders>
            <w:shd w:val="clear" w:color="auto" w:fill="auto"/>
            <w:vAlign w:val="center"/>
            <w:hideMark/>
          </w:tcPr>
          <w:p w14:paraId="50347D4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721,300,409.01 </w:t>
            </w:r>
          </w:p>
        </w:tc>
      </w:tr>
      <w:tr w:rsidR="006B4592" w:rsidRPr="008F0E63" w14:paraId="052A8F57"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64659AF9"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2.1.2 - SOBRESUELDOS</w:t>
            </w:r>
          </w:p>
        </w:tc>
        <w:tc>
          <w:tcPr>
            <w:tcW w:w="1985" w:type="dxa"/>
            <w:tcBorders>
              <w:top w:val="nil"/>
              <w:left w:val="nil"/>
              <w:bottom w:val="nil"/>
              <w:right w:val="single" w:sz="8" w:space="0" w:color="auto"/>
            </w:tcBorders>
            <w:shd w:val="clear" w:color="auto" w:fill="auto"/>
            <w:vAlign w:val="center"/>
            <w:hideMark/>
          </w:tcPr>
          <w:p w14:paraId="28F7217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209,557,076.00 </w:t>
            </w:r>
          </w:p>
        </w:tc>
        <w:tc>
          <w:tcPr>
            <w:tcW w:w="1984" w:type="dxa"/>
            <w:tcBorders>
              <w:top w:val="nil"/>
              <w:left w:val="nil"/>
              <w:bottom w:val="nil"/>
              <w:right w:val="single" w:sz="8" w:space="0" w:color="auto"/>
            </w:tcBorders>
            <w:shd w:val="clear" w:color="auto" w:fill="auto"/>
            <w:vAlign w:val="center"/>
            <w:hideMark/>
          </w:tcPr>
          <w:p w14:paraId="2BCBB85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344,490,524.00 </w:t>
            </w:r>
          </w:p>
        </w:tc>
        <w:tc>
          <w:tcPr>
            <w:tcW w:w="1417" w:type="dxa"/>
            <w:tcBorders>
              <w:top w:val="nil"/>
              <w:left w:val="nil"/>
              <w:bottom w:val="nil"/>
              <w:right w:val="single" w:sz="8" w:space="0" w:color="auto"/>
            </w:tcBorders>
            <w:shd w:val="clear" w:color="auto" w:fill="auto"/>
            <w:vAlign w:val="center"/>
            <w:hideMark/>
          </w:tcPr>
          <w:p w14:paraId="416C6B0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19,157,028.74 </w:t>
            </w:r>
          </w:p>
        </w:tc>
        <w:tc>
          <w:tcPr>
            <w:tcW w:w="1559" w:type="dxa"/>
            <w:tcBorders>
              <w:top w:val="nil"/>
              <w:left w:val="nil"/>
              <w:bottom w:val="nil"/>
              <w:right w:val="single" w:sz="8" w:space="0" w:color="auto"/>
            </w:tcBorders>
            <w:shd w:val="clear" w:color="auto" w:fill="auto"/>
            <w:vAlign w:val="center"/>
            <w:hideMark/>
          </w:tcPr>
          <w:p w14:paraId="7751C71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70,068,211.51 </w:t>
            </w:r>
          </w:p>
        </w:tc>
        <w:tc>
          <w:tcPr>
            <w:tcW w:w="1418" w:type="dxa"/>
            <w:tcBorders>
              <w:top w:val="nil"/>
              <w:left w:val="nil"/>
              <w:bottom w:val="nil"/>
              <w:right w:val="single" w:sz="8" w:space="0" w:color="auto"/>
            </w:tcBorders>
            <w:shd w:val="clear" w:color="auto" w:fill="auto"/>
            <w:vAlign w:val="center"/>
            <w:hideMark/>
          </w:tcPr>
          <w:p w14:paraId="174F093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19,725,175.51 </w:t>
            </w:r>
          </w:p>
        </w:tc>
        <w:tc>
          <w:tcPr>
            <w:tcW w:w="1417" w:type="dxa"/>
            <w:tcBorders>
              <w:top w:val="nil"/>
              <w:left w:val="nil"/>
              <w:bottom w:val="nil"/>
              <w:right w:val="single" w:sz="8" w:space="0" w:color="auto"/>
            </w:tcBorders>
            <w:shd w:val="clear" w:color="auto" w:fill="auto"/>
            <w:vAlign w:val="center"/>
            <w:hideMark/>
          </w:tcPr>
          <w:p w14:paraId="4E20FFE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72,470,563.36 </w:t>
            </w:r>
          </w:p>
        </w:tc>
        <w:tc>
          <w:tcPr>
            <w:tcW w:w="1560" w:type="dxa"/>
            <w:tcBorders>
              <w:top w:val="nil"/>
              <w:left w:val="nil"/>
              <w:bottom w:val="nil"/>
              <w:right w:val="single" w:sz="8" w:space="0" w:color="auto"/>
            </w:tcBorders>
            <w:shd w:val="clear" w:color="auto" w:fill="auto"/>
            <w:vAlign w:val="center"/>
            <w:hideMark/>
          </w:tcPr>
          <w:p w14:paraId="6306565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181,420,979.12 </w:t>
            </w:r>
          </w:p>
        </w:tc>
      </w:tr>
      <w:tr w:rsidR="006B4592" w:rsidRPr="008F0E63" w14:paraId="2A9D2F79" w14:textId="77777777" w:rsidTr="006B4592">
        <w:trPr>
          <w:gridAfter w:val="1"/>
          <w:wAfter w:w="87" w:type="dxa"/>
          <w:trHeight w:val="420"/>
        </w:trPr>
        <w:tc>
          <w:tcPr>
            <w:tcW w:w="3261" w:type="dxa"/>
            <w:tcBorders>
              <w:top w:val="nil"/>
              <w:left w:val="single" w:sz="8" w:space="0" w:color="auto"/>
              <w:bottom w:val="nil"/>
              <w:right w:val="single" w:sz="8" w:space="0" w:color="auto"/>
            </w:tcBorders>
            <w:shd w:val="clear" w:color="auto" w:fill="auto"/>
            <w:vAlign w:val="center"/>
            <w:hideMark/>
          </w:tcPr>
          <w:p w14:paraId="4CC9A045"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2.1.3 - DIETAS Y GASTOS DE REPRESENTACIÓN</w:t>
            </w:r>
          </w:p>
        </w:tc>
        <w:tc>
          <w:tcPr>
            <w:tcW w:w="1985" w:type="dxa"/>
            <w:tcBorders>
              <w:top w:val="nil"/>
              <w:left w:val="nil"/>
              <w:bottom w:val="nil"/>
              <w:right w:val="single" w:sz="8" w:space="0" w:color="auto"/>
            </w:tcBorders>
            <w:shd w:val="clear" w:color="auto" w:fill="auto"/>
            <w:vAlign w:val="center"/>
            <w:hideMark/>
          </w:tcPr>
          <w:p w14:paraId="6E16629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6BD1076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4D16F96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0569BFC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44EFF2D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4443F40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7DF4924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5E4E4DCD"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6B3301E8"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2.1.4 - GRATIFICACIONES Y BONIFICACIONES</w:t>
            </w:r>
          </w:p>
        </w:tc>
        <w:tc>
          <w:tcPr>
            <w:tcW w:w="1985" w:type="dxa"/>
            <w:tcBorders>
              <w:top w:val="nil"/>
              <w:left w:val="nil"/>
              <w:bottom w:val="nil"/>
              <w:right w:val="single" w:sz="8" w:space="0" w:color="auto"/>
            </w:tcBorders>
            <w:shd w:val="clear" w:color="auto" w:fill="auto"/>
            <w:vAlign w:val="center"/>
            <w:hideMark/>
          </w:tcPr>
          <w:p w14:paraId="1EDD100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21BCA20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5C9FC27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77F3978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570A245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3B21CE5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1AF5AF2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44BDAF0F" w14:textId="77777777" w:rsidTr="006B4592">
        <w:trPr>
          <w:gridAfter w:val="1"/>
          <w:wAfter w:w="87" w:type="dxa"/>
          <w:trHeight w:val="420"/>
        </w:trPr>
        <w:tc>
          <w:tcPr>
            <w:tcW w:w="3261" w:type="dxa"/>
            <w:tcBorders>
              <w:top w:val="nil"/>
              <w:left w:val="single" w:sz="8" w:space="0" w:color="auto"/>
              <w:bottom w:val="nil"/>
              <w:right w:val="single" w:sz="8" w:space="0" w:color="auto"/>
            </w:tcBorders>
            <w:shd w:val="clear" w:color="auto" w:fill="auto"/>
            <w:vAlign w:val="center"/>
            <w:hideMark/>
          </w:tcPr>
          <w:p w14:paraId="7D0BA65B"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2.1.5 - CONTRIBUCIONES A LA SEGURIDAD SOCIAL</w:t>
            </w:r>
          </w:p>
        </w:tc>
        <w:tc>
          <w:tcPr>
            <w:tcW w:w="1985" w:type="dxa"/>
            <w:tcBorders>
              <w:top w:val="nil"/>
              <w:left w:val="nil"/>
              <w:bottom w:val="nil"/>
              <w:right w:val="single" w:sz="8" w:space="0" w:color="auto"/>
            </w:tcBorders>
            <w:shd w:val="clear" w:color="auto" w:fill="auto"/>
            <w:vAlign w:val="center"/>
            <w:hideMark/>
          </w:tcPr>
          <w:p w14:paraId="42F9FF0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139,769,763.00 </w:t>
            </w:r>
          </w:p>
        </w:tc>
        <w:tc>
          <w:tcPr>
            <w:tcW w:w="1984" w:type="dxa"/>
            <w:tcBorders>
              <w:top w:val="nil"/>
              <w:left w:val="nil"/>
              <w:bottom w:val="nil"/>
              <w:right w:val="single" w:sz="8" w:space="0" w:color="auto"/>
            </w:tcBorders>
            <w:shd w:val="clear" w:color="auto" w:fill="auto"/>
            <w:vAlign w:val="center"/>
            <w:hideMark/>
          </w:tcPr>
          <w:p w14:paraId="0BBA514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129,769,763.00 </w:t>
            </w:r>
          </w:p>
        </w:tc>
        <w:tc>
          <w:tcPr>
            <w:tcW w:w="1417" w:type="dxa"/>
            <w:tcBorders>
              <w:top w:val="nil"/>
              <w:left w:val="nil"/>
              <w:bottom w:val="nil"/>
              <w:right w:val="single" w:sz="8" w:space="0" w:color="auto"/>
            </w:tcBorders>
            <w:shd w:val="clear" w:color="auto" w:fill="auto"/>
            <w:vAlign w:val="center"/>
            <w:hideMark/>
          </w:tcPr>
          <w:p w14:paraId="05CD6D3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26,036,150.10 </w:t>
            </w:r>
          </w:p>
        </w:tc>
        <w:tc>
          <w:tcPr>
            <w:tcW w:w="1559" w:type="dxa"/>
            <w:tcBorders>
              <w:top w:val="nil"/>
              <w:left w:val="nil"/>
              <w:bottom w:val="nil"/>
              <w:right w:val="single" w:sz="8" w:space="0" w:color="auto"/>
            </w:tcBorders>
            <w:shd w:val="clear" w:color="auto" w:fill="auto"/>
            <w:vAlign w:val="center"/>
            <w:hideMark/>
          </w:tcPr>
          <w:p w14:paraId="34E4591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25,917,219.12 </w:t>
            </w:r>
          </w:p>
        </w:tc>
        <w:tc>
          <w:tcPr>
            <w:tcW w:w="1418" w:type="dxa"/>
            <w:tcBorders>
              <w:top w:val="nil"/>
              <w:left w:val="nil"/>
              <w:bottom w:val="nil"/>
              <w:right w:val="single" w:sz="8" w:space="0" w:color="auto"/>
            </w:tcBorders>
            <w:shd w:val="clear" w:color="auto" w:fill="auto"/>
            <w:vAlign w:val="center"/>
            <w:hideMark/>
          </w:tcPr>
          <w:p w14:paraId="373B577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26,043,167.55 </w:t>
            </w:r>
          </w:p>
        </w:tc>
        <w:tc>
          <w:tcPr>
            <w:tcW w:w="1417" w:type="dxa"/>
            <w:tcBorders>
              <w:top w:val="nil"/>
              <w:left w:val="nil"/>
              <w:bottom w:val="nil"/>
              <w:right w:val="single" w:sz="8" w:space="0" w:color="auto"/>
            </w:tcBorders>
            <w:shd w:val="clear" w:color="auto" w:fill="auto"/>
            <w:vAlign w:val="center"/>
            <w:hideMark/>
          </w:tcPr>
          <w:p w14:paraId="7A98722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17,186,206.05 </w:t>
            </w:r>
          </w:p>
        </w:tc>
        <w:tc>
          <w:tcPr>
            <w:tcW w:w="1560" w:type="dxa"/>
            <w:tcBorders>
              <w:top w:val="nil"/>
              <w:left w:val="nil"/>
              <w:bottom w:val="nil"/>
              <w:right w:val="single" w:sz="8" w:space="0" w:color="auto"/>
            </w:tcBorders>
            <w:shd w:val="clear" w:color="auto" w:fill="auto"/>
            <w:vAlign w:val="center"/>
            <w:hideMark/>
          </w:tcPr>
          <w:p w14:paraId="4561671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95,182,742.82 </w:t>
            </w:r>
          </w:p>
        </w:tc>
      </w:tr>
      <w:tr w:rsidR="006B4592" w:rsidRPr="008F0E63" w14:paraId="4C56A92E"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3BF19F07"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2.2 - CONTRATACIÓN DE SERVICIOS</w:t>
            </w:r>
          </w:p>
        </w:tc>
        <w:tc>
          <w:tcPr>
            <w:tcW w:w="1985" w:type="dxa"/>
            <w:tcBorders>
              <w:top w:val="nil"/>
              <w:left w:val="nil"/>
              <w:bottom w:val="nil"/>
              <w:right w:val="single" w:sz="8" w:space="0" w:color="auto"/>
            </w:tcBorders>
            <w:shd w:val="clear" w:color="auto" w:fill="auto"/>
            <w:noWrap/>
            <w:vAlign w:val="bottom"/>
            <w:hideMark/>
          </w:tcPr>
          <w:p w14:paraId="3F6E9B72"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3,157,735,820.00 </w:t>
            </w:r>
          </w:p>
        </w:tc>
        <w:tc>
          <w:tcPr>
            <w:tcW w:w="1984" w:type="dxa"/>
            <w:tcBorders>
              <w:top w:val="nil"/>
              <w:left w:val="nil"/>
              <w:bottom w:val="nil"/>
              <w:right w:val="single" w:sz="8" w:space="0" w:color="auto"/>
            </w:tcBorders>
            <w:shd w:val="clear" w:color="auto" w:fill="auto"/>
            <w:noWrap/>
            <w:vAlign w:val="bottom"/>
            <w:hideMark/>
          </w:tcPr>
          <w:p w14:paraId="114E3E55"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2,609,470,018.38 </w:t>
            </w:r>
          </w:p>
        </w:tc>
        <w:tc>
          <w:tcPr>
            <w:tcW w:w="1417" w:type="dxa"/>
            <w:tcBorders>
              <w:top w:val="nil"/>
              <w:left w:val="nil"/>
              <w:bottom w:val="nil"/>
              <w:right w:val="single" w:sz="8" w:space="0" w:color="auto"/>
            </w:tcBorders>
            <w:shd w:val="clear" w:color="auto" w:fill="auto"/>
            <w:noWrap/>
            <w:vAlign w:val="bottom"/>
            <w:hideMark/>
          </w:tcPr>
          <w:p w14:paraId="01B9F529"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145,095,328.91 </w:t>
            </w:r>
          </w:p>
        </w:tc>
        <w:tc>
          <w:tcPr>
            <w:tcW w:w="1559" w:type="dxa"/>
            <w:tcBorders>
              <w:top w:val="nil"/>
              <w:left w:val="nil"/>
              <w:bottom w:val="nil"/>
              <w:right w:val="single" w:sz="8" w:space="0" w:color="auto"/>
            </w:tcBorders>
            <w:shd w:val="clear" w:color="auto" w:fill="auto"/>
            <w:noWrap/>
            <w:vAlign w:val="bottom"/>
            <w:hideMark/>
          </w:tcPr>
          <w:p w14:paraId="55FED4CC"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238,968,360.84 </w:t>
            </w:r>
          </w:p>
        </w:tc>
        <w:tc>
          <w:tcPr>
            <w:tcW w:w="1418" w:type="dxa"/>
            <w:tcBorders>
              <w:top w:val="nil"/>
              <w:left w:val="nil"/>
              <w:bottom w:val="nil"/>
              <w:right w:val="single" w:sz="8" w:space="0" w:color="auto"/>
            </w:tcBorders>
            <w:shd w:val="clear" w:color="auto" w:fill="auto"/>
            <w:noWrap/>
            <w:vAlign w:val="bottom"/>
            <w:hideMark/>
          </w:tcPr>
          <w:p w14:paraId="2C368B14"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516,127,283.01 </w:t>
            </w:r>
          </w:p>
        </w:tc>
        <w:tc>
          <w:tcPr>
            <w:tcW w:w="1417" w:type="dxa"/>
            <w:tcBorders>
              <w:top w:val="nil"/>
              <w:left w:val="nil"/>
              <w:bottom w:val="nil"/>
              <w:right w:val="single" w:sz="8" w:space="0" w:color="auto"/>
            </w:tcBorders>
            <w:shd w:val="clear" w:color="auto" w:fill="auto"/>
            <w:noWrap/>
            <w:vAlign w:val="bottom"/>
            <w:hideMark/>
          </w:tcPr>
          <w:p w14:paraId="43823723"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243,971,990.05 </w:t>
            </w:r>
          </w:p>
        </w:tc>
        <w:tc>
          <w:tcPr>
            <w:tcW w:w="1560" w:type="dxa"/>
            <w:tcBorders>
              <w:top w:val="nil"/>
              <w:left w:val="nil"/>
              <w:bottom w:val="nil"/>
              <w:right w:val="single" w:sz="8" w:space="0" w:color="auto"/>
            </w:tcBorders>
            <w:shd w:val="clear" w:color="auto" w:fill="auto"/>
            <w:noWrap/>
            <w:vAlign w:val="bottom"/>
            <w:hideMark/>
          </w:tcPr>
          <w:p w14:paraId="758A0E62"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1,144,162,962.81 </w:t>
            </w:r>
          </w:p>
        </w:tc>
      </w:tr>
      <w:tr w:rsidR="006B4592" w:rsidRPr="008F0E63" w14:paraId="4DB08ED7" w14:textId="77777777" w:rsidTr="00836953">
        <w:trPr>
          <w:gridAfter w:val="1"/>
          <w:wAfter w:w="87" w:type="dxa"/>
          <w:trHeight w:val="330"/>
        </w:trPr>
        <w:tc>
          <w:tcPr>
            <w:tcW w:w="3261" w:type="dxa"/>
            <w:tcBorders>
              <w:top w:val="nil"/>
              <w:left w:val="single" w:sz="8" w:space="0" w:color="auto"/>
              <w:right w:val="single" w:sz="8" w:space="0" w:color="auto"/>
            </w:tcBorders>
            <w:shd w:val="clear" w:color="auto" w:fill="auto"/>
            <w:vAlign w:val="center"/>
            <w:hideMark/>
          </w:tcPr>
          <w:p w14:paraId="33A532FC"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2.2.1 - SERVICIOS BÁSICOS</w:t>
            </w:r>
          </w:p>
        </w:tc>
        <w:tc>
          <w:tcPr>
            <w:tcW w:w="1985" w:type="dxa"/>
            <w:tcBorders>
              <w:top w:val="nil"/>
              <w:left w:val="nil"/>
              <w:right w:val="single" w:sz="8" w:space="0" w:color="auto"/>
            </w:tcBorders>
            <w:shd w:val="clear" w:color="auto" w:fill="auto"/>
            <w:vAlign w:val="center"/>
            <w:hideMark/>
          </w:tcPr>
          <w:p w14:paraId="63A1CF4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71,324,871.00 </w:t>
            </w:r>
          </w:p>
        </w:tc>
        <w:tc>
          <w:tcPr>
            <w:tcW w:w="1984" w:type="dxa"/>
            <w:tcBorders>
              <w:top w:val="nil"/>
              <w:left w:val="nil"/>
              <w:right w:val="single" w:sz="8" w:space="0" w:color="auto"/>
            </w:tcBorders>
            <w:shd w:val="clear" w:color="auto" w:fill="auto"/>
            <w:vAlign w:val="center"/>
            <w:hideMark/>
          </w:tcPr>
          <w:p w14:paraId="5198C50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74,580,968.55 </w:t>
            </w:r>
          </w:p>
        </w:tc>
        <w:tc>
          <w:tcPr>
            <w:tcW w:w="1417" w:type="dxa"/>
            <w:tcBorders>
              <w:top w:val="nil"/>
              <w:left w:val="nil"/>
              <w:right w:val="single" w:sz="8" w:space="0" w:color="auto"/>
            </w:tcBorders>
            <w:shd w:val="clear" w:color="auto" w:fill="auto"/>
            <w:vAlign w:val="center"/>
            <w:hideMark/>
          </w:tcPr>
          <w:p w14:paraId="6CCC9F1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15,638,193.05 </w:t>
            </w:r>
          </w:p>
        </w:tc>
        <w:tc>
          <w:tcPr>
            <w:tcW w:w="1559" w:type="dxa"/>
            <w:tcBorders>
              <w:top w:val="nil"/>
              <w:left w:val="nil"/>
              <w:right w:val="single" w:sz="8" w:space="0" w:color="auto"/>
            </w:tcBorders>
            <w:shd w:val="clear" w:color="auto" w:fill="auto"/>
            <w:vAlign w:val="center"/>
            <w:hideMark/>
          </w:tcPr>
          <w:p w14:paraId="01015DD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15,113,132.51 </w:t>
            </w:r>
          </w:p>
        </w:tc>
        <w:tc>
          <w:tcPr>
            <w:tcW w:w="1418" w:type="dxa"/>
            <w:tcBorders>
              <w:top w:val="nil"/>
              <w:left w:val="nil"/>
              <w:right w:val="single" w:sz="8" w:space="0" w:color="auto"/>
            </w:tcBorders>
            <w:shd w:val="clear" w:color="auto" w:fill="auto"/>
            <w:vAlign w:val="center"/>
            <w:hideMark/>
          </w:tcPr>
          <w:p w14:paraId="2C79415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18,771,095.56 </w:t>
            </w:r>
          </w:p>
        </w:tc>
        <w:tc>
          <w:tcPr>
            <w:tcW w:w="1417" w:type="dxa"/>
            <w:tcBorders>
              <w:top w:val="nil"/>
              <w:left w:val="nil"/>
              <w:right w:val="single" w:sz="8" w:space="0" w:color="auto"/>
            </w:tcBorders>
            <w:shd w:val="clear" w:color="auto" w:fill="auto"/>
            <w:vAlign w:val="center"/>
            <w:hideMark/>
          </w:tcPr>
          <w:p w14:paraId="42CC90B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13,418,294.57 </w:t>
            </w:r>
          </w:p>
        </w:tc>
        <w:tc>
          <w:tcPr>
            <w:tcW w:w="1560" w:type="dxa"/>
            <w:tcBorders>
              <w:top w:val="nil"/>
              <w:left w:val="nil"/>
              <w:right w:val="single" w:sz="8" w:space="0" w:color="auto"/>
            </w:tcBorders>
            <w:shd w:val="clear" w:color="auto" w:fill="auto"/>
            <w:vAlign w:val="center"/>
            <w:hideMark/>
          </w:tcPr>
          <w:p w14:paraId="3CD8368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62,940,715.69 </w:t>
            </w:r>
          </w:p>
        </w:tc>
      </w:tr>
      <w:tr w:rsidR="006B4592" w:rsidRPr="008F0E63" w14:paraId="09835928" w14:textId="77777777" w:rsidTr="00836953">
        <w:trPr>
          <w:gridAfter w:val="1"/>
          <w:wAfter w:w="87" w:type="dxa"/>
          <w:trHeight w:val="435"/>
        </w:trPr>
        <w:tc>
          <w:tcPr>
            <w:tcW w:w="3261" w:type="dxa"/>
            <w:tcBorders>
              <w:top w:val="nil"/>
              <w:left w:val="single" w:sz="8" w:space="0" w:color="auto"/>
              <w:bottom w:val="single" w:sz="4" w:space="0" w:color="auto"/>
              <w:right w:val="single" w:sz="8" w:space="0" w:color="auto"/>
            </w:tcBorders>
            <w:shd w:val="clear" w:color="auto" w:fill="auto"/>
            <w:vAlign w:val="center"/>
            <w:hideMark/>
          </w:tcPr>
          <w:p w14:paraId="0964B7FC"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2.2.2 - PUBLICIDAD, IMPRESIÓN Y ENCUADERNACIÓN</w:t>
            </w:r>
          </w:p>
        </w:tc>
        <w:tc>
          <w:tcPr>
            <w:tcW w:w="1985" w:type="dxa"/>
            <w:tcBorders>
              <w:top w:val="nil"/>
              <w:left w:val="nil"/>
              <w:bottom w:val="single" w:sz="4" w:space="0" w:color="auto"/>
              <w:right w:val="single" w:sz="8" w:space="0" w:color="auto"/>
            </w:tcBorders>
            <w:shd w:val="clear" w:color="auto" w:fill="auto"/>
            <w:vAlign w:val="center"/>
            <w:hideMark/>
          </w:tcPr>
          <w:p w14:paraId="77F2E4E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2,689,625,429.00 </w:t>
            </w:r>
          </w:p>
        </w:tc>
        <w:tc>
          <w:tcPr>
            <w:tcW w:w="1984" w:type="dxa"/>
            <w:tcBorders>
              <w:top w:val="nil"/>
              <w:left w:val="nil"/>
              <w:bottom w:val="single" w:sz="4" w:space="0" w:color="auto"/>
              <w:right w:val="single" w:sz="8" w:space="0" w:color="auto"/>
            </w:tcBorders>
            <w:shd w:val="clear" w:color="auto" w:fill="auto"/>
            <w:vAlign w:val="center"/>
            <w:hideMark/>
          </w:tcPr>
          <w:p w14:paraId="3C44987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2,168,860,267.00 </w:t>
            </w:r>
          </w:p>
        </w:tc>
        <w:tc>
          <w:tcPr>
            <w:tcW w:w="1417" w:type="dxa"/>
            <w:tcBorders>
              <w:top w:val="nil"/>
              <w:left w:val="nil"/>
              <w:bottom w:val="single" w:sz="4" w:space="0" w:color="auto"/>
              <w:right w:val="single" w:sz="8" w:space="0" w:color="auto"/>
            </w:tcBorders>
            <w:shd w:val="clear" w:color="auto" w:fill="auto"/>
            <w:vAlign w:val="center"/>
            <w:hideMark/>
          </w:tcPr>
          <w:p w14:paraId="2E9A9EC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79,812,106.70 </w:t>
            </w:r>
          </w:p>
        </w:tc>
        <w:tc>
          <w:tcPr>
            <w:tcW w:w="1559" w:type="dxa"/>
            <w:tcBorders>
              <w:top w:val="nil"/>
              <w:left w:val="nil"/>
              <w:bottom w:val="single" w:sz="4" w:space="0" w:color="auto"/>
              <w:right w:val="single" w:sz="8" w:space="0" w:color="auto"/>
            </w:tcBorders>
            <w:shd w:val="clear" w:color="auto" w:fill="auto"/>
            <w:vAlign w:val="center"/>
            <w:hideMark/>
          </w:tcPr>
          <w:p w14:paraId="7CCAB21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179,679,660.94 </w:t>
            </w:r>
          </w:p>
        </w:tc>
        <w:tc>
          <w:tcPr>
            <w:tcW w:w="1418" w:type="dxa"/>
            <w:tcBorders>
              <w:top w:val="nil"/>
              <w:left w:val="nil"/>
              <w:bottom w:val="single" w:sz="4" w:space="0" w:color="auto"/>
              <w:right w:val="single" w:sz="8" w:space="0" w:color="auto"/>
            </w:tcBorders>
            <w:shd w:val="clear" w:color="auto" w:fill="auto"/>
            <w:vAlign w:val="center"/>
            <w:hideMark/>
          </w:tcPr>
          <w:p w14:paraId="071F7FE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417,398,745.41 </w:t>
            </w:r>
          </w:p>
        </w:tc>
        <w:tc>
          <w:tcPr>
            <w:tcW w:w="1417" w:type="dxa"/>
            <w:tcBorders>
              <w:top w:val="nil"/>
              <w:left w:val="nil"/>
              <w:bottom w:val="single" w:sz="4" w:space="0" w:color="auto"/>
              <w:right w:val="single" w:sz="8" w:space="0" w:color="auto"/>
            </w:tcBorders>
            <w:shd w:val="clear" w:color="auto" w:fill="auto"/>
            <w:vAlign w:val="center"/>
            <w:hideMark/>
          </w:tcPr>
          <w:p w14:paraId="5E7B003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178,061,879.52 </w:t>
            </w:r>
          </w:p>
        </w:tc>
        <w:tc>
          <w:tcPr>
            <w:tcW w:w="1560" w:type="dxa"/>
            <w:tcBorders>
              <w:top w:val="nil"/>
              <w:left w:val="nil"/>
              <w:bottom w:val="single" w:sz="4" w:space="0" w:color="auto"/>
              <w:right w:val="single" w:sz="8" w:space="0" w:color="auto"/>
            </w:tcBorders>
            <w:shd w:val="clear" w:color="auto" w:fill="auto"/>
            <w:vAlign w:val="center"/>
            <w:hideMark/>
          </w:tcPr>
          <w:p w14:paraId="2FC3E70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854,952,392.57 </w:t>
            </w:r>
          </w:p>
        </w:tc>
      </w:tr>
      <w:tr w:rsidR="00836953" w:rsidRPr="008F0E63" w14:paraId="2582AD38" w14:textId="77777777" w:rsidTr="00836953">
        <w:trPr>
          <w:gridAfter w:val="1"/>
          <w:wAfter w:w="87" w:type="dxa"/>
          <w:trHeight w:val="660"/>
        </w:trPr>
        <w:tc>
          <w:tcPr>
            <w:tcW w:w="3261" w:type="dxa"/>
            <w:tcBorders>
              <w:top w:val="single" w:sz="4" w:space="0" w:color="auto"/>
              <w:left w:val="single" w:sz="8" w:space="0" w:color="auto"/>
              <w:bottom w:val="single" w:sz="8" w:space="0" w:color="auto"/>
              <w:right w:val="single" w:sz="8" w:space="0" w:color="auto"/>
            </w:tcBorders>
            <w:shd w:val="clear" w:color="D9E1F2" w:fill="D9E1F2"/>
            <w:vAlign w:val="center"/>
            <w:hideMark/>
          </w:tcPr>
          <w:p w14:paraId="1DE99452"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lastRenderedPageBreak/>
              <w:t xml:space="preserve"> Detalle </w:t>
            </w:r>
          </w:p>
        </w:tc>
        <w:tc>
          <w:tcPr>
            <w:tcW w:w="1985" w:type="dxa"/>
            <w:tcBorders>
              <w:top w:val="single" w:sz="4" w:space="0" w:color="auto"/>
              <w:left w:val="nil"/>
              <w:bottom w:val="single" w:sz="8" w:space="0" w:color="auto"/>
              <w:right w:val="single" w:sz="8" w:space="0" w:color="auto"/>
            </w:tcBorders>
            <w:shd w:val="clear" w:color="D9E1F2" w:fill="D9E1F2"/>
            <w:vAlign w:val="center"/>
            <w:hideMark/>
          </w:tcPr>
          <w:p w14:paraId="24EBC6E3"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Presupuesto Aprobado </w:t>
            </w:r>
          </w:p>
        </w:tc>
        <w:tc>
          <w:tcPr>
            <w:tcW w:w="1984" w:type="dxa"/>
            <w:tcBorders>
              <w:top w:val="single" w:sz="4" w:space="0" w:color="auto"/>
              <w:left w:val="nil"/>
              <w:bottom w:val="single" w:sz="8" w:space="0" w:color="auto"/>
              <w:right w:val="single" w:sz="8" w:space="0" w:color="auto"/>
            </w:tcBorders>
            <w:shd w:val="clear" w:color="D9E1F2" w:fill="D9E1F2"/>
            <w:vAlign w:val="center"/>
            <w:hideMark/>
          </w:tcPr>
          <w:p w14:paraId="0439B5AE"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Presupuesto Modificado </w:t>
            </w:r>
          </w:p>
        </w:tc>
        <w:tc>
          <w:tcPr>
            <w:tcW w:w="1417" w:type="dxa"/>
            <w:tcBorders>
              <w:top w:val="single" w:sz="4" w:space="0" w:color="auto"/>
              <w:left w:val="nil"/>
              <w:bottom w:val="single" w:sz="8" w:space="0" w:color="auto"/>
              <w:right w:val="single" w:sz="8" w:space="0" w:color="auto"/>
            </w:tcBorders>
            <w:shd w:val="clear" w:color="D9E1F2" w:fill="D9E1F2"/>
            <w:vAlign w:val="center"/>
            <w:hideMark/>
          </w:tcPr>
          <w:p w14:paraId="34FB8511"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1 </w:t>
            </w:r>
          </w:p>
        </w:tc>
        <w:tc>
          <w:tcPr>
            <w:tcW w:w="1559" w:type="dxa"/>
            <w:tcBorders>
              <w:top w:val="single" w:sz="4" w:space="0" w:color="auto"/>
              <w:left w:val="nil"/>
              <w:bottom w:val="single" w:sz="8" w:space="0" w:color="auto"/>
              <w:right w:val="single" w:sz="8" w:space="0" w:color="auto"/>
            </w:tcBorders>
            <w:shd w:val="clear" w:color="D9E1F2" w:fill="D9E1F2"/>
            <w:vAlign w:val="center"/>
            <w:hideMark/>
          </w:tcPr>
          <w:p w14:paraId="302CA123"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2 </w:t>
            </w:r>
          </w:p>
        </w:tc>
        <w:tc>
          <w:tcPr>
            <w:tcW w:w="1418" w:type="dxa"/>
            <w:tcBorders>
              <w:top w:val="single" w:sz="4" w:space="0" w:color="auto"/>
              <w:left w:val="nil"/>
              <w:bottom w:val="single" w:sz="8" w:space="0" w:color="auto"/>
              <w:right w:val="single" w:sz="8" w:space="0" w:color="auto"/>
            </w:tcBorders>
            <w:shd w:val="clear" w:color="D9E1F2" w:fill="D9E1F2"/>
            <w:vAlign w:val="center"/>
            <w:hideMark/>
          </w:tcPr>
          <w:p w14:paraId="3B2E8BE4"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3 </w:t>
            </w:r>
          </w:p>
        </w:tc>
        <w:tc>
          <w:tcPr>
            <w:tcW w:w="1417" w:type="dxa"/>
            <w:tcBorders>
              <w:top w:val="single" w:sz="4" w:space="0" w:color="auto"/>
              <w:left w:val="nil"/>
              <w:bottom w:val="single" w:sz="8" w:space="0" w:color="auto"/>
              <w:right w:val="single" w:sz="8" w:space="0" w:color="auto"/>
            </w:tcBorders>
            <w:shd w:val="clear" w:color="D9E1F2" w:fill="D9E1F2"/>
            <w:vAlign w:val="center"/>
            <w:hideMark/>
          </w:tcPr>
          <w:p w14:paraId="03B96AF2"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Oct-Nov </w:t>
            </w:r>
          </w:p>
        </w:tc>
        <w:tc>
          <w:tcPr>
            <w:tcW w:w="1560" w:type="dxa"/>
            <w:tcBorders>
              <w:top w:val="single" w:sz="4" w:space="0" w:color="auto"/>
              <w:left w:val="nil"/>
              <w:bottom w:val="single" w:sz="8" w:space="0" w:color="auto"/>
              <w:right w:val="single" w:sz="8" w:space="0" w:color="auto"/>
            </w:tcBorders>
            <w:shd w:val="clear" w:color="D9E1F2" w:fill="D9E1F2"/>
            <w:vAlign w:val="center"/>
            <w:hideMark/>
          </w:tcPr>
          <w:p w14:paraId="7B487378"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Total </w:t>
            </w:r>
          </w:p>
        </w:tc>
      </w:tr>
      <w:tr w:rsidR="006B4592" w:rsidRPr="008F0E63" w14:paraId="30686F1F"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0F0003F0"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2.2.3 - VIÁTICOS</w:t>
            </w:r>
          </w:p>
        </w:tc>
        <w:tc>
          <w:tcPr>
            <w:tcW w:w="1985" w:type="dxa"/>
            <w:tcBorders>
              <w:top w:val="nil"/>
              <w:left w:val="nil"/>
              <w:bottom w:val="nil"/>
              <w:right w:val="single" w:sz="8" w:space="0" w:color="auto"/>
            </w:tcBorders>
            <w:shd w:val="clear" w:color="auto" w:fill="auto"/>
            <w:vAlign w:val="center"/>
            <w:hideMark/>
          </w:tcPr>
          <w:p w14:paraId="0EA3CEB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3D3D91E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7E14165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63A9573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728332D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2E4250D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412480A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62EC7F22"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317BB3AE"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2.2.4 - TRANSPORTE Y ALMACENAJE</w:t>
            </w:r>
          </w:p>
        </w:tc>
        <w:tc>
          <w:tcPr>
            <w:tcW w:w="1985" w:type="dxa"/>
            <w:tcBorders>
              <w:top w:val="nil"/>
              <w:left w:val="nil"/>
              <w:bottom w:val="nil"/>
              <w:right w:val="single" w:sz="8" w:space="0" w:color="auto"/>
            </w:tcBorders>
            <w:shd w:val="clear" w:color="auto" w:fill="auto"/>
            <w:vAlign w:val="center"/>
            <w:hideMark/>
          </w:tcPr>
          <w:p w14:paraId="71A8F59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13,140,000.00 </w:t>
            </w:r>
          </w:p>
        </w:tc>
        <w:tc>
          <w:tcPr>
            <w:tcW w:w="1984" w:type="dxa"/>
            <w:tcBorders>
              <w:top w:val="nil"/>
              <w:left w:val="nil"/>
              <w:bottom w:val="nil"/>
              <w:right w:val="single" w:sz="8" w:space="0" w:color="auto"/>
            </w:tcBorders>
            <w:shd w:val="clear" w:color="auto" w:fill="auto"/>
            <w:vAlign w:val="center"/>
            <w:hideMark/>
          </w:tcPr>
          <w:p w14:paraId="79E3C5A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13,599,999.99 </w:t>
            </w:r>
          </w:p>
        </w:tc>
        <w:tc>
          <w:tcPr>
            <w:tcW w:w="1417" w:type="dxa"/>
            <w:tcBorders>
              <w:top w:val="nil"/>
              <w:left w:val="nil"/>
              <w:bottom w:val="nil"/>
              <w:right w:val="single" w:sz="8" w:space="0" w:color="auto"/>
            </w:tcBorders>
            <w:shd w:val="clear" w:color="auto" w:fill="auto"/>
            <w:vAlign w:val="center"/>
            <w:hideMark/>
          </w:tcPr>
          <w:p w14:paraId="322373D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250,000.00 </w:t>
            </w:r>
          </w:p>
        </w:tc>
        <w:tc>
          <w:tcPr>
            <w:tcW w:w="1559" w:type="dxa"/>
            <w:tcBorders>
              <w:top w:val="nil"/>
              <w:left w:val="nil"/>
              <w:bottom w:val="nil"/>
              <w:right w:val="single" w:sz="8" w:space="0" w:color="auto"/>
            </w:tcBorders>
            <w:shd w:val="clear" w:color="auto" w:fill="auto"/>
            <w:vAlign w:val="center"/>
            <w:hideMark/>
          </w:tcPr>
          <w:p w14:paraId="15209C1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1,680,452.00 </w:t>
            </w:r>
          </w:p>
        </w:tc>
        <w:tc>
          <w:tcPr>
            <w:tcW w:w="1418" w:type="dxa"/>
            <w:tcBorders>
              <w:top w:val="nil"/>
              <w:left w:val="nil"/>
              <w:bottom w:val="nil"/>
              <w:right w:val="single" w:sz="8" w:space="0" w:color="auto"/>
            </w:tcBorders>
            <w:shd w:val="clear" w:color="auto" w:fill="auto"/>
            <w:vAlign w:val="center"/>
            <w:hideMark/>
          </w:tcPr>
          <w:p w14:paraId="1F0FBCD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500,000.00 </w:t>
            </w:r>
          </w:p>
        </w:tc>
        <w:tc>
          <w:tcPr>
            <w:tcW w:w="1417" w:type="dxa"/>
            <w:tcBorders>
              <w:top w:val="nil"/>
              <w:left w:val="nil"/>
              <w:bottom w:val="nil"/>
              <w:right w:val="single" w:sz="8" w:space="0" w:color="auto"/>
            </w:tcBorders>
            <w:shd w:val="clear" w:color="auto" w:fill="auto"/>
            <w:vAlign w:val="center"/>
            <w:hideMark/>
          </w:tcPr>
          <w:p w14:paraId="39CBA82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362,000.00 </w:t>
            </w:r>
          </w:p>
        </w:tc>
        <w:tc>
          <w:tcPr>
            <w:tcW w:w="1560" w:type="dxa"/>
            <w:tcBorders>
              <w:top w:val="nil"/>
              <w:left w:val="nil"/>
              <w:bottom w:val="nil"/>
              <w:right w:val="single" w:sz="8" w:space="0" w:color="auto"/>
            </w:tcBorders>
            <w:shd w:val="clear" w:color="auto" w:fill="auto"/>
            <w:vAlign w:val="center"/>
            <w:hideMark/>
          </w:tcPr>
          <w:p w14:paraId="54FF585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2,792,452.00 </w:t>
            </w:r>
          </w:p>
        </w:tc>
      </w:tr>
      <w:tr w:rsidR="006B4592" w:rsidRPr="008F0E63" w14:paraId="71AF21A2"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25D6156B"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2.2.5 - ALQUILERES Y RENTAS</w:t>
            </w:r>
          </w:p>
        </w:tc>
        <w:tc>
          <w:tcPr>
            <w:tcW w:w="1985" w:type="dxa"/>
            <w:tcBorders>
              <w:top w:val="nil"/>
              <w:left w:val="nil"/>
              <w:bottom w:val="nil"/>
              <w:right w:val="single" w:sz="8" w:space="0" w:color="auto"/>
            </w:tcBorders>
            <w:shd w:val="clear" w:color="auto" w:fill="auto"/>
            <w:vAlign w:val="center"/>
            <w:hideMark/>
          </w:tcPr>
          <w:p w14:paraId="21006A1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145,224,836.00 </w:t>
            </w:r>
          </w:p>
        </w:tc>
        <w:tc>
          <w:tcPr>
            <w:tcW w:w="1984" w:type="dxa"/>
            <w:tcBorders>
              <w:top w:val="nil"/>
              <w:left w:val="nil"/>
              <w:bottom w:val="nil"/>
              <w:right w:val="single" w:sz="8" w:space="0" w:color="auto"/>
            </w:tcBorders>
            <w:shd w:val="clear" w:color="auto" w:fill="auto"/>
            <w:vAlign w:val="center"/>
            <w:hideMark/>
          </w:tcPr>
          <w:p w14:paraId="27F29B0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150,199,817.00 </w:t>
            </w:r>
          </w:p>
        </w:tc>
        <w:tc>
          <w:tcPr>
            <w:tcW w:w="1417" w:type="dxa"/>
            <w:tcBorders>
              <w:top w:val="nil"/>
              <w:left w:val="nil"/>
              <w:bottom w:val="nil"/>
              <w:right w:val="single" w:sz="8" w:space="0" w:color="auto"/>
            </w:tcBorders>
            <w:shd w:val="clear" w:color="auto" w:fill="auto"/>
            <w:vAlign w:val="center"/>
            <w:hideMark/>
          </w:tcPr>
          <w:p w14:paraId="2131DE2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18,763,619.16 </w:t>
            </w:r>
          </w:p>
        </w:tc>
        <w:tc>
          <w:tcPr>
            <w:tcW w:w="1559" w:type="dxa"/>
            <w:tcBorders>
              <w:top w:val="nil"/>
              <w:left w:val="nil"/>
              <w:bottom w:val="nil"/>
              <w:right w:val="single" w:sz="8" w:space="0" w:color="auto"/>
            </w:tcBorders>
            <w:shd w:val="clear" w:color="auto" w:fill="auto"/>
            <w:vAlign w:val="center"/>
            <w:hideMark/>
          </w:tcPr>
          <w:p w14:paraId="1124D8D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20,732,929.88 </w:t>
            </w:r>
          </w:p>
        </w:tc>
        <w:tc>
          <w:tcPr>
            <w:tcW w:w="1418" w:type="dxa"/>
            <w:tcBorders>
              <w:top w:val="nil"/>
              <w:left w:val="nil"/>
              <w:bottom w:val="nil"/>
              <w:right w:val="single" w:sz="8" w:space="0" w:color="auto"/>
            </w:tcBorders>
            <w:shd w:val="clear" w:color="auto" w:fill="auto"/>
            <w:vAlign w:val="center"/>
            <w:hideMark/>
          </w:tcPr>
          <w:p w14:paraId="4D9E581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65,274,244.80 </w:t>
            </w:r>
          </w:p>
        </w:tc>
        <w:tc>
          <w:tcPr>
            <w:tcW w:w="1417" w:type="dxa"/>
            <w:tcBorders>
              <w:top w:val="nil"/>
              <w:left w:val="nil"/>
              <w:bottom w:val="nil"/>
              <w:right w:val="single" w:sz="8" w:space="0" w:color="auto"/>
            </w:tcBorders>
            <w:shd w:val="clear" w:color="auto" w:fill="auto"/>
            <w:vAlign w:val="center"/>
            <w:hideMark/>
          </w:tcPr>
          <w:p w14:paraId="4EA62A7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38,722,865.97 </w:t>
            </w:r>
          </w:p>
        </w:tc>
        <w:tc>
          <w:tcPr>
            <w:tcW w:w="1560" w:type="dxa"/>
            <w:tcBorders>
              <w:top w:val="nil"/>
              <w:left w:val="nil"/>
              <w:bottom w:val="nil"/>
              <w:right w:val="single" w:sz="8" w:space="0" w:color="auto"/>
            </w:tcBorders>
            <w:shd w:val="clear" w:color="auto" w:fill="auto"/>
            <w:vAlign w:val="center"/>
            <w:hideMark/>
          </w:tcPr>
          <w:p w14:paraId="57B9103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143,493,659.81 </w:t>
            </w:r>
          </w:p>
        </w:tc>
      </w:tr>
      <w:tr w:rsidR="006B4592" w:rsidRPr="008F0E63" w14:paraId="05453DAE"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66AA2B07"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2.2.6 - SEGUROS</w:t>
            </w:r>
          </w:p>
        </w:tc>
        <w:tc>
          <w:tcPr>
            <w:tcW w:w="1985" w:type="dxa"/>
            <w:tcBorders>
              <w:top w:val="nil"/>
              <w:left w:val="nil"/>
              <w:bottom w:val="nil"/>
              <w:right w:val="single" w:sz="8" w:space="0" w:color="auto"/>
            </w:tcBorders>
            <w:shd w:val="clear" w:color="auto" w:fill="auto"/>
            <w:vAlign w:val="center"/>
            <w:hideMark/>
          </w:tcPr>
          <w:p w14:paraId="29418A0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45,100,334.00 </w:t>
            </w:r>
          </w:p>
        </w:tc>
        <w:tc>
          <w:tcPr>
            <w:tcW w:w="1984" w:type="dxa"/>
            <w:tcBorders>
              <w:top w:val="nil"/>
              <w:left w:val="nil"/>
              <w:bottom w:val="nil"/>
              <w:right w:val="single" w:sz="8" w:space="0" w:color="auto"/>
            </w:tcBorders>
            <w:shd w:val="clear" w:color="auto" w:fill="auto"/>
            <w:vAlign w:val="center"/>
            <w:hideMark/>
          </w:tcPr>
          <w:p w14:paraId="52590A4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42,100,334.00 </w:t>
            </w:r>
          </w:p>
        </w:tc>
        <w:tc>
          <w:tcPr>
            <w:tcW w:w="1417" w:type="dxa"/>
            <w:tcBorders>
              <w:top w:val="nil"/>
              <w:left w:val="nil"/>
              <w:bottom w:val="nil"/>
              <w:right w:val="single" w:sz="8" w:space="0" w:color="auto"/>
            </w:tcBorders>
            <w:shd w:val="clear" w:color="auto" w:fill="auto"/>
            <w:vAlign w:val="center"/>
            <w:hideMark/>
          </w:tcPr>
          <w:p w14:paraId="3CEB460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20,315,942.96 </w:t>
            </w:r>
          </w:p>
        </w:tc>
        <w:tc>
          <w:tcPr>
            <w:tcW w:w="1559" w:type="dxa"/>
            <w:tcBorders>
              <w:top w:val="nil"/>
              <w:left w:val="nil"/>
              <w:bottom w:val="nil"/>
              <w:right w:val="single" w:sz="8" w:space="0" w:color="auto"/>
            </w:tcBorders>
            <w:shd w:val="clear" w:color="auto" w:fill="auto"/>
            <w:vAlign w:val="center"/>
            <w:hideMark/>
          </w:tcPr>
          <w:p w14:paraId="28EAD31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2,138,924.80 </w:t>
            </w:r>
          </w:p>
        </w:tc>
        <w:tc>
          <w:tcPr>
            <w:tcW w:w="1418" w:type="dxa"/>
            <w:tcBorders>
              <w:top w:val="nil"/>
              <w:left w:val="nil"/>
              <w:bottom w:val="nil"/>
              <w:right w:val="single" w:sz="8" w:space="0" w:color="auto"/>
            </w:tcBorders>
            <w:shd w:val="clear" w:color="auto" w:fill="auto"/>
            <w:vAlign w:val="center"/>
            <w:hideMark/>
          </w:tcPr>
          <w:p w14:paraId="53B0CA9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2,421,056.22 </w:t>
            </w:r>
          </w:p>
        </w:tc>
        <w:tc>
          <w:tcPr>
            <w:tcW w:w="1417" w:type="dxa"/>
            <w:tcBorders>
              <w:top w:val="nil"/>
              <w:left w:val="nil"/>
              <w:bottom w:val="nil"/>
              <w:right w:val="single" w:sz="8" w:space="0" w:color="auto"/>
            </w:tcBorders>
            <w:shd w:val="clear" w:color="auto" w:fill="auto"/>
            <w:vAlign w:val="center"/>
            <w:hideMark/>
          </w:tcPr>
          <w:p w14:paraId="40589CE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1,588,062.42 </w:t>
            </w:r>
          </w:p>
        </w:tc>
        <w:tc>
          <w:tcPr>
            <w:tcW w:w="1560" w:type="dxa"/>
            <w:tcBorders>
              <w:top w:val="nil"/>
              <w:left w:val="nil"/>
              <w:bottom w:val="nil"/>
              <w:right w:val="single" w:sz="8" w:space="0" w:color="auto"/>
            </w:tcBorders>
            <w:shd w:val="clear" w:color="auto" w:fill="auto"/>
            <w:vAlign w:val="center"/>
            <w:hideMark/>
          </w:tcPr>
          <w:p w14:paraId="2289386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26,463,986.40 </w:t>
            </w:r>
          </w:p>
        </w:tc>
      </w:tr>
      <w:tr w:rsidR="006B4592" w:rsidRPr="008F0E63" w14:paraId="3935415D" w14:textId="77777777" w:rsidTr="006B4592">
        <w:trPr>
          <w:gridAfter w:val="1"/>
          <w:wAfter w:w="87" w:type="dxa"/>
          <w:trHeight w:val="465"/>
        </w:trPr>
        <w:tc>
          <w:tcPr>
            <w:tcW w:w="3261" w:type="dxa"/>
            <w:tcBorders>
              <w:top w:val="nil"/>
              <w:left w:val="single" w:sz="8" w:space="0" w:color="auto"/>
              <w:bottom w:val="nil"/>
              <w:right w:val="single" w:sz="8" w:space="0" w:color="auto"/>
            </w:tcBorders>
            <w:shd w:val="clear" w:color="auto" w:fill="auto"/>
            <w:vAlign w:val="center"/>
            <w:hideMark/>
          </w:tcPr>
          <w:p w14:paraId="4C5BFE86"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2.2.7 - SERV. DE CONSERV., REP. MENORES E INSTAL. TEMP.</w:t>
            </w:r>
          </w:p>
        </w:tc>
        <w:tc>
          <w:tcPr>
            <w:tcW w:w="1985" w:type="dxa"/>
            <w:tcBorders>
              <w:top w:val="nil"/>
              <w:left w:val="nil"/>
              <w:bottom w:val="nil"/>
              <w:right w:val="single" w:sz="8" w:space="0" w:color="auto"/>
            </w:tcBorders>
            <w:shd w:val="clear" w:color="auto" w:fill="auto"/>
            <w:vAlign w:val="center"/>
            <w:hideMark/>
          </w:tcPr>
          <w:p w14:paraId="00402B0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58,190,000.00 </w:t>
            </w:r>
          </w:p>
        </w:tc>
        <w:tc>
          <w:tcPr>
            <w:tcW w:w="1984" w:type="dxa"/>
            <w:tcBorders>
              <w:top w:val="nil"/>
              <w:left w:val="nil"/>
              <w:bottom w:val="nil"/>
              <w:right w:val="single" w:sz="8" w:space="0" w:color="auto"/>
            </w:tcBorders>
            <w:shd w:val="clear" w:color="auto" w:fill="auto"/>
            <w:vAlign w:val="center"/>
            <w:hideMark/>
          </w:tcPr>
          <w:p w14:paraId="38BE946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23,078,343.31 </w:t>
            </w:r>
          </w:p>
        </w:tc>
        <w:tc>
          <w:tcPr>
            <w:tcW w:w="1417" w:type="dxa"/>
            <w:tcBorders>
              <w:top w:val="nil"/>
              <w:left w:val="nil"/>
              <w:bottom w:val="nil"/>
              <w:right w:val="single" w:sz="8" w:space="0" w:color="auto"/>
            </w:tcBorders>
            <w:shd w:val="clear" w:color="auto" w:fill="auto"/>
            <w:vAlign w:val="center"/>
            <w:hideMark/>
          </w:tcPr>
          <w:p w14:paraId="0250723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2,633,227.59 </w:t>
            </w:r>
          </w:p>
        </w:tc>
        <w:tc>
          <w:tcPr>
            <w:tcW w:w="1559" w:type="dxa"/>
            <w:tcBorders>
              <w:top w:val="nil"/>
              <w:left w:val="nil"/>
              <w:bottom w:val="nil"/>
              <w:right w:val="single" w:sz="8" w:space="0" w:color="auto"/>
            </w:tcBorders>
            <w:shd w:val="clear" w:color="auto" w:fill="auto"/>
            <w:vAlign w:val="center"/>
            <w:hideMark/>
          </w:tcPr>
          <w:p w14:paraId="63396ED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1,651,784.97 </w:t>
            </w:r>
          </w:p>
        </w:tc>
        <w:tc>
          <w:tcPr>
            <w:tcW w:w="1418" w:type="dxa"/>
            <w:tcBorders>
              <w:top w:val="nil"/>
              <w:left w:val="nil"/>
              <w:bottom w:val="nil"/>
              <w:right w:val="single" w:sz="8" w:space="0" w:color="auto"/>
            </w:tcBorders>
            <w:shd w:val="clear" w:color="auto" w:fill="auto"/>
            <w:vAlign w:val="center"/>
            <w:hideMark/>
          </w:tcPr>
          <w:p w14:paraId="2D5DC19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1,777,134.28 </w:t>
            </w:r>
          </w:p>
        </w:tc>
        <w:tc>
          <w:tcPr>
            <w:tcW w:w="1417" w:type="dxa"/>
            <w:tcBorders>
              <w:top w:val="nil"/>
              <w:left w:val="nil"/>
              <w:bottom w:val="nil"/>
              <w:right w:val="single" w:sz="8" w:space="0" w:color="auto"/>
            </w:tcBorders>
            <w:shd w:val="clear" w:color="auto" w:fill="auto"/>
            <w:vAlign w:val="center"/>
            <w:hideMark/>
          </w:tcPr>
          <w:p w14:paraId="00D8910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1,795,115.86 </w:t>
            </w:r>
          </w:p>
        </w:tc>
        <w:tc>
          <w:tcPr>
            <w:tcW w:w="1560" w:type="dxa"/>
            <w:tcBorders>
              <w:top w:val="nil"/>
              <w:left w:val="nil"/>
              <w:bottom w:val="nil"/>
              <w:right w:val="single" w:sz="8" w:space="0" w:color="auto"/>
            </w:tcBorders>
            <w:shd w:val="clear" w:color="auto" w:fill="auto"/>
            <w:vAlign w:val="center"/>
            <w:hideMark/>
          </w:tcPr>
          <w:p w14:paraId="0F4084D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7,857,262.70 </w:t>
            </w:r>
          </w:p>
        </w:tc>
      </w:tr>
      <w:tr w:rsidR="006B4592" w:rsidRPr="008F0E63" w14:paraId="468AD124" w14:textId="77777777" w:rsidTr="006B4592">
        <w:trPr>
          <w:gridAfter w:val="1"/>
          <w:wAfter w:w="87" w:type="dxa"/>
          <w:trHeight w:val="525"/>
        </w:trPr>
        <w:tc>
          <w:tcPr>
            <w:tcW w:w="3261" w:type="dxa"/>
            <w:tcBorders>
              <w:top w:val="nil"/>
              <w:left w:val="single" w:sz="8" w:space="0" w:color="auto"/>
              <w:bottom w:val="nil"/>
              <w:right w:val="single" w:sz="8" w:space="0" w:color="auto"/>
            </w:tcBorders>
            <w:shd w:val="clear" w:color="auto" w:fill="auto"/>
            <w:vAlign w:val="center"/>
            <w:hideMark/>
          </w:tcPr>
          <w:p w14:paraId="4B196B88"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2.2.8 - OTROS SERV. NO INCLUI. EN CONCEPTOS ANTE.</w:t>
            </w:r>
          </w:p>
        </w:tc>
        <w:tc>
          <w:tcPr>
            <w:tcW w:w="1985" w:type="dxa"/>
            <w:tcBorders>
              <w:top w:val="nil"/>
              <w:left w:val="nil"/>
              <w:bottom w:val="nil"/>
              <w:right w:val="single" w:sz="8" w:space="0" w:color="auto"/>
            </w:tcBorders>
            <w:shd w:val="clear" w:color="auto" w:fill="auto"/>
            <w:vAlign w:val="center"/>
            <w:hideMark/>
          </w:tcPr>
          <w:p w14:paraId="293F215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108,780,350.00 </w:t>
            </w:r>
          </w:p>
        </w:tc>
        <w:tc>
          <w:tcPr>
            <w:tcW w:w="1984" w:type="dxa"/>
            <w:tcBorders>
              <w:top w:val="nil"/>
              <w:left w:val="nil"/>
              <w:bottom w:val="nil"/>
              <w:right w:val="single" w:sz="8" w:space="0" w:color="auto"/>
            </w:tcBorders>
            <w:shd w:val="clear" w:color="auto" w:fill="auto"/>
            <w:vAlign w:val="center"/>
            <w:hideMark/>
          </w:tcPr>
          <w:p w14:paraId="75EFC84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109,873,308.53 </w:t>
            </w:r>
          </w:p>
        </w:tc>
        <w:tc>
          <w:tcPr>
            <w:tcW w:w="1417" w:type="dxa"/>
            <w:tcBorders>
              <w:top w:val="nil"/>
              <w:left w:val="nil"/>
              <w:bottom w:val="nil"/>
              <w:right w:val="single" w:sz="8" w:space="0" w:color="auto"/>
            </w:tcBorders>
            <w:shd w:val="clear" w:color="auto" w:fill="auto"/>
            <w:vAlign w:val="center"/>
            <w:hideMark/>
          </w:tcPr>
          <w:p w14:paraId="0AE2F6F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3,127,939.45 </w:t>
            </w:r>
          </w:p>
        </w:tc>
        <w:tc>
          <w:tcPr>
            <w:tcW w:w="1559" w:type="dxa"/>
            <w:tcBorders>
              <w:top w:val="nil"/>
              <w:left w:val="nil"/>
              <w:bottom w:val="nil"/>
              <w:right w:val="single" w:sz="8" w:space="0" w:color="auto"/>
            </w:tcBorders>
            <w:shd w:val="clear" w:color="auto" w:fill="auto"/>
            <w:vAlign w:val="center"/>
            <w:hideMark/>
          </w:tcPr>
          <w:p w14:paraId="4028BA1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13,235,870.19 </w:t>
            </w:r>
          </w:p>
        </w:tc>
        <w:tc>
          <w:tcPr>
            <w:tcW w:w="1418" w:type="dxa"/>
            <w:tcBorders>
              <w:top w:val="nil"/>
              <w:left w:val="nil"/>
              <w:bottom w:val="nil"/>
              <w:right w:val="single" w:sz="8" w:space="0" w:color="auto"/>
            </w:tcBorders>
            <w:shd w:val="clear" w:color="auto" w:fill="auto"/>
            <w:vAlign w:val="center"/>
            <w:hideMark/>
          </w:tcPr>
          <w:p w14:paraId="7578012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4,198,611.64 </w:t>
            </w:r>
          </w:p>
        </w:tc>
        <w:tc>
          <w:tcPr>
            <w:tcW w:w="1417" w:type="dxa"/>
            <w:tcBorders>
              <w:top w:val="nil"/>
              <w:left w:val="nil"/>
              <w:bottom w:val="nil"/>
              <w:right w:val="single" w:sz="8" w:space="0" w:color="auto"/>
            </w:tcBorders>
            <w:shd w:val="clear" w:color="auto" w:fill="auto"/>
            <w:vAlign w:val="center"/>
            <w:hideMark/>
          </w:tcPr>
          <w:p w14:paraId="17D2597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6,538,110.71 </w:t>
            </w:r>
          </w:p>
        </w:tc>
        <w:tc>
          <w:tcPr>
            <w:tcW w:w="1560" w:type="dxa"/>
            <w:tcBorders>
              <w:top w:val="nil"/>
              <w:left w:val="nil"/>
              <w:bottom w:val="nil"/>
              <w:right w:val="single" w:sz="8" w:space="0" w:color="auto"/>
            </w:tcBorders>
            <w:shd w:val="clear" w:color="auto" w:fill="auto"/>
            <w:vAlign w:val="center"/>
            <w:hideMark/>
          </w:tcPr>
          <w:p w14:paraId="7BBE172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27,100,531.99 </w:t>
            </w:r>
          </w:p>
        </w:tc>
      </w:tr>
      <w:tr w:rsidR="006B4592" w:rsidRPr="008F0E63" w14:paraId="4FB5F1B5"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56861EBB"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2.2.9 - OTRAS CONTRATACIONES DE SERVICIOS</w:t>
            </w:r>
          </w:p>
        </w:tc>
        <w:tc>
          <w:tcPr>
            <w:tcW w:w="1985" w:type="dxa"/>
            <w:tcBorders>
              <w:top w:val="nil"/>
              <w:left w:val="nil"/>
              <w:bottom w:val="nil"/>
              <w:right w:val="single" w:sz="8" w:space="0" w:color="auto"/>
            </w:tcBorders>
            <w:shd w:val="clear" w:color="auto" w:fill="auto"/>
            <w:vAlign w:val="center"/>
            <w:hideMark/>
          </w:tcPr>
          <w:p w14:paraId="7255BEC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26,350,000.00 </w:t>
            </w:r>
          </w:p>
        </w:tc>
        <w:tc>
          <w:tcPr>
            <w:tcW w:w="1984" w:type="dxa"/>
            <w:tcBorders>
              <w:top w:val="nil"/>
              <w:left w:val="nil"/>
              <w:bottom w:val="nil"/>
              <w:right w:val="single" w:sz="8" w:space="0" w:color="auto"/>
            </w:tcBorders>
            <w:shd w:val="clear" w:color="auto" w:fill="auto"/>
            <w:vAlign w:val="center"/>
            <w:hideMark/>
          </w:tcPr>
          <w:p w14:paraId="5E85BAA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27,176,980.00 </w:t>
            </w:r>
          </w:p>
        </w:tc>
        <w:tc>
          <w:tcPr>
            <w:tcW w:w="1417" w:type="dxa"/>
            <w:tcBorders>
              <w:top w:val="nil"/>
              <w:left w:val="nil"/>
              <w:bottom w:val="nil"/>
              <w:right w:val="single" w:sz="8" w:space="0" w:color="auto"/>
            </w:tcBorders>
            <w:shd w:val="clear" w:color="auto" w:fill="auto"/>
            <w:vAlign w:val="center"/>
            <w:hideMark/>
          </w:tcPr>
          <w:p w14:paraId="4B558B9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4,554,300.00 </w:t>
            </w:r>
          </w:p>
        </w:tc>
        <w:tc>
          <w:tcPr>
            <w:tcW w:w="1559" w:type="dxa"/>
            <w:tcBorders>
              <w:top w:val="nil"/>
              <w:left w:val="nil"/>
              <w:bottom w:val="nil"/>
              <w:right w:val="single" w:sz="8" w:space="0" w:color="auto"/>
            </w:tcBorders>
            <w:shd w:val="clear" w:color="auto" w:fill="auto"/>
            <w:vAlign w:val="center"/>
            <w:hideMark/>
          </w:tcPr>
          <w:p w14:paraId="2BD8857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4,735,605.55 </w:t>
            </w:r>
          </w:p>
        </w:tc>
        <w:tc>
          <w:tcPr>
            <w:tcW w:w="1418" w:type="dxa"/>
            <w:tcBorders>
              <w:top w:val="nil"/>
              <w:left w:val="nil"/>
              <w:bottom w:val="nil"/>
              <w:right w:val="single" w:sz="8" w:space="0" w:color="auto"/>
            </w:tcBorders>
            <w:shd w:val="clear" w:color="auto" w:fill="auto"/>
            <w:vAlign w:val="center"/>
            <w:hideMark/>
          </w:tcPr>
          <w:p w14:paraId="2C859BE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5,786,395.10 </w:t>
            </w:r>
          </w:p>
        </w:tc>
        <w:tc>
          <w:tcPr>
            <w:tcW w:w="1417" w:type="dxa"/>
            <w:tcBorders>
              <w:top w:val="nil"/>
              <w:left w:val="nil"/>
              <w:bottom w:val="nil"/>
              <w:right w:val="single" w:sz="8" w:space="0" w:color="auto"/>
            </w:tcBorders>
            <w:shd w:val="clear" w:color="auto" w:fill="auto"/>
            <w:vAlign w:val="center"/>
            <w:hideMark/>
          </w:tcPr>
          <w:p w14:paraId="1CBB773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3,485,661.00 </w:t>
            </w:r>
          </w:p>
        </w:tc>
        <w:tc>
          <w:tcPr>
            <w:tcW w:w="1560" w:type="dxa"/>
            <w:tcBorders>
              <w:top w:val="nil"/>
              <w:left w:val="nil"/>
              <w:bottom w:val="nil"/>
              <w:right w:val="single" w:sz="8" w:space="0" w:color="auto"/>
            </w:tcBorders>
            <w:shd w:val="clear" w:color="auto" w:fill="auto"/>
            <w:vAlign w:val="center"/>
            <w:hideMark/>
          </w:tcPr>
          <w:p w14:paraId="5ED9419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18,561,961.65 </w:t>
            </w:r>
          </w:p>
        </w:tc>
      </w:tr>
      <w:tr w:rsidR="006B4592" w:rsidRPr="008F0E63" w14:paraId="1FF1A18F"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12067AE8"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2.3 - MATERIALES Y SUMINISTROS</w:t>
            </w:r>
          </w:p>
        </w:tc>
        <w:tc>
          <w:tcPr>
            <w:tcW w:w="1985" w:type="dxa"/>
            <w:tcBorders>
              <w:top w:val="nil"/>
              <w:left w:val="nil"/>
              <w:bottom w:val="nil"/>
              <w:right w:val="single" w:sz="8" w:space="0" w:color="auto"/>
            </w:tcBorders>
            <w:shd w:val="clear" w:color="auto" w:fill="auto"/>
            <w:vAlign w:val="center"/>
            <w:hideMark/>
          </w:tcPr>
          <w:p w14:paraId="1DA5DB11"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156,713,404.00 </w:t>
            </w:r>
          </w:p>
        </w:tc>
        <w:tc>
          <w:tcPr>
            <w:tcW w:w="1984" w:type="dxa"/>
            <w:tcBorders>
              <w:top w:val="nil"/>
              <w:left w:val="nil"/>
              <w:bottom w:val="nil"/>
              <w:right w:val="single" w:sz="8" w:space="0" w:color="auto"/>
            </w:tcBorders>
            <w:shd w:val="clear" w:color="auto" w:fill="auto"/>
            <w:vAlign w:val="center"/>
            <w:hideMark/>
          </w:tcPr>
          <w:p w14:paraId="7ED1EB45"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69,707,154.00 </w:t>
            </w:r>
          </w:p>
        </w:tc>
        <w:tc>
          <w:tcPr>
            <w:tcW w:w="1417" w:type="dxa"/>
            <w:tcBorders>
              <w:top w:val="nil"/>
              <w:left w:val="nil"/>
              <w:bottom w:val="nil"/>
              <w:right w:val="single" w:sz="8" w:space="0" w:color="auto"/>
            </w:tcBorders>
            <w:shd w:val="clear" w:color="auto" w:fill="auto"/>
            <w:vAlign w:val="center"/>
            <w:hideMark/>
          </w:tcPr>
          <w:p w14:paraId="563BBCF0"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1,790,220.14 </w:t>
            </w:r>
          </w:p>
        </w:tc>
        <w:tc>
          <w:tcPr>
            <w:tcW w:w="1559" w:type="dxa"/>
            <w:tcBorders>
              <w:top w:val="nil"/>
              <w:left w:val="nil"/>
              <w:bottom w:val="nil"/>
              <w:right w:val="single" w:sz="8" w:space="0" w:color="auto"/>
            </w:tcBorders>
            <w:shd w:val="clear" w:color="auto" w:fill="auto"/>
            <w:vAlign w:val="center"/>
            <w:hideMark/>
          </w:tcPr>
          <w:p w14:paraId="4CCC1B3A"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13,020,139.32 </w:t>
            </w:r>
          </w:p>
        </w:tc>
        <w:tc>
          <w:tcPr>
            <w:tcW w:w="1418" w:type="dxa"/>
            <w:tcBorders>
              <w:top w:val="nil"/>
              <w:left w:val="nil"/>
              <w:bottom w:val="nil"/>
              <w:right w:val="single" w:sz="8" w:space="0" w:color="auto"/>
            </w:tcBorders>
            <w:shd w:val="clear" w:color="auto" w:fill="auto"/>
            <w:vAlign w:val="center"/>
            <w:hideMark/>
          </w:tcPr>
          <w:p w14:paraId="4D3D6A51"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9,657,187.66 </w:t>
            </w:r>
          </w:p>
        </w:tc>
        <w:tc>
          <w:tcPr>
            <w:tcW w:w="1417" w:type="dxa"/>
            <w:tcBorders>
              <w:top w:val="nil"/>
              <w:left w:val="nil"/>
              <w:bottom w:val="nil"/>
              <w:right w:val="single" w:sz="8" w:space="0" w:color="auto"/>
            </w:tcBorders>
            <w:shd w:val="clear" w:color="auto" w:fill="auto"/>
            <w:vAlign w:val="center"/>
            <w:hideMark/>
          </w:tcPr>
          <w:p w14:paraId="482494FE"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6,842,360.02 </w:t>
            </w:r>
          </w:p>
        </w:tc>
        <w:tc>
          <w:tcPr>
            <w:tcW w:w="1560" w:type="dxa"/>
            <w:tcBorders>
              <w:top w:val="nil"/>
              <w:left w:val="nil"/>
              <w:bottom w:val="nil"/>
              <w:right w:val="single" w:sz="8" w:space="0" w:color="auto"/>
            </w:tcBorders>
            <w:shd w:val="clear" w:color="auto" w:fill="auto"/>
            <w:vAlign w:val="center"/>
            <w:hideMark/>
          </w:tcPr>
          <w:p w14:paraId="3E74BFDF"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31,309,907.14 </w:t>
            </w:r>
          </w:p>
        </w:tc>
      </w:tr>
      <w:tr w:rsidR="006B4592" w:rsidRPr="008F0E63" w14:paraId="2285A230" w14:textId="77777777" w:rsidTr="006B4592">
        <w:trPr>
          <w:gridAfter w:val="1"/>
          <w:wAfter w:w="87" w:type="dxa"/>
          <w:trHeight w:val="435"/>
        </w:trPr>
        <w:tc>
          <w:tcPr>
            <w:tcW w:w="3261" w:type="dxa"/>
            <w:tcBorders>
              <w:top w:val="nil"/>
              <w:left w:val="single" w:sz="8" w:space="0" w:color="auto"/>
              <w:bottom w:val="nil"/>
              <w:right w:val="single" w:sz="8" w:space="0" w:color="auto"/>
            </w:tcBorders>
            <w:shd w:val="clear" w:color="auto" w:fill="auto"/>
            <w:vAlign w:val="center"/>
            <w:hideMark/>
          </w:tcPr>
          <w:p w14:paraId="13CFB2BC"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2.3.1 - ALIMENTOS Y PRODUCTOS AGROFORESTALES</w:t>
            </w:r>
          </w:p>
        </w:tc>
        <w:tc>
          <w:tcPr>
            <w:tcW w:w="1985" w:type="dxa"/>
            <w:tcBorders>
              <w:top w:val="nil"/>
              <w:left w:val="nil"/>
              <w:bottom w:val="nil"/>
              <w:right w:val="single" w:sz="8" w:space="0" w:color="auto"/>
            </w:tcBorders>
            <w:shd w:val="clear" w:color="auto" w:fill="auto"/>
            <w:vAlign w:val="center"/>
            <w:hideMark/>
          </w:tcPr>
          <w:p w14:paraId="22088A3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5,524,498.00 </w:t>
            </w:r>
          </w:p>
        </w:tc>
        <w:tc>
          <w:tcPr>
            <w:tcW w:w="1984" w:type="dxa"/>
            <w:tcBorders>
              <w:top w:val="nil"/>
              <w:left w:val="nil"/>
              <w:bottom w:val="nil"/>
              <w:right w:val="single" w:sz="8" w:space="0" w:color="auto"/>
            </w:tcBorders>
            <w:shd w:val="clear" w:color="auto" w:fill="auto"/>
            <w:vAlign w:val="center"/>
            <w:hideMark/>
          </w:tcPr>
          <w:p w14:paraId="3CAB81D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6,160,748.00 </w:t>
            </w:r>
          </w:p>
        </w:tc>
        <w:tc>
          <w:tcPr>
            <w:tcW w:w="1417" w:type="dxa"/>
            <w:tcBorders>
              <w:top w:val="nil"/>
              <w:left w:val="nil"/>
              <w:bottom w:val="nil"/>
              <w:right w:val="single" w:sz="8" w:space="0" w:color="auto"/>
            </w:tcBorders>
            <w:shd w:val="clear" w:color="auto" w:fill="auto"/>
            <w:vAlign w:val="center"/>
            <w:hideMark/>
          </w:tcPr>
          <w:p w14:paraId="1AA062A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147,383.65 </w:t>
            </w:r>
          </w:p>
        </w:tc>
        <w:tc>
          <w:tcPr>
            <w:tcW w:w="1559" w:type="dxa"/>
            <w:tcBorders>
              <w:top w:val="nil"/>
              <w:left w:val="nil"/>
              <w:bottom w:val="nil"/>
              <w:right w:val="single" w:sz="8" w:space="0" w:color="auto"/>
            </w:tcBorders>
            <w:shd w:val="clear" w:color="auto" w:fill="auto"/>
            <w:vAlign w:val="center"/>
            <w:hideMark/>
          </w:tcPr>
          <w:p w14:paraId="15F67DB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375,336.60 </w:t>
            </w:r>
          </w:p>
        </w:tc>
        <w:tc>
          <w:tcPr>
            <w:tcW w:w="1418" w:type="dxa"/>
            <w:tcBorders>
              <w:top w:val="nil"/>
              <w:left w:val="nil"/>
              <w:bottom w:val="nil"/>
              <w:right w:val="single" w:sz="8" w:space="0" w:color="auto"/>
            </w:tcBorders>
            <w:shd w:val="clear" w:color="auto" w:fill="auto"/>
            <w:vAlign w:val="center"/>
            <w:hideMark/>
          </w:tcPr>
          <w:p w14:paraId="2C407F9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566,338.61 </w:t>
            </w:r>
          </w:p>
        </w:tc>
        <w:tc>
          <w:tcPr>
            <w:tcW w:w="1417" w:type="dxa"/>
            <w:tcBorders>
              <w:top w:val="nil"/>
              <w:left w:val="nil"/>
              <w:bottom w:val="nil"/>
              <w:right w:val="single" w:sz="8" w:space="0" w:color="auto"/>
            </w:tcBorders>
            <w:shd w:val="clear" w:color="auto" w:fill="auto"/>
            <w:vAlign w:val="center"/>
            <w:hideMark/>
          </w:tcPr>
          <w:p w14:paraId="416A7AC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452,647.92 </w:t>
            </w:r>
          </w:p>
        </w:tc>
        <w:tc>
          <w:tcPr>
            <w:tcW w:w="1560" w:type="dxa"/>
            <w:tcBorders>
              <w:top w:val="nil"/>
              <w:left w:val="nil"/>
              <w:bottom w:val="nil"/>
              <w:right w:val="single" w:sz="8" w:space="0" w:color="auto"/>
            </w:tcBorders>
            <w:shd w:val="clear" w:color="auto" w:fill="auto"/>
            <w:vAlign w:val="center"/>
            <w:hideMark/>
          </w:tcPr>
          <w:p w14:paraId="2CF3DD8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1,541,706.78 </w:t>
            </w:r>
          </w:p>
        </w:tc>
      </w:tr>
      <w:tr w:rsidR="006B4592" w:rsidRPr="008F0E63" w14:paraId="33EA8920"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7BABDCBB"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2.3.2 - TEXTILES Y VESTUARIOS</w:t>
            </w:r>
          </w:p>
        </w:tc>
        <w:tc>
          <w:tcPr>
            <w:tcW w:w="1985" w:type="dxa"/>
            <w:tcBorders>
              <w:top w:val="nil"/>
              <w:left w:val="nil"/>
              <w:bottom w:val="nil"/>
              <w:right w:val="single" w:sz="8" w:space="0" w:color="auto"/>
            </w:tcBorders>
            <w:shd w:val="clear" w:color="auto" w:fill="auto"/>
            <w:vAlign w:val="center"/>
            <w:hideMark/>
          </w:tcPr>
          <w:p w14:paraId="0B3FF53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7,872,816.00 </w:t>
            </w:r>
          </w:p>
        </w:tc>
        <w:tc>
          <w:tcPr>
            <w:tcW w:w="1984" w:type="dxa"/>
            <w:tcBorders>
              <w:top w:val="nil"/>
              <w:left w:val="nil"/>
              <w:bottom w:val="nil"/>
              <w:right w:val="single" w:sz="8" w:space="0" w:color="auto"/>
            </w:tcBorders>
            <w:shd w:val="clear" w:color="auto" w:fill="auto"/>
            <w:vAlign w:val="center"/>
            <w:hideMark/>
          </w:tcPr>
          <w:p w14:paraId="2FAED51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2,443,999.00 </w:t>
            </w:r>
          </w:p>
        </w:tc>
        <w:tc>
          <w:tcPr>
            <w:tcW w:w="1417" w:type="dxa"/>
            <w:tcBorders>
              <w:top w:val="nil"/>
              <w:left w:val="nil"/>
              <w:bottom w:val="nil"/>
              <w:right w:val="single" w:sz="8" w:space="0" w:color="auto"/>
            </w:tcBorders>
            <w:shd w:val="clear" w:color="auto" w:fill="auto"/>
            <w:vAlign w:val="center"/>
            <w:hideMark/>
          </w:tcPr>
          <w:p w14:paraId="613176D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41AA269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3797906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227,907.56 </w:t>
            </w:r>
          </w:p>
        </w:tc>
        <w:tc>
          <w:tcPr>
            <w:tcW w:w="1417" w:type="dxa"/>
            <w:tcBorders>
              <w:top w:val="nil"/>
              <w:left w:val="nil"/>
              <w:bottom w:val="nil"/>
              <w:right w:val="single" w:sz="8" w:space="0" w:color="auto"/>
            </w:tcBorders>
            <w:shd w:val="clear" w:color="auto" w:fill="auto"/>
            <w:vAlign w:val="center"/>
            <w:hideMark/>
          </w:tcPr>
          <w:p w14:paraId="4C8B8A9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204FE40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227,907.56 </w:t>
            </w:r>
          </w:p>
        </w:tc>
      </w:tr>
      <w:tr w:rsidR="006B4592" w:rsidRPr="008F0E63" w14:paraId="62FDC777" w14:textId="77777777" w:rsidTr="006B4592">
        <w:trPr>
          <w:gridAfter w:val="1"/>
          <w:wAfter w:w="87" w:type="dxa"/>
          <w:trHeight w:val="450"/>
        </w:trPr>
        <w:tc>
          <w:tcPr>
            <w:tcW w:w="3261" w:type="dxa"/>
            <w:tcBorders>
              <w:top w:val="nil"/>
              <w:left w:val="single" w:sz="8" w:space="0" w:color="auto"/>
              <w:bottom w:val="nil"/>
              <w:right w:val="single" w:sz="8" w:space="0" w:color="auto"/>
            </w:tcBorders>
            <w:shd w:val="clear" w:color="auto" w:fill="auto"/>
            <w:vAlign w:val="center"/>
            <w:hideMark/>
          </w:tcPr>
          <w:p w14:paraId="479B6226"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2.3.3 - PRODUCTOS DE PAPEL, CARTÓN E IMPRESOS</w:t>
            </w:r>
          </w:p>
        </w:tc>
        <w:tc>
          <w:tcPr>
            <w:tcW w:w="1985" w:type="dxa"/>
            <w:tcBorders>
              <w:top w:val="nil"/>
              <w:left w:val="nil"/>
              <w:bottom w:val="nil"/>
              <w:right w:val="single" w:sz="8" w:space="0" w:color="auto"/>
            </w:tcBorders>
            <w:shd w:val="clear" w:color="auto" w:fill="auto"/>
            <w:vAlign w:val="center"/>
            <w:hideMark/>
          </w:tcPr>
          <w:p w14:paraId="2F11174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7,413,291.00 </w:t>
            </w:r>
          </w:p>
        </w:tc>
        <w:tc>
          <w:tcPr>
            <w:tcW w:w="1984" w:type="dxa"/>
            <w:tcBorders>
              <w:top w:val="nil"/>
              <w:left w:val="nil"/>
              <w:bottom w:val="nil"/>
              <w:right w:val="single" w:sz="8" w:space="0" w:color="auto"/>
            </w:tcBorders>
            <w:shd w:val="clear" w:color="auto" w:fill="auto"/>
            <w:vAlign w:val="center"/>
            <w:hideMark/>
          </w:tcPr>
          <w:p w14:paraId="3DB6157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2,747,055.50 </w:t>
            </w:r>
          </w:p>
        </w:tc>
        <w:tc>
          <w:tcPr>
            <w:tcW w:w="1417" w:type="dxa"/>
            <w:tcBorders>
              <w:top w:val="nil"/>
              <w:left w:val="nil"/>
              <w:bottom w:val="nil"/>
              <w:right w:val="single" w:sz="8" w:space="0" w:color="auto"/>
            </w:tcBorders>
            <w:shd w:val="clear" w:color="auto" w:fill="auto"/>
            <w:vAlign w:val="center"/>
            <w:hideMark/>
          </w:tcPr>
          <w:p w14:paraId="0D61816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933,232.50 </w:t>
            </w:r>
          </w:p>
        </w:tc>
        <w:tc>
          <w:tcPr>
            <w:tcW w:w="1559" w:type="dxa"/>
            <w:tcBorders>
              <w:top w:val="nil"/>
              <w:left w:val="nil"/>
              <w:bottom w:val="nil"/>
              <w:right w:val="single" w:sz="8" w:space="0" w:color="auto"/>
            </w:tcBorders>
            <w:shd w:val="clear" w:color="auto" w:fill="auto"/>
            <w:vAlign w:val="center"/>
            <w:hideMark/>
          </w:tcPr>
          <w:p w14:paraId="70AEB8E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79F7E68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759,863.94 </w:t>
            </w:r>
          </w:p>
        </w:tc>
        <w:tc>
          <w:tcPr>
            <w:tcW w:w="1417" w:type="dxa"/>
            <w:tcBorders>
              <w:top w:val="nil"/>
              <w:left w:val="nil"/>
              <w:bottom w:val="nil"/>
              <w:right w:val="single" w:sz="8" w:space="0" w:color="auto"/>
            </w:tcBorders>
            <w:shd w:val="clear" w:color="auto" w:fill="auto"/>
            <w:vAlign w:val="center"/>
            <w:hideMark/>
          </w:tcPr>
          <w:p w14:paraId="3654CCC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605,909.18 </w:t>
            </w:r>
          </w:p>
        </w:tc>
        <w:tc>
          <w:tcPr>
            <w:tcW w:w="1560" w:type="dxa"/>
            <w:tcBorders>
              <w:top w:val="nil"/>
              <w:left w:val="nil"/>
              <w:bottom w:val="nil"/>
              <w:right w:val="single" w:sz="8" w:space="0" w:color="auto"/>
            </w:tcBorders>
            <w:shd w:val="clear" w:color="auto" w:fill="auto"/>
            <w:vAlign w:val="center"/>
            <w:hideMark/>
          </w:tcPr>
          <w:p w14:paraId="6E4187A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2,299,005.62 </w:t>
            </w:r>
          </w:p>
        </w:tc>
      </w:tr>
      <w:tr w:rsidR="006B4592" w:rsidRPr="008F0E63" w14:paraId="4AC41E13"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3CDA0A41"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2.3.4 - PRODUCTOS FARMACÉUTICOS</w:t>
            </w:r>
          </w:p>
        </w:tc>
        <w:tc>
          <w:tcPr>
            <w:tcW w:w="1985" w:type="dxa"/>
            <w:tcBorders>
              <w:top w:val="nil"/>
              <w:left w:val="nil"/>
              <w:bottom w:val="nil"/>
              <w:right w:val="single" w:sz="8" w:space="0" w:color="auto"/>
            </w:tcBorders>
            <w:shd w:val="clear" w:color="auto" w:fill="auto"/>
            <w:vAlign w:val="center"/>
            <w:hideMark/>
          </w:tcPr>
          <w:p w14:paraId="13C83A4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0370876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300,000.00 </w:t>
            </w:r>
          </w:p>
        </w:tc>
        <w:tc>
          <w:tcPr>
            <w:tcW w:w="1417" w:type="dxa"/>
            <w:tcBorders>
              <w:top w:val="nil"/>
              <w:left w:val="nil"/>
              <w:bottom w:val="nil"/>
              <w:right w:val="single" w:sz="8" w:space="0" w:color="auto"/>
            </w:tcBorders>
            <w:shd w:val="clear" w:color="auto" w:fill="auto"/>
            <w:vAlign w:val="center"/>
            <w:hideMark/>
          </w:tcPr>
          <w:p w14:paraId="0F06D9C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14DC6D1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6752237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5527355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5C37264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1E4FD1BB" w14:textId="77777777" w:rsidTr="00836953">
        <w:trPr>
          <w:gridAfter w:val="1"/>
          <w:wAfter w:w="87" w:type="dxa"/>
          <w:trHeight w:val="510"/>
        </w:trPr>
        <w:tc>
          <w:tcPr>
            <w:tcW w:w="3261" w:type="dxa"/>
            <w:tcBorders>
              <w:top w:val="nil"/>
              <w:left w:val="single" w:sz="8" w:space="0" w:color="auto"/>
              <w:right w:val="single" w:sz="8" w:space="0" w:color="auto"/>
            </w:tcBorders>
            <w:shd w:val="clear" w:color="auto" w:fill="auto"/>
            <w:vAlign w:val="center"/>
            <w:hideMark/>
          </w:tcPr>
          <w:p w14:paraId="60C2A627"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2.3.5 - PRODUCTOS DE CUERO, CAUCHO Y PLÁSTICO</w:t>
            </w:r>
          </w:p>
        </w:tc>
        <w:tc>
          <w:tcPr>
            <w:tcW w:w="1985" w:type="dxa"/>
            <w:tcBorders>
              <w:top w:val="nil"/>
              <w:left w:val="nil"/>
              <w:right w:val="single" w:sz="8" w:space="0" w:color="auto"/>
            </w:tcBorders>
            <w:shd w:val="clear" w:color="auto" w:fill="auto"/>
            <w:vAlign w:val="center"/>
            <w:hideMark/>
          </w:tcPr>
          <w:p w14:paraId="266D0B8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7,640,595.00 </w:t>
            </w:r>
          </w:p>
        </w:tc>
        <w:tc>
          <w:tcPr>
            <w:tcW w:w="1984" w:type="dxa"/>
            <w:tcBorders>
              <w:top w:val="nil"/>
              <w:left w:val="nil"/>
              <w:right w:val="single" w:sz="8" w:space="0" w:color="auto"/>
            </w:tcBorders>
            <w:shd w:val="clear" w:color="auto" w:fill="auto"/>
            <w:vAlign w:val="center"/>
            <w:hideMark/>
          </w:tcPr>
          <w:p w14:paraId="4060CA7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2,593,960.00 </w:t>
            </w:r>
          </w:p>
        </w:tc>
        <w:tc>
          <w:tcPr>
            <w:tcW w:w="1417" w:type="dxa"/>
            <w:tcBorders>
              <w:top w:val="nil"/>
              <w:left w:val="nil"/>
              <w:right w:val="single" w:sz="8" w:space="0" w:color="auto"/>
            </w:tcBorders>
            <w:shd w:val="clear" w:color="auto" w:fill="auto"/>
            <w:vAlign w:val="center"/>
            <w:hideMark/>
          </w:tcPr>
          <w:p w14:paraId="5C44BB9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281,382.80 </w:t>
            </w:r>
          </w:p>
        </w:tc>
        <w:tc>
          <w:tcPr>
            <w:tcW w:w="1559" w:type="dxa"/>
            <w:tcBorders>
              <w:top w:val="nil"/>
              <w:left w:val="nil"/>
              <w:right w:val="single" w:sz="8" w:space="0" w:color="auto"/>
            </w:tcBorders>
            <w:shd w:val="clear" w:color="auto" w:fill="auto"/>
            <w:vAlign w:val="center"/>
            <w:hideMark/>
          </w:tcPr>
          <w:p w14:paraId="53DE0AD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761,637.50 </w:t>
            </w:r>
          </w:p>
        </w:tc>
        <w:tc>
          <w:tcPr>
            <w:tcW w:w="1418" w:type="dxa"/>
            <w:tcBorders>
              <w:top w:val="nil"/>
              <w:left w:val="nil"/>
              <w:right w:val="single" w:sz="8" w:space="0" w:color="auto"/>
            </w:tcBorders>
            <w:shd w:val="clear" w:color="auto" w:fill="auto"/>
            <w:vAlign w:val="center"/>
            <w:hideMark/>
          </w:tcPr>
          <w:p w14:paraId="0853AD2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1,035,002.26 </w:t>
            </w:r>
          </w:p>
        </w:tc>
        <w:tc>
          <w:tcPr>
            <w:tcW w:w="1417" w:type="dxa"/>
            <w:tcBorders>
              <w:top w:val="nil"/>
              <w:left w:val="nil"/>
              <w:right w:val="single" w:sz="8" w:space="0" w:color="auto"/>
            </w:tcBorders>
            <w:shd w:val="clear" w:color="auto" w:fill="auto"/>
            <w:vAlign w:val="center"/>
            <w:hideMark/>
          </w:tcPr>
          <w:p w14:paraId="0D26AE7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284,049.93 </w:t>
            </w:r>
          </w:p>
        </w:tc>
        <w:tc>
          <w:tcPr>
            <w:tcW w:w="1560" w:type="dxa"/>
            <w:tcBorders>
              <w:top w:val="nil"/>
              <w:left w:val="nil"/>
              <w:right w:val="single" w:sz="8" w:space="0" w:color="auto"/>
            </w:tcBorders>
            <w:shd w:val="clear" w:color="auto" w:fill="auto"/>
            <w:vAlign w:val="center"/>
            <w:hideMark/>
          </w:tcPr>
          <w:p w14:paraId="1FFF403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2,362,072.49 </w:t>
            </w:r>
          </w:p>
        </w:tc>
      </w:tr>
      <w:tr w:rsidR="006B4592" w:rsidRPr="008F0E63" w14:paraId="65BFBFE9" w14:textId="77777777" w:rsidTr="00836953">
        <w:trPr>
          <w:gridAfter w:val="1"/>
          <w:wAfter w:w="87" w:type="dxa"/>
          <w:trHeight w:val="495"/>
        </w:trPr>
        <w:tc>
          <w:tcPr>
            <w:tcW w:w="3261" w:type="dxa"/>
            <w:tcBorders>
              <w:top w:val="nil"/>
              <w:left w:val="single" w:sz="8" w:space="0" w:color="auto"/>
              <w:bottom w:val="single" w:sz="4" w:space="0" w:color="auto"/>
              <w:right w:val="single" w:sz="8" w:space="0" w:color="auto"/>
            </w:tcBorders>
            <w:shd w:val="clear" w:color="auto" w:fill="auto"/>
            <w:vAlign w:val="center"/>
            <w:hideMark/>
          </w:tcPr>
          <w:p w14:paraId="772DB28B"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2.3.6 - PROD. DE MINER., META. Y NO METÁLICOS</w:t>
            </w:r>
          </w:p>
        </w:tc>
        <w:tc>
          <w:tcPr>
            <w:tcW w:w="1985" w:type="dxa"/>
            <w:tcBorders>
              <w:top w:val="nil"/>
              <w:left w:val="nil"/>
              <w:bottom w:val="single" w:sz="4" w:space="0" w:color="auto"/>
              <w:right w:val="single" w:sz="8" w:space="0" w:color="auto"/>
            </w:tcBorders>
            <w:shd w:val="clear" w:color="auto" w:fill="auto"/>
            <w:vAlign w:val="center"/>
            <w:hideMark/>
          </w:tcPr>
          <w:p w14:paraId="2F2786D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2,313,734.00 </w:t>
            </w:r>
          </w:p>
        </w:tc>
        <w:tc>
          <w:tcPr>
            <w:tcW w:w="1984" w:type="dxa"/>
            <w:tcBorders>
              <w:top w:val="nil"/>
              <w:left w:val="nil"/>
              <w:bottom w:val="single" w:sz="4" w:space="0" w:color="auto"/>
              <w:right w:val="single" w:sz="8" w:space="0" w:color="auto"/>
            </w:tcBorders>
            <w:shd w:val="clear" w:color="auto" w:fill="auto"/>
            <w:vAlign w:val="center"/>
            <w:hideMark/>
          </w:tcPr>
          <w:p w14:paraId="1A6DBC9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2,426,417.00 </w:t>
            </w:r>
          </w:p>
        </w:tc>
        <w:tc>
          <w:tcPr>
            <w:tcW w:w="1417" w:type="dxa"/>
            <w:tcBorders>
              <w:top w:val="nil"/>
              <w:left w:val="nil"/>
              <w:bottom w:val="single" w:sz="4" w:space="0" w:color="auto"/>
              <w:right w:val="single" w:sz="8" w:space="0" w:color="auto"/>
            </w:tcBorders>
            <w:shd w:val="clear" w:color="auto" w:fill="auto"/>
            <w:vAlign w:val="center"/>
            <w:hideMark/>
          </w:tcPr>
          <w:p w14:paraId="7EE9447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single" w:sz="4" w:space="0" w:color="auto"/>
              <w:right w:val="single" w:sz="8" w:space="0" w:color="auto"/>
            </w:tcBorders>
            <w:shd w:val="clear" w:color="auto" w:fill="auto"/>
            <w:vAlign w:val="center"/>
            <w:hideMark/>
          </w:tcPr>
          <w:p w14:paraId="55F5B33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14,514.45 </w:t>
            </w:r>
          </w:p>
        </w:tc>
        <w:tc>
          <w:tcPr>
            <w:tcW w:w="1418" w:type="dxa"/>
            <w:tcBorders>
              <w:top w:val="nil"/>
              <w:left w:val="nil"/>
              <w:bottom w:val="single" w:sz="4" w:space="0" w:color="auto"/>
              <w:right w:val="single" w:sz="8" w:space="0" w:color="auto"/>
            </w:tcBorders>
            <w:shd w:val="clear" w:color="auto" w:fill="auto"/>
            <w:vAlign w:val="center"/>
            <w:hideMark/>
          </w:tcPr>
          <w:p w14:paraId="4DE8772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single" w:sz="4" w:space="0" w:color="auto"/>
              <w:right w:val="single" w:sz="8" w:space="0" w:color="auto"/>
            </w:tcBorders>
            <w:shd w:val="clear" w:color="auto" w:fill="auto"/>
            <w:vAlign w:val="center"/>
            <w:hideMark/>
          </w:tcPr>
          <w:p w14:paraId="6A2F116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255,499.95 </w:t>
            </w:r>
          </w:p>
        </w:tc>
        <w:tc>
          <w:tcPr>
            <w:tcW w:w="1560" w:type="dxa"/>
            <w:tcBorders>
              <w:top w:val="nil"/>
              <w:left w:val="nil"/>
              <w:bottom w:val="single" w:sz="4" w:space="0" w:color="auto"/>
              <w:right w:val="single" w:sz="8" w:space="0" w:color="auto"/>
            </w:tcBorders>
            <w:shd w:val="clear" w:color="auto" w:fill="auto"/>
            <w:vAlign w:val="center"/>
            <w:hideMark/>
          </w:tcPr>
          <w:p w14:paraId="2ABB127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270,014.40 </w:t>
            </w:r>
          </w:p>
        </w:tc>
      </w:tr>
      <w:tr w:rsidR="00836953" w:rsidRPr="008F0E63" w14:paraId="477B6F2A" w14:textId="77777777" w:rsidTr="00836953">
        <w:trPr>
          <w:gridAfter w:val="1"/>
          <w:wAfter w:w="87" w:type="dxa"/>
          <w:trHeight w:val="660"/>
        </w:trPr>
        <w:tc>
          <w:tcPr>
            <w:tcW w:w="3261" w:type="dxa"/>
            <w:tcBorders>
              <w:top w:val="single" w:sz="4" w:space="0" w:color="auto"/>
              <w:left w:val="single" w:sz="8" w:space="0" w:color="auto"/>
              <w:bottom w:val="single" w:sz="8" w:space="0" w:color="auto"/>
              <w:right w:val="single" w:sz="8" w:space="0" w:color="auto"/>
            </w:tcBorders>
            <w:shd w:val="clear" w:color="D9E1F2" w:fill="D9E1F2"/>
            <w:vAlign w:val="center"/>
            <w:hideMark/>
          </w:tcPr>
          <w:p w14:paraId="213C031B"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lastRenderedPageBreak/>
              <w:t xml:space="preserve"> Detalle </w:t>
            </w:r>
          </w:p>
        </w:tc>
        <w:tc>
          <w:tcPr>
            <w:tcW w:w="1985" w:type="dxa"/>
            <w:tcBorders>
              <w:top w:val="single" w:sz="4" w:space="0" w:color="auto"/>
              <w:left w:val="nil"/>
              <w:bottom w:val="single" w:sz="8" w:space="0" w:color="auto"/>
              <w:right w:val="single" w:sz="8" w:space="0" w:color="auto"/>
            </w:tcBorders>
            <w:shd w:val="clear" w:color="D9E1F2" w:fill="D9E1F2"/>
            <w:vAlign w:val="center"/>
            <w:hideMark/>
          </w:tcPr>
          <w:p w14:paraId="164FDA69"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Presupuesto Aprobado </w:t>
            </w:r>
          </w:p>
        </w:tc>
        <w:tc>
          <w:tcPr>
            <w:tcW w:w="1984" w:type="dxa"/>
            <w:tcBorders>
              <w:top w:val="single" w:sz="4" w:space="0" w:color="auto"/>
              <w:left w:val="nil"/>
              <w:bottom w:val="single" w:sz="8" w:space="0" w:color="auto"/>
              <w:right w:val="single" w:sz="8" w:space="0" w:color="auto"/>
            </w:tcBorders>
            <w:shd w:val="clear" w:color="D9E1F2" w:fill="D9E1F2"/>
            <w:vAlign w:val="center"/>
            <w:hideMark/>
          </w:tcPr>
          <w:p w14:paraId="107A9915"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Presupuesto Modificado </w:t>
            </w:r>
          </w:p>
        </w:tc>
        <w:tc>
          <w:tcPr>
            <w:tcW w:w="1417" w:type="dxa"/>
            <w:tcBorders>
              <w:top w:val="single" w:sz="4" w:space="0" w:color="auto"/>
              <w:left w:val="nil"/>
              <w:bottom w:val="single" w:sz="8" w:space="0" w:color="auto"/>
              <w:right w:val="single" w:sz="8" w:space="0" w:color="auto"/>
            </w:tcBorders>
            <w:shd w:val="clear" w:color="D9E1F2" w:fill="D9E1F2"/>
            <w:vAlign w:val="center"/>
            <w:hideMark/>
          </w:tcPr>
          <w:p w14:paraId="4A4F712D"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1 </w:t>
            </w:r>
          </w:p>
        </w:tc>
        <w:tc>
          <w:tcPr>
            <w:tcW w:w="1559" w:type="dxa"/>
            <w:tcBorders>
              <w:top w:val="single" w:sz="4" w:space="0" w:color="auto"/>
              <w:left w:val="nil"/>
              <w:bottom w:val="single" w:sz="8" w:space="0" w:color="auto"/>
              <w:right w:val="single" w:sz="8" w:space="0" w:color="auto"/>
            </w:tcBorders>
            <w:shd w:val="clear" w:color="D9E1F2" w:fill="D9E1F2"/>
            <w:vAlign w:val="center"/>
            <w:hideMark/>
          </w:tcPr>
          <w:p w14:paraId="64B5AE2D"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2 </w:t>
            </w:r>
          </w:p>
        </w:tc>
        <w:tc>
          <w:tcPr>
            <w:tcW w:w="1418" w:type="dxa"/>
            <w:tcBorders>
              <w:top w:val="single" w:sz="4" w:space="0" w:color="auto"/>
              <w:left w:val="nil"/>
              <w:bottom w:val="single" w:sz="8" w:space="0" w:color="auto"/>
              <w:right w:val="single" w:sz="8" w:space="0" w:color="auto"/>
            </w:tcBorders>
            <w:shd w:val="clear" w:color="D9E1F2" w:fill="D9E1F2"/>
            <w:vAlign w:val="center"/>
            <w:hideMark/>
          </w:tcPr>
          <w:p w14:paraId="28E7E498"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3 </w:t>
            </w:r>
          </w:p>
        </w:tc>
        <w:tc>
          <w:tcPr>
            <w:tcW w:w="1417" w:type="dxa"/>
            <w:tcBorders>
              <w:top w:val="single" w:sz="4" w:space="0" w:color="auto"/>
              <w:left w:val="nil"/>
              <w:bottom w:val="single" w:sz="8" w:space="0" w:color="auto"/>
              <w:right w:val="single" w:sz="8" w:space="0" w:color="auto"/>
            </w:tcBorders>
            <w:shd w:val="clear" w:color="D9E1F2" w:fill="D9E1F2"/>
            <w:vAlign w:val="center"/>
            <w:hideMark/>
          </w:tcPr>
          <w:p w14:paraId="63395270"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Oct-Nov </w:t>
            </w:r>
          </w:p>
        </w:tc>
        <w:tc>
          <w:tcPr>
            <w:tcW w:w="1560" w:type="dxa"/>
            <w:tcBorders>
              <w:top w:val="single" w:sz="4" w:space="0" w:color="auto"/>
              <w:left w:val="nil"/>
              <w:bottom w:val="single" w:sz="8" w:space="0" w:color="auto"/>
              <w:right w:val="single" w:sz="8" w:space="0" w:color="auto"/>
            </w:tcBorders>
            <w:shd w:val="clear" w:color="D9E1F2" w:fill="D9E1F2"/>
            <w:vAlign w:val="center"/>
            <w:hideMark/>
          </w:tcPr>
          <w:p w14:paraId="291C8DDF"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Total </w:t>
            </w:r>
          </w:p>
        </w:tc>
      </w:tr>
      <w:tr w:rsidR="006B4592" w:rsidRPr="008F0E63" w14:paraId="42CC55BA"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08322A56"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2.3.7 - COMB., LUBRI., PROD. QUÍMI. Y CONEXOS</w:t>
            </w:r>
          </w:p>
        </w:tc>
        <w:tc>
          <w:tcPr>
            <w:tcW w:w="1985" w:type="dxa"/>
            <w:tcBorders>
              <w:top w:val="nil"/>
              <w:left w:val="nil"/>
              <w:bottom w:val="nil"/>
              <w:right w:val="single" w:sz="8" w:space="0" w:color="auto"/>
            </w:tcBorders>
            <w:shd w:val="clear" w:color="auto" w:fill="auto"/>
            <w:vAlign w:val="center"/>
            <w:hideMark/>
          </w:tcPr>
          <w:p w14:paraId="078ECCC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43,717,798.00 </w:t>
            </w:r>
          </w:p>
        </w:tc>
        <w:tc>
          <w:tcPr>
            <w:tcW w:w="1984" w:type="dxa"/>
            <w:tcBorders>
              <w:top w:val="nil"/>
              <w:left w:val="nil"/>
              <w:bottom w:val="nil"/>
              <w:right w:val="single" w:sz="8" w:space="0" w:color="auto"/>
            </w:tcBorders>
            <w:shd w:val="clear" w:color="auto" w:fill="auto"/>
            <w:vAlign w:val="center"/>
            <w:hideMark/>
          </w:tcPr>
          <w:p w14:paraId="0C53D11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44,193,113.00 </w:t>
            </w:r>
          </w:p>
        </w:tc>
        <w:tc>
          <w:tcPr>
            <w:tcW w:w="1417" w:type="dxa"/>
            <w:tcBorders>
              <w:top w:val="nil"/>
              <w:left w:val="nil"/>
              <w:bottom w:val="nil"/>
              <w:right w:val="single" w:sz="8" w:space="0" w:color="auto"/>
            </w:tcBorders>
            <w:shd w:val="clear" w:color="auto" w:fill="auto"/>
            <w:vAlign w:val="center"/>
            <w:hideMark/>
          </w:tcPr>
          <w:p w14:paraId="0688C8B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33,761.53 </w:t>
            </w:r>
          </w:p>
        </w:tc>
        <w:tc>
          <w:tcPr>
            <w:tcW w:w="1559" w:type="dxa"/>
            <w:tcBorders>
              <w:top w:val="nil"/>
              <w:left w:val="nil"/>
              <w:bottom w:val="nil"/>
              <w:right w:val="single" w:sz="8" w:space="0" w:color="auto"/>
            </w:tcBorders>
            <w:shd w:val="clear" w:color="auto" w:fill="auto"/>
            <w:vAlign w:val="center"/>
            <w:hideMark/>
          </w:tcPr>
          <w:p w14:paraId="488966F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10,437,276.03 </w:t>
            </w:r>
          </w:p>
        </w:tc>
        <w:tc>
          <w:tcPr>
            <w:tcW w:w="1418" w:type="dxa"/>
            <w:tcBorders>
              <w:top w:val="nil"/>
              <w:left w:val="nil"/>
              <w:bottom w:val="nil"/>
              <w:right w:val="single" w:sz="8" w:space="0" w:color="auto"/>
            </w:tcBorders>
            <w:shd w:val="clear" w:color="auto" w:fill="auto"/>
            <w:vAlign w:val="center"/>
            <w:hideMark/>
          </w:tcPr>
          <w:p w14:paraId="5A3F813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6,335,257.00 </w:t>
            </w:r>
          </w:p>
        </w:tc>
        <w:tc>
          <w:tcPr>
            <w:tcW w:w="1417" w:type="dxa"/>
            <w:tcBorders>
              <w:top w:val="nil"/>
              <w:left w:val="nil"/>
              <w:bottom w:val="nil"/>
              <w:right w:val="single" w:sz="8" w:space="0" w:color="auto"/>
            </w:tcBorders>
            <w:shd w:val="clear" w:color="auto" w:fill="auto"/>
            <w:vAlign w:val="center"/>
            <w:hideMark/>
          </w:tcPr>
          <w:p w14:paraId="514E293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2,255,289.80 </w:t>
            </w:r>
          </w:p>
        </w:tc>
        <w:tc>
          <w:tcPr>
            <w:tcW w:w="1560" w:type="dxa"/>
            <w:tcBorders>
              <w:top w:val="nil"/>
              <w:left w:val="nil"/>
              <w:bottom w:val="nil"/>
              <w:right w:val="single" w:sz="8" w:space="0" w:color="auto"/>
            </w:tcBorders>
            <w:shd w:val="clear" w:color="auto" w:fill="auto"/>
            <w:vAlign w:val="center"/>
            <w:hideMark/>
          </w:tcPr>
          <w:p w14:paraId="3E9059A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19,061,584.36 </w:t>
            </w:r>
          </w:p>
        </w:tc>
      </w:tr>
      <w:tr w:rsidR="006B4592" w:rsidRPr="008F0E63" w14:paraId="26E11995" w14:textId="77777777" w:rsidTr="006B4592">
        <w:trPr>
          <w:gridAfter w:val="1"/>
          <w:wAfter w:w="87" w:type="dxa"/>
          <w:trHeight w:val="525"/>
        </w:trPr>
        <w:tc>
          <w:tcPr>
            <w:tcW w:w="3261" w:type="dxa"/>
            <w:tcBorders>
              <w:top w:val="nil"/>
              <w:left w:val="single" w:sz="8" w:space="0" w:color="auto"/>
              <w:bottom w:val="nil"/>
              <w:right w:val="single" w:sz="8" w:space="0" w:color="auto"/>
            </w:tcBorders>
            <w:shd w:val="clear" w:color="auto" w:fill="auto"/>
            <w:vAlign w:val="center"/>
            <w:hideMark/>
          </w:tcPr>
          <w:p w14:paraId="3401964A"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2.3.8 - GASTOS ASIG. EJERCICIO (ART. 32 Y 33 LEY 423-06)</w:t>
            </w:r>
          </w:p>
        </w:tc>
        <w:tc>
          <w:tcPr>
            <w:tcW w:w="1985" w:type="dxa"/>
            <w:tcBorders>
              <w:top w:val="nil"/>
              <w:left w:val="nil"/>
              <w:bottom w:val="nil"/>
              <w:right w:val="single" w:sz="8" w:space="0" w:color="auto"/>
            </w:tcBorders>
            <w:shd w:val="clear" w:color="auto" w:fill="auto"/>
            <w:vAlign w:val="center"/>
            <w:hideMark/>
          </w:tcPr>
          <w:p w14:paraId="3BEF66E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6A4C8E5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15FD0C8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27D5582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3EA2A45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0088240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01DA184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200E970E" w14:textId="77777777" w:rsidTr="006B4592">
        <w:trPr>
          <w:gridAfter w:val="1"/>
          <w:wAfter w:w="87" w:type="dxa"/>
          <w:trHeight w:val="345"/>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249F2F4D"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2.3.9 - PRODUCTOS Y ÚTILES VARIOS</w:t>
            </w:r>
          </w:p>
        </w:tc>
        <w:tc>
          <w:tcPr>
            <w:tcW w:w="1985" w:type="dxa"/>
            <w:tcBorders>
              <w:top w:val="nil"/>
              <w:left w:val="nil"/>
              <w:bottom w:val="single" w:sz="8" w:space="0" w:color="auto"/>
              <w:right w:val="single" w:sz="8" w:space="0" w:color="auto"/>
            </w:tcBorders>
            <w:shd w:val="clear" w:color="auto" w:fill="auto"/>
            <w:vAlign w:val="center"/>
            <w:hideMark/>
          </w:tcPr>
          <w:p w14:paraId="09E650B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82,230,672.00 </w:t>
            </w:r>
          </w:p>
        </w:tc>
        <w:tc>
          <w:tcPr>
            <w:tcW w:w="1984" w:type="dxa"/>
            <w:tcBorders>
              <w:top w:val="nil"/>
              <w:left w:val="nil"/>
              <w:bottom w:val="single" w:sz="8" w:space="0" w:color="auto"/>
              <w:right w:val="single" w:sz="8" w:space="0" w:color="auto"/>
            </w:tcBorders>
            <w:shd w:val="clear" w:color="auto" w:fill="auto"/>
            <w:vAlign w:val="center"/>
            <w:hideMark/>
          </w:tcPr>
          <w:p w14:paraId="63B32CF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8,841,861.50 </w:t>
            </w:r>
          </w:p>
        </w:tc>
        <w:tc>
          <w:tcPr>
            <w:tcW w:w="1417" w:type="dxa"/>
            <w:tcBorders>
              <w:top w:val="nil"/>
              <w:left w:val="nil"/>
              <w:bottom w:val="single" w:sz="8" w:space="0" w:color="auto"/>
              <w:right w:val="single" w:sz="8" w:space="0" w:color="auto"/>
            </w:tcBorders>
            <w:shd w:val="clear" w:color="auto" w:fill="auto"/>
            <w:vAlign w:val="center"/>
            <w:hideMark/>
          </w:tcPr>
          <w:p w14:paraId="6BD210C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394,459.66 </w:t>
            </w:r>
          </w:p>
        </w:tc>
        <w:tc>
          <w:tcPr>
            <w:tcW w:w="1559" w:type="dxa"/>
            <w:tcBorders>
              <w:top w:val="nil"/>
              <w:left w:val="nil"/>
              <w:bottom w:val="single" w:sz="8" w:space="0" w:color="auto"/>
              <w:right w:val="single" w:sz="8" w:space="0" w:color="auto"/>
            </w:tcBorders>
            <w:shd w:val="clear" w:color="auto" w:fill="auto"/>
            <w:vAlign w:val="center"/>
            <w:hideMark/>
          </w:tcPr>
          <w:p w14:paraId="74DABE9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1,431,374.74 </w:t>
            </w:r>
          </w:p>
        </w:tc>
        <w:tc>
          <w:tcPr>
            <w:tcW w:w="1418" w:type="dxa"/>
            <w:tcBorders>
              <w:top w:val="nil"/>
              <w:left w:val="nil"/>
              <w:bottom w:val="single" w:sz="8" w:space="0" w:color="auto"/>
              <w:right w:val="single" w:sz="8" w:space="0" w:color="auto"/>
            </w:tcBorders>
            <w:shd w:val="clear" w:color="auto" w:fill="auto"/>
            <w:vAlign w:val="center"/>
            <w:hideMark/>
          </w:tcPr>
          <w:p w14:paraId="06CEA37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732,818.29 </w:t>
            </w:r>
          </w:p>
        </w:tc>
        <w:tc>
          <w:tcPr>
            <w:tcW w:w="1417" w:type="dxa"/>
            <w:tcBorders>
              <w:top w:val="nil"/>
              <w:left w:val="nil"/>
              <w:bottom w:val="single" w:sz="8" w:space="0" w:color="auto"/>
              <w:right w:val="single" w:sz="8" w:space="0" w:color="auto"/>
            </w:tcBorders>
            <w:shd w:val="clear" w:color="auto" w:fill="auto"/>
            <w:vAlign w:val="center"/>
            <w:hideMark/>
          </w:tcPr>
          <w:p w14:paraId="4061C26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2,988,963.24 </w:t>
            </w:r>
          </w:p>
        </w:tc>
        <w:tc>
          <w:tcPr>
            <w:tcW w:w="1560" w:type="dxa"/>
            <w:tcBorders>
              <w:top w:val="nil"/>
              <w:left w:val="nil"/>
              <w:bottom w:val="single" w:sz="8" w:space="0" w:color="auto"/>
              <w:right w:val="single" w:sz="8" w:space="0" w:color="auto"/>
            </w:tcBorders>
            <w:shd w:val="clear" w:color="auto" w:fill="auto"/>
            <w:vAlign w:val="center"/>
            <w:hideMark/>
          </w:tcPr>
          <w:p w14:paraId="016BCFC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5,547,615.93 </w:t>
            </w:r>
          </w:p>
        </w:tc>
      </w:tr>
      <w:tr w:rsidR="006B4592" w:rsidRPr="008F0E63" w14:paraId="66626702"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6AC5A96F"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2.4 - TRANSFERENCIAS CORRIENTES</w:t>
            </w:r>
          </w:p>
        </w:tc>
        <w:tc>
          <w:tcPr>
            <w:tcW w:w="1985" w:type="dxa"/>
            <w:tcBorders>
              <w:top w:val="nil"/>
              <w:left w:val="nil"/>
              <w:bottom w:val="nil"/>
              <w:right w:val="single" w:sz="8" w:space="0" w:color="auto"/>
            </w:tcBorders>
            <w:shd w:val="clear" w:color="auto" w:fill="auto"/>
            <w:vAlign w:val="center"/>
            <w:hideMark/>
          </w:tcPr>
          <w:p w14:paraId="3C01F941"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112,132,600.00 </w:t>
            </w:r>
          </w:p>
        </w:tc>
        <w:tc>
          <w:tcPr>
            <w:tcW w:w="1984" w:type="dxa"/>
            <w:tcBorders>
              <w:top w:val="nil"/>
              <w:left w:val="nil"/>
              <w:bottom w:val="nil"/>
              <w:right w:val="single" w:sz="8" w:space="0" w:color="auto"/>
            </w:tcBorders>
            <w:shd w:val="clear" w:color="auto" w:fill="auto"/>
            <w:vAlign w:val="center"/>
            <w:hideMark/>
          </w:tcPr>
          <w:p w14:paraId="32C40077"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88,507,976.31 </w:t>
            </w:r>
          </w:p>
        </w:tc>
        <w:tc>
          <w:tcPr>
            <w:tcW w:w="1417" w:type="dxa"/>
            <w:tcBorders>
              <w:top w:val="nil"/>
              <w:left w:val="nil"/>
              <w:bottom w:val="nil"/>
              <w:right w:val="single" w:sz="8" w:space="0" w:color="auto"/>
            </w:tcBorders>
            <w:shd w:val="clear" w:color="auto" w:fill="auto"/>
            <w:vAlign w:val="center"/>
            <w:hideMark/>
          </w:tcPr>
          <w:p w14:paraId="2452A482"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11,100,000.00 </w:t>
            </w:r>
          </w:p>
        </w:tc>
        <w:tc>
          <w:tcPr>
            <w:tcW w:w="1559" w:type="dxa"/>
            <w:tcBorders>
              <w:top w:val="nil"/>
              <w:left w:val="nil"/>
              <w:bottom w:val="nil"/>
              <w:right w:val="single" w:sz="8" w:space="0" w:color="auto"/>
            </w:tcBorders>
            <w:shd w:val="clear" w:color="auto" w:fill="auto"/>
            <w:vAlign w:val="center"/>
            <w:hideMark/>
          </w:tcPr>
          <w:p w14:paraId="117DC973"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8,941,147.71 </w:t>
            </w:r>
          </w:p>
        </w:tc>
        <w:tc>
          <w:tcPr>
            <w:tcW w:w="1418" w:type="dxa"/>
            <w:tcBorders>
              <w:top w:val="nil"/>
              <w:left w:val="nil"/>
              <w:bottom w:val="nil"/>
              <w:right w:val="single" w:sz="8" w:space="0" w:color="auto"/>
            </w:tcBorders>
            <w:shd w:val="clear" w:color="auto" w:fill="auto"/>
            <w:vAlign w:val="center"/>
            <w:hideMark/>
          </w:tcPr>
          <w:p w14:paraId="21A5F96D"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1,222,100.00 </w:t>
            </w:r>
          </w:p>
        </w:tc>
        <w:tc>
          <w:tcPr>
            <w:tcW w:w="1417" w:type="dxa"/>
            <w:tcBorders>
              <w:top w:val="nil"/>
              <w:left w:val="nil"/>
              <w:bottom w:val="nil"/>
              <w:right w:val="single" w:sz="8" w:space="0" w:color="auto"/>
            </w:tcBorders>
            <w:shd w:val="clear" w:color="auto" w:fill="auto"/>
            <w:vAlign w:val="center"/>
            <w:hideMark/>
          </w:tcPr>
          <w:p w14:paraId="775E8A5C"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22,111,296.14 </w:t>
            </w:r>
          </w:p>
        </w:tc>
        <w:tc>
          <w:tcPr>
            <w:tcW w:w="1560" w:type="dxa"/>
            <w:tcBorders>
              <w:top w:val="nil"/>
              <w:left w:val="nil"/>
              <w:bottom w:val="nil"/>
              <w:right w:val="single" w:sz="8" w:space="0" w:color="auto"/>
            </w:tcBorders>
            <w:shd w:val="clear" w:color="auto" w:fill="auto"/>
            <w:vAlign w:val="center"/>
            <w:hideMark/>
          </w:tcPr>
          <w:p w14:paraId="00EEDB5E"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43,374,543.85 </w:t>
            </w:r>
          </w:p>
        </w:tc>
      </w:tr>
      <w:tr w:rsidR="006B4592" w:rsidRPr="008F0E63" w14:paraId="3A921B87"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6816AAF7"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2.4.1 - TRANSF. CTE. AL SECTOR PRIVADO</w:t>
            </w:r>
          </w:p>
        </w:tc>
        <w:tc>
          <w:tcPr>
            <w:tcW w:w="1985" w:type="dxa"/>
            <w:tcBorders>
              <w:top w:val="nil"/>
              <w:left w:val="nil"/>
              <w:bottom w:val="nil"/>
              <w:right w:val="single" w:sz="8" w:space="0" w:color="auto"/>
            </w:tcBorders>
            <w:shd w:val="clear" w:color="auto" w:fill="auto"/>
            <w:vAlign w:val="center"/>
            <w:hideMark/>
          </w:tcPr>
          <w:p w14:paraId="48A9B8F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50,004,600.00 </w:t>
            </w:r>
          </w:p>
        </w:tc>
        <w:tc>
          <w:tcPr>
            <w:tcW w:w="1984" w:type="dxa"/>
            <w:tcBorders>
              <w:top w:val="nil"/>
              <w:left w:val="nil"/>
              <w:bottom w:val="nil"/>
              <w:right w:val="single" w:sz="8" w:space="0" w:color="auto"/>
            </w:tcBorders>
            <w:shd w:val="clear" w:color="auto" w:fill="auto"/>
            <w:vAlign w:val="center"/>
            <w:hideMark/>
          </w:tcPr>
          <w:p w14:paraId="3229E9D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60,544,600.00 </w:t>
            </w:r>
          </w:p>
        </w:tc>
        <w:tc>
          <w:tcPr>
            <w:tcW w:w="1417" w:type="dxa"/>
            <w:tcBorders>
              <w:top w:val="nil"/>
              <w:left w:val="nil"/>
              <w:bottom w:val="nil"/>
              <w:right w:val="single" w:sz="8" w:space="0" w:color="auto"/>
            </w:tcBorders>
            <w:shd w:val="clear" w:color="auto" w:fill="auto"/>
            <w:vAlign w:val="center"/>
            <w:hideMark/>
          </w:tcPr>
          <w:p w14:paraId="0CFDD97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11,100,000.00 </w:t>
            </w:r>
          </w:p>
        </w:tc>
        <w:tc>
          <w:tcPr>
            <w:tcW w:w="1559" w:type="dxa"/>
            <w:tcBorders>
              <w:top w:val="nil"/>
              <w:left w:val="nil"/>
              <w:bottom w:val="nil"/>
              <w:right w:val="single" w:sz="8" w:space="0" w:color="auto"/>
            </w:tcBorders>
            <w:shd w:val="clear" w:color="auto" w:fill="auto"/>
            <w:vAlign w:val="center"/>
            <w:hideMark/>
          </w:tcPr>
          <w:p w14:paraId="018B9E3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3,733,489.00 </w:t>
            </w:r>
          </w:p>
        </w:tc>
        <w:tc>
          <w:tcPr>
            <w:tcW w:w="1418" w:type="dxa"/>
            <w:tcBorders>
              <w:top w:val="nil"/>
              <w:left w:val="nil"/>
              <w:bottom w:val="nil"/>
              <w:right w:val="single" w:sz="8" w:space="0" w:color="auto"/>
            </w:tcBorders>
            <w:shd w:val="clear" w:color="auto" w:fill="auto"/>
            <w:vAlign w:val="center"/>
            <w:hideMark/>
          </w:tcPr>
          <w:p w14:paraId="644084F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1,222,100.00 </w:t>
            </w:r>
          </w:p>
        </w:tc>
        <w:tc>
          <w:tcPr>
            <w:tcW w:w="1417" w:type="dxa"/>
            <w:tcBorders>
              <w:top w:val="nil"/>
              <w:left w:val="nil"/>
              <w:bottom w:val="nil"/>
              <w:right w:val="single" w:sz="8" w:space="0" w:color="auto"/>
            </w:tcBorders>
            <w:shd w:val="clear" w:color="auto" w:fill="auto"/>
            <w:vAlign w:val="center"/>
            <w:hideMark/>
          </w:tcPr>
          <w:p w14:paraId="1A3A807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16,266,406.64 </w:t>
            </w:r>
          </w:p>
        </w:tc>
        <w:tc>
          <w:tcPr>
            <w:tcW w:w="1560" w:type="dxa"/>
            <w:tcBorders>
              <w:top w:val="nil"/>
              <w:left w:val="nil"/>
              <w:bottom w:val="nil"/>
              <w:right w:val="single" w:sz="8" w:space="0" w:color="auto"/>
            </w:tcBorders>
            <w:shd w:val="clear" w:color="auto" w:fill="auto"/>
            <w:vAlign w:val="center"/>
            <w:hideMark/>
          </w:tcPr>
          <w:p w14:paraId="515EBD5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32,321,995.64 </w:t>
            </w:r>
          </w:p>
        </w:tc>
      </w:tr>
      <w:tr w:rsidR="006B4592" w:rsidRPr="008F0E63" w14:paraId="511EBBD4" w14:textId="77777777" w:rsidTr="006B4592">
        <w:trPr>
          <w:gridAfter w:val="1"/>
          <w:wAfter w:w="87" w:type="dxa"/>
          <w:trHeight w:val="450"/>
        </w:trPr>
        <w:tc>
          <w:tcPr>
            <w:tcW w:w="3261" w:type="dxa"/>
            <w:tcBorders>
              <w:top w:val="nil"/>
              <w:left w:val="single" w:sz="8" w:space="0" w:color="auto"/>
              <w:bottom w:val="nil"/>
              <w:right w:val="single" w:sz="8" w:space="0" w:color="auto"/>
            </w:tcBorders>
            <w:shd w:val="clear" w:color="auto" w:fill="auto"/>
            <w:vAlign w:val="center"/>
            <w:hideMark/>
          </w:tcPr>
          <w:p w14:paraId="1236E5FC"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2.4.2 - TRANSF. CTE. </w:t>
            </w:r>
            <w:proofErr w:type="gramStart"/>
            <w:r w:rsidRPr="008F0E63">
              <w:rPr>
                <w:rFonts w:ascii="Book Antiqua" w:eastAsia="Times New Roman" w:hAnsi="Book Antiqua" w:cs="Arial"/>
                <w:color w:val="000000"/>
                <w:sz w:val="20"/>
                <w:szCs w:val="20"/>
                <w:lang w:val="es-DO" w:eastAsia="es-DO"/>
              </w:rPr>
              <w:t>AL  GOBIERNO</w:t>
            </w:r>
            <w:proofErr w:type="gramEnd"/>
            <w:r w:rsidRPr="008F0E63">
              <w:rPr>
                <w:rFonts w:ascii="Book Antiqua" w:eastAsia="Times New Roman" w:hAnsi="Book Antiqua" w:cs="Arial"/>
                <w:color w:val="000000"/>
                <w:sz w:val="20"/>
                <w:szCs w:val="20"/>
                <w:lang w:val="es-DO" w:eastAsia="es-DO"/>
              </w:rPr>
              <w:t xml:space="preserve"> GENERAL NAC.</w:t>
            </w:r>
          </w:p>
        </w:tc>
        <w:tc>
          <w:tcPr>
            <w:tcW w:w="1985" w:type="dxa"/>
            <w:tcBorders>
              <w:top w:val="nil"/>
              <w:left w:val="nil"/>
              <w:bottom w:val="nil"/>
              <w:right w:val="single" w:sz="8" w:space="0" w:color="auto"/>
            </w:tcBorders>
            <w:shd w:val="clear" w:color="auto" w:fill="auto"/>
            <w:vAlign w:val="center"/>
            <w:hideMark/>
          </w:tcPr>
          <w:p w14:paraId="5F21A32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287CE84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5AE704B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6BABD68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3A52369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7F05EDC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2180468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77777656" w14:textId="77777777" w:rsidTr="006B4592">
        <w:trPr>
          <w:gridAfter w:val="1"/>
          <w:wAfter w:w="87" w:type="dxa"/>
          <w:trHeight w:val="510"/>
        </w:trPr>
        <w:tc>
          <w:tcPr>
            <w:tcW w:w="3261" w:type="dxa"/>
            <w:tcBorders>
              <w:top w:val="nil"/>
              <w:left w:val="single" w:sz="8" w:space="0" w:color="auto"/>
              <w:bottom w:val="nil"/>
              <w:right w:val="single" w:sz="8" w:space="0" w:color="auto"/>
            </w:tcBorders>
            <w:shd w:val="clear" w:color="auto" w:fill="auto"/>
            <w:vAlign w:val="center"/>
            <w:hideMark/>
          </w:tcPr>
          <w:p w14:paraId="2318877D"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2.4.3 - TRANSF. CTE. A GOB. GENERALES LOCALES</w:t>
            </w:r>
          </w:p>
        </w:tc>
        <w:tc>
          <w:tcPr>
            <w:tcW w:w="1985" w:type="dxa"/>
            <w:tcBorders>
              <w:top w:val="nil"/>
              <w:left w:val="nil"/>
              <w:bottom w:val="nil"/>
              <w:right w:val="single" w:sz="8" w:space="0" w:color="auto"/>
            </w:tcBorders>
            <w:shd w:val="clear" w:color="auto" w:fill="auto"/>
            <w:vAlign w:val="center"/>
            <w:hideMark/>
          </w:tcPr>
          <w:p w14:paraId="7F12873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04DA741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4BA577A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25EBB92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5F29E5B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655E058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6305FAE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28EA7432" w14:textId="77777777" w:rsidTr="006B4592">
        <w:trPr>
          <w:gridAfter w:val="1"/>
          <w:wAfter w:w="87" w:type="dxa"/>
          <w:trHeight w:val="465"/>
        </w:trPr>
        <w:tc>
          <w:tcPr>
            <w:tcW w:w="3261" w:type="dxa"/>
            <w:tcBorders>
              <w:top w:val="nil"/>
              <w:left w:val="single" w:sz="8" w:space="0" w:color="auto"/>
              <w:bottom w:val="nil"/>
              <w:right w:val="single" w:sz="8" w:space="0" w:color="auto"/>
            </w:tcBorders>
            <w:shd w:val="clear" w:color="auto" w:fill="auto"/>
            <w:vAlign w:val="center"/>
            <w:hideMark/>
          </w:tcPr>
          <w:p w14:paraId="3D03BC33"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2.4.4 - TRANSF. CTE. A EMPR. PÚBLICAS NO FINANC.</w:t>
            </w:r>
          </w:p>
        </w:tc>
        <w:tc>
          <w:tcPr>
            <w:tcW w:w="1985" w:type="dxa"/>
            <w:tcBorders>
              <w:top w:val="nil"/>
              <w:left w:val="nil"/>
              <w:bottom w:val="nil"/>
              <w:right w:val="single" w:sz="8" w:space="0" w:color="auto"/>
            </w:tcBorders>
            <w:shd w:val="clear" w:color="auto" w:fill="auto"/>
            <w:vAlign w:val="center"/>
            <w:hideMark/>
          </w:tcPr>
          <w:p w14:paraId="5357CD3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6A6884E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46BF8E8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3DCB872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440C4F7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2751447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73BCB14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65C2C93A" w14:textId="77777777" w:rsidTr="006B4592">
        <w:trPr>
          <w:gridAfter w:val="1"/>
          <w:wAfter w:w="87" w:type="dxa"/>
          <w:trHeight w:val="435"/>
        </w:trPr>
        <w:tc>
          <w:tcPr>
            <w:tcW w:w="3261" w:type="dxa"/>
            <w:tcBorders>
              <w:top w:val="nil"/>
              <w:left w:val="single" w:sz="8" w:space="0" w:color="auto"/>
              <w:bottom w:val="nil"/>
              <w:right w:val="single" w:sz="8" w:space="0" w:color="auto"/>
            </w:tcBorders>
            <w:shd w:val="clear" w:color="auto" w:fill="auto"/>
            <w:vAlign w:val="center"/>
            <w:hideMark/>
          </w:tcPr>
          <w:p w14:paraId="45787602"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2.4.5 - TRANSF. CTE. A INSTIT. PÚBLICAS FINANC.</w:t>
            </w:r>
          </w:p>
        </w:tc>
        <w:tc>
          <w:tcPr>
            <w:tcW w:w="1985" w:type="dxa"/>
            <w:tcBorders>
              <w:top w:val="nil"/>
              <w:left w:val="nil"/>
              <w:bottom w:val="nil"/>
              <w:right w:val="single" w:sz="8" w:space="0" w:color="auto"/>
            </w:tcBorders>
            <w:shd w:val="clear" w:color="auto" w:fill="auto"/>
            <w:vAlign w:val="center"/>
            <w:hideMark/>
          </w:tcPr>
          <w:p w14:paraId="39540E6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68B88F6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0B625F6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57F2A4F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12B0956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1B60E7F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6FB09EA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70333FC3"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7CAE9334"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2.4.6 - SUBVENCIONES.</w:t>
            </w:r>
          </w:p>
        </w:tc>
        <w:tc>
          <w:tcPr>
            <w:tcW w:w="1985" w:type="dxa"/>
            <w:tcBorders>
              <w:top w:val="nil"/>
              <w:left w:val="nil"/>
              <w:bottom w:val="nil"/>
              <w:right w:val="single" w:sz="8" w:space="0" w:color="auto"/>
            </w:tcBorders>
            <w:shd w:val="clear" w:color="auto" w:fill="auto"/>
            <w:vAlign w:val="center"/>
            <w:hideMark/>
          </w:tcPr>
          <w:p w14:paraId="505229A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10,000,000.00 </w:t>
            </w:r>
          </w:p>
        </w:tc>
        <w:tc>
          <w:tcPr>
            <w:tcW w:w="1984" w:type="dxa"/>
            <w:tcBorders>
              <w:top w:val="nil"/>
              <w:left w:val="nil"/>
              <w:bottom w:val="nil"/>
              <w:right w:val="single" w:sz="8" w:space="0" w:color="auto"/>
            </w:tcBorders>
            <w:shd w:val="clear" w:color="auto" w:fill="auto"/>
            <w:vAlign w:val="center"/>
            <w:hideMark/>
          </w:tcPr>
          <w:p w14:paraId="7B13C32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50,000.00 </w:t>
            </w:r>
          </w:p>
        </w:tc>
        <w:tc>
          <w:tcPr>
            <w:tcW w:w="1417" w:type="dxa"/>
            <w:tcBorders>
              <w:top w:val="nil"/>
              <w:left w:val="nil"/>
              <w:bottom w:val="nil"/>
              <w:right w:val="single" w:sz="8" w:space="0" w:color="auto"/>
            </w:tcBorders>
            <w:shd w:val="clear" w:color="auto" w:fill="auto"/>
            <w:vAlign w:val="center"/>
            <w:hideMark/>
          </w:tcPr>
          <w:p w14:paraId="40329BD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7090631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6E362BB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2F38EF7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3647812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08DAFB3A"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79220051"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2.4.7 - TRANSF. CTE. AL SECTOR EXTERNO</w:t>
            </w:r>
          </w:p>
        </w:tc>
        <w:tc>
          <w:tcPr>
            <w:tcW w:w="1985" w:type="dxa"/>
            <w:tcBorders>
              <w:top w:val="nil"/>
              <w:left w:val="nil"/>
              <w:bottom w:val="nil"/>
              <w:right w:val="single" w:sz="8" w:space="0" w:color="auto"/>
            </w:tcBorders>
            <w:shd w:val="clear" w:color="auto" w:fill="auto"/>
            <w:vAlign w:val="center"/>
            <w:hideMark/>
          </w:tcPr>
          <w:p w14:paraId="2873139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7,500,000.00 </w:t>
            </w:r>
          </w:p>
        </w:tc>
        <w:tc>
          <w:tcPr>
            <w:tcW w:w="1984" w:type="dxa"/>
            <w:tcBorders>
              <w:top w:val="nil"/>
              <w:left w:val="nil"/>
              <w:bottom w:val="nil"/>
              <w:right w:val="single" w:sz="8" w:space="0" w:color="auto"/>
            </w:tcBorders>
            <w:shd w:val="clear" w:color="auto" w:fill="auto"/>
            <w:vAlign w:val="center"/>
            <w:hideMark/>
          </w:tcPr>
          <w:p w14:paraId="61C384E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11,100,000.00 </w:t>
            </w:r>
          </w:p>
        </w:tc>
        <w:tc>
          <w:tcPr>
            <w:tcW w:w="1417" w:type="dxa"/>
            <w:tcBorders>
              <w:top w:val="nil"/>
              <w:left w:val="nil"/>
              <w:bottom w:val="nil"/>
              <w:right w:val="single" w:sz="8" w:space="0" w:color="auto"/>
            </w:tcBorders>
            <w:shd w:val="clear" w:color="auto" w:fill="auto"/>
            <w:vAlign w:val="center"/>
            <w:hideMark/>
          </w:tcPr>
          <w:p w14:paraId="24CEBE8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2A71143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5,207,658.71 </w:t>
            </w:r>
          </w:p>
        </w:tc>
        <w:tc>
          <w:tcPr>
            <w:tcW w:w="1418" w:type="dxa"/>
            <w:tcBorders>
              <w:top w:val="nil"/>
              <w:left w:val="nil"/>
              <w:bottom w:val="nil"/>
              <w:right w:val="single" w:sz="8" w:space="0" w:color="auto"/>
            </w:tcBorders>
            <w:shd w:val="clear" w:color="auto" w:fill="auto"/>
            <w:vAlign w:val="center"/>
            <w:hideMark/>
          </w:tcPr>
          <w:p w14:paraId="4F22736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77B1167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5,844,889.50 </w:t>
            </w:r>
          </w:p>
        </w:tc>
        <w:tc>
          <w:tcPr>
            <w:tcW w:w="1560" w:type="dxa"/>
            <w:tcBorders>
              <w:top w:val="nil"/>
              <w:left w:val="nil"/>
              <w:bottom w:val="nil"/>
              <w:right w:val="single" w:sz="8" w:space="0" w:color="auto"/>
            </w:tcBorders>
            <w:shd w:val="clear" w:color="auto" w:fill="auto"/>
            <w:vAlign w:val="center"/>
            <w:hideMark/>
          </w:tcPr>
          <w:p w14:paraId="5FB6F4D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11,052,548.21 </w:t>
            </w:r>
          </w:p>
        </w:tc>
      </w:tr>
      <w:tr w:rsidR="006B4592" w:rsidRPr="008F0E63" w14:paraId="0EB96B32"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53E498DD"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2.4.9 - TRANSF. CTE. A OTRAS INSTIT. PÚBLICAS </w:t>
            </w:r>
          </w:p>
        </w:tc>
        <w:tc>
          <w:tcPr>
            <w:tcW w:w="1985" w:type="dxa"/>
            <w:tcBorders>
              <w:top w:val="nil"/>
              <w:left w:val="nil"/>
              <w:bottom w:val="nil"/>
              <w:right w:val="single" w:sz="8" w:space="0" w:color="auto"/>
            </w:tcBorders>
            <w:shd w:val="clear" w:color="auto" w:fill="auto"/>
            <w:vAlign w:val="center"/>
            <w:hideMark/>
          </w:tcPr>
          <w:p w14:paraId="03C94A5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44,628,000.00 </w:t>
            </w:r>
          </w:p>
        </w:tc>
        <w:tc>
          <w:tcPr>
            <w:tcW w:w="1984" w:type="dxa"/>
            <w:tcBorders>
              <w:top w:val="nil"/>
              <w:left w:val="nil"/>
              <w:bottom w:val="nil"/>
              <w:right w:val="single" w:sz="8" w:space="0" w:color="auto"/>
            </w:tcBorders>
            <w:shd w:val="clear" w:color="auto" w:fill="auto"/>
            <w:vAlign w:val="center"/>
            <w:hideMark/>
          </w:tcPr>
          <w:p w14:paraId="5C36200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16,813,376.31 </w:t>
            </w:r>
          </w:p>
        </w:tc>
        <w:tc>
          <w:tcPr>
            <w:tcW w:w="1417" w:type="dxa"/>
            <w:tcBorders>
              <w:top w:val="nil"/>
              <w:left w:val="nil"/>
              <w:bottom w:val="nil"/>
              <w:right w:val="single" w:sz="8" w:space="0" w:color="auto"/>
            </w:tcBorders>
            <w:shd w:val="clear" w:color="auto" w:fill="auto"/>
            <w:vAlign w:val="center"/>
            <w:hideMark/>
          </w:tcPr>
          <w:p w14:paraId="2377BBB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4369D33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4DD7EBF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6F847BE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4891716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76A753F4"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7A5215A8"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2.5 - TRANSFERENCIAS DE CAPITAL</w:t>
            </w:r>
          </w:p>
        </w:tc>
        <w:tc>
          <w:tcPr>
            <w:tcW w:w="1985" w:type="dxa"/>
            <w:tcBorders>
              <w:top w:val="nil"/>
              <w:left w:val="nil"/>
              <w:bottom w:val="nil"/>
              <w:right w:val="single" w:sz="8" w:space="0" w:color="auto"/>
            </w:tcBorders>
            <w:shd w:val="clear" w:color="auto" w:fill="auto"/>
            <w:vAlign w:val="center"/>
            <w:hideMark/>
          </w:tcPr>
          <w:p w14:paraId="3A15CC96"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178,378,260.00 </w:t>
            </w:r>
          </w:p>
        </w:tc>
        <w:tc>
          <w:tcPr>
            <w:tcW w:w="1984" w:type="dxa"/>
            <w:tcBorders>
              <w:top w:val="nil"/>
              <w:left w:val="nil"/>
              <w:bottom w:val="nil"/>
              <w:right w:val="single" w:sz="8" w:space="0" w:color="auto"/>
            </w:tcBorders>
            <w:shd w:val="clear" w:color="auto" w:fill="auto"/>
            <w:vAlign w:val="center"/>
            <w:hideMark/>
          </w:tcPr>
          <w:p w14:paraId="71566863"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197,002,883.69 </w:t>
            </w:r>
          </w:p>
        </w:tc>
        <w:tc>
          <w:tcPr>
            <w:tcW w:w="1417" w:type="dxa"/>
            <w:tcBorders>
              <w:top w:val="nil"/>
              <w:left w:val="nil"/>
              <w:bottom w:val="nil"/>
              <w:right w:val="single" w:sz="8" w:space="0" w:color="auto"/>
            </w:tcBorders>
            <w:shd w:val="clear" w:color="auto" w:fill="auto"/>
            <w:vAlign w:val="center"/>
            <w:hideMark/>
          </w:tcPr>
          <w:p w14:paraId="1AEF8C4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72E4A83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13,132,951.33 </w:t>
            </w:r>
          </w:p>
        </w:tc>
        <w:tc>
          <w:tcPr>
            <w:tcW w:w="1418" w:type="dxa"/>
            <w:tcBorders>
              <w:top w:val="nil"/>
              <w:left w:val="nil"/>
              <w:bottom w:val="nil"/>
              <w:right w:val="single" w:sz="8" w:space="0" w:color="auto"/>
            </w:tcBorders>
            <w:shd w:val="clear" w:color="auto" w:fill="auto"/>
            <w:vAlign w:val="center"/>
            <w:hideMark/>
          </w:tcPr>
          <w:p w14:paraId="49159FC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5D9F0A2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39546B5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13,132,951.33 </w:t>
            </w:r>
          </w:p>
        </w:tc>
      </w:tr>
      <w:tr w:rsidR="006B4592" w:rsidRPr="008F0E63" w14:paraId="37D9094B" w14:textId="77777777" w:rsidTr="00836953">
        <w:trPr>
          <w:gridAfter w:val="1"/>
          <w:wAfter w:w="87" w:type="dxa"/>
          <w:trHeight w:val="330"/>
        </w:trPr>
        <w:tc>
          <w:tcPr>
            <w:tcW w:w="3261" w:type="dxa"/>
            <w:tcBorders>
              <w:top w:val="nil"/>
              <w:left w:val="single" w:sz="8" w:space="0" w:color="auto"/>
              <w:right w:val="single" w:sz="8" w:space="0" w:color="auto"/>
            </w:tcBorders>
            <w:shd w:val="clear" w:color="auto" w:fill="auto"/>
            <w:vAlign w:val="center"/>
            <w:hideMark/>
          </w:tcPr>
          <w:p w14:paraId="0C4CA5F0"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2.5.1 - TRANSF. DE CAP. SECTOR PRIVADO</w:t>
            </w:r>
          </w:p>
        </w:tc>
        <w:tc>
          <w:tcPr>
            <w:tcW w:w="1985" w:type="dxa"/>
            <w:tcBorders>
              <w:top w:val="nil"/>
              <w:left w:val="nil"/>
              <w:right w:val="single" w:sz="8" w:space="0" w:color="auto"/>
            </w:tcBorders>
            <w:shd w:val="clear" w:color="auto" w:fill="auto"/>
            <w:vAlign w:val="center"/>
            <w:hideMark/>
          </w:tcPr>
          <w:p w14:paraId="7386AA0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178,378,260.00 </w:t>
            </w:r>
          </w:p>
        </w:tc>
        <w:tc>
          <w:tcPr>
            <w:tcW w:w="1984" w:type="dxa"/>
            <w:tcBorders>
              <w:top w:val="nil"/>
              <w:left w:val="nil"/>
              <w:right w:val="single" w:sz="8" w:space="0" w:color="auto"/>
            </w:tcBorders>
            <w:shd w:val="clear" w:color="auto" w:fill="auto"/>
            <w:vAlign w:val="center"/>
            <w:hideMark/>
          </w:tcPr>
          <w:p w14:paraId="1036819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197,002,883.69 </w:t>
            </w:r>
          </w:p>
        </w:tc>
        <w:tc>
          <w:tcPr>
            <w:tcW w:w="1417" w:type="dxa"/>
            <w:tcBorders>
              <w:top w:val="nil"/>
              <w:left w:val="nil"/>
              <w:right w:val="single" w:sz="8" w:space="0" w:color="auto"/>
            </w:tcBorders>
            <w:shd w:val="clear" w:color="auto" w:fill="auto"/>
            <w:vAlign w:val="center"/>
            <w:hideMark/>
          </w:tcPr>
          <w:p w14:paraId="1616B28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right w:val="single" w:sz="8" w:space="0" w:color="auto"/>
            </w:tcBorders>
            <w:shd w:val="clear" w:color="auto" w:fill="auto"/>
            <w:vAlign w:val="center"/>
            <w:hideMark/>
          </w:tcPr>
          <w:p w14:paraId="7FCAFC9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13,132,951.33 </w:t>
            </w:r>
          </w:p>
        </w:tc>
        <w:tc>
          <w:tcPr>
            <w:tcW w:w="1418" w:type="dxa"/>
            <w:tcBorders>
              <w:top w:val="nil"/>
              <w:left w:val="nil"/>
              <w:right w:val="single" w:sz="8" w:space="0" w:color="auto"/>
            </w:tcBorders>
            <w:shd w:val="clear" w:color="auto" w:fill="auto"/>
            <w:vAlign w:val="center"/>
            <w:hideMark/>
          </w:tcPr>
          <w:p w14:paraId="2949251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right w:val="single" w:sz="8" w:space="0" w:color="auto"/>
            </w:tcBorders>
            <w:shd w:val="clear" w:color="auto" w:fill="auto"/>
            <w:vAlign w:val="center"/>
            <w:hideMark/>
          </w:tcPr>
          <w:p w14:paraId="7621B7E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right w:val="single" w:sz="8" w:space="0" w:color="auto"/>
            </w:tcBorders>
            <w:shd w:val="clear" w:color="auto" w:fill="auto"/>
            <w:vAlign w:val="center"/>
            <w:hideMark/>
          </w:tcPr>
          <w:p w14:paraId="0699081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13,132,951.33 </w:t>
            </w:r>
          </w:p>
        </w:tc>
      </w:tr>
      <w:tr w:rsidR="006B4592" w:rsidRPr="008F0E63" w14:paraId="35271929" w14:textId="77777777" w:rsidTr="00836953">
        <w:trPr>
          <w:gridAfter w:val="1"/>
          <w:wAfter w:w="87" w:type="dxa"/>
          <w:trHeight w:val="330"/>
        </w:trPr>
        <w:tc>
          <w:tcPr>
            <w:tcW w:w="3261" w:type="dxa"/>
            <w:tcBorders>
              <w:top w:val="nil"/>
              <w:left w:val="single" w:sz="8" w:space="0" w:color="auto"/>
              <w:bottom w:val="single" w:sz="4" w:space="0" w:color="auto"/>
              <w:right w:val="single" w:sz="8" w:space="0" w:color="auto"/>
            </w:tcBorders>
            <w:shd w:val="clear" w:color="auto" w:fill="auto"/>
            <w:vAlign w:val="center"/>
            <w:hideMark/>
          </w:tcPr>
          <w:p w14:paraId="1C464409"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2.5.2 - TRANSF. DE CAP. GOB. </w:t>
            </w:r>
            <w:proofErr w:type="gramStart"/>
            <w:r w:rsidRPr="008F0E63">
              <w:rPr>
                <w:rFonts w:ascii="Book Antiqua" w:eastAsia="Times New Roman" w:hAnsi="Book Antiqua" w:cs="Arial"/>
                <w:color w:val="000000"/>
                <w:sz w:val="20"/>
                <w:szCs w:val="20"/>
                <w:lang w:val="es-DO" w:eastAsia="es-DO"/>
              </w:rPr>
              <w:t>GENERAL  NAC</w:t>
            </w:r>
            <w:proofErr w:type="gramEnd"/>
            <w:r w:rsidRPr="008F0E63">
              <w:rPr>
                <w:rFonts w:ascii="Book Antiqua" w:eastAsia="Times New Roman" w:hAnsi="Book Antiqua" w:cs="Arial"/>
                <w:color w:val="000000"/>
                <w:sz w:val="20"/>
                <w:szCs w:val="20"/>
                <w:lang w:val="es-DO" w:eastAsia="es-DO"/>
              </w:rPr>
              <w:t>.</w:t>
            </w:r>
          </w:p>
        </w:tc>
        <w:tc>
          <w:tcPr>
            <w:tcW w:w="1985" w:type="dxa"/>
            <w:tcBorders>
              <w:top w:val="nil"/>
              <w:left w:val="nil"/>
              <w:bottom w:val="single" w:sz="4" w:space="0" w:color="auto"/>
              <w:right w:val="single" w:sz="8" w:space="0" w:color="auto"/>
            </w:tcBorders>
            <w:shd w:val="clear" w:color="auto" w:fill="auto"/>
            <w:vAlign w:val="center"/>
            <w:hideMark/>
          </w:tcPr>
          <w:p w14:paraId="4EACD32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single" w:sz="4" w:space="0" w:color="auto"/>
              <w:right w:val="single" w:sz="8" w:space="0" w:color="auto"/>
            </w:tcBorders>
            <w:shd w:val="clear" w:color="auto" w:fill="auto"/>
            <w:vAlign w:val="center"/>
            <w:hideMark/>
          </w:tcPr>
          <w:p w14:paraId="572E513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single" w:sz="4" w:space="0" w:color="auto"/>
              <w:right w:val="single" w:sz="8" w:space="0" w:color="auto"/>
            </w:tcBorders>
            <w:shd w:val="clear" w:color="auto" w:fill="auto"/>
            <w:vAlign w:val="center"/>
            <w:hideMark/>
          </w:tcPr>
          <w:p w14:paraId="26EFA6F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single" w:sz="4" w:space="0" w:color="auto"/>
              <w:right w:val="single" w:sz="8" w:space="0" w:color="auto"/>
            </w:tcBorders>
            <w:shd w:val="clear" w:color="auto" w:fill="auto"/>
            <w:vAlign w:val="center"/>
            <w:hideMark/>
          </w:tcPr>
          <w:p w14:paraId="52E4493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single" w:sz="4" w:space="0" w:color="auto"/>
              <w:right w:val="single" w:sz="8" w:space="0" w:color="auto"/>
            </w:tcBorders>
            <w:shd w:val="clear" w:color="auto" w:fill="auto"/>
            <w:vAlign w:val="center"/>
            <w:hideMark/>
          </w:tcPr>
          <w:p w14:paraId="1AD9786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single" w:sz="4" w:space="0" w:color="auto"/>
              <w:right w:val="single" w:sz="8" w:space="0" w:color="auto"/>
            </w:tcBorders>
            <w:shd w:val="clear" w:color="auto" w:fill="auto"/>
            <w:vAlign w:val="center"/>
            <w:hideMark/>
          </w:tcPr>
          <w:p w14:paraId="23ECF4D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single" w:sz="4" w:space="0" w:color="auto"/>
              <w:right w:val="single" w:sz="8" w:space="0" w:color="auto"/>
            </w:tcBorders>
            <w:shd w:val="clear" w:color="auto" w:fill="auto"/>
            <w:vAlign w:val="center"/>
            <w:hideMark/>
          </w:tcPr>
          <w:p w14:paraId="5478B0E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836953" w:rsidRPr="008F0E63" w14:paraId="49B9AAF1" w14:textId="77777777" w:rsidTr="00836953">
        <w:trPr>
          <w:gridAfter w:val="1"/>
          <w:wAfter w:w="87" w:type="dxa"/>
          <w:trHeight w:val="660"/>
        </w:trPr>
        <w:tc>
          <w:tcPr>
            <w:tcW w:w="3261" w:type="dxa"/>
            <w:tcBorders>
              <w:top w:val="single" w:sz="4" w:space="0" w:color="auto"/>
              <w:left w:val="single" w:sz="8" w:space="0" w:color="auto"/>
              <w:bottom w:val="single" w:sz="8" w:space="0" w:color="auto"/>
              <w:right w:val="single" w:sz="8" w:space="0" w:color="auto"/>
            </w:tcBorders>
            <w:shd w:val="clear" w:color="D9E1F2" w:fill="D9E1F2"/>
            <w:vAlign w:val="center"/>
            <w:hideMark/>
          </w:tcPr>
          <w:p w14:paraId="65647F37"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lastRenderedPageBreak/>
              <w:t xml:space="preserve"> Detalle </w:t>
            </w:r>
          </w:p>
        </w:tc>
        <w:tc>
          <w:tcPr>
            <w:tcW w:w="1985" w:type="dxa"/>
            <w:tcBorders>
              <w:top w:val="single" w:sz="4" w:space="0" w:color="auto"/>
              <w:left w:val="nil"/>
              <w:bottom w:val="single" w:sz="8" w:space="0" w:color="auto"/>
              <w:right w:val="single" w:sz="8" w:space="0" w:color="auto"/>
            </w:tcBorders>
            <w:shd w:val="clear" w:color="D9E1F2" w:fill="D9E1F2"/>
            <w:vAlign w:val="center"/>
            <w:hideMark/>
          </w:tcPr>
          <w:p w14:paraId="5B713C77"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Presupuesto Aprobado </w:t>
            </w:r>
          </w:p>
        </w:tc>
        <w:tc>
          <w:tcPr>
            <w:tcW w:w="1984" w:type="dxa"/>
            <w:tcBorders>
              <w:top w:val="single" w:sz="4" w:space="0" w:color="auto"/>
              <w:left w:val="nil"/>
              <w:bottom w:val="single" w:sz="8" w:space="0" w:color="auto"/>
              <w:right w:val="single" w:sz="8" w:space="0" w:color="auto"/>
            </w:tcBorders>
            <w:shd w:val="clear" w:color="D9E1F2" w:fill="D9E1F2"/>
            <w:vAlign w:val="center"/>
            <w:hideMark/>
          </w:tcPr>
          <w:p w14:paraId="2229991E"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Presupuesto Modificado </w:t>
            </w:r>
          </w:p>
        </w:tc>
        <w:tc>
          <w:tcPr>
            <w:tcW w:w="1417" w:type="dxa"/>
            <w:tcBorders>
              <w:top w:val="single" w:sz="4" w:space="0" w:color="auto"/>
              <w:left w:val="nil"/>
              <w:bottom w:val="single" w:sz="8" w:space="0" w:color="auto"/>
              <w:right w:val="single" w:sz="8" w:space="0" w:color="auto"/>
            </w:tcBorders>
            <w:shd w:val="clear" w:color="D9E1F2" w:fill="D9E1F2"/>
            <w:vAlign w:val="center"/>
            <w:hideMark/>
          </w:tcPr>
          <w:p w14:paraId="30E3DF5A"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1 </w:t>
            </w:r>
          </w:p>
        </w:tc>
        <w:tc>
          <w:tcPr>
            <w:tcW w:w="1559" w:type="dxa"/>
            <w:tcBorders>
              <w:top w:val="single" w:sz="4" w:space="0" w:color="auto"/>
              <w:left w:val="nil"/>
              <w:bottom w:val="single" w:sz="8" w:space="0" w:color="auto"/>
              <w:right w:val="single" w:sz="8" w:space="0" w:color="auto"/>
            </w:tcBorders>
            <w:shd w:val="clear" w:color="D9E1F2" w:fill="D9E1F2"/>
            <w:vAlign w:val="center"/>
            <w:hideMark/>
          </w:tcPr>
          <w:p w14:paraId="30FC562A"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2 </w:t>
            </w:r>
          </w:p>
        </w:tc>
        <w:tc>
          <w:tcPr>
            <w:tcW w:w="1418" w:type="dxa"/>
            <w:tcBorders>
              <w:top w:val="single" w:sz="4" w:space="0" w:color="auto"/>
              <w:left w:val="nil"/>
              <w:bottom w:val="single" w:sz="8" w:space="0" w:color="auto"/>
              <w:right w:val="single" w:sz="8" w:space="0" w:color="auto"/>
            </w:tcBorders>
            <w:shd w:val="clear" w:color="D9E1F2" w:fill="D9E1F2"/>
            <w:vAlign w:val="center"/>
            <w:hideMark/>
          </w:tcPr>
          <w:p w14:paraId="5B825442"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3 </w:t>
            </w:r>
          </w:p>
        </w:tc>
        <w:tc>
          <w:tcPr>
            <w:tcW w:w="1417" w:type="dxa"/>
            <w:tcBorders>
              <w:top w:val="single" w:sz="4" w:space="0" w:color="auto"/>
              <w:left w:val="nil"/>
              <w:bottom w:val="single" w:sz="8" w:space="0" w:color="auto"/>
              <w:right w:val="single" w:sz="8" w:space="0" w:color="auto"/>
            </w:tcBorders>
            <w:shd w:val="clear" w:color="D9E1F2" w:fill="D9E1F2"/>
            <w:vAlign w:val="center"/>
            <w:hideMark/>
          </w:tcPr>
          <w:p w14:paraId="31E7615D"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Oct-Nov </w:t>
            </w:r>
          </w:p>
        </w:tc>
        <w:tc>
          <w:tcPr>
            <w:tcW w:w="1560" w:type="dxa"/>
            <w:tcBorders>
              <w:top w:val="single" w:sz="4" w:space="0" w:color="auto"/>
              <w:left w:val="nil"/>
              <w:bottom w:val="single" w:sz="8" w:space="0" w:color="auto"/>
              <w:right w:val="single" w:sz="8" w:space="0" w:color="auto"/>
            </w:tcBorders>
            <w:shd w:val="clear" w:color="D9E1F2" w:fill="D9E1F2"/>
            <w:vAlign w:val="center"/>
            <w:hideMark/>
          </w:tcPr>
          <w:p w14:paraId="148EEA28"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Total </w:t>
            </w:r>
          </w:p>
        </w:tc>
      </w:tr>
      <w:tr w:rsidR="006B4592" w:rsidRPr="008F0E63" w14:paraId="598A929A"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37FCF6D0"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2.5.3 - TRANSF. DE CAP. GOB. GENE. LOCALES</w:t>
            </w:r>
          </w:p>
        </w:tc>
        <w:tc>
          <w:tcPr>
            <w:tcW w:w="1985" w:type="dxa"/>
            <w:tcBorders>
              <w:top w:val="nil"/>
              <w:left w:val="nil"/>
              <w:bottom w:val="nil"/>
              <w:right w:val="single" w:sz="8" w:space="0" w:color="auto"/>
            </w:tcBorders>
            <w:shd w:val="clear" w:color="auto" w:fill="auto"/>
            <w:vAlign w:val="center"/>
            <w:hideMark/>
          </w:tcPr>
          <w:p w14:paraId="7E9556E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42332DB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406C901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1FE0329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7702D20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42414A3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5DC7EAE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569AE1C3" w14:textId="77777777" w:rsidTr="006B4592">
        <w:trPr>
          <w:gridAfter w:val="1"/>
          <w:wAfter w:w="87" w:type="dxa"/>
          <w:trHeight w:val="465"/>
        </w:trPr>
        <w:tc>
          <w:tcPr>
            <w:tcW w:w="3261" w:type="dxa"/>
            <w:tcBorders>
              <w:top w:val="nil"/>
              <w:left w:val="single" w:sz="8" w:space="0" w:color="auto"/>
              <w:bottom w:val="nil"/>
              <w:right w:val="single" w:sz="8" w:space="0" w:color="auto"/>
            </w:tcBorders>
            <w:shd w:val="clear" w:color="auto" w:fill="auto"/>
            <w:vAlign w:val="center"/>
            <w:hideMark/>
          </w:tcPr>
          <w:p w14:paraId="3427081F"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2.5.4 - TRANSF. DE CAP. EMPR. PÚBLICAS NO FINANC.</w:t>
            </w:r>
          </w:p>
        </w:tc>
        <w:tc>
          <w:tcPr>
            <w:tcW w:w="1985" w:type="dxa"/>
            <w:tcBorders>
              <w:top w:val="nil"/>
              <w:left w:val="nil"/>
              <w:bottom w:val="nil"/>
              <w:right w:val="single" w:sz="8" w:space="0" w:color="auto"/>
            </w:tcBorders>
            <w:shd w:val="clear" w:color="auto" w:fill="auto"/>
            <w:vAlign w:val="center"/>
            <w:hideMark/>
          </w:tcPr>
          <w:p w14:paraId="586F4F7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4149AAD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422C66B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3C6DDF3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5E19EFB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240D2C8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2872C92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6F480CD0" w14:textId="77777777" w:rsidTr="006B4592">
        <w:trPr>
          <w:gridAfter w:val="1"/>
          <w:wAfter w:w="87" w:type="dxa"/>
          <w:trHeight w:val="465"/>
        </w:trPr>
        <w:tc>
          <w:tcPr>
            <w:tcW w:w="3261" w:type="dxa"/>
            <w:tcBorders>
              <w:top w:val="nil"/>
              <w:left w:val="single" w:sz="8" w:space="0" w:color="auto"/>
              <w:bottom w:val="nil"/>
              <w:right w:val="single" w:sz="8" w:space="0" w:color="auto"/>
            </w:tcBorders>
            <w:shd w:val="clear" w:color="auto" w:fill="auto"/>
            <w:vAlign w:val="center"/>
            <w:hideMark/>
          </w:tcPr>
          <w:p w14:paraId="0ED3C977"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2.5.5 - TRANSF. DE CAP. INSTIT. PÚBLICAS FINANC.</w:t>
            </w:r>
          </w:p>
        </w:tc>
        <w:tc>
          <w:tcPr>
            <w:tcW w:w="1985" w:type="dxa"/>
            <w:tcBorders>
              <w:top w:val="nil"/>
              <w:left w:val="nil"/>
              <w:bottom w:val="nil"/>
              <w:right w:val="single" w:sz="8" w:space="0" w:color="auto"/>
            </w:tcBorders>
            <w:shd w:val="clear" w:color="auto" w:fill="auto"/>
            <w:vAlign w:val="center"/>
            <w:hideMark/>
          </w:tcPr>
          <w:p w14:paraId="6DE4829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7273BD9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5D3C395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6A6FC9F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5DA3038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51CA6DB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5DDFD70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2C023B74"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3A208465"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2.5.6 - TRANSF. DE CAP. SECTOR EXTERNO</w:t>
            </w:r>
          </w:p>
        </w:tc>
        <w:tc>
          <w:tcPr>
            <w:tcW w:w="1985" w:type="dxa"/>
            <w:tcBorders>
              <w:top w:val="nil"/>
              <w:left w:val="nil"/>
              <w:bottom w:val="nil"/>
              <w:right w:val="single" w:sz="8" w:space="0" w:color="auto"/>
            </w:tcBorders>
            <w:shd w:val="clear" w:color="auto" w:fill="auto"/>
            <w:vAlign w:val="center"/>
            <w:hideMark/>
          </w:tcPr>
          <w:p w14:paraId="0C83E1D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3A7BFC6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418FBD1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4255C68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6FAD816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6E4A493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32E8E76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0A1076B3" w14:textId="77777777" w:rsidTr="006B4592">
        <w:trPr>
          <w:gridAfter w:val="1"/>
          <w:wAfter w:w="87" w:type="dxa"/>
          <w:trHeight w:val="345"/>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6CAF8D3B"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2.5.9 - TRANSF. DE CAP. OTRAS INSTI. PÚBLICAS</w:t>
            </w:r>
          </w:p>
        </w:tc>
        <w:tc>
          <w:tcPr>
            <w:tcW w:w="1985" w:type="dxa"/>
            <w:tcBorders>
              <w:top w:val="nil"/>
              <w:left w:val="nil"/>
              <w:bottom w:val="single" w:sz="8" w:space="0" w:color="auto"/>
              <w:right w:val="single" w:sz="8" w:space="0" w:color="auto"/>
            </w:tcBorders>
            <w:shd w:val="clear" w:color="auto" w:fill="auto"/>
            <w:vAlign w:val="center"/>
            <w:hideMark/>
          </w:tcPr>
          <w:p w14:paraId="25CA043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single" w:sz="8" w:space="0" w:color="auto"/>
              <w:right w:val="single" w:sz="8" w:space="0" w:color="auto"/>
            </w:tcBorders>
            <w:shd w:val="clear" w:color="auto" w:fill="auto"/>
            <w:vAlign w:val="center"/>
            <w:hideMark/>
          </w:tcPr>
          <w:p w14:paraId="520FE46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single" w:sz="8" w:space="0" w:color="auto"/>
              <w:right w:val="single" w:sz="8" w:space="0" w:color="auto"/>
            </w:tcBorders>
            <w:shd w:val="clear" w:color="auto" w:fill="auto"/>
            <w:vAlign w:val="center"/>
            <w:hideMark/>
          </w:tcPr>
          <w:p w14:paraId="46BB29E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single" w:sz="8" w:space="0" w:color="auto"/>
              <w:right w:val="single" w:sz="8" w:space="0" w:color="auto"/>
            </w:tcBorders>
            <w:shd w:val="clear" w:color="auto" w:fill="auto"/>
            <w:vAlign w:val="center"/>
            <w:hideMark/>
          </w:tcPr>
          <w:p w14:paraId="15424F0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single" w:sz="8" w:space="0" w:color="auto"/>
              <w:right w:val="single" w:sz="8" w:space="0" w:color="auto"/>
            </w:tcBorders>
            <w:shd w:val="clear" w:color="auto" w:fill="auto"/>
            <w:vAlign w:val="center"/>
            <w:hideMark/>
          </w:tcPr>
          <w:p w14:paraId="2BDE21B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single" w:sz="8" w:space="0" w:color="auto"/>
              <w:right w:val="single" w:sz="8" w:space="0" w:color="auto"/>
            </w:tcBorders>
            <w:shd w:val="clear" w:color="auto" w:fill="auto"/>
            <w:vAlign w:val="center"/>
            <w:hideMark/>
          </w:tcPr>
          <w:p w14:paraId="03C084D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single" w:sz="8" w:space="0" w:color="auto"/>
              <w:right w:val="single" w:sz="8" w:space="0" w:color="auto"/>
            </w:tcBorders>
            <w:shd w:val="clear" w:color="auto" w:fill="auto"/>
            <w:vAlign w:val="center"/>
            <w:hideMark/>
          </w:tcPr>
          <w:p w14:paraId="0BB3C16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5284A37E" w14:textId="77777777" w:rsidTr="006B4592">
        <w:trPr>
          <w:gridAfter w:val="1"/>
          <w:wAfter w:w="87" w:type="dxa"/>
          <w:trHeight w:val="540"/>
        </w:trPr>
        <w:tc>
          <w:tcPr>
            <w:tcW w:w="3261" w:type="dxa"/>
            <w:tcBorders>
              <w:top w:val="nil"/>
              <w:left w:val="single" w:sz="8" w:space="0" w:color="auto"/>
              <w:bottom w:val="nil"/>
              <w:right w:val="single" w:sz="8" w:space="0" w:color="auto"/>
            </w:tcBorders>
            <w:shd w:val="clear" w:color="auto" w:fill="auto"/>
            <w:vAlign w:val="center"/>
            <w:hideMark/>
          </w:tcPr>
          <w:p w14:paraId="34A66D6C"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2.6 - BIENES MUEBLES, INMUEBLES E INTANGIBLES</w:t>
            </w:r>
          </w:p>
        </w:tc>
        <w:tc>
          <w:tcPr>
            <w:tcW w:w="1985" w:type="dxa"/>
            <w:tcBorders>
              <w:top w:val="nil"/>
              <w:left w:val="nil"/>
              <w:bottom w:val="nil"/>
              <w:right w:val="single" w:sz="8" w:space="0" w:color="auto"/>
            </w:tcBorders>
            <w:shd w:val="clear" w:color="auto" w:fill="auto"/>
            <w:vAlign w:val="center"/>
            <w:hideMark/>
          </w:tcPr>
          <w:p w14:paraId="6FC08B25"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117,701,127.00 </w:t>
            </w:r>
          </w:p>
        </w:tc>
        <w:tc>
          <w:tcPr>
            <w:tcW w:w="1984" w:type="dxa"/>
            <w:tcBorders>
              <w:top w:val="nil"/>
              <w:left w:val="nil"/>
              <w:bottom w:val="nil"/>
              <w:right w:val="single" w:sz="8" w:space="0" w:color="auto"/>
            </w:tcBorders>
            <w:shd w:val="clear" w:color="auto" w:fill="auto"/>
            <w:vAlign w:val="center"/>
            <w:hideMark/>
          </w:tcPr>
          <w:p w14:paraId="48A6EC26"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84,749,730.62 </w:t>
            </w:r>
          </w:p>
        </w:tc>
        <w:tc>
          <w:tcPr>
            <w:tcW w:w="1417" w:type="dxa"/>
            <w:tcBorders>
              <w:top w:val="nil"/>
              <w:left w:val="nil"/>
              <w:bottom w:val="nil"/>
              <w:right w:val="single" w:sz="8" w:space="0" w:color="auto"/>
            </w:tcBorders>
            <w:shd w:val="clear" w:color="auto" w:fill="auto"/>
            <w:vAlign w:val="center"/>
            <w:hideMark/>
          </w:tcPr>
          <w:p w14:paraId="46BE4240"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1,851,275.92 </w:t>
            </w:r>
          </w:p>
        </w:tc>
        <w:tc>
          <w:tcPr>
            <w:tcW w:w="1559" w:type="dxa"/>
            <w:tcBorders>
              <w:top w:val="nil"/>
              <w:left w:val="nil"/>
              <w:bottom w:val="nil"/>
              <w:right w:val="single" w:sz="8" w:space="0" w:color="auto"/>
            </w:tcBorders>
            <w:shd w:val="clear" w:color="auto" w:fill="auto"/>
            <w:vAlign w:val="center"/>
            <w:hideMark/>
          </w:tcPr>
          <w:p w14:paraId="0C005FEE"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4,009,964.08 </w:t>
            </w:r>
          </w:p>
        </w:tc>
        <w:tc>
          <w:tcPr>
            <w:tcW w:w="1418" w:type="dxa"/>
            <w:tcBorders>
              <w:top w:val="nil"/>
              <w:left w:val="nil"/>
              <w:bottom w:val="nil"/>
              <w:right w:val="single" w:sz="8" w:space="0" w:color="auto"/>
            </w:tcBorders>
            <w:shd w:val="clear" w:color="auto" w:fill="auto"/>
            <w:vAlign w:val="center"/>
            <w:hideMark/>
          </w:tcPr>
          <w:p w14:paraId="056CD64D"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3,288,251.03 </w:t>
            </w:r>
          </w:p>
        </w:tc>
        <w:tc>
          <w:tcPr>
            <w:tcW w:w="1417" w:type="dxa"/>
            <w:tcBorders>
              <w:top w:val="nil"/>
              <w:left w:val="nil"/>
              <w:bottom w:val="nil"/>
              <w:right w:val="single" w:sz="8" w:space="0" w:color="auto"/>
            </w:tcBorders>
            <w:shd w:val="clear" w:color="auto" w:fill="auto"/>
            <w:vAlign w:val="center"/>
            <w:hideMark/>
          </w:tcPr>
          <w:p w14:paraId="3B65FB39"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4,111,274.75 </w:t>
            </w:r>
          </w:p>
        </w:tc>
        <w:tc>
          <w:tcPr>
            <w:tcW w:w="1560" w:type="dxa"/>
            <w:tcBorders>
              <w:top w:val="nil"/>
              <w:left w:val="nil"/>
              <w:bottom w:val="nil"/>
              <w:right w:val="single" w:sz="8" w:space="0" w:color="auto"/>
            </w:tcBorders>
            <w:shd w:val="clear" w:color="auto" w:fill="auto"/>
            <w:vAlign w:val="center"/>
            <w:hideMark/>
          </w:tcPr>
          <w:p w14:paraId="52639CD6"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13,260,765.78 </w:t>
            </w:r>
          </w:p>
        </w:tc>
      </w:tr>
      <w:tr w:rsidR="006B4592" w:rsidRPr="008F0E63" w14:paraId="5F42D79F"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45810C3D"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2.6.1 - MOBILIARIO Y EQUIPO </w:t>
            </w:r>
          </w:p>
        </w:tc>
        <w:tc>
          <w:tcPr>
            <w:tcW w:w="1985" w:type="dxa"/>
            <w:tcBorders>
              <w:top w:val="nil"/>
              <w:left w:val="nil"/>
              <w:bottom w:val="nil"/>
              <w:right w:val="single" w:sz="8" w:space="0" w:color="auto"/>
            </w:tcBorders>
            <w:shd w:val="clear" w:color="auto" w:fill="auto"/>
            <w:vAlign w:val="center"/>
            <w:hideMark/>
          </w:tcPr>
          <w:p w14:paraId="02BF567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42,716,561.00 </w:t>
            </w:r>
          </w:p>
        </w:tc>
        <w:tc>
          <w:tcPr>
            <w:tcW w:w="1984" w:type="dxa"/>
            <w:tcBorders>
              <w:top w:val="nil"/>
              <w:left w:val="nil"/>
              <w:bottom w:val="nil"/>
              <w:right w:val="single" w:sz="8" w:space="0" w:color="auto"/>
            </w:tcBorders>
            <w:shd w:val="clear" w:color="auto" w:fill="auto"/>
            <w:vAlign w:val="center"/>
            <w:hideMark/>
          </w:tcPr>
          <w:p w14:paraId="016569C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19,873,601.62 </w:t>
            </w:r>
          </w:p>
        </w:tc>
        <w:tc>
          <w:tcPr>
            <w:tcW w:w="1417" w:type="dxa"/>
            <w:tcBorders>
              <w:top w:val="nil"/>
              <w:left w:val="nil"/>
              <w:bottom w:val="nil"/>
              <w:right w:val="single" w:sz="8" w:space="0" w:color="auto"/>
            </w:tcBorders>
            <w:shd w:val="clear" w:color="auto" w:fill="auto"/>
            <w:vAlign w:val="center"/>
            <w:hideMark/>
          </w:tcPr>
          <w:p w14:paraId="2A96C60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1,658,841.84 </w:t>
            </w:r>
          </w:p>
        </w:tc>
        <w:tc>
          <w:tcPr>
            <w:tcW w:w="1559" w:type="dxa"/>
            <w:tcBorders>
              <w:top w:val="nil"/>
              <w:left w:val="nil"/>
              <w:bottom w:val="nil"/>
              <w:right w:val="single" w:sz="8" w:space="0" w:color="auto"/>
            </w:tcBorders>
            <w:shd w:val="clear" w:color="auto" w:fill="auto"/>
            <w:vAlign w:val="center"/>
            <w:hideMark/>
          </w:tcPr>
          <w:p w14:paraId="75375B1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3,816,806.04 </w:t>
            </w:r>
          </w:p>
        </w:tc>
        <w:tc>
          <w:tcPr>
            <w:tcW w:w="1418" w:type="dxa"/>
            <w:tcBorders>
              <w:top w:val="nil"/>
              <w:left w:val="nil"/>
              <w:bottom w:val="nil"/>
              <w:right w:val="single" w:sz="8" w:space="0" w:color="auto"/>
            </w:tcBorders>
            <w:shd w:val="clear" w:color="auto" w:fill="auto"/>
            <w:vAlign w:val="center"/>
            <w:hideMark/>
          </w:tcPr>
          <w:p w14:paraId="67AD7D2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1,722,996.03 </w:t>
            </w:r>
          </w:p>
        </w:tc>
        <w:tc>
          <w:tcPr>
            <w:tcW w:w="1417" w:type="dxa"/>
            <w:tcBorders>
              <w:top w:val="nil"/>
              <w:left w:val="nil"/>
              <w:bottom w:val="nil"/>
              <w:right w:val="single" w:sz="8" w:space="0" w:color="auto"/>
            </w:tcBorders>
            <w:shd w:val="clear" w:color="auto" w:fill="auto"/>
            <w:vAlign w:val="center"/>
            <w:hideMark/>
          </w:tcPr>
          <w:p w14:paraId="05A6CE2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2,574,523.49 </w:t>
            </w:r>
          </w:p>
        </w:tc>
        <w:tc>
          <w:tcPr>
            <w:tcW w:w="1560" w:type="dxa"/>
            <w:tcBorders>
              <w:top w:val="nil"/>
              <w:left w:val="nil"/>
              <w:bottom w:val="nil"/>
              <w:right w:val="single" w:sz="8" w:space="0" w:color="auto"/>
            </w:tcBorders>
            <w:shd w:val="clear" w:color="auto" w:fill="auto"/>
            <w:vAlign w:val="center"/>
            <w:hideMark/>
          </w:tcPr>
          <w:p w14:paraId="6B3EB21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9,773,167.40 </w:t>
            </w:r>
          </w:p>
        </w:tc>
      </w:tr>
      <w:tr w:rsidR="006B4592" w:rsidRPr="008F0E63" w14:paraId="10BA5933" w14:textId="77777777" w:rsidTr="006B4592">
        <w:trPr>
          <w:gridAfter w:val="1"/>
          <w:wAfter w:w="87" w:type="dxa"/>
          <w:trHeight w:val="465"/>
        </w:trPr>
        <w:tc>
          <w:tcPr>
            <w:tcW w:w="3261" w:type="dxa"/>
            <w:tcBorders>
              <w:top w:val="nil"/>
              <w:left w:val="single" w:sz="8" w:space="0" w:color="auto"/>
              <w:bottom w:val="nil"/>
              <w:right w:val="single" w:sz="8" w:space="0" w:color="auto"/>
            </w:tcBorders>
            <w:shd w:val="clear" w:color="auto" w:fill="auto"/>
            <w:vAlign w:val="center"/>
            <w:hideMark/>
          </w:tcPr>
          <w:p w14:paraId="2256E2AE"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2.6.2 - MOBILIARIO Y EQUIPO EDUCA. Y RECREATIVO </w:t>
            </w:r>
          </w:p>
        </w:tc>
        <w:tc>
          <w:tcPr>
            <w:tcW w:w="1985" w:type="dxa"/>
            <w:tcBorders>
              <w:top w:val="nil"/>
              <w:left w:val="nil"/>
              <w:bottom w:val="nil"/>
              <w:right w:val="single" w:sz="8" w:space="0" w:color="auto"/>
            </w:tcBorders>
            <w:shd w:val="clear" w:color="auto" w:fill="auto"/>
            <w:vAlign w:val="center"/>
            <w:hideMark/>
          </w:tcPr>
          <w:p w14:paraId="7A42E09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6,540,350.00 </w:t>
            </w:r>
          </w:p>
        </w:tc>
        <w:tc>
          <w:tcPr>
            <w:tcW w:w="1984" w:type="dxa"/>
            <w:tcBorders>
              <w:top w:val="nil"/>
              <w:left w:val="nil"/>
              <w:bottom w:val="nil"/>
              <w:right w:val="single" w:sz="8" w:space="0" w:color="auto"/>
            </w:tcBorders>
            <w:shd w:val="clear" w:color="auto" w:fill="auto"/>
            <w:vAlign w:val="center"/>
            <w:hideMark/>
          </w:tcPr>
          <w:p w14:paraId="72AFB1B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3,596,550.00 </w:t>
            </w:r>
          </w:p>
        </w:tc>
        <w:tc>
          <w:tcPr>
            <w:tcW w:w="1417" w:type="dxa"/>
            <w:tcBorders>
              <w:top w:val="nil"/>
              <w:left w:val="nil"/>
              <w:bottom w:val="nil"/>
              <w:right w:val="single" w:sz="8" w:space="0" w:color="auto"/>
            </w:tcBorders>
            <w:shd w:val="clear" w:color="auto" w:fill="auto"/>
            <w:vAlign w:val="center"/>
            <w:hideMark/>
          </w:tcPr>
          <w:p w14:paraId="59427D3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163,084.90 </w:t>
            </w:r>
          </w:p>
        </w:tc>
        <w:tc>
          <w:tcPr>
            <w:tcW w:w="1559" w:type="dxa"/>
            <w:tcBorders>
              <w:top w:val="nil"/>
              <w:left w:val="nil"/>
              <w:bottom w:val="nil"/>
              <w:right w:val="single" w:sz="8" w:space="0" w:color="auto"/>
            </w:tcBorders>
            <w:shd w:val="clear" w:color="auto" w:fill="auto"/>
            <w:vAlign w:val="center"/>
            <w:hideMark/>
          </w:tcPr>
          <w:p w14:paraId="66CBAEC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2EFD00C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750,480.00 </w:t>
            </w:r>
          </w:p>
        </w:tc>
        <w:tc>
          <w:tcPr>
            <w:tcW w:w="1417" w:type="dxa"/>
            <w:tcBorders>
              <w:top w:val="nil"/>
              <w:left w:val="nil"/>
              <w:bottom w:val="nil"/>
              <w:right w:val="single" w:sz="8" w:space="0" w:color="auto"/>
            </w:tcBorders>
            <w:shd w:val="clear" w:color="auto" w:fill="auto"/>
            <w:vAlign w:val="center"/>
            <w:hideMark/>
          </w:tcPr>
          <w:p w14:paraId="3B13AF2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44,189.96 </w:t>
            </w:r>
          </w:p>
        </w:tc>
        <w:tc>
          <w:tcPr>
            <w:tcW w:w="1560" w:type="dxa"/>
            <w:tcBorders>
              <w:top w:val="nil"/>
              <w:left w:val="nil"/>
              <w:bottom w:val="nil"/>
              <w:right w:val="single" w:sz="8" w:space="0" w:color="auto"/>
            </w:tcBorders>
            <w:shd w:val="clear" w:color="auto" w:fill="auto"/>
            <w:vAlign w:val="center"/>
            <w:hideMark/>
          </w:tcPr>
          <w:p w14:paraId="7D3260D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957,754.86 </w:t>
            </w:r>
          </w:p>
        </w:tc>
      </w:tr>
      <w:tr w:rsidR="006B4592" w:rsidRPr="008F0E63" w14:paraId="1AF6B4C2" w14:textId="77777777" w:rsidTr="006B4592">
        <w:trPr>
          <w:gridAfter w:val="1"/>
          <w:wAfter w:w="87" w:type="dxa"/>
          <w:trHeight w:val="465"/>
        </w:trPr>
        <w:tc>
          <w:tcPr>
            <w:tcW w:w="3261" w:type="dxa"/>
            <w:tcBorders>
              <w:top w:val="nil"/>
              <w:left w:val="single" w:sz="8" w:space="0" w:color="auto"/>
              <w:bottom w:val="nil"/>
              <w:right w:val="single" w:sz="8" w:space="0" w:color="auto"/>
            </w:tcBorders>
            <w:shd w:val="clear" w:color="auto" w:fill="auto"/>
            <w:vAlign w:val="center"/>
            <w:hideMark/>
          </w:tcPr>
          <w:p w14:paraId="57FCB073"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2.6.3 - EQU. E INSTRUMENTAL, CIENTÍFICO Y LAB.</w:t>
            </w:r>
          </w:p>
        </w:tc>
        <w:tc>
          <w:tcPr>
            <w:tcW w:w="1985" w:type="dxa"/>
            <w:tcBorders>
              <w:top w:val="nil"/>
              <w:left w:val="nil"/>
              <w:bottom w:val="nil"/>
              <w:right w:val="single" w:sz="8" w:space="0" w:color="auto"/>
            </w:tcBorders>
            <w:shd w:val="clear" w:color="auto" w:fill="auto"/>
            <w:vAlign w:val="center"/>
            <w:hideMark/>
          </w:tcPr>
          <w:p w14:paraId="140A0B1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128,600.00 </w:t>
            </w:r>
          </w:p>
        </w:tc>
        <w:tc>
          <w:tcPr>
            <w:tcW w:w="1984" w:type="dxa"/>
            <w:tcBorders>
              <w:top w:val="nil"/>
              <w:left w:val="nil"/>
              <w:bottom w:val="nil"/>
              <w:right w:val="single" w:sz="8" w:space="0" w:color="auto"/>
            </w:tcBorders>
            <w:shd w:val="clear" w:color="auto" w:fill="auto"/>
            <w:vAlign w:val="center"/>
            <w:hideMark/>
          </w:tcPr>
          <w:p w14:paraId="605826A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1,107,771.00 </w:t>
            </w:r>
          </w:p>
        </w:tc>
        <w:tc>
          <w:tcPr>
            <w:tcW w:w="1417" w:type="dxa"/>
            <w:tcBorders>
              <w:top w:val="nil"/>
              <w:left w:val="nil"/>
              <w:bottom w:val="nil"/>
              <w:right w:val="single" w:sz="8" w:space="0" w:color="auto"/>
            </w:tcBorders>
            <w:shd w:val="clear" w:color="auto" w:fill="auto"/>
            <w:vAlign w:val="center"/>
            <w:hideMark/>
          </w:tcPr>
          <w:p w14:paraId="30CECDF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08BFA67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12,500.04 </w:t>
            </w:r>
          </w:p>
        </w:tc>
        <w:tc>
          <w:tcPr>
            <w:tcW w:w="1418" w:type="dxa"/>
            <w:tcBorders>
              <w:top w:val="nil"/>
              <w:left w:val="nil"/>
              <w:bottom w:val="nil"/>
              <w:right w:val="single" w:sz="8" w:space="0" w:color="auto"/>
            </w:tcBorders>
            <w:shd w:val="clear" w:color="auto" w:fill="auto"/>
            <w:vAlign w:val="center"/>
            <w:hideMark/>
          </w:tcPr>
          <w:p w14:paraId="3B62E0A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5B50447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315EBFF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12,500.04 </w:t>
            </w:r>
          </w:p>
        </w:tc>
      </w:tr>
      <w:tr w:rsidR="006B4592" w:rsidRPr="008F0E63" w14:paraId="7CDADC96" w14:textId="77777777" w:rsidTr="006B4592">
        <w:trPr>
          <w:gridAfter w:val="1"/>
          <w:wAfter w:w="87" w:type="dxa"/>
          <w:trHeight w:val="480"/>
        </w:trPr>
        <w:tc>
          <w:tcPr>
            <w:tcW w:w="3261" w:type="dxa"/>
            <w:tcBorders>
              <w:top w:val="nil"/>
              <w:left w:val="single" w:sz="8" w:space="0" w:color="auto"/>
              <w:bottom w:val="nil"/>
              <w:right w:val="single" w:sz="8" w:space="0" w:color="auto"/>
            </w:tcBorders>
            <w:shd w:val="clear" w:color="auto" w:fill="auto"/>
            <w:vAlign w:val="center"/>
            <w:hideMark/>
          </w:tcPr>
          <w:p w14:paraId="05812409"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2.6.4 - VEHÍC. Y EQU. TRANSP., TRACCIÓN Y ELEVA.</w:t>
            </w:r>
          </w:p>
        </w:tc>
        <w:tc>
          <w:tcPr>
            <w:tcW w:w="1985" w:type="dxa"/>
            <w:tcBorders>
              <w:top w:val="nil"/>
              <w:left w:val="nil"/>
              <w:bottom w:val="nil"/>
              <w:right w:val="single" w:sz="8" w:space="0" w:color="auto"/>
            </w:tcBorders>
            <w:shd w:val="clear" w:color="auto" w:fill="auto"/>
            <w:vAlign w:val="center"/>
            <w:hideMark/>
          </w:tcPr>
          <w:p w14:paraId="4650318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47,210,129.00 </w:t>
            </w:r>
          </w:p>
        </w:tc>
        <w:tc>
          <w:tcPr>
            <w:tcW w:w="1984" w:type="dxa"/>
            <w:tcBorders>
              <w:top w:val="nil"/>
              <w:left w:val="nil"/>
              <w:bottom w:val="nil"/>
              <w:right w:val="single" w:sz="8" w:space="0" w:color="auto"/>
            </w:tcBorders>
            <w:shd w:val="clear" w:color="auto" w:fill="auto"/>
            <w:vAlign w:val="center"/>
            <w:hideMark/>
          </w:tcPr>
          <w:p w14:paraId="0D88F41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45,470,143.00 </w:t>
            </w:r>
          </w:p>
        </w:tc>
        <w:tc>
          <w:tcPr>
            <w:tcW w:w="1417" w:type="dxa"/>
            <w:tcBorders>
              <w:top w:val="nil"/>
              <w:left w:val="nil"/>
              <w:bottom w:val="nil"/>
              <w:right w:val="single" w:sz="8" w:space="0" w:color="auto"/>
            </w:tcBorders>
            <w:shd w:val="clear" w:color="auto" w:fill="auto"/>
            <w:vAlign w:val="center"/>
            <w:hideMark/>
          </w:tcPr>
          <w:p w14:paraId="5A08ED5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238644C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7108564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67E314D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0DA48DA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15D74AA1"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734D6B0A"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2.6.5 - MAQUINARIA, OTROS EQU. Y HERRAM.</w:t>
            </w:r>
          </w:p>
        </w:tc>
        <w:tc>
          <w:tcPr>
            <w:tcW w:w="1985" w:type="dxa"/>
            <w:tcBorders>
              <w:top w:val="nil"/>
              <w:left w:val="nil"/>
              <w:bottom w:val="nil"/>
              <w:right w:val="single" w:sz="8" w:space="0" w:color="auto"/>
            </w:tcBorders>
            <w:shd w:val="clear" w:color="auto" w:fill="auto"/>
            <w:vAlign w:val="center"/>
            <w:hideMark/>
          </w:tcPr>
          <w:p w14:paraId="7C1044E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12,493,465.00 </w:t>
            </w:r>
          </w:p>
        </w:tc>
        <w:tc>
          <w:tcPr>
            <w:tcW w:w="1984" w:type="dxa"/>
            <w:tcBorders>
              <w:top w:val="nil"/>
              <w:left w:val="nil"/>
              <w:bottom w:val="nil"/>
              <w:right w:val="single" w:sz="8" w:space="0" w:color="auto"/>
            </w:tcBorders>
            <w:shd w:val="clear" w:color="auto" w:fill="auto"/>
            <w:vAlign w:val="center"/>
            <w:hideMark/>
          </w:tcPr>
          <w:p w14:paraId="1730763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7,515,643.00 </w:t>
            </w:r>
          </w:p>
        </w:tc>
        <w:tc>
          <w:tcPr>
            <w:tcW w:w="1417" w:type="dxa"/>
            <w:tcBorders>
              <w:top w:val="nil"/>
              <w:left w:val="nil"/>
              <w:bottom w:val="nil"/>
              <w:right w:val="single" w:sz="8" w:space="0" w:color="auto"/>
            </w:tcBorders>
            <w:shd w:val="clear" w:color="auto" w:fill="auto"/>
            <w:vAlign w:val="center"/>
            <w:hideMark/>
          </w:tcPr>
          <w:p w14:paraId="3934C2A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29,349.18 </w:t>
            </w:r>
          </w:p>
        </w:tc>
        <w:tc>
          <w:tcPr>
            <w:tcW w:w="1559" w:type="dxa"/>
            <w:tcBorders>
              <w:top w:val="nil"/>
              <w:left w:val="nil"/>
              <w:bottom w:val="nil"/>
              <w:right w:val="single" w:sz="8" w:space="0" w:color="auto"/>
            </w:tcBorders>
            <w:shd w:val="clear" w:color="auto" w:fill="auto"/>
            <w:vAlign w:val="center"/>
            <w:hideMark/>
          </w:tcPr>
          <w:p w14:paraId="381D296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82,010.00 </w:t>
            </w:r>
          </w:p>
        </w:tc>
        <w:tc>
          <w:tcPr>
            <w:tcW w:w="1418" w:type="dxa"/>
            <w:tcBorders>
              <w:top w:val="nil"/>
              <w:left w:val="nil"/>
              <w:bottom w:val="nil"/>
              <w:right w:val="single" w:sz="8" w:space="0" w:color="auto"/>
            </w:tcBorders>
            <w:shd w:val="clear" w:color="auto" w:fill="auto"/>
            <w:vAlign w:val="center"/>
            <w:hideMark/>
          </w:tcPr>
          <w:p w14:paraId="51C979D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253,000.00 </w:t>
            </w:r>
          </w:p>
        </w:tc>
        <w:tc>
          <w:tcPr>
            <w:tcW w:w="1417" w:type="dxa"/>
            <w:tcBorders>
              <w:top w:val="nil"/>
              <w:left w:val="nil"/>
              <w:bottom w:val="nil"/>
              <w:right w:val="single" w:sz="8" w:space="0" w:color="auto"/>
            </w:tcBorders>
            <w:shd w:val="clear" w:color="auto" w:fill="auto"/>
            <w:vAlign w:val="center"/>
            <w:hideMark/>
          </w:tcPr>
          <w:p w14:paraId="3953A31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1,492,561.30 </w:t>
            </w:r>
          </w:p>
        </w:tc>
        <w:tc>
          <w:tcPr>
            <w:tcW w:w="1560" w:type="dxa"/>
            <w:tcBorders>
              <w:top w:val="nil"/>
              <w:left w:val="nil"/>
              <w:bottom w:val="nil"/>
              <w:right w:val="single" w:sz="8" w:space="0" w:color="auto"/>
            </w:tcBorders>
            <w:shd w:val="clear" w:color="auto" w:fill="auto"/>
            <w:vAlign w:val="center"/>
            <w:hideMark/>
          </w:tcPr>
          <w:p w14:paraId="58A38FF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1,856,920.48 </w:t>
            </w:r>
          </w:p>
        </w:tc>
      </w:tr>
      <w:tr w:rsidR="006B4592" w:rsidRPr="008F0E63" w14:paraId="6D6C7EB7"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7F56D009"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2.6.6 - EQUIPOS DE DEFENSA Y SEGURIDAD</w:t>
            </w:r>
          </w:p>
        </w:tc>
        <w:tc>
          <w:tcPr>
            <w:tcW w:w="1985" w:type="dxa"/>
            <w:tcBorders>
              <w:top w:val="nil"/>
              <w:left w:val="nil"/>
              <w:bottom w:val="nil"/>
              <w:right w:val="single" w:sz="8" w:space="0" w:color="auto"/>
            </w:tcBorders>
            <w:shd w:val="clear" w:color="auto" w:fill="auto"/>
            <w:vAlign w:val="center"/>
            <w:hideMark/>
          </w:tcPr>
          <w:p w14:paraId="4077E96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960,000.00 </w:t>
            </w:r>
          </w:p>
        </w:tc>
        <w:tc>
          <w:tcPr>
            <w:tcW w:w="1984" w:type="dxa"/>
            <w:tcBorders>
              <w:top w:val="nil"/>
              <w:left w:val="nil"/>
              <w:bottom w:val="nil"/>
              <w:right w:val="single" w:sz="8" w:space="0" w:color="auto"/>
            </w:tcBorders>
            <w:shd w:val="clear" w:color="auto" w:fill="auto"/>
            <w:vAlign w:val="center"/>
            <w:hideMark/>
          </w:tcPr>
          <w:p w14:paraId="5341B8E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554,000.00 </w:t>
            </w:r>
          </w:p>
        </w:tc>
        <w:tc>
          <w:tcPr>
            <w:tcW w:w="1417" w:type="dxa"/>
            <w:tcBorders>
              <w:top w:val="nil"/>
              <w:left w:val="nil"/>
              <w:bottom w:val="nil"/>
              <w:right w:val="single" w:sz="8" w:space="0" w:color="auto"/>
            </w:tcBorders>
            <w:shd w:val="clear" w:color="auto" w:fill="auto"/>
            <w:vAlign w:val="center"/>
            <w:hideMark/>
          </w:tcPr>
          <w:p w14:paraId="1B5F87B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3AE6D68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98,648.00 </w:t>
            </w:r>
          </w:p>
        </w:tc>
        <w:tc>
          <w:tcPr>
            <w:tcW w:w="1418" w:type="dxa"/>
            <w:tcBorders>
              <w:top w:val="nil"/>
              <w:left w:val="nil"/>
              <w:bottom w:val="nil"/>
              <w:right w:val="single" w:sz="8" w:space="0" w:color="auto"/>
            </w:tcBorders>
            <w:shd w:val="clear" w:color="auto" w:fill="auto"/>
            <w:vAlign w:val="center"/>
            <w:hideMark/>
          </w:tcPr>
          <w:p w14:paraId="44C1628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49ED61D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32CFEAB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98,648.00 </w:t>
            </w:r>
          </w:p>
        </w:tc>
      </w:tr>
      <w:tr w:rsidR="006B4592" w:rsidRPr="008F0E63" w14:paraId="76C538FF" w14:textId="77777777" w:rsidTr="00836953">
        <w:trPr>
          <w:gridAfter w:val="1"/>
          <w:wAfter w:w="87" w:type="dxa"/>
          <w:trHeight w:val="330"/>
        </w:trPr>
        <w:tc>
          <w:tcPr>
            <w:tcW w:w="3261" w:type="dxa"/>
            <w:tcBorders>
              <w:top w:val="nil"/>
              <w:left w:val="single" w:sz="8" w:space="0" w:color="auto"/>
              <w:right w:val="single" w:sz="8" w:space="0" w:color="auto"/>
            </w:tcBorders>
            <w:shd w:val="clear" w:color="auto" w:fill="auto"/>
            <w:vAlign w:val="center"/>
            <w:hideMark/>
          </w:tcPr>
          <w:p w14:paraId="76462591"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2.6.7 - ACTIVOS BIÓLOGICOS CULTIVABLES</w:t>
            </w:r>
          </w:p>
        </w:tc>
        <w:tc>
          <w:tcPr>
            <w:tcW w:w="1985" w:type="dxa"/>
            <w:tcBorders>
              <w:top w:val="nil"/>
              <w:left w:val="nil"/>
              <w:right w:val="single" w:sz="8" w:space="0" w:color="auto"/>
            </w:tcBorders>
            <w:shd w:val="clear" w:color="auto" w:fill="auto"/>
            <w:vAlign w:val="center"/>
            <w:hideMark/>
          </w:tcPr>
          <w:p w14:paraId="7C1C2BE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right w:val="single" w:sz="8" w:space="0" w:color="auto"/>
            </w:tcBorders>
            <w:shd w:val="clear" w:color="auto" w:fill="auto"/>
            <w:vAlign w:val="center"/>
            <w:hideMark/>
          </w:tcPr>
          <w:p w14:paraId="5FCC287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right w:val="single" w:sz="8" w:space="0" w:color="auto"/>
            </w:tcBorders>
            <w:shd w:val="clear" w:color="auto" w:fill="auto"/>
            <w:vAlign w:val="center"/>
            <w:hideMark/>
          </w:tcPr>
          <w:p w14:paraId="3639FD7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right w:val="single" w:sz="8" w:space="0" w:color="auto"/>
            </w:tcBorders>
            <w:shd w:val="clear" w:color="auto" w:fill="auto"/>
            <w:vAlign w:val="center"/>
            <w:hideMark/>
          </w:tcPr>
          <w:p w14:paraId="69BE28C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right w:val="single" w:sz="8" w:space="0" w:color="auto"/>
            </w:tcBorders>
            <w:shd w:val="clear" w:color="auto" w:fill="auto"/>
            <w:vAlign w:val="center"/>
            <w:hideMark/>
          </w:tcPr>
          <w:p w14:paraId="3F2E627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right w:val="single" w:sz="8" w:space="0" w:color="auto"/>
            </w:tcBorders>
            <w:shd w:val="clear" w:color="auto" w:fill="auto"/>
            <w:vAlign w:val="center"/>
            <w:hideMark/>
          </w:tcPr>
          <w:p w14:paraId="7184F7E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right w:val="single" w:sz="8" w:space="0" w:color="auto"/>
            </w:tcBorders>
            <w:shd w:val="clear" w:color="auto" w:fill="auto"/>
            <w:vAlign w:val="center"/>
            <w:hideMark/>
          </w:tcPr>
          <w:p w14:paraId="15263B7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78291075" w14:textId="77777777" w:rsidTr="00836953">
        <w:trPr>
          <w:gridAfter w:val="1"/>
          <w:wAfter w:w="87" w:type="dxa"/>
          <w:trHeight w:val="330"/>
        </w:trPr>
        <w:tc>
          <w:tcPr>
            <w:tcW w:w="3261" w:type="dxa"/>
            <w:tcBorders>
              <w:top w:val="nil"/>
              <w:left w:val="single" w:sz="8" w:space="0" w:color="auto"/>
              <w:bottom w:val="single" w:sz="4" w:space="0" w:color="auto"/>
              <w:right w:val="single" w:sz="8" w:space="0" w:color="auto"/>
            </w:tcBorders>
            <w:shd w:val="clear" w:color="auto" w:fill="auto"/>
            <w:vAlign w:val="center"/>
            <w:hideMark/>
          </w:tcPr>
          <w:p w14:paraId="072881E1"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2.6.8 - BIENES INTANGIBLES </w:t>
            </w:r>
          </w:p>
        </w:tc>
        <w:tc>
          <w:tcPr>
            <w:tcW w:w="1985" w:type="dxa"/>
            <w:tcBorders>
              <w:top w:val="nil"/>
              <w:left w:val="nil"/>
              <w:bottom w:val="single" w:sz="4" w:space="0" w:color="auto"/>
              <w:right w:val="single" w:sz="8" w:space="0" w:color="auto"/>
            </w:tcBorders>
            <w:shd w:val="clear" w:color="auto" w:fill="auto"/>
            <w:vAlign w:val="center"/>
            <w:hideMark/>
          </w:tcPr>
          <w:p w14:paraId="380B564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6,019,550.00 </w:t>
            </w:r>
          </w:p>
        </w:tc>
        <w:tc>
          <w:tcPr>
            <w:tcW w:w="1984" w:type="dxa"/>
            <w:tcBorders>
              <w:top w:val="nil"/>
              <w:left w:val="nil"/>
              <w:bottom w:val="single" w:sz="4" w:space="0" w:color="auto"/>
              <w:right w:val="single" w:sz="8" w:space="0" w:color="auto"/>
            </w:tcBorders>
            <w:shd w:val="clear" w:color="auto" w:fill="auto"/>
            <w:vAlign w:val="center"/>
            <w:hideMark/>
          </w:tcPr>
          <w:p w14:paraId="25FA9F5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4,999,550.00 </w:t>
            </w:r>
          </w:p>
        </w:tc>
        <w:tc>
          <w:tcPr>
            <w:tcW w:w="1417" w:type="dxa"/>
            <w:tcBorders>
              <w:top w:val="nil"/>
              <w:left w:val="nil"/>
              <w:bottom w:val="single" w:sz="4" w:space="0" w:color="auto"/>
              <w:right w:val="single" w:sz="8" w:space="0" w:color="auto"/>
            </w:tcBorders>
            <w:shd w:val="clear" w:color="auto" w:fill="auto"/>
            <w:vAlign w:val="center"/>
            <w:hideMark/>
          </w:tcPr>
          <w:p w14:paraId="1ABF9E8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single" w:sz="4" w:space="0" w:color="auto"/>
              <w:right w:val="single" w:sz="8" w:space="0" w:color="auto"/>
            </w:tcBorders>
            <w:shd w:val="clear" w:color="auto" w:fill="auto"/>
            <w:vAlign w:val="center"/>
            <w:hideMark/>
          </w:tcPr>
          <w:p w14:paraId="443082C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single" w:sz="4" w:space="0" w:color="auto"/>
              <w:right w:val="single" w:sz="8" w:space="0" w:color="auto"/>
            </w:tcBorders>
            <w:shd w:val="clear" w:color="auto" w:fill="auto"/>
            <w:vAlign w:val="center"/>
            <w:hideMark/>
          </w:tcPr>
          <w:p w14:paraId="14168DF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561,775.00 </w:t>
            </w:r>
          </w:p>
        </w:tc>
        <w:tc>
          <w:tcPr>
            <w:tcW w:w="1417" w:type="dxa"/>
            <w:tcBorders>
              <w:top w:val="nil"/>
              <w:left w:val="nil"/>
              <w:bottom w:val="single" w:sz="4" w:space="0" w:color="auto"/>
              <w:right w:val="single" w:sz="8" w:space="0" w:color="auto"/>
            </w:tcBorders>
            <w:shd w:val="clear" w:color="auto" w:fill="auto"/>
            <w:vAlign w:val="center"/>
            <w:hideMark/>
          </w:tcPr>
          <w:p w14:paraId="4051565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single" w:sz="4" w:space="0" w:color="auto"/>
              <w:right w:val="single" w:sz="8" w:space="0" w:color="auto"/>
            </w:tcBorders>
            <w:shd w:val="clear" w:color="auto" w:fill="auto"/>
            <w:vAlign w:val="center"/>
            <w:hideMark/>
          </w:tcPr>
          <w:p w14:paraId="0B69E2A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561,775.00 </w:t>
            </w:r>
          </w:p>
        </w:tc>
      </w:tr>
      <w:tr w:rsidR="00836953" w:rsidRPr="008F0E63" w14:paraId="2D5EC421" w14:textId="77777777" w:rsidTr="00836953">
        <w:trPr>
          <w:gridAfter w:val="1"/>
          <w:wAfter w:w="87" w:type="dxa"/>
          <w:trHeight w:val="660"/>
        </w:trPr>
        <w:tc>
          <w:tcPr>
            <w:tcW w:w="3261" w:type="dxa"/>
            <w:tcBorders>
              <w:top w:val="single" w:sz="4" w:space="0" w:color="auto"/>
              <w:left w:val="single" w:sz="8" w:space="0" w:color="auto"/>
              <w:bottom w:val="single" w:sz="8" w:space="0" w:color="auto"/>
              <w:right w:val="single" w:sz="8" w:space="0" w:color="auto"/>
            </w:tcBorders>
            <w:shd w:val="clear" w:color="D9E1F2" w:fill="D9E1F2"/>
            <w:vAlign w:val="center"/>
            <w:hideMark/>
          </w:tcPr>
          <w:p w14:paraId="72DFB20B"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lastRenderedPageBreak/>
              <w:t xml:space="preserve"> Detalle </w:t>
            </w:r>
          </w:p>
        </w:tc>
        <w:tc>
          <w:tcPr>
            <w:tcW w:w="1985" w:type="dxa"/>
            <w:tcBorders>
              <w:top w:val="single" w:sz="4" w:space="0" w:color="auto"/>
              <w:left w:val="nil"/>
              <w:bottom w:val="single" w:sz="8" w:space="0" w:color="auto"/>
              <w:right w:val="single" w:sz="8" w:space="0" w:color="auto"/>
            </w:tcBorders>
            <w:shd w:val="clear" w:color="D9E1F2" w:fill="D9E1F2"/>
            <w:vAlign w:val="center"/>
            <w:hideMark/>
          </w:tcPr>
          <w:p w14:paraId="0ABE4FAD"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Presupuesto Aprobado </w:t>
            </w:r>
          </w:p>
        </w:tc>
        <w:tc>
          <w:tcPr>
            <w:tcW w:w="1984" w:type="dxa"/>
            <w:tcBorders>
              <w:top w:val="single" w:sz="4" w:space="0" w:color="auto"/>
              <w:left w:val="nil"/>
              <w:bottom w:val="single" w:sz="8" w:space="0" w:color="auto"/>
              <w:right w:val="single" w:sz="8" w:space="0" w:color="auto"/>
            </w:tcBorders>
            <w:shd w:val="clear" w:color="D9E1F2" w:fill="D9E1F2"/>
            <w:vAlign w:val="center"/>
            <w:hideMark/>
          </w:tcPr>
          <w:p w14:paraId="4203671B"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Presupuesto Modificado </w:t>
            </w:r>
          </w:p>
        </w:tc>
        <w:tc>
          <w:tcPr>
            <w:tcW w:w="1417" w:type="dxa"/>
            <w:tcBorders>
              <w:top w:val="single" w:sz="4" w:space="0" w:color="auto"/>
              <w:left w:val="nil"/>
              <w:bottom w:val="single" w:sz="8" w:space="0" w:color="auto"/>
              <w:right w:val="single" w:sz="8" w:space="0" w:color="auto"/>
            </w:tcBorders>
            <w:shd w:val="clear" w:color="D9E1F2" w:fill="D9E1F2"/>
            <w:vAlign w:val="center"/>
            <w:hideMark/>
          </w:tcPr>
          <w:p w14:paraId="179746AF"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1 </w:t>
            </w:r>
          </w:p>
        </w:tc>
        <w:tc>
          <w:tcPr>
            <w:tcW w:w="1559" w:type="dxa"/>
            <w:tcBorders>
              <w:top w:val="single" w:sz="4" w:space="0" w:color="auto"/>
              <w:left w:val="nil"/>
              <w:bottom w:val="single" w:sz="8" w:space="0" w:color="auto"/>
              <w:right w:val="single" w:sz="8" w:space="0" w:color="auto"/>
            </w:tcBorders>
            <w:shd w:val="clear" w:color="D9E1F2" w:fill="D9E1F2"/>
            <w:vAlign w:val="center"/>
            <w:hideMark/>
          </w:tcPr>
          <w:p w14:paraId="217F732E"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2 </w:t>
            </w:r>
          </w:p>
        </w:tc>
        <w:tc>
          <w:tcPr>
            <w:tcW w:w="1418" w:type="dxa"/>
            <w:tcBorders>
              <w:top w:val="single" w:sz="4" w:space="0" w:color="auto"/>
              <w:left w:val="nil"/>
              <w:bottom w:val="single" w:sz="8" w:space="0" w:color="auto"/>
              <w:right w:val="single" w:sz="8" w:space="0" w:color="auto"/>
            </w:tcBorders>
            <w:shd w:val="clear" w:color="D9E1F2" w:fill="D9E1F2"/>
            <w:vAlign w:val="center"/>
            <w:hideMark/>
          </w:tcPr>
          <w:p w14:paraId="317269C1"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3 </w:t>
            </w:r>
          </w:p>
        </w:tc>
        <w:tc>
          <w:tcPr>
            <w:tcW w:w="1417" w:type="dxa"/>
            <w:tcBorders>
              <w:top w:val="single" w:sz="4" w:space="0" w:color="auto"/>
              <w:left w:val="nil"/>
              <w:bottom w:val="single" w:sz="8" w:space="0" w:color="auto"/>
              <w:right w:val="single" w:sz="8" w:space="0" w:color="auto"/>
            </w:tcBorders>
            <w:shd w:val="clear" w:color="D9E1F2" w:fill="D9E1F2"/>
            <w:vAlign w:val="center"/>
            <w:hideMark/>
          </w:tcPr>
          <w:p w14:paraId="0D4FD3E1"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Oct-Nov </w:t>
            </w:r>
          </w:p>
        </w:tc>
        <w:tc>
          <w:tcPr>
            <w:tcW w:w="1560" w:type="dxa"/>
            <w:tcBorders>
              <w:top w:val="single" w:sz="4" w:space="0" w:color="auto"/>
              <w:left w:val="nil"/>
              <w:bottom w:val="single" w:sz="8" w:space="0" w:color="auto"/>
              <w:right w:val="single" w:sz="8" w:space="0" w:color="auto"/>
            </w:tcBorders>
            <w:shd w:val="clear" w:color="D9E1F2" w:fill="D9E1F2"/>
            <w:vAlign w:val="center"/>
            <w:hideMark/>
          </w:tcPr>
          <w:p w14:paraId="4A800C25"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Total </w:t>
            </w:r>
          </w:p>
        </w:tc>
      </w:tr>
      <w:tr w:rsidR="006B4592" w:rsidRPr="008F0E63" w14:paraId="1B948A60" w14:textId="77777777" w:rsidTr="006B4592">
        <w:trPr>
          <w:gridAfter w:val="1"/>
          <w:wAfter w:w="87" w:type="dxa"/>
          <w:trHeight w:val="495"/>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5A695901"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2.6.9 - EDIFI., ESTRUCT., TERRENOS Y OBJE. VALOR</w:t>
            </w:r>
          </w:p>
        </w:tc>
        <w:tc>
          <w:tcPr>
            <w:tcW w:w="1985" w:type="dxa"/>
            <w:tcBorders>
              <w:top w:val="nil"/>
              <w:left w:val="nil"/>
              <w:bottom w:val="single" w:sz="8" w:space="0" w:color="auto"/>
              <w:right w:val="single" w:sz="8" w:space="0" w:color="auto"/>
            </w:tcBorders>
            <w:shd w:val="clear" w:color="auto" w:fill="auto"/>
            <w:vAlign w:val="center"/>
            <w:hideMark/>
          </w:tcPr>
          <w:p w14:paraId="168868F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1,632,472.00 </w:t>
            </w:r>
          </w:p>
        </w:tc>
        <w:tc>
          <w:tcPr>
            <w:tcW w:w="1984" w:type="dxa"/>
            <w:tcBorders>
              <w:top w:val="nil"/>
              <w:left w:val="nil"/>
              <w:bottom w:val="single" w:sz="8" w:space="0" w:color="auto"/>
              <w:right w:val="single" w:sz="8" w:space="0" w:color="auto"/>
            </w:tcBorders>
            <w:shd w:val="clear" w:color="auto" w:fill="auto"/>
            <w:vAlign w:val="center"/>
            <w:hideMark/>
          </w:tcPr>
          <w:p w14:paraId="0A305B6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1,632,472.00 </w:t>
            </w:r>
          </w:p>
        </w:tc>
        <w:tc>
          <w:tcPr>
            <w:tcW w:w="1417" w:type="dxa"/>
            <w:tcBorders>
              <w:top w:val="nil"/>
              <w:left w:val="nil"/>
              <w:bottom w:val="single" w:sz="8" w:space="0" w:color="auto"/>
              <w:right w:val="single" w:sz="8" w:space="0" w:color="auto"/>
            </w:tcBorders>
            <w:shd w:val="clear" w:color="auto" w:fill="auto"/>
            <w:vAlign w:val="center"/>
            <w:hideMark/>
          </w:tcPr>
          <w:p w14:paraId="7C3009D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single" w:sz="8" w:space="0" w:color="auto"/>
              <w:right w:val="single" w:sz="8" w:space="0" w:color="auto"/>
            </w:tcBorders>
            <w:shd w:val="clear" w:color="auto" w:fill="auto"/>
            <w:vAlign w:val="center"/>
            <w:hideMark/>
          </w:tcPr>
          <w:p w14:paraId="59F63B2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single" w:sz="8" w:space="0" w:color="auto"/>
              <w:right w:val="single" w:sz="8" w:space="0" w:color="auto"/>
            </w:tcBorders>
            <w:shd w:val="clear" w:color="auto" w:fill="auto"/>
            <w:vAlign w:val="center"/>
            <w:hideMark/>
          </w:tcPr>
          <w:p w14:paraId="5647E39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single" w:sz="8" w:space="0" w:color="auto"/>
              <w:right w:val="single" w:sz="8" w:space="0" w:color="auto"/>
            </w:tcBorders>
            <w:shd w:val="clear" w:color="auto" w:fill="auto"/>
            <w:vAlign w:val="center"/>
            <w:hideMark/>
          </w:tcPr>
          <w:p w14:paraId="1EF2057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single" w:sz="8" w:space="0" w:color="auto"/>
              <w:right w:val="single" w:sz="8" w:space="0" w:color="auto"/>
            </w:tcBorders>
            <w:shd w:val="clear" w:color="auto" w:fill="auto"/>
            <w:vAlign w:val="center"/>
            <w:hideMark/>
          </w:tcPr>
          <w:p w14:paraId="45C7C31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06460EBC"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2C8D34C1"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2.7 - OBRAS</w:t>
            </w:r>
          </w:p>
        </w:tc>
        <w:tc>
          <w:tcPr>
            <w:tcW w:w="1985" w:type="dxa"/>
            <w:tcBorders>
              <w:top w:val="nil"/>
              <w:left w:val="nil"/>
              <w:bottom w:val="nil"/>
              <w:right w:val="single" w:sz="8" w:space="0" w:color="auto"/>
            </w:tcBorders>
            <w:shd w:val="clear" w:color="auto" w:fill="auto"/>
            <w:vAlign w:val="center"/>
            <w:hideMark/>
          </w:tcPr>
          <w:p w14:paraId="402DAC93"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334262CA"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14D49BA1"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3B632477"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657AACD0"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2E44A19F"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19F9267B"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r>
      <w:tr w:rsidR="006B4592" w:rsidRPr="008F0E63" w14:paraId="7CADD2A9"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48AFF1CD"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2.7.1 - OBRAS EN EDIFICACIONES </w:t>
            </w:r>
          </w:p>
        </w:tc>
        <w:tc>
          <w:tcPr>
            <w:tcW w:w="1985" w:type="dxa"/>
            <w:tcBorders>
              <w:top w:val="nil"/>
              <w:left w:val="nil"/>
              <w:bottom w:val="nil"/>
              <w:right w:val="single" w:sz="8" w:space="0" w:color="auto"/>
            </w:tcBorders>
            <w:shd w:val="clear" w:color="auto" w:fill="auto"/>
            <w:vAlign w:val="center"/>
            <w:hideMark/>
          </w:tcPr>
          <w:p w14:paraId="20DC257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3895C72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65051DB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105208C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36280B4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3945206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2BF8A3B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0941A422"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33779129"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2.7.2 - INFRAESTRUCTURA</w:t>
            </w:r>
          </w:p>
        </w:tc>
        <w:tc>
          <w:tcPr>
            <w:tcW w:w="1985" w:type="dxa"/>
            <w:tcBorders>
              <w:top w:val="nil"/>
              <w:left w:val="nil"/>
              <w:bottom w:val="nil"/>
              <w:right w:val="single" w:sz="8" w:space="0" w:color="auto"/>
            </w:tcBorders>
            <w:shd w:val="clear" w:color="auto" w:fill="auto"/>
            <w:vAlign w:val="center"/>
            <w:hideMark/>
          </w:tcPr>
          <w:p w14:paraId="0D089DC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1E9A750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26883FD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5405308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6624AC8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27FC657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18CCF0E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2618D31B" w14:textId="77777777" w:rsidTr="006B4592">
        <w:trPr>
          <w:gridAfter w:val="1"/>
          <w:wAfter w:w="87" w:type="dxa"/>
          <w:trHeight w:val="540"/>
        </w:trPr>
        <w:tc>
          <w:tcPr>
            <w:tcW w:w="3261" w:type="dxa"/>
            <w:tcBorders>
              <w:top w:val="nil"/>
              <w:left w:val="single" w:sz="8" w:space="0" w:color="auto"/>
              <w:bottom w:val="nil"/>
              <w:right w:val="single" w:sz="8" w:space="0" w:color="auto"/>
            </w:tcBorders>
            <w:shd w:val="clear" w:color="auto" w:fill="auto"/>
            <w:vAlign w:val="center"/>
            <w:hideMark/>
          </w:tcPr>
          <w:p w14:paraId="36426F43"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2.7.3 - CONSTRUCCIONES EN BIENES CONCESIONADOS</w:t>
            </w:r>
          </w:p>
        </w:tc>
        <w:tc>
          <w:tcPr>
            <w:tcW w:w="1985" w:type="dxa"/>
            <w:tcBorders>
              <w:top w:val="nil"/>
              <w:left w:val="nil"/>
              <w:bottom w:val="nil"/>
              <w:right w:val="single" w:sz="8" w:space="0" w:color="auto"/>
            </w:tcBorders>
            <w:shd w:val="clear" w:color="auto" w:fill="auto"/>
            <w:vAlign w:val="center"/>
            <w:hideMark/>
          </w:tcPr>
          <w:p w14:paraId="2DB33F0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508683C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537B448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3B0024C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0F90330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2A0143C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0D919BF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5F6B3FE5" w14:textId="77777777" w:rsidTr="006B4592">
        <w:trPr>
          <w:gridAfter w:val="1"/>
          <w:wAfter w:w="87" w:type="dxa"/>
          <w:trHeight w:val="540"/>
        </w:trPr>
        <w:tc>
          <w:tcPr>
            <w:tcW w:w="3261" w:type="dxa"/>
            <w:tcBorders>
              <w:top w:val="nil"/>
              <w:left w:val="single" w:sz="8" w:space="0" w:color="auto"/>
              <w:bottom w:val="nil"/>
              <w:right w:val="single" w:sz="8" w:space="0" w:color="auto"/>
            </w:tcBorders>
            <w:shd w:val="clear" w:color="auto" w:fill="auto"/>
            <w:vAlign w:val="center"/>
            <w:hideMark/>
          </w:tcPr>
          <w:p w14:paraId="21678921"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2.7.4 - GASTOS ASIG. EJERC. INVER. (ART. 32, 33 L. 423-06)</w:t>
            </w:r>
          </w:p>
        </w:tc>
        <w:tc>
          <w:tcPr>
            <w:tcW w:w="1985" w:type="dxa"/>
            <w:tcBorders>
              <w:top w:val="nil"/>
              <w:left w:val="nil"/>
              <w:bottom w:val="nil"/>
              <w:right w:val="single" w:sz="8" w:space="0" w:color="auto"/>
            </w:tcBorders>
            <w:shd w:val="clear" w:color="auto" w:fill="auto"/>
            <w:vAlign w:val="center"/>
            <w:hideMark/>
          </w:tcPr>
          <w:p w14:paraId="1C04740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71E5185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7CE3F14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4FAD61F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4993AA0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40EEA6F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1E87EBB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69A4867C" w14:textId="77777777" w:rsidTr="006B4592">
        <w:trPr>
          <w:gridAfter w:val="1"/>
          <w:wAfter w:w="87" w:type="dxa"/>
          <w:trHeight w:val="615"/>
        </w:trPr>
        <w:tc>
          <w:tcPr>
            <w:tcW w:w="3261" w:type="dxa"/>
            <w:tcBorders>
              <w:top w:val="nil"/>
              <w:left w:val="single" w:sz="8" w:space="0" w:color="auto"/>
              <w:bottom w:val="nil"/>
              <w:right w:val="single" w:sz="8" w:space="0" w:color="auto"/>
            </w:tcBorders>
            <w:shd w:val="clear" w:color="auto" w:fill="auto"/>
            <w:vAlign w:val="center"/>
            <w:hideMark/>
          </w:tcPr>
          <w:p w14:paraId="307F21AA"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2.8 - ADQUIS. ACTIVOS FINANC. CON FINES DE POLÍTICA</w:t>
            </w:r>
          </w:p>
        </w:tc>
        <w:tc>
          <w:tcPr>
            <w:tcW w:w="1985" w:type="dxa"/>
            <w:tcBorders>
              <w:top w:val="nil"/>
              <w:left w:val="nil"/>
              <w:bottom w:val="nil"/>
              <w:right w:val="single" w:sz="8" w:space="0" w:color="auto"/>
            </w:tcBorders>
            <w:shd w:val="clear" w:color="auto" w:fill="auto"/>
            <w:vAlign w:val="center"/>
            <w:hideMark/>
          </w:tcPr>
          <w:p w14:paraId="183B38B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32FAD88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5C50D6E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245065E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3B624BE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45068F7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27BBC5E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60E338B6"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67C83323"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2.8.1 - CONCESIÓN DE PRESTAMOS</w:t>
            </w:r>
          </w:p>
        </w:tc>
        <w:tc>
          <w:tcPr>
            <w:tcW w:w="1985" w:type="dxa"/>
            <w:tcBorders>
              <w:top w:val="nil"/>
              <w:left w:val="nil"/>
              <w:bottom w:val="nil"/>
              <w:right w:val="single" w:sz="8" w:space="0" w:color="auto"/>
            </w:tcBorders>
            <w:shd w:val="clear" w:color="auto" w:fill="auto"/>
            <w:vAlign w:val="center"/>
            <w:hideMark/>
          </w:tcPr>
          <w:p w14:paraId="065EBBB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7B54ABA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7A49304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64CD15B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2AC5E65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0521820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7186F14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218599A0" w14:textId="77777777" w:rsidTr="006B4592">
        <w:trPr>
          <w:gridAfter w:val="1"/>
          <w:wAfter w:w="87" w:type="dxa"/>
          <w:trHeight w:val="465"/>
        </w:trPr>
        <w:tc>
          <w:tcPr>
            <w:tcW w:w="3261" w:type="dxa"/>
            <w:tcBorders>
              <w:top w:val="nil"/>
              <w:left w:val="single" w:sz="8" w:space="0" w:color="auto"/>
              <w:bottom w:val="nil"/>
              <w:right w:val="single" w:sz="8" w:space="0" w:color="auto"/>
            </w:tcBorders>
            <w:shd w:val="clear" w:color="auto" w:fill="auto"/>
            <w:vAlign w:val="center"/>
            <w:hideMark/>
          </w:tcPr>
          <w:p w14:paraId="08038B24"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2.8.2 - ADQUIS. TÍTULOS VALORES REPRESENT. DEUDA</w:t>
            </w:r>
          </w:p>
        </w:tc>
        <w:tc>
          <w:tcPr>
            <w:tcW w:w="1985" w:type="dxa"/>
            <w:tcBorders>
              <w:top w:val="nil"/>
              <w:left w:val="nil"/>
              <w:bottom w:val="nil"/>
              <w:right w:val="single" w:sz="8" w:space="0" w:color="auto"/>
            </w:tcBorders>
            <w:shd w:val="clear" w:color="auto" w:fill="auto"/>
            <w:vAlign w:val="center"/>
            <w:hideMark/>
          </w:tcPr>
          <w:p w14:paraId="0AFDA29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3F52813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5B352F4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22642F2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7872D6D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68A9F6B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5B6A8BE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58AA0E69"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1D6342E7"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2.9 - GASTOS FINANCIEROS</w:t>
            </w:r>
          </w:p>
        </w:tc>
        <w:tc>
          <w:tcPr>
            <w:tcW w:w="1985" w:type="dxa"/>
            <w:tcBorders>
              <w:top w:val="nil"/>
              <w:left w:val="nil"/>
              <w:bottom w:val="nil"/>
              <w:right w:val="single" w:sz="8" w:space="0" w:color="auto"/>
            </w:tcBorders>
            <w:shd w:val="clear" w:color="auto" w:fill="auto"/>
            <w:vAlign w:val="center"/>
            <w:hideMark/>
          </w:tcPr>
          <w:p w14:paraId="040A5F1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1CEF315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1F45196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38ED01E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776EC13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6EF6A9E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07E0DDC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018DF0CF" w14:textId="77777777" w:rsidTr="006B4592">
        <w:trPr>
          <w:gridAfter w:val="1"/>
          <w:wAfter w:w="87" w:type="dxa"/>
          <w:trHeight w:val="450"/>
        </w:trPr>
        <w:tc>
          <w:tcPr>
            <w:tcW w:w="3261" w:type="dxa"/>
            <w:tcBorders>
              <w:top w:val="nil"/>
              <w:left w:val="single" w:sz="8" w:space="0" w:color="auto"/>
              <w:bottom w:val="nil"/>
              <w:right w:val="single" w:sz="8" w:space="0" w:color="auto"/>
            </w:tcBorders>
            <w:shd w:val="clear" w:color="auto" w:fill="auto"/>
            <w:vAlign w:val="center"/>
            <w:hideMark/>
          </w:tcPr>
          <w:p w14:paraId="0EF7C58A"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2.9.1 - INTERESES DE LA DEUDA PÚBLICA INTERNA</w:t>
            </w:r>
          </w:p>
        </w:tc>
        <w:tc>
          <w:tcPr>
            <w:tcW w:w="1985" w:type="dxa"/>
            <w:tcBorders>
              <w:top w:val="nil"/>
              <w:left w:val="nil"/>
              <w:bottom w:val="nil"/>
              <w:right w:val="single" w:sz="8" w:space="0" w:color="auto"/>
            </w:tcBorders>
            <w:shd w:val="clear" w:color="auto" w:fill="auto"/>
            <w:vAlign w:val="center"/>
            <w:hideMark/>
          </w:tcPr>
          <w:p w14:paraId="5261E81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1112AE7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14BB4CA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7078FC4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6C725C6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7A4F889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583843C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16A377EA" w14:textId="77777777" w:rsidTr="006B4592">
        <w:trPr>
          <w:gridAfter w:val="1"/>
          <w:wAfter w:w="87" w:type="dxa"/>
          <w:trHeight w:val="435"/>
        </w:trPr>
        <w:tc>
          <w:tcPr>
            <w:tcW w:w="3261" w:type="dxa"/>
            <w:tcBorders>
              <w:top w:val="nil"/>
              <w:left w:val="single" w:sz="8" w:space="0" w:color="auto"/>
              <w:bottom w:val="nil"/>
              <w:right w:val="single" w:sz="8" w:space="0" w:color="auto"/>
            </w:tcBorders>
            <w:shd w:val="clear" w:color="auto" w:fill="auto"/>
            <w:vAlign w:val="center"/>
            <w:hideMark/>
          </w:tcPr>
          <w:p w14:paraId="3D5BE6CD"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2.9.2 - INTERESES DE LA DEUDA PUBLICA EXTERNA</w:t>
            </w:r>
          </w:p>
        </w:tc>
        <w:tc>
          <w:tcPr>
            <w:tcW w:w="1985" w:type="dxa"/>
            <w:tcBorders>
              <w:top w:val="nil"/>
              <w:left w:val="nil"/>
              <w:bottom w:val="nil"/>
              <w:right w:val="single" w:sz="8" w:space="0" w:color="auto"/>
            </w:tcBorders>
            <w:shd w:val="clear" w:color="auto" w:fill="auto"/>
            <w:vAlign w:val="center"/>
            <w:hideMark/>
          </w:tcPr>
          <w:p w14:paraId="09B229C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12F8A9E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689AE61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197B1FF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2386CF8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05D444B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3B5DC03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2563A619" w14:textId="77777777" w:rsidTr="006B4592">
        <w:trPr>
          <w:gridAfter w:val="1"/>
          <w:wAfter w:w="87" w:type="dxa"/>
          <w:trHeight w:val="540"/>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183C0A80"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2.9.4 - COMIS. Y OTROS GASTOS BANCA. DEUDA PÚBLICA</w:t>
            </w:r>
          </w:p>
        </w:tc>
        <w:tc>
          <w:tcPr>
            <w:tcW w:w="1985" w:type="dxa"/>
            <w:tcBorders>
              <w:top w:val="nil"/>
              <w:left w:val="nil"/>
              <w:bottom w:val="single" w:sz="8" w:space="0" w:color="auto"/>
              <w:right w:val="single" w:sz="8" w:space="0" w:color="auto"/>
            </w:tcBorders>
            <w:shd w:val="clear" w:color="auto" w:fill="auto"/>
            <w:vAlign w:val="center"/>
            <w:hideMark/>
          </w:tcPr>
          <w:p w14:paraId="526B96B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single" w:sz="8" w:space="0" w:color="auto"/>
              <w:right w:val="single" w:sz="8" w:space="0" w:color="auto"/>
            </w:tcBorders>
            <w:shd w:val="clear" w:color="auto" w:fill="auto"/>
            <w:vAlign w:val="center"/>
            <w:hideMark/>
          </w:tcPr>
          <w:p w14:paraId="04817F2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single" w:sz="8" w:space="0" w:color="auto"/>
              <w:right w:val="single" w:sz="8" w:space="0" w:color="auto"/>
            </w:tcBorders>
            <w:shd w:val="clear" w:color="auto" w:fill="auto"/>
            <w:vAlign w:val="center"/>
            <w:hideMark/>
          </w:tcPr>
          <w:p w14:paraId="76F826D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single" w:sz="8" w:space="0" w:color="auto"/>
              <w:right w:val="single" w:sz="8" w:space="0" w:color="auto"/>
            </w:tcBorders>
            <w:shd w:val="clear" w:color="auto" w:fill="auto"/>
            <w:vAlign w:val="center"/>
            <w:hideMark/>
          </w:tcPr>
          <w:p w14:paraId="28F6722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single" w:sz="8" w:space="0" w:color="auto"/>
              <w:right w:val="single" w:sz="8" w:space="0" w:color="auto"/>
            </w:tcBorders>
            <w:shd w:val="clear" w:color="auto" w:fill="auto"/>
            <w:vAlign w:val="center"/>
            <w:hideMark/>
          </w:tcPr>
          <w:p w14:paraId="1186F63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single" w:sz="8" w:space="0" w:color="auto"/>
              <w:right w:val="single" w:sz="8" w:space="0" w:color="auto"/>
            </w:tcBorders>
            <w:shd w:val="clear" w:color="auto" w:fill="auto"/>
            <w:vAlign w:val="center"/>
            <w:hideMark/>
          </w:tcPr>
          <w:p w14:paraId="019FD1C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single" w:sz="8" w:space="0" w:color="auto"/>
              <w:right w:val="single" w:sz="8" w:space="0" w:color="auto"/>
            </w:tcBorders>
            <w:shd w:val="clear" w:color="auto" w:fill="auto"/>
            <w:vAlign w:val="center"/>
            <w:hideMark/>
          </w:tcPr>
          <w:p w14:paraId="6B40860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8F0E63" w:rsidRPr="008F0E63" w14:paraId="4A62D9F0" w14:textId="77777777" w:rsidTr="006B4592">
        <w:trPr>
          <w:gridAfter w:val="1"/>
          <w:wAfter w:w="87" w:type="dxa"/>
          <w:trHeight w:val="345"/>
        </w:trPr>
        <w:tc>
          <w:tcPr>
            <w:tcW w:w="3261" w:type="dxa"/>
            <w:tcBorders>
              <w:top w:val="nil"/>
              <w:left w:val="single" w:sz="8" w:space="0" w:color="auto"/>
              <w:bottom w:val="single" w:sz="8" w:space="0" w:color="auto"/>
              <w:right w:val="single" w:sz="8" w:space="0" w:color="auto"/>
            </w:tcBorders>
            <w:shd w:val="clear" w:color="D9E1F2" w:fill="D9E1F2"/>
            <w:vAlign w:val="center"/>
            <w:hideMark/>
          </w:tcPr>
          <w:p w14:paraId="7AE7D862"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proofErr w:type="gramStart"/>
            <w:r w:rsidRPr="008F0E63">
              <w:rPr>
                <w:rFonts w:ascii="Book Antiqua" w:eastAsia="Times New Roman" w:hAnsi="Book Antiqua" w:cs="Arial"/>
                <w:b/>
                <w:bCs/>
                <w:color w:val="000000"/>
                <w:sz w:val="20"/>
                <w:szCs w:val="20"/>
                <w:lang w:val="es-DO" w:eastAsia="es-DO"/>
              </w:rPr>
              <w:t>Total</w:t>
            </w:r>
            <w:proofErr w:type="gramEnd"/>
            <w:r w:rsidRPr="008F0E63">
              <w:rPr>
                <w:rFonts w:ascii="Book Antiqua" w:eastAsia="Times New Roman" w:hAnsi="Book Antiqua" w:cs="Arial"/>
                <w:b/>
                <w:bCs/>
                <w:color w:val="000000"/>
                <w:sz w:val="20"/>
                <w:szCs w:val="20"/>
                <w:lang w:val="es-DO" w:eastAsia="es-DO"/>
              </w:rPr>
              <w:t xml:space="preserve"> Gastos</w:t>
            </w:r>
          </w:p>
        </w:tc>
        <w:tc>
          <w:tcPr>
            <w:tcW w:w="1985" w:type="dxa"/>
            <w:tcBorders>
              <w:top w:val="nil"/>
              <w:left w:val="nil"/>
              <w:bottom w:val="single" w:sz="8" w:space="0" w:color="auto"/>
              <w:right w:val="single" w:sz="8" w:space="0" w:color="auto"/>
            </w:tcBorders>
            <w:shd w:val="clear" w:color="000000" w:fill="D9E1F2"/>
            <w:noWrap/>
            <w:vAlign w:val="bottom"/>
            <w:hideMark/>
          </w:tcPr>
          <w:p w14:paraId="2B65167F"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4,997,940,484.00 </w:t>
            </w:r>
          </w:p>
        </w:tc>
        <w:tc>
          <w:tcPr>
            <w:tcW w:w="1984" w:type="dxa"/>
            <w:tcBorders>
              <w:top w:val="nil"/>
              <w:left w:val="nil"/>
              <w:bottom w:val="single" w:sz="8" w:space="0" w:color="auto"/>
              <w:right w:val="single" w:sz="8" w:space="0" w:color="auto"/>
            </w:tcBorders>
            <w:shd w:val="clear" w:color="000000" w:fill="D9E1F2"/>
            <w:noWrap/>
            <w:vAlign w:val="bottom"/>
            <w:hideMark/>
          </w:tcPr>
          <w:p w14:paraId="601CD961"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4,397,940,484.00 </w:t>
            </w:r>
          </w:p>
        </w:tc>
        <w:tc>
          <w:tcPr>
            <w:tcW w:w="1417" w:type="dxa"/>
            <w:tcBorders>
              <w:top w:val="nil"/>
              <w:left w:val="nil"/>
              <w:bottom w:val="single" w:sz="8" w:space="0" w:color="auto"/>
              <w:right w:val="single" w:sz="8" w:space="0" w:color="auto"/>
            </w:tcBorders>
            <w:shd w:val="clear" w:color="000000" w:fill="D9E1F2"/>
            <w:noWrap/>
            <w:vAlign w:val="bottom"/>
            <w:hideMark/>
          </w:tcPr>
          <w:p w14:paraId="4DCC56DF"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390,961,733.24 </w:t>
            </w:r>
          </w:p>
        </w:tc>
        <w:tc>
          <w:tcPr>
            <w:tcW w:w="1559" w:type="dxa"/>
            <w:tcBorders>
              <w:top w:val="nil"/>
              <w:left w:val="nil"/>
              <w:bottom w:val="single" w:sz="8" w:space="0" w:color="auto"/>
              <w:right w:val="single" w:sz="8" w:space="0" w:color="auto"/>
            </w:tcBorders>
            <w:shd w:val="clear" w:color="000000" w:fill="D9E1F2"/>
            <w:noWrap/>
            <w:vAlign w:val="bottom"/>
            <w:hideMark/>
          </w:tcPr>
          <w:p w14:paraId="332D93C9"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556,061,713.67 </w:t>
            </w:r>
          </w:p>
        </w:tc>
        <w:tc>
          <w:tcPr>
            <w:tcW w:w="1418" w:type="dxa"/>
            <w:tcBorders>
              <w:top w:val="nil"/>
              <w:left w:val="nil"/>
              <w:bottom w:val="single" w:sz="8" w:space="0" w:color="auto"/>
              <w:right w:val="single" w:sz="8" w:space="0" w:color="auto"/>
            </w:tcBorders>
            <w:shd w:val="clear" w:color="000000" w:fill="D9E1F2"/>
            <w:noWrap/>
            <w:vAlign w:val="bottom"/>
            <w:hideMark/>
          </w:tcPr>
          <w:p w14:paraId="768B59A3"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761,325,166.79 </w:t>
            </w:r>
          </w:p>
        </w:tc>
        <w:tc>
          <w:tcPr>
            <w:tcW w:w="1417" w:type="dxa"/>
            <w:tcBorders>
              <w:top w:val="nil"/>
              <w:left w:val="nil"/>
              <w:bottom w:val="single" w:sz="8" w:space="0" w:color="auto"/>
              <w:right w:val="single" w:sz="8" w:space="0" w:color="auto"/>
            </w:tcBorders>
            <w:shd w:val="clear" w:color="000000" w:fill="D9E1F2"/>
            <w:noWrap/>
            <w:vAlign w:val="bottom"/>
            <w:hideMark/>
          </w:tcPr>
          <w:p w14:paraId="5AFAB754"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534,796,648.16 </w:t>
            </w:r>
          </w:p>
        </w:tc>
        <w:tc>
          <w:tcPr>
            <w:tcW w:w="1560" w:type="dxa"/>
            <w:tcBorders>
              <w:top w:val="nil"/>
              <w:left w:val="nil"/>
              <w:bottom w:val="single" w:sz="8" w:space="0" w:color="auto"/>
              <w:right w:val="single" w:sz="8" w:space="0" w:color="auto"/>
            </w:tcBorders>
            <w:shd w:val="clear" w:color="000000" w:fill="D9E1F2"/>
            <w:noWrap/>
            <w:vAlign w:val="bottom"/>
            <w:hideMark/>
          </w:tcPr>
          <w:p w14:paraId="5F57E7C2"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2,243,145,261.86 </w:t>
            </w:r>
          </w:p>
        </w:tc>
      </w:tr>
      <w:tr w:rsidR="00836953" w:rsidRPr="008F0E63" w14:paraId="62207F72" w14:textId="77777777" w:rsidTr="00B77D35">
        <w:trPr>
          <w:gridAfter w:val="1"/>
          <w:wAfter w:w="87" w:type="dxa"/>
          <w:trHeight w:val="660"/>
        </w:trPr>
        <w:tc>
          <w:tcPr>
            <w:tcW w:w="3261" w:type="dxa"/>
            <w:tcBorders>
              <w:top w:val="single" w:sz="8" w:space="0" w:color="auto"/>
              <w:left w:val="single" w:sz="8" w:space="0" w:color="auto"/>
              <w:bottom w:val="single" w:sz="8" w:space="0" w:color="auto"/>
              <w:right w:val="single" w:sz="8" w:space="0" w:color="auto"/>
            </w:tcBorders>
            <w:shd w:val="clear" w:color="D9E1F2" w:fill="D9E1F2"/>
            <w:vAlign w:val="center"/>
            <w:hideMark/>
          </w:tcPr>
          <w:p w14:paraId="0EF55549"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lastRenderedPageBreak/>
              <w:t xml:space="preserve"> Detalle </w:t>
            </w:r>
          </w:p>
        </w:tc>
        <w:tc>
          <w:tcPr>
            <w:tcW w:w="1985" w:type="dxa"/>
            <w:tcBorders>
              <w:top w:val="single" w:sz="8" w:space="0" w:color="auto"/>
              <w:left w:val="nil"/>
              <w:bottom w:val="single" w:sz="8" w:space="0" w:color="auto"/>
              <w:right w:val="single" w:sz="8" w:space="0" w:color="auto"/>
            </w:tcBorders>
            <w:shd w:val="clear" w:color="D9E1F2" w:fill="D9E1F2"/>
            <w:vAlign w:val="center"/>
            <w:hideMark/>
          </w:tcPr>
          <w:p w14:paraId="74D57F39"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Presupuesto Aprobado </w:t>
            </w:r>
          </w:p>
        </w:tc>
        <w:tc>
          <w:tcPr>
            <w:tcW w:w="1984" w:type="dxa"/>
            <w:tcBorders>
              <w:top w:val="single" w:sz="8" w:space="0" w:color="auto"/>
              <w:left w:val="nil"/>
              <w:bottom w:val="single" w:sz="8" w:space="0" w:color="auto"/>
              <w:right w:val="single" w:sz="8" w:space="0" w:color="auto"/>
            </w:tcBorders>
            <w:shd w:val="clear" w:color="D9E1F2" w:fill="D9E1F2"/>
            <w:vAlign w:val="center"/>
            <w:hideMark/>
          </w:tcPr>
          <w:p w14:paraId="3D7EA644"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Presupuesto Modificado </w:t>
            </w:r>
          </w:p>
        </w:tc>
        <w:tc>
          <w:tcPr>
            <w:tcW w:w="1417" w:type="dxa"/>
            <w:tcBorders>
              <w:top w:val="single" w:sz="8" w:space="0" w:color="auto"/>
              <w:left w:val="nil"/>
              <w:bottom w:val="single" w:sz="8" w:space="0" w:color="auto"/>
              <w:right w:val="single" w:sz="8" w:space="0" w:color="auto"/>
            </w:tcBorders>
            <w:shd w:val="clear" w:color="D9E1F2" w:fill="D9E1F2"/>
            <w:vAlign w:val="center"/>
            <w:hideMark/>
          </w:tcPr>
          <w:p w14:paraId="3EBD6295"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1 </w:t>
            </w:r>
          </w:p>
        </w:tc>
        <w:tc>
          <w:tcPr>
            <w:tcW w:w="1559" w:type="dxa"/>
            <w:tcBorders>
              <w:top w:val="single" w:sz="8" w:space="0" w:color="auto"/>
              <w:left w:val="nil"/>
              <w:bottom w:val="single" w:sz="8" w:space="0" w:color="auto"/>
              <w:right w:val="single" w:sz="8" w:space="0" w:color="auto"/>
            </w:tcBorders>
            <w:shd w:val="clear" w:color="D9E1F2" w:fill="D9E1F2"/>
            <w:vAlign w:val="center"/>
            <w:hideMark/>
          </w:tcPr>
          <w:p w14:paraId="027BCCD8"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2 </w:t>
            </w:r>
          </w:p>
        </w:tc>
        <w:tc>
          <w:tcPr>
            <w:tcW w:w="1418" w:type="dxa"/>
            <w:tcBorders>
              <w:top w:val="single" w:sz="8" w:space="0" w:color="auto"/>
              <w:left w:val="nil"/>
              <w:bottom w:val="single" w:sz="8" w:space="0" w:color="auto"/>
              <w:right w:val="single" w:sz="8" w:space="0" w:color="auto"/>
            </w:tcBorders>
            <w:shd w:val="clear" w:color="D9E1F2" w:fill="D9E1F2"/>
            <w:vAlign w:val="center"/>
            <w:hideMark/>
          </w:tcPr>
          <w:p w14:paraId="626E1E5C"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Trimestre 3 </w:t>
            </w:r>
          </w:p>
        </w:tc>
        <w:tc>
          <w:tcPr>
            <w:tcW w:w="1417" w:type="dxa"/>
            <w:tcBorders>
              <w:top w:val="single" w:sz="8" w:space="0" w:color="auto"/>
              <w:left w:val="nil"/>
              <w:bottom w:val="single" w:sz="8" w:space="0" w:color="auto"/>
              <w:right w:val="single" w:sz="8" w:space="0" w:color="auto"/>
            </w:tcBorders>
            <w:shd w:val="clear" w:color="D9E1F2" w:fill="D9E1F2"/>
            <w:vAlign w:val="center"/>
            <w:hideMark/>
          </w:tcPr>
          <w:p w14:paraId="358F897D"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Oct-Nov </w:t>
            </w:r>
          </w:p>
        </w:tc>
        <w:tc>
          <w:tcPr>
            <w:tcW w:w="1560" w:type="dxa"/>
            <w:tcBorders>
              <w:top w:val="single" w:sz="8" w:space="0" w:color="auto"/>
              <w:left w:val="nil"/>
              <w:bottom w:val="single" w:sz="8" w:space="0" w:color="auto"/>
              <w:right w:val="single" w:sz="8" w:space="0" w:color="auto"/>
            </w:tcBorders>
            <w:shd w:val="clear" w:color="D9E1F2" w:fill="D9E1F2"/>
            <w:vAlign w:val="center"/>
            <w:hideMark/>
          </w:tcPr>
          <w:p w14:paraId="5E9A57A0" w14:textId="77777777" w:rsidR="00836953" w:rsidRPr="008F0E63" w:rsidRDefault="00836953" w:rsidP="00B77D35">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Total </w:t>
            </w:r>
          </w:p>
        </w:tc>
      </w:tr>
      <w:tr w:rsidR="006B4592" w:rsidRPr="008F0E63" w14:paraId="5D8463BC"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4D4FAB92"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4 - APLICACIONES FINANCIERAS</w:t>
            </w:r>
          </w:p>
        </w:tc>
        <w:tc>
          <w:tcPr>
            <w:tcW w:w="1985" w:type="dxa"/>
            <w:tcBorders>
              <w:top w:val="nil"/>
              <w:left w:val="nil"/>
              <w:bottom w:val="nil"/>
              <w:right w:val="single" w:sz="8" w:space="0" w:color="auto"/>
            </w:tcBorders>
            <w:shd w:val="clear" w:color="auto" w:fill="auto"/>
            <w:vAlign w:val="center"/>
            <w:hideMark/>
          </w:tcPr>
          <w:p w14:paraId="0475E2A6"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w:t>
            </w:r>
          </w:p>
        </w:tc>
        <w:tc>
          <w:tcPr>
            <w:tcW w:w="1984" w:type="dxa"/>
            <w:tcBorders>
              <w:top w:val="nil"/>
              <w:left w:val="nil"/>
              <w:bottom w:val="nil"/>
              <w:right w:val="single" w:sz="8" w:space="0" w:color="auto"/>
            </w:tcBorders>
            <w:shd w:val="clear" w:color="auto" w:fill="auto"/>
            <w:vAlign w:val="center"/>
            <w:hideMark/>
          </w:tcPr>
          <w:p w14:paraId="3984AF48"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w:t>
            </w:r>
          </w:p>
        </w:tc>
        <w:tc>
          <w:tcPr>
            <w:tcW w:w="1417" w:type="dxa"/>
            <w:tcBorders>
              <w:top w:val="nil"/>
              <w:left w:val="nil"/>
              <w:bottom w:val="nil"/>
              <w:right w:val="single" w:sz="8" w:space="0" w:color="auto"/>
            </w:tcBorders>
            <w:shd w:val="clear" w:color="auto" w:fill="auto"/>
            <w:vAlign w:val="center"/>
            <w:hideMark/>
          </w:tcPr>
          <w:p w14:paraId="324520B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2105ECB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7B57248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59227A5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1ABCF15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3F4F47DE"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3AF3132A"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4.1 - INCREMENTO DE ACTIVOS FINANCIEROS</w:t>
            </w:r>
          </w:p>
        </w:tc>
        <w:tc>
          <w:tcPr>
            <w:tcW w:w="1985" w:type="dxa"/>
            <w:tcBorders>
              <w:top w:val="nil"/>
              <w:left w:val="nil"/>
              <w:bottom w:val="nil"/>
              <w:right w:val="single" w:sz="8" w:space="0" w:color="auto"/>
            </w:tcBorders>
            <w:shd w:val="clear" w:color="auto" w:fill="auto"/>
            <w:vAlign w:val="center"/>
            <w:hideMark/>
          </w:tcPr>
          <w:p w14:paraId="1A33135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347AC03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642CA0E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1F2563C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7870D8E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1C3DDE1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0C7D55B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6754D142" w14:textId="77777777" w:rsidTr="006B4592">
        <w:trPr>
          <w:gridAfter w:val="1"/>
          <w:wAfter w:w="87" w:type="dxa"/>
          <w:trHeight w:val="435"/>
        </w:trPr>
        <w:tc>
          <w:tcPr>
            <w:tcW w:w="3261" w:type="dxa"/>
            <w:tcBorders>
              <w:top w:val="nil"/>
              <w:left w:val="single" w:sz="8" w:space="0" w:color="auto"/>
              <w:bottom w:val="nil"/>
              <w:right w:val="single" w:sz="8" w:space="0" w:color="auto"/>
            </w:tcBorders>
            <w:shd w:val="clear" w:color="auto" w:fill="auto"/>
            <w:vAlign w:val="center"/>
            <w:hideMark/>
          </w:tcPr>
          <w:p w14:paraId="5F84F46D"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4.1.1 - INCREMENTO DE ACTIVOS FINANC. CTE.</w:t>
            </w:r>
          </w:p>
        </w:tc>
        <w:tc>
          <w:tcPr>
            <w:tcW w:w="1985" w:type="dxa"/>
            <w:tcBorders>
              <w:top w:val="nil"/>
              <w:left w:val="nil"/>
              <w:bottom w:val="nil"/>
              <w:right w:val="single" w:sz="8" w:space="0" w:color="auto"/>
            </w:tcBorders>
            <w:shd w:val="clear" w:color="auto" w:fill="auto"/>
            <w:vAlign w:val="center"/>
            <w:hideMark/>
          </w:tcPr>
          <w:p w14:paraId="0AA1DF3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7EFC8D0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39BC30A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03A30CC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212DD1D0"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75D6CFC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4CEE26D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7D0716F0" w14:textId="77777777" w:rsidTr="006B4592">
        <w:trPr>
          <w:gridAfter w:val="1"/>
          <w:wAfter w:w="87" w:type="dxa"/>
          <w:trHeight w:val="480"/>
        </w:trPr>
        <w:tc>
          <w:tcPr>
            <w:tcW w:w="3261" w:type="dxa"/>
            <w:tcBorders>
              <w:top w:val="nil"/>
              <w:left w:val="single" w:sz="8" w:space="0" w:color="auto"/>
              <w:bottom w:val="nil"/>
              <w:right w:val="single" w:sz="8" w:space="0" w:color="auto"/>
            </w:tcBorders>
            <w:shd w:val="clear" w:color="auto" w:fill="auto"/>
            <w:vAlign w:val="center"/>
            <w:hideMark/>
          </w:tcPr>
          <w:p w14:paraId="3BECB1EF"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4.1.2 - INCREMENTO DE ACTIVOS FINANC. NO CTE.</w:t>
            </w:r>
          </w:p>
        </w:tc>
        <w:tc>
          <w:tcPr>
            <w:tcW w:w="1985" w:type="dxa"/>
            <w:tcBorders>
              <w:top w:val="nil"/>
              <w:left w:val="nil"/>
              <w:bottom w:val="nil"/>
              <w:right w:val="single" w:sz="8" w:space="0" w:color="auto"/>
            </w:tcBorders>
            <w:shd w:val="clear" w:color="auto" w:fill="auto"/>
            <w:vAlign w:val="center"/>
            <w:hideMark/>
          </w:tcPr>
          <w:p w14:paraId="0272F95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0FD3439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36D49CF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1595DD6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315AE0E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0672D1C4"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7DE6097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75AE71BA"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1407F23F"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4.2 - DISMINUCIÓN DE PASIVOS</w:t>
            </w:r>
          </w:p>
        </w:tc>
        <w:tc>
          <w:tcPr>
            <w:tcW w:w="1985" w:type="dxa"/>
            <w:tcBorders>
              <w:top w:val="nil"/>
              <w:left w:val="nil"/>
              <w:bottom w:val="nil"/>
              <w:right w:val="single" w:sz="8" w:space="0" w:color="auto"/>
            </w:tcBorders>
            <w:shd w:val="clear" w:color="auto" w:fill="auto"/>
            <w:vAlign w:val="center"/>
            <w:hideMark/>
          </w:tcPr>
          <w:p w14:paraId="0FE51483"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62508CDA"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473867E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59F7DC0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14C16FE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5BEDFB6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53D38BFE"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687C676E" w14:textId="77777777" w:rsidTr="006B4592">
        <w:trPr>
          <w:gridAfter w:val="1"/>
          <w:wAfter w:w="87" w:type="dxa"/>
          <w:trHeight w:val="480"/>
        </w:trPr>
        <w:tc>
          <w:tcPr>
            <w:tcW w:w="3261" w:type="dxa"/>
            <w:tcBorders>
              <w:top w:val="nil"/>
              <w:left w:val="single" w:sz="8" w:space="0" w:color="auto"/>
              <w:bottom w:val="nil"/>
              <w:right w:val="single" w:sz="8" w:space="0" w:color="auto"/>
            </w:tcBorders>
            <w:shd w:val="clear" w:color="auto" w:fill="auto"/>
            <w:vAlign w:val="center"/>
            <w:hideMark/>
          </w:tcPr>
          <w:p w14:paraId="404DE056"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4.2.1 - DISMINUCIÓN DE PASIVOS CORRIENTES</w:t>
            </w:r>
          </w:p>
        </w:tc>
        <w:tc>
          <w:tcPr>
            <w:tcW w:w="1985" w:type="dxa"/>
            <w:tcBorders>
              <w:top w:val="nil"/>
              <w:left w:val="nil"/>
              <w:bottom w:val="nil"/>
              <w:right w:val="single" w:sz="8" w:space="0" w:color="auto"/>
            </w:tcBorders>
            <w:shd w:val="clear" w:color="auto" w:fill="auto"/>
            <w:vAlign w:val="center"/>
            <w:hideMark/>
          </w:tcPr>
          <w:p w14:paraId="06A40F2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5EE5D85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32A9F3B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3CF6EF4C"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6847053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079FB0D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1450529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101B37E9" w14:textId="77777777" w:rsidTr="006B4592">
        <w:trPr>
          <w:gridAfter w:val="1"/>
          <w:wAfter w:w="87" w:type="dxa"/>
          <w:trHeight w:val="495"/>
        </w:trPr>
        <w:tc>
          <w:tcPr>
            <w:tcW w:w="3261" w:type="dxa"/>
            <w:tcBorders>
              <w:top w:val="nil"/>
              <w:left w:val="single" w:sz="8" w:space="0" w:color="auto"/>
              <w:bottom w:val="single" w:sz="8" w:space="0" w:color="auto"/>
              <w:right w:val="single" w:sz="8" w:space="0" w:color="auto"/>
            </w:tcBorders>
            <w:shd w:val="clear" w:color="auto" w:fill="auto"/>
            <w:vAlign w:val="center"/>
            <w:hideMark/>
          </w:tcPr>
          <w:p w14:paraId="0798D03D"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4.2.2 - DISMINUCIÓN DE PASIVOS NO CORRIENTES</w:t>
            </w:r>
          </w:p>
        </w:tc>
        <w:tc>
          <w:tcPr>
            <w:tcW w:w="1985" w:type="dxa"/>
            <w:tcBorders>
              <w:top w:val="nil"/>
              <w:left w:val="nil"/>
              <w:bottom w:val="single" w:sz="8" w:space="0" w:color="auto"/>
              <w:right w:val="single" w:sz="8" w:space="0" w:color="auto"/>
            </w:tcBorders>
            <w:shd w:val="clear" w:color="auto" w:fill="auto"/>
            <w:vAlign w:val="center"/>
            <w:hideMark/>
          </w:tcPr>
          <w:p w14:paraId="0C796F82"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single" w:sz="8" w:space="0" w:color="auto"/>
              <w:right w:val="single" w:sz="8" w:space="0" w:color="auto"/>
            </w:tcBorders>
            <w:shd w:val="clear" w:color="auto" w:fill="auto"/>
            <w:vAlign w:val="center"/>
            <w:hideMark/>
          </w:tcPr>
          <w:p w14:paraId="29B77C4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single" w:sz="8" w:space="0" w:color="auto"/>
              <w:right w:val="single" w:sz="8" w:space="0" w:color="auto"/>
            </w:tcBorders>
            <w:shd w:val="clear" w:color="auto" w:fill="auto"/>
            <w:vAlign w:val="center"/>
            <w:hideMark/>
          </w:tcPr>
          <w:p w14:paraId="7F28B15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single" w:sz="8" w:space="0" w:color="auto"/>
              <w:right w:val="single" w:sz="8" w:space="0" w:color="auto"/>
            </w:tcBorders>
            <w:shd w:val="clear" w:color="auto" w:fill="auto"/>
            <w:vAlign w:val="center"/>
            <w:hideMark/>
          </w:tcPr>
          <w:p w14:paraId="57297F1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single" w:sz="8" w:space="0" w:color="auto"/>
              <w:right w:val="single" w:sz="8" w:space="0" w:color="auto"/>
            </w:tcBorders>
            <w:shd w:val="clear" w:color="auto" w:fill="auto"/>
            <w:vAlign w:val="center"/>
            <w:hideMark/>
          </w:tcPr>
          <w:p w14:paraId="6DFCD597"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single" w:sz="8" w:space="0" w:color="auto"/>
              <w:right w:val="single" w:sz="8" w:space="0" w:color="auto"/>
            </w:tcBorders>
            <w:shd w:val="clear" w:color="auto" w:fill="auto"/>
            <w:vAlign w:val="center"/>
            <w:hideMark/>
          </w:tcPr>
          <w:p w14:paraId="179AEBF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single" w:sz="8" w:space="0" w:color="auto"/>
              <w:right w:val="single" w:sz="8" w:space="0" w:color="auto"/>
            </w:tcBorders>
            <w:shd w:val="clear" w:color="auto" w:fill="auto"/>
            <w:vAlign w:val="center"/>
            <w:hideMark/>
          </w:tcPr>
          <w:p w14:paraId="2D5AD14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1F03D7ED"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auto" w:fill="auto"/>
            <w:vAlign w:val="center"/>
            <w:hideMark/>
          </w:tcPr>
          <w:p w14:paraId="7F3C9213"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4.3 - DISMINUCIÓN DE FONDOS DE TERCEROS</w:t>
            </w:r>
          </w:p>
        </w:tc>
        <w:tc>
          <w:tcPr>
            <w:tcW w:w="1985" w:type="dxa"/>
            <w:tcBorders>
              <w:top w:val="nil"/>
              <w:left w:val="nil"/>
              <w:bottom w:val="nil"/>
              <w:right w:val="single" w:sz="8" w:space="0" w:color="auto"/>
            </w:tcBorders>
            <w:shd w:val="clear" w:color="auto" w:fill="auto"/>
            <w:vAlign w:val="center"/>
            <w:hideMark/>
          </w:tcPr>
          <w:p w14:paraId="51BCD817"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54BAC77E"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1C83FE2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0EB9B553"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056DE98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64A39DC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73E7CF2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6B4592" w:rsidRPr="008F0E63" w14:paraId="4AFFB9BB" w14:textId="77777777" w:rsidTr="006B4592">
        <w:trPr>
          <w:gridAfter w:val="1"/>
          <w:wAfter w:w="87" w:type="dxa"/>
          <w:trHeight w:val="525"/>
        </w:trPr>
        <w:tc>
          <w:tcPr>
            <w:tcW w:w="3261" w:type="dxa"/>
            <w:tcBorders>
              <w:top w:val="nil"/>
              <w:left w:val="single" w:sz="8" w:space="0" w:color="auto"/>
              <w:bottom w:val="nil"/>
              <w:right w:val="single" w:sz="8" w:space="0" w:color="auto"/>
            </w:tcBorders>
            <w:shd w:val="clear" w:color="auto" w:fill="auto"/>
            <w:vAlign w:val="center"/>
            <w:hideMark/>
          </w:tcPr>
          <w:p w14:paraId="717F6C32" w14:textId="77777777" w:rsidR="008F0E63" w:rsidRPr="008F0E63" w:rsidRDefault="008F0E63" w:rsidP="008F0E63">
            <w:pPr>
              <w:spacing w:after="0" w:line="240" w:lineRule="auto"/>
              <w:ind w:firstLineChars="200" w:firstLine="400"/>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4.3.5 - DISMINUCIÓN DEPÓSITOS FONDOS DE TERCEROS</w:t>
            </w:r>
          </w:p>
        </w:tc>
        <w:tc>
          <w:tcPr>
            <w:tcW w:w="1985" w:type="dxa"/>
            <w:tcBorders>
              <w:top w:val="nil"/>
              <w:left w:val="nil"/>
              <w:bottom w:val="nil"/>
              <w:right w:val="single" w:sz="8" w:space="0" w:color="auto"/>
            </w:tcBorders>
            <w:shd w:val="clear" w:color="auto" w:fill="auto"/>
            <w:vAlign w:val="center"/>
            <w:hideMark/>
          </w:tcPr>
          <w:p w14:paraId="4066B6D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984" w:type="dxa"/>
            <w:tcBorders>
              <w:top w:val="nil"/>
              <w:left w:val="nil"/>
              <w:bottom w:val="nil"/>
              <w:right w:val="single" w:sz="8" w:space="0" w:color="auto"/>
            </w:tcBorders>
            <w:shd w:val="clear" w:color="auto" w:fill="auto"/>
            <w:vAlign w:val="center"/>
            <w:hideMark/>
          </w:tcPr>
          <w:p w14:paraId="3F815FE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6148D5D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423F95E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1C66BD1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2C713D6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0F4E542B"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8F0E63" w:rsidRPr="008F0E63" w14:paraId="63B63712" w14:textId="77777777" w:rsidTr="006B4592">
        <w:trPr>
          <w:gridAfter w:val="1"/>
          <w:wAfter w:w="87" w:type="dxa"/>
          <w:trHeight w:val="330"/>
        </w:trPr>
        <w:tc>
          <w:tcPr>
            <w:tcW w:w="3261" w:type="dxa"/>
            <w:tcBorders>
              <w:top w:val="nil"/>
              <w:left w:val="single" w:sz="8" w:space="0" w:color="auto"/>
              <w:bottom w:val="nil"/>
              <w:right w:val="single" w:sz="8" w:space="0" w:color="auto"/>
            </w:tcBorders>
            <w:shd w:val="clear" w:color="D9E1F2" w:fill="D9E1F2"/>
            <w:vAlign w:val="center"/>
            <w:hideMark/>
          </w:tcPr>
          <w:p w14:paraId="4F85190B"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proofErr w:type="gramStart"/>
            <w:r w:rsidRPr="008F0E63">
              <w:rPr>
                <w:rFonts w:ascii="Book Antiqua" w:eastAsia="Times New Roman" w:hAnsi="Book Antiqua" w:cs="Arial"/>
                <w:b/>
                <w:bCs/>
                <w:color w:val="000000"/>
                <w:sz w:val="20"/>
                <w:szCs w:val="20"/>
                <w:lang w:val="es-DO" w:eastAsia="es-DO"/>
              </w:rPr>
              <w:t>TOTAL</w:t>
            </w:r>
            <w:proofErr w:type="gramEnd"/>
            <w:r w:rsidRPr="008F0E63">
              <w:rPr>
                <w:rFonts w:ascii="Book Antiqua" w:eastAsia="Times New Roman" w:hAnsi="Book Antiqua" w:cs="Arial"/>
                <w:b/>
                <w:bCs/>
                <w:color w:val="000000"/>
                <w:sz w:val="20"/>
                <w:szCs w:val="20"/>
                <w:lang w:val="es-DO" w:eastAsia="es-DO"/>
              </w:rPr>
              <w:t xml:space="preserve"> APLICACIONES FINANCIERAS</w:t>
            </w:r>
          </w:p>
        </w:tc>
        <w:tc>
          <w:tcPr>
            <w:tcW w:w="1985" w:type="dxa"/>
            <w:tcBorders>
              <w:top w:val="nil"/>
              <w:left w:val="nil"/>
              <w:bottom w:val="nil"/>
              <w:right w:val="single" w:sz="8" w:space="0" w:color="auto"/>
            </w:tcBorders>
            <w:shd w:val="clear" w:color="D9E1F2" w:fill="D9E1F2"/>
            <w:vAlign w:val="center"/>
            <w:hideMark/>
          </w:tcPr>
          <w:p w14:paraId="401E9A3B"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984" w:type="dxa"/>
            <w:tcBorders>
              <w:top w:val="nil"/>
              <w:left w:val="nil"/>
              <w:bottom w:val="nil"/>
              <w:right w:val="single" w:sz="8" w:space="0" w:color="auto"/>
            </w:tcBorders>
            <w:shd w:val="clear" w:color="D9E1F2" w:fill="D9E1F2"/>
            <w:vAlign w:val="center"/>
            <w:hideMark/>
          </w:tcPr>
          <w:p w14:paraId="710F9E1A"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417" w:type="dxa"/>
            <w:tcBorders>
              <w:top w:val="nil"/>
              <w:left w:val="nil"/>
              <w:bottom w:val="nil"/>
              <w:right w:val="single" w:sz="8" w:space="0" w:color="auto"/>
            </w:tcBorders>
            <w:shd w:val="clear" w:color="D9E1F2" w:fill="D9E1F2"/>
            <w:vAlign w:val="center"/>
            <w:hideMark/>
          </w:tcPr>
          <w:p w14:paraId="7F312F06"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559" w:type="dxa"/>
            <w:tcBorders>
              <w:top w:val="nil"/>
              <w:left w:val="nil"/>
              <w:bottom w:val="nil"/>
              <w:right w:val="single" w:sz="8" w:space="0" w:color="auto"/>
            </w:tcBorders>
            <w:shd w:val="clear" w:color="D9E1F2" w:fill="D9E1F2"/>
            <w:vAlign w:val="center"/>
            <w:hideMark/>
          </w:tcPr>
          <w:p w14:paraId="1CE5E275"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418" w:type="dxa"/>
            <w:tcBorders>
              <w:top w:val="nil"/>
              <w:left w:val="nil"/>
              <w:bottom w:val="nil"/>
              <w:right w:val="single" w:sz="8" w:space="0" w:color="auto"/>
            </w:tcBorders>
            <w:shd w:val="clear" w:color="D9E1F2" w:fill="D9E1F2"/>
            <w:vAlign w:val="center"/>
            <w:hideMark/>
          </w:tcPr>
          <w:p w14:paraId="3A2D5DEC"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417" w:type="dxa"/>
            <w:tcBorders>
              <w:top w:val="nil"/>
              <w:left w:val="nil"/>
              <w:bottom w:val="nil"/>
              <w:right w:val="single" w:sz="8" w:space="0" w:color="auto"/>
            </w:tcBorders>
            <w:shd w:val="clear" w:color="D9E1F2" w:fill="D9E1F2"/>
            <w:vAlign w:val="center"/>
            <w:hideMark/>
          </w:tcPr>
          <w:p w14:paraId="79790225"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c>
          <w:tcPr>
            <w:tcW w:w="1560" w:type="dxa"/>
            <w:tcBorders>
              <w:top w:val="nil"/>
              <w:left w:val="nil"/>
              <w:bottom w:val="nil"/>
              <w:right w:val="single" w:sz="8" w:space="0" w:color="auto"/>
            </w:tcBorders>
            <w:shd w:val="clear" w:color="D9E1F2" w:fill="D9E1F2"/>
            <w:vAlign w:val="center"/>
            <w:hideMark/>
          </w:tcPr>
          <w:p w14:paraId="3254365C" w14:textId="77777777" w:rsidR="008F0E63" w:rsidRPr="008F0E63" w:rsidRDefault="008F0E63" w:rsidP="008F0E63">
            <w:pPr>
              <w:spacing w:after="0" w:line="240" w:lineRule="auto"/>
              <w:jc w:val="center"/>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   </w:t>
            </w:r>
          </w:p>
        </w:tc>
      </w:tr>
      <w:tr w:rsidR="006B4592" w:rsidRPr="008F0E63" w14:paraId="217EC3A1" w14:textId="77777777" w:rsidTr="006B4592">
        <w:trPr>
          <w:gridAfter w:val="1"/>
          <w:wAfter w:w="87" w:type="dxa"/>
          <w:trHeight w:val="135"/>
        </w:trPr>
        <w:tc>
          <w:tcPr>
            <w:tcW w:w="3261" w:type="dxa"/>
            <w:tcBorders>
              <w:top w:val="nil"/>
              <w:left w:val="single" w:sz="8" w:space="0" w:color="auto"/>
              <w:bottom w:val="nil"/>
              <w:right w:val="single" w:sz="8" w:space="0" w:color="auto"/>
            </w:tcBorders>
            <w:shd w:val="clear" w:color="auto" w:fill="auto"/>
            <w:vAlign w:val="center"/>
            <w:hideMark/>
          </w:tcPr>
          <w:p w14:paraId="606B8A99"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w:t>
            </w:r>
          </w:p>
        </w:tc>
        <w:tc>
          <w:tcPr>
            <w:tcW w:w="1985" w:type="dxa"/>
            <w:tcBorders>
              <w:top w:val="nil"/>
              <w:left w:val="nil"/>
              <w:bottom w:val="nil"/>
              <w:right w:val="single" w:sz="8" w:space="0" w:color="auto"/>
            </w:tcBorders>
            <w:shd w:val="clear" w:color="auto" w:fill="auto"/>
            <w:vAlign w:val="center"/>
            <w:hideMark/>
          </w:tcPr>
          <w:p w14:paraId="18B1005A"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w:t>
            </w:r>
          </w:p>
        </w:tc>
        <w:tc>
          <w:tcPr>
            <w:tcW w:w="1984" w:type="dxa"/>
            <w:tcBorders>
              <w:top w:val="nil"/>
              <w:left w:val="nil"/>
              <w:bottom w:val="nil"/>
              <w:right w:val="single" w:sz="8" w:space="0" w:color="auto"/>
            </w:tcBorders>
            <w:shd w:val="clear" w:color="auto" w:fill="auto"/>
            <w:vAlign w:val="center"/>
            <w:hideMark/>
          </w:tcPr>
          <w:p w14:paraId="59673E55"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w:t>
            </w:r>
          </w:p>
        </w:tc>
        <w:tc>
          <w:tcPr>
            <w:tcW w:w="1417" w:type="dxa"/>
            <w:tcBorders>
              <w:top w:val="nil"/>
              <w:left w:val="nil"/>
              <w:bottom w:val="nil"/>
              <w:right w:val="single" w:sz="8" w:space="0" w:color="auto"/>
            </w:tcBorders>
            <w:shd w:val="clear" w:color="auto" w:fill="auto"/>
            <w:vAlign w:val="center"/>
            <w:hideMark/>
          </w:tcPr>
          <w:p w14:paraId="68CF2136"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59" w:type="dxa"/>
            <w:tcBorders>
              <w:top w:val="nil"/>
              <w:left w:val="nil"/>
              <w:bottom w:val="nil"/>
              <w:right w:val="single" w:sz="8" w:space="0" w:color="auto"/>
            </w:tcBorders>
            <w:shd w:val="clear" w:color="auto" w:fill="auto"/>
            <w:vAlign w:val="center"/>
            <w:hideMark/>
          </w:tcPr>
          <w:p w14:paraId="6D3A08C1"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8" w:type="dxa"/>
            <w:tcBorders>
              <w:top w:val="nil"/>
              <w:left w:val="nil"/>
              <w:bottom w:val="nil"/>
              <w:right w:val="single" w:sz="8" w:space="0" w:color="auto"/>
            </w:tcBorders>
            <w:shd w:val="clear" w:color="auto" w:fill="auto"/>
            <w:vAlign w:val="center"/>
            <w:hideMark/>
          </w:tcPr>
          <w:p w14:paraId="666EC2C8"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417" w:type="dxa"/>
            <w:tcBorders>
              <w:top w:val="nil"/>
              <w:left w:val="nil"/>
              <w:bottom w:val="nil"/>
              <w:right w:val="single" w:sz="8" w:space="0" w:color="auto"/>
            </w:tcBorders>
            <w:shd w:val="clear" w:color="auto" w:fill="auto"/>
            <w:vAlign w:val="center"/>
            <w:hideMark/>
          </w:tcPr>
          <w:p w14:paraId="4233576F"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c>
          <w:tcPr>
            <w:tcW w:w="1560" w:type="dxa"/>
            <w:tcBorders>
              <w:top w:val="nil"/>
              <w:left w:val="nil"/>
              <w:bottom w:val="nil"/>
              <w:right w:val="single" w:sz="8" w:space="0" w:color="auto"/>
            </w:tcBorders>
            <w:shd w:val="clear" w:color="auto" w:fill="auto"/>
            <w:vAlign w:val="center"/>
            <w:hideMark/>
          </w:tcPr>
          <w:p w14:paraId="46AE22ED" w14:textId="77777777" w:rsidR="008F0E63" w:rsidRPr="008F0E63" w:rsidRDefault="008F0E63" w:rsidP="008F0E63">
            <w:pPr>
              <w:spacing w:after="0" w:line="240" w:lineRule="auto"/>
              <w:jc w:val="left"/>
              <w:rPr>
                <w:rFonts w:ascii="Book Antiqua" w:eastAsia="Times New Roman" w:hAnsi="Book Antiqua" w:cs="Arial"/>
                <w:color w:val="000000"/>
                <w:sz w:val="20"/>
                <w:szCs w:val="20"/>
                <w:lang w:val="es-DO" w:eastAsia="es-DO"/>
              </w:rPr>
            </w:pPr>
            <w:r w:rsidRPr="008F0E63">
              <w:rPr>
                <w:rFonts w:ascii="Book Antiqua" w:eastAsia="Times New Roman" w:hAnsi="Book Antiqua" w:cs="Arial"/>
                <w:color w:val="000000"/>
                <w:sz w:val="20"/>
                <w:szCs w:val="20"/>
                <w:lang w:val="es-DO" w:eastAsia="es-DO"/>
              </w:rPr>
              <w:t xml:space="preserve">                                   -   </w:t>
            </w:r>
          </w:p>
        </w:tc>
      </w:tr>
      <w:tr w:rsidR="008F0E63" w:rsidRPr="008F0E63" w14:paraId="758057BA" w14:textId="77777777" w:rsidTr="006B4592">
        <w:trPr>
          <w:gridAfter w:val="1"/>
          <w:wAfter w:w="87" w:type="dxa"/>
          <w:trHeight w:val="405"/>
        </w:trPr>
        <w:tc>
          <w:tcPr>
            <w:tcW w:w="3261" w:type="dxa"/>
            <w:tcBorders>
              <w:top w:val="nil"/>
              <w:left w:val="single" w:sz="8" w:space="0" w:color="auto"/>
              <w:bottom w:val="single" w:sz="8" w:space="0" w:color="auto"/>
              <w:right w:val="single" w:sz="8" w:space="0" w:color="auto"/>
            </w:tcBorders>
            <w:shd w:val="clear" w:color="D9E1F2" w:fill="8EA9DB"/>
            <w:vAlign w:val="center"/>
            <w:hideMark/>
          </w:tcPr>
          <w:p w14:paraId="1723AFB0"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proofErr w:type="gramStart"/>
            <w:r w:rsidRPr="008F0E63">
              <w:rPr>
                <w:rFonts w:ascii="Book Antiqua" w:eastAsia="Times New Roman" w:hAnsi="Book Antiqua" w:cs="Arial"/>
                <w:b/>
                <w:bCs/>
                <w:color w:val="000000"/>
                <w:sz w:val="20"/>
                <w:szCs w:val="20"/>
                <w:lang w:val="es-DO" w:eastAsia="es-DO"/>
              </w:rPr>
              <w:t>TOTAL</w:t>
            </w:r>
            <w:proofErr w:type="gramEnd"/>
            <w:r w:rsidRPr="008F0E63">
              <w:rPr>
                <w:rFonts w:ascii="Book Antiqua" w:eastAsia="Times New Roman" w:hAnsi="Book Antiqua" w:cs="Arial"/>
                <w:b/>
                <w:bCs/>
                <w:color w:val="000000"/>
                <w:sz w:val="20"/>
                <w:szCs w:val="20"/>
                <w:lang w:val="es-DO" w:eastAsia="es-DO"/>
              </w:rPr>
              <w:t xml:space="preserve"> GASTOS Y APLICACIONES FINANCIERAS</w:t>
            </w:r>
          </w:p>
        </w:tc>
        <w:tc>
          <w:tcPr>
            <w:tcW w:w="1985" w:type="dxa"/>
            <w:tcBorders>
              <w:top w:val="nil"/>
              <w:left w:val="nil"/>
              <w:bottom w:val="single" w:sz="8" w:space="0" w:color="auto"/>
              <w:right w:val="single" w:sz="8" w:space="0" w:color="auto"/>
            </w:tcBorders>
            <w:shd w:val="clear" w:color="000000" w:fill="8EA9DB"/>
            <w:noWrap/>
            <w:vAlign w:val="bottom"/>
            <w:hideMark/>
          </w:tcPr>
          <w:p w14:paraId="4F17AF41"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4,997,940,484.00 </w:t>
            </w:r>
          </w:p>
        </w:tc>
        <w:tc>
          <w:tcPr>
            <w:tcW w:w="1984" w:type="dxa"/>
            <w:tcBorders>
              <w:top w:val="nil"/>
              <w:left w:val="nil"/>
              <w:bottom w:val="single" w:sz="8" w:space="0" w:color="auto"/>
              <w:right w:val="single" w:sz="8" w:space="0" w:color="auto"/>
            </w:tcBorders>
            <w:shd w:val="clear" w:color="000000" w:fill="8EA9DB"/>
            <w:noWrap/>
            <w:vAlign w:val="bottom"/>
            <w:hideMark/>
          </w:tcPr>
          <w:p w14:paraId="5AAB32EB"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4,397,940,484.00 </w:t>
            </w:r>
          </w:p>
        </w:tc>
        <w:tc>
          <w:tcPr>
            <w:tcW w:w="1417" w:type="dxa"/>
            <w:tcBorders>
              <w:top w:val="nil"/>
              <w:left w:val="nil"/>
              <w:bottom w:val="single" w:sz="8" w:space="0" w:color="auto"/>
              <w:right w:val="single" w:sz="8" w:space="0" w:color="auto"/>
            </w:tcBorders>
            <w:shd w:val="clear" w:color="000000" w:fill="8EA9DB"/>
            <w:noWrap/>
            <w:vAlign w:val="bottom"/>
            <w:hideMark/>
          </w:tcPr>
          <w:p w14:paraId="74CD4732"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390,961,733.24 </w:t>
            </w:r>
          </w:p>
        </w:tc>
        <w:tc>
          <w:tcPr>
            <w:tcW w:w="1559" w:type="dxa"/>
            <w:tcBorders>
              <w:top w:val="nil"/>
              <w:left w:val="nil"/>
              <w:bottom w:val="single" w:sz="8" w:space="0" w:color="auto"/>
              <w:right w:val="single" w:sz="8" w:space="0" w:color="auto"/>
            </w:tcBorders>
            <w:shd w:val="clear" w:color="000000" w:fill="8EA9DB"/>
            <w:noWrap/>
            <w:vAlign w:val="bottom"/>
            <w:hideMark/>
          </w:tcPr>
          <w:p w14:paraId="0231439A"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556,061,713.67 </w:t>
            </w:r>
          </w:p>
        </w:tc>
        <w:tc>
          <w:tcPr>
            <w:tcW w:w="1418" w:type="dxa"/>
            <w:tcBorders>
              <w:top w:val="nil"/>
              <w:left w:val="nil"/>
              <w:bottom w:val="single" w:sz="8" w:space="0" w:color="auto"/>
              <w:right w:val="single" w:sz="8" w:space="0" w:color="auto"/>
            </w:tcBorders>
            <w:shd w:val="clear" w:color="000000" w:fill="8EA9DB"/>
            <w:noWrap/>
            <w:vAlign w:val="bottom"/>
            <w:hideMark/>
          </w:tcPr>
          <w:p w14:paraId="36FB16EE"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761,325,166.79 </w:t>
            </w:r>
          </w:p>
        </w:tc>
        <w:tc>
          <w:tcPr>
            <w:tcW w:w="1417" w:type="dxa"/>
            <w:tcBorders>
              <w:top w:val="nil"/>
              <w:left w:val="nil"/>
              <w:bottom w:val="single" w:sz="8" w:space="0" w:color="auto"/>
              <w:right w:val="single" w:sz="8" w:space="0" w:color="auto"/>
            </w:tcBorders>
            <w:shd w:val="clear" w:color="000000" w:fill="8EA9DB"/>
            <w:noWrap/>
            <w:vAlign w:val="bottom"/>
            <w:hideMark/>
          </w:tcPr>
          <w:p w14:paraId="59AB73D7"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534,796,648.16 </w:t>
            </w:r>
          </w:p>
        </w:tc>
        <w:tc>
          <w:tcPr>
            <w:tcW w:w="1560" w:type="dxa"/>
            <w:tcBorders>
              <w:top w:val="nil"/>
              <w:left w:val="nil"/>
              <w:bottom w:val="single" w:sz="8" w:space="0" w:color="auto"/>
              <w:right w:val="single" w:sz="8" w:space="0" w:color="auto"/>
            </w:tcBorders>
            <w:shd w:val="clear" w:color="000000" w:fill="8EA9DB"/>
            <w:noWrap/>
            <w:vAlign w:val="bottom"/>
            <w:hideMark/>
          </w:tcPr>
          <w:p w14:paraId="2187E59C" w14:textId="77777777" w:rsidR="008F0E63" w:rsidRPr="008F0E63" w:rsidRDefault="008F0E63" w:rsidP="008F0E63">
            <w:pPr>
              <w:spacing w:after="0" w:line="240" w:lineRule="auto"/>
              <w:jc w:val="left"/>
              <w:rPr>
                <w:rFonts w:ascii="Book Antiqua" w:eastAsia="Times New Roman" w:hAnsi="Book Antiqua" w:cs="Arial"/>
                <w:b/>
                <w:bCs/>
                <w:color w:val="000000"/>
                <w:sz w:val="20"/>
                <w:szCs w:val="20"/>
                <w:lang w:val="es-DO" w:eastAsia="es-DO"/>
              </w:rPr>
            </w:pPr>
            <w:r w:rsidRPr="008F0E63">
              <w:rPr>
                <w:rFonts w:ascii="Book Antiqua" w:eastAsia="Times New Roman" w:hAnsi="Book Antiqua" w:cs="Arial"/>
                <w:b/>
                <w:bCs/>
                <w:color w:val="000000"/>
                <w:sz w:val="20"/>
                <w:szCs w:val="20"/>
                <w:lang w:val="es-DO" w:eastAsia="es-DO"/>
              </w:rPr>
              <w:t xml:space="preserve">      2,243,145,261.86 </w:t>
            </w:r>
          </w:p>
        </w:tc>
      </w:tr>
    </w:tbl>
    <w:p w14:paraId="402C7AA9" w14:textId="0286BAC6" w:rsidR="00B54E74" w:rsidRDefault="00B54E74" w:rsidP="00EC6626">
      <w:pPr>
        <w:pStyle w:val="Textoindependiente"/>
        <w:tabs>
          <w:tab w:val="left" w:pos="284"/>
        </w:tabs>
        <w:spacing w:after="240" w:line="360" w:lineRule="auto"/>
        <w:ind w:left="0" w:right="219"/>
        <w:jc w:val="center"/>
      </w:pPr>
    </w:p>
    <w:p w14:paraId="0F1BA56F" w14:textId="77777777" w:rsidR="00816B31" w:rsidRDefault="00816B31" w:rsidP="003A1567">
      <w:pPr>
        <w:pStyle w:val="Ttulo2"/>
        <w:spacing w:after="240"/>
        <w:ind w:right="219"/>
        <w:jc w:val="center"/>
        <w:rPr>
          <w:rFonts w:ascii="Times New Roman" w:eastAsia="Times New Roman" w:hAnsi="Times New Roman" w:cs="Times New Roman"/>
          <w:bCs/>
          <w:color w:val="767070"/>
          <w:spacing w:val="14"/>
          <w:sz w:val="24"/>
          <w:szCs w:val="24"/>
        </w:rPr>
        <w:sectPr w:rsidR="00816B31" w:rsidSect="00836953">
          <w:pgSz w:w="16840" w:h="11910" w:orient="landscape"/>
          <w:pgMar w:top="1135" w:right="1440" w:bottom="2127" w:left="2127" w:header="0" w:footer="1157" w:gutter="0"/>
          <w:cols w:space="720"/>
          <w:docGrid w:linePitch="245"/>
        </w:sectPr>
      </w:pPr>
    </w:p>
    <w:p w14:paraId="48ACB452" w14:textId="3F54EF9A" w:rsidR="00EE5FBC" w:rsidRPr="00B110E8" w:rsidRDefault="008E244F" w:rsidP="003A1567">
      <w:pPr>
        <w:pStyle w:val="Ttulo2"/>
        <w:spacing w:after="240"/>
        <w:ind w:right="219"/>
        <w:jc w:val="center"/>
        <w:rPr>
          <w:rFonts w:ascii="Times New Roman" w:eastAsia="Times New Roman" w:hAnsi="Times New Roman" w:cs="Times New Roman"/>
          <w:bCs/>
          <w:color w:val="767070"/>
          <w:spacing w:val="14"/>
          <w:sz w:val="24"/>
          <w:szCs w:val="24"/>
        </w:rPr>
      </w:pPr>
      <w:bookmarkStart w:id="54" w:name="_Toc154579066"/>
      <w:r>
        <w:rPr>
          <w:rFonts w:ascii="Times New Roman" w:eastAsia="Times New Roman" w:hAnsi="Times New Roman" w:cs="Times New Roman"/>
          <w:bCs/>
          <w:color w:val="767070"/>
          <w:spacing w:val="14"/>
          <w:sz w:val="24"/>
          <w:szCs w:val="24"/>
        </w:rPr>
        <w:lastRenderedPageBreak/>
        <w:t>4</w:t>
      </w:r>
      <w:r w:rsidR="00EE5FBC">
        <w:rPr>
          <w:rFonts w:ascii="Times New Roman" w:eastAsia="Times New Roman" w:hAnsi="Times New Roman" w:cs="Times New Roman"/>
          <w:bCs/>
          <w:color w:val="767070"/>
          <w:spacing w:val="14"/>
          <w:sz w:val="24"/>
          <w:szCs w:val="24"/>
        </w:rPr>
        <w:t xml:space="preserve">.2 </w:t>
      </w:r>
      <w:r w:rsidR="00EE5FBC" w:rsidRPr="00B110E8">
        <w:rPr>
          <w:rFonts w:ascii="Times New Roman" w:eastAsia="Times New Roman" w:hAnsi="Times New Roman" w:cs="Times New Roman"/>
          <w:bCs/>
          <w:color w:val="767070"/>
          <w:spacing w:val="14"/>
          <w:sz w:val="24"/>
          <w:szCs w:val="24"/>
        </w:rPr>
        <w:t>Desempeño de los Recursos Humanos</w:t>
      </w:r>
      <w:bookmarkEnd w:id="53"/>
      <w:bookmarkEnd w:id="54"/>
    </w:p>
    <w:p w14:paraId="248E85FB" w14:textId="77777777" w:rsidR="00EE5FBC" w:rsidRPr="009D0446" w:rsidRDefault="00EE5FBC" w:rsidP="006370DE">
      <w:pPr>
        <w:pStyle w:val="Textoindependiente"/>
        <w:numPr>
          <w:ilvl w:val="0"/>
          <w:numId w:val="11"/>
        </w:numPr>
        <w:tabs>
          <w:tab w:val="left" w:pos="284"/>
        </w:tabs>
        <w:spacing w:before="240" w:after="240"/>
        <w:ind w:left="0" w:right="219" w:firstLine="0"/>
        <w:jc w:val="both"/>
        <w:rPr>
          <w:color w:val="7F7F7F" w:themeColor="text1" w:themeTint="80"/>
        </w:rPr>
      </w:pPr>
      <w:r w:rsidRPr="009D0446">
        <w:rPr>
          <w:color w:val="7F7F7F" w:themeColor="text1" w:themeTint="80"/>
          <w:spacing w:val="16"/>
        </w:rPr>
        <w:t>Programas</w:t>
      </w:r>
      <w:r w:rsidRPr="009D0446">
        <w:rPr>
          <w:color w:val="7F7F7F" w:themeColor="text1" w:themeTint="80"/>
          <w:spacing w:val="41"/>
        </w:rPr>
        <w:t xml:space="preserve"> </w:t>
      </w:r>
      <w:r w:rsidRPr="009D0446">
        <w:rPr>
          <w:color w:val="7F7F7F" w:themeColor="text1" w:themeTint="80"/>
          <w:spacing w:val="10"/>
        </w:rPr>
        <w:t>de</w:t>
      </w:r>
      <w:r w:rsidRPr="009D0446">
        <w:rPr>
          <w:color w:val="7F7F7F" w:themeColor="text1" w:themeTint="80"/>
          <w:spacing w:val="42"/>
        </w:rPr>
        <w:t xml:space="preserve"> </w:t>
      </w:r>
      <w:r w:rsidRPr="009D0446">
        <w:rPr>
          <w:color w:val="7F7F7F" w:themeColor="text1" w:themeTint="80"/>
          <w:spacing w:val="18"/>
        </w:rPr>
        <w:t>Reconocimientos</w:t>
      </w:r>
    </w:p>
    <w:p w14:paraId="0AB6C002" w14:textId="77777777" w:rsidR="00EE5FBC" w:rsidRPr="009D0446" w:rsidRDefault="00EE5FBC" w:rsidP="003A1567">
      <w:pPr>
        <w:pStyle w:val="Textoindependiente"/>
        <w:spacing w:before="161" w:line="360" w:lineRule="auto"/>
        <w:ind w:left="0" w:right="219"/>
        <w:jc w:val="both"/>
        <w:rPr>
          <w:color w:val="7F7F7F" w:themeColor="text1" w:themeTint="80"/>
          <w:shd w:val="clear" w:color="auto" w:fill="FFFFFF"/>
        </w:rPr>
      </w:pPr>
      <w:r w:rsidRPr="009D0446">
        <w:rPr>
          <w:color w:val="7F7F7F" w:themeColor="text1" w:themeTint="80"/>
          <w:shd w:val="clear" w:color="auto" w:fill="FFFFFF"/>
        </w:rPr>
        <w:t xml:space="preserve">El Ministerio de Turismo cuenta con tres programas de reconocimiento: </w:t>
      </w:r>
      <w:r w:rsidRPr="009D0446">
        <w:rPr>
          <w:rStyle w:val="error"/>
          <w:color w:val="7F7F7F" w:themeColor="text1" w:themeTint="80"/>
        </w:rPr>
        <w:t>¡</w:t>
      </w:r>
      <w:proofErr w:type="spellStart"/>
      <w:r w:rsidRPr="009D0446">
        <w:rPr>
          <w:rStyle w:val="error"/>
          <w:color w:val="7F7F7F" w:themeColor="text1" w:themeTint="80"/>
        </w:rPr>
        <w:t>Wow</w:t>
      </w:r>
      <w:proofErr w:type="spellEnd"/>
      <w:r w:rsidRPr="009D0446">
        <w:rPr>
          <w:rStyle w:val="error"/>
          <w:color w:val="7F7F7F" w:themeColor="text1" w:themeTint="80"/>
        </w:rPr>
        <w:t xml:space="preserve"> MITUR!</w:t>
      </w:r>
      <w:r w:rsidRPr="009D0446">
        <w:rPr>
          <w:color w:val="7F7F7F" w:themeColor="text1" w:themeTint="80"/>
          <w:shd w:val="clear" w:color="auto" w:fill="FFFFFF"/>
        </w:rPr>
        <w:t xml:space="preserve">, Colaborador Destacado y </w:t>
      </w:r>
      <w:proofErr w:type="spellStart"/>
      <w:r w:rsidRPr="009D0446">
        <w:rPr>
          <w:rStyle w:val="error"/>
          <w:color w:val="7F7F7F" w:themeColor="text1" w:themeTint="80"/>
        </w:rPr>
        <w:t>Goal</w:t>
      </w:r>
      <w:proofErr w:type="spellEnd"/>
      <w:r w:rsidRPr="009D0446">
        <w:rPr>
          <w:color w:val="7F7F7F" w:themeColor="text1" w:themeTint="80"/>
          <w:shd w:val="clear" w:color="auto" w:fill="FFFFFF"/>
        </w:rPr>
        <w:t xml:space="preserve"> </w:t>
      </w:r>
      <w:r w:rsidRPr="009D0446">
        <w:rPr>
          <w:rStyle w:val="error"/>
          <w:color w:val="7F7F7F" w:themeColor="text1" w:themeTint="80"/>
        </w:rPr>
        <w:t>MITUR</w:t>
      </w:r>
      <w:r w:rsidRPr="009D0446">
        <w:rPr>
          <w:color w:val="7F7F7F" w:themeColor="text1" w:themeTint="80"/>
          <w:shd w:val="clear" w:color="auto" w:fill="FFFFFF"/>
        </w:rPr>
        <w:t>, en los cuales se evalúan todos los colaboradores de los diferentes grupos ocupacionales.</w:t>
      </w:r>
    </w:p>
    <w:p w14:paraId="1FF0CDB1" w14:textId="23CA8EF2" w:rsidR="00EE5FBC" w:rsidRPr="009D0446" w:rsidRDefault="00EE5FBC" w:rsidP="003A1567">
      <w:pPr>
        <w:pStyle w:val="Textoindependiente"/>
        <w:spacing w:before="140" w:line="360" w:lineRule="auto"/>
        <w:ind w:left="0" w:right="219"/>
        <w:jc w:val="both"/>
        <w:rPr>
          <w:color w:val="7F7F7F" w:themeColor="text1" w:themeTint="80"/>
          <w:shd w:val="clear" w:color="auto" w:fill="FFFFFF"/>
        </w:rPr>
      </w:pPr>
      <w:r w:rsidRPr="009D0446">
        <w:rPr>
          <w:color w:val="7F7F7F" w:themeColor="text1" w:themeTint="80"/>
          <w:shd w:val="clear" w:color="auto" w:fill="FFFFFF"/>
        </w:rPr>
        <w:t xml:space="preserve">El reconocimiento en el área de trabajo es una herramienta de mucha influencia en los colaboradores y es efectivo cuando se vuelve parte de los valores y prácticas de la Institución, ya que contribuye al bienestar, productividad y fomenta el clima laboral. Durante el 2023 han sido </w:t>
      </w:r>
      <w:r w:rsidRPr="001F74C5">
        <w:rPr>
          <w:color w:val="7F7F7F" w:themeColor="text1" w:themeTint="80"/>
          <w:shd w:val="clear" w:color="auto" w:fill="FFFFFF"/>
        </w:rPr>
        <w:t>nominados 168 colaboradores, de los cuales 72 han sido reconocidos como ganadores en sus diferentes</w:t>
      </w:r>
      <w:r w:rsidRPr="009D0446">
        <w:rPr>
          <w:color w:val="7F7F7F" w:themeColor="text1" w:themeTint="80"/>
          <w:shd w:val="clear" w:color="auto" w:fill="FFFFFF"/>
        </w:rPr>
        <w:t xml:space="preserve"> categorías. </w:t>
      </w:r>
    </w:p>
    <w:p w14:paraId="740FC548" w14:textId="77777777" w:rsidR="00EE5FBC" w:rsidRPr="009D0446" w:rsidRDefault="00EE5FBC" w:rsidP="006370DE">
      <w:pPr>
        <w:pStyle w:val="Textoindependiente"/>
        <w:numPr>
          <w:ilvl w:val="0"/>
          <w:numId w:val="11"/>
        </w:numPr>
        <w:tabs>
          <w:tab w:val="left" w:pos="142"/>
        </w:tabs>
        <w:spacing w:before="140" w:line="360" w:lineRule="auto"/>
        <w:ind w:left="0" w:right="219" w:firstLine="0"/>
        <w:jc w:val="both"/>
        <w:rPr>
          <w:color w:val="7F7F7F" w:themeColor="text1" w:themeTint="80"/>
          <w:spacing w:val="17"/>
        </w:rPr>
      </w:pPr>
      <w:r w:rsidRPr="009D0446">
        <w:rPr>
          <w:color w:val="7F7F7F" w:themeColor="text1" w:themeTint="80"/>
          <w:spacing w:val="17"/>
        </w:rPr>
        <w:t>Programa Tomémonos un Café</w:t>
      </w:r>
    </w:p>
    <w:p w14:paraId="1C104E06" w14:textId="77777777" w:rsidR="00EE5FBC" w:rsidRPr="009D0446" w:rsidRDefault="00EE5FBC" w:rsidP="003A1567">
      <w:pPr>
        <w:pStyle w:val="Textoindependiente"/>
        <w:spacing w:line="360" w:lineRule="auto"/>
        <w:ind w:left="0" w:right="219"/>
        <w:jc w:val="both"/>
        <w:rPr>
          <w:color w:val="7F7F7F" w:themeColor="text1" w:themeTint="80"/>
          <w:shd w:val="clear" w:color="auto" w:fill="FFFFFF"/>
        </w:rPr>
      </w:pPr>
      <w:r w:rsidRPr="009D0446">
        <w:rPr>
          <w:color w:val="7F7F7F" w:themeColor="text1" w:themeTint="80"/>
          <w:shd w:val="clear" w:color="auto" w:fill="FFFFFF"/>
        </w:rPr>
        <w:t xml:space="preserve">Es un programa en el cual se presentan, mediante sesiones de diálogo, diversas situaciones de las distintas áreas de trabajo, con el objetivo de crear un plan de acción para la mejora y optimización de los procesos de nuestro Ministerio. </w:t>
      </w:r>
    </w:p>
    <w:p w14:paraId="388E0130" w14:textId="23634668" w:rsidR="00EE5FBC" w:rsidRPr="009D0446" w:rsidRDefault="00EE5FBC" w:rsidP="003A1567">
      <w:pPr>
        <w:pStyle w:val="Textoindependiente"/>
        <w:spacing w:line="360" w:lineRule="auto"/>
        <w:ind w:left="0" w:right="219"/>
        <w:jc w:val="both"/>
        <w:rPr>
          <w:color w:val="7F7F7F" w:themeColor="text1" w:themeTint="80"/>
          <w:shd w:val="clear" w:color="auto" w:fill="FFFFFF"/>
        </w:rPr>
      </w:pPr>
      <w:r w:rsidRPr="009D0446">
        <w:rPr>
          <w:color w:val="7F7F7F" w:themeColor="text1" w:themeTint="80"/>
          <w:shd w:val="clear" w:color="auto" w:fill="FFFFFF"/>
        </w:rPr>
        <w:t xml:space="preserve">Entre las mejoras ejecutadas mediante el plan de acción, durante 2023, se encuentran:  </w:t>
      </w:r>
    </w:p>
    <w:p w14:paraId="3AD07371" w14:textId="77777777" w:rsidR="00EE5FBC" w:rsidRPr="009D0446" w:rsidRDefault="00EE5FBC" w:rsidP="006370DE">
      <w:pPr>
        <w:pStyle w:val="Textoindependiente"/>
        <w:numPr>
          <w:ilvl w:val="0"/>
          <w:numId w:val="16"/>
        </w:numPr>
        <w:tabs>
          <w:tab w:val="left" w:pos="284"/>
        </w:tabs>
        <w:spacing w:line="360" w:lineRule="auto"/>
        <w:ind w:left="0" w:right="219" w:firstLine="0"/>
        <w:jc w:val="both"/>
        <w:rPr>
          <w:color w:val="7F7F7F" w:themeColor="text1" w:themeTint="80"/>
          <w:shd w:val="clear" w:color="auto" w:fill="FFFFFF"/>
        </w:rPr>
      </w:pPr>
      <w:r w:rsidRPr="009D0446">
        <w:rPr>
          <w:color w:val="7F7F7F" w:themeColor="text1" w:themeTint="80"/>
          <w:shd w:val="clear" w:color="auto" w:fill="FFFFFF"/>
        </w:rPr>
        <w:t>Actualización de los servicios ofrecidos en la Intranet.</w:t>
      </w:r>
    </w:p>
    <w:p w14:paraId="69E98A31" w14:textId="77777777" w:rsidR="00EE5FBC" w:rsidRPr="009D0446" w:rsidRDefault="00EE5FBC" w:rsidP="006370DE">
      <w:pPr>
        <w:pStyle w:val="Textoindependiente"/>
        <w:numPr>
          <w:ilvl w:val="0"/>
          <w:numId w:val="16"/>
        </w:numPr>
        <w:tabs>
          <w:tab w:val="left" w:pos="284"/>
        </w:tabs>
        <w:spacing w:line="360" w:lineRule="auto"/>
        <w:ind w:left="0" w:right="219" w:firstLine="0"/>
        <w:jc w:val="both"/>
        <w:rPr>
          <w:color w:val="7F7F7F" w:themeColor="text1" w:themeTint="80"/>
          <w:shd w:val="clear" w:color="auto" w:fill="FFFFFF"/>
          <w:lang w:val="es-DO" w:eastAsia="es-DO"/>
        </w:rPr>
      </w:pPr>
      <w:r w:rsidRPr="009D0446">
        <w:rPr>
          <w:color w:val="7F7F7F" w:themeColor="text1" w:themeTint="80"/>
          <w:shd w:val="clear" w:color="auto" w:fill="FFFFFF"/>
        </w:rPr>
        <w:t>Reactivación d</w:t>
      </w:r>
      <w:r w:rsidRPr="009D0446">
        <w:rPr>
          <w:color w:val="7F7F7F" w:themeColor="text1" w:themeTint="80"/>
          <w:shd w:val="clear" w:color="auto" w:fill="FFFFFF"/>
          <w:lang w:val="es-DO" w:eastAsia="es-DO"/>
        </w:rPr>
        <w:t xml:space="preserve">el servicio de traslado de los colaboradores por medio a los minibuses institucionales desde el parqueo de la CDEE al MITUR. </w:t>
      </w:r>
    </w:p>
    <w:p w14:paraId="3F677954" w14:textId="6F48D007" w:rsidR="00EE5FBC" w:rsidRPr="009D0446" w:rsidRDefault="00EE5FBC" w:rsidP="006370DE">
      <w:pPr>
        <w:pStyle w:val="Textoindependiente"/>
        <w:numPr>
          <w:ilvl w:val="0"/>
          <w:numId w:val="16"/>
        </w:numPr>
        <w:tabs>
          <w:tab w:val="left" w:pos="284"/>
        </w:tabs>
        <w:spacing w:line="360" w:lineRule="auto"/>
        <w:ind w:left="0" w:right="219" w:firstLine="0"/>
        <w:jc w:val="both"/>
        <w:rPr>
          <w:color w:val="7F7F7F" w:themeColor="text1" w:themeTint="80"/>
          <w:shd w:val="clear" w:color="auto" w:fill="FFFFFF"/>
          <w:lang w:val="es-DO" w:eastAsia="es-DO"/>
        </w:rPr>
      </w:pPr>
      <w:r w:rsidRPr="009D0446">
        <w:rPr>
          <w:color w:val="7F7F7F" w:themeColor="text1" w:themeTint="80"/>
          <w:shd w:val="clear" w:color="auto" w:fill="FFFFFF"/>
          <w:lang w:val="es-DO" w:eastAsia="es-DO"/>
        </w:rPr>
        <w:t xml:space="preserve">Creación de la firma “Comunicación Interna” para el correo </w:t>
      </w:r>
      <w:r w:rsidR="004A3345">
        <w:rPr>
          <w:color w:val="7F7F7F" w:themeColor="text1" w:themeTint="80"/>
          <w:shd w:val="clear" w:color="auto" w:fill="FFFFFF"/>
          <w:lang w:val="es-DO" w:eastAsia="es-DO"/>
        </w:rPr>
        <w:t xml:space="preserve">institucional de la Direccion de Recursos </w:t>
      </w:r>
      <w:r w:rsidRPr="009D0446">
        <w:rPr>
          <w:color w:val="7F7F7F" w:themeColor="text1" w:themeTint="80"/>
          <w:shd w:val="clear" w:color="auto" w:fill="FFFFFF"/>
          <w:lang w:val="es-DO" w:eastAsia="es-DO"/>
        </w:rPr>
        <w:t>H</w:t>
      </w:r>
      <w:r w:rsidR="004A3345">
        <w:rPr>
          <w:color w:val="7F7F7F" w:themeColor="text1" w:themeTint="80"/>
          <w:shd w:val="clear" w:color="auto" w:fill="FFFFFF"/>
          <w:lang w:val="es-DO" w:eastAsia="es-DO"/>
        </w:rPr>
        <w:t>umanos</w:t>
      </w:r>
      <w:r w:rsidRPr="009D0446">
        <w:rPr>
          <w:color w:val="7F7F7F" w:themeColor="text1" w:themeTint="80"/>
          <w:shd w:val="clear" w:color="auto" w:fill="FFFFFF"/>
          <w:lang w:val="es-DO" w:eastAsia="es-DO"/>
        </w:rPr>
        <w:t xml:space="preserve">, por medio a la cual se envían las informaciones a </w:t>
      </w:r>
      <w:r w:rsidR="00C05708">
        <w:rPr>
          <w:color w:val="7F7F7F" w:themeColor="text1" w:themeTint="80"/>
          <w:lang w:val="es-DO" w:eastAsia="es-DO"/>
        </w:rPr>
        <w:t>todos los usuarios del MITUR</w:t>
      </w:r>
      <w:r w:rsidRPr="009D0446">
        <w:rPr>
          <w:color w:val="7F7F7F" w:themeColor="text1" w:themeTint="80"/>
          <w:shd w:val="clear" w:color="auto" w:fill="FFFFFF"/>
          <w:lang w:val="es-DO" w:eastAsia="es-DO"/>
        </w:rPr>
        <w:t xml:space="preserve">, indicando contacto referente a la comunicación, con el objetivo de centralizar las informaciones. </w:t>
      </w:r>
    </w:p>
    <w:p w14:paraId="7FA66B32" w14:textId="77777777" w:rsidR="00EE5FBC" w:rsidRPr="009D0446" w:rsidRDefault="00EE5FBC" w:rsidP="006370DE">
      <w:pPr>
        <w:pStyle w:val="Textoindependiente"/>
        <w:numPr>
          <w:ilvl w:val="0"/>
          <w:numId w:val="16"/>
        </w:numPr>
        <w:tabs>
          <w:tab w:val="left" w:pos="284"/>
        </w:tabs>
        <w:spacing w:line="360" w:lineRule="auto"/>
        <w:ind w:left="0" w:right="219" w:firstLine="0"/>
        <w:jc w:val="both"/>
        <w:rPr>
          <w:color w:val="7F7F7F" w:themeColor="text1" w:themeTint="80"/>
          <w:shd w:val="clear" w:color="auto" w:fill="FFFFFF"/>
          <w:lang w:val="es-DO" w:eastAsia="es-DO"/>
        </w:rPr>
      </w:pPr>
      <w:r w:rsidRPr="009D0446">
        <w:rPr>
          <w:color w:val="7F7F7F" w:themeColor="text1" w:themeTint="80"/>
          <w:spacing w:val="17"/>
        </w:rPr>
        <w:t>Análisis de los resultados del SISMAP</w:t>
      </w:r>
    </w:p>
    <w:p w14:paraId="2E6B5BA5" w14:textId="53F671D3" w:rsidR="00EE5FBC" w:rsidRPr="009D0446" w:rsidRDefault="009D0446" w:rsidP="003A1567">
      <w:pPr>
        <w:pStyle w:val="Textoindependiente"/>
        <w:spacing w:before="140" w:line="360" w:lineRule="auto"/>
        <w:ind w:left="0" w:right="219"/>
        <w:jc w:val="both"/>
        <w:rPr>
          <w:color w:val="7F7F7F" w:themeColor="text1" w:themeTint="80"/>
          <w:shd w:val="clear" w:color="auto" w:fill="FFFFFF"/>
        </w:rPr>
      </w:pPr>
      <w:r w:rsidRPr="009D0446">
        <w:rPr>
          <w:color w:val="7F7F7F" w:themeColor="text1" w:themeTint="80"/>
          <w:shd w:val="clear" w:color="auto" w:fill="FFFFFF"/>
        </w:rPr>
        <w:t xml:space="preserve">El </w:t>
      </w:r>
      <w:r w:rsidR="00EE5FBC" w:rsidRPr="009D0446">
        <w:rPr>
          <w:color w:val="7F7F7F" w:themeColor="text1" w:themeTint="80"/>
          <w:shd w:val="clear" w:color="auto" w:fill="FFFFFF"/>
        </w:rPr>
        <w:t xml:space="preserve">Departamento de Evaluación del Desempeño y Capacitación ha cumplido con los indicadores mencionados a continuación: Gestión </w:t>
      </w:r>
      <w:r w:rsidRPr="009D0446">
        <w:rPr>
          <w:color w:val="7F7F7F" w:themeColor="text1" w:themeTint="80"/>
          <w:shd w:val="clear" w:color="auto" w:fill="FFFFFF"/>
        </w:rPr>
        <w:t>d</w:t>
      </w:r>
      <w:r w:rsidR="00EE5FBC" w:rsidRPr="009D0446">
        <w:rPr>
          <w:color w:val="7F7F7F" w:themeColor="text1" w:themeTint="80"/>
          <w:shd w:val="clear" w:color="auto" w:fill="FFFFFF"/>
        </w:rPr>
        <w:t xml:space="preserve">el Rendimiento, el cual se subdivide en dos gestiones: </w:t>
      </w:r>
    </w:p>
    <w:p w14:paraId="67A793CB" w14:textId="30799A9F" w:rsidR="00EE5FBC" w:rsidRPr="009D0446" w:rsidRDefault="00EE5FBC" w:rsidP="006370DE">
      <w:pPr>
        <w:pStyle w:val="Textoindependiente"/>
        <w:numPr>
          <w:ilvl w:val="0"/>
          <w:numId w:val="15"/>
        </w:numPr>
        <w:tabs>
          <w:tab w:val="left" w:pos="284"/>
        </w:tabs>
        <w:spacing w:before="140" w:line="360" w:lineRule="auto"/>
        <w:ind w:left="0" w:right="219" w:firstLine="0"/>
        <w:jc w:val="both"/>
        <w:rPr>
          <w:color w:val="7F7F7F" w:themeColor="text1" w:themeTint="80"/>
          <w:shd w:val="clear" w:color="auto" w:fill="FFFFFF"/>
        </w:rPr>
      </w:pPr>
      <w:r w:rsidRPr="009D0446">
        <w:rPr>
          <w:color w:val="7F7F7F" w:themeColor="text1" w:themeTint="80"/>
          <w:shd w:val="clear" w:color="auto" w:fill="FFFFFF"/>
        </w:rPr>
        <w:t>Gestión de Acuerdos de Desempeño</w:t>
      </w:r>
      <w:r w:rsidR="009D0446">
        <w:rPr>
          <w:color w:val="7F7F7F" w:themeColor="text1" w:themeTint="80"/>
          <w:shd w:val="clear" w:color="auto" w:fill="FFFFFF"/>
        </w:rPr>
        <w:t>,</w:t>
      </w:r>
      <w:r w:rsidRPr="009D0446">
        <w:rPr>
          <w:color w:val="7F7F7F" w:themeColor="text1" w:themeTint="80"/>
          <w:shd w:val="clear" w:color="auto" w:fill="FFFFFF"/>
        </w:rPr>
        <w:t xml:space="preserve"> correspondiente a la asignación y </w:t>
      </w:r>
      <w:r w:rsidRPr="009D0446">
        <w:rPr>
          <w:color w:val="7F7F7F" w:themeColor="text1" w:themeTint="80"/>
          <w:shd w:val="clear" w:color="auto" w:fill="FFFFFF"/>
        </w:rPr>
        <w:lastRenderedPageBreak/>
        <w:t xml:space="preserve">matriz enviada al </w:t>
      </w:r>
      <w:r w:rsidRPr="009D0446">
        <w:rPr>
          <w:rStyle w:val="error"/>
          <w:color w:val="7F7F7F" w:themeColor="text1" w:themeTint="80"/>
        </w:rPr>
        <w:t>MAP</w:t>
      </w:r>
      <w:r w:rsidRPr="009D0446">
        <w:rPr>
          <w:color w:val="7F7F7F" w:themeColor="text1" w:themeTint="80"/>
          <w:shd w:val="clear" w:color="auto" w:fill="FFFFFF"/>
        </w:rPr>
        <w:t xml:space="preserve"> con todos los acuerdos de desempeño que tienen nuestros colaboradores para este año 2023. Actualmente, se cuenta con una puntuación de 99 %, logrado durante el período enero – noviembre 2023. </w:t>
      </w:r>
    </w:p>
    <w:p w14:paraId="22DDBE32" w14:textId="203E6774" w:rsidR="00EE5FBC" w:rsidRPr="009D0446" w:rsidRDefault="00EE5FBC" w:rsidP="006370DE">
      <w:pPr>
        <w:pStyle w:val="Textoindependiente"/>
        <w:numPr>
          <w:ilvl w:val="0"/>
          <w:numId w:val="15"/>
        </w:numPr>
        <w:tabs>
          <w:tab w:val="left" w:pos="284"/>
        </w:tabs>
        <w:spacing w:before="140" w:line="360" w:lineRule="auto"/>
        <w:ind w:left="0" w:right="219" w:firstLine="0"/>
        <w:jc w:val="both"/>
        <w:rPr>
          <w:color w:val="7F7F7F" w:themeColor="text1" w:themeTint="80"/>
          <w:shd w:val="clear" w:color="auto" w:fill="FFFFFF"/>
        </w:rPr>
      </w:pPr>
      <w:r w:rsidRPr="009D0446">
        <w:rPr>
          <w:color w:val="7F7F7F" w:themeColor="text1" w:themeTint="80"/>
          <w:shd w:val="clear" w:color="auto" w:fill="FFFFFF"/>
        </w:rPr>
        <w:t>Evaluación del Desempeño por Resultados y Competencias</w:t>
      </w:r>
      <w:r w:rsidR="009D0446">
        <w:rPr>
          <w:color w:val="7F7F7F" w:themeColor="text1" w:themeTint="80"/>
          <w:shd w:val="clear" w:color="auto" w:fill="FFFFFF"/>
        </w:rPr>
        <w:t>,</w:t>
      </w:r>
      <w:r w:rsidRPr="009D0446">
        <w:rPr>
          <w:color w:val="7F7F7F" w:themeColor="text1" w:themeTint="80"/>
          <w:shd w:val="clear" w:color="auto" w:fill="FFFFFF"/>
        </w:rPr>
        <w:t xml:space="preserve"> corresponde al cierre de evaluación y calificación asignada de nuestros colaboradores en el año 2022, actualmente con una puntuación de 99%, logrado durante el período 2022-2023. Este indicador fue </w:t>
      </w:r>
      <w:r w:rsidR="00505ADF">
        <w:rPr>
          <w:color w:val="7F7F7F" w:themeColor="text1" w:themeTint="80"/>
          <w:shd w:val="clear" w:color="auto" w:fill="FFFFFF"/>
        </w:rPr>
        <w:t xml:space="preserve">completado con las </w:t>
      </w:r>
      <w:r w:rsidR="001F3684">
        <w:rPr>
          <w:color w:val="7F7F7F" w:themeColor="text1" w:themeTint="80"/>
          <w:shd w:val="clear" w:color="auto" w:fill="FFFFFF"/>
        </w:rPr>
        <w:t>informaciones de</w:t>
      </w:r>
      <w:r w:rsidRPr="009D0446">
        <w:rPr>
          <w:color w:val="7F7F7F" w:themeColor="text1" w:themeTint="80"/>
          <w:shd w:val="clear" w:color="auto" w:fill="FFFFFF"/>
        </w:rPr>
        <w:t xml:space="preserve"> la matriz enviada en el mes de enero 2023 sobre las calificaciones de los colaboradores que tenían acuerdos y fueron debidamente evaluadas por sus supervisores y el mismo será actualizado mediante la ejecución del proceso de Evaluación del Desempeño 2023. </w:t>
      </w:r>
    </w:p>
    <w:p w14:paraId="2FD649C6" w14:textId="0FC4385C" w:rsidR="00EE5FBC" w:rsidRPr="009D0446" w:rsidRDefault="00EE5FBC" w:rsidP="006370DE">
      <w:pPr>
        <w:pStyle w:val="Textoindependiente"/>
        <w:numPr>
          <w:ilvl w:val="0"/>
          <w:numId w:val="15"/>
        </w:numPr>
        <w:tabs>
          <w:tab w:val="left" w:pos="284"/>
        </w:tabs>
        <w:spacing w:before="140" w:line="360" w:lineRule="auto"/>
        <w:ind w:left="0" w:right="219" w:firstLine="0"/>
        <w:jc w:val="both"/>
        <w:rPr>
          <w:color w:val="7F7F7F" w:themeColor="text1" w:themeTint="80"/>
          <w:shd w:val="clear" w:color="auto" w:fill="FFFFFF"/>
        </w:rPr>
      </w:pPr>
      <w:r w:rsidRPr="009D0446">
        <w:rPr>
          <w:color w:val="7F7F7F" w:themeColor="text1" w:themeTint="80"/>
          <w:shd w:val="clear" w:color="auto" w:fill="FFFFFF"/>
        </w:rPr>
        <w:t xml:space="preserve">Gestión del Desarrollo, corresponde a la ejecución del Plan de Capacitación 2023, actualmente con una puntuación de 92%, logrado durante el período enero – noviembre 2023. Este indicador fue </w:t>
      </w:r>
      <w:r w:rsidR="00567154">
        <w:rPr>
          <w:color w:val="7F7F7F" w:themeColor="text1" w:themeTint="80"/>
          <w:shd w:val="clear" w:color="auto" w:fill="FFFFFF"/>
        </w:rPr>
        <w:t>completado con</w:t>
      </w:r>
      <w:r w:rsidRPr="009D0446">
        <w:rPr>
          <w:color w:val="7F7F7F" w:themeColor="text1" w:themeTint="80"/>
          <w:shd w:val="clear" w:color="auto" w:fill="FFFFFF"/>
        </w:rPr>
        <w:t xml:space="preserve"> los Reportes de Ejecución Trimestral del Plan de Capacitación 2023 y las evidencias de las formaciones impartidas. </w:t>
      </w:r>
    </w:p>
    <w:p w14:paraId="4AD900F4" w14:textId="578685CC" w:rsidR="00EE5FBC" w:rsidRPr="009D0446" w:rsidRDefault="00EE5FBC" w:rsidP="003A1567">
      <w:pPr>
        <w:pStyle w:val="Textoindependiente"/>
        <w:spacing w:before="140" w:line="360" w:lineRule="auto"/>
        <w:ind w:left="0" w:right="219"/>
        <w:jc w:val="both"/>
        <w:rPr>
          <w:color w:val="7F7F7F" w:themeColor="text1" w:themeTint="80"/>
          <w:shd w:val="clear" w:color="auto" w:fill="FFFFFF"/>
        </w:rPr>
      </w:pPr>
      <w:r w:rsidRPr="009D0446">
        <w:rPr>
          <w:color w:val="7F7F7F" w:themeColor="text1" w:themeTint="80"/>
          <w:shd w:val="clear" w:color="auto" w:fill="FFFFFF"/>
        </w:rPr>
        <w:t xml:space="preserve">Durante el </w:t>
      </w:r>
      <w:r w:rsidR="00C86CFF">
        <w:rPr>
          <w:color w:val="7F7F7F" w:themeColor="text1" w:themeTint="80"/>
          <w:shd w:val="clear" w:color="auto" w:fill="FFFFFF"/>
        </w:rPr>
        <w:t>segundo</w:t>
      </w:r>
      <w:r w:rsidRPr="009D0446">
        <w:rPr>
          <w:color w:val="7F7F7F" w:themeColor="text1" w:themeTint="80"/>
          <w:shd w:val="clear" w:color="auto" w:fill="FFFFFF"/>
        </w:rPr>
        <w:t xml:space="preserve"> semestre del 2023 fueron desarrollados los colaboradores </w:t>
      </w:r>
      <w:r w:rsidR="0077530D">
        <w:rPr>
          <w:color w:val="7F7F7F" w:themeColor="text1" w:themeTint="80"/>
          <w:shd w:val="clear" w:color="auto" w:fill="FFFFFF"/>
        </w:rPr>
        <w:t>como indica en el detalle siguiente</w:t>
      </w:r>
      <w:r w:rsidRPr="009D0446">
        <w:rPr>
          <w:color w:val="7F7F7F" w:themeColor="text1" w:themeTint="80"/>
          <w:shd w:val="clear" w:color="auto" w:fill="FFFFFF"/>
        </w:rPr>
        <w:t xml:space="preserve">: </w:t>
      </w:r>
    </w:p>
    <w:p w14:paraId="02066A2F" w14:textId="77777777" w:rsidR="00EE5FBC" w:rsidRPr="009D0446" w:rsidRDefault="00EE5FBC" w:rsidP="0028325B">
      <w:pPr>
        <w:pStyle w:val="Textoindependiente"/>
        <w:numPr>
          <w:ilvl w:val="0"/>
          <w:numId w:val="23"/>
        </w:numPr>
        <w:tabs>
          <w:tab w:val="left" w:pos="284"/>
        </w:tabs>
        <w:spacing w:line="360" w:lineRule="auto"/>
        <w:ind w:left="567" w:right="219"/>
        <w:jc w:val="both"/>
        <w:rPr>
          <w:color w:val="7F7F7F" w:themeColor="text1" w:themeTint="80"/>
          <w:shd w:val="clear" w:color="auto" w:fill="FFFFFF"/>
        </w:rPr>
      </w:pPr>
      <w:r w:rsidRPr="009D0446">
        <w:rPr>
          <w:color w:val="7F7F7F" w:themeColor="text1" w:themeTint="80"/>
          <w:shd w:val="clear" w:color="auto" w:fill="FFFFFF"/>
        </w:rPr>
        <w:t xml:space="preserve">Cantidad de colaboradores capacitados: 902. </w:t>
      </w:r>
    </w:p>
    <w:p w14:paraId="4B2442DF" w14:textId="77777777" w:rsidR="00EE5FBC" w:rsidRPr="009D0446" w:rsidRDefault="00EE5FBC" w:rsidP="0028325B">
      <w:pPr>
        <w:pStyle w:val="Textoindependiente"/>
        <w:numPr>
          <w:ilvl w:val="0"/>
          <w:numId w:val="23"/>
        </w:numPr>
        <w:tabs>
          <w:tab w:val="left" w:pos="284"/>
        </w:tabs>
        <w:spacing w:line="360" w:lineRule="auto"/>
        <w:ind w:left="567" w:right="219"/>
        <w:jc w:val="both"/>
        <w:rPr>
          <w:rStyle w:val="error"/>
          <w:color w:val="7F7F7F" w:themeColor="text1" w:themeTint="80"/>
          <w:shd w:val="clear" w:color="auto" w:fill="FEE481"/>
        </w:rPr>
      </w:pPr>
      <w:r w:rsidRPr="009D0446">
        <w:rPr>
          <w:color w:val="7F7F7F" w:themeColor="text1" w:themeTint="80"/>
          <w:shd w:val="clear" w:color="auto" w:fill="FFFFFF"/>
        </w:rPr>
        <w:t xml:space="preserve">Cantidad de mujeres capacitadas: 607. </w:t>
      </w:r>
    </w:p>
    <w:p w14:paraId="49264EE3" w14:textId="77777777" w:rsidR="00EE5FBC" w:rsidRPr="009D0446" w:rsidRDefault="00EE5FBC" w:rsidP="0028325B">
      <w:pPr>
        <w:pStyle w:val="Textoindependiente"/>
        <w:numPr>
          <w:ilvl w:val="0"/>
          <w:numId w:val="23"/>
        </w:numPr>
        <w:tabs>
          <w:tab w:val="left" w:pos="284"/>
        </w:tabs>
        <w:spacing w:line="360" w:lineRule="auto"/>
        <w:ind w:left="567" w:right="219"/>
        <w:jc w:val="both"/>
        <w:rPr>
          <w:color w:val="7F7F7F" w:themeColor="text1" w:themeTint="80"/>
          <w:shd w:val="clear" w:color="auto" w:fill="FFFFFF"/>
        </w:rPr>
      </w:pPr>
      <w:r w:rsidRPr="009D0446">
        <w:rPr>
          <w:color w:val="7F7F7F" w:themeColor="text1" w:themeTint="80"/>
          <w:shd w:val="clear" w:color="auto" w:fill="FFFFFF"/>
        </w:rPr>
        <w:t>Cantidad de hombres capacitados: 295.</w:t>
      </w:r>
    </w:p>
    <w:p w14:paraId="5DAD3E31" w14:textId="77777777" w:rsidR="00EE5FBC" w:rsidRPr="00F31BFB" w:rsidRDefault="00EE5FBC" w:rsidP="003A1567">
      <w:pPr>
        <w:pStyle w:val="Textoindependiente"/>
        <w:spacing w:before="159" w:line="360" w:lineRule="auto"/>
        <w:ind w:left="0" w:right="219"/>
        <w:jc w:val="both"/>
        <w:rPr>
          <w:color w:val="7F7F7F" w:themeColor="text1" w:themeTint="80"/>
          <w:spacing w:val="15"/>
        </w:rPr>
      </w:pPr>
      <w:r w:rsidRPr="00F31BFB">
        <w:rPr>
          <w:color w:val="7F7F7F" w:themeColor="text1" w:themeTint="80"/>
          <w:shd w:val="clear" w:color="auto" w:fill="FFFFFF"/>
        </w:rPr>
        <w:t xml:space="preserve">Estas capacitaciones estuvieron distribuidas en: 5 charlas, 36 cursos, 4 diplomados, 2 programas y 3 talleres, dirigidos a todos los grupos ocupacionales, siendo el grupo IV el más impactado.  </w:t>
      </w:r>
    </w:p>
    <w:p w14:paraId="5A37D4EF" w14:textId="77777777" w:rsidR="00EE5FBC" w:rsidRPr="00F31BFB" w:rsidRDefault="00EE5FBC" w:rsidP="00FD7F3E">
      <w:pPr>
        <w:pStyle w:val="Textoindependiente"/>
        <w:numPr>
          <w:ilvl w:val="0"/>
          <w:numId w:val="20"/>
        </w:numPr>
        <w:tabs>
          <w:tab w:val="left" w:pos="284"/>
        </w:tabs>
        <w:spacing w:before="240" w:line="360" w:lineRule="auto"/>
        <w:ind w:left="0" w:right="219" w:firstLine="0"/>
        <w:jc w:val="both"/>
        <w:rPr>
          <w:color w:val="7F7F7F" w:themeColor="text1" w:themeTint="80"/>
          <w:spacing w:val="17"/>
        </w:rPr>
      </w:pPr>
      <w:r w:rsidRPr="00F31BFB">
        <w:rPr>
          <w:color w:val="7F7F7F" w:themeColor="text1" w:themeTint="80"/>
          <w:spacing w:val="15"/>
        </w:rPr>
        <w:t>Departamento</w:t>
      </w:r>
      <w:r w:rsidRPr="00F31BFB">
        <w:rPr>
          <w:color w:val="7F7F7F" w:themeColor="text1" w:themeTint="80"/>
          <w:spacing w:val="44"/>
        </w:rPr>
        <w:t xml:space="preserve"> </w:t>
      </w:r>
      <w:r w:rsidRPr="00F31BFB">
        <w:rPr>
          <w:color w:val="7F7F7F" w:themeColor="text1" w:themeTint="80"/>
          <w:spacing w:val="17"/>
        </w:rPr>
        <w:t>Reclutamiento</w:t>
      </w:r>
      <w:r w:rsidRPr="00F31BFB">
        <w:rPr>
          <w:color w:val="7F7F7F" w:themeColor="text1" w:themeTint="80"/>
          <w:spacing w:val="42"/>
        </w:rPr>
        <w:t xml:space="preserve"> </w:t>
      </w:r>
      <w:r w:rsidRPr="00F31BFB">
        <w:rPr>
          <w:color w:val="7F7F7F" w:themeColor="text1" w:themeTint="80"/>
        </w:rPr>
        <w:t>y</w:t>
      </w:r>
      <w:r w:rsidRPr="00F31BFB">
        <w:rPr>
          <w:color w:val="7F7F7F" w:themeColor="text1" w:themeTint="80"/>
          <w:spacing w:val="42"/>
        </w:rPr>
        <w:t xml:space="preserve"> </w:t>
      </w:r>
      <w:r w:rsidRPr="00F31BFB">
        <w:rPr>
          <w:color w:val="7F7F7F" w:themeColor="text1" w:themeTint="80"/>
          <w:spacing w:val="17"/>
        </w:rPr>
        <w:t>Selección</w:t>
      </w:r>
    </w:p>
    <w:p w14:paraId="2AF0CDAF" w14:textId="2E22B59D" w:rsidR="00EE5FBC" w:rsidRPr="00F31BFB" w:rsidRDefault="00EE5FBC" w:rsidP="00FD7F3E">
      <w:pPr>
        <w:pStyle w:val="Textoindependiente"/>
        <w:spacing w:before="240" w:line="360" w:lineRule="auto"/>
        <w:ind w:left="0" w:right="219"/>
        <w:jc w:val="both"/>
        <w:rPr>
          <w:color w:val="7F7F7F" w:themeColor="text1" w:themeTint="80"/>
          <w:shd w:val="clear" w:color="auto" w:fill="FFFFFF"/>
        </w:rPr>
      </w:pPr>
      <w:r w:rsidRPr="00F31BFB">
        <w:rPr>
          <w:color w:val="7F7F7F" w:themeColor="text1" w:themeTint="80"/>
          <w:shd w:val="clear" w:color="auto" w:fill="FFFFFF"/>
        </w:rPr>
        <w:t>El indicador correspondiente al Dep</w:t>
      </w:r>
      <w:r w:rsidR="00F31BFB">
        <w:rPr>
          <w:color w:val="7F7F7F" w:themeColor="text1" w:themeTint="80"/>
          <w:shd w:val="clear" w:color="auto" w:fill="FFFFFF"/>
        </w:rPr>
        <w:t>artamen</w:t>
      </w:r>
      <w:r w:rsidRPr="00F31BFB">
        <w:rPr>
          <w:color w:val="7F7F7F" w:themeColor="text1" w:themeTint="80"/>
          <w:shd w:val="clear" w:color="auto" w:fill="FFFFFF"/>
        </w:rPr>
        <w:t>to</w:t>
      </w:r>
      <w:r w:rsidR="00F31BFB">
        <w:rPr>
          <w:color w:val="7F7F7F" w:themeColor="text1" w:themeTint="80"/>
          <w:shd w:val="clear" w:color="auto" w:fill="FFFFFF"/>
        </w:rPr>
        <w:t xml:space="preserve"> de</w:t>
      </w:r>
      <w:r w:rsidRPr="00F31BFB">
        <w:rPr>
          <w:color w:val="7F7F7F" w:themeColor="text1" w:themeTint="80"/>
          <w:shd w:val="clear" w:color="auto" w:fill="FFFFFF"/>
        </w:rPr>
        <w:t xml:space="preserve"> Reclutamiento y </w:t>
      </w:r>
      <w:proofErr w:type="gramStart"/>
      <w:r w:rsidRPr="00F31BFB">
        <w:rPr>
          <w:color w:val="7F7F7F" w:themeColor="text1" w:themeTint="80"/>
          <w:shd w:val="clear" w:color="auto" w:fill="FFFFFF"/>
        </w:rPr>
        <w:t>Selección</w:t>
      </w:r>
      <w:r w:rsidR="00F31BFB">
        <w:rPr>
          <w:color w:val="7F7F7F" w:themeColor="text1" w:themeTint="80"/>
          <w:shd w:val="clear" w:color="auto" w:fill="FFFFFF"/>
        </w:rPr>
        <w:t>,</w:t>
      </w:r>
      <w:proofErr w:type="gramEnd"/>
      <w:r w:rsidRPr="00F31BFB">
        <w:rPr>
          <w:color w:val="7F7F7F" w:themeColor="text1" w:themeTint="80"/>
          <w:shd w:val="clear" w:color="auto" w:fill="FFFFFF"/>
        </w:rPr>
        <w:t xml:space="preserve"> es el de Gestión del Empleo, el cual corresponde a la ejecución y realización de los concursos públicos durante el año en curso</w:t>
      </w:r>
      <w:r w:rsidR="00E6662D">
        <w:rPr>
          <w:color w:val="7F7F7F" w:themeColor="text1" w:themeTint="80"/>
          <w:shd w:val="clear" w:color="auto" w:fill="FFFFFF"/>
        </w:rPr>
        <w:t>. A</w:t>
      </w:r>
      <w:r w:rsidRPr="00F31BFB">
        <w:rPr>
          <w:color w:val="7F7F7F" w:themeColor="text1" w:themeTint="80"/>
          <w:shd w:val="clear" w:color="auto" w:fill="FFFFFF"/>
        </w:rPr>
        <w:t xml:space="preserve">ctualmente contamos con una puntuación de 100 %. Este indicador fue </w:t>
      </w:r>
      <w:r w:rsidR="00E07BE6">
        <w:rPr>
          <w:color w:val="7F7F7F" w:themeColor="text1" w:themeTint="80"/>
          <w:shd w:val="clear" w:color="auto" w:fill="FFFFFF"/>
        </w:rPr>
        <w:t>completado con</w:t>
      </w:r>
      <w:r w:rsidRPr="00F31BFB">
        <w:rPr>
          <w:color w:val="7F7F7F" w:themeColor="text1" w:themeTint="80"/>
          <w:shd w:val="clear" w:color="auto" w:fill="FFFFFF"/>
        </w:rPr>
        <w:t xml:space="preserve"> las actas de los </w:t>
      </w:r>
      <w:r w:rsidRPr="00F31BFB">
        <w:rPr>
          <w:color w:val="7F7F7F" w:themeColor="text1" w:themeTint="80"/>
          <w:shd w:val="clear" w:color="auto" w:fill="FFFFFF"/>
        </w:rPr>
        <w:lastRenderedPageBreak/>
        <w:t xml:space="preserve">colaboradores ingresados mediante la base de elegibles y el avance en los concursos que se llevaron durante el 2023. </w:t>
      </w:r>
    </w:p>
    <w:p w14:paraId="730F8BE3" w14:textId="4D1D3418" w:rsidR="00EE5FBC" w:rsidRPr="00B60B1C" w:rsidRDefault="00EE5FBC" w:rsidP="003A1567">
      <w:pPr>
        <w:pStyle w:val="Textoindependiente"/>
        <w:spacing w:before="140" w:after="240" w:line="360" w:lineRule="auto"/>
        <w:ind w:left="0" w:right="219"/>
        <w:jc w:val="both"/>
        <w:rPr>
          <w:color w:val="7F7F7F" w:themeColor="text1" w:themeTint="80"/>
          <w:shd w:val="clear" w:color="auto" w:fill="FFFFFF"/>
        </w:rPr>
      </w:pPr>
      <w:r w:rsidRPr="00B60B1C">
        <w:rPr>
          <w:color w:val="7F7F7F" w:themeColor="text1" w:themeTint="80"/>
          <w:shd w:val="clear" w:color="auto" w:fill="FFFFFF"/>
        </w:rPr>
        <w:t xml:space="preserve">Durante el período </w:t>
      </w:r>
      <w:r w:rsidRPr="006B2E38">
        <w:rPr>
          <w:color w:val="7F7F7F" w:themeColor="text1" w:themeTint="80"/>
          <w:shd w:val="clear" w:color="auto" w:fill="FFFFFF"/>
        </w:rPr>
        <w:t xml:space="preserve">2023, ingresaron </w:t>
      </w:r>
      <w:r w:rsidR="006B2E38">
        <w:rPr>
          <w:color w:val="7F7F7F" w:themeColor="text1" w:themeTint="80"/>
          <w:shd w:val="clear" w:color="auto" w:fill="FFFFFF"/>
        </w:rPr>
        <w:t>87</w:t>
      </w:r>
      <w:r w:rsidRPr="006B2E38">
        <w:rPr>
          <w:color w:val="7F7F7F" w:themeColor="text1" w:themeTint="80"/>
          <w:shd w:val="clear" w:color="auto" w:fill="FFFFFF"/>
        </w:rPr>
        <w:t xml:space="preserve"> colaboradores, según la siguiente clasificación: </w:t>
      </w:r>
      <w:r w:rsidR="00C544D2">
        <w:rPr>
          <w:color w:val="7F7F7F" w:themeColor="text1" w:themeTint="80"/>
          <w:shd w:val="clear" w:color="auto" w:fill="FFFFFF"/>
        </w:rPr>
        <w:t>31</w:t>
      </w:r>
      <w:r w:rsidRPr="006B2E38">
        <w:rPr>
          <w:color w:val="7F7F7F" w:themeColor="text1" w:themeTint="80"/>
          <w:shd w:val="clear" w:color="auto" w:fill="FFFFFF"/>
        </w:rPr>
        <w:t xml:space="preserve"> hombres y </w:t>
      </w:r>
      <w:r w:rsidR="00C544D2">
        <w:rPr>
          <w:color w:val="7F7F7F" w:themeColor="text1" w:themeTint="80"/>
          <w:shd w:val="clear" w:color="auto" w:fill="FFFFFF"/>
        </w:rPr>
        <w:t>56</w:t>
      </w:r>
      <w:r w:rsidRPr="006B2E38">
        <w:rPr>
          <w:color w:val="7F7F7F" w:themeColor="text1" w:themeTint="80"/>
          <w:shd w:val="clear" w:color="auto" w:fill="FFFFFF"/>
        </w:rPr>
        <w:t xml:space="preserve"> mujeres, impactando al cumplimiento de objetivos del Ministerio.</w:t>
      </w:r>
    </w:p>
    <w:p w14:paraId="43A51DB2" w14:textId="20B7FD11" w:rsidR="00EE5FBC" w:rsidRDefault="00EE5FBC" w:rsidP="003A1567">
      <w:pPr>
        <w:pStyle w:val="Textoindependiente"/>
        <w:spacing w:after="240" w:line="360" w:lineRule="auto"/>
        <w:ind w:left="0" w:right="219"/>
        <w:jc w:val="both"/>
        <w:rPr>
          <w:color w:val="7F7F7F" w:themeColor="text1" w:themeTint="80"/>
          <w:shd w:val="clear" w:color="auto" w:fill="FFFFFF"/>
          <w:lang w:val="es-DO" w:eastAsia="es-DO"/>
        </w:rPr>
      </w:pPr>
      <w:r w:rsidRPr="00B60B1C">
        <w:rPr>
          <w:color w:val="7F7F7F" w:themeColor="text1" w:themeTint="80"/>
          <w:shd w:val="clear" w:color="auto" w:fill="FFFFFF"/>
          <w:lang w:val="es-DO" w:eastAsia="es-DO"/>
        </w:rPr>
        <w:t>Fueron creados 2 nuevos procedimientos para la mejora de los procesos, los cuales son:</w:t>
      </w:r>
      <w:r w:rsidR="00B60B1C">
        <w:rPr>
          <w:color w:val="7F7F7F" w:themeColor="text1" w:themeTint="80"/>
          <w:shd w:val="clear" w:color="auto" w:fill="FFFFFF"/>
          <w:lang w:val="es-DO" w:eastAsia="es-DO"/>
        </w:rPr>
        <w:t xml:space="preserve"> </w:t>
      </w:r>
      <w:r w:rsidRPr="00B60B1C">
        <w:rPr>
          <w:color w:val="7F7F7F" w:themeColor="text1" w:themeTint="80"/>
          <w:shd w:val="clear" w:color="auto" w:fill="FFFFFF"/>
          <w:lang w:val="es-DO" w:eastAsia="es-DO"/>
        </w:rPr>
        <w:t>Creación de Período probatorio</w:t>
      </w:r>
      <w:r w:rsidR="00006497">
        <w:rPr>
          <w:color w:val="7F7F7F" w:themeColor="text1" w:themeTint="80"/>
          <w:shd w:val="clear" w:color="auto" w:fill="FFFFFF"/>
          <w:lang w:val="es-DO" w:eastAsia="es-DO"/>
        </w:rPr>
        <w:t xml:space="preserve"> </w:t>
      </w:r>
      <w:r w:rsidRPr="00B60B1C">
        <w:rPr>
          <w:color w:val="7F7F7F" w:themeColor="text1" w:themeTint="80"/>
          <w:shd w:val="clear" w:color="auto" w:fill="FFFFFF"/>
          <w:lang w:val="es-DO" w:eastAsia="es-DO"/>
        </w:rPr>
        <w:t>con el fin de acompañar, identificar y asegurar la adaptación, el desempeño, orientación a resultados y éxito de los nuevos colaboradores de la institución, el mismo ya se encuentra en funcionamiento desde el mes de mayo 2023</w:t>
      </w:r>
      <w:r w:rsidR="00006497">
        <w:rPr>
          <w:color w:val="7F7F7F" w:themeColor="text1" w:themeTint="80"/>
          <w:shd w:val="clear" w:color="auto" w:fill="FFFFFF"/>
          <w:lang w:val="es-DO" w:eastAsia="es-DO"/>
        </w:rPr>
        <w:t>; i</w:t>
      </w:r>
      <w:r w:rsidRPr="00B60B1C">
        <w:rPr>
          <w:color w:val="7F7F7F" w:themeColor="text1" w:themeTint="80"/>
          <w:shd w:val="clear" w:color="auto" w:fill="FFFFFF"/>
          <w:lang w:val="es-DO" w:eastAsia="es-DO"/>
        </w:rPr>
        <w:t>nducción especifica</w:t>
      </w:r>
      <w:r w:rsidR="00006497">
        <w:rPr>
          <w:color w:val="7F7F7F" w:themeColor="text1" w:themeTint="80"/>
          <w:shd w:val="clear" w:color="auto" w:fill="FFFFFF"/>
          <w:lang w:val="es-DO" w:eastAsia="es-DO"/>
        </w:rPr>
        <w:t xml:space="preserve">, </w:t>
      </w:r>
      <w:r w:rsidRPr="00B60B1C">
        <w:rPr>
          <w:color w:val="7F7F7F" w:themeColor="text1" w:themeTint="80"/>
          <w:shd w:val="clear" w:color="auto" w:fill="FFFFFF"/>
          <w:lang w:val="es-DO" w:eastAsia="es-DO"/>
        </w:rPr>
        <w:t xml:space="preserve">es facilitar la </w:t>
      </w:r>
      <w:r w:rsidR="00E4156F">
        <w:rPr>
          <w:color w:val="7F7F7F" w:themeColor="text1" w:themeTint="80"/>
          <w:shd w:val="clear" w:color="auto" w:fill="FFFFFF"/>
          <w:lang w:val="es-DO" w:eastAsia="es-DO"/>
        </w:rPr>
        <w:t>integración</w:t>
      </w:r>
      <w:r w:rsidRPr="00B60B1C">
        <w:rPr>
          <w:color w:val="7F7F7F" w:themeColor="text1" w:themeTint="80"/>
          <w:shd w:val="clear" w:color="auto" w:fill="FFFFFF"/>
          <w:lang w:val="es-DO" w:eastAsia="es-DO"/>
        </w:rPr>
        <w:t xml:space="preserve"> del nuevo colaborador a la institución, brindándole todas las herramientas que necesite para que pueda integrarse, </w:t>
      </w:r>
      <w:r w:rsidRPr="00B60B1C">
        <w:rPr>
          <w:color w:val="7F7F7F" w:themeColor="text1" w:themeTint="80"/>
          <w:lang w:val="es-DO" w:eastAsia="es-DO"/>
        </w:rPr>
        <w:t>ejecutar</w:t>
      </w:r>
      <w:r w:rsidRPr="00B60B1C">
        <w:rPr>
          <w:color w:val="7F7F7F" w:themeColor="text1" w:themeTint="80"/>
          <w:shd w:val="clear" w:color="auto" w:fill="FFFFFF"/>
          <w:lang w:val="es-DO" w:eastAsia="es-DO"/>
        </w:rPr>
        <w:t xml:space="preserve"> sus funciones para asegurar los resultados, este importante procedimiento iniciará formalmente su aplicación a todos los colaboradores de nuevo ingreso el 1ero de diciembre de 2023. </w:t>
      </w:r>
    </w:p>
    <w:p w14:paraId="307106BD" w14:textId="2B1C89EE" w:rsidR="00EE5FBC" w:rsidRPr="00234789" w:rsidRDefault="00EE5FBC" w:rsidP="00BB196D">
      <w:pPr>
        <w:pStyle w:val="Textoindependiente"/>
        <w:numPr>
          <w:ilvl w:val="0"/>
          <w:numId w:val="20"/>
        </w:numPr>
        <w:tabs>
          <w:tab w:val="left" w:pos="284"/>
        </w:tabs>
        <w:spacing w:before="163" w:after="240"/>
        <w:ind w:left="0" w:right="219" w:firstLine="0"/>
        <w:rPr>
          <w:color w:val="7F7F7F" w:themeColor="text1" w:themeTint="80"/>
        </w:rPr>
      </w:pPr>
      <w:r w:rsidRPr="00234789">
        <w:rPr>
          <w:color w:val="7F7F7F" w:themeColor="text1" w:themeTint="80"/>
          <w:spacing w:val="16"/>
        </w:rPr>
        <w:t>Gestión</w:t>
      </w:r>
      <w:r w:rsidRPr="00234789">
        <w:rPr>
          <w:color w:val="7F7F7F" w:themeColor="text1" w:themeTint="80"/>
          <w:spacing w:val="39"/>
        </w:rPr>
        <w:t xml:space="preserve"> </w:t>
      </w:r>
      <w:r w:rsidRPr="00234789">
        <w:rPr>
          <w:color w:val="7F7F7F" w:themeColor="text1" w:themeTint="80"/>
          <w:spacing w:val="17"/>
        </w:rPr>
        <w:t>Registro</w:t>
      </w:r>
      <w:r w:rsidRPr="00234789">
        <w:rPr>
          <w:color w:val="7F7F7F" w:themeColor="text1" w:themeTint="80"/>
          <w:spacing w:val="39"/>
        </w:rPr>
        <w:t xml:space="preserve"> </w:t>
      </w:r>
      <w:r w:rsidR="00300303">
        <w:rPr>
          <w:color w:val="7F7F7F" w:themeColor="text1" w:themeTint="80"/>
        </w:rPr>
        <w:t>y</w:t>
      </w:r>
      <w:r w:rsidRPr="00234789">
        <w:rPr>
          <w:color w:val="7F7F7F" w:themeColor="text1" w:themeTint="80"/>
          <w:spacing w:val="41"/>
        </w:rPr>
        <w:t xml:space="preserve"> </w:t>
      </w:r>
      <w:r w:rsidRPr="00234789">
        <w:rPr>
          <w:color w:val="7F7F7F" w:themeColor="text1" w:themeTint="80"/>
          <w:spacing w:val="16"/>
        </w:rPr>
        <w:t>Control</w:t>
      </w:r>
    </w:p>
    <w:p w14:paraId="071C90F5" w14:textId="77777777" w:rsidR="00EE5FBC" w:rsidRPr="00234789" w:rsidRDefault="00EE5FBC" w:rsidP="00CC6E2A">
      <w:pPr>
        <w:pStyle w:val="Textoindependiente"/>
        <w:spacing w:line="360" w:lineRule="auto"/>
        <w:ind w:left="0" w:right="219"/>
        <w:jc w:val="both"/>
        <w:rPr>
          <w:color w:val="7F7F7F" w:themeColor="text1" w:themeTint="80"/>
          <w:shd w:val="clear" w:color="auto" w:fill="FFFFFF"/>
        </w:rPr>
      </w:pPr>
      <w:r w:rsidRPr="00234789">
        <w:rPr>
          <w:color w:val="7F7F7F" w:themeColor="text1" w:themeTint="80"/>
          <w:shd w:val="clear" w:color="auto" w:fill="FFFFFF"/>
        </w:rPr>
        <w:t xml:space="preserve">En el </w:t>
      </w:r>
      <w:proofErr w:type="spellStart"/>
      <w:r w:rsidRPr="00234789">
        <w:rPr>
          <w:color w:val="7F7F7F" w:themeColor="text1" w:themeTint="80"/>
          <w:shd w:val="clear" w:color="auto" w:fill="FFFFFF"/>
        </w:rPr>
        <w:t>sub-indicador</w:t>
      </w:r>
      <w:proofErr w:type="spellEnd"/>
      <w:r w:rsidRPr="00234789">
        <w:rPr>
          <w:color w:val="7F7F7F" w:themeColor="text1" w:themeTint="80"/>
          <w:shd w:val="clear" w:color="auto" w:fill="FFFFFF"/>
        </w:rPr>
        <w:t xml:space="preserve"> 02.1, el cual mide el nivel de administración del sistema de carrera administrativa, obtuvimos una calificación de 100%, evidenciando la lista de participantes directivos, informe de diagnóstico de carrera, reporte de movilidad de carrera, reporte de actualización del sistema de incorporación a carrera e informe de incorporación al sistema de carrera. </w:t>
      </w:r>
    </w:p>
    <w:p w14:paraId="6DF1A965" w14:textId="4E092294" w:rsidR="00EE5FBC" w:rsidRPr="00234789" w:rsidRDefault="00C77CC3" w:rsidP="00CC6E2A">
      <w:pPr>
        <w:pStyle w:val="Textoindependiente"/>
        <w:spacing w:line="360" w:lineRule="auto"/>
        <w:ind w:left="0" w:right="219"/>
        <w:jc w:val="both"/>
        <w:rPr>
          <w:color w:val="7F7F7F" w:themeColor="text1" w:themeTint="80"/>
          <w:spacing w:val="16"/>
        </w:rPr>
      </w:pPr>
      <w:r>
        <w:rPr>
          <w:color w:val="7F7F7F" w:themeColor="text1" w:themeTint="80"/>
          <w:shd w:val="clear" w:color="auto" w:fill="FFFFFF"/>
        </w:rPr>
        <w:t xml:space="preserve">En este período </w:t>
      </w:r>
      <w:r w:rsidR="007919C3">
        <w:rPr>
          <w:color w:val="7F7F7F" w:themeColor="text1" w:themeTint="80"/>
          <w:shd w:val="clear" w:color="auto" w:fill="FFFFFF"/>
        </w:rPr>
        <w:t>se destacan m</w:t>
      </w:r>
      <w:r w:rsidR="00EE5FBC" w:rsidRPr="00234789">
        <w:rPr>
          <w:color w:val="7F7F7F" w:themeColor="text1" w:themeTint="80"/>
          <w:shd w:val="clear" w:color="auto" w:fill="FFFFFF"/>
        </w:rPr>
        <w:t>ejoras implementadas en el Departamento de Registro y Control</w:t>
      </w:r>
      <w:r w:rsidR="00360FE7">
        <w:rPr>
          <w:color w:val="7F7F7F" w:themeColor="text1" w:themeTint="80"/>
          <w:shd w:val="clear" w:color="auto" w:fill="FFFFFF"/>
        </w:rPr>
        <w:t xml:space="preserve">, como el </w:t>
      </w:r>
      <w:r w:rsidR="00EE5FBC" w:rsidRPr="00234789">
        <w:rPr>
          <w:color w:val="7F7F7F" w:themeColor="text1" w:themeTint="80"/>
          <w:shd w:val="clear" w:color="auto" w:fill="FFFFFF"/>
        </w:rPr>
        <w:t>proceso de vacaciones</w:t>
      </w:r>
      <w:r w:rsidR="00360FE7">
        <w:rPr>
          <w:color w:val="7F7F7F" w:themeColor="text1" w:themeTint="80"/>
          <w:shd w:val="clear" w:color="auto" w:fill="FFFFFF"/>
        </w:rPr>
        <w:t xml:space="preserve">, que </w:t>
      </w:r>
      <w:r w:rsidR="00EE5FBC" w:rsidRPr="00234789">
        <w:rPr>
          <w:color w:val="7F7F7F" w:themeColor="text1" w:themeTint="80"/>
          <w:shd w:val="clear" w:color="auto" w:fill="FFFFFF"/>
        </w:rPr>
        <w:t xml:space="preserve">actualmente se puede generar automáticamente el documento de constancia de vacaciones, </w:t>
      </w:r>
      <w:r w:rsidR="002A5AE7">
        <w:rPr>
          <w:color w:val="7F7F7F" w:themeColor="text1" w:themeTint="80"/>
          <w:shd w:val="clear" w:color="auto" w:fill="FFFFFF"/>
        </w:rPr>
        <w:t>a través del sistema MHR</w:t>
      </w:r>
      <w:r w:rsidR="00874154">
        <w:rPr>
          <w:color w:val="7F7F7F" w:themeColor="text1" w:themeTint="80"/>
          <w:shd w:val="clear" w:color="auto" w:fill="FFFFFF"/>
        </w:rPr>
        <w:t xml:space="preserve">, </w:t>
      </w:r>
      <w:r w:rsidR="00EE5FBC" w:rsidRPr="00234789">
        <w:rPr>
          <w:color w:val="7F7F7F" w:themeColor="text1" w:themeTint="80"/>
          <w:shd w:val="clear" w:color="auto" w:fill="FFFFFF"/>
        </w:rPr>
        <w:t xml:space="preserve">retroalimentando a los servidores los días disponibles y período al que corresponden. Adicional a esto son registradas automáticamente en el reloj de </w:t>
      </w:r>
      <w:r w:rsidR="00EE5FBC" w:rsidRPr="00234789">
        <w:rPr>
          <w:rStyle w:val="error"/>
          <w:color w:val="7F7F7F" w:themeColor="text1" w:themeTint="80"/>
        </w:rPr>
        <w:t>ponchado</w:t>
      </w:r>
      <w:r w:rsidR="00EE5FBC" w:rsidRPr="00234789">
        <w:rPr>
          <w:color w:val="7F7F7F" w:themeColor="text1" w:themeTint="80"/>
          <w:shd w:val="clear" w:color="auto" w:fill="FFFFFF"/>
        </w:rPr>
        <w:t>.</w:t>
      </w:r>
    </w:p>
    <w:p w14:paraId="6AFC6FD7" w14:textId="77777777" w:rsidR="00EE5FBC" w:rsidRPr="00234789" w:rsidRDefault="00EE5FBC" w:rsidP="006370DE">
      <w:pPr>
        <w:pStyle w:val="Textoindependiente"/>
        <w:numPr>
          <w:ilvl w:val="0"/>
          <w:numId w:val="20"/>
        </w:numPr>
        <w:tabs>
          <w:tab w:val="left" w:pos="284"/>
        </w:tabs>
        <w:spacing w:line="360" w:lineRule="auto"/>
        <w:ind w:left="0" w:right="219" w:firstLine="0"/>
        <w:jc w:val="both"/>
        <w:rPr>
          <w:color w:val="7F7F7F" w:themeColor="text1" w:themeTint="80"/>
          <w:spacing w:val="16"/>
        </w:rPr>
      </w:pPr>
      <w:r w:rsidRPr="00234789">
        <w:rPr>
          <w:color w:val="7F7F7F" w:themeColor="text1" w:themeTint="80"/>
          <w:spacing w:val="16"/>
        </w:rPr>
        <w:t>Departamento de Relaciones Laborales y Sociales</w:t>
      </w:r>
    </w:p>
    <w:p w14:paraId="715B7786" w14:textId="1068A6DC" w:rsidR="00EE5FBC" w:rsidRPr="00486532" w:rsidRDefault="00184578" w:rsidP="00F6518A">
      <w:pPr>
        <w:pStyle w:val="Textoindependiente"/>
        <w:spacing w:after="240" w:line="360" w:lineRule="auto"/>
        <w:ind w:left="0" w:right="219"/>
        <w:jc w:val="both"/>
        <w:rPr>
          <w:color w:val="7F7F7F" w:themeColor="text1" w:themeTint="80"/>
          <w:shd w:val="clear" w:color="auto" w:fill="FFFFFF"/>
        </w:rPr>
      </w:pPr>
      <w:r>
        <w:rPr>
          <w:color w:val="7F7F7F" w:themeColor="text1" w:themeTint="80"/>
          <w:shd w:val="clear" w:color="auto" w:fill="FFFFFF"/>
        </w:rPr>
        <w:t xml:space="preserve">Al </w:t>
      </w:r>
      <w:r w:rsidR="009C5A1C">
        <w:rPr>
          <w:color w:val="7F7F7F" w:themeColor="text1" w:themeTint="80"/>
          <w:shd w:val="clear" w:color="auto" w:fill="FFFFFF"/>
        </w:rPr>
        <w:t xml:space="preserve">30 de noviembre </w:t>
      </w:r>
      <w:r w:rsidR="00EE5FBC" w:rsidRPr="00486532">
        <w:rPr>
          <w:color w:val="7F7F7F" w:themeColor="text1" w:themeTint="80"/>
          <w:shd w:val="clear" w:color="auto" w:fill="FFFFFF"/>
        </w:rPr>
        <w:t xml:space="preserve">la puntuación máxima de 3.9 </w:t>
      </w:r>
      <w:r w:rsidR="009C5A1C">
        <w:rPr>
          <w:color w:val="7F7F7F" w:themeColor="text1" w:themeTint="80"/>
          <w:shd w:val="clear" w:color="auto" w:fill="FFFFFF"/>
        </w:rPr>
        <w:t xml:space="preserve">fue obtenida al 100% en el indicador de fortalecimiento de </w:t>
      </w:r>
      <w:r w:rsidR="009D57F0">
        <w:rPr>
          <w:color w:val="7F7F7F" w:themeColor="text1" w:themeTint="80"/>
          <w:shd w:val="clear" w:color="auto" w:fill="FFFFFF"/>
        </w:rPr>
        <w:t>relaciones laborales</w:t>
      </w:r>
      <w:r w:rsidR="00D11D10">
        <w:rPr>
          <w:color w:val="7F7F7F" w:themeColor="text1" w:themeTint="80"/>
          <w:shd w:val="clear" w:color="auto" w:fill="FFFFFF"/>
        </w:rPr>
        <w:t>.</w:t>
      </w:r>
      <w:r w:rsidR="00EE5FBC" w:rsidRPr="00486532">
        <w:rPr>
          <w:color w:val="7F7F7F" w:themeColor="text1" w:themeTint="80"/>
          <w:shd w:val="clear" w:color="auto" w:fill="FFFFFF"/>
        </w:rPr>
        <w:t xml:space="preserve"> </w:t>
      </w:r>
      <w:r w:rsidR="00D11D10">
        <w:rPr>
          <w:color w:val="7F7F7F" w:themeColor="text1" w:themeTint="80"/>
          <w:shd w:val="clear" w:color="auto" w:fill="FFFFFF"/>
        </w:rPr>
        <w:t>E</w:t>
      </w:r>
      <w:r w:rsidR="00EE5FBC" w:rsidRPr="00486532">
        <w:rPr>
          <w:color w:val="7F7F7F" w:themeColor="text1" w:themeTint="80"/>
          <w:shd w:val="clear" w:color="auto" w:fill="FFFFFF"/>
        </w:rPr>
        <w:t xml:space="preserve">n el caso de la </w:t>
      </w:r>
      <w:r w:rsidR="00EE5FBC" w:rsidRPr="00486532">
        <w:rPr>
          <w:color w:val="7F7F7F" w:themeColor="text1" w:themeTint="80"/>
          <w:shd w:val="clear" w:color="auto" w:fill="FFFFFF"/>
        </w:rPr>
        <w:lastRenderedPageBreak/>
        <w:t xml:space="preserve">implementación del sistema de seguridad y salud en el trabajo, </w:t>
      </w:r>
      <w:r w:rsidR="006C02B1">
        <w:rPr>
          <w:color w:val="7F7F7F" w:themeColor="text1" w:themeTint="80"/>
          <w:shd w:val="clear" w:color="auto" w:fill="FFFFFF"/>
        </w:rPr>
        <w:t>se obtuvo</w:t>
      </w:r>
      <w:r w:rsidR="00EE5FBC" w:rsidRPr="00486532">
        <w:rPr>
          <w:color w:val="7F7F7F" w:themeColor="text1" w:themeTint="80"/>
          <w:shd w:val="clear" w:color="auto" w:fill="FFFFFF"/>
        </w:rPr>
        <w:t xml:space="preserve"> la puntuación de 3.32 </w:t>
      </w:r>
      <w:r w:rsidR="006C02B1">
        <w:rPr>
          <w:color w:val="7F7F7F" w:themeColor="text1" w:themeTint="80"/>
          <w:shd w:val="clear" w:color="auto" w:fill="FFFFFF"/>
        </w:rPr>
        <w:t>que representa un</w:t>
      </w:r>
      <w:r w:rsidR="00EE5FBC" w:rsidRPr="00486532">
        <w:rPr>
          <w:color w:val="7F7F7F" w:themeColor="text1" w:themeTint="80"/>
          <w:shd w:val="clear" w:color="auto" w:fill="FFFFFF"/>
        </w:rPr>
        <w:t xml:space="preserve"> 85% en la calificación </w:t>
      </w:r>
      <w:r w:rsidR="00EE5FBC" w:rsidRPr="00486532">
        <w:rPr>
          <w:rStyle w:val="error"/>
          <w:color w:val="7F7F7F" w:themeColor="text1" w:themeTint="80"/>
        </w:rPr>
        <w:t>SISMAP</w:t>
      </w:r>
      <w:r w:rsidR="00EE5FBC" w:rsidRPr="00486532">
        <w:rPr>
          <w:color w:val="7F7F7F" w:themeColor="text1" w:themeTint="80"/>
          <w:shd w:val="clear" w:color="auto" w:fill="FFFFFF"/>
        </w:rPr>
        <w:t xml:space="preserve">, para este </w:t>
      </w:r>
      <w:proofErr w:type="spellStart"/>
      <w:r w:rsidR="00EE5FBC" w:rsidRPr="00486532">
        <w:rPr>
          <w:color w:val="7F7F7F" w:themeColor="text1" w:themeTint="80"/>
          <w:shd w:val="clear" w:color="auto" w:fill="FFFFFF"/>
        </w:rPr>
        <w:t>sub-indicador</w:t>
      </w:r>
      <w:proofErr w:type="spellEnd"/>
      <w:r w:rsidR="00EE5FBC" w:rsidRPr="00486532">
        <w:rPr>
          <w:color w:val="7F7F7F" w:themeColor="text1" w:themeTint="80"/>
          <w:shd w:val="clear" w:color="auto" w:fill="FFFFFF"/>
        </w:rPr>
        <w:t>.</w:t>
      </w:r>
    </w:p>
    <w:p w14:paraId="2EE4EDB7" w14:textId="4E468A1A" w:rsidR="00EE5FBC" w:rsidRPr="00486532" w:rsidRDefault="00B02635" w:rsidP="00F6518A">
      <w:pPr>
        <w:pStyle w:val="Textoindependiente"/>
        <w:spacing w:after="240" w:line="360" w:lineRule="auto"/>
        <w:ind w:left="0" w:right="219"/>
        <w:jc w:val="both"/>
        <w:rPr>
          <w:color w:val="7F7F7F" w:themeColor="text1" w:themeTint="80"/>
          <w:shd w:val="clear" w:color="auto" w:fill="FFFFFF"/>
          <w:lang w:val="es-DO" w:eastAsia="es-DO"/>
        </w:rPr>
      </w:pPr>
      <w:r>
        <w:rPr>
          <w:color w:val="7F7F7F" w:themeColor="text1" w:themeTint="80"/>
          <w:shd w:val="clear" w:color="auto" w:fill="FFFFFF"/>
          <w:lang w:val="es-DO" w:eastAsia="es-DO"/>
        </w:rPr>
        <w:t>Por otro lado, el</w:t>
      </w:r>
      <w:r w:rsidR="00EE5FBC" w:rsidRPr="00486532">
        <w:rPr>
          <w:color w:val="7F7F7F" w:themeColor="text1" w:themeTint="80"/>
          <w:shd w:val="clear" w:color="auto" w:fill="FFFFFF"/>
          <w:lang w:val="es-DO" w:eastAsia="es-DO"/>
        </w:rPr>
        <w:t xml:space="preserve"> Ministerio de Turismo presenta iniciativas destinadas a involucrar a los servidores públicos en mejorar las condiciones de vida de una población necesitada, como parte de nuestra Responsabilidad Social. Durante el per</w:t>
      </w:r>
      <w:r w:rsidR="00486532">
        <w:rPr>
          <w:color w:val="7F7F7F" w:themeColor="text1" w:themeTint="80"/>
          <w:shd w:val="clear" w:color="auto" w:fill="FFFFFF"/>
          <w:lang w:val="es-DO" w:eastAsia="es-DO"/>
        </w:rPr>
        <w:t>í</w:t>
      </w:r>
      <w:r w:rsidR="00EE5FBC" w:rsidRPr="00486532">
        <w:rPr>
          <w:color w:val="7F7F7F" w:themeColor="text1" w:themeTint="80"/>
          <w:shd w:val="clear" w:color="auto" w:fill="FFFFFF"/>
          <w:lang w:val="es-DO" w:eastAsia="es-DO"/>
        </w:rPr>
        <w:t>odo enero</w:t>
      </w:r>
      <w:r w:rsidR="00486532">
        <w:rPr>
          <w:color w:val="7F7F7F" w:themeColor="text1" w:themeTint="80"/>
          <w:shd w:val="clear" w:color="auto" w:fill="FFFFFF"/>
          <w:lang w:val="es-DO" w:eastAsia="es-DO"/>
        </w:rPr>
        <w:t xml:space="preserve"> </w:t>
      </w:r>
      <w:r w:rsidR="00EE5FBC" w:rsidRPr="00486532">
        <w:rPr>
          <w:color w:val="7F7F7F" w:themeColor="text1" w:themeTint="80"/>
          <w:shd w:val="clear" w:color="auto" w:fill="FFFFFF"/>
          <w:lang w:val="es-DO" w:eastAsia="es-DO"/>
        </w:rPr>
        <w:t xml:space="preserve">- noviembre 2023, se desarrollaron 3 acciones sociales: </w:t>
      </w:r>
    </w:p>
    <w:p w14:paraId="163273E0" w14:textId="4FE9A96B" w:rsidR="00EE5FBC" w:rsidRPr="00486532" w:rsidRDefault="00EE5FBC" w:rsidP="00F6518A">
      <w:pPr>
        <w:pStyle w:val="Textoindependiente"/>
        <w:spacing w:after="240" w:line="360" w:lineRule="auto"/>
        <w:ind w:left="0" w:right="219"/>
        <w:jc w:val="both"/>
        <w:rPr>
          <w:color w:val="7F7F7F" w:themeColor="text1" w:themeTint="80"/>
          <w:shd w:val="clear" w:color="auto" w:fill="FFFFFF"/>
          <w:lang w:val="es-DO" w:eastAsia="es-DO"/>
        </w:rPr>
      </w:pPr>
      <w:r w:rsidRPr="00486532">
        <w:rPr>
          <w:color w:val="7F7F7F" w:themeColor="text1" w:themeTint="80"/>
          <w:shd w:val="clear" w:color="auto" w:fill="FFFFFF"/>
          <w:lang w:val="es-DO" w:eastAsia="es-DO"/>
        </w:rPr>
        <w:t xml:space="preserve">Apadrinamiento de un Niño: De la mano de la “Fundación Didáctica”, organización sin fines de lucro, acogimos la propuesta de la “Casa Infantil Mami </w:t>
      </w:r>
      <w:proofErr w:type="spellStart"/>
      <w:r w:rsidRPr="00486532">
        <w:rPr>
          <w:color w:val="7F7F7F" w:themeColor="text1" w:themeTint="80"/>
          <w:lang w:val="es-DO" w:eastAsia="es-DO"/>
        </w:rPr>
        <w:t>Faela</w:t>
      </w:r>
      <w:proofErr w:type="spellEnd"/>
      <w:r w:rsidRPr="00486532">
        <w:rPr>
          <w:color w:val="7F7F7F" w:themeColor="text1" w:themeTint="80"/>
          <w:shd w:val="clear" w:color="auto" w:fill="FFFFFF"/>
          <w:lang w:val="es-DO" w:eastAsia="es-DO"/>
        </w:rPr>
        <w:t xml:space="preserve">”, quienes se dedican al acompañamiento en el ámbito de la Educación Emocional para niños menores de 5 años, cuya matrícula escolar 2023-2024 consta de 54 niños, a un costo mensual de </w:t>
      </w:r>
      <w:r w:rsidRPr="00486532">
        <w:rPr>
          <w:color w:val="7F7F7F" w:themeColor="text1" w:themeTint="80"/>
          <w:lang w:val="es-DO" w:eastAsia="es-DO"/>
        </w:rPr>
        <w:t>RD$10,000.00</w:t>
      </w:r>
      <w:r w:rsidRPr="00486532">
        <w:rPr>
          <w:color w:val="7F7F7F" w:themeColor="text1" w:themeTint="80"/>
          <w:shd w:val="clear" w:color="auto" w:fill="FFFFFF"/>
          <w:lang w:val="es-DO" w:eastAsia="es-DO"/>
        </w:rPr>
        <w:t xml:space="preserve"> por estudiante. Actualmente, hemos impactado la matrícula de 4 estudiantes, por medio de las donaciones de los colaboradores, sumando así al bienestar de sus habilidades motoras, cognitivas y socioemocional. </w:t>
      </w:r>
    </w:p>
    <w:p w14:paraId="2894196A" w14:textId="1BAF97CB" w:rsidR="00EE5FBC" w:rsidRPr="00486532" w:rsidRDefault="00EE5FBC" w:rsidP="00F6518A">
      <w:pPr>
        <w:pStyle w:val="Textoindependiente"/>
        <w:spacing w:after="240" w:line="360" w:lineRule="auto"/>
        <w:ind w:left="0" w:right="219"/>
        <w:jc w:val="both"/>
        <w:rPr>
          <w:color w:val="7F7F7F" w:themeColor="text1" w:themeTint="80"/>
          <w:shd w:val="clear" w:color="auto" w:fill="FFFFFF"/>
          <w:lang w:val="es-DO" w:eastAsia="es-DO"/>
        </w:rPr>
      </w:pPr>
      <w:r w:rsidRPr="00486532">
        <w:rPr>
          <w:color w:val="7F7F7F" w:themeColor="text1" w:themeTint="80"/>
          <w:shd w:val="clear" w:color="auto" w:fill="FFFFFF"/>
          <w:lang w:val="es-DO" w:eastAsia="es-DO"/>
        </w:rPr>
        <w:t>Visita Hogar de Ancianos: En honor a la celebración del “Día del Adulto Mayor”, coordinamos un encuentro con el “Hogar de Ancianos San Francisco de Asís” (ONG), el 28 de septiembre 2023</w:t>
      </w:r>
      <w:r w:rsidR="00DF7E1F">
        <w:rPr>
          <w:color w:val="7F7F7F" w:themeColor="text1" w:themeTint="80"/>
          <w:shd w:val="clear" w:color="auto" w:fill="FFFFFF"/>
          <w:lang w:val="es-DO" w:eastAsia="es-DO"/>
        </w:rPr>
        <w:t>, c</w:t>
      </w:r>
      <w:r w:rsidRPr="00486532">
        <w:rPr>
          <w:color w:val="7F7F7F" w:themeColor="text1" w:themeTint="80"/>
          <w:shd w:val="clear" w:color="auto" w:fill="FFFFFF"/>
          <w:lang w:val="es-DO" w:eastAsia="es-DO"/>
        </w:rPr>
        <w:t>on el objetivo de acompañar a los adultos mayores por un día</w:t>
      </w:r>
      <w:r w:rsidR="00DF7E1F">
        <w:rPr>
          <w:color w:val="7F7F7F" w:themeColor="text1" w:themeTint="80"/>
          <w:shd w:val="clear" w:color="auto" w:fill="FFFFFF"/>
          <w:lang w:val="es-DO" w:eastAsia="es-DO"/>
        </w:rPr>
        <w:t xml:space="preserve"> y</w:t>
      </w:r>
      <w:r w:rsidRPr="00486532">
        <w:rPr>
          <w:color w:val="7F7F7F" w:themeColor="text1" w:themeTint="80"/>
          <w:shd w:val="clear" w:color="auto" w:fill="FFFFFF"/>
          <w:lang w:val="es-DO" w:eastAsia="es-DO"/>
        </w:rPr>
        <w:t xml:space="preserve"> en el cual llevamos amor, atención y donaciones brindadas por empresas aliadas.</w:t>
      </w:r>
    </w:p>
    <w:p w14:paraId="1040AB40" w14:textId="33E521CA" w:rsidR="00EE5FBC" w:rsidRDefault="00EE5FBC" w:rsidP="00F6518A">
      <w:pPr>
        <w:pStyle w:val="Textoindependiente"/>
        <w:spacing w:after="240" w:line="360" w:lineRule="auto"/>
        <w:ind w:left="0" w:right="219"/>
        <w:jc w:val="both"/>
        <w:rPr>
          <w:color w:val="7F7F7F" w:themeColor="text1" w:themeTint="80"/>
          <w:shd w:val="clear" w:color="auto" w:fill="FFFFFF"/>
        </w:rPr>
      </w:pPr>
      <w:r w:rsidRPr="00486532">
        <w:rPr>
          <w:color w:val="7F7F7F" w:themeColor="text1" w:themeTint="80"/>
          <w:shd w:val="clear" w:color="auto" w:fill="FFFFFF"/>
        </w:rPr>
        <w:t xml:space="preserve">Programa Tapitas x Quimio: Tomando en consideración dos situaciones que afectan nuestra sociedad: manejo de desechos plásticos y cáncer infantil, </w:t>
      </w:r>
      <w:r w:rsidR="00FA414D">
        <w:rPr>
          <w:color w:val="7F7F7F" w:themeColor="text1" w:themeTint="80"/>
          <w:shd w:val="clear" w:color="auto" w:fill="FFFFFF"/>
        </w:rPr>
        <w:t xml:space="preserve">el </w:t>
      </w:r>
      <w:r w:rsidRPr="00486532">
        <w:rPr>
          <w:color w:val="7F7F7F" w:themeColor="text1" w:themeTint="80"/>
          <w:shd w:val="clear" w:color="auto" w:fill="FFFFFF"/>
        </w:rPr>
        <w:t>Ministerio de Turismo en alianza con la Fundación Tapitas X Quimio, logra</w:t>
      </w:r>
      <w:r w:rsidR="00FA414D">
        <w:rPr>
          <w:color w:val="7F7F7F" w:themeColor="text1" w:themeTint="80"/>
          <w:shd w:val="clear" w:color="auto" w:fill="FFFFFF"/>
        </w:rPr>
        <w:t>ron</w:t>
      </w:r>
      <w:r w:rsidRPr="00486532">
        <w:rPr>
          <w:color w:val="7F7F7F" w:themeColor="text1" w:themeTint="80"/>
          <w:shd w:val="clear" w:color="auto" w:fill="FFFFFF"/>
        </w:rPr>
        <w:t xml:space="preserve"> recolectar 260 libras de tapitas </w:t>
      </w:r>
      <w:r w:rsidRPr="004B7301">
        <w:rPr>
          <w:color w:val="7F7F7F" w:themeColor="text1" w:themeTint="80"/>
          <w:shd w:val="clear" w:color="auto" w:fill="FFFFFF"/>
        </w:rPr>
        <w:t>plásticas (material polietileno) donadas por nuestros servidores</w:t>
      </w:r>
      <w:r w:rsidR="007F3A75">
        <w:rPr>
          <w:color w:val="7F7F7F" w:themeColor="text1" w:themeTint="80"/>
          <w:shd w:val="clear" w:color="auto" w:fill="FFFFFF"/>
        </w:rPr>
        <w:t xml:space="preserve"> c</w:t>
      </w:r>
      <w:r w:rsidRPr="004B7301">
        <w:rPr>
          <w:color w:val="7F7F7F" w:themeColor="text1" w:themeTint="80"/>
          <w:shd w:val="clear" w:color="auto" w:fill="FFFFFF"/>
        </w:rPr>
        <w:t>on el objetivo de ayudar a familias de escasos recursos, contribuyendo con la estabilidad y la continuidad de los tratamientos oncológicos.</w:t>
      </w:r>
    </w:p>
    <w:p w14:paraId="02D736B8" w14:textId="77777777" w:rsidR="00FD7F3E" w:rsidRPr="004B7301" w:rsidRDefault="00FD7F3E" w:rsidP="00F6518A">
      <w:pPr>
        <w:pStyle w:val="Textoindependiente"/>
        <w:spacing w:after="240" w:line="360" w:lineRule="auto"/>
        <w:ind w:left="0" w:right="219"/>
        <w:jc w:val="both"/>
        <w:rPr>
          <w:color w:val="7F7F7F" w:themeColor="text1" w:themeTint="80"/>
          <w:shd w:val="clear" w:color="auto" w:fill="FFFFFF"/>
        </w:rPr>
      </w:pPr>
    </w:p>
    <w:p w14:paraId="1BF67B90" w14:textId="77777777" w:rsidR="00EE5FBC" w:rsidRPr="004B7301" w:rsidRDefault="00EE5FBC" w:rsidP="006370DE">
      <w:pPr>
        <w:pStyle w:val="Textoindependiente"/>
        <w:numPr>
          <w:ilvl w:val="0"/>
          <w:numId w:val="20"/>
        </w:numPr>
        <w:tabs>
          <w:tab w:val="left" w:pos="284"/>
        </w:tabs>
        <w:spacing w:line="360" w:lineRule="auto"/>
        <w:ind w:left="0" w:right="219" w:firstLine="0"/>
        <w:jc w:val="both"/>
        <w:rPr>
          <w:color w:val="7F7F7F" w:themeColor="text1" w:themeTint="80"/>
          <w:spacing w:val="17"/>
        </w:rPr>
      </w:pPr>
      <w:r w:rsidRPr="004B7301">
        <w:rPr>
          <w:color w:val="7F7F7F" w:themeColor="text1" w:themeTint="80"/>
          <w:spacing w:val="17"/>
        </w:rPr>
        <w:lastRenderedPageBreak/>
        <w:t>Mejoras de servicios y nuevos proyectos</w:t>
      </w:r>
    </w:p>
    <w:p w14:paraId="59EEF776" w14:textId="77777777" w:rsidR="00EE5FBC" w:rsidRPr="004B7301" w:rsidRDefault="00EE5FBC" w:rsidP="00F6518A">
      <w:pPr>
        <w:pStyle w:val="Textoindependiente"/>
        <w:spacing w:after="240" w:line="360" w:lineRule="auto"/>
        <w:ind w:left="0" w:right="219"/>
        <w:jc w:val="both"/>
        <w:rPr>
          <w:color w:val="7F7F7F" w:themeColor="text1" w:themeTint="80"/>
          <w:shd w:val="clear" w:color="auto" w:fill="FFFFFF"/>
          <w:lang w:val="es-DO" w:eastAsia="es-DO"/>
        </w:rPr>
      </w:pPr>
      <w:r w:rsidRPr="004B7301">
        <w:rPr>
          <w:color w:val="7F7F7F" w:themeColor="text1" w:themeTint="80"/>
          <w:shd w:val="clear" w:color="auto" w:fill="FFFFFF"/>
          <w:lang w:val="es-DO" w:eastAsia="es-DO"/>
        </w:rPr>
        <w:t xml:space="preserve">Fue efectuada por primera vez en este Ministerio, una actividad de integración para conmemorar a los padres en su día y en adición a esto, fomentar la actividad deportiva en nuestros colaboradores, a través de un torneo de baloncesto amistoso entre los colaboradores. </w:t>
      </w:r>
    </w:p>
    <w:p w14:paraId="3F9853E4" w14:textId="18411E86" w:rsidR="00EE5FBC" w:rsidRPr="004B7301" w:rsidRDefault="00EE5FBC" w:rsidP="00FD7F3E">
      <w:pPr>
        <w:pStyle w:val="Textoindependiente"/>
        <w:spacing w:line="360" w:lineRule="auto"/>
        <w:ind w:left="0" w:right="219"/>
        <w:jc w:val="both"/>
        <w:rPr>
          <w:color w:val="7F7F7F" w:themeColor="text1" w:themeTint="80"/>
          <w:shd w:val="clear" w:color="auto" w:fill="FFFFFF"/>
          <w:lang w:val="es-DO" w:eastAsia="es-DO"/>
        </w:rPr>
      </w:pPr>
      <w:r w:rsidRPr="004B7301">
        <w:rPr>
          <w:color w:val="7F7F7F" w:themeColor="text1" w:themeTint="80"/>
          <w:shd w:val="clear" w:color="auto" w:fill="FFFFFF"/>
          <w:lang w:val="es-DO" w:eastAsia="es-DO"/>
        </w:rPr>
        <w:t xml:space="preserve">Contamos con un programa para los hijos de nuestros colaboradores, denominado “Servidor Público Por Un Día”, el objetivo del programa es fomentar la integración familiar y resaltar la labor de sus padres en el Ministerio, </w:t>
      </w:r>
      <w:r w:rsidR="00316443">
        <w:rPr>
          <w:color w:val="7F7F7F" w:themeColor="text1" w:themeTint="80"/>
          <w:shd w:val="clear" w:color="auto" w:fill="FFFFFF"/>
          <w:lang w:val="es-DO" w:eastAsia="es-DO"/>
        </w:rPr>
        <w:t>cuya</w:t>
      </w:r>
      <w:r w:rsidRPr="004B7301">
        <w:rPr>
          <w:color w:val="7F7F7F" w:themeColor="text1" w:themeTint="80"/>
          <w:shd w:val="clear" w:color="auto" w:fill="FFFFFF"/>
          <w:lang w:val="es-DO" w:eastAsia="es-DO"/>
        </w:rPr>
        <w:t xml:space="preserve"> actividad fue realizada en el mes de julio 2023</w:t>
      </w:r>
      <w:r w:rsidR="009354FC">
        <w:rPr>
          <w:color w:val="7F7F7F" w:themeColor="text1" w:themeTint="80"/>
          <w:shd w:val="clear" w:color="auto" w:fill="FFFFFF"/>
          <w:lang w:val="es-DO" w:eastAsia="es-DO"/>
        </w:rPr>
        <w:t xml:space="preserve">, contando con </w:t>
      </w:r>
      <w:r w:rsidRPr="004B7301">
        <w:rPr>
          <w:color w:val="7F7F7F" w:themeColor="text1" w:themeTint="80"/>
          <w:shd w:val="clear" w:color="auto" w:fill="FFFFFF"/>
          <w:lang w:val="es-DO" w:eastAsia="es-DO"/>
        </w:rPr>
        <w:t xml:space="preserve">una participación de 96 niños. </w:t>
      </w:r>
    </w:p>
    <w:p w14:paraId="51D72C7E" w14:textId="77777777" w:rsidR="00EE5FBC" w:rsidRPr="004B7301" w:rsidRDefault="00EE5FBC" w:rsidP="00FD7F3E">
      <w:pPr>
        <w:pStyle w:val="Textoindependiente"/>
        <w:numPr>
          <w:ilvl w:val="0"/>
          <w:numId w:val="20"/>
        </w:numPr>
        <w:tabs>
          <w:tab w:val="left" w:pos="284"/>
        </w:tabs>
        <w:spacing w:line="360" w:lineRule="auto"/>
        <w:ind w:left="0" w:right="219" w:firstLine="0"/>
        <w:jc w:val="both"/>
        <w:rPr>
          <w:color w:val="7F7F7F" w:themeColor="text1" w:themeTint="80"/>
          <w:lang w:val="es-DO" w:eastAsia="es-DO"/>
        </w:rPr>
      </w:pPr>
      <w:r w:rsidRPr="004B7301">
        <w:rPr>
          <w:color w:val="7F7F7F" w:themeColor="text1" w:themeTint="80"/>
          <w:lang w:val="es-DO" w:eastAsia="es-DO"/>
        </w:rPr>
        <w:t xml:space="preserve">Seguridad Social </w:t>
      </w:r>
    </w:p>
    <w:p w14:paraId="46D2AF5F" w14:textId="77777777" w:rsidR="00EE5FBC" w:rsidRPr="00F579DB" w:rsidRDefault="00EE5FBC" w:rsidP="00F6518A">
      <w:pPr>
        <w:pStyle w:val="Textoindependiente"/>
        <w:spacing w:line="360" w:lineRule="auto"/>
        <w:ind w:left="0" w:right="219"/>
        <w:jc w:val="both"/>
        <w:rPr>
          <w:color w:val="7F7F7F" w:themeColor="text1" w:themeTint="80"/>
          <w:lang w:val="es-DO" w:eastAsia="es-DO"/>
        </w:rPr>
      </w:pPr>
      <w:r w:rsidRPr="00F579DB">
        <w:rPr>
          <w:color w:val="7F7F7F" w:themeColor="text1" w:themeTint="80"/>
          <w:lang w:val="es-DO" w:eastAsia="es-DO"/>
        </w:rPr>
        <w:t>La salud física y mental es fundamental para el óptimo desarrollo de las actividades cotidianas, por tal razón, el Ministerio de Turismo ha desarrollado por medio del Programa de Bienestar, una jornada de salud bajo el eslogan ¨Turismo &amp; tu Salud¨. La misma fue celebrada del 23 al 27 de octubre.</w:t>
      </w:r>
    </w:p>
    <w:p w14:paraId="1B9EA1EF" w14:textId="77777777" w:rsidR="00EE5FBC" w:rsidRPr="00F579DB" w:rsidRDefault="00EE5FBC" w:rsidP="00F6518A">
      <w:pPr>
        <w:pStyle w:val="Textoindependiente"/>
        <w:spacing w:line="360" w:lineRule="auto"/>
        <w:ind w:left="0" w:right="219"/>
        <w:jc w:val="both"/>
        <w:rPr>
          <w:color w:val="7F7F7F" w:themeColor="text1" w:themeTint="80"/>
          <w:lang w:val="es-DO" w:eastAsia="es-DO"/>
        </w:rPr>
      </w:pPr>
      <w:r w:rsidRPr="00F579DB">
        <w:rPr>
          <w:color w:val="7F7F7F" w:themeColor="text1" w:themeTint="80"/>
          <w:lang w:val="es-DO" w:eastAsia="es-DO"/>
        </w:rPr>
        <w:t>En conjunto con las principales aseguradoras del país, los colaboradores tuvieron acceso gratuito a los siguientes servicios:</w:t>
      </w:r>
    </w:p>
    <w:p w14:paraId="2FB7202C" w14:textId="2959A58C" w:rsidR="00EE5FBC" w:rsidRPr="00B2577D" w:rsidRDefault="00EE5FBC" w:rsidP="008E0E0E">
      <w:pPr>
        <w:pStyle w:val="Textoindependiente"/>
        <w:numPr>
          <w:ilvl w:val="0"/>
          <w:numId w:val="24"/>
        </w:numPr>
        <w:tabs>
          <w:tab w:val="left" w:pos="284"/>
        </w:tabs>
        <w:spacing w:line="360" w:lineRule="auto"/>
        <w:ind w:right="219"/>
        <w:jc w:val="both"/>
        <w:rPr>
          <w:rFonts w:eastAsia="Calibri"/>
          <w:color w:val="7F7F7F" w:themeColor="text1" w:themeTint="80"/>
          <w:spacing w:val="16"/>
        </w:rPr>
      </w:pPr>
      <w:r w:rsidRPr="00F579DB">
        <w:rPr>
          <w:color w:val="7F7F7F" w:themeColor="text1" w:themeTint="80"/>
          <w:lang w:val="es-DO" w:eastAsia="es-DO"/>
        </w:rPr>
        <w:t xml:space="preserve">Charlas </w:t>
      </w:r>
      <w:r w:rsidRPr="00B2577D">
        <w:rPr>
          <w:rFonts w:eastAsia="Calibri"/>
          <w:color w:val="7F7F7F" w:themeColor="text1" w:themeTint="80"/>
          <w:spacing w:val="16"/>
        </w:rPr>
        <w:t>preventivas, con una participación de 209 colaboradores</w:t>
      </w:r>
      <w:r w:rsidR="00914E1B" w:rsidRPr="00B2577D">
        <w:rPr>
          <w:rFonts w:eastAsia="Calibri"/>
          <w:color w:val="7F7F7F" w:themeColor="text1" w:themeTint="80"/>
          <w:spacing w:val="16"/>
        </w:rPr>
        <w:t>.</w:t>
      </w:r>
    </w:p>
    <w:p w14:paraId="1F5A035D" w14:textId="77777777" w:rsidR="00EE5FBC" w:rsidRPr="00B2577D" w:rsidRDefault="00EE5FBC" w:rsidP="008E0E0E">
      <w:pPr>
        <w:pStyle w:val="Textoindependiente"/>
        <w:numPr>
          <w:ilvl w:val="0"/>
          <w:numId w:val="24"/>
        </w:numPr>
        <w:tabs>
          <w:tab w:val="left" w:pos="284"/>
        </w:tabs>
        <w:spacing w:line="360" w:lineRule="auto"/>
        <w:ind w:right="219"/>
        <w:jc w:val="both"/>
        <w:rPr>
          <w:rFonts w:eastAsia="Calibri"/>
          <w:color w:val="7F7F7F" w:themeColor="text1" w:themeTint="80"/>
          <w:spacing w:val="16"/>
        </w:rPr>
      </w:pPr>
      <w:r w:rsidRPr="00B2577D">
        <w:rPr>
          <w:rFonts w:eastAsia="Calibri"/>
          <w:color w:val="7F7F7F" w:themeColor="text1" w:themeTint="80"/>
          <w:spacing w:val="16"/>
        </w:rPr>
        <w:t>Operativos odontológicos, oftalmológicos, levantamiento de perfil de riesgos y analíticas con una participación de 205 colaboradores.</w:t>
      </w:r>
    </w:p>
    <w:p w14:paraId="5B3FD648" w14:textId="37E491D6" w:rsidR="00EE5FBC" w:rsidRPr="00B2577D" w:rsidRDefault="00EE5FBC" w:rsidP="008E0E0E">
      <w:pPr>
        <w:pStyle w:val="Textoindependiente"/>
        <w:numPr>
          <w:ilvl w:val="0"/>
          <w:numId w:val="24"/>
        </w:numPr>
        <w:tabs>
          <w:tab w:val="left" w:pos="284"/>
        </w:tabs>
        <w:spacing w:line="360" w:lineRule="auto"/>
        <w:ind w:right="219"/>
        <w:jc w:val="both"/>
        <w:rPr>
          <w:rFonts w:eastAsia="Calibri"/>
          <w:color w:val="7F7F7F" w:themeColor="text1" w:themeTint="80"/>
          <w:spacing w:val="16"/>
        </w:rPr>
      </w:pPr>
      <w:r w:rsidRPr="00B2577D">
        <w:rPr>
          <w:rFonts w:eastAsia="Calibri"/>
          <w:color w:val="7F7F7F" w:themeColor="text1" w:themeTint="80"/>
          <w:spacing w:val="16"/>
        </w:rPr>
        <w:t>Consultas de nutrición y psicológicas con una participación de 16 colaboradores</w:t>
      </w:r>
      <w:r w:rsidR="00914E1B" w:rsidRPr="00B2577D">
        <w:rPr>
          <w:rFonts w:eastAsia="Calibri"/>
          <w:color w:val="7F7F7F" w:themeColor="text1" w:themeTint="80"/>
          <w:spacing w:val="16"/>
        </w:rPr>
        <w:t>.</w:t>
      </w:r>
    </w:p>
    <w:p w14:paraId="3B0C7DA5" w14:textId="7E5867B2" w:rsidR="00EE5FBC" w:rsidRPr="00B2577D" w:rsidRDefault="00EE5FBC" w:rsidP="008E0E0E">
      <w:pPr>
        <w:pStyle w:val="Textoindependiente"/>
        <w:numPr>
          <w:ilvl w:val="0"/>
          <w:numId w:val="24"/>
        </w:numPr>
        <w:tabs>
          <w:tab w:val="left" w:pos="284"/>
        </w:tabs>
        <w:spacing w:after="240" w:line="360" w:lineRule="auto"/>
        <w:ind w:right="219"/>
        <w:jc w:val="both"/>
        <w:rPr>
          <w:rFonts w:eastAsia="Calibri"/>
          <w:color w:val="7F7F7F" w:themeColor="text1" w:themeTint="80"/>
          <w:spacing w:val="16"/>
        </w:rPr>
      </w:pPr>
      <w:r w:rsidRPr="00B2577D">
        <w:rPr>
          <w:rFonts w:eastAsia="Calibri"/>
          <w:color w:val="7F7F7F" w:themeColor="text1" w:themeTint="80"/>
          <w:spacing w:val="16"/>
        </w:rPr>
        <w:t>Actividades de bienestar realizadas como: zumba y clases de cocina saludable</w:t>
      </w:r>
      <w:r w:rsidR="00B2488D" w:rsidRPr="00B2577D">
        <w:rPr>
          <w:rFonts w:eastAsia="Calibri"/>
          <w:color w:val="7F7F7F" w:themeColor="text1" w:themeTint="80"/>
          <w:spacing w:val="16"/>
        </w:rPr>
        <w:t>,</w:t>
      </w:r>
      <w:r w:rsidRPr="00B2577D">
        <w:rPr>
          <w:rFonts w:eastAsia="Calibri"/>
          <w:color w:val="7F7F7F" w:themeColor="text1" w:themeTint="80"/>
          <w:spacing w:val="16"/>
        </w:rPr>
        <w:t xml:space="preserve"> con una participación de 45 colaboradores.</w:t>
      </w:r>
    </w:p>
    <w:p w14:paraId="693CF596" w14:textId="084FB5D0" w:rsidR="00EE5FBC" w:rsidRPr="00B2577D" w:rsidRDefault="008E244F" w:rsidP="00F6518A">
      <w:pPr>
        <w:pStyle w:val="Ttulo2"/>
        <w:spacing w:after="240"/>
        <w:ind w:right="219"/>
        <w:jc w:val="center"/>
        <w:rPr>
          <w:rFonts w:ascii="Times New Roman" w:eastAsia="Calibri" w:hAnsi="Times New Roman" w:cs="Times New Roman"/>
          <w:color w:val="7F7F7F" w:themeColor="text1" w:themeTint="80"/>
          <w:spacing w:val="16"/>
          <w:sz w:val="24"/>
          <w:szCs w:val="24"/>
        </w:rPr>
      </w:pPr>
      <w:bookmarkStart w:id="55" w:name="_Toc141454057"/>
      <w:bookmarkStart w:id="56" w:name="_Toc154579067"/>
      <w:r>
        <w:rPr>
          <w:rFonts w:ascii="Times New Roman" w:eastAsia="Calibri" w:hAnsi="Times New Roman" w:cs="Times New Roman"/>
          <w:color w:val="7F7F7F" w:themeColor="text1" w:themeTint="80"/>
          <w:spacing w:val="16"/>
          <w:sz w:val="24"/>
          <w:szCs w:val="24"/>
        </w:rPr>
        <w:t>4</w:t>
      </w:r>
      <w:r w:rsidR="00EE5FBC" w:rsidRPr="00B2577D">
        <w:rPr>
          <w:rFonts w:ascii="Times New Roman" w:eastAsia="Calibri" w:hAnsi="Times New Roman" w:cs="Times New Roman"/>
          <w:color w:val="7F7F7F" w:themeColor="text1" w:themeTint="80"/>
          <w:spacing w:val="16"/>
          <w:sz w:val="24"/>
          <w:szCs w:val="24"/>
        </w:rPr>
        <w:t>.3 Desempeño de los Procesos Jurídicos</w:t>
      </w:r>
      <w:bookmarkEnd w:id="55"/>
      <w:bookmarkEnd w:id="56"/>
    </w:p>
    <w:p w14:paraId="62A662BE" w14:textId="56B40F27" w:rsidR="00EE5FBC" w:rsidRPr="007E1AFB" w:rsidRDefault="00EE5FBC" w:rsidP="00F6518A">
      <w:pPr>
        <w:tabs>
          <w:tab w:val="left" w:pos="9356"/>
        </w:tabs>
        <w:spacing w:line="360" w:lineRule="auto"/>
        <w:ind w:right="219"/>
        <w:rPr>
          <w:rFonts w:ascii="Times New Roman" w:hAnsi="Times New Roman"/>
          <w:color w:val="7F7F7F" w:themeColor="text1" w:themeTint="80"/>
          <w:spacing w:val="16"/>
          <w:sz w:val="24"/>
          <w:szCs w:val="24"/>
        </w:rPr>
      </w:pPr>
      <w:r w:rsidRPr="007E1AFB">
        <w:rPr>
          <w:rFonts w:ascii="Times New Roman" w:hAnsi="Times New Roman"/>
          <w:color w:val="7F7F7F" w:themeColor="text1" w:themeTint="80"/>
          <w:spacing w:val="16"/>
          <w:sz w:val="24"/>
          <w:szCs w:val="24"/>
        </w:rPr>
        <w:t xml:space="preserve">La Dirección Jurídica del Ministerio de Turismo continuó implementando medidas orientadas al fortalecimiento institucional, para así alcanzar los más altos estándares en cuanto </w:t>
      </w:r>
      <w:r w:rsidRPr="007E1AFB">
        <w:rPr>
          <w:rFonts w:ascii="Times New Roman" w:hAnsi="Times New Roman"/>
          <w:color w:val="7F7F7F" w:themeColor="text1" w:themeTint="80"/>
          <w:spacing w:val="16"/>
          <w:sz w:val="24"/>
          <w:szCs w:val="24"/>
        </w:rPr>
        <w:lastRenderedPageBreak/>
        <w:t>a transparencia, cumplimiento de la ley, atención ciudadana y buenas prácticas del sector público se refiere.</w:t>
      </w:r>
    </w:p>
    <w:p w14:paraId="2426F867" w14:textId="783BC667" w:rsidR="00EE5FBC" w:rsidRPr="007E1AFB" w:rsidRDefault="00EE5FBC" w:rsidP="00F6518A">
      <w:pPr>
        <w:tabs>
          <w:tab w:val="left" w:pos="9356"/>
        </w:tabs>
        <w:spacing w:line="360" w:lineRule="auto"/>
        <w:ind w:right="219"/>
        <w:rPr>
          <w:rFonts w:ascii="Times New Roman" w:hAnsi="Times New Roman"/>
          <w:color w:val="7F7F7F" w:themeColor="text1" w:themeTint="80"/>
          <w:spacing w:val="16"/>
          <w:sz w:val="24"/>
          <w:szCs w:val="24"/>
        </w:rPr>
      </w:pPr>
      <w:r w:rsidRPr="007E1AFB">
        <w:rPr>
          <w:rFonts w:ascii="Times New Roman" w:hAnsi="Times New Roman"/>
          <w:color w:val="7F7F7F" w:themeColor="text1" w:themeTint="80"/>
          <w:spacing w:val="16"/>
          <w:sz w:val="24"/>
          <w:szCs w:val="24"/>
        </w:rPr>
        <w:t xml:space="preserve">En tal sentido, </w:t>
      </w:r>
      <w:r w:rsidR="00007947">
        <w:rPr>
          <w:rFonts w:ascii="Times New Roman" w:hAnsi="Times New Roman"/>
          <w:color w:val="7F7F7F" w:themeColor="text1" w:themeTint="80"/>
          <w:spacing w:val="16"/>
          <w:sz w:val="24"/>
          <w:szCs w:val="24"/>
        </w:rPr>
        <w:t>se</w:t>
      </w:r>
      <w:r w:rsidRPr="007E1AFB">
        <w:rPr>
          <w:rFonts w:ascii="Times New Roman" w:hAnsi="Times New Roman"/>
          <w:color w:val="7F7F7F" w:themeColor="text1" w:themeTint="80"/>
          <w:spacing w:val="16"/>
          <w:sz w:val="24"/>
          <w:szCs w:val="24"/>
        </w:rPr>
        <w:t xml:space="preserve"> estuvo dando apoyo a los distintos Viceministerios y Direcciones de la institución, no s</w:t>
      </w:r>
      <w:r w:rsidR="007E1AFB" w:rsidRPr="007E1AFB">
        <w:rPr>
          <w:rFonts w:ascii="Times New Roman" w:hAnsi="Times New Roman"/>
          <w:color w:val="7F7F7F" w:themeColor="text1" w:themeTint="80"/>
          <w:spacing w:val="16"/>
          <w:sz w:val="24"/>
          <w:szCs w:val="24"/>
        </w:rPr>
        <w:t>ó</w:t>
      </w:r>
      <w:r w:rsidRPr="007E1AFB">
        <w:rPr>
          <w:rFonts w:ascii="Times New Roman" w:hAnsi="Times New Roman"/>
          <w:color w:val="7F7F7F" w:themeColor="text1" w:themeTint="80"/>
          <w:spacing w:val="16"/>
          <w:sz w:val="24"/>
          <w:szCs w:val="24"/>
        </w:rPr>
        <w:t xml:space="preserve">lo con la emisión de opiniones legales, sino además con la instrumentación y revisión de los contratos y documentos necesarios para la implementación de cada uno de sus proyectos. </w:t>
      </w:r>
    </w:p>
    <w:p w14:paraId="0614580B" w14:textId="77777777" w:rsidR="00EE5FBC" w:rsidRPr="00C72C60" w:rsidRDefault="00EE5FBC" w:rsidP="00F6518A">
      <w:pPr>
        <w:tabs>
          <w:tab w:val="left" w:pos="9356"/>
        </w:tabs>
        <w:spacing w:line="360" w:lineRule="auto"/>
        <w:ind w:right="219"/>
        <w:rPr>
          <w:rFonts w:ascii="Times New Roman" w:hAnsi="Times New Roman"/>
          <w:color w:val="7F7F7F" w:themeColor="text1" w:themeTint="80"/>
          <w:spacing w:val="16"/>
          <w:sz w:val="24"/>
          <w:szCs w:val="24"/>
        </w:rPr>
      </w:pPr>
      <w:r w:rsidRPr="007E1AFB">
        <w:rPr>
          <w:rFonts w:ascii="Times New Roman" w:hAnsi="Times New Roman"/>
          <w:color w:val="7F7F7F" w:themeColor="text1" w:themeTint="80"/>
          <w:spacing w:val="16"/>
          <w:sz w:val="24"/>
          <w:szCs w:val="24"/>
        </w:rPr>
        <w:t xml:space="preserve">De esta manera, durante el año 2023 se han trabajado más de 1,000 contratos y acuerdos de distinta naturaleza relacionados a la operatividad del MITUR, agotándose también su proceso de registro ante la Contraloría General de la República, como órgano rector, en todos los casos procedentes. Entre estos se incluyen los contratos de alquiler de locales ocupados por las Oficinas de Gestión de Destinos a nivel nacional, contratos de adquisición de bienes y servicios al amparo de la ley 340-06, acuerdos de cooperación para la promoción de la República Dominicana como destino turístico y acuerdos de colaboración con entidades del sector público y privado, entre los cuales se destaca el Acuerdo con la Fundación Sur Futuro para el posicionamiento de Pedernales como destino turístico; el Acuerdo con la Asociación de Hoteles de Santo Domingo para el lanzamiento del Programa de Lealtad para Agentes de Viajes DO </w:t>
      </w:r>
      <w:proofErr w:type="spellStart"/>
      <w:r w:rsidRPr="007E1AFB">
        <w:rPr>
          <w:rFonts w:ascii="Times New Roman" w:hAnsi="Times New Roman"/>
          <w:color w:val="7F7F7F" w:themeColor="text1" w:themeTint="80"/>
          <w:spacing w:val="16"/>
          <w:sz w:val="24"/>
          <w:szCs w:val="24"/>
        </w:rPr>
        <w:t>Travel</w:t>
      </w:r>
      <w:proofErr w:type="spellEnd"/>
      <w:r w:rsidRPr="007E1AFB">
        <w:rPr>
          <w:rFonts w:ascii="Times New Roman" w:hAnsi="Times New Roman"/>
          <w:color w:val="7F7F7F" w:themeColor="text1" w:themeTint="80"/>
          <w:spacing w:val="16"/>
          <w:sz w:val="24"/>
          <w:szCs w:val="24"/>
        </w:rPr>
        <w:t xml:space="preserve"> </w:t>
      </w:r>
      <w:proofErr w:type="spellStart"/>
      <w:r w:rsidRPr="007E1AFB">
        <w:rPr>
          <w:rFonts w:ascii="Times New Roman" w:hAnsi="Times New Roman"/>
          <w:color w:val="7F7F7F" w:themeColor="text1" w:themeTint="80"/>
          <w:spacing w:val="16"/>
          <w:sz w:val="24"/>
          <w:szCs w:val="24"/>
        </w:rPr>
        <w:t>Rewards</w:t>
      </w:r>
      <w:proofErr w:type="spellEnd"/>
      <w:r w:rsidRPr="007E1AFB">
        <w:rPr>
          <w:rFonts w:ascii="Times New Roman" w:hAnsi="Times New Roman"/>
          <w:color w:val="7F7F7F" w:themeColor="text1" w:themeTint="80"/>
          <w:spacing w:val="16"/>
          <w:sz w:val="24"/>
          <w:szCs w:val="24"/>
        </w:rPr>
        <w:t xml:space="preserve">; el Acuerdo de Cooperación Interinstitucional con el Ministerio de Educación para promover e incorporar en el sistema educativo dominicano las capacidades requeridas para el desarrollo del sector </w:t>
      </w:r>
      <w:r w:rsidRPr="00C72C60">
        <w:rPr>
          <w:rFonts w:ascii="Times New Roman" w:hAnsi="Times New Roman"/>
          <w:color w:val="7F7F7F" w:themeColor="text1" w:themeTint="80"/>
          <w:spacing w:val="16"/>
          <w:sz w:val="24"/>
          <w:szCs w:val="24"/>
        </w:rPr>
        <w:t>turístico, entre otros.</w:t>
      </w:r>
    </w:p>
    <w:p w14:paraId="5582628E" w14:textId="53FD0398" w:rsidR="00EE5FBC" w:rsidRPr="00C72C60" w:rsidRDefault="00EE5FBC" w:rsidP="00F6518A">
      <w:pPr>
        <w:tabs>
          <w:tab w:val="left" w:pos="9356"/>
        </w:tabs>
        <w:spacing w:line="360" w:lineRule="auto"/>
        <w:ind w:right="219"/>
        <w:rPr>
          <w:rFonts w:ascii="Times New Roman" w:hAnsi="Times New Roman"/>
          <w:color w:val="7F7F7F" w:themeColor="text1" w:themeTint="80"/>
          <w:spacing w:val="16"/>
          <w:sz w:val="24"/>
          <w:szCs w:val="24"/>
        </w:rPr>
      </w:pPr>
      <w:r w:rsidRPr="00C72C60">
        <w:rPr>
          <w:rFonts w:ascii="Times New Roman" w:hAnsi="Times New Roman"/>
          <w:color w:val="7F7F7F" w:themeColor="text1" w:themeTint="80"/>
          <w:spacing w:val="16"/>
          <w:sz w:val="24"/>
          <w:szCs w:val="24"/>
        </w:rPr>
        <w:t xml:space="preserve">Por igual, se estuvo participando activamente en las distintas comisiones y comités internos y externos, especialmente en </w:t>
      </w:r>
      <w:r w:rsidR="00EF61AF">
        <w:rPr>
          <w:rFonts w:ascii="Times New Roman" w:hAnsi="Times New Roman"/>
          <w:color w:val="7F7F7F" w:themeColor="text1" w:themeTint="80"/>
          <w:spacing w:val="16"/>
          <w:sz w:val="24"/>
          <w:szCs w:val="24"/>
        </w:rPr>
        <w:t>el</w:t>
      </w:r>
      <w:r w:rsidRPr="00C72C60">
        <w:rPr>
          <w:rFonts w:ascii="Times New Roman" w:hAnsi="Times New Roman"/>
          <w:color w:val="7F7F7F" w:themeColor="text1" w:themeTint="80"/>
          <w:spacing w:val="16"/>
          <w:sz w:val="24"/>
          <w:szCs w:val="24"/>
        </w:rPr>
        <w:t xml:space="preserve"> papel de garante de la legalidad de las actuaciones de la administración</w:t>
      </w:r>
      <w:r w:rsidR="00E93E95">
        <w:rPr>
          <w:rFonts w:ascii="Times New Roman" w:hAnsi="Times New Roman"/>
          <w:color w:val="7F7F7F" w:themeColor="text1" w:themeTint="80"/>
          <w:spacing w:val="16"/>
          <w:sz w:val="24"/>
          <w:szCs w:val="24"/>
        </w:rPr>
        <w:t>;</w:t>
      </w:r>
      <w:r w:rsidRPr="00C72C60">
        <w:rPr>
          <w:rFonts w:ascii="Times New Roman" w:hAnsi="Times New Roman"/>
          <w:color w:val="7F7F7F" w:themeColor="text1" w:themeTint="80"/>
          <w:spacing w:val="16"/>
          <w:sz w:val="24"/>
          <w:szCs w:val="24"/>
        </w:rPr>
        <w:t xml:space="preserve"> entre ellos, el Comité de Mercadeo Público-Privado, el Comité de Emergencia y la Comisión Mixta de </w:t>
      </w:r>
      <w:r w:rsidRPr="00C72C60">
        <w:rPr>
          <w:rFonts w:ascii="Times New Roman" w:hAnsi="Times New Roman"/>
          <w:color w:val="7F7F7F" w:themeColor="text1" w:themeTint="80"/>
          <w:spacing w:val="16"/>
          <w:sz w:val="24"/>
          <w:szCs w:val="24"/>
        </w:rPr>
        <w:lastRenderedPageBreak/>
        <w:t>Habilitación Sectorial, que en conjunto celebraron más de 15 reuniones.</w:t>
      </w:r>
    </w:p>
    <w:p w14:paraId="1411C932" w14:textId="2C53E4F7" w:rsidR="00EE5FBC" w:rsidRPr="004E2CAE" w:rsidRDefault="00EE5FBC" w:rsidP="00F6518A">
      <w:pPr>
        <w:tabs>
          <w:tab w:val="left" w:pos="9356"/>
        </w:tabs>
        <w:spacing w:line="360" w:lineRule="auto"/>
        <w:ind w:right="219"/>
        <w:rPr>
          <w:rFonts w:ascii="Times New Roman" w:hAnsi="Times New Roman"/>
          <w:color w:val="7F7F7F" w:themeColor="text1" w:themeTint="80"/>
          <w:spacing w:val="16"/>
          <w:sz w:val="24"/>
          <w:szCs w:val="24"/>
        </w:rPr>
      </w:pPr>
      <w:r w:rsidRPr="00F24DD9">
        <w:rPr>
          <w:rFonts w:ascii="Times New Roman" w:hAnsi="Times New Roman"/>
          <w:color w:val="7F7F7F" w:themeColor="text1" w:themeTint="80"/>
          <w:spacing w:val="16"/>
          <w:sz w:val="24"/>
          <w:szCs w:val="24"/>
        </w:rPr>
        <w:t xml:space="preserve">Asimismo, </w:t>
      </w:r>
      <w:r w:rsidR="00C3230B" w:rsidRPr="00F24DD9">
        <w:rPr>
          <w:rFonts w:ascii="Times New Roman" w:hAnsi="Times New Roman"/>
          <w:color w:val="7F7F7F" w:themeColor="text1" w:themeTint="80"/>
          <w:spacing w:val="16"/>
          <w:sz w:val="24"/>
          <w:szCs w:val="24"/>
        </w:rPr>
        <w:t xml:space="preserve">se destaca la </w:t>
      </w:r>
      <w:r w:rsidR="00AC2323" w:rsidRPr="00F24DD9">
        <w:rPr>
          <w:rFonts w:ascii="Times New Roman" w:hAnsi="Times New Roman"/>
          <w:color w:val="7F7F7F" w:themeColor="text1" w:themeTint="80"/>
          <w:spacing w:val="16"/>
          <w:sz w:val="24"/>
          <w:szCs w:val="24"/>
        </w:rPr>
        <w:t>participación</w:t>
      </w:r>
      <w:r w:rsidRPr="00F24DD9">
        <w:rPr>
          <w:rFonts w:ascii="Times New Roman" w:hAnsi="Times New Roman"/>
          <w:color w:val="7F7F7F" w:themeColor="text1" w:themeTint="80"/>
          <w:spacing w:val="16"/>
          <w:sz w:val="24"/>
          <w:szCs w:val="24"/>
        </w:rPr>
        <w:t xml:space="preserve"> en el proceso de emisión de las más de </w:t>
      </w:r>
      <w:r w:rsidR="00A947CE">
        <w:rPr>
          <w:rFonts w:ascii="Times New Roman" w:hAnsi="Times New Roman"/>
          <w:color w:val="7F7F7F" w:themeColor="text1" w:themeTint="80"/>
          <w:spacing w:val="16"/>
          <w:sz w:val="24"/>
          <w:szCs w:val="24"/>
        </w:rPr>
        <w:t>542</w:t>
      </w:r>
      <w:r w:rsidRPr="00F24DD9">
        <w:rPr>
          <w:rFonts w:ascii="Times New Roman" w:hAnsi="Times New Roman"/>
          <w:color w:val="7F7F7F" w:themeColor="text1" w:themeTint="80"/>
          <w:spacing w:val="16"/>
          <w:sz w:val="24"/>
          <w:szCs w:val="24"/>
        </w:rPr>
        <w:t xml:space="preserve"> licencias</w:t>
      </w:r>
      <w:r w:rsidRPr="004E2CAE">
        <w:rPr>
          <w:rFonts w:ascii="Times New Roman" w:hAnsi="Times New Roman"/>
          <w:color w:val="7F7F7F" w:themeColor="text1" w:themeTint="80"/>
          <w:spacing w:val="16"/>
          <w:sz w:val="24"/>
          <w:szCs w:val="24"/>
        </w:rPr>
        <w:t xml:space="preserve"> de operación emitidas desde enero 2023 a los establecimientos turísticos para operar según su subsector, el cual es lidereado por la Dirección de Empresas y Servicios del Viceministerio Técnico. En este caso, se logró reducir en más de la mitad los tiempos de revisión, impactando así el nivel de satisfacción positiva de los usuarios.</w:t>
      </w:r>
    </w:p>
    <w:p w14:paraId="0960519E" w14:textId="4AC6E795" w:rsidR="00EE5FBC" w:rsidRPr="004E2CAE" w:rsidRDefault="000206E5" w:rsidP="00F6518A">
      <w:pPr>
        <w:tabs>
          <w:tab w:val="left" w:pos="9356"/>
        </w:tabs>
        <w:spacing w:line="360" w:lineRule="auto"/>
        <w:ind w:right="219"/>
        <w:rPr>
          <w:rFonts w:ascii="Times New Roman" w:hAnsi="Times New Roman"/>
          <w:color w:val="7F7F7F" w:themeColor="text1" w:themeTint="80"/>
          <w:spacing w:val="16"/>
          <w:sz w:val="24"/>
          <w:szCs w:val="24"/>
        </w:rPr>
      </w:pPr>
      <w:r>
        <w:rPr>
          <w:rFonts w:ascii="Times New Roman" w:hAnsi="Times New Roman"/>
          <w:color w:val="7F7F7F" w:themeColor="text1" w:themeTint="80"/>
          <w:spacing w:val="16"/>
          <w:sz w:val="24"/>
          <w:szCs w:val="24"/>
        </w:rPr>
        <w:t>Finalmente, d</w:t>
      </w:r>
      <w:r w:rsidR="00EE5FBC" w:rsidRPr="004E2CAE">
        <w:rPr>
          <w:rFonts w:ascii="Times New Roman" w:hAnsi="Times New Roman"/>
          <w:color w:val="7F7F7F" w:themeColor="text1" w:themeTint="80"/>
          <w:spacing w:val="16"/>
          <w:sz w:val="24"/>
          <w:szCs w:val="24"/>
        </w:rPr>
        <w:t xml:space="preserve">e igual forma, </w:t>
      </w:r>
      <w:r>
        <w:rPr>
          <w:rFonts w:ascii="Times New Roman" w:hAnsi="Times New Roman"/>
          <w:color w:val="7F7F7F" w:themeColor="text1" w:themeTint="80"/>
          <w:spacing w:val="16"/>
          <w:sz w:val="24"/>
          <w:szCs w:val="24"/>
        </w:rPr>
        <w:t xml:space="preserve">desde </w:t>
      </w:r>
      <w:r w:rsidR="00EE5FBC" w:rsidRPr="004E2CAE">
        <w:rPr>
          <w:rFonts w:ascii="Times New Roman" w:hAnsi="Times New Roman"/>
          <w:color w:val="7F7F7F" w:themeColor="text1" w:themeTint="80"/>
          <w:spacing w:val="16"/>
          <w:sz w:val="24"/>
          <w:szCs w:val="24"/>
        </w:rPr>
        <w:t xml:space="preserve">la Dirección Jurídica </w:t>
      </w:r>
      <w:r>
        <w:rPr>
          <w:rFonts w:ascii="Times New Roman" w:hAnsi="Times New Roman"/>
          <w:color w:val="7F7F7F" w:themeColor="text1" w:themeTint="80"/>
          <w:spacing w:val="16"/>
          <w:sz w:val="24"/>
          <w:szCs w:val="24"/>
        </w:rPr>
        <w:t xml:space="preserve">se </w:t>
      </w:r>
      <w:r w:rsidR="00EE5FBC" w:rsidRPr="004E2CAE">
        <w:rPr>
          <w:rFonts w:ascii="Times New Roman" w:hAnsi="Times New Roman"/>
          <w:color w:val="7F7F7F" w:themeColor="text1" w:themeTint="80"/>
          <w:spacing w:val="16"/>
          <w:sz w:val="24"/>
          <w:szCs w:val="24"/>
        </w:rPr>
        <w:t xml:space="preserve">ha </w:t>
      </w:r>
      <w:r>
        <w:rPr>
          <w:rFonts w:ascii="Times New Roman" w:hAnsi="Times New Roman"/>
          <w:color w:val="7F7F7F" w:themeColor="text1" w:themeTint="80"/>
          <w:spacing w:val="16"/>
          <w:sz w:val="24"/>
          <w:szCs w:val="24"/>
        </w:rPr>
        <w:t>apoyado</w:t>
      </w:r>
      <w:r w:rsidR="00EE5FBC" w:rsidRPr="004E2CAE">
        <w:rPr>
          <w:rFonts w:ascii="Times New Roman" w:hAnsi="Times New Roman"/>
          <w:color w:val="7F7F7F" w:themeColor="text1" w:themeTint="80"/>
          <w:spacing w:val="16"/>
          <w:sz w:val="24"/>
          <w:szCs w:val="24"/>
        </w:rPr>
        <w:t xml:space="preserve"> a la Dirección de Recursos Humanos</w:t>
      </w:r>
      <w:r w:rsidR="00A57E9B">
        <w:rPr>
          <w:rFonts w:ascii="Times New Roman" w:hAnsi="Times New Roman"/>
          <w:color w:val="7F7F7F" w:themeColor="text1" w:themeTint="80"/>
          <w:spacing w:val="16"/>
          <w:sz w:val="24"/>
          <w:szCs w:val="24"/>
        </w:rPr>
        <w:t xml:space="preserve"> </w:t>
      </w:r>
      <w:r w:rsidR="00EE5FBC" w:rsidRPr="004E2CAE">
        <w:rPr>
          <w:rFonts w:ascii="Times New Roman" w:hAnsi="Times New Roman"/>
          <w:color w:val="7F7F7F" w:themeColor="text1" w:themeTint="80"/>
          <w:spacing w:val="16"/>
          <w:sz w:val="24"/>
          <w:szCs w:val="24"/>
        </w:rPr>
        <w:t xml:space="preserve">la emisión de más de 29 opiniones legales relativas a procesos disciplinarios e implementación de la norma de cara a los servidores públicos. </w:t>
      </w:r>
    </w:p>
    <w:p w14:paraId="0C3B35CD" w14:textId="66431D54" w:rsidR="00EE5FBC" w:rsidRPr="004D0475" w:rsidRDefault="008E244F" w:rsidP="00F6518A">
      <w:pPr>
        <w:pStyle w:val="Ttulo2"/>
        <w:spacing w:after="240"/>
        <w:ind w:right="219"/>
        <w:jc w:val="center"/>
        <w:rPr>
          <w:rFonts w:ascii="Times New Roman" w:eastAsia="Times New Roman" w:hAnsi="Times New Roman" w:cs="Times New Roman"/>
          <w:bCs/>
          <w:color w:val="767070"/>
          <w:spacing w:val="14"/>
          <w:sz w:val="24"/>
          <w:szCs w:val="24"/>
        </w:rPr>
      </w:pPr>
      <w:bookmarkStart w:id="57" w:name="_Toc141454058"/>
      <w:bookmarkStart w:id="58" w:name="_Toc154579068"/>
      <w:r>
        <w:rPr>
          <w:rFonts w:ascii="Times New Roman" w:eastAsia="Times New Roman" w:hAnsi="Times New Roman" w:cs="Times New Roman"/>
          <w:bCs/>
          <w:color w:val="767070"/>
          <w:spacing w:val="14"/>
          <w:sz w:val="24"/>
          <w:szCs w:val="24"/>
        </w:rPr>
        <w:t>4</w:t>
      </w:r>
      <w:r w:rsidR="00EE5FBC">
        <w:rPr>
          <w:rFonts w:ascii="Times New Roman" w:eastAsia="Times New Roman" w:hAnsi="Times New Roman" w:cs="Times New Roman"/>
          <w:bCs/>
          <w:color w:val="767070"/>
          <w:spacing w:val="14"/>
          <w:sz w:val="24"/>
          <w:szCs w:val="24"/>
        </w:rPr>
        <w:t xml:space="preserve">.4 </w:t>
      </w:r>
      <w:r w:rsidR="00EE5FBC" w:rsidRPr="004D0475">
        <w:rPr>
          <w:rFonts w:ascii="Times New Roman" w:eastAsia="Times New Roman" w:hAnsi="Times New Roman" w:cs="Times New Roman"/>
          <w:bCs/>
          <w:color w:val="767070"/>
          <w:spacing w:val="14"/>
          <w:sz w:val="24"/>
          <w:szCs w:val="24"/>
        </w:rPr>
        <w:t>Desempeño de la Tecnología</w:t>
      </w:r>
      <w:bookmarkEnd w:id="57"/>
      <w:bookmarkEnd w:id="58"/>
    </w:p>
    <w:p w14:paraId="568BC36D" w14:textId="77777777" w:rsidR="00EE5FBC" w:rsidRPr="00CA3D91" w:rsidRDefault="00EE5FBC" w:rsidP="00F6518A">
      <w:pPr>
        <w:pStyle w:val="Textoindependiente"/>
        <w:spacing w:line="360" w:lineRule="auto"/>
        <w:ind w:left="0" w:right="219"/>
        <w:jc w:val="both"/>
        <w:rPr>
          <w:lang w:val="es-DO"/>
        </w:rPr>
      </w:pPr>
      <w:r w:rsidRPr="00CA3D91">
        <w:rPr>
          <w:color w:val="767070"/>
          <w:spacing w:val="14"/>
          <w:lang w:val="es-DO"/>
        </w:rPr>
        <w:t xml:space="preserve">Como </w:t>
      </w:r>
      <w:r w:rsidRPr="00CA3D91">
        <w:rPr>
          <w:color w:val="767070"/>
          <w:spacing w:val="17"/>
          <w:lang w:val="es-DO"/>
        </w:rPr>
        <w:t xml:space="preserve">Ministerio </w:t>
      </w:r>
      <w:r w:rsidRPr="00CA3D91">
        <w:rPr>
          <w:color w:val="767070"/>
          <w:spacing w:val="10"/>
          <w:lang w:val="es-DO"/>
        </w:rPr>
        <w:t xml:space="preserve">de </w:t>
      </w:r>
      <w:r w:rsidRPr="00CA3D91">
        <w:rPr>
          <w:color w:val="767070"/>
          <w:spacing w:val="16"/>
          <w:lang w:val="es-DO"/>
        </w:rPr>
        <w:t xml:space="preserve">Turismo estamos </w:t>
      </w:r>
      <w:r w:rsidRPr="00CA3D91">
        <w:rPr>
          <w:color w:val="767070"/>
          <w:spacing w:val="17"/>
          <w:lang w:val="es-DO"/>
        </w:rPr>
        <w:t xml:space="preserve">conscientes </w:t>
      </w:r>
      <w:r w:rsidRPr="00CA3D91">
        <w:rPr>
          <w:color w:val="767070"/>
          <w:spacing w:val="10"/>
          <w:lang w:val="es-DO"/>
        </w:rPr>
        <w:t xml:space="preserve">de </w:t>
      </w:r>
      <w:r w:rsidRPr="00CA3D91">
        <w:rPr>
          <w:color w:val="767070"/>
          <w:spacing w:val="9"/>
          <w:lang w:val="es-DO"/>
        </w:rPr>
        <w:t xml:space="preserve">la </w:t>
      </w:r>
      <w:r w:rsidRPr="00CA3D91">
        <w:rPr>
          <w:color w:val="767070"/>
          <w:spacing w:val="17"/>
          <w:lang w:val="es-DO"/>
        </w:rPr>
        <w:t xml:space="preserve">importancia </w:t>
      </w:r>
      <w:r w:rsidRPr="00CA3D91">
        <w:rPr>
          <w:color w:val="767070"/>
          <w:spacing w:val="13"/>
          <w:lang w:val="es-DO"/>
        </w:rPr>
        <w:t>que</w:t>
      </w:r>
      <w:r w:rsidRPr="00CA3D91">
        <w:rPr>
          <w:color w:val="767070"/>
          <w:spacing w:val="14"/>
          <w:lang w:val="es-DO"/>
        </w:rPr>
        <w:t xml:space="preserve"> </w:t>
      </w:r>
      <w:r w:rsidRPr="00CA3D91">
        <w:rPr>
          <w:color w:val="767070"/>
          <w:spacing w:val="15"/>
          <w:lang w:val="es-DO"/>
        </w:rPr>
        <w:t>tienen</w:t>
      </w:r>
      <w:r w:rsidRPr="00CA3D91">
        <w:rPr>
          <w:color w:val="767070"/>
          <w:spacing w:val="16"/>
          <w:lang w:val="es-DO"/>
        </w:rPr>
        <w:t xml:space="preserve"> </w:t>
      </w:r>
      <w:r w:rsidRPr="00CA3D91">
        <w:rPr>
          <w:color w:val="767070"/>
          <w:spacing w:val="13"/>
          <w:lang w:val="es-DO"/>
        </w:rPr>
        <w:t>las</w:t>
      </w:r>
      <w:r w:rsidRPr="00CA3D91">
        <w:rPr>
          <w:color w:val="767070"/>
          <w:spacing w:val="14"/>
          <w:lang w:val="es-DO"/>
        </w:rPr>
        <w:t xml:space="preserve"> </w:t>
      </w:r>
      <w:r w:rsidRPr="00CA3D91">
        <w:rPr>
          <w:color w:val="767070"/>
          <w:spacing w:val="17"/>
          <w:lang w:val="es-DO"/>
        </w:rPr>
        <w:t>tecnologías</w:t>
      </w:r>
      <w:r w:rsidRPr="00CA3D91">
        <w:rPr>
          <w:color w:val="767070"/>
          <w:spacing w:val="18"/>
          <w:lang w:val="es-DO"/>
        </w:rPr>
        <w:t xml:space="preserve"> </w:t>
      </w:r>
      <w:r w:rsidRPr="00CA3D91">
        <w:rPr>
          <w:color w:val="767070"/>
          <w:spacing w:val="17"/>
          <w:lang w:val="es-DO"/>
        </w:rPr>
        <w:t>digitales</w:t>
      </w:r>
      <w:r w:rsidRPr="00CA3D91">
        <w:rPr>
          <w:color w:val="767070"/>
          <w:spacing w:val="18"/>
          <w:lang w:val="es-DO"/>
        </w:rPr>
        <w:t xml:space="preserve"> </w:t>
      </w:r>
      <w:r w:rsidRPr="00CA3D91">
        <w:rPr>
          <w:color w:val="767070"/>
          <w:spacing w:val="10"/>
          <w:lang w:val="es-DO"/>
        </w:rPr>
        <w:t>en</w:t>
      </w:r>
      <w:r w:rsidRPr="00CA3D91">
        <w:rPr>
          <w:color w:val="767070"/>
          <w:spacing w:val="11"/>
          <w:lang w:val="es-DO"/>
        </w:rPr>
        <w:t xml:space="preserve"> </w:t>
      </w:r>
      <w:r w:rsidRPr="00CA3D91">
        <w:rPr>
          <w:color w:val="767070"/>
          <w:lang w:val="es-DO"/>
        </w:rPr>
        <w:t>el</w:t>
      </w:r>
      <w:r w:rsidRPr="00CA3D91">
        <w:rPr>
          <w:color w:val="767070"/>
          <w:spacing w:val="1"/>
          <w:lang w:val="es-DO"/>
        </w:rPr>
        <w:t xml:space="preserve"> </w:t>
      </w:r>
      <w:r w:rsidRPr="00CA3D91">
        <w:rPr>
          <w:color w:val="767070"/>
          <w:spacing w:val="16"/>
          <w:lang w:val="es-DO"/>
        </w:rPr>
        <w:t>fomento</w:t>
      </w:r>
      <w:r w:rsidRPr="00CA3D91">
        <w:rPr>
          <w:color w:val="767070"/>
          <w:spacing w:val="17"/>
          <w:lang w:val="es-DO"/>
        </w:rPr>
        <w:t xml:space="preserve"> </w:t>
      </w:r>
      <w:r w:rsidRPr="00CA3D91">
        <w:rPr>
          <w:color w:val="767070"/>
          <w:spacing w:val="13"/>
          <w:lang w:val="es-DO"/>
        </w:rPr>
        <w:t>del</w:t>
      </w:r>
      <w:r w:rsidRPr="00CA3D91">
        <w:rPr>
          <w:color w:val="767070"/>
          <w:spacing w:val="14"/>
          <w:lang w:val="es-DO"/>
        </w:rPr>
        <w:t xml:space="preserve"> </w:t>
      </w:r>
      <w:r w:rsidRPr="00CA3D91">
        <w:rPr>
          <w:color w:val="767070"/>
          <w:spacing w:val="17"/>
          <w:lang w:val="es-DO"/>
        </w:rPr>
        <w:t>desarrollo</w:t>
      </w:r>
      <w:r w:rsidRPr="00CA3D91">
        <w:rPr>
          <w:color w:val="767070"/>
          <w:spacing w:val="18"/>
          <w:lang w:val="es-DO"/>
        </w:rPr>
        <w:t xml:space="preserve"> </w:t>
      </w:r>
      <w:r w:rsidRPr="00CA3D91">
        <w:rPr>
          <w:color w:val="767070"/>
          <w:spacing w:val="16"/>
          <w:lang w:val="es-DO"/>
        </w:rPr>
        <w:t>social</w:t>
      </w:r>
      <w:r w:rsidRPr="00CA3D91">
        <w:rPr>
          <w:color w:val="767070"/>
          <w:spacing w:val="17"/>
          <w:lang w:val="es-DO"/>
        </w:rPr>
        <w:t xml:space="preserve"> </w:t>
      </w:r>
      <w:r w:rsidRPr="00CA3D91">
        <w:rPr>
          <w:color w:val="767070"/>
          <w:lang w:val="es-DO"/>
        </w:rPr>
        <w:t>y</w:t>
      </w:r>
      <w:r w:rsidRPr="00CA3D91">
        <w:rPr>
          <w:color w:val="767070"/>
          <w:spacing w:val="1"/>
          <w:lang w:val="es-DO"/>
        </w:rPr>
        <w:t xml:space="preserve"> </w:t>
      </w:r>
      <w:r w:rsidRPr="00CA3D91">
        <w:rPr>
          <w:color w:val="767070"/>
          <w:spacing w:val="17"/>
          <w:lang w:val="es-DO"/>
        </w:rPr>
        <w:t>económico,</w:t>
      </w:r>
      <w:r w:rsidRPr="00CA3D91">
        <w:rPr>
          <w:color w:val="767070"/>
          <w:spacing w:val="56"/>
          <w:lang w:val="es-DO"/>
        </w:rPr>
        <w:t xml:space="preserve"> </w:t>
      </w:r>
      <w:r w:rsidRPr="00CA3D91">
        <w:rPr>
          <w:color w:val="767070"/>
          <w:lang w:val="es-DO"/>
        </w:rPr>
        <w:t>y</w:t>
      </w:r>
      <w:r w:rsidRPr="00CA3D91">
        <w:rPr>
          <w:color w:val="767070"/>
          <w:spacing w:val="13"/>
          <w:lang w:val="es-DO"/>
        </w:rPr>
        <w:t xml:space="preserve"> </w:t>
      </w:r>
      <w:r w:rsidRPr="00CA3D91">
        <w:rPr>
          <w:color w:val="767070"/>
          <w:lang w:val="es-DO"/>
        </w:rPr>
        <w:t>en</w:t>
      </w:r>
      <w:r w:rsidRPr="00CA3D91">
        <w:rPr>
          <w:color w:val="767070"/>
          <w:spacing w:val="13"/>
          <w:lang w:val="es-DO"/>
        </w:rPr>
        <w:t xml:space="preserve"> </w:t>
      </w:r>
      <w:r w:rsidRPr="00CA3D91">
        <w:rPr>
          <w:color w:val="767070"/>
          <w:spacing w:val="17"/>
          <w:lang w:val="es-DO"/>
        </w:rPr>
        <w:t>consonancia</w:t>
      </w:r>
      <w:r w:rsidRPr="00CA3D91">
        <w:rPr>
          <w:color w:val="767070"/>
          <w:spacing w:val="55"/>
          <w:lang w:val="es-DO"/>
        </w:rPr>
        <w:t xml:space="preserve"> </w:t>
      </w:r>
      <w:r w:rsidRPr="00CA3D91">
        <w:rPr>
          <w:color w:val="767070"/>
          <w:lang w:val="es-DO"/>
        </w:rPr>
        <w:t>a</w:t>
      </w:r>
      <w:r w:rsidRPr="00CA3D91">
        <w:rPr>
          <w:color w:val="767070"/>
          <w:spacing w:val="12"/>
          <w:lang w:val="es-DO"/>
        </w:rPr>
        <w:t xml:space="preserve"> </w:t>
      </w:r>
      <w:r w:rsidRPr="00CA3D91">
        <w:rPr>
          <w:color w:val="767070"/>
          <w:spacing w:val="13"/>
          <w:lang w:val="es-DO"/>
        </w:rPr>
        <w:t>las</w:t>
      </w:r>
      <w:r w:rsidRPr="00CA3D91">
        <w:rPr>
          <w:color w:val="767070"/>
          <w:spacing w:val="57"/>
          <w:lang w:val="es-DO"/>
        </w:rPr>
        <w:t xml:space="preserve"> </w:t>
      </w:r>
      <w:r w:rsidRPr="00CA3D91">
        <w:rPr>
          <w:color w:val="767070"/>
          <w:spacing w:val="17"/>
          <w:lang w:val="es-DO"/>
        </w:rPr>
        <w:t>iniciativas</w:t>
      </w:r>
      <w:r w:rsidRPr="00CA3D91">
        <w:rPr>
          <w:color w:val="767070"/>
          <w:spacing w:val="53"/>
          <w:lang w:val="es-DO"/>
        </w:rPr>
        <w:t xml:space="preserve"> </w:t>
      </w:r>
      <w:r w:rsidRPr="00CA3D91">
        <w:rPr>
          <w:color w:val="767070"/>
          <w:spacing w:val="10"/>
          <w:lang w:val="es-DO"/>
        </w:rPr>
        <w:t>de</w:t>
      </w:r>
      <w:r w:rsidRPr="00CA3D91">
        <w:rPr>
          <w:color w:val="767070"/>
          <w:spacing w:val="59"/>
          <w:lang w:val="es-DO"/>
        </w:rPr>
        <w:t xml:space="preserve"> </w:t>
      </w:r>
      <w:r w:rsidRPr="00CA3D91">
        <w:rPr>
          <w:color w:val="767070"/>
          <w:spacing w:val="10"/>
          <w:lang w:val="es-DO"/>
        </w:rPr>
        <w:t>la</w:t>
      </w:r>
      <w:r w:rsidRPr="00CA3D91">
        <w:rPr>
          <w:color w:val="767070"/>
          <w:spacing w:val="62"/>
          <w:lang w:val="es-DO"/>
        </w:rPr>
        <w:t xml:space="preserve"> </w:t>
      </w:r>
      <w:r w:rsidRPr="00CA3D91">
        <w:rPr>
          <w:color w:val="767070"/>
          <w:spacing w:val="16"/>
          <w:lang w:val="es-DO"/>
        </w:rPr>
        <w:t>agenda</w:t>
      </w:r>
      <w:r w:rsidRPr="00CA3D91">
        <w:rPr>
          <w:color w:val="767070"/>
          <w:spacing w:val="56"/>
          <w:lang w:val="es-DO"/>
        </w:rPr>
        <w:t xml:space="preserve"> </w:t>
      </w:r>
      <w:r w:rsidRPr="00CA3D91">
        <w:rPr>
          <w:color w:val="767070"/>
          <w:spacing w:val="16"/>
          <w:lang w:val="es-DO"/>
        </w:rPr>
        <w:t xml:space="preserve">digital </w:t>
      </w:r>
      <w:r w:rsidRPr="00CA3D91">
        <w:rPr>
          <w:color w:val="767070"/>
          <w:spacing w:val="17"/>
          <w:lang w:val="es-DO"/>
        </w:rPr>
        <w:t xml:space="preserve">promovidas </w:t>
      </w:r>
      <w:r w:rsidRPr="00CA3D91">
        <w:rPr>
          <w:color w:val="767070"/>
          <w:spacing w:val="13"/>
          <w:lang w:val="es-DO"/>
        </w:rPr>
        <w:t xml:space="preserve">por </w:t>
      </w:r>
      <w:r w:rsidRPr="00CA3D91">
        <w:rPr>
          <w:color w:val="767070"/>
          <w:lang w:val="es-DO"/>
        </w:rPr>
        <w:t xml:space="preserve">el </w:t>
      </w:r>
      <w:r w:rsidRPr="00CA3D91">
        <w:rPr>
          <w:color w:val="767070"/>
          <w:spacing w:val="16"/>
          <w:lang w:val="es-DO"/>
        </w:rPr>
        <w:t xml:space="preserve">Gabinete </w:t>
      </w:r>
      <w:r w:rsidRPr="00CA3D91">
        <w:rPr>
          <w:color w:val="767070"/>
          <w:spacing w:val="10"/>
          <w:lang w:val="es-DO"/>
        </w:rPr>
        <w:t xml:space="preserve">de </w:t>
      </w:r>
      <w:r w:rsidRPr="00CA3D91">
        <w:rPr>
          <w:color w:val="767070"/>
          <w:spacing w:val="17"/>
          <w:lang w:val="es-DO"/>
        </w:rPr>
        <w:t xml:space="preserve">Transformación </w:t>
      </w:r>
      <w:r w:rsidRPr="00CA3D91">
        <w:rPr>
          <w:color w:val="767070"/>
          <w:spacing w:val="14"/>
          <w:lang w:val="es-DO"/>
        </w:rPr>
        <w:t>Digi</w:t>
      </w:r>
      <w:r w:rsidRPr="00CA3D91">
        <w:rPr>
          <w:color w:val="767070"/>
          <w:spacing w:val="13"/>
          <w:lang w:val="es-DO"/>
        </w:rPr>
        <w:t xml:space="preserve">tal </w:t>
      </w:r>
      <w:r w:rsidRPr="00CA3D91">
        <w:rPr>
          <w:color w:val="767070"/>
          <w:spacing w:val="12"/>
          <w:lang w:val="es-DO"/>
        </w:rPr>
        <w:t xml:space="preserve">del </w:t>
      </w:r>
      <w:r w:rsidRPr="00CA3D91">
        <w:rPr>
          <w:color w:val="767070"/>
          <w:spacing w:val="15"/>
          <w:lang w:val="es-DO"/>
        </w:rPr>
        <w:t xml:space="preserve">país, </w:t>
      </w:r>
      <w:r w:rsidRPr="00CA3D91">
        <w:rPr>
          <w:color w:val="767070"/>
          <w:spacing w:val="16"/>
          <w:lang w:val="es-DO"/>
        </w:rPr>
        <w:t>buscamos</w:t>
      </w:r>
      <w:r w:rsidRPr="00CA3D91">
        <w:rPr>
          <w:color w:val="767070"/>
          <w:spacing w:val="17"/>
          <w:lang w:val="es-DO"/>
        </w:rPr>
        <w:t xml:space="preserve"> </w:t>
      </w:r>
      <w:r w:rsidRPr="00CA3D91">
        <w:rPr>
          <w:color w:val="767070"/>
          <w:spacing w:val="15"/>
          <w:lang w:val="es-DO"/>
        </w:rPr>
        <w:t xml:space="preserve">apoyar </w:t>
      </w:r>
      <w:r w:rsidRPr="00CA3D91">
        <w:rPr>
          <w:color w:val="767070"/>
          <w:spacing w:val="16"/>
          <w:lang w:val="es-DO"/>
        </w:rPr>
        <w:t xml:space="preserve">nuestras </w:t>
      </w:r>
      <w:r w:rsidRPr="00CA3D91">
        <w:rPr>
          <w:color w:val="767070"/>
          <w:spacing w:val="17"/>
          <w:lang w:val="es-DO"/>
        </w:rPr>
        <w:t xml:space="preserve">operaciones </w:t>
      </w:r>
      <w:r w:rsidRPr="00CA3D91">
        <w:rPr>
          <w:color w:val="767070"/>
          <w:lang w:val="es-DO"/>
        </w:rPr>
        <w:t>en</w:t>
      </w:r>
      <w:r w:rsidRPr="00CA3D91">
        <w:rPr>
          <w:color w:val="767070"/>
          <w:spacing w:val="1"/>
          <w:lang w:val="es-DO"/>
        </w:rPr>
        <w:t xml:space="preserve"> </w:t>
      </w:r>
      <w:r w:rsidRPr="00CA3D91">
        <w:rPr>
          <w:color w:val="767070"/>
          <w:lang w:val="es-DO"/>
        </w:rPr>
        <w:t>el</w:t>
      </w:r>
      <w:r w:rsidRPr="00CA3D91">
        <w:rPr>
          <w:color w:val="767070"/>
          <w:spacing w:val="1"/>
          <w:lang w:val="es-DO"/>
        </w:rPr>
        <w:t xml:space="preserve"> </w:t>
      </w:r>
      <w:r w:rsidRPr="00CA3D91">
        <w:rPr>
          <w:color w:val="767070"/>
          <w:spacing w:val="12"/>
          <w:lang w:val="es-DO"/>
        </w:rPr>
        <w:t xml:space="preserve">uso </w:t>
      </w:r>
      <w:r w:rsidRPr="00CA3D91">
        <w:rPr>
          <w:color w:val="767070"/>
          <w:spacing w:val="10"/>
          <w:lang w:val="es-DO"/>
        </w:rPr>
        <w:t xml:space="preserve">de </w:t>
      </w:r>
      <w:r w:rsidRPr="00CA3D91">
        <w:rPr>
          <w:color w:val="767070"/>
          <w:spacing w:val="17"/>
          <w:lang w:val="es-DO"/>
        </w:rPr>
        <w:t xml:space="preserve">herramientas tecnológicas </w:t>
      </w:r>
      <w:r w:rsidRPr="00CA3D91">
        <w:rPr>
          <w:color w:val="767070"/>
          <w:spacing w:val="13"/>
          <w:lang w:val="es-DO"/>
        </w:rPr>
        <w:t>que</w:t>
      </w:r>
      <w:r w:rsidRPr="00CA3D91">
        <w:rPr>
          <w:color w:val="767070"/>
          <w:spacing w:val="14"/>
          <w:lang w:val="es-DO"/>
        </w:rPr>
        <w:t xml:space="preserve"> </w:t>
      </w:r>
      <w:r w:rsidRPr="00CA3D91">
        <w:rPr>
          <w:color w:val="767070"/>
          <w:spacing w:val="16"/>
          <w:lang w:val="es-DO"/>
        </w:rPr>
        <w:t xml:space="preserve">eleven </w:t>
      </w:r>
      <w:r w:rsidRPr="00CA3D91">
        <w:rPr>
          <w:color w:val="767070"/>
          <w:spacing w:val="12"/>
          <w:lang w:val="es-DO"/>
        </w:rPr>
        <w:t xml:space="preserve">los </w:t>
      </w:r>
      <w:r w:rsidRPr="00CA3D91">
        <w:rPr>
          <w:color w:val="767070"/>
          <w:spacing w:val="16"/>
          <w:lang w:val="es-DO"/>
        </w:rPr>
        <w:t xml:space="preserve">niveles </w:t>
      </w:r>
      <w:r w:rsidRPr="00CA3D91">
        <w:rPr>
          <w:color w:val="767070"/>
          <w:spacing w:val="10"/>
          <w:lang w:val="es-DO"/>
        </w:rPr>
        <w:t xml:space="preserve">de </w:t>
      </w:r>
      <w:r w:rsidRPr="00CA3D91">
        <w:rPr>
          <w:color w:val="767070"/>
          <w:spacing w:val="17"/>
          <w:lang w:val="es-DO"/>
        </w:rPr>
        <w:t xml:space="preserve">productividad </w:t>
      </w:r>
      <w:r w:rsidRPr="00CA3D91">
        <w:rPr>
          <w:color w:val="767070"/>
          <w:lang w:val="es-DO"/>
        </w:rPr>
        <w:t xml:space="preserve">y </w:t>
      </w:r>
      <w:r w:rsidRPr="00CA3D91">
        <w:rPr>
          <w:color w:val="767070"/>
          <w:spacing w:val="17"/>
          <w:lang w:val="es-DO"/>
        </w:rPr>
        <w:t xml:space="preserve">competitividad nacional, </w:t>
      </w:r>
      <w:r w:rsidRPr="00CA3D91">
        <w:rPr>
          <w:color w:val="767070"/>
          <w:spacing w:val="16"/>
          <w:lang w:val="es-DO"/>
        </w:rPr>
        <w:t xml:space="preserve">mejoren </w:t>
      </w:r>
      <w:r w:rsidRPr="00CA3D91">
        <w:rPr>
          <w:color w:val="767070"/>
          <w:spacing w:val="10"/>
          <w:lang w:val="es-DO"/>
        </w:rPr>
        <w:t>la</w:t>
      </w:r>
      <w:r w:rsidRPr="00CA3D91">
        <w:rPr>
          <w:color w:val="767070"/>
          <w:spacing w:val="11"/>
          <w:lang w:val="es-DO"/>
        </w:rPr>
        <w:t xml:space="preserve"> </w:t>
      </w:r>
      <w:r w:rsidRPr="00CA3D91">
        <w:rPr>
          <w:color w:val="767070"/>
          <w:spacing w:val="16"/>
          <w:lang w:val="es-DO"/>
        </w:rPr>
        <w:t>calidad</w:t>
      </w:r>
      <w:r w:rsidRPr="00CA3D91">
        <w:rPr>
          <w:color w:val="767070"/>
          <w:spacing w:val="17"/>
          <w:lang w:val="es-DO"/>
        </w:rPr>
        <w:t xml:space="preserve"> </w:t>
      </w:r>
      <w:r w:rsidRPr="00CA3D91">
        <w:rPr>
          <w:color w:val="767070"/>
          <w:spacing w:val="10"/>
          <w:lang w:val="es-DO"/>
        </w:rPr>
        <w:t>de</w:t>
      </w:r>
      <w:r w:rsidRPr="00CA3D91">
        <w:rPr>
          <w:color w:val="767070"/>
          <w:spacing w:val="11"/>
          <w:lang w:val="es-DO"/>
        </w:rPr>
        <w:t xml:space="preserve"> </w:t>
      </w:r>
      <w:r w:rsidRPr="00CA3D91">
        <w:rPr>
          <w:color w:val="767070"/>
          <w:spacing w:val="14"/>
          <w:lang w:val="es-DO"/>
        </w:rPr>
        <w:t>vida</w:t>
      </w:r>
      <w:r w:rsidRPr="00CA3D91">
        <w:rPr>
          <w:color w:val="767070"/>
          <w:spacing w:val="15"/>
          <w:lang w:val="es-DO"/>
        </w:rPr>
        <w:t xml:space="preserve"> </w:t>
      </w:r>
      <w:r w:rsidRPr="00CA3D91">
        <w:rPr>
          <w:color w:val="767070"/>
          <w:spacing w:val="10"/>
          <w:lang w:val="es-DO"/>
        </w:rPr>
        <w:t>de</w:t>
      </w:r>
      <w:r w:rsidRPr="00CA3D91">
        <w:rPr>
          <w:color w:val="767070"/>
          <w:spacing w:val="11"/>
          <w:lang w:val="es-DO"/>
        </w:rPr>
        <w:t xml:space="preserve"> </w:t>
      </w:r>
      <w:r w:rsidRPr="00CA3D91">
        <w:rPr>
          <w:color w:val="767070"/>
          <w:spacing w:val="16"/>
          <w:lang w:val="es-DO"/>
        </w:rPr>
        <w:t>nuestros</w:t>
      </w:r>
      <w:r w:rsidRPr="00CA3D91">
        <w:rPr>
          <w:color w:val="767070"/>
          <w:spacing w:val="17"/>
          <w:lang w:val="es-DO"/>
        </w:rPr>
        <w:t xml:space="preserve"> ciudadanos</w:t>
      </w:r>
      <w:r w:rsidRPr="00CA3D91">
        <w:rPr>
          <w:color w:val="767070"/>
          <w:spacing w:val="18"/>
          <w:lang w:val="es-DO"/>
        </w:rPr>
        <w:t xml:space="preserve"> </w:t>
      </w:r>
      <w:r w:rsidRPr="00CA3D91">
        <w:rPr>
          <w:color w:val="767070"/>
          <w:lang w:val="es-DO"/>
        </w:rPr>
        <w:t>y</w:t>
      </w:r>
      <w:r w:rsidRPr="00CA3D91">
        <w:rPr>
          <w:color w:val="767070"/>
          <w:spacing w:val="1"/>
          <w:lang w:val="es-DO"/>
        </w:rPr>
        <w:t xml:space="preserve"> </w:t>
      </w:r>
      <w:r w:rsidRPr="00CA3D91">
        <w:rPr>
          <w:color w:val="767070"/>
          <w:spacing w:val="16"/>
          <w:lang w:val="es-DO"/>
        </w:rPr>
        <w:t xml:space="preserve">aceleren  </w:t>
      </w:r>
      <w:r w:rsidRPr="00CA3D91">
        <w:rPr>
          <w:color w:val="767070"/>
          <w:spacing w:val="10"/>
          <w:lang w:val="es-DO"/>
        </w:rPr>
        <w:t xml:space="preserve">la </w:t>
      </w:r>
      <w:r w:rsidRPr="00CA3D91">
        <w:rPr>
          <w:color w:val="767070"/>
          <w:spacing w:val="11"/>
          <w:lang w:val="es-DO"/>
        </w:rPr>
        <w:t xml:space="preserve"> </w:t>
      </w:r>
      <w:r w:rsidRPr="00CA3D91">
        <w:rPr>
          <w:color w:val="767070"/>
          <w:spacing w:val="17"/>
          <w:lang w:val="es-DO"/>
        </w:rPr>
        <w:t>reactivación</w:t>
      </w:r>
      <w:r w:rsidRPr="00CA3D91">
        <w:rPr>
          <w:color w:val="767070"/>
          <w:spacing w:val="18"/>
          <w:lang w:val="es-DO"/>
        </w:rPr>
        <w:t xml:space="preserve"> </w:t>
      </w:r>
      <w:r w:rsidRPr="00CA3D91">
        <w:rPr>
          <w:color w:val="767070"/>
          <w:spacing w:val="17"/>
          <w:lang w:val="es-DO"/>
        </w:rPr>
        <w:t>económica</w:t>
      </w:r>
      <w:r w:rsidRPr="00CA3D91">
        <w:rPr>
          <w:color w:val="767070"/>
          <w:spacing w:val="39"/>
          <w:lang w:val="es-DO"/>
        </w:rPr>
        <w:t xml:space="preserve"> </w:t>
      </w:r>
      <w:r w:rsidRPr="00CA3D91">
        <w:rPr>
          <w:color w:val="767070"/>
          <w:lang w:val="es-DO"/>
        </w:rPr>
        <w:t>y</w:t>
      </w:r>
      <w:r w:rsidRPr="00CA3D91">
        <w:rPr>
          <w:color w:val="767070"/>
          <w:spacing w:val="37"/>
          <w:lang w:val="es-DO"/>
        </w:rPr>
        <w:t xml:space="preserve"> </w:t>
      </w:r>
      <w:r w:rsidRPr="00CA3D91">
        <w:rPr>
          <w:color w:val="767070"/>
          <w:spacing w:val="16"/>
          <w:lang w:val="es-DO"/>
        </w:rPr>
        <w:t>social.</w:t>
      </w:r>
    </w:p>
    <w:p w14:paraId="4AD51127" w14:textId="5F640CE6" w:rsidR="00EE5FBC" w:rsidRDefault="00EE5FBC" w:rsidP="00F6518A">
      <w:pPr>
        <w:pStyle w:val="Textoindependiente"/>
        <w:spacing w:before="163" w:line="360" w:lineRule="auto"/>
        <w:ind w:left="0" w:right="219"/>
        <w:jc w:val="both"/>
        <w:rPr>
          <w:color w:val="767070"/>
          <w:spacing w:val="16"/>
          <w:lang w:val="es-DO"/>
        </w:rPr>
      </w:pPr>
      <w:r w:rsidRPr="00CA3D91">
        <w:rPr>
          <w:color w:val="767070"/>
          <w:spacing w:val="9"/>
          <w:lang w:val="es-DO"/>
        </w:rPr>
        <w:t>En</w:t>
      </w:r>
      <w:r w:rsidRPr="00CA3D91">
        <w:rPr>
          <w:color w:val="767070"/>
          <w:spacing w:val="10"/>
          <w:lang w:val="es-DO"/>
        </w:rPr>
        <w:t xml:space="preserve"> </w:t>
      </w:r>
      <w:r w:rsidRPr="00CA3D91">
        <w:rPr>
          <w:color w:val="767070"/>
          <w:spacing w:val="15"/>
          <w:lang w:val="es-DO"/>
        </w:rPr>
        <w:t>tenor</w:t>
      </w:r>
      <w:r w:rsidRPr="00CA3D91">
        <w:rPr>
          <w:color w:val="767070"/>
          <w:spacing w:val="16"/>
          <w:lang w:val="es-DO"/>
        </w:rPr>
        <w:t xml:space="preserve"> </w:t>
      </w:r>
      <w:r w:rsidRPr="00CA3D91">
        <w:rPr>
          <w:color w:val="767070"/>
          <w:lang w:val="es-DO"/>
        </w:rPr>
        <w:t>a</w:t>
      </w:r>
      <w:r w:rsidRPr="00CA3D91">
        <w:rPr>
          <w:color w:val="767070"/>
          <w:spacing w:val="1"/>
          <w:lang w:val="es-DO"/>
        </w:rPr>
        <w:t xml:space="preserve"> </w:t>
      </w:r>
      <w:r w:rsidRPr="00CA3D91">
        <w:rPr>
          <w:color w:val="767070"/>
          <w:spacing w:val="9"/>
          <w:lang w:val="es-DO"/>
        </w:rPr>
        <w:t>lo</w:t>
      </w:r>
      <w:r w:rsidRPr="00CA3D91">
        <w:rPr>
          <w:color w:val="767070"/>
          <w:spacing w:val="10"/>
          <w:lang w:val="es-DO"/>
        </w:rPr>
        <w:t xml:space="preserve"> </w:t>
      </w:r>
      <w:r w:rsidRPr="00CA3D91">
        <w:rPr>
          <w:color w:val="767070"/>
          <w:spacing w:val="16"/>
          <w:lang w:val="es-DO"/>
        </w:rPr>
        <w:t>anterior,</w:t>
      </w:r>
      <w:r w:rsidRPr="00CA3D91">
        <w:rPr>
          <w:color w:val="767070"/>
          <w:spacing w:val="17"/>
          <w:lang w:val="es-DO"/>
        </w:rPr>
        <w:t xml:space="preserve"> </w:t>
      </w:r>
      <w:r w:rsidRPr="00CA3D91">
        <w:rPr>
          <w:color w:val="767070"/>
          <w:spacing w:val="14"/>
          <w:lang w:val="es-DO"/>
        </w:rPr>
        <w:t>este</w:t>
      </w:r>
      <w:r w:rsidRPr="00CA3D91">
        <w:rPr>
          <w:color w:val="767070"/>
          <w:spacing w:val="15"/>
          <w:lang w:val="es-DO"/>
        </w:rPr>
        <w:t xml:space="preserve"> </w:t>
      </w:r>
      <w:r w:rsidRPr="00CA3D91">
        <w:rPr>
          <w:color w:val="767070"/>
          <w:spacing w:val="13"/>
          <w:lang w:val="es-DO"/>
        </w:rPr>
        <w:t>año</w:t>
      </w:r>
      <w:r w:rsidRPr="00CA3D91">
        <w:rPr>
          <w:color w:val="767070"/>
          <w:spacing w:val="14"/>
          <w:lang w:val="es-DO"/>
        </w:rPr>
        <w:t xml:space="preserve"> </w:t>
      </w:r>
      <w:r w:rsidRPr="00CA3D91">
        <w:rPr>
          <w:color w:val="767070"/>
          <w:spacing w:val="10"/>
          <w:lang w:val="es-DO"/>
        </w:rPr>
        <w:t>se</w:t>
      </w:r>
      <w:r w:rsidRPr="00CA3D91">
        <w:rPr>
          <w:color w:val="767070"/>
          <w:spacing w:val="11"/>
          <w:lang w:val="es-DO"/>
        </w:rPr>
        <w:t xml:space="preserve"> </w:t>
      </w:r>
      <w:r w:rsidRPr="00CA3D91">
        <w:rPr>
          <w:color w:val="767070"/>
          <w:spacing w:val="13"/>
          <w:lang w:val="es-DO"/>
        </w:rPr>
        <w:t>han</w:t>
      </w:r>
      <w:r w:rsidRPr="00CA3D91">
        <w:rPr>
          <w:color w:val="767070"/>
          <w:spacing w:val="14"/>
          <w:lang w:val="es-DO"/>
        </w:rPr>
        <w:t xml:space="preserve"> </w:t>
      </w:r>
      <w:r w:rsidRPr="00CA3D91">
        <w:rPr>
          <w:color w:val="767070"/>
          <w:spacing w:val="16"/>
          <w:lang w:val="es-DO"/>
        </w:rPr>
        <w:t xml:space="preserve">obtenido varios logros </w:t>
      </w:r>
      <w:r w:rsidRPr="00CA3D91">
        <w:rPr>
          <w:color w:val="767070"/>
          <w:lang w:val="es-DO"/>
        </w:rPr>
        <w:t>a</w:t>
      </w:r>
      <w:r w:rsidRPr="00CA3D91">
        <w:rPr>
          <w:color w:val="767070"/>
          <w:spacing w:val="1"/>
          <w:lang w:val="es-DO"/>
        </w:rPr>
        <w:t xml:space="preserve"> </w:t>
      </w:r>
      <w:r w:rsidRPr="00CA3D91">
        <w:rPr>
          <w:color w:val="767070"/>
          <w:spacing w:val="15"/>
          <w:lang w:val="es-DO"/>
        </w:rPr>
        <w:t>nivel</w:t>
      </w:r>
      <w:r w:rsidRPr="00CA3D91">
        <w:rPr>
          <w:color w:val="767070"/>
          <w:spacing w:val="16"/>
          <w:lang w:val="es-DO"/>
        </w:rPr>
        <w:t xml:space="preserve"> </w:t>
      </w:r>
      <w:r w:rsidRPr="00CA3D91">
        <w:rPr>
          <w:color w:val="767070"/>
          <w:spacing w:val="17"/>
          <w:lang w:val="es-DO"/>
        </w:rPr>
        <w:t xml:space="preserve">tecnológico </w:t>
      </w:r>
      <w:r w:rsidRPr="00CA3D91">
        <w:rPr>
          <w:color w:val="767070"/>
          <w:lang w:val="es-DO"/>
        </w:rPr>
        <w:t>en</w:t>
      </w:r>
      <w:r w:rsidRPr="00CA3D91">
        <w:rPr>
          <w:color w:val="767070"/>
          <w:spacing w:val="60"/>
          <w:lang w:val="es-DO"/>
        </w:rPr>
        <w:t xml:space="preserve"> </w:t>
      </w:r>
      <w:r w:rsidRPr="00CA3D91">
        <w:rPr>
          <w:color w:val="767070"/>
          <w:spacing w:val="10"/>
          <w:lang w:val="es-DO"/>
        </w:rPr>
        <w:t xml:space="preserve">la </w:t>
      </w:r>
      <w:r w:rsidRPr="00CA3D91">
        <w:rPr>
          <w:color w:val="767070"/>
          <w:spacing w:val="17"/>
          <w:lang w:val="es-DO"/>
        </w:rPr>
        <w:t xml:space="preserve">institución, </w:t>
      </w:r>
      <w:r w:rsidRPr="00CA3D91">
        <w:rPr>
          <w:color w:val="767070"/>
          <w:spacing w:val="15"/>
          <w:lang w:val="es-DO"/>
        </w:rPr>
        <w:t>manteniendo</w:t>
      </w:r>
      <w:r w:rsidRPr="00CA3D91">
        <w:rPr>
          <w:color w:val="767070"/>
          <w:spacing w:val="10"/>
          <w:lang w:val="es-DO"/>
        </w:rPr>
        <w:t xml:space="preserve"> </w:t>
      </w:r>
      <w:r w:rsidRPr="00CA3D91">
        <w:rPr>
          <w:color w:val="767070"/>
          <w:spacing w:val="12"/>
          <w:lang w:val="es-DO"/>
        </w:rPr>
        <w:t xml:space="preserve">los </w:t>
      </w:r>
      <w:r w:rsidRPr="00CA3D91">
        <w:rPr>
          <w:color w:val="767070"/>
          <w:spacing w:val="16"/>
          <w:lang w:val="es-DO"/>
        </w:rPr>
        <w:t>índices</w:t>
      </w:r>
      <w:r w:rsidRPr="00CA3D91">
        <w:rPr>
          <w:color w:val="767070"/>
          <w:spacing w:val="17"/>
          <w:lang w:val="es-DO"/>
        </w:rPr>
        <w:t xml:space="preserve"> </w:t>
      </w:r>
      <w:r w:rsidRPr="00CA3D91">
        <w:rPr>
          <w:color w:val="767070"/>
          <w:lang w:val="es-DO"/>
        </w:rPr>
        <w:t>de</w:t>
      </w:r>
      <w:r w:rsidRPr="00CA3D91">
        <w:rPr>
          <w:color w:val="767070"/>
          <w:spacing w:val="1"/>
          <w:lang w:val="es-DO"/>
        </w:rPr>
        <w:t xml:space="preserve"> </w:t>
      </w:r>
      <w:r w:rsidRPr="00CA3D91">
        <w:rPr>
          <w:color w:val="767070"/>
          <w:spacing w:val="16"/>
          <w:lang w:val="es-DO"/>
        </w:rPr>
        <w:t>gestión tecnológica</w:t>
      </w:r>
      <w:r w:rsidRPr="00CA3D91">
        <w:rPr>
          <w:color w:val="767070"/>
          <w:spacing w:val="93"/>
          <w:lang w:val="es-DO"/>
        </w:rPr>
        <w:t xml:space="preserve"> </w:t>
      </w:r>
      <w:r w:rsidRPr="00CA3D91">
        <w:rPr>
          <w:color w:val="767070"/>
          <w:spacing w:val="13"/>
          <w:lang w:val="es-DO"/>
        </w:rPr>
        <w:t>que</w:t>
      </w:r>
      <w:r w:rsidRPr="00CA3D91">
        <w:rPr>
          <w:color w:val="767070"/>
          <w:spacing w:val="14"/>
          <w:lang w:val="es-DO"/>
        </w:rPr>
        <w:t xml:space="preserve"> </w:t>
      </w:r>
      <w:r w:rsidRPr="00CA3D91">
        <w:rPr>
          <w:color w:val="767070"/>
          <w:spacing w:val="16"/>
          <w:lang w:val="es-DO"/>
        </w:rPr>
        <w:t>denotan</w:t>
      </w:r>
      <w:r w:rsidR="00CA3D91">
        <w:rPr>
          <w:color w:val="767070"/>
          <w:spacing w:val="16"/>
          <w:lang w:val="es-DO"/>
        </w:rPr>
        <w:t xml:space="preserve"> </w:t>
      </w:r>
      <w:r w:rsidRPr="00CA3D91">
        <w:rPr>
          <w:color w:val="767070"/>
          <w:spacing w:val="13"/>
          <w:lang w:val="es-DO"/>
        </w:rPr>
        <w:t>una</w:t>
      </w:r>
      <w:r w:rsidRPr="00CA3D91">
        <w:rPr>
          <w:color w:val="767070"/>
          <w:spacing w:val="14"/>
          <w:lang w:val="es-DO"/>
        </w:rPr>
        <w:t xml:space="preserve"> </w:t>
      </w:r>
      <w:r w:rsidRPr="00CA3D91">
        <w:rPr>
          <w:color w:val="767070"/>
          <w:spacing w:val="15"/>
          <w:lang w:val="es-DO"/>
        </w:rPr>
        <w:t>mejor</w:t>
      </w:r>
      <w:r w:rsidRPr="00CA3D91">
        <w:rPr>
          <w:color w:val="767070"/>
          <w:spacing w:val="16"/>
          <w:lang w:val="es-DO"/>
        </w:rPr>
        <w:t xml:space="preserve"> </w:t>
      </w:r>
      <w:r w:rsidRPr="00CA3D91">
        <w:rPr>
          <w:color w:val="767070"/>
          <w:spacing w:val="17"/>
          <w:lang w:val="es-DO"/>
        </w:rPr>
        <w:t>organización</w:t>
      </w:r>
      <w:r w:rsidRPr="00CA3D91">
        <w:rPr>
          <w:color w:val="767070"/>
          <w:spacing w:val="18"/>
          <w:lang w:val="es-DO"/>
        </w:rPr>
        <w:t xml:space="preserve"> </w:t>
      </w:r>
      <w:r w:rsidRPr="00CA3D91">
        <w:rPr>
          <w:color w:val="767070"/>
          <w:spacing w:val="10"/>
          <w:lang w:val="es-DO"/>
        </w:rPr>
        <w:t>en</w:t>
      </w:r>
      <w:r w:rsidRPr="00CA3D91">
        <w:rPr>
          <w:color w:val="767070"/>
          <w:spacing w:val="11"/>
          <w:lang w:val="es-DO"/>
        </w:rPr>
        <w:t xml:space="preserve"> </w:t>
      </w:r>
      <w:r w:rsidRPr="00CA3D91">
        <w:rPr>
          <w:color w:val="767070"/>
          <w:spacing w:val="16"/>
          <w:lang w:val="es-DO"/>
        </w:rPr>
        <w:t>cuanto</w:t>
      </w:r>
      <w:r w:rsidR="00CA3D91">
        <w:rPr>
          <w:color w:val="767070"/>
          <w:spacing w:val="16"/>
          <w:lang w:val="es-DO"/>
        </w:rPr>
        <w:t xml:space="preserve"> </w:t>
      </w:r>
      <w:r w:rsidRPr="00CA3D91">
        <w:rPr>
          <w:color w:val="767070"/>
          <w:lang w:val="es-DO"/>
        </w:rPr>
        <w:t>a</w:t>
      </w:r>
      <w:r w:rsidRPr="00CA3D91">
        <w:rPr>
          <w:color w:val="767070"/>
          <w:spacing w:val="1"/>
          <w:lang w:val="es-DO"/>
        </w:rPr>
        <w:t xml:space="preserve"> </w:t>
      </w:r>
      <w:r w:rsidRPr="00CA3D91">
        <w:rPr>
          <w:color w:val="767070"/>
          <w:spacing w:val="9"/>
          <w:lang w:val="es-DO"/>
        </w:rPr>
        <w:t>la</w:t>
      </w:r>
      <w:r w:rsidRPr="00CA3D91">
        <w:rPr>
          <w:color w:val="767070"/>
          <w:spacing w:val="10"/>
          <w:lang w:val="es-DO"/>
        </w:rPr>
        <w:t xml:space="preserve"> </w:t>
      </w:r>
      <w:r w:rsidRPr="00CA3D91">
        <w:rPr>
          <w:color w:val="767070"/>
          <w:spacing w:val="17"/>
          <w:lang w:val="es-DO"/>
        </w:rPr>
        <w:t xml:space="preserve">administración </w:t>
      </w:r>
      <w:r w:rsidRPr="00CA3D91">
        <w:rPr>
          <w:color w:val="767070"/>
          <w:lang w:val="es-DO"/>
        </w:rPr>
        <w:t xml:space="preserve">de </w:t>
      </w:r>
      <w:r w:rsidRPr="00CA3D91">
        <w:rPr>
          <w:color w:val="767070"/>
          <w:spacing w:val="10"/>
          <w:lang w:val="es-DO"/>
        </w:rPr>
        <w:t xml:space="preserve">la </w:t>
      </w:r>
      <w:r w:rsidRPr="00CA3D91">
        <w:rPr>
          <w:color w:val="767070"/>
          <w:spacing w:val="17"/>
          <w:lang w:val="es-DO"/>
        </w:rPr>
        <w:t xml:space="preserve">infraestructura </w:t>
      </w:r>
      <w:r w:rsidRPr="00CA3D91">
        <w:rPr>
          <w:color w:val="767070"/>
          <w:lang w:val="es-DO"/>
        </w:rPr>
        <w:t xml:space="preserve">y </w:t>
      </w:r>
      <w:r w:rsidRPr="00CA3D91">
        <w:rPr>
          <w:color w:val="767070"/>
          <w:spacing w:val="10"/>
          <w:lang w:val="es-DO"/>
        </w:rPr>
        <w:t xml:space="preserve">de </w:t>
      </w:r>
      <w:r w:rsidRPr="00CA3D91">
        <w:rPr>
          <w:color w:val="767070"/>
          <w:spacing w:val="13"/>
          <w:lang w:val="es-DO"/>
        </w:rPr>
        <w:t>los ser</w:t>
      </w:r>
      <w:r w:rsidRPr="00CA3D91">
        <w:rPr>
          <w:color w:val="767070"/>
          <w:spacing w:val="16"/>
          <w:lang w:val="es-DO"/>
        </w:rPr>
        <w:t xml:space="preserve">vicios, </w:t>
      </w:r>
      <w:r w:rsidRPr="00CA3D91">
        <w:rPr>
          <w:color w:val="767070"/>
          <w:spacing w:val="15"/>
          <w:lang w:val="es-DO"/>
        </w:rPr>
        <w:t xml:space="preserve">tanto </w:t>
      </w:r>
      <w:r w:rsidRPr="00CA3D91">
        <w:rPr>
          <w:color w:val="767070"/>
          <w:spacing w:val="16"/>
          <w:lang w:val="es-DO"/>
        </w:rPr>
        <w:t xml:space="preserve">internos </w:t>
      </w:r>
      <w:r w:rsidRPr="00CA3D91">
        <w:rPr>
          <w:color w:val="767070"/>
          <w:spacing w:val="14"/>
          <w:lang w:val="es-DO"/>
        </w:rPr>
        <w:t>como</w:t>
      </w:r>
      <w:r w:rsidRPr="00CA3D91">
        <w:rPr>
          <w:color w:val="767070"/>
          <w:spacing w:val="15"/>
          <w:lang w:val="es-DO"/>
        </w:rPr>
        <w:t xml:space="preserve"> </w:t>
      </w:r>
      <w:r w:rsidRPr="00CA3D91">
        <w:rPr>
          <w:color w:val="767070"/>
          <w:spacing w:val="16"/>
          <w:lang w:val="es-DO"/>
        </w:rPr>
        <w:t>externos,</w:t>
      </w:r>
      <w:r w:rsidRPr="00CA3D91">
        <w:rPr>
          <w:color w:val="767070"/>
          <w:spacing w:val="42"/>
          <w:lang w:val="es-DO"/>
        </w:rPr>
        <w:t xml:space="preserve"> </w:t>
      </w:r>
      <w:r w:rsidRPr="00CA3D91">
        <w:rPr>
          <w:color w:val="767070"/>
          <w:lang w:val="es-DO"/>
        </w:rPr>
        <w:t>en</w:t>
      </w:r>
      <w:r w:rsidRPr="00CA3D91">
        <w:rPr>
          <w:color w:val="767070"/>
          <w:spacing w:val="42"/>
          <w:lang w:val="es-DO"/>
        </w:rPr>
        <w:t xml:space="preserve"> </w:t>
      </w:r>
      <w:r w:rsidRPr="00CA3D91">
        <w:rPr>
          <w:color w:val="767070"/>
          <w:spacing w:val="13"/>
          <w:lang w:val="es-DO"/>
        </w:rPr>
        <w:t>pro</w:t>
      </w:r>
      <w:r w:rsidRPr="00CA3D91">
        <w:rPr>
          <w:color w:val="767070"/>
          <w:spacing w:val="43"/>
          <w:lang w:val="es-DO"/>
        </w:rPr>
        <w:t xml:space="preserve"> </w:t>
      </w:r>
      <w:r w:rsidRPr="00CA3D91">
        <w:rPr>
          <w:color w:val="767070"/>
          <w:lang w:val="es-DO"/>
        </w:rPr>
        <w:t>de</w:t>
      </w:r>
      <w:r w:rsidRPr="00CA3D91">
        <w:rPr>
          <w:color w:val="767070"/>
          <w:spacing w:val="41"/>
          <w:lang w:val="es-DO"/>
        </w:rPr>
        <w:t xml:space="preserve"> </w:t>
      </w:r>
      <w:r w:rsidRPr="00CA3D91">
        <w:rPr>
          <w:color w:val="767070"/>
          <w:spacing w:val="17"/>
          <w:lang w:val="es-DO"/>
        </w:rPr>
        <w:t>hacer más eficientes</w:t>
      </w:r>
      <w:r w:rsidRPr="00CA3D91">
        <w:rPr>
          <w:color w:val="767070"/>
          <w:spacing w:val="40"/>
          <w:lang w:val="es-DO"/>
        </w:rPr>
        <w:t xml:space="preserve"> </w:t>
      </w:r>
      <w:r w:rsidRPr="00CA3D91">
        <w:rPr>
          <w:color w:val="767070"/>
          <w:spacing w:val="13"/>
          <w:lang w:val="es-DO"/>
        </w:rPr>
        <w:t>las</w:t>
      </w:r>
      <w:r w:rsidRPr="00CA3D91">
        <w:rPr>
          <w:color w:val="767070"/>
          <w:spacing w:val="42"/>
          <w:lang w:val="es-DO"/>
        </w:rPr>
        <w:t xml:space="preserve"> </w:t>
      </w:r>
      <w:r w:rsidRPr="00CA3D91">
        <w:rPr>
          <w:color w:val="767070"/>
          <w:spacing w:val="17"/>
          <w:lang w:val="es-DO"/>
        </w:rPr>
        <w:t>operaciones</w:t>
      </w:r>
      <w:r w:rsidRPr="00CA3D91">
        <w:rPr>
          <w:color w:val="767070"/>
          <w:spacing w:val="40"/>
          <w:lang w:val="es-DO"/>
        </w:rPr>
        <w:t xml:space="preserve"> </w:t>
      </w:r>
      <w:r w:rsidRPr="00CA3D91">
        <w:rPr>
          <w:color w:val="767070"/>
          <w:spacing w:val="13"/>
          <w:lang w:val="es-DO"/>
        </w:rPr>
        <w:t>del</w:t>
      </w:r>
      <w:r w:rsidRPr="00CA3D91">
        <w:rPr>
          <w:color w:val="767070"/>
          <w:spacing w:val="57"/>
          <w:lang w:val="es-DO"/>
        </w:rPr>
        <w:t xml:space="preserve"> </w:t>
      </w:r>
      <w:r w:rsidRPr="00CA3D91">
        <w:rPr>
          <w:color w:val="767070"/>
          <w:spacing w:val="16"/>
          <w:lang w:val="es-DO"/>
        </w:rPr>
        <w:t>MITUR.</w:t>
      </w:r>
    </w:p>
    <w:p w14:paraId="7FE3A290" w14:textId="77777777" w:rsidR="006B0DB5" w:rsidRPr="00CA3D91" w:rsidRDefault="006B0DB5" w:rsidP="00F6518A">
      <w:pPr>
        <w:pStyle w:val="Textoindependiente"/>
        <w:spacing w:before="163" w:line="360" w:lineRule="auto"/>
        <w:ind w:left="0" w:right="219"/>
        <w:jc w:val="both"/>
        <w:rPr>
          <w:lang w:val="es-DO"/>
        </w:rPr>
      </w:pPr>
    </w:p>
    <w:p w14:paraId="6AFFD5DD" w14:textId="77777777" w:rsidR="00EE5FBC" w:rsidRPr="00065464" w:rsidRDefault="00EE5FBC" w:rsidP="00F6518A">
      <w:pPr>
        <w:pStyle w:val="Textoindependiente"/>
        <w:spacing w:before="160" w:line="360" w:lineRule="auto"/>
        <w:ind w:left="0" w:right="219"/>
        <w:jc w:val="both"/>
        <w:rPr>
          <w:color w:val="767070"/>
          <w:lang w:val="es-DO"/>
        </w:rPr>
      </w:pPr>
      <w:r w:rsidRPr="00065464">
        <w:rPr>
          <w:color w:val="767070"/>
          <w:spacing w:val="17"/>
          <w:lang w:val="es-DO"/>
        </w:rPr>
        <w:lastRenderedPageBreak/>
        <w:t>Destacamos</w:t>
      </w:r>
      <w:r w:rsidRPr="00065464">
        <w:rPr>
          <w:color w:val="767070"/>
          <w:spacing w:val="18"/>
          <w:lang w:val="es-DO"/>
        </w:rPr>
        <w:t xml:space="preserve"> </w:t>
      </w:r>
      <w:r w:rsidRPr="00065464">
        <w:rPr>
          <w:color w:val="767070"/>
          <w:spacing w:val="13"/>
          <w:lang w:val="es-DO"/>
        </w:rPr>
        <w:t>que</w:t>
      </w:r>
      <w:r w:rsidRPr="00065464">
        <w:rPr>
          <w:color w:val="767070"/>
          <w:spacing w:val="14"/>
          <w:lang w:val="es-DO"/>
        </w:rPr>
        <w:t xml:space="preserve"> desde la última </w:t>
      </w:r>
      <w:r w:rsidRPr="00065464">
        <w:rPr>
          <w:color w:val="767070"/>
          <w:spacing w:val="17"/>
          <w:lang w:val="es-DO"/>
        </w:rPr>
        <w:t>auditoría</w:t>
      </w:r>
      <w:r w:rsidRPr="00065464">
        <w:rPr>
          <w:color w:val="767070"/>
          <w:spacing w:val="18"/>
          <w:lang w:val="es-DO"/>
        </w:rPr>
        <w:t xml:space="preserve"> </w:t>
      </w:r>
      <w:r w:rsidRPr="00065464">
        <w:rPr>
          <w:color w:val="767070"/>
          <w:lang w:val="es-DO"/>
        </w:rPr>
        <w:t>de</w:t>
      </w:r>
      <w:r w:rsidRPr="00065464">
        <w:rPr>
          <w:color w:val="767070"/>
          <w:spacing w:val="1"/>
          <w:lang w:val="es-DO"/>
        </w:rPr>
        <w:t xml:space="preserve"> </w:t>
      </w:r>
      <w:r w:rsidRPr="00065464">
        <w:rPr>
          <w:color w:val="767070"/>
          <w:spacing w:val="9"/>
          <w:lang w:val="es-DO"/>
        </w:rPr>
        <w:t>la</w:t>
      </w:r>
      <w:r w:rsidRPr="00065464">
        <w:rPr>
          <w:color w:val="767070"/>
          <w:spacing w:val="10"/>
          <w:lang w:val="es-DO"/>
        </w:rPr>
        <w:t xml:space="preserve"> </w:t>
      </w:r>
      <w:r w:rsidRPr="00065464">
        <w:rPr>
          <w:color w:val="767070"/>
          <w:spacing w:val="15"/>
          <w:lang w:val="es-DO"/>
        </w:rPr>
        <w:t xml:space="preserve">OGTIC </w:t>
      </w:r>
      <w:r w:rsidRPr="00065464">
        <w:rPr>
          <w:color w:val="767070"/>
          <w:spacing w:val="17"/>
          <w:lang w:val="es-DO"/>
        </w:rPr>
        <w:t xml:space="preserve">realizada </w:t>
      </w:r>
      <w:r w:rsidRPr="00065464">
        <w:rPr>
          <w:color w:val="767070"/>
          <w:lang w:val="es-DO"/>
        </w:rPr>
        <w:t>el</w:t>
      </w:r>
      <w:r w:rsidRPr="00065464">
        <w:rPr>
          <w:color w:val="767070"/>
          <w:spacing w:val="60"/>
          <w:lang w:val="es-DO"/>
        </w:rPr>
        <w:t xml:space="preserve"> </w:t>
      </w:r>
      <w:r w:rsidRPr="00065464">
        <w:rPr>
          <w:color w:val="767070"/>
          <w:lang w:val="es-DO"/>
        </w:rPr>
        <w:t>16</w:t>
      </w:r>
      <w:r w:rsidRPr="00065464">
        <w:rPr>
          <w:color w:val="767070"/>
          <w:spacing w:val="60"/>
          <w:lang w:val="es-DO"/>
        </w:rPr>
        <w:t xml:space="preserve"> </w:t>
      </w:r>
      <w:r w:rsidRPr="00065464">
        <w:rPr>
          <w:color w:val="767070"/>
          <w:lang w:val="es-DO"/>
        </w:rPr>
        <w:t>de</w:t>
      </w:r>
      <w:r w:rsidRPr="00065464">
        <w:rPr>
          <w:color w:val="767070"/>
          <w:spacing w:val="1"/>
          <w:lang w:val="es-DO"/>
        </w:rPr>
        <w:t xml:space="preserve"> noviembre</w:t>
      </w:r>
      <w:r w:rsidRPr="00065464">
        <w:rPr>
          <w:color w:val="767070"/>
          <w:spacing w:val="17"/>
          <w:lang w:val="es-DO"/>
        </w:rPr>
        <w:t xml:space="preserve"> </w:t>
      </w:r>
      <w:r w:rsidRPr="00065464">
        <w:rPr>
          <w:color w:val="767070"/>
          <w:spacing w:val="13"/>
          <w:lang w:val="es-DO"/>
        </w:rPr>
        <w:t>del</w:t>
      </w:r>
      <w:r w:rsidRPr="00065464">
        <w:rPr>
          <w:color w:val="767070"/>
          <w:spacing w:val="14"/>
          <w:lang w:val="es-DO"/>
        </w:rPr>
        <w:t xml:space="preserve"> </w:t>
      </w:r>
      <w:r w:rsidRPr="00065464">
        <w:rPr>
          <w:color w:val="767070"/>
          <w:spacing w:val="15"/>
          <w:lang w:val="es-DO"/>
        </w:rPr>
        <w:t>2023,</w:t>
      </w:r>
      <w:r w:rsidRPr="00065464">
        <w:rPr>
          <w:color w:val="767070"/>
          <w:spacing w:val="16"/>
          <w:lang w:val="es-DO"/>
        </w:rPr>
        <w:t xml:space="preserve"> </w:t>
      </w:r>
      <w:r w:rsidRPr="00065464">
        <w:rPr>
          <w:color w:val="767070"/>
          <w:spacing w:val="9"/>
          <w:lang w:val="es-DO"/>
        </w:rPr>
        <w:t>se</w:t>
      </w:r>
      <w:r w:rsidRPr="00065464">
        <w:rPr>
          <w:color w:val="767070"/>
          <w:spacing w:val="10"/>
          <w:lang w:val="es-DO"/>
        </w:rPr>
        <w:t xml:space="preserve"> </w:t>
      </w:r>
      <w:r w:rsidRPr="00065464">
        <w:rPr>
          <w:color w:val="767070"/>
          <w:spacing w:val="17"/>
          <w:lang w:val="es-DO"/>
        </w:rPr>
        <w:t>mantienen</w:t>
      </w:r>
      <w:r w:rsidRPr="00065464">
        <w:rPr>
          <w:color w:val="767070"/>
          <w:spacing w:val="18"/>
          <w:lang w:val="es-DO"/>
        </w:rPr>
        <w:t xml:space="preserve"> </w:t>
      </w:r>
      <w:r w:rsidRPr="00065464">
        <w:rPr>
          <w:color w:val="767070"/>
          <w:spacing w:val="13"/>
          <w:lang w:val="es-DO"/>
        </w:rPr>
        <w:t>las</w:t>
      </w:r>
      <w:r w:rsidRPr="00065464">
        <w:rPr>
          <w:color w:val="767070"/>
          <w:spacing w:val="14"/>
          <w:lang w:val="es-DO"/>
        </w:rPr>
        <w:t xml:space="preserve"> </w:t>
      </w:r>
      <w:r w:rsidRPr="00065464">
        <w:rPr>
          <w:color w:val="767070"/>
          <w:spacing w:val="16"/>
          <w:lang w:val="es-DO"/>
        </w:rPr>
        <w:t>mejoras</w:t>
      </w:r>
      <w:r w:rsidRPr="00065464">
        <w:rPr>
          <w:color w:val="767070"/>
          <w:spacing w:val="17"/>
          <w:lang w:val="es-DO"/>
        </w:rPr>
        <w:t xml:space="preserve"> implementadas</w:t>
      </w:r>
      <w:r w:rsidRPr="00065464">
        <w:rPr>
          <w:color w:val="767070"/>
          <w:spacing w:val="18"/>
          <w:lang w:val="es-DO"/>
        </w:rPr>
        <w:t xml:space="preserve"> </w:t>
      </w:r>
      <w:r w:rsidRPr="00065464">
        <w:rPr>
          <w:color w:val="767070"/>
          <w:spacing w:val="13"/>
          <w:lang w:val="es-DO"/>
        </w:rPr>
        <w:t xml:space="preserve">por </w:t>
      </w:r>
      <w:r w:rsidRPr="00065464">
        <w:rPr>
          <w:color w:val="767070"/>
          <w:spacing w:val="10"/>
          <w:lang w:val="es-DO"/>
        </w:rPr>
        <w:t>la</w:t>
      </w:r>
      <w:r w:rsidRPr="00065464">
        <w:rPr>
          <w:color w:val="767070"/>
          <w:spacing w:val="11"/>
          <w:lang w:val="es-DO"/>
        </w:rPr>
        <w:t xml:space="preserve"> </w:t>
      </w:r>
      <w:r w:rsidRPr="00065464">
        <w:rPr>
          <w:color w:val="767070"/>
          <w:spacing w:val="16"/>
          <w:lang w:val="es-DO"/>
        </w:rPr>
        <w:t xml:space="preserve">Dirección </w:t>
      </w:r>
      <w:r w:rsidRPr="00065464">
        <w:rPr>
          <w:color w:val="767070"/>
          <w:spacing w:val="10"/>
          <w:lang w:val="es-DO"/>
        </w:rPr>
        <w:t xml:space="preserve">de </w:t>
      </w:r>
      <w:r w:rsidRPr="00065464">
        <w:rPr>
          <w:color w:val="767070"/>
          <w:spacing w:val="17"/>
          <w:lang w:val="es-DO"/>
        </w:rPr>
        <w:t xml:space="preserve">Tecnología </w:t>
      </w:r>
      <w:r w:rsidRPr="00065464">
        <w:rPr>
          <w:color w:val="767070"/>
          <w:spacing w:val="14"/>
          <w:lang w:val="es-DO"/>
        </w:rPr>
        <w:t xml:space="preserve">que </w:t>
      </w:r>
      <w:r w:rsidRPr="00065464">
        <w:rPr>
          <w:color w:val="767070"/>
          <w:spacing w:val="18"/>
          <w:lang w:val="es-DO"/>
        </w:rPr>
        <w:t xml:space="preserve">muestran </w:t>
      </w:r>
      <w:r w:rsidRPr="00065464">
        <w:rPr>
          <w:color w:val="767070"/>
          <w:spacing w:val="13"/>
          <w:lang w:val="es-DO"/>
        </w:rPr>
        <w:t xml:space="preserve">los </w:t>
      </w:r>
      <w:r w:rsidRPr="00065464">
        <w:rPr>
          <w:color w:val="767070"/>
          <w:spacing w:val="16"/>
          <w:lang w:val="es-DO"/>
        </w:rPr>
        <w:t xml:space="preserve">avances </w:t>
      </w:r>
      <w:r w:rsidRPr="00065464">
        <w:rPr>
          <w:color w:val="767070"/>
          <w:lang w:val="es-DO"/>
        </w:rPr>
        <w:t xml:space="preserve">de </w:t>
      </w:r>
      <w:r w:rsidRPr="00065464">
        <w:rPr>
          <w:color w:val="767070"/>
          <w:spacing w:val="10"/>
          <w:lang w:val="es-DO"/>
        </w:rPr>
        <w:t xml:space="preserve">la </w:t>
      </w:r>
      <w:r w:rsidRPr="00065464">
        <w:rPr>
          <w:color w:val="767070"/>
          <w:spacing w:val="17"/>
          <w:lang w:val="es-DO"/>
        </w:rPr>
        <w:t xml:space="preserve">Institución </w:t>
      </w:r>
      <w:r w:rsidRPr="00065464">
        <w:rPr>
          <w:color w:val="767070"/>
          <w:spacing w:val="10"/>
          <w:lang w:val="es-DO"/>
        </w:rPr>
        <w:t xml:space="preserve">en </w:t>
      </w:r>
      <w:r w:rsidRPr="00065464">
        <w:rPr>
          <w:color w:val="767070"/>
          <w:lang w:val="es-DO"/>
        </w:rPr>
        <w:t>el</w:t>
      </w:r>
      <w:r w:rsidRPr="00065464">
        <w:rPr>
          <w:color w:val="767070"/>
          <w:spacing w:val="1"/>
          <w:lang w:val="es-DO"/>
        </w:rPr>
        <w:t xml:space="preserve"> </w:t>
      </w:r>
      <w:r w:rsidRPr="00065464">
        <w:rPr>
          <w:color w:val="767070"/>
          <w:spacing w:val="17"/>
          <w:lang w:val="es-DO"/>
        </w:rPr>
        <w:t>cumplimiento</w:t>
      </w:r>
      <w:r w:rsidRPr="00065464">
        <w:rPr>
          <w:color w:val="767070"/>
          <w:spacing w:val="18"/>
          <w:lang w:val="es-DO"/>
        </w:rPr>
        <w:t xml:space="preserve"> </w:t>
      </w:r>
      <w:r w:rsidRPr="00065464">
        <w:rPr>
          <w:color w:val="767070"/>
          <w:lang w:val="es-DO"/>
        </w:rPr>
        <w:t>de</w:t>
      </w:r>
      <w:r w:rsidRPr="00065464">
        <w:rPr>
          <w:color w:val="767070"/>
          <w:spacing w:val="1"/>
          <w:lang w:val="es-DO"/>
        </w:rPr>
        <w:t xml:space="preserve"> </w:t>
      </w:r>
      <w:r w:rsidRPr="00065464">
        <w:rPr>
          <w:color w:val="767070"/>
          <w:spacing w:val="13"/>
          <w:lang w:val="es-DO"/>
        </w:rPr>
        <w:t>las</w:t>
      </w:r>
      <w:r w:rsidRPr="00065464">
        <w:rPr>
          <w:color w:val="767070"/>
          <w:spacing w:val="14"/>
          <w:lang w:val="es-DO"/>
        </w:rPr>
        <w:t xml:space="preserve"> </w:t>
      </w:r>
      <w:r w:rsidRPr="00065464">
        <w:rPr>
          <w:color w:val="767070"/>
          <w:spacing w:val="17"/>
          <w:lang w:val="es-DO"/>
        </w:rPr>
        <w:t>normativas</w:t>
      </w:r>
      <w:r w:rsidRPr="00065464">
        <w:rPr>
          <w:color w:val="767070"/>
          <w:spacing w:val="18"/>
          <w:lang w:val="es-DO"/>
        </w:rPr>
        <w:t xml:space="preserve"> </w:t>
      </w:r>
      <w:r w:rsidRPr="00065464">
        <w:rPr>
          <w:color w:val="767070"/>
          <w:spacing w:val="17"/>
          <w:lang w:val="es-DO"/>
        </w:rPr>
        <w:t>tecnológicas</w:t>
      </w:r>
      <w:r w:rsidRPr="00065464">
        <w:rPr>
          <w:color w:val="767070"/>
          <w:spacing w:val="18"/>
          <w:lang w:val="es-DO"/>
        </w:rPr>
        <w:t xml:space="preserve"> </w:t>
      </w:r>
      <w:r w:rsidRPr="00065464">
        <w:rPr>
          <w:color w:val="767070"/>
          <w:spacing w:val="13"/>
          <w:lang w:val="es-DO"/>
        </w:rPr>
        <w:t>que</w:t>
      </w:r>
      <w:r w:rsidRPr="00065464">
        <w:rPr>
          <w:color w:val="767070"/>
          <w:spacing w:val="14"/>
          <w:lang w:val="es-DO"/>
        </w:rPr>
        <w:t xml:space="preserve"> </w:t>
      </w:r>
      <w:r w:rsidRPr="00065464">
        <w:rPr>
          <w:color w:val="767070"/>
          <w:spacing w:val="15"/>
          <w:lang w:val="es-DO"/>
        </w:rPr>
        <w:t>rigen</w:t>
      </w:r>
      <w:r w:rsidRPr="00065464">
        <w:rPr>
          <w:color w:val="767070"/>
          <w:spacing w:val="16"/>
          <w:lang w:val="es-DO"/>
        </w:rPr>
        <w:t xml:space="preserve"> </w:t>
      </w:r>
      <w:r w:rsidRPr="00065464">
        <w:rPr>
          <w:color w:val="767070"/>
          <w:lang w:val="es-DO"/>
        </w:rPr>
        <w:t>el</w:t>
      </w:r>
      <w:r w:rsidRPr="00065464">
        <w:rPr>
          <w:color w:val="767070"/>
          <w:spacing w:val="1"/>
          <w:lang w:val="es-DO"/>
        </w:rPr>
        <w:t xml:space="preserve"> </w:t>
      </w:r>
      <w:r w:rsidRPr="00065464">
        <w:rPr>
          <w:color w:val="767070"/>
          <w:spacing w:val="16"/>
          <w:lang w:val="es-DO"/>
        </w:rPr>
        <w:t>sector</w:t>
      </w:r>
      <w:r w:rsidRPr="00065464">
        <w:rPr>
          <w:color w:val="767070"/>
          <w:spacing w:val="17"/>
          <w:lang w:val="es-DO"/>
        </w:rPr>
        <w:t xml:space="preserve"> gubernamental </w:t>
      </w:r>
      <w:r w:rsidRPr="00065464">
        <w:rPr>
          <w:color w:val="767070"/>
          <w:lang w:val="es-DO"/>
        </w:rPr>
        <w:t xml:space="preserve">de </w:t>
      </w:r>
      <w:r w:rsidRPr="00065464">
        <w:rPr>
          <w:color w:val="767070"/>
          <w:spacing w:val="17"/>
          <w:lang w:val="es-DO"/>
        </w:rPr>
        <w:t xml:space="preserve">tecnología (NORTIC), comprobando </w:t>
      </w:r>
      <w:r w:rsidRPr="00065464">
        <w:rPr>
          <w:color w:val="767070"/>
          <w:lang w:val="es-DO"/>
        </w:rPr>
        <w:t xml:space="preserve">el </w:t>
      </w:r>
      <w:r w:rsidRPr="00065464">
        <w:rPr>
          <w:color w:val="767070"/>
          <w:spacing w:val="17"/>
          <w:lang w:val="es-DO"/>
        </w:rPr>
        <w:t xml:space="preserve">cumplimiento </w:t>
      </w:r>
      <w:r w:rsidRPr="00065464">
        <w:rPr>
          <w:color w:val="767070"/>
          <w:spacing w:val="10"/>
          <w:lang w:val="es-DO"/>
        </w:rPr>
        <w:t>de</w:t>
      </w:r>
      <w:r w:rsidRPr="00065464">
        <w:rPr>
          <w:color w:val="767070"/>
          <w:spacing w:val="11"/>
          <w:lang w:val="es-DO"/>
        </w:rPr>
        <w:t xml:space="preserve"> </w:t>
      </w:r>
      <w:r w:rsidRPr="00065464">
        <w:rPr>
          <w:color w:val="767070"/>
          <w:spacing w:val="12"/>
          <w:lang w:val="es-DO"/>
        </w:rPr>
        <w:t>los 5</w:t>
      </w:r>
      <w:r w:rsidRPr="00065464">
        <w:rPr>
          <w:color w:val="767070"/>
          <w:spacing w:val="1"/>
          <w:lang w:val="es-DO"/>
        </w:rPr>
        <w:t xml:space="preserve"> </w:t>
      </w:r>
      <w:r w:rsidRPr="00065464">
        <w:rPr>
          <w:color w:val="767070"/>
          <w:spacing w:val="16"/>
          <w:lang w:val="es-DO"/>
        </w:rPr>
        <w:t xml:space="preserve">pilares </w:t>
      </w:r>
      <w:r w:rsidRPr="00065464">
        <w:rPr>
          <w:color w:val="767070"/>
          <w:spacing w:val="13"/>
          <w:lang w:val="es-DO"/>
        </w:rPr>
        <w:t xml:space="preserve">del </w:t>
      </w:r>
      <w:r w:rsidRPr="00065464">
        <w:rPr>
          <w:color w:val="767070"/>
          <w:spacing w:val="16"/>
          <w:lang w:val="es-DO"/>
        </w:rPr>
        <w:t xml:space="preserve">índice </w:t>
      </w:r>
      <w:r w:rsidRPr="00065464">
        <w:rPr>
          <w:color w:val="767070"/>
          <w:lang w:val="es-DO"/>
        </w:rPr>
        <w:t>de</w:t>
      </w:r>
      <w:r w:rsidRPr="00065464">
        <w:rPr>
          <w:color w:val="767070"/>
          <w:spacing w:val="1"/>
          <w:lang w:val="es-DO"/>
        </w:rPr>
        <w:t xml:space="preserve"> </w:t>
      </w:r>
      <w:r w:rsidRPr="00065464">
        <w:rPr>
          <w:color w:val="767070"/>
          <w:spacing w:val="13"/>
          <w:lang w:val="es-DO"/>
        </w:rPr>
        <w:t xml:space="preserve">uso </w:t>
      </w:r>
      <w:r w:rsidRPr="00065464">
        <w:rPr>
          <w:color w:val="767070"/>
          <w:spacing w:val="10"/>
          <w:lang w:val="es-DO"/>
        </w:rPr>
        <w:t xml:space="preserve">de </w:t>
      </w:r>
      <w:r w:rsidRPr="00065464">
        <w:rPr>
          <w:color w:val="767070"/>
          <w:spacing w:val="12"/>
          <w:lang w:val="es-DO"/>
        </w:rPr>
        <w:t xml:space="preserve">TIC </w:t>
      </w:r>
      <w:r w:rsidRPr="00065464">
        <w:rPr>
          <w:color w:val="767070"/>
          <w:lang w:val="es-DO"/>
        </w:rPr>
        <w:t>y</w:t>
      </w:r>
      <w:r w:rsidRPr="00065464">
        <w:rPr>
          <w:color w:val="767070"/>
          <w:spacing w:val="1"/>
          <w:lang w:val="es-DO"/>
        </w:rPr>
        <w:t xml:space="preserve"> </w:t>
      </w:r>
      <w:r w:rsidRPr="00065464">
        <w:rPr>
          <w:color w:val="767070"/>
          <w:spacing w:val="9"/>
          <w:lang w:val="es-DO"/>
        </w:rPr>
        <w:t xml:space="preserve">la </w:t>
      </w:r>
      <w:r w:rsidRPr="00065464">
        <w:rPr>
          <w:color w:val="767070"/>
          <w:spacing w:val="17"/>
          <w:lang w:val="es-DO"/>
        </w:rPr>
        <w:t xml:space="preserve">implementación </w:t>
      </w:r>
      <w:r w:rsidRPr="00065464">
        <w:rPr>
          <w:color w:val="767070"/>
          <w:spacing w:val="10"/>
          <w:lang w:val="es-DO"/>
        </w:rPr>
        <w:t xml:space="preserve">de </w:t>
      </w:r>
      <w:r w:rsidRPr="00065464">
        <w:rPr>
          <w:color w:val="767070"/>
          <w:spacing w:val="16"/>
          <w:lang w:val="es-DO"/>
        </w:rPr>
        <w:t>Gobierno</w:t>
      </w:r>
      <w:r w:rsidRPr="00065464">
        <w:rPr>
          <w:color w:val="767070"/>
          <w:spacing w:val="17"/>
          <w:lang w:val="es-DO"/>
        </w:rPr>
        <w:t xml:space="preserve"> electrónico</w:t>
      </w:r>
      <w:r w:rsidRPr="00065464">
        <w:rPr>
          <w:color w:val="767070"/>
          <w:spacing w:val="41"/>
          <w:lang w:val="es-DO"/>
        </w:rPr>
        <w:t xml:space="preserve"> </w:t>
      </w:r>
      <w:r w:rsidRPr="00065464">
        <w:rPr>
          <w:color w:val="767070"/>
          <w:lang w:val="es-DO"/>
        </w:rPr>
        <w:t>en</w:t>
      </w:r>
      <w:r w:rsidRPr="00065464">
        <w:rPr>
          <w:color w:val="767070"/>
          <w:spacing w:val="45"/>
          <w:lang w:val="es-DO"/>
        </w:rPr>
        <w:t xml:space="preserve"> </w:t>
      </w:r>
      <w:r w:rsidRPr="00065464">
        <w:rPr>
          <w:color w:val="767070"/>
          <w:lang w:val="es-DO"/>
        </w:rPr>
        <w:t>el</w:t>
      </w:r>
      <w:r w:rsidRPr="00065464">
        <w:rPr>
          <w:color w:val="767070"/>
          <w:spacing w:val="41"/>
          <w:lang w:val="es-DO"/>
        </w:rPr>
        <w:t xml:space="preserve"> </w:t>
      </w:r>
      <w:r w:rsidRPr="00065464">
        <w:rPr>
          <w:color w:val="767070"/>
          <w:spacing w:val="16"/>
          <w:lang w:val="es-DO"/>
        </w:rPr>
        <w:t>Estado</w:t>
      </w:r>
      <w:r w:rsidRPr="00065464">
        <w:rPr>
          <w:color w:val="767070"/>
          <w:spacing w:val="41"/>
          <w:lang w:val="es-DO"/>
        </w:rPr>
        <w:t xml:space="preserve"> </w:t>
      </w:r>
      <w:r w:rsidRPr="00065464">
        <w:rPr>
          <w:color w:val="767070"/>
          <w:spacing w:val="17"/>
          <w:lang w:val="es-DO"/>
        </w:rPr>
        <w:t>Dominicano</w:t>
      </w:r>
      <w:r w:rsidRPr="00065464">
        <w:rPr>
          <w:color w:val="767070"/>
          <w:spacing w:val="49"/>
          <w:lang w:val="es-DO"/>
        </w:rPr>
        <w:t xml:space="preserve"> </w:t>
      </w:r>
      <w:r w:rsidRPr="00065464">
        <w:rPr>
          <w:color w:val="767070"/>
          <w:spacing w:val="16"/>
          <w:lang w:val="es-DO"/>
        </w:rPr>
        <w:t xml:space="preserve">ITICGE: </w:t>
      </w:r>
      <w:r w:rsidRPr="00065464">
        <w:rPr>
          <w:color w:val="767070"/>
          <w:spacing w:val="12"/>
          <w:lang w:val="es-DO"/>
        </w:rPr>
        <w:t>Uso</w:t>
      </w:r>
      <w:r w:rsidRPr="00065464">
        <w:rPr>
          <w:color w:val="767070"/>
          <w:spacing w:val="13"/>
          <w:lang w:val="es-DO"/>
        </w:rPr>
        <w:t xml:space="preserve"> </w:t>
      </w:r>
      <w:r w:rsidRPr="00065464">
        <w:rPr>
          <w:color w:val="767070"/>
          <w:lang w:val="es-DO"/>
        </w:rPr>
        <w:t>de</w:t>
      </w:r>
      <w:r w:rsidRPr="00065464">
        <w:rPr>
          <w:color w:val="767070"/>
          <w:spacing w:val="1"/>
          <w:lang w:val="es-DO"/>
        </w:rPr>
        <w:t xml:space="preserve"> </w:t>
      </w:r>
      <w:r w:rsidRPr="00065464">
        <w:rPr>
          <w:color w:val="767070"/>
          <w:spacing w:val="13"/>
          <w:lang w:val="es-DO"/>
        </w:rPr>
        <w:t>las</w:t>
      </w:r>
      <w:r w:rsidRPr="00065464">
        <w:rPr>
          <w:color w:val="767070"/>
          <w:spacing w:val="14"/>
          <w:lang w:val="es-DO"/>
        </w:rPr>
        <w:t xml:space="preserve"> TIC, </w:t>
      </w:r>
      <w:r w:rsidRPr="00065464">
        <w:rPr>
          <w:color w:val="767070"/>
          <w:spacing w:val="17"/>
          <w:lang w:val="es-DO"/>
        </w:rPr>
        <w:t xml:space="preserve">Implementación </w:t>
      </w:r>
      <w:r w:rsidRPr="00065464">
        <w:rPr>
          <w:color w:val="767070"/>
          <w:spacing w:val="10"/>
          <w:lang w:val="es-DO"/>
        </w:rPr>
        <w:t xml:space="preserve">de </w:t>
      </w:r>
      <w:r w:rsidRPr="00065464">
        <w:rPr>
          <w:color w:val="767070"/>
          <w:spacing w:val="16"/>
          <w:lang w:val="es-DO"/>
        </w:rPr>
        <w:t xml:space="preserve">Gobierno Digital, Innovación, </w:t>
      </w:r>
      <w:r w:rsidRPr="00065464">
        <w:rPr>
          <w:color w:val="767070"/>
          <w:spacing w:val="18"/>
          <w:lang w:val="es-DO"/>
        </w:rPr>
        <w:t xml:space="preserve">e-Participación, y </w:t>
      </w:r>
      <w:r w:rsidRPr="00065464">
        <w:rPr>
          <w:color w:val="767070"/>
          <w:spacing w:val="17"/>
          <w:lang w:val="es-DO"/>
        </w:rPr>
        <w:t>Servicios en línea.</w:t>
      </w:r>
    </w:p>
    <w:p w14:paraId="73BC712C" w14:textId="77777777" w:rsidR="00EE5FBC" w:rsidRPr="00065464" w:rsidRDefault="00EE5FBC" w:rsidP="00F6518A">
      <w:pPr>
        <w:pStyle w:val="Textoindependiente"/>
        <w:spacing w:before="160" w:line="360" w:lineRule="auto"/>
        <w:ind w:left="0" w:right="219"/>
        <w:jc w:val="both"/>
        <w:rPr>
          <w:color w:val="767070"/>
          <w:lang w:val="es-DO"/>
        </w:rPr>
      </w:pPr>
      <w:r w:rsidRPr="00065464">
        <w:rPr>
          <w:color w:val="767070"/>
          <w:lang w:val="es-DO"/>
        </w:rPr>
        <w:t>En</w:t>
      </w:r>
      <w:r w:rsidRPr="00065464">
        <w:rPr>
          <w:color w:val="767070"/>
          <w:spacing w:val="1"/>
          <w:lang w:val="es-DO"/>
        </w:rPr>
        <w:t xml:space="preserve"> </w:t>
      </w:r>
      <w:r w:rsidRPr="00065464">
        <w:rPr>
          <w:color w:val="767070"/>
          <w:spacing w:val="15"/>
          <w:lang w:val="es-DO"/>
        </w:rPr>
        <w:t>cuanto</w:t>
      </w:r>
      <w:r w:rsidRPr="00065464">
        <w:rPr>
          <w:color w:val="767070"/>
          <w:spacing w:val="16"/>
          <w:lang w:val="es-DO"/>
        </w:rPr>
        <w:t xml:space="preserve"> </w:t>
      </w:r>
      <w:r w:rsidRPr="00065464">
        <w:rPr>
          <w:color w:val="767070"/>
          <w:lang w:val="es-DO"/>
        </w:rPr>
        <w:t>a</w:t>
      </w:r>
      <w:r w:rsidRPr="00065464">
        <w:rPr>
          <w:color w:val="767070"/>
          <w:spacing w:val="1"/>
          <w:lang w:val="es-DO"/>
        </w:rPr>
        <w:t xml:space="preserve"> </w:t>
      </w:r>
      <w:r w:rsidRPr="00065464">
        <w:rPr>
          <w:color w:val="767070"/>
          <w:spacing w:val="13"/>
          <w:lang w:val="es-DO"/>
        </w:rPr>
        <w:t>las</w:t>
      </w:r>
      <w:r w:rsidRPr="00065464">
        <w:rPr>
          <w:color w:val="767070"/>
          <w:spacing w:val="14"/>
          <w:lang w:val="es-DO"/>
        </w:rPr>
        <w:t xml:space="preserve"> </w:t>
      </w:r>
      <w:r w:rsidRPr="00065464">
        <w:rPr>
          <w:color w:val="767070"/>
          <w:spacing w:val="17"/>
          <w:lang w:val="es-DO"/>
        </w:rPr>
        <w:t>certificaciones</w:t>
      </w:r>
      <w:r w:rsidRPr="00065464">
        <w:rPr>
          <w:color w:val="767070"/>
          <w:spacing w:val="18"/>
          <w:lang w:val="es-DO"/>
        </w:rPr>
        <w:t xml:space="preserve"> </w:t>
      </w:r>
      <w:r w:rsidRPr="00065464">
        <w:rPr>
          <w:color w:val="767070"/>
          <w:spacing w:val="16"/>
          <w:lang w:val="es-DO"/>
        </w:rPr>
        <w:t>NORTIC</w:t>
      </w:r>
      <w:r w:rsidRPr="00065464">
        <w:rPr>
          <w:color w:val="767070"/>
          <w:spacing w:val="17"/>
          <w:lang w:val="es-DO"/>
        </w:rPr>
        <w:t xml:space="preserve"> </w:t>
      </w:r>
      <w:r w:rsidRPr="00065464">
        <w:rPr>
          <w:color w:val="767070"/>
          <w:lang w:val="es-DO"/>
        </w:rPr>
        <w:t>y</w:t>
      </w:r>
      <w:r w:rsidRPr="00065464">
        <w:rPr>
          <w:color w:val="767070"/>
          <w:spacing w:val="1"/>
          <w:lang w:val="es-DO"/>
        </w:rPr>
        <w:t xml:space="preserve"> </w:t>
      </w:r>
      <w:r w:rsidRPr="00065464">
        <w:rPr>
          <w:color w:val="767070"/>
          <w:spacing w:val="12"/>
          <w:lang w:val="es-DO"/>
        </w:rPr>
        <w:t>los</w:t>
      </w:r>
      <w:r w:rsidRPr="00065464">
        <w:rPr>
          <w:color w:val="767070"/>
          <w:spacing w:val="13"/>
          <w:lang w:val="es-DO"/>
        </w:rPr>
        <w:t xml:space="preserve"> </w:t>
      </w:r>
      <w:r w:rsidRPr="00065464">
        <w:rPr>
          <w:color w:val="767070"/>
          <w:spacing w:val="17"/>
          <w:lang w:val="es-DO"/>
        </w:rPr>
        <w:t>indicadores</w:t>
      </w:r>
      <w:r w:rsidRPr="00065464">
        <w:rPr>
          <w:color w:val="767070"/>
          <w:spacing w:val="18"/>
          <w:lang w:val="es-DO"/>
        </w:rPr>
        <w:t xml:space="preserve"> </w:t>
      </w:r>
      <w:r w:rsidRPr="00065464">
        <w:rPr>
          <w:color w:val="767070"/>
          <w:lang w:val="es-DO"/>
        </w:rPr>
        <w:t>de</w:t>
      </w:r>
      <w:r w:rsidRPr="00065464">
        <w:rPr>
          <w:color w:val="767070"/>
          <w:spacing w:val="1"/>
          <w:lang w:val="es-DO"/>
        </w:rPr>
        <w:t xml:space="preserve"> </w:t>
      </w:r>
      <w:r w:rsidRPr="00065464">
        <w:rPr>
          <w:color w:val="767070"/>
          <w:spacing w:val="16"/>
          <w:lang w:val="es-DO"/>
        </w:rPr>
        <w:t>gestión</w:t>
      </w:r>
      <w:r w:rsidRPr="00065464">
        <w:rPr>
          <w:color w:val="767070"/>
          <w:spacing w:val="17"/>
          <w:lang w:val="es-DO"/>
        </w:rPr>
        <w:t xml:space="preserve"> tecnológica</w:t>
      </w:r>
      <w:r w:rsidRPr="00065464">
        <w:rPr>
          <w:color w:val="767070"/>
          <w:spacing w:val="40"/>
          <w:lang w:val="es-DO"/>
        </w:rPr>
        <w:t xml:space="preserve"> </w:t>
      </w:r>
      <w:r w:rsidRPr="00065464">
        <w:rPr>
          <w:color w:val="767070"/>
          <w:lang w:val="es-DO"/>
        </w:rPr>
        <w:t>en</w:t>
      </w:r>
      <w:r w:rsidRPr="00065464">
        <w:rPr>
          <w:color w:val="767070"/>
          <w:spacing w:val="42"/>
          <w:lang w:val="es-DO"/>
        </w:rPr>
        <w:t xml:space="preserve"> </w:t>
      </w:r>
      <w:r w:rsidRPr="00065464">
        <w:rPr>
          <w:color w:val="767070"/>
          <w:lang w:val="es-DO"/>
        </w:rPr>
        <w:t>el</w:t>
      </w:r>
      <w:r w:rsidRPr="00065464">
        <w:rPr>
          <w:color w:val="767070"/>
          <w:spacing w:val="42"/>
          <w:lang w:val="es-DO"/>
        </w:rPr>
        <w:t xml:space="preserve"> </w:t>
      </w:r>
      <w:r w:rsidRPr="00065464">
        <w:rPr>
          <w:color w:val="767070"/>
          <w:spacing w:val="15"/>
          <w:lang w:val="es-DO"/>
        </w:rPr>
        <w:t>Estado</w:t>
      </w:r>
      <w:r w:rsidRPr="00065464">
        <w:rPr>
          <w:color w:val="767070"/>
          <w:spacing w:val="42"/>
          <w:lang w:val="es-DO"/>
        </w:rPr>
        <w:t xml:space="preserve"> </w:t>
      </w:r>
      <w:r w:rsidRPr="00065464">
        <w:rPr>
          <w:color w:val="767070"/>
          <w:spacing w:val="16"/>
          <w:lang w:val="es-DO"/>
        </w:rPr>
        <w:t>podemos</w:t>
      </w:r>
      <w:r w:rsidRPr="00065464">
        <w:rPr>
          <w:color w:val="767070"/>
          <w:spacing w:val="42"/>
          <w:lang w:val="es-DO"/>
        </w:rPr>
        <w:t xml:space="preserve"> </w:t>
      </w:r>
      <w:r w:rsidRPr="00065464">
        <w:rPr>
          <w:color w:val="767070"/>
          <w:spacing w:val="16"/>
          <w:lang w:val="es-DO"/>
        </w:rPr>
        <w:t>afirmar</w:t>
      </w:r>
      <w:r w:rsidRPr="00065464">
        <w:rPr>
          <w:color w:val="767070"/>
          <w:spacing w:val="41"/>
          <w:lang w:val="es-DO"/>
        </w:rPr>
        <w:t xml:space="preserve"> </w:t>
      </w:r>
      <w:r w:rsidRPr="00065464">
        <w:rPr>
          <w:color w:val="767070"/>
          <w:spacing w:val="9"/>
          <w:lang w:val="es-DO"/>
        </w:rPr>
        <w:t xml:space="preserve">que se mantienen las </w:t>
      </w:r>
      <w:r w:rsidRPr="00065464">
        <w:rPr>
          <w:color w:val="767070"/>
          <w:spacing w:val="17"/>
          <w:lang w:val="es-DO"/>
        </w:rPr>
        <w:t>certificaciones</w:t>
      </w:r>
      <w:r w:rsidRPr="00065464">
        <w:rPr>
          <w:color w:val="767070"/>
          <w:spacing w:val="51"/>
          <w:lang w:val="es-DO"/>
        </w:rPr>
        <w:t xml:space="preserve"> </w:t>
      </w:r>
      <w:r w:rsidRPr="00065464">
        <w:rPr>
          <w:color w:val="767070"/>
          <w:spacing w:val="17"/>
          <w:lang w:val="es-DO"/>
        </w:rPr>
        <w:t>alcanzadas:</w:t>
      </w:r>
    </w:p>
    <w:p w14:paraId="1F4EA8C9" w14:textId="58F0DE26" w:rsidR="00EE5FBC" w:rsidRPr="00D704DE" w:rsidRDefault="00EE5FBC" w:rsidP="00D704DE">
      <w:pPr>
        <w:pStyle w:val="Prrafodelista"/>
        <w:widowControl w:val="0"/>
        <w:numPr>
          <w:ilvl w:val="0"/>
          <w:numId w:val="35"/>
        </w:numPr>
        <w:tabs>
          <w:tab w:val="left" w:pos="426"/>
        </w:tabs>
        <w:autoSpaceDE w:val="0"/>
        <w:autoSpaceDN w:val="0"/>
        <w:spacing w:before="119" w:after="0" w:line="240" w:lineRule="auto"/>
        <w:ind w:left="567" w:right="219"/>
        <w:rPr>
          <w:rFonts w:ascii="Times New Roman" w:hAnsi="Times New Roman"/>
          <w:color w:val="767171"/>
          <w:sz w:val="24"/>
          <w:szCs w:val="24"/>
        </w:rPr>
      </w:pPr>
      <w:r w:rsidRPr="00D704DE">
        <w:rPr>
          <w:rFonts w:ascii="Times New Roman" w:hAnsi="Times New Roman"/>
          <w:color w:val="767171"/>
          <w:spacing w:val="12"/>
          <w:sz w:val="24"/>
          <w:szCs w:val="24"/>
        </w:rPr>
        <w:t>A3:</w:t>
      </w:r>
      <w:r w:rsidRPr="00D704DE">
        <w:rPr>
          <w:rFonts w:ascii="Times New Roman" w:hAnsi="Times New Roman"/>
          <w:color w:val="767171"/>
          <w:spacing w:val="40"/>
          <w:sz w:val="24"/>
          <w:szCs w:val="24"/>
        </w:rPr>
        <w:t xml:space="preserve"> </w:t>
      </w:r>
      <w:r w:rsidRPr="00D704DE">
        <w:rPr>
          <w:rFonts w:ascii="Times New Roman" w:hAnsi="Times New Roman"/>
          <w:color w:val="767171"/>
          <w:spacing w:val="17"/>
          <w:sz w:val="24"/>
          <w:szCs w:val="24"/>
        </w:rPr>
        <w:t>Publicación</w:t>
      </w:r>
      <w:r w:rsidRPr="00D704DE">
        <w:rPr>
          <w:rFonts w:ascii="Times New Roman" w:hAnsi="Times New Roman"/>
          <w:color w:val="767171"/>
          <w:spacing w:val="42"/>
          <w:sz w:val="24"/>
          <w:szCs w:val="24"/>
        </w:rPr>
        <w:t xml:space="preserve"> </w:t>
      </w:r>
      <w:r w:rsidRPr="00D704DE">
        <w:rPr>
          <w:rFonts w:ascii="Times New Roman" w:hAnsi="Times New Roman"/>
          <w:color w:val="767171"/>
          <w:spacing w:val="10"/>
          <w:sz w:val="24"/>
          <w:szCs w:val="24"/>
        </w:rPr>
        <w:t>de</w:t>
      </w:r>
      <w:r w:rsidRPr="00D704DE">
        <w:rPr>
          <w:rFonts w:ascii="Times New Roman" w:hAnsi="Times New Roman"/>
          <w:color w:val="767171"/>
          <w:spacing w:val="41"/>
          <w:sz w:val="24"/>
          <w:szCs w:val="24"/>
        </w:rPr>
        <w:t xml:space="preserve"> </w:t>
      </w:r>
      <w:r w:rsidRPr="00D704DE">
        <w:rPr>
          <w:rFonts w:ascii="Times New Roman" w:hAnsi="Times New Roman"/>
          <w:color w:val="767171"/>
          <w:spacing w:val="15"/>
          <w:sz w:val="24"/>
          <w:szCs w:val="24"/>
        </w:rPr>
        <w:t>Datos</w:t>
      </w:r>
      <w:r w:rsidRPr="00D704DE">
        <w:rPr>
          <w:rFonts w:ascii="Times New Roman" w:hAnsi="Times New Roman"/>
          <w:color w:val="767171"/>
          <w:spacing w:val="50"/>
          <w:sz w:val="24"/>
          <w:szCs w:val="24"/>
        </w:rPr>
        <w:t xml:space="preserve"> </w:t>
      </w:r>
      <w:r w:rsidRPr="00D704DE">
        <w:rPr>
          <w:rFonts w:ascii="Times New Roman" w:hAnsi="Times New Roman"/>
          <w:color w:val="767171"/>
          <w:spacing w:val="16"/>
          <w:sz w:val="24"/>
          <w:szCs w:val="24"/>
        </w:rPr>
        <w:t>Abiertos</w:t>
      </w:r>
      <w:r w:rsidRPr="00D704DE">
        <w:rPr>
          <w:rFonts w:ascii="Times New Roman" w:hAnsi="Times New Roman"/>
          <w:color w:val="767171"/>
          <w:spacing w:val="42"/>
          <w:sz w:val="24"/>
          <w:szCs w:val="24"/>
        </w:rPr>
        <w:t xml:space="preserve"> </w:t>
      </w:r>
      <w:r w:rsidRPr="00D704DE">
        <w:rPr>
          <w:rFonts w:ascii="Times New Roman" w:hAnsi="Times New Roman"/>
          <w:color w:val="767171"/>
          <w:spacing w:val="13"/>
          <w:sz w:val="24"/>
          <w:szCs w:val="24"/>
        </w:rPr>
        <w:t>del</w:t>
      </w:r>
      <w:r w:rsidRPr="00D704DE">
        <w:rPr>
          <w:rFonts w:ascii="Times New Roman" w:hAnsi="Times New Roman"/>
          <w:color w:val="767171"/>
          <w:spacing w:val="42"/>
          <w:sz w:val="24"/>
          <w:szCs w:val="24"/>
        </w:rPr>
        <w:t xml:space="preserve"> </w:t>
      </w:r>
      <w:r w:rsidRPr="00D704DE">
        <w:rPr>
          <w:rFonts w:ascii="Times New Roman" w:hAnsi="Times New Roman"/>
          <w:color w:val="767171"/>
          <w:spacing w:val="16"/>
          <w:sz w:val="24"/>
          <w:szCs w:val="24"/>
        </w:rPr>
        <w:t>Gobierno</w:t>
      </w:r>
      <w:r w:rsidRPr="00D704DE">
        <w:rPr>
          <w:rFonts w:ascii="Times New Roman" w:hAnsi="Times New Roman"/>
          <w:color w:val="767171"/>
          <w:spacing w:val="42"/>
          <w:sz w:val="24"/>
          <w:szCs w:val="24"/>
        </w:rPr>
        <w:t xml:space="preserve"> </w:t>
      </w:r>
      <w:r w:rsidRPr="00D704DE">
        <w:rPr>
          <w:rFonts w:ascii="Times New Roman" w:hAnsi="Times New Roman"/>
          <w:color w:val="767171"/>
          <w:spacing w:val="17"/>
          <w:sz w:val="24"/>
          <w:szCs w:val="24"/>
        </w:rPr>
        <w:t>Dominicano</w:t>
      </w:r>
      <w:r w:rsidR="00065464" w:rsidRPr="00D704DE">
        <w:rPr>
          <w:rFonts w:ascii="Times New Roman" w:hAnsi="Times New Roman"/>
          <w:color w:val="767171"/>
          <w:spacing w:val="17"/>
          <w:sz w:val="24"/>
          <w:szCs w:val="24"/>
        </w:rPr>
        <w:t>.</w:t>
      </w:r>
    </w:p>
    <w:p w14:paraId="27ADEDFA" w14:textId="2B8747AD" w:rsidR="00EE5FBC" w:rsidRPr="00D704DE" w:rsidRDefault="00EE5FBC" w:rsidP="00D704DE">
      <w:pPr>
        <w:pStyle w:val="Prrafodelista"/>
        <w:widowControl w:val="0"/>
        <w:numPr>
          <w:ilvl w:val="0"/>
          <w:numId w:val="35"/>
        </w:numPr>
        <w:tabs>
          <w:tab w:val="left" w:pos="426"/>
        </w:tabs>
        <w:autoSpaceDE w:val="0"/>
        <w:autoSpaceDN w:val="0"/>
        <w:spacing w:before="117" w:after="0" w:line="333" w:lineRule="auto"/>
        <w:ind w:left="567" w:right="219"/>
        <w:rPr>
          <w:rFonts w:ascii="Times New Roman" w:hAnsi="Times New Roman"/>
          <w:color w:val="767171"/>
          <w:sz w:val="24"/>
          <w:szCs w:val="24"/>
        </w:rPr>
      </w:pPr>
      <w:r w:rsidRPr="00D704DE">
        <w:rPr>
          <w:rFonts w:ascii="Times New Roman" w:hAnsi="Times New Roman"/>
          <w:color w:val="767171"/>
          <w:spacing w:val="12"/>
          <w:sz w:val="24"/>
          <w:szCs w:val="24"/>
        </w:rPr>
        <w:t>E1:</w:t>
      </w:r>
      <w:r w:rsidRPr="00D704DE">
        <w:rPr>
          <w:rFonts w:ascii="Times New Roman" w:hAnsi="Times New Roman"/>
          <w:color w:val="767171"/>
          <w:spacing w:val="13"/>
          <w:sz w:val="24"/>
          <w:szCs w:val="24"/>
        </w:rPr>
        <w:t xml:space="preserve"> </w:t>
      </w:r>
      <w:r w:rsidRPr="00D704DE">
        <w:rPr>
          <w:rFonts w:ascii="Times New Roman" w:hAnsi="Times New Roman"/>
          <w:color w:val="767171"/>
          <w:spacing w:val="16"/>
          <w:sz w:val="24"/>
          <w:szCs w:val="24"/>
        </w:rPr>
        <w:t>Gestión</w:t>
      </w:r>
      <w:r w:rsidRPr="00D704DE">
        <w:rPr>
          <w:rFonts w:ascii="Times New Roman" w:hAnsi="Times New Roman"/>
          <w:color w:val="767171"/>
          <w:spacing w:val="93"/>
          <w:sz w:val="24"/>
          <w:szCs w:val="24"/>
        </w:rPr>
        <w:t xml:space="preserve"> </w:t>
      </w:r>
      <w:r w:rsidRPr="00D704DE">
        <w:rPr>
          <w:rFonts w:ascii="Times New Roman" w:hAnsi="Times New Roman"/>
          <w:color w:val="767171"/>
          <w:spacing w:val="10"/>
          <w:sz w:val="24"/>
          <w:szCs w:val="24"/>
        </w:rPr>
        <w:t>de</w:t>
      </w:r>
      <w:r w:rsidRPr="00D704DE">
        <w:rPr>
          <w:rFonts w:ascii="Times New Roman" w:hAnsi="Times New Roman"/>
          <w:color w:val="767171"/>
          <w:spacing w:val="11"/>
          <w:sz w:val="24"/>
          <w:szCs w:val="24"/>
        </w:rPr>
        <w:t xml:space="preserve"> </w:t>
      </w:r>
      <w:r w:rsidRPr="00D704DE">
        <w:rPr>
          <w:rFonts w:ascii="Times New Roman" w:hAnsi="Times New Roman"/>
          <w:color w:val="767171"/>
          <w:spacing w:val="15"/>
          <w:sz w:val="24"/>
          <w:szCs w:val="24"/>
        </w:rPr>
        <w:t>Redes</w:t>
      </w:r>
      <w:r w:rsidRPr="00D704DE">
        <w:rPr>
          <w:rFonts w:ascii="Times New Roman" w:hAnsi="Times New Roman"/>
          <w:color w:val="767171"/>
          <w:spacing w:val="16"/>
          <w:sz w:val="24"/>
          <w:szCs w:val="24"/>
        </w:rPr>
        <w:t xml:space="preserve"> </w:t>
      </w:r>
      <w:r w:rsidRPr="00D704DE">
        <w:rPr>
          <w:rFonts w:ascii="Times New Roman" w:hAnsi="Times New Roman"/>
          <w:color w:val="767171"/>
          <w:spacing w:val="17"/>
          <w:sz w:val="24"/>
          <w:szCs w:val="24"/>
        </w:rPr>
        <w:t>Sociales</w:t>
      </w:r>
      <w:r w:rsidRPr="00D704DE">
        <w:rPr>
          <w:rFonts w:ascii="Times New Roman" w:hAnsi="Times New Roman"/>
          <w:color w:val="767171"/>
          <w:spacing w:val="18"/>
          <w:sz w:val="24"/>
          <w:szCs w:val="24"/>
        </w:rPr>
        <w:t xml:space="preserve"> </w:t>
      </w:r>
      <w:r w:rsidRPr="00D704DE">
        <w:rPr>
          <w:rFonts w:ascii="Times New Roman" w:hAnsi="Times New Roman"/>
          <w:color w:val="767171"/>
          <w:spacing w:val="10"/>
          <w:sz w:val="24"/>
          <w:szCs w:val="24"/>
        </w:rPr>
        <w:t>en</w:t>
      </w:r>
      <w:r w:rsidRPr="00D704DE">
        <w:rPr>
          <w:rFonts w:ascii="Times New Roman" w:hAnsi="Times New Roman"/>
          <w:color w:val="767171"/>
          <w:spacing w:val="11"/>
          <w:sz w:val="24"/>
          <w:szCs w:val="24"/>
        </w:rPr>
        <w:t xml:space="preserve"> </w:t>
      </w:r>
      <w:r w:rsidRPr="00D704DE">
        <w:rPr>
          <w:rFonts w:ascii="Times New Roman" w:hAnsi="Times New Roman"/>
          <w:color w:val="767171"/>
          <w:spacing w:val="12"/>
          <w:sz w:val="24"/>
          <w:szCs w:val="24"/>
        </w:rPr>
        <w:t>los</w:t>
      </w:r>
      <w:r w:rsidRPr="00D704DE">
        <w:rPr>
          <w:rFonts w:ascii="Times New Roman" w:hAnsi="Times New Roman"/>
          <w:color w:val="767171"/>
          <w:spacing w:val="13"/>
          <w:sz w:val="24"/>
          <w:szCs w:val="24"/>
        </w:rPr>
        <w:t xml:space="preserve"> </w:t>
      </w:r>
      <w:r w:rsidRPr="00D704DE">
        <w:rPr>
          <w:rFonts w:ascii="Times New Roman" w:hAnsi="Times New Roman"/>
          <w:color w:val="767171"/>
          <w:spacing w:val="17"/>
          <w:sz w:val="24"/>
          <w:szCs w:val="24"/>
        </w:rPr>
        <w:t>Organismos</w:t>
      </w:r>
      <w:r w:rsidRPr="00D704DE">
        <w:rPr>
          <w:rFonts w:ascii="Times New Roman" w:hAnsi="Times New Roman"/>
          <w:color w:val="767171"/>
          <w:spacing w:val="18"/>
          <w:sz w:val="24"/>
          <w:szCs w:val="24"/>
        </w:rPr>
        <w:t xml:space="preserve"> </w:t>
      </w:r>
      <w:r w:rsidRPr="00D704DE">
        <w:rPr>
          <w:rFonts w:ascii="Times New Roman" w:hAnsi="Times New Roman"/>
          <w:color w:val="767171"/>
          <w:spacing w:val="17"/>
          <w:sz w:val="24"/>
          <w:szCs w:val="24"/>
        </w:rPr>
        <w:t>Gubernamentales</w:t>
      </w:r>
      <w:r w:rsidR="00065464" w:rsidRPr="00D704DE">
        <w:rPr>
          <w:rFonts w:ascii="Times New Roman" w:hAnsi="Times New Roman"/>
          <w:color w:val="767171"/>
          <w:spacing w:val="17"/>
          <w:sz w:val="24"/>
          <w:szCs w:val="24"/>
        </w:rPr>
        <w:t>.</w:t>
      </w:r>
    </w:p>
    <w:p w14:paraId="568F6A2F" w14:textId="7FD57296" w:rsidR="00EE5FBC" w:rsidRPr="00D704DE" w:rsidRDefault="00EE5FBC" w:rsidP="00D704DE">
      <w:pPr>
        <w:pStyle w:val="Prrafodelista"/>
        <w:widowControl w:val="0"/>
        <w:numPr>
          <w:ilvl w:val="0"/>
          <w:numId w:val="35"/>
        </w:numPr>
        <w:tabs>
          <w:tab w:val="left" w:pos="426"/>
        </w:tabs>
        <w:autoSpaceDE w:val="0"/>
        <w:autoSpaceDN w:val="0"/>
        <w:spacing w:before="41" w:after="0" w:line="333" w:lineRule="auto"/>
        <w:ind w:left="567" w:right="219"/>
        <w:rPr>
          <w:rFonts w:ascii="Times New Roman" w:hAnsi="Times New Roman"/>
          <w:color w:val="767171"/>
          <w:sz w:val="24"/>
          <w:szCs w:val="24"/>
        </w:rPr>
      </w:pPr>
      <w:r w:rsidRPr="00D704DE">
        <w:rPr>
          <w:rFonts w:ascii="Times New Roman" w:hAnsi="Times New Roman"/>
          <w:color w:val="767171"/>
          <w:spacing w:val="12"/>
          <w:sz w:val="24"/>
          <w:szCs w:val="24"/>
        </w:rPr>
        <w:t>A2:</w:t>
      </w:r>
      <w:r w:rsidRPr="00D704DE">
        <w:rPr>
          <w:rFonts w:ascii="Times New Roman" w:hAnsi="Times New Roman"/>
          <w:color w:val="767171"/>
          <w:spacing w:val="13"/>
          <w:sz w:val="24"/>
          <w:szCs w:val="24"/>
        </w:rPr>
        <w:t xml:space="preserve"> </w:t>
      </w:r>
      <w:r w:rsidRPr="00D704DE">
        <w:rPr>
          <w:rFonts w:ascii="Times New Roman" w:hAnsi="Times New Roman"/>
          <w:color w:val="767171"/>
          <w:spacing w:val="17"/>
          <w:sz w:val="24"/>
          <w:szCs w:val="24"/>
        </w:rPr>
        <w:t>Desarrollo</w:t>
      </w:r>
      <w:r w:rsidRPr="00D704DE">
        <w:rPr>
          <w:rFonts w:ascii="Times New Roman" w:hAnsi="Times New Roman"/>
          <w:color w:val="767171"/>
          <w:spacing w:val="18"/>
          <w:sz w:val="24"/>
          <w:szCs w:val="24"/>
        </w:rPr>
        <w:t xml:space="preserve"> </w:t>
      </w:r>
      <w:r w:rsidRPr="00D704DE">
        <w:rPr>
          <w:rFonts w:ascii="Times New Roman" w:hAnsi="Times New Roman"/>
          <w:color w:val="767171"/>
          <w:sz w:val="24"/>
          <w:szCs w:val="24"/>
        </w:rPr>
        <w:t>y</w:t>
      </w:r>
      <w:r w:rsidRPr="00D704DE">
        <w:rPr>
          <w:rFonts w:ascii="Times New Roman" w:hAnsi="Times New Roman"/>
          <w:color w:val="767171"/>
          <w:spacing w:val="1"/>
          <w:sz w:val="24"/>
          <w:szCs w:val="24"/>
        </w:rPr>
        <w:t xml:space="preserve"> </w:t>
      </w:r>
      <w:r w:rsidRPr="00D704DE">
        <w:rPr>
          <w:rFonts w:ascii="Times New Roman" w:hAnsi="Times New Roman"/>
          <w:color w:val="767171"/>
          <w:spacing w:val="16"/>
          <w:sz w:val="24"/>
          <w:szCs w:val="24"/>
        </w:rPr>
        <w:t>Gestión</w:t>
      </w:r>
      <w:r w:rsidRPr="00D704DE">
        <w:rPr>
          <w:rFonts w:ascii="Times New Roman" w:hAnsi="Times New Roman"/>
          <w:color w:val="767171"/>
          <w:spacing w:val="93"/>
          <w:sz w:val="24"/>
          <w:szCs w:val="24"/>
        </w:rPr>
        <w:t xml:space="preserve"> </w:t>
      </w:r>
      <w:r w:rsidRPr="00D704DE">
        <w:rPr>
          <w:rFonts w:ascii="Times New Roman" w:hAnsi="Times New Roman"/>
          <w:color w:val="767171"/>
          <w:spacing w:val="10"/>
          <w:sz w:val="24"/>
          <w:szCs w:val="24"/>
        </w:rPr>
        <w:t>de</w:t>
      </w:r>
      <w:r w:rsidRPr="00D704DE">
        <w:rPr>
          <w:rFonts w:ascii="Times New Roman" w:hAnsi="Times New Roman"/>
          <w:color w:val="767171"/>
          <w:spacing w:val="11"/>
          <w:sz w:val="24"/>
          <w:szCs w:val="24"/>
        </w:rPr>
        <w:t xml:space="preserve"> </w:t>
      </w:r>
      <w:r w:rsidRPr="00D704DE">
        <w:rPr>
          <w:rFonts w:ascii="Times New Roman" w:hAnsi="Times New Roman"/>
          <w:color w:val="767171"/>
          <w:spacing w:val="12"/>
          <w:sz w:val="24"/>
          <w:szCs w:val="24"/>
        </w:rPr>
        <w:t>los</w:t>
      </w:r>
      <w:r w:rsidRPr="00D704DE">
        <w:rPr>
          <w:rFonts w:ascii="Times New Roman" w:hAnsi="Times New Roman"/>
          <w:color w:val="767171"/>
          <w:spacing w:val="13"/>
          <w:sz w:val="24"/>
          <w:szCs w:val="24"/>
        </w:rPr>
        <w:t xml:space="preserve"> </w:t>
      </w:r>
      <w:r w:rsidRPr="00D704DE">
        <w:rPr>
          <w:rFonts w:ascii="Times New Roman" w:hAnsi="Times New Roman"/>
          <w:color w:val="767171"/>
          <w:spacing w:val="17"/>
          <w:sz w:val="24"/>
          <w:szCs w:val="24"/>
        </w:rPr>
        <w:t>Portales</w:t>
      </w:r>
      <w:r w:rsidRPr="00D704DE">
        <w:rPr>
          <w:rFonts w:ascii="Times New Roman" w:hAnsi="Times New Roman"/>
          <w:color w:val="767171"/>
          <w:spacing w:val="18"/>
          <w:sz w:val="24"/>
          <w:szCs w:val="24"/>
        </w:rPr>
        <w:t xml:space="preserve"> </w:t>
      </w:r>
      <w:r w:rsidRPr="00D704DE">
        <w:rPr>
          <w:rFonts w:ascii="Times New Roman" w:hAnsi="Times New Roman"/>
          <w:color w:val="767171"/>
          <w:spacing w:val="12"/>
          <w:sz w:val="24"/>
          <w:szCs w:val="24"/>
        </w:rPr>
        <w:t>Web</w:t>
      </w:r>
      <w:r w:rsidRPr="00D704DE">
        <w:rPr>
          <w:rFonts w:ascii="Times New Roman" w:hAnsi="Times New Roman"/>
          <w:color w:val="767171"/>
          <w:spacing w:val="13"/>
          <w:sz w:val="24"/>
          <w:szCs w:val="24"/>
        </w:rPr>
        <w:t xml:space="preserve"> </w:t>
      </w:r>
      <w:r w:rsidRPr="00D704DE">
        <w:rPr>
          <w:rFonts w:ascii="Times New Roman" w:hAnsi="Times New Roman"/>
          <w:color w:val="767171"/>
          <w:sz w:val="24"/>
          <w:szCs w:val="24"/>
        </w:rPr>
        <w:t>y</w:t>
      </w:r>
      <w:r w:rsidRPr="00D704DE">
        <w:rPr>
          <w:rFonts w:ascii="Times New Roman" w:hAnsi="Times New Roman"/>
          <w:color w:val="767171"/>
          <w:spacing w:val="1"/>
          <w:sz w:val="24"/>
          <w:szCs w:val="24"/>
        </w:rPr>
        <w:t xml:space="preserve"> </w:t>
      </w:r>
      <w:r w:rsidRPr="00D704DE">
        <w:rPr>
          <w:rFonts w:ascii="Times New Roman" w:hAnsi="Times New Roman"/>
          <w:color w:val="767171"/>
          <w:spacing w:val="10"/>
          <w:sz w:val="24"/>
          <w:szCs w:val="24"/>
        </w:rPr>
        <w:t>la</w:t>
      </w:r>
      <w:r w:rsidRPr="00D704DE">
        <w:rPr>
          <w:rFonts w:ascii="Times New Roman" w:hAnsi="Times New Roman"/>
          <w:color w:val="767171"/>
          <w:spacing w:val="11"/>
          <w:sz w:val="24"/>
          <w:szCs w:val="24"/>
        </w:rPr>
        <w:t xml:space="preserve"> </w:t>
      </w:r>
      <w:r w:rsidRPr="00D704DE">
        <w:rPr>
          <w:rFonts w:ascii="Times New Roman" w:hAnsi="Times New Roman"/>
          <w:color w:val="767171"/>
          <w:spacing w:val="17"/>
          <w:sz w:val="24"/>
          <w:szCs w:val="24"/>
        </w:rPr>
        <w:t>Transparencia</w:t>
      </w:r>
      <w:r w:rsidRPr="00D704DE">
        <w:rPr>
          <w:rFonts w:ascii="Times New Roman" w:hAnsi="Times New Roman"/>
          <w:color w:val="767171"/>
          <w:spacing w:val="37"/>
          <w:sz w:val="24"/>
          <w:szCs w:val="24"/>
        </w:rPr>
        <w:t xml:space="preserve"> </w:t>
      </w:r>
      <w:r w:rsidRPr="00D704DE">
        <w:rPr>
          <w:rFonts w:ascii="Times New Roman" w:hAnsi="Times New Roman"/>
          <w:color w:val="767171"/>
          <w:spacing w:val="10"/>
          <w:sz w:val="24"/>
          <w:szCs w:val="24"/>
        </w:rPr>
        <w:t>de</w:t>
      </w:r>
      <w:r w:rsidRPr="00D704DE">
        <w:rPr>
          <w:rFonts w:ascii="Times New Roman" w:hAnsi="Times New Roman"/>
          <w:color w:val="767171"/>
          <w:spacing w:val="41"/>
          <w:sz w:val="24"/>
          <w:szCs w:val="24"/>
        </w:rPr>
        <w:t xml:space="preserve"> </w:t>
      </w:r>
      <w:r w:rsidRPr="00D704DE">
        <w:rPr>
          <w:rFonts w:ascii="Times New Roman" w:hAnsi="Times New Roman"/>
          <w:color w:val="767171"/>
          <w:spacing w:val="12"/>
          <w:sz w:val="24"/>
          <w:szCs w:val="24"/>
        </w:rPr>
        <w:t>los</w:t>
      </w:r>
      <w:r w:rsidRPr="00D704DE">
        <w:rPr>
          <w:rFonts w:ascii="Times New Roman" w:hAnsi="Times New Roman"/>
          <w:color w:val="767171"/>
          <w:spacing w:val="42"/>
          <w:sz w:val="24"/>
          <w:szCs w:val="24"/>
        </w:rPr>
        <w:t xml:space="preserve"> </w:t>
      </w:r>
      <w:r w:rsidRPr="00D704DE">
        <w:rPr>
          <w:rFonts w:ascii="Times New Roman" w:hAnsi="Times New Roman"/>
          <w:color w:val="767171"/>
          <w:spacing w:val="17"/>
          <w:sz w:val="24"/>
          <w:szCs w:val="24"/>
        </w:rPr>
        <w:t>Organismos</w:t>
      </w:r>
      <w:r w:rsidRPr="00D704DE">
        <w:rPr>
          <w:rFonts w:ascii="Times New Roman" w:hAnsi="Times New Roman"/>
          <w:color w:val="767171"/>
          <w:spacing w:val="42"/>
          <w:sz w:val="24"/>
          <w:szCs w:val="24"/>
        </w:rPr>
        <w:t xml:space="preserve"> </w:t>
      </w:r>
      <w:r w:rsidRPr="00D704DE">
        <w:rPr>
          <w:rFonts w:ascii="Times New Roman" w:hAnsi="Times New Roman"/>
          <w:color w:val="767171"/>
          <w:spacing w:val="12"/>
          <w:sz w:val="24"/>
          <w:szCs w:val="24"/>
        </w:rPr>
        <w:t>del</w:t>
      </w:r>
      <w:r w:rsidRPr="00D704DE">
        <w:rPr>
          <w:rFonts w:ascii="Times New Roman" w:hAnsi="Times New Roman"/>
          <w:color w:val="767171"/>
          <w:spacing w:val="39"/>
          <w:sz w:val="24"/>
          <w:szCs w:val="24"/>
        </w:rPr>
        <w:t xml:space="preserve"> </w:t>
      </w:r>
      <w:r w:rsidRPr="00D704DE">
        <w:rPr>
          <w:rFonts w:ascii="Times New Roman" w:hAnsi="Times New Roman"/>
          <w:color w:val="767171"/>
          <w:spacing w:val="16"/>
          <w:sz w:val="24"/>
          <w:szCs w:val="24"/>
        </w:rPr>
        <w:t>Estado</w:t>
      </w:r>
      <w:r w:rsidRPr="00D704DE">
        <w:rPr>
          <w:rFonts w:ascii="Times New Roman" w:hAnsi="Times New Roman"/>
          <w:color w:val="767171"/>
          <w:spacing w:val="42"/>
          <w:sz w:val="24"/>
          <w:szCs w:val="24"/>
        </w:rPr>
        <w:t xml:space="preserve"> </w:t>
      </w:r>
      <w:r w:rsidRPr="00D704DE">
        <w:rPr>
          <w:rFonts w:ascii="Times New Roman" w:hAnsi="Times New Roman"/>
          <w:color w:val="767171"/>
          <w:spacing w:val="17"/>
          <w:sz w:val="24"/>
          <w:szCs w:val="24"/>
        </w:rPr>
        <w:t>Dominicano</w:t>
      </w:r>
      <w:r w:rsidR="00065464" w:rsidRPr="00D704DE">
        <w:rPr>
          <w:rFonts w:ascii="Times New Roman" w:hAnsi="Times New Roman"/>
          <w:color w:val="767171"/>
          <w:spacing w:val="17"/>
          <w:sz w:val="24"/>
          <w:szCs w:val="24"/>
        </w:rPr>
        <w:t>.</w:t>
      </w:r>
    </w:p>
    <w:p w14:paraId="56E96929" w14:textId="77777777" w:rsidR="00EE5FBC" w:rsidRPr="00065464" w:rsidRDefault="00EE5FBC" w:rsidP="00F6518A">
      <w:pPr>
        <w:tabs>
          <w:tab w:val="left" w:pos="1923"/>
        </w:tabs>
        <w:spacing w:before="160" w:line="360" w:lineRule="auto"/>
        <w:ind w:right="219"/>
        <w:rPr>
          <w:rFonts w:ascii="Times New Roman" w:hAnsi="Times New Roman"/>
          <w:sz w:val="24"/>
          <w:szCs w:val="24"/>
          <w:lang w:val="es-DO"/>
        </w:rPr>
      </w:pPr>
      <w:r w:rsidRPr="00D704DE">
        <w:rPr>
          <w:rFonts w:ascii="Times New Roman" w:hAnsi="Times New Roman"/>
          <w:color w:val="767171"/>
          <w:spacing w:val="17"/>
          <w:sz w:val="24"/>
          <w:szCs w:val="24"/>
          <w:lang w:val="es-DO"/>
        </w:rPr>
        <w:t xml:space="preserve">Sin embargo, </w:t>
      </w:r>
      <w:r w:rsidRPr="00D704DE">
        <w:rPr>
          <w:rFonts w:ascii="Times New Roman" w:hAnsi="Times New Roman"/>
          <w:color w:val="767171"/>
          <w:spacing w:val="15"/>
          <w:sz w:val="24"/>
          <w:szCs w:val="24"/>
          <w:lang w:val="es-DO"/>
        </w:rPr>
        <w:t>está en proceso la obtención de</w:t>
      </w:r>
      <w:r w:rsidRPr="00D704DE">
        <w:rPr>
          <w:rFonts w:ascii="Times New Roman" w:hAnsi="Times New Roman"/>
          <w:color w:val="767171"/>
          <w:spacing w:val="17"/>
          <w:sz w:val="24"/>
          <w:szCs w:val="24"/>
          <w:lang w:val="es-DO"/>
        </w:rPr>
        <w:t xml:space="preserve"> </w:t>
      </w:r>
      <w:r w:rsidRPr="00D704DE">
        <w:rPr>
          <w:rFonts w:ascii="Times New Roman" w:hAnsi="Times New Roman"/>
          <w:color w:val="767171"/>
          <w:spacing w:val="13"/>
          <w:sz w:val="24"/>
          <w:szCs w:val="24"/>
          <w:lang w:val="es-DO"/>
        </w:rPr>
        <w:t>las</w:t>
      </w:r>
      <w:r w:rsidRPr="00D704DE">
        <w:rPr>
          <w:rFonts w:ascii="Times New Roman" w:hAnsi="Times New Roman"/>
          <w:color w:val="767171"/>
          <w:spacing w:val="14"/>
          <w:sz w:val="24"/>
          <w:szCs w:val="24"/>
          <w:lang w:val="es-DO"/>
        </w:rPr>
        <w:t xml:space="preserve"> </w:t>
      </w:r>
      <w:r w:rsidRPr="00D704DE">
        <w:rPr>
          <w:rFonts w:ascii="Times New Roman" w:hAnsi="Times New Roman"/>
          <w:color w:val="767171"/>
          <w:spacing w:val="17"/>
          <w:sz w:val="24"/>
          <w:szCs w:val="24"/>
          <w:lang w:val="es-DO"/>
        </w:rPr>
        <w:t>certificaciones</w:t>
      </w:r>
      <w:r w:rsidRPr="00D704DE">
        <w:rPr>
          <w:rFonts w:ascii="Times New Roman" w:hAnsi="Times New Roman"/>
          <w:color w:val="767171"/>
          <w:spacing w:val="40"/>
          <w:sz w:val="24"/>
          <w:szCs w:val="24"/>
          <w:lang w:val="es-DO"/>
        </w:rPr>
        <w:t xml:space="preserve"> </w:t>
      </w:r>
      <w:r w:rsidRPr="00065464">
        <w:rPr>
          <w:rFonts w:ascii="Times New Roman" w:hAnsi="Times New Roman"/>
          <w:color w:val="767070"/>
          <w:spacing w:val="18"/>
          <w:sz w:val="24"/>
          <w:szCs w:val="24"/>
          <w:lang w:val="es-DO"/>
        </w:rPr>
        <w:t>NORTIC-A4</w:t>
      </w:r>
      <w:r w:rsidRPr="00065464">
        <w:rPr>
          <w:rFonts w:ascii="Times New Roman" w:hAnsi="Times New Roman"/>
          <w:color w:val="767070"/>
          <w:spacing w:val="38"/>
          <w:sz w:val="24"/>
          <w:szCs w:val="24"/>
          <w:lang w:val="es-DO"/>
        </w:rPr>
        <w:t xml:space="preserve"> </w:t>
      </w:r>
      <w:r w:rsidRPr="00065464">
        <w:rPr>
          <w:rFonts w:ascii="Times New Roman" w:hAnsi="Times New Roman"/>
          <w:color w:val="767070"/>
          <w:sz w:val="24"/>
          <w:szCs w:val="24"/>
          <w:lang w:val="es-DO"/>
        </w:rPr>
        <w:t>y</w:t>
      </w:r>
      <w:r w:rsidRPr="00065464">
        <w:rPr>
          <w:rFonts w:ascii="Times New Roman" w:hAnsi="Times New Roman"/>
          <w:color w:val="767070"/>
          <w:spacing w:val="41"/>
          <w:sz w:val="24"/>
          <w:szCs w:val="24"/>
          <w:lang w:val="es-DO"/>
        </w:rPr>
        <w:t xml:space="preserve"> </w:t>
      </w:r>
      <w:r w:rsidRPr="00065464">
        <w:rPr>
          <w:rFonts w:ascii="Times New Roman" w:hAnsi="Times New Roman"/>
          <w:color w:val="767070"/>
          <w:spacing w:val="17"/>
          <w:sz w:val="24"/>
          <w:szCs w:val="24"/>
          <w:lang w:val="es-DO"/>
        </w:rPr>
        <w:t>NORTIC-</w:t>
      </w:r>
      <w:r w:rsidRPr="00065464">
        <w:rPr>
          <w:rFonts w:ascii="Times New Roman" w:hAnsi="Times New Roman"/>
          <w:color w:val="767070"/>
          <w:spacing w:val="-40"/>
          <w:sz w:val="24"/>
          <w:szCs w:val="24"/>
          <w:lang w:val="es-DO"/>
        </w:rPr>
        <w:t xml:space="preserve"> </w:t>
      </w:r>
      <w:r w:rsidRPr="00065464">
        <w:rPr>
          <w:rFonts w:ascii="Times New Roman" w:hAnsi="Times New Roman"/>
          <w:color w:val="767070"/>
          <w:spacing w:val="12"/>
          <w:sz w:val="24"/>
          <w:szCs w:val="24"/>
          <w:lang w:val="es-DO"/>
        </w:rPr>
        <w:t>A6. Asimismo, se busca la recertificación de las obtenidas previamente pero que han sido actualizadas por el Órgano Rector con un alcance diferente.</w:t>
      </w:r>
    </w:p>
    <w:p w14:paraId="53742CCD" w14:textId="77777777" w:rsidR="00EE5FBC" w:rsidRPr="00476831" w:rsidRDefault="00EE5FBC" w:rsidP="00F6518A">
      <w:pPr>
        <w:tabs>
          <w:tab w:val="left" w:pos="1923"/>
        </w:tabs>
        <w:spacing w:before="160" w:line="360" w:lineRule="auto"/>
        <w:ind w:right="219"/>
        <w:rPr>
          <w:rFonts w:ascii="Times New Roman" w:hAnsi="Times New Roman"/>
          <w:color w:val="767070"/>
          <w:spacing w:val="16"/>
          <w:sz w:val="24"/>
          <w:szCs w:val="24"/>
          <w:lang w:val="es-DO"/>
        </w:rPr>
      </w:pPr>
      <w:r w:rsidRPr="00476831">
        <w:rPr>
          <w:rFonts w:ascii="Times New Roman" w:hAnsi="Times New Roman"/>
          <w:color w:val="767070"/>
          <w:spacing w:val="16"/>
          <w:sz w:val="24"/>
          <w:szCs w:val="24"/>
          <w:lang w:val="es-DO"/>
        </w:rPr>
        <w:t xml:space="preserve">Actualmente nos encontramos en </w:t>
      </w:r>
      <w:r w:rsidRPr="00476831">
        <w:rPr>
          <w:rFonts w:ascii="Times New Roman" w:hAnsi="Times New Roman"/>
          <w:color w:val="767070"/>
          <w:spacing w:val="9"/>
          <w:sz w:val="24"/>
          <w:szCs w:val="24"/>
          <w:lang w:val="es-DO"/>
        </w:rPr>
        <w:t>la</w:t>
      </w:r>
      <w:r w:rsidRPr="00476831">
        <w:rPr>
          <w:rFonts w:ascii="Times New Roman" w:hAnsi="Times New Roman"/>
          <w:color w:val="767070"/>
          <w:spacing w:val="10"/>
          <w:sz w:val="24"/>
          <w:szCs w:val="24"/>
          <w:lang w:val="es-DO"/>
        </w:rPr>
        <w:t xml:space="preserve"> </w:t>
      </w:r>
      <w:r w:rsidRPr="00476831">
        <w:rPr>
          <w:rFonts w:ascii="Times New Roman" w:hAnsi="Times New Roman"/>
          <w:color w:val="767070"/>
          <w:spacing w:val="16"/>
          <w:sz w:val="24"/>
          <w:szCs w:val="24"/>
          <w:lang w:val="es-DO"/>
        </w:rPr>
        <w:t>posición</w:t>
      </w:r>
      <w:r w:rsidRPr="00476831">
        <w:rPr>
          <w:rFonts w:ascii="Times New Roman" w:hAnsi="Times New Roman"/>
          <w:color w:val="767070"/>
          <w:spacing w:val="17"/>
          <w:sz w:val="24"/>
          <w:szCs w:val="24"/>
          <w:lang w:val="es-DO"/>
        </w:rPr>
        <w:t xml:space="preserve"> </w:t>
      </w:r>
      <w:r w:rsidRPr="00476831">
        <w:rPr>
          <w:rFonts w:ascii="Times New Roman" w:hAnsi="Times New Roman"/>
          <w:color w:val="767070"/>
          <w:spacing w:val="10"/>
          <w:sz w:val="24"/>
          <w:szCs w:val="24"/>
          <w:lang w:val="es-DO"/>
        </w:rPr>
        <w:t xml:space="preserve">41 </w:t>
      </w:r>
      <w:r w:rsidRPr="00476831">
        <w:rPr>
          <w:rFonts w:ascii="Times New Roman" w:hAnsi="Times New Roman"/>
          <w:color w:val="767070"/>
          <w:spacing w:val="17"/>
          <w:sz w:val="24"/>
          <w:szCs w:val="24"/>
          <w:lang w:val="es-DO"/>
        </w:rPr>
        <w:t>d</w:t>
      </w:r>
      <w:r w:rsidRPr="00476831">
        <w:rPr>
          <w:rFonts w:ascii="Times New Roman" w:hAnsi="Times New Roman"/>
          <w:color w:val="767070"/>
          <w:sz w:val="24"/>
          <w:szCs w:val="24"/>
          <w:lang w:val="es-DO"/>
        </w:rPr>
        <w:t>el</w:t>
      </w:r>
      <w:r w:rsidRPr="00476831">
        <w:rPr>
          <w:rFonts w:ascii="Times New Roman" w:hAnsi="Times New Roman"/>
          <w:color w:val="767070"/>
          <w:spacing w:val="1"/>
          <w:sz w:val="24"/>
          <w:szCs w:val="24"/>
          <w:lang w:val="es-DO"/>
        </w:rPr>
        <w:t xml:space="preserve"> </w:t>
      </w:r>
      <w:r w:rsidRPr="00476831">
        <w:rPr>
          <w:rFonts w:ascii="Times New Roman" w:hAnsi="Times New Roman"/>
          <w:color w:val="767070"/>
          <w:spacing w:val="16"/>
          <w:sz w:val="24"/>
          <w:szCs w:val="24"/>
          <w:lang w:val="es-DO"/>
        </w:rPr>
        <w:t>ranking</w:t>
      </w:r>
      <w:r w:rsidRPr="00476831">
        <w:rPr>
          <w:rFonts w:ascii="Times New Roman" w:hAnsi="Times New Roman"/>
          <w:color w:val="767070"/>
          <w:spacing w:val="17"/>
          <w:sz w:val="24"/>
          <w:szCs w:val="24"/>
          <w:lang w:val="es-DO"/>
        </w:rPr>
        <w:t xml:space="preserve"> gubernamental</w:t>
      </w:r>
      <w:r w:rsidRPr="00476831">
        <w:rPr>
          <w:rFonts w:ascii="Times New Roman" w:hAnsi="Times New Roman"/>
          <w:color w:val="767070"/>
          <w:spacing w:val="38"/>
          <w:sz w:val="24"/>
          <w:szCs w:val="24"/>
          <w:lang w:val="es-DO"/>
        </w:rPr>
        <w:t xml:space="preserve"> ITICGE</w:t>
      </w:r>
      <w:r w:rsidRPr="00476831">
        <w:rPr>
          <w:rFonts w:ascii="Times New Roman" w:hAnsi="Times New Roman"/>
          <w:color w:val="767070"/>
          <w:spacing w:val="16"/>
          <w:sz w:val="24"/>
          <w:szCs w:val="24"/>
          <w:lang w:val="es-DO"/>
        </w:rPr>
        <w:t xml:space="preserve">. Se espera que este puntaje mejore después de volver a mostrar las evidencias. </w:t>
      </w:r>
    </w:p>
    <w:p w14:paraId="2AE78552" w14:textId="66F96CE4" w:rsidR="00EE5FBC" w:rsidRPr="00476831" w:rsidRDefault="00BD639D" w:rsidP="00F95E40">
      <w:pPr>
        <w:pStyle w:val="Prrafodelista"/>
        <w:numPr>
          <w:ilvl w:val="0"/>
          <w:numId w:val="20"/>
        </w:numPr>
        <w:tabs>
          <w:tab w:val="left" w:pos="284"/>
        </w:tabs>
        <w:spacing w:before="160" w:line="360" w:lineRule="auto"/>
        <w:ind w:left="0" w:right="219" w:firstLine="0"/>
        <w:rPr>
          <w:rFonts w:ascii="Times New Roman" w:hAnsi="Times New Roman"/>
          <w:color w:val="767070"/>
          <w:spacing w:val="17"/>
          <w:sz w:val="24"/>
          <w:szCs w:val="24"/>
        </w:rPr>
      </w:pPr>
      <w:r>
        <w:rPr>
          <w:rFonts w:ascii="Times New Roman" w:hAnsi="Times New Roman"/>
          <w:color w:val="767070"/>
          <w:spacing w:val="17"/>
          <w:sz w:val="24"/>
          <w:szCs w:val="24"/>
        </w:rPr>
        <w:t xml:space="preserve">Los </w:t>
      </w:r>
      <w:r w:rsidRPr="005D2B1F">
        <w:rPr>
          <w:rFonts w:ascii="Times New Roman" w:hAnsi="Times New Roman"/>
          <w:color w:val="767070"/>
          <w:spacing w:val="17"/>
          <w:sz w:val="24"/>
          <w:szCs w:val="24"/>
        </w:rPr>
        <w:t xml:space="preserve">principales avances en materia de </w:t>
      </w:r>
      <w:r w:rsidR="00EE5FBC" w:rsidRPr="005D2B1F">
        <w:rPr>
          <w:rFonts w:ascii="Times New Roman" w:hAnsi="Times New Roman"/>
          <w:color w:val="767070"/>
          <w:spacing w:val="17"/>
          <w:sz w:val="24"/>
          <w:szCs w:val="24"/>
        </w:rPr>
        <w:t>Operaciones</w:t>
      </w:r>
      <w:r w:rsidR="00EE5FBC" w:rsidRPr="005D2B1F">
        <w:rPr>
          <w:rFonts w:ascii="Times New Roman" w:hAnsi="Times New Roman"/>
          <w:color w:val="767070"/>
          <w:spacing w:val="45"/>
          <w:sz w:val="24"/>
          <w:szCs w:val="24"/>
        </w:rPr>
        <w:t xml:space="preserve"> </w:t>
      </w:r>
      <w:r w:rsidR="00EE5FBC" w:rsidRPr="005D2B1F">
        <w:rPr>
          <w:rFonts w:ascii="Times New Roman" w:hAnsi="Times New Roman"/>
          <w:color w:val="767070"/>
          <w:sz w:val="24"/>
          <w:szCs w:val="24"/>
        </w:rPr>
        <w:t>y</w:t>
      </w:r>
      <w:r w:rsidR="00EE5FBC" w:rsidRPr="005D2B1F">
        <w:rPr>
          <w:rFonts w:ascii="Times New Roman" w:hAnsi="Times New Roman"/>
          <w:color w:val="767070"/>
          <w:spacing w:val="41"/>
          <w:sz w:val="24"/>
          <w:szCs w:val="24"/>
        </w:rPr>
        <w:t xml:space="preserve"> </w:t>
      </w:r>
      <w:r w:rsidR="00EE5FBC" w:rsidRPr="005D2B1F">
        <w:rPr>
          <w:rFonts w:ascii="Times New Roman" w:hAnsi="Times New Roman"/>
          <w:color w:val="767070"/>
          <w:spacing w:val="17"/>
          <w:sz w:val="24"/>
          <w:szCs w:val="24"/>
        </w:rPr>
        <w:t>Administración</w:t>
      </w:r>
      <w:r w:rsidR="00EE5FBC" w:rsidRPr="005D2B1F">
        <w:rPr>
          <w:rFonts w:ascii="Times New Roman" w:hAnsi="Times New Roman"/>
          <w:color w:val="767070"/>
          <w:spacing w:val="45"/>
          <w:sz w:val="24"/>
          <w:szCs w:val="24"/>
        </w:rPr>
        <w:t xml:space="preserve"> </w:t>
      </w:r>
      <w:r w:rsidR="00EE5FBC" w:rsidRPr="005D2B1F">
        <w:rPr>
          <w:rFonts w:ascii="Times New Roman" w:hAnsi="Times New Roman"/>
          <w:color w:val="767070"/>
          <w:spacing w:val="13"/>
          <w:sz w:val="24"/>
          <w:szCs w:val="24"/>
        </w:rPr>
        <w:t>del</w:t>
      </w:r>
      <w:r w:rsidR="00EE5FBC" w:rsidRPr="005D2B1F">
        <w:rPr>
          <w:rFonts w:ascii="Times New Roman" w:hAnsi="Times New Roman"/>
          <w:color w:val="767070"/>
          <w:spacing w:val="42"/>
          <w:sz w:val="24"/>
          <w:szCs w:val="24"/>
        </w:rPr>
        <w:t xml:space="preserve"> </w:t>
      </w:r>
      <w:r w:rsidR="00EE5FBC" w:rsidRPr="005D2B1F">
        <w:rPr>
          <w:rFonts w:ascii="Times New Roman" w:hAnsi="Times New Roman"/>
          <w:color w:val="767070"/>
          <w:spacing w:val="17"/>
          <w:sz w:val="24"/>
          <w:szCs w:val="24"/>
        </w:rPr>
        <w:t>Servicio</w:t>
      </w:r>
      <w:r w:rsidR="003E253F">
        <w:rPr>
          <w:rFonts w:ascii="Times New Roman" w:hAnsi="Times New Roman"/>
          <w:color w:val="767070"/>
          <w:spacing w:val="17"/>
          <w:sz w:val="24"/>
          <w:szCs w:val="24"/>
        </w:rPr>
        <w:t xml:space="preserve"> </w:t>
      </w:r>
      <w:r w:rsidR="005D2B1F">
        <w:rPr>
          <w:rFonts w:ascii="Times New Roman" w:hAnsi="Times New Roman"/>
          <w:color w:val="767070"/>
          <w:spacing w:val="17"/>
          <w:sz w:val="24"/>
          <w:szCs w:val="24"/>
        </w:rPr>
        <w:t>han sido:</w:t>
      </w:r>
    </w:p>
    <w:p w14:paraId="0EF27442" w14:textId="77777777" w:rsidR="00EE5FBC" w:rsidRPr="00476831" w:rsidRDefault="00EE5FBC" w:rsidP="00F95E40">
      <w:pPr>
        <w:pStyle w:val="Prrafodelista"/>
        <w:widowControl w:val="0"/>
        <w:numPr>
          <w:ilvl w:val="1"/>
          <w:numId w:val="10"/>
        </w:numPr>
        <w:tabs>
          <w:tab w:val="left" w:pos="284"/>
        </w:tabs>
        <w:autoSpaceDE w:val="0"/>
        <w:autoSpaceDN w:val="0"/>
        <w:spacing w:before="139" w:after="0" w:line="360" w:lineRule="auto"/>
        <w:ind w:left="0" w:right="219" w:firstLine="0"/>
        <w:contextualSpacing w:val="0"/>
        <w:jc w:val="both"/>
        <w:rPr>
          <w:rFonts w:ascii="Times New Roman" w:hAnsi="Times New Roman"/>
          <w:sz w:val="24"/>
          <w:szCs w:val="24"/>
        </w:rPr>
      </w:pPr>
      <w:r w:rsidRPr="00476831">
        <w:rPr>
          <w:rFonts w:ascii="Times New Roman" w:hAnsi="Times New Roman"/>
          <w:color w:val="767070"/>
          <w:spacing w:val="11"/>
          <w:sz w:val="24"/>
          <w:szCs w:val="24"/>
        </w:rPr>
        <w:t xml:space="preserve">Se </w:t>
      </w:r>
      <w:r w:rsidRPr="00476831">
        <w:rPr>
          <w:rFonts w:ascii="Times New Roman" w:hAnsi="Times New Roman"/>
          <w:color w:val="767070"/>
          <w:spacing w:val="16"/>
          <w:sz w:val="24"/>
          <w:szCs w:val="24"/>
        </w:rPr>
        <w:t xml:space="preserve">renovó </w:t>
      </w:r>
      <w:r w:rsidRPr="00476831">
        <w:rPr>
          <w:rFonts w:ascii="Times New Roman" w:hAnsi="Times New Roman"/>
          <w:color w:val="767070"/>
          <w:sz w:val="24"/>
          <w:szCs w:val="24"/>
        </w:rPr>
        <w:t>el</w:t>
      </w:r>
      <w:r w:rsidRPr="00476831">
        <w:rPr>
          <w:rFonts w:ascii="Times New Roman" w:hAnsi="Times New Roman"/>
          <w:color w:val="767070"/>
          <w:spacing w:val="1"/>
          <w:sz w:val="24"/>
          <w:szCs w:val="24"/>
        </w:rPr>
        <w:t xml:space="preserve"> </w:t>
      </w:r>
      <w:r w:rsidRPr="00476831">
        <w:rPr>
          <w:rFonts w:ascii="Times New Roman" w:hAnsi="Times New Roman"/>
          <w:color w:val="767070"/>
          <w:spacing w:val="16"/>
          <w:sz w:val="24"/>
          <w:szCs w:val="24"/>
        </w:rPr>
        <w:t>contrato</w:t>
      </w:r>
      <w:r w:rsidRPr="00476831">
        <w:rPr>
          <w:rFonts w:ascii="Times New Roman" w:hAnsi="Times New Roman"/>
          <w:color w:val="767070"/>
          <w:spacing w:val="17"/>
          <w:sz w:val="24"/>
          <w:szCs w:val="24"/>
        </w:rPr>
        <w:t xml:space="preserve"> </w:t>
      </w:r>
      <w:r w:rsidRPr="00476831">
        <w:rPr>
          <w:rFonts w:ascii="Times New Roman" w:hAnsi="Times New Roman"/>
          <w:color w:val="767070"/>
          <w:spacing w:val="10"/>
          <w:sz w:val="24"/>
          <w:szCs w:val="24"/>
        </w:rPr>
        <w:t>de</w:t>
      </w:r>
      <w:r w:rsidRPr="00476831">
        <w:rPr>
          <w:rFonts w:ascii="Times New Roman" w:hAnsi="Times New Roman"/>
          <w:color w:val="767070"/>
          <w:spacing w:val="11"/>
          <w:sz w:val="24"/>
          <w:szCs w:val="24"/>
        </w:rPr>
        <w:t xml:space="preserve"> </w:t>
      </w:r>
      <w:r w:rsidRPr="00476831">
        <w:rPr>
          <w:rFonts w:ascii="Times New Roman" w:hAnsi="Times New Roman"/>
          <w:color w:val="767070"/>
          <w:spacing w:val="17"/>
          <w:sz w:val="24"/>
          <w:szCs w:val="24"/>
        </w:rPr>
        <w:t>servicios</w:t>
      </w:r>
      <w:r w:rsidRPr="00476831">
        <w:rPr>
          <w:rFonts w:ascii="Times New Roman" w:hAnsi="Times New Roman"/>
          <w:color w:val="767070"/>
          <w:spacing w:val="18"/>
          <w:sz w:val="24"/>
          <w:szCs w:val="24"/>
        </w:rPr>
        <w:t xml:space="preserve"> </w:t>
      </w:r>
      <w:r w:rsidRPr="00476831">
        <w:rPr>
          <w:rFonts w:ascii="Times New Roman" w:hAnsi="Times New Roman"/>
          <w:color w:val="767070"/>
          <w:spacing w:val="12"/>
          <w:sz w:val="24"/>
          <w:szCs w:val="24"/>
        </w:rPr>
        <w:t>con</w:t>
      </w:r>
      <w:r w:rsidRPr="00476831">
        <w:rPr>
          <w:rFonts w:ascii="Times New Roman" w:hAnsi="Times New Roman"/>
          <w:color w:val="767070"/>
          <w:spacing w:val="13"/>
          <w:sz w:val="24"/>
          <w:szCs w:val="24"/>
        </w:rPr>
        <w:t xml:space="preserve"> </w:t>
      </w:r>
      <w:r w:rsidRPr="00476831">
        <w:rPr>
          <w:rFonts w:ascii="Times New Roman" w:hAnsi="Times New Roman"/>
          <w:color w:val="767070"/>
          <w:spacing w:val="14"/>
          <w:sz w:val="24"/>
          <w:szCs w:val="24"/>
        </w:rPr>
        <w:t>CSI</w:t>
      </w:r>
      <w:r w:rsidRPr="00476831">
        <w:rPr>
          <w:rFonts w:ascii="Times New Roman" w:hAnsi="Times New Roman"/>
          <w:color w:val="767070"/>
          <w:spacing w:val="15"/>
          <w:sz w:val="24"/>
          <w:szCs w:val="24"/>
        </w:rPr>
        <w:t xml:space="preserve"> de equipos </w:t>
      </w:r>
      <w:r w:rsidRPr="00476831">
        <w:rPr>
          <w:rFonts w:ascii="Times New Roman" w:hAnsi="Times New Roman"/>
          <w:color w:val="767070"/>
          <w:spacing w:val="18"/>
          <w:sz w:val="24"/>
          <w:szCs w:val="24"/>
        </w:rPr>
        <w:t xml:space="preserve">Multifuncionales </w:t>
      </w:r>
      <w:r w:rsidRPr="00476831">
        <w:rPr>
          <w:rFonts w:ascii="Times New Roman" w:hAnsi="Times New Roman"/>
          <w:color w:val="767070"/>
          <w:spacing w:val="10"/>
          <w:sz w:val="24"/>
          <w:szCs w:val="24"/>
        </w:rPr>
        <w:t xml:space="preserve">de </w:t>
      </w:r>
      <w:r w:rsidRPr="00476831">
        <w:rPr>
          <w:rFonts w:ascii="Times New Roman" w:hAnsi="Times New Roman"/>
          <w:color w:val="767070"/>
          <w:spacing w:val="16"/>
          <w:sz w:val="24"/>
          <w:szCs w:val="24"/>
        </w:rPr>
        <w:t xml:space="preserve">Impresión </w:t>
      </w:r>
      <w:r w:rsidRPr="00476831">
        <w:rPr>
          <w:rFonts w:ascii="Times New Roman" w:hAnsi="Times New Roman"/>
          <w:color w:val="767070"/>
          <w:sz w:val="24"/>
          <w:szCs w:val="24"/>
        </w:rPr>
        <w:t>y</w:t>
      </w:r>
      <w:r w:rsidRPr="00476831">
        <w:rPr>
          <w:rFonts w:ascii="Times New Roman" w:hAnsi="Times New Roman"/>
          <w:color w:val="767070"/>
          <w:spacing w:val="1"/>
          <w:sz w:val="24"/>
          <w:szCs w:val="24"/>
        </w:rPr>
        <w:t xml:space="preserve"> </w:t>
      </w:r>
      <w:r w:rsidRPr="00476831">
        <w:rPr>
          <w:rFonts w:ascii="Times New Roman" w:hAnsi="Times New Roman"/>
          <w:color w:val="767070"/>
          <w:spacing w:val="17"/>
          <w:sz w:val="24"/>
          <w:szCs w:val="24"/>
        </w:rPr>
        <w:t>Escaneo, lo que ha permitido un manejo eficiente de los recursos a nivel de soporte técnico, dotación de suministros, ahorros de papel, etc</w:t>
      </w:r>
      <w:r w:rsidRPr="00476831">
        <w:rPr>
          <w:rFonts w:ascii="Times New Roman" w:hAnsi="Times New Roman"/>
          <w:color w:val="767070"/>
          <w:spacing w:val="14"/>
          <w:sz w:val="24"/>
          <w:szCs w:val="24"/>
        </w:rPr>
        <w:t>.</w:t>
      </w:r>
      <w:r w:rsidRPr="00476831">
        <w:rPr>
          <w:rFonts w:ascii="Times New Roman" w:hAnsi="Times New Roman"/>
          <w:color w:val="767070"/>
          <w:spacing w:val="15"/>
          <w:sz w:val="24"/>
          <w:szCs w:val="24"/>
        </w:rPr>
        <w:t xml:space="preserve"> </w:t>
      </w:r>
    </w:p>
    <w:p w14:paraId="0662B6D0" w14:textId="77777777" w:rsidR="00EE5FBC" w:rsidRPr="00851464" w:rsidRDefault="00EE5FBC" w:rsidP="008E0E0E">
      <w:pPr>
        <w:pStyle w:val="Prrafodelista"/>
        <w:widowControl w:val="0"/>
        <w:numPr>
          <w:ilvl w:val="0"/>
          <w:numId w:val="26"/>
        </w:numPr>
        <w:tabs>
          <w:tab w:val="left" w:pos="284"/>
        </w:tabs>
        <w:autoSpaceDE w:val="0"/>
        <w:autoSpaceDN w:val="0"/>
        <w:spacing w:before="139"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5"/>
          <w:sz w:val="24"/>
          <w:szCs w:val="24"/>
        </w:rPr>
        <w:lastRenderedPageBreak/>
        <w:t xml:space="preserve">Se implementó el proyecto </w:t>
      </w:r>
      <w:proofErr w:type="spellStart"/>
      <w:r w:rsidRPr="00851464">
        <w:rPr>
          <w:rFonts w:ascii="Times New Roman" w:hAnsi="Times New Roman"/>
          <w:color w:val="767171"/>
          <w:spacing w:val="15"/>
          <w:sz w:val="24"/>
          <w:szCs w:val="24"/>
        </w:rPr>
        <w:t>PaperCut</w:t>
      </w:r>
      <w:proofErr w:type="spellEnd"/>
      <w:r w:rsidRPr="00851464">
        <w:rPr>
          <w:rFonts w:ascii="Times New Roman" w:hAnsi="Times New Roman"/>
          <w:color w:val="767171"/>
          <w:spacing w:val="15"/>
          <w:sz w:val="24"/>
          <w:szCs w:val="24"/>
        </w:rPr>
        <w:t xml:space="preserve"> el cual controla el gasto de impresión a través de la asignación de cuotas por usuarios. Se tiene un despliegue del 80% del sistema dentro de la institución. </w:t>
      </w:r>
    </w:p>
    <w:p w14:paraId="140BEAD5" w14:textId="77777777" w:rsidR="00EE5FBC" w:rsidRPr="00851464" w:rsidRDefault="00EE5FBC" w:rsidP="008E0E0E">
      <w:pPr>
        <w:pStyle w:val="Prrafodelista"/>
        <w:widowControl w:val="0"/>
        <w:numPr>
          <w:ilvl w:val="0"/>
          <w:numId w:val="26"/>
        </w:numPr>
        <w:tabs>
          <w:tab w:val="left" w:pos="284"/>
        </w:tabs>
        <w:autoSpaceDE w:val="0"/>
        <w:autoSpaceDN w:val="0"/>
        <w:spacing w:before="139"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5"/>
          <w:sz w:val="24"/>
          <w:szCs w:val="24"/>
        </w:rPr>
        <w:t xml:space="preserve">Con la adquisición del ambiente de servidores virtualizados, se completaron las labores de migración de las bases de datos, </w:t>
      </w:r>
      <w:proofErr w:type="gramStart"/>
      <w:r w:rsidRPr="00851464">
        <w:rPr>
          <w:rFonts w:ascii="Times New Roman" w:hAnsi="Times New Roman"/>
          <w:color w:val="767171"/>
          <w:spacing w:val="15"/>
          <w:sz w:val="24"/>
          <w:szCs w:val="24"/>
        </w:rPr>
        <w:t>PBX  y</w:t>
      </w:r>
      <w:proofErr w:type="gramEnd"/>
      <w:r w:rsidRPr="00851464">
        <w:rPr>
          <w:rFonts w:ascii="Times New Roman" w:hAnsi="Times New Roman"/>
          <w:color w:val="767171"/>
          <w:spacing w:val="15"/>
          <w:sz w:val="24"/>
          <w:szCs w:val="24"/>
        </w:rPr>
        <w:t xml:space="preserve"> Active </w:t>
      </w:r>
      <w:proofErr w:type="spellStart"/>
      <w:r w:rsidRPr="00851464">
        <w:rPr>
          <w:rFonts w:ascii="Times New Roman" w:hAnsi="Times New Roman"/>
          <w:color w:val="767171"/>
          <w:spacing w:val="15"/>
          <w:sz w:val="24"/>
          <w:szCs w:val="24"/>
        </w:rPr>
        <w:t>Directory</w:t>
      </w:r>
      <w:proofErr w:type="spellEnd"/>
      <w:r w:rsidRPr="00851464">
        <w:rPr>
          <w:rFonts w:ascii="Times New Roman" w:hAnsi="Times New Roman"/>
          <w:color w:val="767171"/>
          <w:spacing w:val="15"/>
          <w:sz w:val="24"/>
          <w:szCs w:val="24"/>
        </w:rPr>
        <w:t xml:space="preserve">. </w:t>
      </w:r>
    </w:p>
    <w:p w14:paraId="283CB9BC" w14:textId="77777777" w:rsidR="00EE5FBC" w:rsidRPr="00851464" w:rsidRDefault="00EE5FBC" w:rsidP="008E0E0E">
      <w:pPr>
        <w:pStyle w:val="Prrafodelista"/>
        <w:widowControl w:val="0"/>
        <w:numPr>
          <w:ilvl w:val="0"/>
          <w:numId w:val="26"/>
        </w:numPr>
        <w:tabs>
          <w:tab w:val="left" w:pos="284"/>
        </w:tabs>
        <w:autoSpaceDE w:val="0"/>
        <w:autoSpaceDN w:val="0"/>
        <w:spacing w:before="139"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5"/>
          <w:sz w:val="24"/>
          <w:szCs w:val="24"/>
        </w:rPr>
        <w:t xml:space="preserve">Envío de notificaciones automáticas para la expiración de contraseña. </w:t>
      </w:r>
    </w:p>
    <w:p w14:paraId="3CAE184B" w14:textId="77777777" w:rsidR="00EE5FBC" w:rsidRPr="00851464" w:rsidRDefault="00EE5FBC" w:rsidP="008E0E0E">
      <w:pPr>
        <w:pStyle w:val="Prrafodelista"/>
        <w:widowControl w:val="0"/>
        <w:numPr>
          <w:ilvl w:val="0"/>
          <w:numId w:val="26"/>
        </w:numPr>
        <w:tabs>
          <w:tab w:val="left" w:pos="284"/>
        </w:tabs>
        <w:autoSpaceDE w:val="0"/>
        <w:autoSpaceDN w:val="0"/>
        <w:spacing w:before="139"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5"/>
          <w:sz w:val="24"/>
          <w:szCs w:val="24"/>
        </w:rPr>
        <w:t xml:space="preserve">Se implementaron dos mecanismos para mantener respaldo local de las peticiones realizadas en </w:t>
      </w:r>
      <w:proofErr w:type="spellStart"/>
      <w:r w:rsidRPr="00851464">
        <w:rPr>
          <w:rFonts w:ascii="Times New Roman" w:hAnsi="Times New Roman"/>
          <w:color w:val="767171"/>
          <w:spacing w:val="15"/>
          <w:sz w:val="24"/>
          <w:szCs w:val="24"/>
        </w:rPr>
        <w:t>FirmaGOB</w:t>
      </w:r>
      <w:proofErr w:type="spellEnd"/>
      <w:r w:rsidRPr="00851464">
        <w:rPr>
          <w:rFonts w:ascii="Times New Roman" w:hAnsi="Times New Roman"/>
          <w:color w:val="767171"/>
          <w:spacing w:val="15"/>
          <w:sz w:val="24"/>
          <w:szCs w:val="24"/>
        </w:rPr>
        <w:t>: vía correo electrónico y vía protocolo de transferencia de archivos segura (SFTP) en servidor.</w:t>
      </w:r>
    </w:p>
    <w:p w14:paraId="7DE6DB85" w14:textId="77777777" w:rsidR="00EE5FBC" w:rsidRPr="00851464" w:rsidRDefault="00EE5FBC" w:rsidP="008E0E0E">
      <w:pPr>
        <w:pStyle w:val="Prrafodelista"/>
        <w:widowControl w:val="0"/>
        <w:numPr>
          <w:ilvl w:val="0"/>
          <w:numId w:val="26"/>
        </w:numPr>
        <w:tabs>
          <w:tab w:val="left" w:pos="284"/>
        </w:tabs>
        <w:autoSpaceDE w:val="0"/>
        <w:autoSpaceDN w:val="0"/>
        <w:spacing w:before="139"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5"/>
          <w:sz w:val="24"/>
          <w:szCs w:val="24"/>
        </w:rPr>
        <w:t>Representando un ahorro anual del US$80,000, se migró el DR Smart Library a una plataforma de código abierto llamada Next Cloud. Esta permite el acceso a las librerías de multimedia con fotos y videos del país, por parte de externos (Tour Operadores, Agencias, etc.).</w:t>
      </w:r>
    </w:p>
    <w:p w14:paraId="08030D00" w14:textId="6323FA12" w:rsidR="00EE5FBC" w:rsidRPr="00851464" w:rsidRDefault="00EE5FBC" w:rsidP="008E0E0E">
      <w:pPr>
        <w:pStyle w:val="Prrafodelista"/>
        <w:widowControl w:val="0"/>
        <w:numPr>
          <w:ilvl w:val="0"/>
          <w:numId w:val="26"/>
        </w:numPr>
        <w:tabs>
          <w:tab w:val="left" w:pos="284"/>
        </w:tabs>
        <w:autoSpaceDE w:val="0"/>
        <w:autoSpaceDN w:val="0"/>
        <w:spacing w:before="139"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5"/>
          <w:sz w:val="24"/>
          <w:szCs w:val="24"/>
        </w:rPr>
        <w:t xml:space="preserve">En la Mesa de Ayuda se han efectuado 6,936 </w:t>
      </w:r>
      <w:proofErr w:type="gramStart"/>
      <w:r w:rsidRPr="00851464">
        <w:rPr>
          <w:rFonts w:ascii="Times New Roman" w:hAnsi="Times New Roman"/>
          <w:color w:val="767171"/>
          <w:spacing w:val="15"/>
          <w:sz w:val="24"/>
          <w:szCs w:val="24"/>
        </w:rPr>
        <w:t>tickets</w:t>
      </w:r>
      <w:proofErr w:type="gramEnd"/>
      <w:r w:rsidRPr="00851464">
        <w:rPr>
          <w:rFonts w:ascii="Times New Roman" w:hAnsi="Times New Roman"/>
          <w:color w:val="767171"/>
          <w:spacing w:val="15"/>
          <w:sz w:val="24"/>
          <w:szCs w:val="24"/>
        </w:rPr>
        <w:t xml:space="preserve"> que brindan servicio a las oficinas nacionales (Miches, San Cristóbal, Baní, Azua, Barahona, Bahoruco, Pedernales, Boca Chica, Nagua, Luperón, Puerto Plata, Dajabón, Valverde, La Vega, Bonao, La Romana, Higüey, San Pedro de Macorís y Samaná) e internacionales de la Institución. Las encuestas de satisfacción generadas desde la Mesa de Ayuda revelan un nivel de gratificación de 4.8 en una escala de 5 puntos. </w:t>
      </w:r>
    </w:p>
    <w:p w14:paraId="781678B0" w14:textId="77777777" w:rsidR="00EE5FBC" w:rsidRPr="00851464" w:rsidRDefault="00EE5FBC" w:rsidP="008E0E0E">
      <w:pPr>
        <w:pStyle w:val="Prrafodelista"/>
        <w:widowControl w:val="0"/>
        <w:numPr>
          <w:ilvl w:val="0"/>
          <w:numId w:val="26"/>
        </w:numPr>
        <w:tabs>
          <w:tab w:val="left" w:pos="284"/>
        </w:tabs>
        <w:autoSpaceDE w:val="0"/>
        <w:autoSpaceDN w:val="0"/>
        <w:spacing w:before="139"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5"/>
          <w:sz w:val="24"/>
          <w:szCs w:val="24"/>
        </w:rPr>
        <w:t xml:space="preserve">En 2023 se adquirieron equipos nuevos desglosados de la siguiente forma: 72 </w:t>
      </w:r>
      <w:proofErr w:type="spellStart"/>
      <w:r w:rsidRPr="00851464">
        <w:rPr>
          <w:rFonts w:ascii="Times New Roman" w:hAnsi="Times New Roman"/>
          <w:color w:val="767171"/>
          <w:spacing w:val="15"/>
          <w:sz w:val="24"/>
          <w:szCs w:val="24"/>
        </w:rPr>
        <w:t>PC’s</w:t>
      </w:r>
      <w:proofErr w:type="spellEnd"/>
      <w:r w:rsidRPr="00851464">
        <w:rPr>
          <w:rFonts w:ascii="Times New Roman" w:hAnsi="Times New Roman"/>
          <w:color w:val="767171"/>
          <w:spacing w:val="15"/>
          <w:sz w:val="24"/>
          <w:szCs w:val="24"/>
        </w:rPr>
        <w:t>, 65 laptops, 5 escáneres y 3 tabletas.</w:t>
      </w:r>
    </w:p>
    <w:p w14:paraId="1120E0EA" w14:textId="77777777" w:rsidR="00EE5FBC" w:rsidRPr="00851464" w:rsidRDefault="00EE5FBC" w:rsidP="008E0E0E">
      <w:pPr>
        <w:pStyle w:val="Prrafodelista"/>
        <w:widowControl w:val="0"/>
        <w:numPr>
          <w:ilvl w:val="0"/>
          <w:numId w:val="26"/>
        </w:numPr>
        <w:tabs>
          <w:tab w:val="left" w:pos="284"/>
        </w:tabs>
        <w:autoSpaceDE w:val="0"/>
        <w:autoSpaceDN w:val="0"/>
        <w:spacing w:before="139"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5"/>
          <w:sz w:val="24"/>
          <w:szCs w:val="24"/>
        </w:rPr>
        <w:t xml:space="preserve">Destacamos la participación del MITUR en la 118ª Reunión del Consejo Ejecutivo de la Organización Mundial del Turismo, del </w:t>
      </w:r>
      <w:r w:rsidRPr="00851464">
        <w:rPr>
          <w:rFonts w:ascii="Times New Roman" w:hAnsi="Times New Roman"/>
          <w:color w:val="767171"/>
          <w:spacing w:val="15"/>
          <w:sz w:val="24"/>
          <w:szCs w:val="24"/>
        </w:rPr>
        <w:lastRenderedPageBreak/>
        <w:t>cual Republica Dominicana fue sede y la representación del MITUR fue clave en la organización del evento, tanto en la logística como a nivel tecnológico.</w:t>
      </w:r>
    </w:p>
    <w:p w14:paraId="356136EB" w14:textId="77777777" w:rsidR="00EE5FBC" w:rsidRPr="00851464" w:rsidRDefault="00EE5FBC" w:rsidP="008E0E0E">
      <w:pPr>
        <w:pStyle w:val="Prrafodelista"/>
        <w:widowControl w:val="0"/>
        <w:numPr>
          <w:ilvl w:val="0"/>
          <w:numId w:val="26"/>
        </w:numPr>
        <w:tabs>
          <w:tab w:val="left" w:pos="284"/>
        </w:tabs>
        <w:autoSpaceDE w:val="0"/>
        <w:autoSpaceDN w:val="0"/>
        <w:spacing w:before="139"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5"/>
          <w:sz w:val="24"/>
          <w:szCs w:val="24"/>
        </w:rPr>
        <w:t>Se actualizó y adecuó el inventario de equipos conforme a lo normativa NORTIC A1.</w:t>
      </w:r>
    </w:p>
    <w:p w14:paraId="6D849AE7" w14:textId="77777777" w:rsidR="00EE5FBC" w:rsidRPr="00851464" w:rsidRDefault="00EE5FBC" w:rsidP="008E0E0E">
      <w:pPr>
        <w:pStyle w:val="Prrafodelista"/>
        <w:widowControl w:val="0"/>
        <w:numPr>
          <w:ilvl w:val="0"/>
          <w:numId w:val="26"/>
        </w:numPr>
        <w:tabs>
          <w:tab w:val="left" w:pos="284"/>
        </w:tabs>
        <w:autoSpaceDE w:val="0"/>
        <w:autoSpaceDN w:val="0"/>
        <w:spacing w:before="139"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5"/>
          <w:sz w:val="24"/>
          <w:szCs w:val="24"/>
        </w:rPr>
        <w:t>Se ha incrementado el soporte y acompañamiento a los sistemas de gestión institucionales, logrando avances significativos en:</w:t>
      </w:r>
    </w:p>
    <w:p w14:paraId="66D6027A" w14:textId="07775903" w:rsidR="00EE5FBC" w:rsidRPr="00851464" w:rsidRDefault="00EE5FBC" w:rsidP="008E0E0E">
      <w:pPr>
        <w:pStyle w:val="Prrafodelista"/>
        <w:widowControl w:val="0"/>
        <w:numPr>
          <w:ilvl w:val="0"/>
          <w:numId w:val="26"/>
        </w:numPr>
        <w:tabs>
          <w:tab w:val="left" w:pos="284"/>
        </w:tabs>
        <w:autoSpaceDE w:val="0"/>
        <w:autoSpaceDN w:val="0"/>
        <w:spacing w:before="139" w:after="0" w:line="360" w:lineRule="auto"/>
        <w:ind w:right="219"/>
        <w:jc w:val="both"/>
        <w:rPr>
          <w:rFonts w:ascii="Times New Roman" w:hAnsi="Times New Roman"/>
          <w:color w:val="767171"/>
          <w:spacing w:val="15"/>
          <w:sz w:val="24"/>
          <w:szCs w:val="24"/>
        </w:rPr>
      </w:pPr>
      <w:r w:rsidRPr="00851464">
        <w:rPr>
          <w:rFonts w:ascii="Times New Roman" w:hAnsi="Times New Roman"/>
          <w:color w:val="767171"/>
          <w:spacing w:val="15"/>
          <w:sz w:val="24"/>
          <w:szCs w:val="24"/>
        </w:rPr>
        <w:t xml:space="preserve">Implementado: </w:t>
      </w:r>
      <w:r w:rsidR="00476831" w:rsidRPr="00851464">
        <w:rPr>
          <w:rFonts w:ascii="Times New Roman" w:hAnsi="Times New Roman"/>
          <w:color w:val="767171"/>
          <w:spacing w:val="15"/>
          <w:sz w:val="24"/>
          <w:szCs w:val="24"/>
        </w:rPr>
        <w:t xml:space="preserve">Viáticos / Almacén e Inventario / Finanzas: </w:t>
      </w:r>
      <w:proofErr w:type="spellStart"/>
      <w:r w:rsidR="00476831" w:rsidRPr="00851464">
        <w:rPr>
          <w:rFonts w:ascii="Times New Roman" w:hAnsi="Times New Roman"/>
          <w:color w:val="767171"/>
          <w:spacing w:val="15"/>
          <w:sz w:val="24"/>
          <w:szCs w:val="24"/>
        </w:rPr>
        <w:t>CxP</w:t>
      </w:r>
      <w:proofErr w:type="spellEnd"/>
      <w:r w:rsidR="00476831" w:rsidRPr="00851464">
        <w:rPr>
          <w:rFonts w:ascii="Times New Roman" w:hAnsi="Times New Roman"/>
          <w:color w:val="767171"/>
          <w:spacing w:val="15"/>
          <w:sz w:val="24"/>
          <w:szCs w:val="24"/>
        </w:rPr>
        <w:t xml:space="preserve">, </w:t>
      </w:r>
      <w:proofErr w:type="spellStart"/>
      <w:r w:rsidR="00476831" w:rsidRPr="00851464">
        <w:rPr>
          <w:rFonts w:ascii="Times New Roman" w:hAnsi="Times New Roman"/>
          <w:color w:val="767171"/>
          <w:spacing w:val="15"/>
          <w:sz w:val="24"/>
          <w:szCs w:val="24"/>
        </w:rPr>
        <w:t>CxC</w:t>
      </w:r>
      <w:proofErr w:type="spellEnd"/>
      <w:r w:rsidR="00476831" w:rsidRPr="00851464">
        <w:rPr>
          <w:rFonts w:ascii="Times New Roman" w:hAnsi="Times New Roman"/>
          <w:color w:val="767171"/>
          <w:spacing w:val="15"/>
          <w:sz w:val="24"/>
          <w:szCs w:val="24"/>
        </w:rPr>
        <w:t xml:space="preserve">, facturación, caja chica, conciliación bancaria, pago por cheques, transferencia / </w:t>
      </w:r>
      <w:r w:rsidRPr="00851464">
        <w:rPr>
          <w:rFonts w:ascii="Times New Roman" w:hAnsi="Times New Roman"/>
          <w:color w:val="767171"/>
          <w:spacing w:val="15"/>
          <w:sz w:val="24"/>
          <w:szCs w:val="24"/>
        </w:rPr>
        <w:t>Libramientos</w:t>
      </w:r>
      <w:r w:rsidR="00476831" w:rsidRPr="00851464">
        <w:rPr>
          <w:rFonts w:ascii="Times New Roman" w:hAnsi="Times New Roman"/>
          <w:color w:val="767171"/>
          <w:spacing w:val="15"/>
          <w:sz w:val="24"/>
          <w:szCs w:val="24"/>
        </w:rPr>
        <w:t xml:space="preserve"> / </w:t>
      </w:r>
      <w:r w:rsidRPr="00851464">
        <w:rPr>
          <w:rFonts w:ascii="Times New Roman" w:hAnsi="Times New Roman"/>
          <w:color w:val="767171"/>
          <w:spacing w:val="15"/>
          <w:sz w:val="24"/>
          <w:szCs w:val="24"/>
        </w:rPr>
        <w:t>Manejo de contratos (Publicidad, Alquiler, Patrocinio, Servicios, etc.)</w:t>
      </w:r>
      <w:r w:rsidR="00476831" w:rsidRPr="00851464">
        <w:rPr>
          <w:rFonts w:ascii="Times New Roman" w:hAnsi="Times New Roman"/>
          <w:color w:val="767171"/>
          <w:spacing w:val="15"/>
          <w:sz w:val="24"/>
          <w:szCs w:val="24"/>
        </w:rPr>
        <w:t xml:space="preserve"> / </w:t>
      </w:r>
      <w:r w:rsidRPr="00851464">
        <w:rPr>
          <w:rFonts w:ascii="Times New Roman" w:hAnsi="Times New Roman"/>
          <w:color w:val="767171"/>
          <w:spacing w:val="15"/>
          <w:sz w:val="24"/>
          <w:szCs w:val="24"/>
        </w:rPr>
        <w:t>Compras</w:t>
      </w:r>
      <w:r w:rsidR="00476831" w:rsidRPr="00851464">
        <w:rPr>
          <w:rFonts w:ascii="Times New Roman" w:hAnsi="Times New Roman"/>
          <w:color w:val="767171"/>
          <w:spacing w:val="15"/>
          <w:sz w:val="24"/>
          <w:szCs w:val="24"/>
        </w:rPr>
        <w:t xml:space="preserve"> / </w:t>
      </w:r>
      <w:r w:rsidRPr="00851464">
        <w:rPr>
          <w:rFonts w:ascii="Times New Roman" w:hAnsi="Times New Roman"/>
          <w:color w:val="767171"/>
          <w:spacing w:val="15"/>
          <w:sz w:val="24"/>
          <w:szCs w:val="24"/>
        </w:rPr>
        <w:t>Ausencias (RH)</w:t>
      </w:r>
      <w:r w:rsidR="00476831" w:rsidRPr="00851464">
        <w:rPr>
          <w:rFonts w:ascii="Times New Roman" w:hAnsi="Times New Roman"/>
          <w:color w:val="767171"/>
          <w:spacing w:val="15"/>
          <w:sz w:val="24"/>
          <w:szCs w:val="24"/>
        </w:rPr>
        <w:t>.</w:t>
      </w:r>
    </w:p>
    <w:p w14:paraId="73AF7FB2" w14:textId="70AE9233" w:rsidR="00EE5FBC" w:rsidRPr="00851464" w:rsidRDefault="00EE5FBC" w:rsidP="008E0E0E">
      <w:pPr>
        <w:pStyle w:val="Prrafodelista"/>
        <w:widowControl w:val="0"/>
        <w:numPr>
          <w:ilvl w:val="1"/>
          <w:numId w:val="26"/>
        </w:numPr>
        <w:tabs>
          <w:tab w:val="left" w:pos="284"/>
        </w:tabs>
        <w:autoSpaceDE w:val="0"/>
        <w:autoSpaceDN w:val="0"/>
        <w:spacing w:before="139" w:line="360" w:lineRule="auto"/>
        <w:ind w:right="219"/>
        <w:contextualSpacing w:val="0"/>
        <w:jc w:val="both"/>
        <w:rPr>
          <w:rFonts w:ascii="Times New Roman" w:hAnsi="Times New Roman"/>
          <w:color w:val="767171"/>
          <w:spacing w:val="15"/>
          <w:sz w:val="24"/>
          <w:szCs w:val="24"/>
        </w:rPr>
      </w:pPr>
      <w:r w:rsidRPr="00851464">
        <w:rPr>
          <w:rFonts w:ascii="Times New Roman" w:hAnsi="Times New Roman"/>
          <w:color w:val="767171"/>
          <w:spacing w:val="15"/>
          <w:sz w:val="24"/>
          <w:szCs w:val="24"/>
        </w:rPr>
        <w:t>Por implementar:</w:t>
      </w:r>
      <w:r w:rsidR="009B64BC" w:rsidRPr="00851464">
        <w:rPr>
          <w:rFonts w:ascii="Times New Roman" w:hAnsi="Times New Roman"/>
          <w:color w:val="767171"/>
          <w:spacing w:val="15"/>
          <w:sz w:val="24"/>
          <w:szCs w:val="24"/>
        </w:rPr>
        <w:t xml:space="preserve"> </w:t>
      </w:r>
      <w:r w:rsidRPr="00851464">
        <w:rPr>
          <w:rFonts w:ascii="Times New Roman" w:hAnsi="Times New Roman"/>
          <w:color w:val="767171"/>
          <w:spacing w:val="15"/>
          <w:sz w:val="24"/>
          <w:szCs w:val="24"/>
        </w:rPr>
        <w:t xml:space="preserve">Reportes </w:t>
      </w:r>
      <w:proofErr w:type="spellStart"/>
      <w:r w:rsidRPr="00851464">
        <w:rPr>
          <w:rFonts w:ascii="Times New Roman" w:hAnsi="Times New Roman"/>
          <w:color w:val="767171"/>
          <w:spacing w:val="15"/>
          <w:sz w:val="24"/>
          <w:szCs w:val="24"/>
        </w:rPr>
        <w:t>Contab</w:t>
      </w:r>
      <w:proofErr w:type="spellEnd"/>
      <w:r w:rsidRPr="00851464">
        <w:rPr>
          <w:rFonts w:ascii="Times New Roman" w:hAnsi="Times New Roman"/>
          <w:color w:val="767171"/>
          <w:spacing w:val="15"/>
          <w:sz w:val="24"/>
          <w:szCs w:val="24"/>
        </w:rPr>
        <w:t>. Gubernamental</w:t>
      </w:r>
      <w:r w:rsidR="009B64BC" w:rsidRPr="00851464">
        <w:rPr>
          <w:rFonts w:ascii="Times New Roman" w:hAnsi="Times New Roman"/>
          <w:color w:val="767171"/>
          <w:spacing w:val="15"/>
          <w:sz w:val="24"/>
          <w:szCs w:val="24"/>
        </w:rPr>
        <w:t xml:space="preserve"> / </w:t>
      </w:r>
      <w:r w:rsidRPr="00851464">
        <w:rPr>
          <w:rFonts w:ascii="Times New Roman" w:hAnsi="Times New Roman"/>
          <w:color w:val="767171"/>
          <w:spacing w:val="15"/>
          <w:sz w:val="24"/>
          <w:szCs w:val="24"/>
        </w:rPr>
        <w:t>Digitalización acuerdos </w:t>
      </w:r>
      <w:r w:rsidR="009B64BC" w:rsidRPr="00851464">
        <w:rPr>
          <w:rFonts w:ascii="Times New Roman" w:hAnsi="Times New Roman"/>
          <w:color w:val="767171"/>
          <w:spacing w:val="15"/>
          <w:sz w:val="24"/>
          <w:szCs w:val="24"/>
        </w:rPr>
        <w:t xml:space="preserve">/ </w:t>
      </w:r>
      <w:r w:rsidRPr="00851464">
        <w:rPr>
          <w:rFonts w:ascii="Times New Roman" w:hAnsi="Times New Roman"/>
          <w:color w:val="767171"/>
          <w:spacing w:val="15"/>
          <w:sz w:val="24"/>
          <w:szCs w:val="24"/>
        </w:rPr>
        <w:t>Recursos Humanos</w:t>
      </w:r>
      <w:r w:rsidR="009B64BC" w:rsidRPr="00851464">
        <w:rPr>
          <w:rFonts w:ascii="Times New Roman" w:hAnsi="Times New Roman"/>
          <w:color w:val="767171"/>
          <w:spacing w:val="15"/>
          <w:sz w:val="24"/>
          <w:szCs w:val="24"/>
        </w:rPr>
        <w:t xml:space="preserve"> / </w:t>
      </w:r>
      <w:r w:rsidRPr="00851464">
        <w:rPr>
          <w:rFonts w:ascii="Times New Roman" w:hAnsi="Times New Roman"/>
          <w:color w:val="767171"/>
          <w:spacing w:val="15"/>
          <w:sz w:val="24"/>
          <w:szCs w:val="24"/>
        </w:rPr>
        <w:t>API Firma Digital</w:t>
      </w:r>
    </w:p>
    <w:p w14:paraId="2EC2B6FE" w14:textId="77777777" w:rsidR="00EE5FBC" w:rsidRPr="00851464" w:rsidRDefault="00EE5FBC" w:rsidP="008E0E0E">
      <w:pPr>
        <w:pStyle w:val="Prrafodelista"/>
        <w:widowControl w:val="0"/>
        <w:numPr>
          <w:ilvl w:val="0"/>
          <w:numId w:val="26"/>
        </w:numPr>
        <w:tabs>
          <w:tab w:val="left" w:pos="284"/>
        </w:tabs>
        <w:autoSpaceDE w:val="0"/>
        <w:autoSpaceDN w:val="0"/>
        <w:spacing w:before="35"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7"/>
          <w:sz w:val="24"/>
          <w:szCs w:val="24"/>
        </w:rPr>
        <w:t xml:space="preserve">Se renovó a tres años el contrato de Microsoft </w:t>
      </w:r>
      <w:proofErr w:type="spellStart"/>
      <w:r w:rsidRPr="00851464">
        <w:rPr>
          <w:rFonts w:ascii="Times New Roman" w:hAnsi="Times New Roman"/>
          <w:color w:val="767171"/>
          <w:spacing w:val="17"/>
          <w:sz w:val="24"/>
          <w:szCs w:val="24"/>
        </w:rPr>
        <w:t>Enterpise</w:t>
      </w:r>
      <w:proofErr w:type="spellEnd"/>
      <w:r w:rsidRPr="00851464">
        <w:rPr>
          <w:rFonts w:ascii="Times New Roman" w:hAnsi="Times New Roman"/>
          <w:color w:val="767171"/>
          <w:spacing w:val="17"/>
          <w:sz w:val="24"/>
          <w:szCs w:val="24"/>
        </w:rPr>
        <w:t xml:space="preserve"> </w:t>
      </w:r>
      <w:proofErr w:type="spellStart"/>
      <w:r w:rsidRPr="00851464">
        <w:rPr>
          <w:rFonts w:ascii="Times New Roman" w:hAnsi="Times New Roman"/>
          <w:color w:val="767171"/>
          <w:spacing w:val="17"/>
          <w:sz w:val="24"/>
          <w:szCs w:val="24"/>
        </w:rPr>
        <w:t>Agreement</w:t>
      </w:r>
      <w:proofErr w:type="spellEnd"/>
      <w:r w:rsidRPr="00851464">
        <w:rPr>
          <w:rFonts w:ascii="Times New Roman" w:hAnsi="Times New Roman"/>
          <w:color w:val="767171"/>
          <w:spacing w:val="17"/>
          <w:sz w:val="24"/>
          <w:szCs w:val="24"/>
        </w:rPr>
        <w:t xml:space="preserve"> Institucional. Con esto se incorporan nuevas tecnologías que serán dispuestas a mejorar los procesos del MITUR y representando el compromiso continuo con la excelencia en el servicio y la entrega de soluciones tecnológicas de vanguardia, estos son: </w:t>
      </w:r>
      <w:proofErr w:type="spellStart"/>
      <w:r w:rsidRPr="00851464">
        <w:rPr>
          <w:rFonts w:ascii="Times New Roman" w:hAnsi="Times New Roman"/>
          <w:color w:val="767171"/>
          <w:spacing w:val="17"/>
          <w:sz w:val="24"/>
          <w:szCs w:val="24"/>
        </w:rPr>
        <w:t>Power</w:t>
      </w:r>
      <w:proofErr w:type="spellEnd"/>
      <w:r w:rsidRPr="00851464">
        <w:rPr>
          <w:rFonts w:ascii="Times New Roman" w:hAnsi="Times New Roman"/>
          <w:color w:val="767171"/>
          <w:spacing w:val="17"/>
          <w:sz w:val="24"/>
          <w:szCs w:val="24"/>
        </w:rPr>
        <w:t xml:space="preserve"> BI, </w:t>
      </w:r>
      <w:proofErr w:type="spellStart"/>
      <w:r w:rsidRPr="00851464">
        <w:rPr>
          <w:rFonts w:ascii="Times New Roman" w:hAnsi="Times New Roman"/>
          <w:color w:val="767171"/>
          <w:spacing w:val="17"/>
          <w:sz w:val="24"/>
          <w:szCs w:val="24"/>
        </w:rPr>
        <w:t>Power</w:t>
      </w:r>
      <w:proofErr w:type="spellEnd"/>
      <w:r w:rsidRPr="00851464">
        <w:rPr>
          <w:rFonts w:ascii="Times New Roman" w:hAnsi="Times New Roman"/>
          <w:color w:val="767171"/>
          <w:spacing w:val="17"/>
          <w:sz w:val="24"/>
          <w:szCs w:val="24"/>
        </w:rPr>
        <w:t xml:space="preserve"> </w:t>
      </w:r>
      <w:proofErr w:type="spellStart"/>
      <w:r w:rsidRPr="00851464">
        <w:rPr>
          <w:rFonts w:ascii="Times New Roman" w:hAnsi="Times New Roman"/>
          <w:color w:val="767171"/>
          <w:spacing w:val="17"/>
          <w:sz w:val="24"/>
          <w:szCs w:val="24"/>
        </w:rPr>
        <w:t>Automate</w:t>
      </w:r>
      <w:proofErr w:type="spellEnd"/>
      <w:r w:rsidRPr="00851464">
        <w:rPr>
          <w:rFonts w:ascii="Times New Roman" w:hAnsi="Times New Roman"/>
          <w:color w:val="767171"/>
          <w:spacing w:val="17"/>
          <w:sz w:val="24"/>
          <w:szCs w:val="24"/>
        </w:rPr>
        <w:t xml:space="preserve"> y ampliación del espacio colaborativo en SharePoint. </w:t>
      </w:r>
    </w:p>
    <w:p w14:paraId="7EF2F454" w14:textId="5AB72D59" w:rsidR="00EE5FBC" w:rsidRPr="00851464" w:rsidRDefault="00893C0E" w:rsidP="008E0E0E">
      <w:pPr>
        <w:pStyle w:val="Prrafodelista"/>
        <w:widowControl w:val="0"/>
        <w:numPr>
          <w:ilvl w:val="0"/>
          <w:numId w:val="26"/>
        </w:numPr>
        <w:tabs>
          <w:tab w:val="left" w:pos="284"/>
        </w:tabs>
        <w:autoSpaceDE w:val="0"/>
        <w:autoSpaceDN w:val="0"/>
        <w:spacing w:before="160"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7"/>
          <w:sz w:val="24"/>
          <w:szCs w:val="24"/>
        </w:rPr>
        <w:t>Durante el 2023</w:t>
      </w:r>
      <w:r w:rsidR="00EE5FBC" w:rsidRPr="00851464">
        <w:rPr>
          <w:rFonts w:ascii="Times New Roman" w:hAnsi="Times New Roman"/>
          <w:color w:val="767171"/>
          <w:spacing w:val="13"/>
          <w:sz w:val="24"/>
          <w:szCs w:val="24"/>
        </w:rPr>
        <w:t xml:space="preserve"> han </w:t>
      </w:r>
      <w:r w:rsidR="00EE5FBC" w:rsidRPr="00851464">
        <w:rPr>
          <w:rFonts w:ascii="Times New Roman" w:hAnsi="Times New Roman"/>
          <w:color w:val="767171"/>
          <w:spacing w:val="14"/>
          <w:sz w:val="24"/>
          <w:szCs w:val="24"/>
        </w:rPr>
        <w:t xml:space="preserve">sido </w:t>
      </w:r>
      <w:r w:rsidR="00EE5FBC" w:rsidRPr="00851464">
        <w:rPr>
          <w:rFonts w:ascii="Times New Roman" w:hAnsi="Times New Roman"/>
          <w:color w:val="767171"/>
          <w:spacing w:val="17"/>
          <w:sz w:val="24"/>
          <w:szCs w:val="24"/>
        </w:rPr>
        <w:t xml:space="preserve">ofrecidas </w:t>
      </w:r>
      <w:r w:rsidRPr="00851464">
        <w:rPr>
          <w:rFonts w:ascii="Times New Roman" w:hAnsi="Times New Roman"/>
          <w:color w:val="767171"/>
          <w:spacing w:val="17"/>
          <w:sz w:val="24"/>
          <w:szCs w:val="24"/>
        </w:rPr>
        <w:t>capacitaciones en Office 365</w:t>
      </w:r>
      <w:r w:rsidR="00EE5FBC" w:rsidRPr="00851464">
        <w:rPr>
          <w:rFonts w:ascii="Times New Roman" w:hAnsi="Times New Roman"/>
          <w:color w:val="767171"/>
          <w:sz w:val="24"/>
          <w:szCs w:val="24"/>
        </w:rPr>
        <w:t>a</w:t>
      </w:r>
      <w:r w:rsidR="00EE5FBC" w:rsidRPr="00851464">
        <w:rPr>
          <w:rFonts w:ascii="Times New Roman" w:hAnsi="Times New Roman"/>
          <w:color w:val="767171"/>
          <w:spacing w:val="60"/>
          <w:sz w:val="24"/>
          <w:szCs w:val="24"/>
        </w:rPr>
        <w:t xml:space="preserve"> </w:t>
      </w:r>
      <w:r w:rsidR="00EE5FBC" w:rsidRPr="00851464">
        <w:rPr>
          <w:rFonts w:ascii="Times New Roman" w:hAnsi="Times New Roman"/>
          <w:color w:val="767171"/>
          <w:spacing w:val="14"/>
          <w:sz w:val="24"/>
          <w:szCs w:val="24"/>
        </w:rPr>
        <w:t xml:space="preserve">todo </w:t>
      </w:r>
      <w:r w:rsidR="00EE5FBC" w:rsidRPr="00851464">
        <w:rPr>
          <w:rFonts w:ascii="Times New Roman" w:hAnsi="Times New Roman"/>
          <w:color w:val="767171"/>
          <w:sz w:val="24"/>
          <w:szCs w:val="24"/>
        </w:rPr>
        <w:t>el</w:t>
      </w:r>
      <w:r w:rsidR="00EE5FBC" w:rsidRPr="00851464">
        <w:rPr>
          <w:rFonts w:ascii="Times New Roman" w:hAnsi="Times New Roman"/>
          <w:color w:val="767171"/>
          <w:spacing w:val="60"/>
          <w:sz w:val="24"/>
          <w:szCs w:val="24"/>
        </w:rPr>
        <w:t xml:space="preserve"> </w:t>
      </w:r>
      <w:r w:rsidR="000440EC" w:rsidRPr="00851464">
        <w:rPr>
          <w:rFonts w:ascii="Times New Roman" w:hAnsi="Times New Roman"/>
          <w:color w:val="767171"/>
          <w:spacing w:val="16"/>
          <w:sz w:val="24"/>
          <w:szCs w:val="24"/>
        </w:rPr>
        <w:t>personal en</w:t>
      </w:r>
      <w:r w:rsidR="00EE5FBC" w:rsidRPr="00851464">
        <w:rPr>
          <w:rFonts w:ascii="Times New Roman" w:hAnsi="Times New Roman"/>
          <w:color w:val="767171"/>
          <w:spacing w:val="1"/>
          <w:sz w:val="24"/>
          <w:szCs w:val="24"/>
        </w:rPr>
        <w:t xml:space="preserve"> </w:t>
      </w:r>
      <w:r w:rsidR="00EE5FBC" w:rsidRPr="00851464">
        <w:rPr>
          <w:rFonts w:ascii="Times New Roman" w:hAnsi="Times New Roman"/>
          <w:color w:val="767171"/>
          <w:spacing w:val="16"/>
          <w:sz w:val="24"/>
          <w:szCs w:val="24"/>
        </w:rPr>
        <w:t xml:space="preserve">MITUR, </w:t>
      </w:r>
      <w:r w:rsidR="00EE5FBC" w:rsidRPr="00851464">
        <w:rPr>
          <w:rFonts w:ascii="Times New Roman" w:hAnsi="Times New Roman"/>
          <w:color w:val="767171"/>
          <w:spacing w:val="17"/>
          <w:sz w:val="24"/>
          <w:szCs w:val="24"/>
        </w:rPr>
        <w:t xml:space="preserve">incluyendo </w:t>
      </w:r>
      <w:r w:rsidR="00EE5FBC" w:rsidRPr="00851464">
        <w:rPr>
          <w:rFonts w:ascii="Times New Roman" w:hAnsi="Times New Roman"/>
          <w:color w:val="767171"/>
          <w:sz w:val="24"/>
          <w:szCs w:val="24"/>
        </w:rPr>
        <w:t>a</w:t>
      </w:r>
      <w:r w:rsidR="00EE5FBC" w:rsidRPr="00851464">
        <w:rPr>
          <w:rFonts w:ascii="Times New Roman" w:hAnsi="Times New Roman"/>
          <w:color w:val="767171"/>
          <w:spacing w:val="1"/>
          <w:sz w:val="24"/>
          <w:szCs w:val="24"/>
        </w:rPr>
        <w:t xml:space="preserve"> </w:t>
      </w:r>
      <w:r w:rsidR="00EE5FBC" w:rsidRPr="00851464">
        <w:rPr>
          <w:rFonts w:ascii="Times New Roman" w:hAnsi="Times New Roman"/>
          <w:color w:val="767171"/>
          <w:spacing w:val="13"/>
          <w:sz w:val="24"/>
          <w:szCs w:val="24"/>
        </w:rPr>
        <w:t xml:space="preserve">los </w:t>
      </w:r>
      <w:r w:rsidR="00EE5FBC" w:rsidRPr="00851464">
        <w:rPr>
          <w:rFonts w:ascii="Times New Roman" w:hAnsi="Times New Roman"/>
          <w:color w:val="767171"/>
          <w:spacing w:val="17"/>
          <w:sz w:val="24"/>
          <w:szCs w:val="24"/>
        </w:rPr>
        <w:t xml:space="preserve">colaboradores </w:t>
      </w:r>
      <w:r w:rsidR="00EE5FBC" w:rsidRPr="00851464">
        <w:rPr>
          <w:rFonts w:ascii="Times New Roman" w:hAnsi="Times New Roman"/>
          <w:color w:val="767171"/>
          <w:spacing w:val="10"/>
          <w:sz w:val="24"/>
          <w:szCs w:val="24"/>
        </w:rPr>
        <w:t>en</w:t>
      </w:r>
      <w:r w:rsidR="00EE5FBC" w:rsidRPr="00851464">
        <w:rPr>
          <w:rFonts w:ascii="Times New Roman" w:hAnsi="Times New Roman"/>
          <w:color w:val="767171"/>
          <w:spacing w:val="11"/>
          <w:sz w:val="24"/>
          <w:szCs w:val="24"/>
        </w:rPr>
        <w:t xml:space="preserve"> </w:t>
      </w:r>
      <w:r w:rsidR="00EE5FBC" w:rsidRPr="00851464">
        <w:rPr>
          <w:rFonts w:ascii="Times New Roman" w:hAnsi="Times New Roman"/>
          <w:color w:val="767171"/>
          <w:sz w:val="24"/>
          <w:szCs w:val="24"/>
        </w:rPr>
        <w:t>el</w:t>
      </w:r>
      <w:r w:rsidR="00EE5FBC" w:rsidRPr="00851464">
        <w:rPr>
          <w:rFonts w:ascii="Times New Roman" w:hAnsi="Times New Roman"/>
          <w:color w:val="767171"/>
          <w:spacing w:val="1"/>
          <w:sz w:val="24"/>
          <w:szCs w:val="24"/>
        </w:rPr>
        <w:t xml:space="preserve"> </w:t>
      </w:r>
      <w:r w:rsidR="00EE5FBC" w:rsidRPr="00851464">
        <w:rPr>
          <w:rFonts w:ascii="Times New Roman" w:hAnsi="Times New Roman"/>
          <w:color w:val="767171"/>
          <w:spacing w:val="17"/>
          <w:sz w:val="24"/>
          <w:szCs w:val="24"/>
        </w:rPr>
        <w:t xml:space="preserve">extranjero. </w:t>
      </w:r>
      <w:r w:rsidR="00EE5FBC" w:rsidRPr="00851464">
        <w:rPr>
          <w:rFonts w:ascii="Times New Roman" w:hAnsi="Times New Roman"/>
          <w:color w:val="767171"/>
          <w:spacing w:val="14"/>
          <w:sz w:val="24"/>
          <w:szCs w:val="24"/>
        </w:rPr>
        <w:t>Este</w:t>
      </w:r>
      <w:r w:rsidR="00EE5FBC" w:rsidRPr="00851464">
        <w:rPr>
          <w:rFonts w:ascii="Times New Roman" w:hAnsi="Times New Roman"/>
          <w:color w:val="767171"/>
          <w:spacing w:val="15"/>
          <w:sz w:val="24"/>
          <w:szCs w:val="24"/>
        </w:rPr>
        <w:t xml:space="preserve"> </w:t>
      </w:r>
      <w:r w:rsidR="00EE5FBC" w:rsidRPr="00851464">
        <w:rPr>
          <w:rFonts w:ascii="Times New Roman" w:hAnsi="Times New Roman"/>
          <w:color w:val="767171"/>
          <w:spacing w:val="16"/>
          <w:sz w:val="24"/>
          <w:szCs w:val="24"/>
        </w:rPr>
        <w:t xml:space="preserve">material </w:t>
      </w:r>
      <w:r w:rsidR="00EE5FBC" w:rsidRPr="00851464">
        <w:rPr>
          <w:rFonts w:ascii="Times New Roman" w:hAnsi="Times New Roman"/>
          <w:color w:val="767171"/>
          <w:spacing w:val="14"/>
          <w:sz w:val="24"/>
          <w:szCs w:val="24"/>
        </w:rPr>
        <w:t xml:space="preserve">esta </w:t>
      </w:r>
      <w:r w:rsidR="00EE5FBC" w:rsidRPr="00851464">
        <w:rPr>
          <w:rFonts w:ascii="Times New Roman" w:hAnsi="Times New Roman"/>
          <w:color w:val="767171"/>
          <w:spacing w:val="17"/>
          <w:sz w:val="24"/>
          <w:szCs w:val="24"/>
        </w:rPr>
        <w:t xml:space="preserve">accesible </w:t>
      </w:r>
      <w:r w:rsidR="00EE5FBC" w:rsidRPr="00851464">
        <w:rPr>
          <w:rFonts w:ascii="Times New Roman" w:hAnsi="Times New Roman"/>
          <w:color w:val="767171"/>
          <w:spacing w:val="13"/>
          <w:sz w:val="24"/>
          <w:szCs w:val="24"/>
        </w:rPr>
        <w:t xml:space="preserve">por </w:t>
      </w:r>
      <w:r w:rsidR="00EE5FBC" w:rsidRPr="00851464">
        <w:rPr>
          <w:rFonts w:ascii="Times New Roman" w:hAnsi="Times New Roman"/>
          <w:color w:val="767171"/>
          <w:spacing w:val="9"/>
          <w:sz w:val="24"/>
          <w:szCs w:val="24"/>
        </w:rPr>
        <w:t xml:space="preserve">la </w:t>
      </w:r>
      <w:r w:rsidR="00EE5FBC" w:rsidRPr="00851464">
        <w:rPr>
          <w:rFonts w:ascii="Times New Roman" w:hAnsi="Times New Roman"/>
          <w:color w:val="767171"/>
          <w:spacing w:val="17"/>
          <w:sz w:val="24"/>
          <w:szCs w:val="24"/>
        </w:rPr>
        <w:t xml:space="preserve">plataforma </w:t>
      </w:r>
      <w:r w:rsidR="00EE5FBC" w:rsidRPr="00851464">
        <w:rPr>
          <w:rFonts w:ascii="Times New Roman" w:hAnsi="Times New Roman"/>
          <w:color w:val="767171"/>
          <w:spacing w:val="10"/>
          <w:sz w:val="24"/>
          <w:szCs w:val="24"/>
        </w:rPr>
        <w:t xml:space="preserve">de </w:t>
      </w:r>
      <w:proofErr w:type="spellStart"/>
      <w:r w:rsidR="00EE5FBC" w:rsidRPr="00851464">
        <w:rPr>
          <w:rFonts w:ascii="Times New Roman" w:hAnsi="Times New Roman"/>
          <w:color w:val="767171"/>
          <w:spacing w:val="15"/>
          <w:sz w:val="24"/>
          <w:szCs w:val="24"/>
        </w:rPr>
        <w:t>Teams</w:t>
      </w:r>
      <w:proofErr w:type="spellEnd"/>
      <w:r w:rsidR="00EE5FBC" w:rsidRPr="00851464">
        <w:rPr>
          <w:rFonts w:ascii="Times New Roman" w:hAnsi="Times New Roman"/>
          <w:color w:val="767171"/>
          <w:spacing w:val="15"/>
          <w:sz w:val="24"/>
          <w:szCs w:val="24"/>
        </w:rPr>
        <w:t xml:space="preserve"> </w:t>
      </w:r>
      <w:r w:rsidR="00EE5FBC" w:rsidRPr="00851464">
        <w:rPr>
          <w:rFonts w:ascii="Times New Roman" w:hAnsi="Times New Roman"/>
          <w:color w:val="767171"/>
          <w:sz w:val="24"/>
          <w:szCs w:val="24"/>
        </w:rPr>
        <w:t>y</w:t>
      </w:r>
      <w:r w:rsidR="00EE5FBC" w:rsidRPr="00851464">
        <w:rPr>
          <w:rFonts w:ascii="Times New Roman" w:hAnsi="Times New Roman"/>
          <w:color w:val="767171"/>
          <w:spacing w:val="60"/>
          <w:sz w:val="24"/>
          <w:szCs w:val="24"/>
        </w:rPr>
        <w:t xml:space="preserve"> </w:t>
      </w:r>
      <w:r w:rsidR="00EE5FBC" w:rsidRPr="00851464">
        <w:rPr>
          <w:rFonts w:ascii="Times New Roman" w:hAnsi="Times New Roman"/>
          <w:color w:val="767171"/>
          <w:spacing w:val="13"/>
          <w:sz w:val="24"/>
          <w:szCs w:val="24"/>
        </w:rPr>
        <w:t xml:space="preserve">vía </w:t>
      </w:r>
      <w:r w:rsidR="00EE5FBC" w:rsidRPr="00851464">
        <w:rPr>
          <w:rFonts w:ascii="Times New Roman" w:hAnsi="Times New Roman"/>
          <w:color w:val="767171"/>
          <w:spacing w:val="17"/>
          <w:sz w:val="24"/>
          <w:szCs w:val="24"/>
        </w:rPr>
        <w:t xml:space="preserve">Intranet </w:t>
      </w:r>
      <w:r w:rsidR="00EE5FBC" w:rsidRPr="00851464">
        <w:rPr>
          <w:rFonts w:ascii="Times New Roman" w:hAnsi="Times New Roman"/>
          <w:color w:val="767171"/>
          <w:spacing w:val="15"/>
          <w:sz w:val="24"/>
          <w:szCs w:val="24"/>
        </w:rPr>
        <w:t>para</w:t>
      </w:r>
      <w:r w:rsidR="00EE5FBC" w:rsidRPr="00851464">
        <w:rPr>
          <w:rFonts w:ascii="Times New Roman" w:hAnsi="Times New Roman"/>
          <w:color w:val="767171"/>
          <w:spacing w:val="36"/>
          <w:sz w:val="24"/>
          <w:szCs w:val="24"/>
        </w:rPr>
        <w:t xml:space="preserve"> </w:t>
      </w:r>
      <w:r w:rsidR="00EE5FBC" w:rsidRPr="00851464">
        <w:rPr>
          <w:rFonts w:ascii="Times New Roman" w:hAnsi="Times New Roman"/>
          <w:color w:val="767171"/>
          <w:spacing w:val="9"/>
          <w:sz w:val="24"/>
          <w:szCs w:val="24"/>
        </w:rPr>
        <w:t>su</w:t>
      </w:r>
      <w:r w:rsidR="00EE5FBC" w:rsidRPr="00851464">
        <w:rPr>
          <w:rFonts w:ascii="Times New Roman" w:hAnsi="Times New Roman"/>
          <w:color w:val="767171"/>
          <w:spacing w:val="40"/>
          <w:sz w:val="24"/>
          <w:szCs w:val="24"/>
        </w:rPr>
        <w:t xml:space="preserve"> </w:t>
      </w:r>
      <w:r w:rsidR="00EE5FBC" w:rsidRPr="00851464">
        <w:rPr>
          <w:rFonts w:ascii="Times New Roman" w:hAnsi="Times New Roman"/>
          <w:color w:val="767171"/>
          <w:spacing w:val="17"/>
          <w:sz w:val="24"/>
          <w:szCs w:val="24"/>
        </w:rPr>
        <w:t>consulta.</w:t>
      </w:r>
    </w:p>
    <w:p w14:paraId="49943459" w14:textId="77777777" w:rsidR="00EE5FBC" w:rsidRPr="00851464" w:rsidRDefault="00EE5FBC" w:rsidP="008E0E0E">
      <w:pPr>
        <w:pStyle w:val="Prrafodelista"/>
        <w:widowControl w:val="0"/>
        <w:numPr>
          <w:ilvl w:val="0"/>
          <w:numId w:val="26"/>
        </w:numPr>
        <w:tabs>
          <w:tab w:val="left" w:pos="284"/>
        </w:tabs>
        <w:autoSpaceDE w:val="0"/>
        <w:autoSpaceDN w:val="0"/>
        <w:spacing w:before="160"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7"/>
          <w:sz w:val="24"/>
          <w:szCs w:val="24"/>
        </w:rPr>
        <w:t xml:space="preserve">Un logro relevante ha sido la implementación de la plataforma de uso de firma digital </w:t>
      </w:r>
      <w:proofErr w:type="spellStart"/>
      <w:r w:rsidRPr="00851464">
        <w:rPr>
          <w:rFonts w:ascii="Times New Roman" w:hAnsi="Times New Roman"/>
          <w:color w:val="767171"/>
          <w:spacing w:val="17"/>
          <w:sz w:val="24"/>
          <w:szCs w:val="24"/>
        </w:rPr>
        <w:t>FirmaGOB</w:t>
      </w:r>
      <w:proofErr w:type="spellEnd"/>
      <w:r w:rsidRPr="00851464">
        <w:rPr>
          <w:rFonts w:ascii="Times New Roman" w:hAnsi="Times New Roman"/>
          <w:color w:val="767171"/>
          <w:spacing w:val="17"/>
          <w:sz w:val="24"/>
          <w:szCs w:val="24"/>
        </w:rPr>
        <w:t xml:space="preserve"> que utiliza certificados de firma digital cualificada segura. Esta plataforma ha mejorado </w:t>
      </w:r>
      <w:r w:rsidRPr="00851464">
        <w:rPr>
          <w:rFonts w:ascii="Times New Roman" w:hAnsi="Times New Roman"/>
          <w:color w:val="767171"/>
          <w:spacing w:val="17"/>
          <w:sz w:val="24"/>
          <w:szCs w:val="24"/>
        </w:rPr>
        <w:lastRenderedPageBreak/>
        <w:t>muchos de los procesos internos de oficios, solicitudes, viáticos, etc. Ha contribuido en mejorar el tiempo de los procesos, al ahorro de papel y suministros de impresión, a mejorar la experiencia del usuario con la flexibilidad de ser intuitiva, segura y multiplataforma.</w:t>
      </w:r>
    </w:p>
    <w:p w14:paraId="55A921A8" w14:textId="77777777" w:rsidR="00EE5FBC" w:rsidRPr="00851464" w:rsidRDefault="00EE5FBC" w:rsidP="008E0E0E">
      <w:pPr>
        <w:pStyle w:val="Prrafodelista"/>
        <w:widowControl w:val="0"/>
        <w:numPr>
          <w:ilvl w:val="0"/>
          <w:numId w:val="26"/>
        </w:numPr>
        <w:tabs>
          <w:tab w:val="left" w:pos="284"/>
        </w:tabs>
        <w:autoSpaceDE w:val="0"/>
        <w:autoSpaceDN w:val="0"/>
        <w:spacing w:before="139"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z w:val="24"/>
          <w:szCs w:val="24"/>
        </w:rPr>
        <w:t xml:space="preserve">El </w:t>
      </w:r>
      <w:r w:rsidRPr="00851464">
        <w:rPr>
          <w:rFonts w:ascii="Times New Roman" w:hAnsi="Times New Roman"/>
          <w:color w:val="767171"/>
          <w:spacing w:val="18"/>
          <w:sz w:val="24"/>
          <w:szCs w:val="24"/>
        </w:rPr>
        <w:t>equipo se ha capacitado en Evaluación de Proyectos, Servicio al Cliente, Supervisión Efectiva, Ciberseguridad</w:t>
      </w:r>
      <w:r w:rsidRPr="00851464">
        <w:rPr>
          <w:rFonts w:ascii="Times New Roman" w:hAnsi="Times New Roman"/>
          <w:color w:val="767171"/>
          <w:spacing w:val="17"/>
          <w:sz w:val="24"/>
          <w:szCs w:val="24"/>
        </w:rPr>
        <w:t>,</w:t>
      </w:r>
      <w:r w:rsidRPr="00851464">
        <w:rPr>
          <w:rFonts w:ascii="Times New Roman" w:hAnsi="Times New Roman"/>
          <w:color w:val="767171"/>
          <w:spacing w:val="40"/>
          <w:sz w:val="24"/>
          <w:szCs w:val="24"/>
        </w:rPr>
        <w:t xml:space="preserve"> </w:t>
      </w:r>
      <w:r w:rsidRPr="00851464">
        <w:rPr>
          <w:rFonts w:ascii="Times New Roman" w:hAnsi="Times New Roman"/>
          <w:color w:val="767171"/>
          <w:spacing w:val="15"/>
          <w:sz w:val="24"/>
          <w:szCs w:val="24"/>
        </w:rPr>
        <w:t>entre</w:t>
      </w:r>
      <w:r w:rsidRPr="00851464">
        <w:rPr>
          <w:rFonts w:ascii="Times New Roman" w:hAnsi="Times New Roman"/>
          <w:color w:val="767171"/>
          <w:spacing w:val="40"/>
          <w:sz w:val="24"/>
          <w:szCs w:val="24"/>
        </w:rPr>
        <w:t xml:space="preserve"> </w:t>
      </w:r>
      <w:r w:rsidRPr="00851464">
        <w:rPr>
          <w:rFonts w:ascii="Times New Roman" w:hAnsi="Times New Roman"/>
          <w:color w:val="767171"/>
          <w:spacing w:val="15"/>
          <w:sz w:val="24"/>
          <w:szCs w:val="24"/>
        </w:rPr>
        <w:t xml:space="preserve">otros. </w:t>
      </w:r>
    </w:p>
    <w:p w14:paraId="547D1660" w14:textId="77777777" w:rsidR="00EE5FBC" w:rsidRPr="00851464" w:rsidRDefault="00EE5FBC" w:rsidP="008E0E0E">
      <w:pPr>
        <w:pStyle w:val="Prrafodelista"/>
        <w:widowControl w:val="0"/>
        <w:numPr>
          <w:ilvl w:val="0"/>
          <w:numId w:val="26"/>
        </w:numPr>
        <w:tabs>
          <w:tab w:val="left" w:pos="284"/>
        </w:tabs>
        <w:autoSpaceDE w:val="0"/>
        <w:autoSpaceDN w:val="0"/>
        <w:spacing w:before="139"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5"/>
          <w:sz w:val="24"/>
          <w:szCs w:val="24"/>
        </w:rPr>
        <w:t>Se ha formalizado la capacitación del staff técnico de la Dirección de TIC para participar como peritos cualificados en los distintos procesos de adquisiciones y renovaciones de rubro tecnológico institucional.</w:t>
      </w:r>
    </w:p>
    <w:p w14:paraId="5DD053BD" w14:textId="6A061D34" w:rsidR="00EE5FBC" w:rsidRPr="00851464" w:rsidRDefault="00B12533" w:rsidP="00F95E40">
      <w:pPr>
        <w:pStyle w:val="Prrafodelista"/>
        <w:numPr>
          <w:ilvl w:val="0"/>
          <w:numId w:val="20"/>
        </w:numPr>
        <w:tabs>
          <w:tab w:val="left" w:pos="284"/>
        </w:tabs>
        <w:spacing w:before="139" w:line="360" w:lineRule="auto"/>
        <w:ind w:left="0" w:right="219" w:firstLine="0"/>
        <w:rPr>
          <w:rFonts w:ascii="Times New Roman" w:hAnsi="Times New Roman"/>
          <w:color w:val="767171"/>
          <w:sz w:val="24"/>
          <w:szCs w:val="24"/>
        </w:rPr>
      </w:pPr>
      <w:r w:rsidRPr="00851464">
        <w:rPr>
          <w:rFonts w:ascii="Times New Roman" w:hAnsi="Times New Roman"/>
          <w:color w:val="767171"/>
          <w:spacing w:val="17"/>
          <w:sz w:val="24"/>
          <w:szCs w:val="24"/>
        </w:rPr>
        <w:t xml:space="preserve">En cuanto a la </w:t>
      </w:r>
      <w:r w:rsidR="00EE5FBC" w:rsidRPr="00851464">
        <w:rPr>
          <w:rFonts w:ascii="Times New Roman" w:hAnsi="Times New Roman"/>
          <w:color w:val="767171"/>
          <w:spacing w:val="17"/>
          <w:sz w:val="24"/>
          <w:szCs w:val="24"/>
        </w:rPr>
        <w:t>Seguridad</w:t>
      </w:r>
      <w:r w:rsidR="00EE5FBC" w:rsidRPr="00851464">
        <w:rPr>
          <w:rFonts w:ascii="Times New Roman" w:hAnsi="Times New Roman"/>
          <w:color w:val="767171"/>
          <w:spacing w:val="42"/>
          <w:sz w:val="24"/>
          <w:szCs w:val="24"/>
        </w:rPr>
        <w:t xml:space="preserve"> </w:t>
      </w:r>
      <w:r w:rsidR="00EE5FBC" w:rsidRPr="00851464">
        <w:rPr>
          <w:rFonts w:ascii="Times New Roman" w:hAnsi="Times New Roman"/>
          <w:color w:val="767171"/>
          <w:sz w:val="24"/>
          <w:szCs w:val="24"/>
        </w:rPr>
        <w:t>y</w:t>
      </w:r>
      <w:r w:rsidR="00EE5FBC" w:rsidRPr="00851464">
        <w:rPr>
          <w:rFonts w:ascii="Times New Roman" w:hAnsi="Times New Roman"/>
          <w:color w:val="767171"/>
          <w:spacing w:val="41"/>
          <w:sz w:val="24"/>
          <w:szCs w:val="24"/>
        </w:rPr>
        <w:t xml:space="preserve"> </w:t>
      </w:r>
      <w:r w:rsidR="00EE5FBC" w:rsidRPr="00851464">
        <w:rPr>
          <w:rFonts w:ascii="Times New Roman" w:hAnsi="Times New Roman"/>
          <w:color w:val="767171"/>
          <w:spacing w:val="17"/>
          <w:sz w:val="24"/>
          <w:szCs w:val="24"/>
        </w:rPr>
        <w:t>Monitoreo</w:t>
      </w:r>
      <w:r w:rsidR="00EE5FBC" w:rsidRPr="00851464">
        <w:rPr>
          <w:rFonts w:ascii="Times New Roman" w:hAnsi="Times New Roman"/>
          <w:color w:val="767171"/>
          <w:spacing w:val="42"/>
          <w:sz w:val="24"/>
          <w:szCs w:val="24"/>
        </w:rPr>
        <w:t xml:space="preserve"> </w:t>
      </w:r>
      <w:r w:rsidR="00EE5FBC" w:rsidRPr="00851464">
        <w:rPr>
          <w:rFonts w:ascii="Times New Roman" w:hAnsi="Times New Roman"/>
          <w:color w:val="767171"/>
          <w:spacing w:val="12"/>
          <w:sz w:val="24"/>
          <w:szCs w:val="24"/>
        </w:rPr>
        <w:t>TIC</w:t>
      </w:r>
      <w:r w:rsidRPr="00851464">
        <w:rPr>
          <w:rFonts w:ascii="Times New Roman" w:hAnsi="Times New Roman"/>
          <w:color w:val="767171"/>
          <w:spacing w:val="12"/>
          <w:sz w:val="24"/>
          <w:szCs w:val="24"/>
        </w:rPr>
        <w:t xml:space="preserve"> se han logrado los siguientes avances:</w:t>
      </w:r>
    </w:p>
    <w:p w14:paraId="1C2964F6" w14:textId="77777777" w:rsidR="00EE5FBC" w:rsidRPr="00851464" w:rsidRDefault="00EE5FBC" w:rsidP="008E0E0E">
      <w:pPr>
        <w:pStyle w:val="Prrafodelista"/>
        <w:widowControl w:val="0"/>
        <w:numPr>
          <w:ilvl w:val="1"/>
          <w:numId w:val="27"/>
        </w:numPr>
        <w:tabs>
          <w:tab w:val="left" w:pos="284"/>
        </w:tabs>
        <w:autoSpaceDE w:val="0"/>
        <w:autoSpaceDN w:val="0"/>
        <w:spacing w:before="140"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7"/>
          <w:sz w:val="24"/>
          <w:szCs w:val="24"/>
        </w:rPr>
        <w:t>Renovación</w:t>
      </w:r>
      <w:r w:rsidRPr="00851464">
        <w:rPr>
          <w:rFonts w:ascii="Times New Roman" w:hAnsi="Times New Roman"/>
          <w:color w:val="767171"/>
          <w:spacing w:val="18"/>
          <w:sz w:val="24"/>
          <w:szCs w:val="24"/>
        </w:rPr>
        <w:t xml:space="preserve"> </w:t>
      </w:r>
      <w:r w:rsidRPr="00851464">
        <w:rPr>
          <w:rFonts w:ascii="Times New Roman" w:hAnsi="Times New Roman"/>
          <w:color w:val="767171"/>
          <w:spacing w:val="10"/>
          <w:sz w:val="24"/>
          <w:szCs w:val="24"/>
        </w:rPr>
        <w:t>de</w:t>
      </w:r>
      <w:r w:rsidRPr="00851464">
        <w:rPr>
          <w:rFonts w:ascii="Times New Roman" w:hAnsi="Times New Roman"/>
          <w:color w:val="767171"/>
          <w:spacing w:val="11"/>
          <w:sz w:val="24"/>
          <w:szCs w:val="24"/>
        </w:rPr>
        <w:t xml:space="preserve"> </w:t>
      </w:r>
      <w:r w:rsidRPr="00851464">
        <w:rPr>
          <w:rFonts w:ascii="Times New Roman" w:hAnsi="Times New Roman"/>
          <w:color w:val="767171"/>
          <w:spacing w:val="18"/>
          <w:sz w:val="24"/>
          <w:szCs w:val="24"/>
        </w:rPr>
        <w:t>licenciamiento</w:t>
      </w:r>
      <w:r w:rsidRPr="00851464">
        <w:rPr>
          <w:rFonts w:ascii="Times New Roman" w:hAnsi="Times New Roman"/>
          <w:color w:val="767171"/>
          <w:spacing w:val="19"/>
          <w:sz w:val="24"/>
          <w:szCs w:val="24"/>
        </w:rPr>
        <w:t xml:space="preserve"> </w:t>
      </w:r>
      <w:r w:rsidRPr="00851464">
        <w:rPr>
          <w:rFonts w:ascii="Times New Roman" w:hAnsi="Times New Roman"/>
          <w:color w:val="767171"/>
          <w:spacing w:val="14"/>
          <w:sz w:val="24"/>
          <w:szCs w:val="24"/>
        </w:rPr>
        <w:t>para</w:t>
      </w:r>
      <w:r w:rsidRPr="00851464">
        <w:rPr>
          <w:rFonts w:ascii="Times New Roman" w:hAnsi="Times New Roman"/>
          <w:color w:val="767171"/>
          <w:spacing w:val="15"/>
          <w:sz w:val="24"/>
          <w:szCs w:val="24"/>
        </w:rPr>
        <w:t xml:space="preserve"> </w:t>
      </w:r>
      <w:r w:rsidRPr="00851464">
        <w:rPr>
          <w:rFonts w:ascii="Times New Roman" w:hAnsi="Times New Roman"/>
          <w:color w:val="767171"/>
          <w:spacing w:val="14"/>
          <w:sz w:val="24"/>
          <w:szCs w:val="24"/>
        </w:rPr>
        <w:t>los</w:t>
      </w:r>
      <w:r w:rsidRPr="00851464">
        <w:rPr>
          <w:rFonts w:ascii="Times New Roman" w:hAnsi="Times New Roman"/>
          <w:color w:val="767171"/>
          <w:spacing w:val="15"/>
          <w:sz w:val="24"/>
          <w:szCs w:val="24"/>
        </w:rPr>
        <w:t xml:space="preserve"> </w:t>
      </w:r>
      <w:r w:rsidRPr="00851464">
        <w:rPr>
          <w:rFonts w:ascii="Times New Roman" w:hAnsi="Times New Roman"/>
          <w:color w:val="767171"/>
          <w:spacing w:val="16"/>
          <w:sz w:val="24"/>
          <w:szCs w:val="24"/>
        </w:rPr>
        <w:t>equipos</w:t>
      </w:r>
      <w:r w:rsidRPr="00851464">
        <w:rPr>
          <w:rFonts w:ascii="Times New Roman" w:hAnsi="Times New Roman"/>
          <w:color w:val="767171"/>
          <w:spacing w:val="93"/>
          <w:sz w:val="24"/>
          <w:szCs w:val="24"/>
        </w:rPr>
        <w:t xml:space="preserve"> </w:t>
      </w:r>
      <w:r w:rsidRPr="00851464">
        <w:rPr>
          <w:rFonts w:ascii="Times New Roman" w:hAnsi="Times New Roman"/>
          <w:color w:val="767171"/>
          <w:spacing w:val="16"/>
          <w:sz w:val="24"/>
          <w:szCs w:val="24"/>
        </w:rPr>
        <w:t>firewall</w:t>
      </w:r>
      <w:r w:rsidRPr="00851464">
        <w:rPr>
          <w:rFonts w:ascii="Times New Roman" w:hAnsi="Times New Roman"/>
          <w:color w:val="767171"/>
          <w:spacing w:val="93"/>
          <w:sz w:val="24"/>
          <w:szCs w:val="24"/>
        </w:rPr>
        <w:t xml:space="preserve"> </w:t>
      </w:r>
      <w:r w:rsidRPr="00851464">
        <w:rPr>
          <w:rFonts w:ascii="Times New Roman" w:hAnsi="Times New Roman"/>
          <w:color w:val="767171"/>
          <w:spacing w:val="12"/>
          <w:sz w:val="24"/>
          <w:szCs w:val="24"/>
        </w:rPr>
        <w:t>que</w:t>
      </w:r>
      <w:r w:rsidRPr="00851464">
        <w:rPr>
          <w:rFonts w:ascii="Times New Roman" w:hAnsi="Times New Roman"/>
          <w:color w:val="767171"/>
          <w:spacing w:val="13"/>
          <w:sz w:val="24"/>
          <w:szCs w:val="24"/>
        </w:rPr>
        <w:t xml:space="preserve"> </w:t>
      </w:r>
      <w:r w:rsidRPr="00851464">
        <w:rPr>
          <w:rFonts w:ascii="Times New Roman" w:hAnsi="Times New Roman"/>
          <w:color w:val="767171"/>
          <w:spacing w:val="16"/>
          <w:sz w:val="24"/>
          <w:szCs w:val="24"/>
        </w:rPr>
        <w:t xml:space="preserve">aseguran </w:t>
      </w:r>
      <w:r w:rsidRPr="00851464">
        <w:rPr>
          <w:rFonts w:ascii="Times New Roman" w:hAnsi="Times New Roman"/>
          <w:color w:val="767171"/>
          <w:spacing w:val="9"/>
          <w:sz w:val="24"/>
          <w:szCs w:val="24"/>
        </w:rPr>
        <w:t>la</w:t>
      </w:r>
      <w:r w:rsidRPr="00851464">
        <w:rPr>
          <w:rFonts w:ascii="Times New Roman" w:hAnsi="Times New Roman"/>
          <w:color w:val="767171"/>
          <w:spacing w:val="10"/>
          <w:sz w:val="24"/>
          <w:szCs w:val="24"/>
        </w:rPr>
        <w:t xml:space="preserve"> </w:t>
      </w:r>
      <w:r w:rsidRPr="00851464">
        <w:rPr>
          <w:rFonts w:ascii="Times New Roman" w:hAnsi="Times New Roman"/>
          <w:color w:val="767171"/>
          <w:spacing w:val="12"/>
          <w:sz w:val="24"/>
          <w:szCs w:val="24"/>
        </w:rPr>
        <w:t xml:space="preserve">red </w:t>
      </w:r>
      <w:r w:rsidRPr="00851464">
        <w:rPr>
          <w:rFonts w:ascii="Times New Roman" w:hAnsi="Times New Roman"/>
          <w:color w:val="767171"/>
          <w:spacing w:val="17"/>
          <w:sz w:val="24"/>
          <w:szCs w:val="24"/>
        </w:rPr>
        <w:t xml:space="preserve">perimetral </w:t>
      </w:r>
      <w:r w:rsidRPr="00851464">
        <w:rPr>
          <w:rFonts w:ascii="Times New Roman" w:hAnsi="Times New Roman"/>
          <w:color w:val="767171"/>
          <w:spacing w:val="10"/>
          <w:sz w:val="24"/>
          <w:szCs w:val="24"/>
        </w:rPr>
        <w:t>de</w:t>
      </w:r>
      <w:r w:rsidRPr="00851464">
        <w:rPr>
          <w:rFonts w:ascii="Times New Roman" w:hAnsi="Times New Roman"/>
          <w:color w:val="767171"/>
          <w:spacing w:val="11"/>
          <w:sz w:val="24"/>
          <w:szCs w:val="24"/>
        </w:rPr>
        <w:t xml:space="preserve"> </w:t>
      </w:r>
      <w:r w:rsidRPr="00851464">
        <w:rPr>
          <w:rFonts w:ascii="Times New Roman" w:hAnsi="Times New Roman"/>
          <w:color w:val="767171"/>
          <w:spacing w:val="9"/>
          <w:sz w:val="24"/>
          <w:szCs w:val="24"/>
        </w:rPr>
        <w:t>la</w:t>
      </w:r>
      <w:r w:rsidRPr="00851464">
        <w:rPr>
          <w:rFonts w:ascii="Times New Roman" w:hAnsi="Times New Roman"/>
          <w:color w:val="767171"/>
          <w:spacing w:val="10"/>
          <w:sz w:val="24"/>
          <w:szCs w:val="24"/>
        </w:rPr>
        <w:t xml:space="preserve"> </w:t>
      </w:r>
      <w:r w:rsidRPr="00851464">
        <w:rPr>
          <w:rFonts w:ascii="Times New Roman" w:hAnsi="Times New Roman"/>
          <w:color w:val="767171"/>
          <w:spacing w:val="17"/>
          <w:sz w:val="24"/>
          <w:szCs w:val="24"/>
        </w:rPr>
        <w:t xml:space="preserve">institución, protegiéndola </w:t>
      </w:r>
      <w:r w:rsidRPr="00851464">
        <w:rPr>
          <w:rFonts w:ascii="Times New Roman" w:hAnsi="Times New Roman"/>
          <w:color w:val="767171"/>
          <w:spacing w:val="15"/>
          <w:sz w:val="24"/>
          <w:szCs w:val="24"/>
        </w:rPr>
        <w:t>contra</w:t>
      </w:r>
      <w:r w:rsidRPr="00851464">
        <w:rPr>
          <w:rFonts w:ascii="Times New Roman" w:hAnsi="Times New Roman"/>
          <w:color w:val="767171"/>
          <w:spacing w:val="16"/>
          <w:sz w:val="24"/>
          <w:szCs w:val="24"/>
        </w:rPr>
        <w:t xml:space="preserve"> ataques</w:t>
      </w:r>
      <w:r w:rsidRPr="00851464">
        <w:rPr>
          <w:rFonts w:ascii="Times New Roman" w:hAnsi="Times New Roman"/>
          <w:color w:val="767171"/>
          <w:spacing w:val="40"/>
          <w:sz w:val="24"/>
          <w:szCs w:val="24"/>
        </w:rPr>
        <w:t xml:space="preserve"> </w:t>
      </w:r>
      <w:r w:rsidRPr="00851464">
        <w:rPr>
          <w:rFonts w:ascii="Times New Roman" w:hAnsi="Times New Roman"/>
          <w:color w:val="767171"/>
          <w:spacing w:val="16"/>
          <w:sz w:val="24"/>
          <w:szCs w:val="24"/>
        </w:rPr>
        <w:t>externos</w:t>
      </w:r>
      <w:r w:rsidRPr="00851464">
        <w:rPr>
          <w:rFonts w:ascii="Times New Roman" w:hAnsi="Times New Roman"/>
          <w:color w:val="767171"/>
          <w:spacing w:val="40"/>
          <w:sz w:val="24"/>
          <w:szCs w:val="24"/>
        </w:rPr>
        <w:t xml:space="preserve"> </w:t>
      </w:r>
      <w:r w:rsidRPr="00851464">
        <w:rPr>
          <w:rFonts w:ascii="Times New Roman" w:hAnsi="Times New Roman"/>
          <w:color w:val="767171"/>
          <w:sz w:val="24"/>
          <w:szCs w:val="24"/>
        </w:rPr>
        <w:t>y</w:t>
      </w:r>
      <w:r w:rsidRPr="00851464">
        <w:rPr>
          <w:rFonts w:ascii="Times New Roman" w:hAnsi="Times New Roman"/>
          <w:color w:val="767171"/>
          <w:spacing w:val="37"/>
          <w:sz w:val="24"/>
          <w:szCs w:val="24"/>
        </w:rPr>
        <w:t xml:space="preserve"> </w:t>
      </w:r>
      <w:r w:rsidRPr="00851464">
        <w:rPr>
          <w:rFonts w:ascii="Times New Roman" w:hAnsi="Times New Roman"/>
          <w:color w:val="767171"/>
          <w:spacing w:val="15"/>
          <w:sz w:val="24"/>
          <w:szCs w:val="24"/>
        </w:rPr>
        <w:t>otras</w:t>
      </w:r>
      <w:r w:rsidRPr="00851464">
        <w:rPr>
          <w:rFonts w:ascii="Times New Roman" w:hAnsi="Times New Roman"/>
          <w:color w:val="767171"/>
          <w:spacing w:val="41"/>
          <w:sz w:val="24"/>
          <w:szCs w:val="24"/>
        </w:rPr>
        <w:t xml:space="preserve"> </w:t>
      </w:r>
      <w:r w:rsidRPr="00851464">
        <w:rPr>
          <w:rFonts w:ascii="Times New Roman" w:hAnsi="Times New Roman"/>
          <w:color w:val="767171"/>
          <w:spacing w:val="17"/>
          <w:sz w:val="24"/>
          <w:szCs w:val="24"/>
        </w:rPr>
        <w:t xml:space="preserve">amenazas. </w:t>
      </w:r>
    </w:p>
    <w:p w14:paraId="7B12E909" w14:textId="77777777" w:rsidR="00EE5FBC" w:rsidRPr="00851464" w:rsidRDefault="00EE5FBC" w:rsidP="008E0E0E">
      <w:pPr>
        <w:pStyle w:val="Prrafodelista"/>
        <w:widowControl w:val="0"/>
        <w:numPr>
          <w:ilvl w:val="1"/>
          <w:numId w:val="27"/>
        </w:numPr>
        <w:tabs>
          <w:tab w:val="left" w:pos="284"/>
        </w:tabs>
        <w:autoSpaceDE w:val="0"/>
        <w:autoSpaceDN w:val="0"/>
        <w:spacing w:before="140"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7"/>
          <w:sz w:val="24"/>
          <w:szCs w:val="24"/>
        </w:rPr>
        <w:t>Está en proceso de instalación, el incremento en switches para mejorar el rendimiento de la red institucional y descargar equipos que presentan obsolescencia.</w:t>
      </w:r>
    </w:p>
    <w:p w14:paraId="1F82FCE7" w14:textId="77777777" w:rsidR="00EE5FBC" w:rsidRPr="00851464" w:rsidRDefault="00EE5FBC" w:rsidP="008E0E0E">
      <w:pPr>
        <w:pStyle w:val="Prrafodelista"/>
        <w:widowControl w:val="0"/>
        <w:numPr>
          <w:ilvl w:val="1"/>
          <w:numId w:val="27"/>
        </w:numPr>
        <w:tabs>
          <w:tab w:val="left" w:pos="284"/>
        </w:tabs>
        <w:autoSpaceDE w:val="0"/>
        <w:autoSpaceDN w:val="0"/>
        <w:spacing w:before="140"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6"/>
          <w:sz w:val="24"/>
          <w:szCs w:val="24"/>
        </w:rPr>
        <w:t xml:space="preserve">Se gestionó la adquisición de un </w:t>
      </w:r>
      <w:proofErr w:type="spellStart"/>
      <w:r w:rsidRPr="00851464">
        <w:rPr>
          <w:rFonts w:ascii="Times New Roman" w:hAnsi="Times New Roman"/>
          <w:color w:val="767171"/>
          <w:spacing w:val="16"/>
          <w:sz w:val="24"/>
          <w:szCs w:val="24"/>
        </w:rPr>
        <w:t>Fortigate</w:t>
      </w:r>
      <w:proofErr w:type="spellEnd"/>
      <w:r w:rsidRPr="00851464">
        <w:rPr>
          <w:rFonts w:ascii="Times New Roman" w:hAnsi="Times New Roman"/>
          <w:color w:val="767171"/>
          <w:spacing w:val="16"/>
          <w:sz w:val="24"/>
          <w:szCs w:val="24"/>
        </w:rPr>
        <w:t xml:space="preserve"> 600E para publicar y robustecer los servicios que la institución presenta de cara al ciudadano a través de la ventanilla única de la UCTT y los servicios de interoperabilidad. Actualmente se han publicado más de 15 servicios.</w:t>
      </w:r>
    </w:p>
    <w:p w14:paraId="7F2CDC7E" w14:textId="77777777" w:rsidR="00EE5FBC" w:rsidRPr="00851464" w:rsidRDefault="00EE5FBC" w:rsidP="008E0E0E">
      <w:pPr>
        <w:pStyle w:val="Prrafodelista"/>
        <w:widowControl w:val="0"/>
        <w:numPr>
          <w:ilvl w:val="1"/>
          <w:numId w:val="27"/>
        </w:numPr>
        <w:tabs>
          <w:tab w:val="left" w:pos="284"/>
        </w:tabs>
        <w:autoSpaceDE w:val="0"/>
        <w:autoSpaceDN w:val="0"/>
        <w:spacing w:before="14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6"/>
          <w:sz w:val="24"/>
          <w:szCs w:val="24"/>
        </w:rPr>
        <w:t xml:space="preserve">Se renovó el licenciamiento de antivirus Kaspersky para los nodos finales de la Institución. </w:t>
      </w:r>
    </w:p>
    <w:p w14:paraId="7713BEEA" w14:textId="62FE17D7" w:rsidR="00EE5FBC" w:rsidRPr="00851464" w:rsidRDefault="00025FEC" w:rsidP="00F95E40">
      <w:pPr>
        <w:pStyle w:val="Prrafodelista"/>
        <w:numPr>
          <w:ilvl w:val="0"/>
          <w:numId w:val="20"/>
        </w:numPr>
        <w:tabs>
          <w:tab w:val="left" w:pos="284"/>
        </w:tabs>
        <w:spacing w:before="140" w:line="360" w:lineRule="auto"/>
        <w:ind w:left="0" w:right="219" w:firstLine="0"/>
        <w:rPr>
          <w:rFonts w:ascii="Times New Roman" w:hAnsi="Times New Roman"/>
          <w:color w:val="767171"/>
          <w:sz w:val="24"/>
          <w:szCs w:val="24"/>
        </w:rPr>
      </w:pPr>
      <w:r w:rsidRPr="00851464">
        <w:rPr>
          <w:rFonts w:ascii="Times New Roman" w:hAnsi="Times New Roman"/>
          <w:color w:val="767171"/>
          <w:spacing w:val="17"/>
          <w:sz w:val="24"/>
          <w:szCs w:val="24"/>
        </w:rPr>
        <w:t xml:space="preserve">En la parte de </w:t>
      </w:r>
      <w:r w:rsidR="00EE5FBC" w:rsidRPr="00851464">
        <w:rPr>
          <w:rFonts w:ascii="Times New Roman" w:hAnsi="Times New Roman"/>
          <w:color w:val="767171"/>
          <w:spacing w:val="17"/>
          <w:sz w:val="24"/>
          <w:szCs w:val="24"/>
        </w:rPr>
        <w:t>Desarrollo</w:t>
      </w:r>
      <w:r w:rsidR="00EE5FBC" w:rsidRPr="00851464">
        <w:rPr>
          <w:rFonts w:ascii="Times New Roman" w:hAnsi="Times New Roman"/>
          <w:color w:val="767171"/>
          <w:spacing w:val="44"/>
          <w:sz w:val="24"/>
          <w:szCs w:val="24"/>
        </w:rPr>
        <w:t xml:space="preserve"> </w:t>
      </w:r>
      <w:r w:rsidR="00EE5FBC" w:rsidRPr="00851464">
        <w:rPr>
          <w:rFonts w:ascii="Times New Roman" w:hAnsi="Times New Roman"/>
          <w:color w:val="767171"/>
          <w:sz w:val="24"/>
          <w:szCs w:val="24"/>
        </w:rPr>
        <w:t>e</w:t>
      </w:r>
      <w:r w:rsidR="00EE5FBC" w:rsidRPr="00851464">
        <w:rPr>
          <w:rFonts w:ascii="Times New Roman" w:hAnsi="Times New Roman"/>
          <w:color w:val="767171"/>
          <w:spacing w:val="44"/>
          <w:sz w:val="24"/>
          <w:szCs w:val="24"/>
        </w:rPr>
        <w:t xml:space="preserve"> </w:t>
      </w:r>
      <w:r w:rsidR="00EE5FBC" w:rsidRPr="00851464">
        <w:rPr>
          <w:rFonts w:ascii="Times New Roman" w:hAnsi="Times New Roman"/>
          <w:color w:val="767171"/>
          <w:spacing w:val="17"/>
          <w:sz w:val="24"/>
          <w:szCs w:val="24"/>
        </w:rPr>
        <w:t>Implementación</w:t>
      </w:r>
      <w:r w:rsidR="00EE5FBC" w:rsidRPr="00851464">
        <w:rPr>
          <w:rFonts w:ascii="Times New Roman" w:hAnsi="Times New Roman"/>
          <w:color w:val="767171"/>
          <w:spacing w:val="43"/>
          <w:sz w:val="24"/>
          <w:szCs w:val="24"/>
        </w:rPr>
        <w:t xml:space="preserve"> </w:t>
      </w:r>
      <w:r w:rsidR="00EE5FBC" w:rsidRPr="00851464">
        <w:rPr>
          <w:rFonts w:ascii="Times New Roman" w:hAnsi="Times New Roman"/>
          <w:color w:val="767171"/>
          <w:spacing w:val="10"/>
          <w:sz w:val="24"/>
          <w:szCs w:val="24"/>
        </w:rPr>
        <w:t>de</w:t>
      </w:r>
      <w:r w:rsidR="00EE5FBC" w:rsidRPr="00851464">
        <w:rPr>
          <w:rFonts w:ascii="Times New Roman" w:hAnsi="Times New Roman"/>
          <w:color w:val="767171"/>
          <w:spacing w:val="40"/>
          <w:sz w:val="24"/>
          <w:szCs w:val="24"/>
        </w:rPr>
        <w:t xml:space="preserve"> </w:t>
      </w:r>
      <w:r w:rsidR="00EE5FBC" w:rsidRPr="00851464">
        <w:rPr>
          <w:rFonts w:ascii="Times New Roman" w:hAnsi="Times New Roman"/>
          <w:color w:val="767171"/>
          <w:spacing w:val="16"/>
          <w:sz w:val="24"/>
          <w:szCs w:val="24"/>
        </w:rPr>
        <w:t>Sistemas</w:t>
      </w:r>
      <w:r w:rsidRPr="00851464">
        <w:rPr>
          <w:rFonts w:ascii="Times New Roman" w:hAnsi="Times New Roman"/>
          <w:color w:val="767171"/>
          <w:spacing w:val="16"/>
          <w:sz w:val="24"/>
          <w:szCs w:val="24"/>
        </w:rPr>
        <w:t xml:space="preserve"> se evidencian avances en l</w:t>
      </w:r>
      <w:r w:rsidR="00821699" w:rsidRPr="00851464">
        <w:rPr>
          <w:rFonts w:ascii="Times New Roman" w:hAnsi="Times New Roman"/>
          <w:color w:val="767171"/>
          <w:spacing w:val="16"/>
          <w:sz w:val="24"/>
          <w:szCs w:val="24"/>
        </w:rPr>
        <w:t>o</w:t>
      </w:r>
      <w:r w:rsidRPr="00851464">
        <w:rPr>
          <w:rFonts w:ascii="Times New Roman" w:hAnsi="Times New Roman"/>
          <w:color w:val="767171"/>
          <w:spacing w:val="16"/>
          <w:sz w:val="24"/>
          <w:szCs w:val="24"/>
        </w:rPr>
        <w:t>s siguientes</w:t>
      </w:r>
      <w:r w:rsidR="00821699" w:rsidRPr="00851464">
        <w:rPr>
          <w:rFonts w:ascii="Times New Roman" w:hAnsi="Times New Roman"/>
          <w:color w:val="767171"/>
          <w:spacing w:val="16"/>
          <w:sz w:val="24"/>
          <w:szCs w:val="24"/>
        </w:rPr>
        <w:t xml:space="preserve"> aspectos:</w:t>
      </w:r>
    </w:p>
    <w:p w14:paraId="4B8FFBA3" w14:textId="77777777" w:rsidR="00EE5FBC" w:rsidRPr="00851464" w:rsidRDefault="00EE5FBC" w:rsidP="008E0E0E">
      <w:pPr>
        <w:pStyle w:val="Prrafodelista"/>
        <w:widowControl w:val="0"/>
        <w:numPr>
          <w:ilvl w:val="0"/>
          <w:numId w:val="28"/>
        </w:numPr>
        <w:tabs>
          <w:tab w:val="left" w:pos="284"/>
        </w:tabs>
        <w:autoSpaceDE w:val="0"/>
        <w:autoSpaceDN w:val="0"/>
        <w:spacing w:before="137"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6"/>
          <w:sz w:val="24"/>
          <w:szCs w:val="24"/>
        </w:rPr>
        <w:lastRenderedPageBreak/>
        <w:t xml:space="preserve">Mejoras </w:t>
      </w:r>
      <w:r w:rsidRPr="00851464">
        <w:rPr>
          <w:rFonts w:ascii="Times New Roman" w:hAnsi="Times New Roman"/>
          <w:color w:val="767171"/>
          <w:spacing w:val="17"/>
          <w:sz w:val="24"/>
          <w:szCs w:val="24"/>
        </w:rPr>
        <w:t xml:space="preserve">significativas </w:t>
      </w:r>
      <w:r w:rsidRPr="00851464">
        <w:rPr>
          <w:rFonts w:ascii="Times New Roman" w:hAnsi="Times New Roman"/>
          <w:color w:val="767171"/>
          <w:sz w:val="24"/>
          <w:szCs w:val="24"/>
        </w:rPr>
        <w:t xml:space="preserve">a </w:t>
      </w:r>
      <w:r w:rsidRPr="00851464">
        <w:rPr>
          <w:rFonts w:ascii="Times New Roman" w:hAnsi="Times New Roman"/>
          <w:color w:val="767171"/>
          <w:spacing w:val="12"/>
          <w:sz w:val="24"/>
          <w:szCs w:val="24"/>
        </w:rPr>
        <w:t xml:space="preserve">los </w:t>
      </w:r>
      <w:r w:rsidRPr="00851464">
        <w:rPr>
          <w:rFonts w:ascii="Times New Roman" w:hAnsi="Times New Roman"/>
          <w:color w:val="767171"/>
          <w:spacing w:val="16"/>
          <w:sz w:val="24"/>
          <w:szCs w:val="24"/>
        </w:rPr>
        <w:t xml:space="preserve">sistemas </w:t>
      </w:r>
      <w:r w:rsidRPr="00851464">
        <w:rPr>
          <w:rFonts w:ascii="Times New Roman" w:hAnsi="Times New Roman"/>
          <w:color w:val="767171"/>
          <w:sz w:val="24"/>
          <w:szCs w:val="24"/>
        </w:rPr>
        <w:t xml:space="preserve">de </w:t>
      </w:r>
      <w:r w:rsidRPr="00851464">
        <w:rPr>
          <w:rFonts w:ascii="Times New Roman" w:hAnsi="Times New Roman"/>
          <w:color w:val="767171"/>
          <w:spacing w:val="17"/>
          <w:sz w:val="24"/>
          <w:szCs w:val="24"/>
        </w:rPr>
        <w:t xml:space="preserve">desarrollo </w:t>
      </w:r>
      <w:r w:rsidRPr="00851464">
        <w:rPr>
          <w:rFonts w:ascii="Times New Roman" w:hAnsi="Times New Roman"/>
          <w:color w:val="767171"/>
          <w:spacing w:val="16"/>
          <w:sz w:val="24"/>
          <w:szCs w:val="24"/>
        </w:rPr>
        <w:t xml:space="preserve">local, </w:t>
      </w:r>
      <w:r w:rsidRPr="00851464">
        <w:rPr>
          <w:rFonts w:ascii="Times New Roman" w:hAnsi="Times New Roman"/>
          <w:color w:val="767171"/>
          <w:spacing w:val="15"/>
          <w:sz w:val="24"/>
          <w:szCs w:val="24"/>
        </w:rPr>
        <w:t>tales como:</w:t>
      </w:r>
    </w:p>
    <w:p w14:paraId="6DB573F4" w14:textId="77777777" w:rsidR="00EE5FBC" w:rsidRPr="00851464" w:rsidRDefault="00EE5FBC" w:rsidP="008E0E0E">
      <w:pPr>
        <w:pStyle w:val="Prrafodelista"/>
        <w:widowControl w:val="0"/>
        <w:numPr>
          <w:ilvl w:val="0"/>
          <w:numId w:val="29"/>
        </w:numPr>
        <w:tabs>
          <w:tab w:val="left" w:pos="284"/>
        </w:tabs>
        <w:autoSpaceDE w:val="0"/>
        <w:autoSpaceDN w:val="0"/>
        <w:spacing w:before="137"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7"/>
          <w:sz w:val="24"/>
          <w:szCs w:val="24"/>
        </w:rPr>
        <w:t>Sistema de Control de Bienes: Permite llevar el control de inventario de activos fijos y la impresión de etiquetas.</w:t>
      </w:r>
    </w:p>
    <w:p w14:paraId="652E4C61" w14:textId="77777777" w:rsidR="00EE5FBC" w:rsidRPr="00851464" w:rsidRDefault="00EE5FBC" w:rsidP="008E0E0E">
      <w:pPr>
        <w:pStyle w:val="Prrafodelista"/>
        <w:widowControl w:val="0"/>
        <w:numPr>
          <w:ilvl w:val="0"/>
          <w:numId w:val="29"/>
        </w:numPr>
        <w:tabs>
          <w:tab w:val="left" w:pos="284"/>
        </w:tabs>
        <w:autoSpaceDE w:val="0"/>
        <w:autoSpaceDN w:val="0"/>
        <w:spacing w:before="137" w:after="0" w:line="360" w:lineRule="auto"/>
        <w:ind w:right="219"/>
        <w:contextualSpacing w:val="0"/>
        <w:jc w:val="both"/>
        <w:rPr>
          <w:rFonts w:ascii="Times New Roman" w:hAnsi="Times New Roman"/>
          <w:color w:val="767171"/>
          <w:sz w:val="24"/>
          <w:szCs w:val="24"/>
        </w:rPr>
      </w:pPr>
      <w:r w:rsidRPr="00851464">
        <w:rPr>
          <w:rFonts w:ascii="Times New Roman" w:hAnsi="Times New Roman"/>
          <w:color w:val="767171"/>
          <w:spacing w:val="17"/>
          <w:sz w:val="24"/>
          <w:szCs w:val="24"/>
        </w:rPr>
        <w:t>Sistema de Evaluación de Desempeño: Carga de acuerdos firmados y minutas de revisión</w:t>
      </w:r>
      <w:r w:rsidRPr="00851464">
        <w:rPr>
          <w:rFonts w:ascii="Times New Roman" w:hAnsi="Times New Roman"/>
          <w:color w:val="767171"/>
          <w:sz w:val="24"/>
          <w:szCs w:val="24"/>
        </w:rPr>
        <w:t>.</w:t>
      </w:r>
    </w:p>
    <w:p w14:paraId="3C34FF14" w14:textId="77777777" w:rsidR="00EE5FBC" w:rsidRPr="00851464" w:rsidRDefault="00EE5FBC" w:rsidP="008E0E0E">
      <w:pPr>
        <w:pStyle w:val="Prrafodelista"/>
        <w:widowControl w:val="0"/>
        <w:numPr>
          <w:ilvl w:val="0"/>
          <w:numId w:val="29"/>
        </w:numPr>
        <w:tabs>
          <w:tab w:val="left" w:pos="284"/>
        </w:tabs>
        <w:autoSpaceDE w:val="0"/>
        <w:autoSpaceDN w:val="0"/>
        <w:spacing w:before="137" w:after="0" w:line="360" w:lineRule="auto"/>
        <w:ind w:right="219"/>
        <w:contextualSpacing w:val="0"/>
        <w:jc w:val="both"/>
        <w:rPr>
          <w:rFonts w:ascii="Times New Roman" w:hAnsi="Times New Roman"/>
          <w:color w:val="767171"/>
          <w:spacing w:val="17"/>
          <w:sz w:val="24"/>
          <w:szCs w:val="24"/>
        </w:rPr>
      </w:pPr>
      <w:r w:rsidRPr="00851464">
        <w:rPr>
          <w:rFonts w:ascii="Times New Roman" w:hAnsi="Times New Roman"/>
          <w:color w:val="767171"/>
          <w:spacing w:val="17"/>
          <w:sz w:val="24"/>
          <w:szCs w:val="24"/>
        </w:rPr>
        <w:t>Sistema de Recursos Humanos:</w:t>
      </w:r>
    </w:p>
    <w:p w14:paraId="582A73F0" w14:textId="77777777" w:rsidR="00EE5FBC" w:rsidRPr="00851464" w:rsidRDefault="00EE5FBC" w:rsidP="00F95E40">
      <w:pPr>
        <w:pStyle w:val="Prrafodelista"/>
        <w:widowControl w:val="0"/>
        <w:numPr>
          <w:ilvl w:val="4"/>
          <w:numId w:val="10"/>
        </w:numPr>
        <w:tabs>
          <w:tab w:val="left" w:pos="284"/>
        </w:tabs>
        <w:autoSpaceDE w:val="0"/>
        <w:autoSpaceDN w:val="0"/>
        <w:spacing w:before="137" w:after="0" w:line="360" w:lineRule="auto"/>
        <w:ind w:left="0" w:right="219" w:firstLine="0"/>
        <w:contextualSpacing w:val="0"/>
        <w:jc w:val="both"/>
        <w:rPr>
          <w:rFonts w:ascii="Times New Roman" w:hAnsi="Times New Roman"/>
          <w:color w:val="767171"/>
          <w:spacing w:val="17"/>
          <w:sz w:val="24"/>
          <w:szCs w:val="24"/>
        </w:rPr>
      </w:pPr>
      <w:r w:rsidRPr="00851464">
        <w:rPr>
          <w:rFonts w:ascii="Times New Roman" w:hAnsi="Times New Roman"/>
          <w:color w:val="767171"/>
          <w:spacing w:val="17"/>
          <w:sz w:val="24"/>
          <w:szCs w:val="24"/>
        </w:rPr>
        <w:t>Automatización de vacaciones: Proceso que permite registrar las vacaciones de los colaboradores en el sistema y generar los documentos de acción de personal y constancia de vacaciones, así como registrar en el sistema de ponche los datos necesarios para el control de este y el envío automático de notificación por correo electrónico.</w:t>
      </w:r>
    </w:p>
    <w:p w14:paraId="6FAE9793" w14:textId="77777777" w:rsidR="00EE5FBC" w:rsidRPr="00851464" w:rsidRDefault="00EE5FBC" w:rsidP="00F95E40">
      <w:pPr>
        <w:pStyle w:val="Prrafodelista"/>
        <w:widowControl w:val="0"/>
        <w:numPr>
          <w:ilvl w:val="4"/>
          <w:numId w:val="10"/>
        </w:numPr>
        <w:tabs>
          <w:tab w:val="left" w:pos="284"/>
        </w:tabs>
        <w:autoSpaceDE w:val="0"/>
        <w:autoSpaceDN w:val="0"/>
        <w:spacing w:before="137" w:after="0" w:line="360" w:lineRule="auto"/>
        <w:ind w:left="0" w:right="219" w:firstLine="0"/>
        <w:contextualSpacing w:val="0"/>
        <w:jc w:val="both"/>
        <w:rPr>
          <w:rFonts w:ascii="Times New Roman" w:hAnsi="Times New Roman"/>
          <w:color w:val="767171"/>
          <w:spacing w:val="17"/>
          <w:sz w:val="24"/>
          <w:szCs w:val="24"/>
        </w:rPr>
      </w:pPr>
      <w:r w:rsidRPr="00851464">
        <w:rPr>
          <w:rFonts w:ascii="Times New Roman" w:hAnsi="Times New Roman"/>
          <w:color w:val="767171"/>
          <w:spacing w:val="17"/>
          <w:sz w:val="24"/>
          <w:szCs w:val="24"/>
        </w:rPr>
        <w:t>Almacenar histórico de novedades de acción de personal.</w:t>
      </w:r>
    </w:p>
    <w:p w14:paraId="17F9D6FE" w14:textId="77777777" w:rsidR="00EE5FBC" w:rsidRPr="00851464" w:rsidRDefault="00EE5FBC" w:rsidP="008E0E0E">
      <w:pPr>
        <w:pStyle w:val="Prrafodelista"/>
        <w:widowControl w:val="0"/>
        <w:numPr>
          <w:ilvl w:val="2"/>
          <w:numId w:val="30"/>
        </w:numPr>
        <w:tabs>
          <w:tab w:val="left" w:pos="284"/>
        </w:tabs>
        <w:autoSpaceDE w:val="0"/>
        <w:autoSpaceDN w:val="0"/>
        <w:spacing w:before="137" w:after="0" w:line="360" w:lineRule="auto"/>
        <w:ind w:right="219"/>
        <w:contextualSpacing w:val="0"/>
        <w:jc w:val="both"/>
        <w:rPr>
          <w:rFonts w:ascii="Times New Roman" w:hAnsi="Times New Roman"/>
          <w:color w:val="767171"/>
          <w:spacing w:val="17"/>
          <w:sz w:val="24"/>
          <w:szCs w:val="24"/>
        </w:rPr>
      </w:pPr>
      <w:r w:rsidRPr="00851464">
        <w:rPr>
          <w:rFonts w:ascii="Times New Roman" w:hAnsi="Times New Roman"/>
          <w:color w:val="767171"/>
          <w:spacing w:val="17"/>
          <w:sz w:val="24"/>
          <w:szCs w:val="24"/>
        </w:rPr>
        <w:t>Sistema de Control de Almuerzo: Con el objetivo de identificar el colaborador que almuerza se incluyó la foto de este.</w:t>
      </w:r>
    </w:p>
    <w:p w14:paraId="66B99A06" w14:textId="77777777" w:rsidR="00EE5FBC" w:rsidRPr="00851464" w:rsidRDefault="00EE5FBC" w:rsidP="008E0E0E">
      <w:pPr>
        <w:pStyle w:val="Prrafodelista"/>
        <w:widowControl w:val="0"/>
        <w:numPr>
          <w:ilvl w:val="2"/>
          <w:numId w:val="30"/>
        </w:numPr>
        <w:tabs>
          <w:tab w:val="left" w:pos="284"/>
        </w:tabs>
        <w:autoSpaceDE w:val="0"/>
        <w:autoSpaceDN w:val="0"/>
        <w:spacing w:before="137" w:after="0" w:line="360" w:lineRule="auto"/>
        <w:ind w:right="219"/>
        <w:contextualSpacing w:val="0"/>
        <w:jc w:val="both"/>
        <w:rPr>
          <w:rFonts w:ascii="Times New Roman" w:hAnsi="Times New Roman"/>
          <w:color w:val="767171"/>
          <w:spacing w:val="17"/>
          <w:sz w:val="24"/>
          <w:szCs w:val="24"/>
        </w:rPr>
      </w:pPr>
      <w:r w:rsidRPr="00851464">
        <w:rPr>
          <w:rFonts w:ascii="Times New Roman" w:hAnsi="Times New Roman"/>
          <w:color w:val="767171"/>
          <w:spacing w:val="17"/>
          <w:sz w:val="24"/>
          <w:szCs w:val="24"/>
        </w:rPr>
        <w:t xml:space="preserve">Desarrollo de Espacio colaborativo OPT – Promoción Internacional: Se desarrolló un espacio colaborativo para Promoción Internacional, cuyo objetivo es llevar el control de los documentos que son tramitados por las </w:t>
      </w:r>
      <w:proofErr w:type="spellStart"/>
      <w:r w:rsidRPr="00851464">
        <w:rPr>
          <w:rFonts w:ascii="Times New Roman" w:hAnsi="Times New Roman"/>
          <w:color w:val="767171"/>
          <w:spacing w:val="17"/>
          <w:sz w:val="24"/>
          <w:szCs w:val="24"/>
        </w:rPr>
        <w:t>OPT’s</w:t>
      </w:r>
      <w:proofErr w:type="spellEnd"/>
      <w:r w:rsidRPr="00851464">
        <w:rPr>
          <w:rFonts w:ascii="Times New Roman" w:hAnsi="Times New Roman"/>
          <w:color w:val="767171"/>
          <w:spacing w:val="17"/>
          <w:sz w:val="24"/>
          <w:szCs w:val="24"/>
        </w:rPr>
        <w:t xml:space="preserve"> y que deben ser compartidos entre ambas.</w:t>
      </w:r>
    </w:p>
    <w:p w14:paraId="7956CA84" w14:textId="516431B5" w:rsidR="00EE5FBC" w:rsidRPr="00851464" w:rsidRDefault="00EE5FBC" w:rsidP="008E0E0E">
      <w:pPr>
        <w:pStyle w:val="Prrafodelista"/>
        <w:widowControl w:val="0"/>
        <w:numPr>
          <w:ilvl w:val="2"/>
          <w:numId w:val="30"/>
        </w:numPr>
        <w:tabs>
          <w:tab w:val="left" w:pos="284"/>
        </w:tabs>
        <w:autoSpaceDE w:val="0"/>
        <w:autoSpaceDN w:val="0"/>
        <w:spacing w:before="137" w:after="0" w:line="360" w:lineRule="auto"/>
        <w:ind w:right="219"/>
        <w:contextualSpacing w:val="0"/>
        <w:jc w:val="both"/>
        <w:rPr>
          <w:rFonts w:ascii="Times New Roman" w:hAnsi="Times New Roman"/>
          <w:color w:val="767171"/>
          <w:spacing w:val="17"/>
          <w:sz w:val="24"/>
          <w:szCs w:val="24"/>
        </w:rPr>
      </w:pPr>
      <w:r w:rsidRPr="00851464">
        <w:rPr>
          <w:rFonts w:ascii="Times New Roman" w:hAnsi="Times New Roman"/>
          <w:color w:val="767171"/>
          <w:spacing w:val="17"/>
          <w:sz w:val="24"/>
          <w:szCs w:val="24"/>
        </w:rPr>
        <w:t xml:space="preserve">Automatización Proceso de Seguimiento y Adaptación Laboral RRHH: Flujo para capturar por Formulario información relevante sobre la adaptación del colaborador de nuevo ingreso y el de seguimiento por el supervisor inmediato. Llenados </w:t>
      </w:r>
      <w:r w:rsidR="00035E4E" w:rsidRPr="00851464">
        <w:rPr>
          <w:rFonts w:ascii="Times New Roman" w:hAnsi="Times New Roman"/>
          <w:color w:val="767171"/>
          <w:spacing w:val="17"/>
          <w:sz w:val="24"/>
          <w:szCs w:val="24"/>
        </w:rPr>
        <w:t>é</w:t>
      </w:r>
      <w:r w:rsidRPr="00851464">
        <w:rPr>
          <w:rFonts w:ascii="Times New Roman" w:hAnsi="Times New Roman"/>
          <w:color w:val="767171"/>
          <w:spacing w:val="17"/>
          <w:sz w:val="24"/>
          <w:szCs w:val="24"/>
        </w:rPr>
        <w:t>stos, permiten su impresión y firma por ambas partes, enviándolos vía correo electrónico y guardando la data en Excel para realizar mediciones estadísticas.</w:t>
      </w:r>
    </w:p>
    <w:p w14:paraId="11A43134" w14:textId="77777777" w:rsidR="00EE5FBC" w:rsidRPr="00851464" w:rsidRDefault="00EE5FBC" w:rsidP="008E0E0E">
      <w:pPr>
        <w:pStyle w:val="Prrafodelista"/>
        <w:widowControl w:val="0"/>
        <w:numPr>
          <w:ilvl w:val="2"/>
          <w:numId w:val="30"/>
        </w:numPr>
        <w:tabs>
          <w:tab w:val="left" w:pos="284"/>
        </w:tabs>
        <w:autoSpaceDE w:val="0"/>
        <w:autoSpaceDN w:val="0"/>
        <w:spacing w:before="137" w:after="0" w:line="360" w:lineRule="auto"/>
        <w:ind w:right="219"/>
        <w:contextualSpacing w:val="0"/>
        <w:jc w:val="both"/>
        <w:rPr>
          <w:rFonts w:ascii="Times New Roman" w:hAnsi="Times New Roman"/>
          <w:color w:val="767171"/>
          <w:spacing w:val="17"/>
          <w:sz w:val="24"/>
          <w:szCs w:val="24"/>
        </w:rPr>
      </w:pPr>
      <w:r w:rsidRPr="00851464">
        <w:rPr>
          <w:rFonts w:ascii="Times New Roman" w:hAnsi="Times New Roman"/>
          <w:color w:val="767171"/>
          <w:spacing w:val="17"/>
          <w:sz w:val="24"/>
          <w:szCs w:val="24"/>
        </w:rPr>
        <w:t xml:space="preserve">Creación de Ambiente de Servidores para la Migración de los </w:t>
      </w:r>
      <w:r w:rsidRPr="00851464">
        <w:rPr>
          <w:rFonts w:ascii="Times New Roman" w:hAnsi="Times New Roman"/>
          <w:color w:val="767171"/>
          <w:spacing w:val="17"/>
          <w:sz w:val="24"/>
          <w:szCs w:val="24"/>
        </w:rPr>
        <w:lastRenderedPageBreak/>
        <w:t xml:space="preserve">Sistemas </w:t>
      </w:r>
      <w:proofErr w:type="spellStart"/>
      <w:r w:rsidRPr="00851464">
        <w:rPr>
          <w:rFonts w:ascii="Times New Roman" w:hAnsi="Times New Roman"/>
          <w:color w:val="767171"/>
          <w:spacing w:val="17"/>
          <w:sz w:val="24"/>
          <w:szCs w:val="24"/>
        </w:rPr>
        <w:t>Legacy</w:t>
      </w:r>
      <w:proofErr w:type="spellEnd"/>
      <w:r w:rsidRPr="00851464">
        <w:rPr>
          <w:rFonts w:ascii="Times New Roman" w:hAnsi="Times New Roman"/>
          <w:color w:val="767171"/>
          <w:spacing w:val="17"/>
          <w:sz w:val="24"/>
          <w:szCs w:val="24"/>
        </w:rPr>
        <w:t xml:space="preserve"> a </w:t>
      </w:r>
      <w:proofErr w:type="spellStart"/>
      <w:r w:rsidRPr="00851464">
        <w:rPr>
          <w:rFonts w:ascii="Times New Roman" w:hAnsi="Times New Roman"/>
          <w:color w:val="767171"/>
          <w:spacing w:val="17"/>
          <w:sz w:val="24"/>
          <w:szCs w:val="24"/>
        </w:rPr>
        <w:t>Odoo</w:t>
      </w:r>
      <w:proofErr w:type="spellEnd"/>
      <w:r w:rsidRPr="00851464">
        <w:rPr>
          <w:rFonts w:ascii="Times New Roman" w:hAnsi="Times New Roman"/>
          <w:color w:val="767171"/>
          <w:spacing w:val="17"/>
          <w:sz w:val="24"/>
          <w:szCs w:val="24"/>
        </w:rPr>
        <w:t xml:space="preserve">: Configurado el ambiente de </w:t>
      </w:r>
      <w:proofErr w:type="spellStart"/>
      <w:r w:rsidRPr="00851464">
        <w:rPr>
          <w:rFonts w:ascii="Times New Roman" w:hAnsi="Times New Roman"/>
          <w:color w:val="767171"/>
          <w:spacing w:val="17"/>
          <w:sz w:val="24"/>
          <w:szCs w:val="24"/>
        </w:rPr>
        <w:t>Odoo</w:t>
      </w:r>
      <w:proofErr w:type="spellEnd"/>
      <w:r w:rsidRPr="00851464">
        <w:rPr>
          <w:rFonts w:ascii="Times New Roman" w:hAnsi="Times New Roman"/>
          <w:color w:val="767171"/>
          <w:spacing w:val="17"/>
          <w:sz w:val="24"/>
          <w:szCs w:val="24"/>
        </w:rPr>
        <w:t xml:space="preserve"> </w:t>
      </w:r>
      <w:proofErr w:type="spellStart"/>
      <w:r w:rsidRPr="00851464">
        <w:rPr>
          <w:rFonts w:ascii="Times New Roman" w:hAnsi="Times New Roman"/>
          <w:color w:val="767171"/>
          <w:spacing w:val="17"/>
          <w:sz w:val="24"/>
          <w:szCs w:val="24"/>
        </w:rPr>
        <w:t>Community</w:t>
      </w:r>
      <w:proofErr w:type="spellEnd"/>
      <w:r w:rsidRPr="00851464">
        <w:rPr>
          <w:rFonts w:ascii="Times New Roman" w:hAnsi="Times New Roman"/>
          <w:color w:val="767171"/>
          <w:spacing w:val="17"/>
          <w:sz w:val="24"/>
          <w:szCs w:val="24"/>
        </w:rPr>
        <w:t xml:space="preserve"> en los ambientes de Desarrollo, Prueba y Producción, todos </w:t>
      </w:r>
      <w:proofErr w:type="spellStart"/>
      <w:r w:rsidRPr="00851464">
        <w:rPr>
          <w:rFonts w:ascii="Times New Roman" w:hAnsi="Times New Roman"/>
          <w:color w:val="767171"/>
          <w:spacing w:val="17"/>
          <w:sz w:val="24"/>
          <w:szCs w:val="24"/>
        </w:rPr>
        <w:t>dockerizados</w:t>
      </w:r>
      <w:proofErr w:type="spellEnd"/>
      <w:r w:rsidRPr="00851464">
        <w:rPr>
          <w:rFonts w:ascii="Times New Roman" w:hAnsi="Times New Roman"/>
          <w:color w:val="767171"/>
          <w:spacing w:val="17"/>
          <w:sz w:val="24"/>
          <w:szCs w:val="24"/>
        </w:rPr>
        <w:t>, que es una plataforma de software que permite la virtualización a nivel de sistema operativo.</w:t>
      </w:r>
    </w:p>
    <w:p w14:paraId="6300461F" w14:textId="25EDFB0A" w:rsidR="00EE5FBC" w:rsidRPr="00851464" w:rsidRDefault="00EE5FBC" w:rsidP="008E0E0E">
      <w:pPr>
        <w:pStyle w:val="Prrafodelista"/>
        <w:widowControl w:val="0"/>
        <w:numPr>
          <w:ilvl w:val="2"/>
          <w:numId w:val="30"/>
        </w:numPr>
        <w:tabs>
          <w:tab w:val="left" w:pos="284"/>
        </w:tabs>
        <w:autoSpaceDE w:val="0"/>
        <w:autoSpaceDN w:val="0"/>
        <w:spacing w:before="137" w:after="0" w:line="360" w:lineRule="auto"/>
        <w:ind w:right="219"/>
        <w:contextualSpacing w:val="0"/>
        <w:jc w:val="both"/>
        <w:rPr>
          <w:rFonts w:ascii="Times New Roman" w:hAnsi="Times New Roman"/>
          <w:color w:val="767171"/>
          <w:spacing w:val="17"/>
          <w:sz w:val="24"/>
          <w:szCs w:val="24"/>
        </w:rPr>
      </w:pPr>
      <w:r w:rsidRPr="00851464">
        <w:rPr>
          <w:rFonts w:ascii="Times New Roman" w:hAnsi="Times New Roman"/>
          <w:color w:val="767171"/>
          <w:spacing w:val="17"/>
          <w:sz w:val="24"/>
          <w:szCs w:val="24"/>
        </w:rPr>
        <w:t xml:space="preserve">Automatización de la solicitud de Certificaciones Laborales de </w:t>
      </w:r>
      <w:proofErr w:type="spellStart"/>
      <w:r w:rsidRPr="00851464">
        <w:rPr>
          <w:rFonts w:ascii="Times New Roman" w:hAnsi="Times New Roman"/>
          <w:color w:val="767171"/>
          <w:spacing w:val="17"/>
          <w:sz w:val="24"/>
          <w:szCs w:val="24"/>
        </w:rPr>
        <w:t>RRHH</w:t>
      </w:r>
      <w:r w:rsidR="008118E9" w:rsidRPr="00851464">
        <w:rPr>
          <w:rFonts w:ascii="Times New Roman" w:hAnsi="Times New Roman"/>
          <w:color w:val="767171"/>
          <w:spacing w:val="17"/>
          <w:sz w:val="24"/>
          <w:szCs w:val="24"/>
        </w:rPr>
        <w:t>por</w:t>
      </w:r>
      <w:proofErr w:type="spellEnd"/>
      <w:r w:rsidR="008118E9" w:rsidRPr="00851464">
        <w:rPr>
          <w:rFonts w:ascii="Times New Roman" w:hAnsi="Times New Roman"/>
          <w:color w:val="767171"/>
          <w:spacing w:val="17"/>
          <w:sz w:val="24"/>
          <w:szCs w:val="24"/>
        </w:rPr>
        <w:t xml:space="preserve"> medio de reali</w:t>
      </w:r>
      <w:r w:rsidR="00406FBD" w:rsidRPr="00851464">
        <w:rPr>
          <w:rFonts w:ascii="Times New Roman" w:hAnsi="Times New Roman"/>
          <w:color w:val="767171"/>
          <w:spacing w:val="17"/>
          <w:sz w:val="24"/>
          <w:szCs w:val="24"/>
        </w:rPr>
        <w:t xml:space="preserve">zar </w:t>
      </w:r>
      <w:r w:rsidR="001D0185" w:rsidRPr="00851464">
        <w:rPr>
          <w:rFonts w:ascii="Times New Roman" w:hAnsi="Times New Roman"/>
          <w:color w:val="767171"/>
          <w:spacing w:val="17"/>
          <w:sz w:val="24"/>
          <w:szCs w:val="24"/>
        </w:rPr>
        <w:t>dicho requerimiento</w:t>
      </w:r>
      <w:r w:rsidRPr="00851464">
        <w:rPr>
          <w:rFonts w:ascii="Times New Roman" w:hAnsi="Times New Roman"/>
          <w:color w:val="767171"/>
          <w:spacing w:val="17"/>
          <w:sz w:val="24"/>
          <w:szCs w:val="24"/>
        </w:rPr>
        <w:t xml:space="preserve"> desde la Intranet.</w:t>
      </w:r>
    </w:p>
    <w:p w14:paraId="1C8EEFE0" w14:textId="77777777" w:rsidR="00EE5FBC" w:rsidRPr="00851464" w:rsidRDefault="00EE5FBC" w:rsidP="008E0E0E">
      <w:pPr>
        <w:pStyle w:val="Prrafodelista"/>
        <w:widowControl w:val="0"/>
        <w:numPr>
          <w:ilvl w:val="2"/>
          <w:numId w:val="30"/>
        </w:numPr>
        <w:tabs>
          <w:tab w:val="left" w:pos="284"/>
        </w:tabs>
        <w:autoSpaceDE w:val="0"/>
        <w:autoSpaceDN w:val="0"/>
        <w:spacing w:before="137" w:after="0" w:line="360" w:lineRule="auto"/>
        <w:ind w:right="219"/>
        <w:contextualSpacing w:val="0"/>
        <w:jc w:val="both"/>
        <w:rPr>
          <w:rFonts w:ascii="Times New Roman" w:hAnsi="Times New Roman"/>
          <w:color w:val="767171"/>
          <w:spacing w:val="17"/>
          <w:sz w:val="24"/>
          <w:szCs w:val="24"/>
        </w:rPr>
      </w:pPr>
      <w:r w:rsidRPr="00851464">
        <w:rPr>
          <w:rFonts w:ascii="Times New Roman" w:hAnsi="Times New Roman"/>
          <w:color w:val="767171"/>
          <w:spacing w:val="17"/>
          <w:sz w:val="24"/>
          <w:szCs w:val="24"/>
        </w:rPr>
        <w:t xml:space="preserve">Creación de la plataforma del QR de </w:t>
      </w:r>
      <w:proofErr w:type="spellStart"/>
      <w:r w:rsidRPr="00851464">
        <w:rPr>
          <w:rFonts w:ascii="Times New Roman" w:hAnsi="Times New Roman"/>
          <w:color w:val="767171"/>
          <w:spacing w:val="17"/>
          <w:sz w:val="24"/>
          <w:szCs w:val="24"/>
        </w:rPr>
        <w:t>Turizoneando</w:t>
      </w:r>
      <w:proofErr w:type="spellEnd"/>
      <w:r w:rsidRPr="00851464">
        <w:rPr>
          <w:rFonts w:ascii="Times New Roman" w:hAnsi="Times New Roman"/>
          <w:color w:val="767171"/>
          <w:spacing w:val="17"/>
          <w:sz w:val="24"/>
          <w:szCs w:val="24"/>
        </w:rPr>
        <w:t xml:space="preserve"> integrado con Google </w:t>
      </w:r>
      <w:proofErr w:type="spellStart"/>
      <w:r w:rsidRPr="00851464">
        <w:rPr>
          <w:rFonts w:ascii="Times New Roman" w:hAnsi="Times New Roman"/>
          <w:color w:val="767171"/>
          <w:spacing w:val="17"/>
          <w:sz w:val="24"/>
          <w:szCs w:val="24"/>
        </w:rPr>
        <w:t>Analytics</w:t>
      </w:r>
      <w:proofErr w:type="spellEnd"/>
      <w:r w:rsidRPr="00851464">
        <w:rPr>
          <w:rFonts w:ascii="Times New Roman" w:hAnsi="Times New Roman"/>
          <w:color w:val="767171"/>
          <w:spacing w:val="17"/>
          <w:sz w:val="24"/>
          <w:szCs w:val="24"/>
        </w:rPr>
        <w:t xml:space="preserve">: Configuración del portal </w:t>
      </w:r>
      <w:proofErr w:type="spellStart"/>
      <w:r w:rsidRPr="00851464">
        <w:rPr>
          <w:rFonts w:ascii="Times New Roman" w:hAnsi="Times New Roman"/>
          <w:color w:val="767171"/>
          <w:spacing w:val="17"/>
          <w:sz w:val="24"/>
          <w:szCs w:val="24"/>
        </w:rPr>
        <w:t>Turizoneando</w:t>
      </w:r>
      <w:proofErr w:type="spellEnd"/>
      <w:r w:rsidRPr="00851464">
        <w:rPr>
          <w:rFonts w:ascii="Times New Roman" w:hAnsi="Times New Roman"/>
          <w:color w:val="767171"/>
          <w:spacing w:val="17"/>
          <w:sz w:val="24"/>
          <w:szCs w:val="24"/>
        </w:rPr>
        <w:t xml:space="preserve"> para generar código QR permanente para la publicación de las actividades del evento, así como, llevar las estadísticas de visitas del portal.</w:t>
      </w:r>
    </w:p>
    <w:p w14:paraId="32952B55" w14:textId="77777777" w:rsidR="00EE5FBC" w:rsidRPr="008D2BAE" w:rsidRDefault="00EE5FBC" w:rsidP="008E0E0E">
      <w:pPr>
        <w:pStyle w:val="Prrafodelista"/>
        <w:widowControl w:val="0"/>
        <w:numPr>
          <w:ilvl w:val="2"/>
          <w:numId w:val="30"/>
        </w:numPr>
        <w:tabs>
          <w:tab w:val="left" w:pos="284"/>
        </w:tabs>
        <w:autoSpaceDE w:val="0"/>
        <w:autoSpaceDN w:val="0"/>
        <w:spacing w:before="137" w:after="0" w:line="360" w:lineRule="auto"/>
        <w:ind w:right="219"/>
        <w:contextualSpacing w:val="0"/>
        <w:jc w:val="both"/>
        <w:rPr>
          <w:rFonts w:ascii="Times New Roman" w:hAnsi="Times New Roman"/>
          <w:color w:val="767070"/>
          <w:spacing w:val="17"/>
          <w:sz w:val="24"/>
          <w:szCs w:val="24"/>
        </w:rPr>
      </w:pPr>
      <w:r w:rsidRPr="00851464">
        <w:rPr>
          <w:rFonts w:ascii="Times New Roman" w:hAnsi="Times New Roman"/>
          <w:color w:val="767171"/>
          <w:spacing w:val="17"/>
          <w:sz w:val="24"/>
          <w:szCs w:val="24"/>
        </w:rPr>
        <w:t xml:space="preserve">Configuración para despliegue de aplicaciones y API hacia afuera (intranet.mitur.gob.do): Ambiente para alojar tanto las aplicaciones como </w:t>
      </w:r>
      <w:r w:rsidRPr="008D2BAE">
        <w:rPr>
          <w:rFonts w:ascii="Times New Roman" w:hAnsi="Times New Roman"/>
          <w:color w:val="767070"/>
          <w:spacing w:val="17"/>
          <w:sz w:val="24"/>
          <w:szCs w:val="24"/>
        </w:rPr>
        <w:t>las API que se integrarán con aplicaciones de terceros y poder cumplir con la interoperabilidad.</w:t>
      </w:r>
    </w:p>
    <w:p w14:paraId="1FAC363F" w14:textId="77777777" w:rsidR="00EE5FBC" w:rsidRPr="008D2BAE" w:rsidRDefault="00EE5FBC" w:rsidP="008E0E0E">
      <w:pPr>
        <w:pStyle w:val="Prrafodelista"/>
        <w:widowControl w:val="0"/>
        <w:numPr>
          <w:ilvl w:val="2"/>
          <w:numId w:val="30"/>
        </w:numPr>
        <w:tabs>
          <w:tab w:val="left" w:pos="284"/>
        </w:tabs>
        <w:autoSpaceDE w:val="0"/>
        <w:autoSpaceDN w:val="0"/>
        <w:spacing w:before="137" w:after="0" w:line="360" w:lineRule="auto"/>
        <w:ind w:right="219"/>
        <w:contextualSpacing w:val="0"/>
        <w:jc w:val="both"/>
        <w:rPr>
          <w:rFonts w:ascii="Times New Roman" w:hAnsi="Times New Roman"/>
          <w:color w:val="767070"/>
          <w:spacing w:val="17"/>
          <w:sz w:val="24"/>
          <w:szCs w:val="24"/>
        </w:rPr>
      </w:pPr>
      <w:r w:rsidRPr="008D2BAE">
        <w:rPr>
          <w:rFonts w:ascii="Times New Roman" w:hAnsi="Times New Roman"/>
          <w:color w:val="767070"/>
          <w:spacing w:val="17"/>
          <w:sz w:val="24"/>
          <w:szCs w:val="24"/>
        </w:rPr>
        <w:t>Configuración del sistema DPP Online: A raíz de la cancelación del servicio de hosting donde se hospedaba dicho sistema, por la migración a UCTT, se hizo necesario montarlo de forma local para que DPP pudiera hacer consulta del historial.</w:t>
      </w:r>
    </w:p>
    <w:p w14:paraId="2CA9C49D" w14:textId="77777777" w:rsidR="00EE5FBC" w:rsidRPr="008D2BAE" w:rsidRDefault="00EE5FBC" w:rsidP="008E0E0E">
      <w:pPr>
        <w:pStyle w:val="Prrafodelista"/>
        <w:widowControl w:val="0"/>
        <w:numPr>
          <w:ilvl w:val="2"/>
          <w:numId w:val="30"/>
        </w:numPr>
        <w:tabs>
          <w:tab w:val="left" w:pos="284"/>
        </w:tabs>
        <w:autoSpaceDE w:val="0"/>
        <w:autoSpaceDN w:val="0"/>
        <w:spacing w:before="137" w:line="360" w:lineRule="auto"/>
        <w:ind w:right="219"/>
        <w:contextualSpacing w:val="0"/>
        <w:jc w:val="both"/>
        <w:rPr>
          <w:rFonts w:ascii="Times New Roman" w:hAnsi="Times New Roman"/>
          <w:color w:val="767070"/>
          <w:spacing w:val="17"/>
          <w:sz w:val="24"/>
          <w:szCs w:val="24"/>
        </w:rPr>
      </w:pPr>
      <w:r w:rsidRPr="008D2BAE">
        <w:rPr>
          <w:rFonts w:ascii="Times New Roman" w:hAnsi="Times New Roman"/>
          <w:color w:val="767070"/>
          <w:spacing w:val="17"/>
          <w:sz w:val="24"/>
          <w:szCs w:val="24"/>
        </w:rPr>
        <w:t xml:space="preserve">Creación de Interfaz </w:t>
      </w:r>
      <w:proofErr w:type="spellStart"/>
      <w:r w:rsidRPr="008D2BAE">
        <w:rPr>
          <w:rFonts w:ascii="Times New Roman" w:hAnsi="Times New Roman"/>
          <w:color w:val="767070"/>
          <w:spacing w:val="17"/>
          <w:sz w:val="24"/>
          <w:szCs w:val="24"/>
        </w:rPr>
        <w:t>KioskoMitur</w:t>
      </w:r>
      <w:proofErr w:type="spellEnd"/>
      <w:r w:rsidRPr="008D2BAE">
        <w:rPr>
          <w:rFonts w:ascii="Times New Roman" w:hAnsi="Times New Roman"/>
          <w:color w:val="767070"/>
          <w:spacing w:val="17"/>
          <w:sz w:val="24"/>
          <w:szCs w:val="24"/>
        </w:rPr>
        <w:t>: Interfaz que interactúa con el colaborador para ofrecer los servicios disponibles para los colaboradores del MITUR.</w:t>
      </w:r>
    </w:p>
    <w:p w14:paraId="07E87795" w14:textId="39B5E8CF" w:rsidR="00EE5FBC" w:rsidRPr="00515024" w:rsidRDefault="008E244F" w:rsidP="00FB7464">
      <w:pPr>
        <w:pStyle w:val="Ttulo2"/>
        <w:tabs>
          <w:tab w:val="left" w:pos="1843"/>
        </w:tabs>
        <w:spacing w:after="160"/>
        <w:ind w:right="219"/>
        <w:jc w:val="center"/>
        <w:rPr>
          <w:rFonts w:ascii="Times New Roman" w:eastAsia="Times New Roman" w:hAnsi="Times New Roman" w:cs="Times New Roman"/>
          <w:bCs/>
          <w:color w:val="767070"/>
          <w:spacing w:val="14"/>
          <w:sz w:val="24"/>
          <w:szCs w:val="24"/>
        </w:rPr>
      </w:pPr>
      <w:bookmarkStart w:id="59" w:name="_Toc154579069"/>
      <w:r>
        <w:rPr>
          <w:rFonts w:ascii="Times New Roman" w:eastAsia="Times New Roman" w:hAnsi="Times New Roman" w:cs="Times New Roman"/>
          <w:bCs/>
          <w:color w:val="767070"/>
          <w:spacing w:val="14"/>
          <w:sz w:val="24"/>
          <w:szCs w:val="24"/>
        </w:rPr>
        <w:t>4</w:t>
      </w:r>
      <w:r w:rsidR="00EE5FBC" w:rsidRPr="00515024">
        <w:rPr>
          <w:rFonts w:ascii="Times New Roman" w:eastAsia="Times New Roman" w:hAnsi="Times New Roman" w:cs="Times New Roman"/>
          <w:bCs/>
          <w:color w:val="767070"/>
          <w:spacing w:val="14"/>
          <w:sz w:val="24"/>
          <w:szCs w:val="24"/>
        </w:rPr>
        <w:t>.5 Desempeño del Sistema de Planificación y Desarrollo Institucional</w:t>
      </w:r>
      <w:bookmarkEnd w:id="59"/>
    </w:p>
    <w:p w14:paraId="7C40399C" w14:textId="77777777" w:rsidR="00EE5FBC" w:rsidRPr="005C4AB4" w:rsidRDefault="00EE5FBC" w:rsidP="00BE440E">
      <w:pPr>
        <w:pStyle w:val="Textoindependiente"/>
        <w:tabs>
          <w:tab w:val="left" w:pos="1843"/>
        </w:tabs>
        <w:spacing w:before="24" w:after="240" w:line="360" w:lineRule="auto"/>
        <w:ind w:left="0" w:right="219"/>
        <w:jc w:val="both"/>
      </w:pPr>
      <w:r w:rsidRPr="005C4AB4">
        <w:rPr>
          <w:color w:val="767070"/>
        </w:rPr>
        <w:t xml:space="preserve">En </w:t>
      </w:r>
      <w:r w:rsidRPr="005C4AB4">
        <w:rPr>
          <w:color w:val="767070"/>
          <w:spacing w:val="12"/>
        </w:rPr>
        <w:t xml:space="preserve">los </w:t>
      </w:r>
      <w:r w:rsidRPr="005C4AB4">
        <w:rPr>
          <w:color w:val="767070"/>
          <w:spacing w:val="16"/>
        </w:rPr>
        <w:t xml:space="preserve">primeros meses </w:t>
      </w:r>
      <w:r w:rsidRPr="005C4AB4">
        <w:rPr>
          <w:color w:val="767070"/>
          <w:spacing w:val="13"/>
        </w:rPr>
        <w:t xml:space="preserve">del </w:t>
      </w:r>
      <w:r w:rsidRPr="005C4AB4">
        <w:rPr>
          <w:color w:val="767070"/>
          <w:spacing w:val="14"/>
        </w:rPr>
        <w:t xml:space="preserve">2023 </w:t>
      </w:r>
      <w:r w:rsidRPr="005C4AB4">
        <w:rPr>
          <w:color w:val="767070"/>
          <w:spacing w:val="10"/>
        </w:rPr>
        <w:t xml:space="preserve">se </w:t>
      </w:r>
      <w:r w:rsidRPr="005C4AB4">
        <w:rPr>
          <w:color w:val="767070"/>
          <w:spacing w:val="17"/>
        </w:rPr>
        <w:t xml:space="preserve">realizaron </w:t>
      </w:r>
      <w:r w:rsidRPr="005C4AB4">
        <w:rPr>
          <w:color w:val="767070"/>
          <w:spacing w:val="13"/>
        </w:rPr>
        <w:t xml:space="preserve">las </w:t>
      </w:r>
      <w:r w:rsidRPr="005C4AB4">
        <w:rPr>
          <w:color w:val="767070"/>
          <w:spacing w:val="17"/>
        </w:rPr>
        <w:t xml:space="preserve">revisiones </w:t>
      </w:r>
      <w:r w:rsidRPr="005C4AB4">
        <w:rPr>
          <w:color w:val="767070"/>
          <w:spacing w:val="10"/>
        </w:rPr>
        <w:t xml:space="preserve">de </w:t>
      </w:r>
      <w:r w:rsidRPr="005C4AB4">
        <w:rPr>
          <w:color w:val="767070"/>
          <w:spacing w:val="13"/>
        </w:rPr>
        <w:t xml:space="preserve">los </w:t>
      </w:r>
      <w:r w:rsidRPr="005C4AB4">
        <w:rPr>
          <w:color w:val="767070"/>
          <w:spacing w:val="16"/>
        </w:rPr>
        <w:t>insumos</w:t>
      </w:r>
      <w:r w:rsidRPr="005C4AB4">
        <w:rPr>
          <w:color w:val="767070"/>
          <w:spacing w:val="17"/>
        </w:rPr>
        <w:t xml:space="preserve"> </w:t>
      </w:r>
      <w:r w:rsidRPr="005C4AB4">
        <w:rPr>
          <w:color w:val="767070"/>
          <w:spacing w:val="12"/>
        </w:rPr>
        <w:t>del</w:t>
      </w:r>
      <w:r w:rsidRPr="005C4AB4">
        <w:rPr>
          <w:color w:val="767070"/>
          <w:spacing w:val="13"/>
        </w:rPr>
        <w:t xml:space="preserve"> </w:t>
      </w:r>
      <w:r w:rsidRPr="005C4AB4">
        <w:rPr>
          <w:color w:val="767070"/>
          <w:spacing w:val="14"/>
        </w:rPr>
        <w:t>Plan</w:t>
      </w:r>
      <w:r w:rsidRPr="005C4AB4">
        <w:rPr>
          <w:color w:val="767070"/>
          <w:spacing w:val="15"/>
        </w:rPr>
        <w:t xml:space="preserve"> </w:t>
      </w:r>
      <w:r w:rsidRPr="005C4AB4">
        <w:rPr>
          <w:color w:val="767070"/>
          <w:spacing w:val="16"/>
        </w:rPr>
        <w:t>Nacional</w:t>
      </w:r>
      <w:r w:rsidRPr="005C4AB4">
        <w:rPr>
          <w:color w:val="767070"/>
          <w:spacing w:val="17"/>
        </w:rPr>
        <w:t xml:space="preserve"> Plurianual</w:t>
      </w:r>
      <w:r w:rsidRPr="005C4AB4">
        <w:rPr>
          <w:color w:val="767070"/>
          <w:spacing w:val="18"/>
        </w:rPr>
        <w:t xml:space="preserve"> </w:t>
      </w:r>
      <w:r w:rsidRPr="005C4AB4">
        <w:rPr>
          <w:color w:val="767070"/>
          <w:spacing w:val="12"/>
        </w:rPr>
        <w:t>del</w:t>
      </w:r>
      <w:r w:rsidRPr="005C4AB4">
        <w:rPr>
          <w:color w:val="767070"/>
          <w:spacing w:val="13"/>
        </w:rPr>
        <w:t xml:space="preserve"> </w:t>
      </w:r>
      <w:r w:rsidRPr="005C4AB4">
        <w:rPr>
          <w:color w:val="767070"/>
          <w:spacing w:val="16"/>
        </w:rPr>
        <w:t>Sector</w:t>
      </w:r>
      <w:r w:rsidRPr="005C4AB4">
        <w:rPr>
          <w:color w:val="767070"/>
          <w:spacing w:val="17"/>
        </w:rPr>
        <w:t xml:space="preserve"> </w:t>
      </w:r>
      <w:r w:rsidRPr="005C4AB4">
        <w:rPr>
          <w:color w:val="767070"/>
          <w:spacing w:val="16"/>
        </w:rPr>
        <w:t>Público</w:t>
      </w:r>
      <w:r w:rsidRPr="005C4AB4">
        <w:rPr>
          <w:color w:val="767070"/>
          <w:spacing w:val="17"/>
        </w:rPr>
        <w:t xml:space="preserve"> </w:t>
      </w:r>
      <w:r w:rsidRPr="005C4AB4">
        <w:rPr>
          <w:color w:val="767070"/>
          <w:spacing w:val="10"/>
        </w:rPr>
        <w:t>en</w:t>
      </w:r>
      <w:r w:rsidRPr="005C4AB4">
        <w:rPr>
          <w:color w:val="767070"/>
          <w:spacing w:val="11"/>
        </w:rPr>
        <w:t xml:space="preserve"> </w:t>
      </w:r>
      <w:r w:rsidRPr="005C4AB4">
        <w:rPr>
          <w:color w:val="767070"/>
        </w:rPr>
        <w:t>el</w:t>
      </w:r>
      <w:r w:rsidRPr="005C4AB4">
        <w:rPr>
          <w:color w:val="767070"/>
          <w:spacing w:val="1"/>
        </w:rPr>
        <w:t xml:space="preserve"> </w:t>
      </w:r>
      <w:r w:rsidRPr="005C4AB4">
        <w:rPr>
          <w:color w:val="767070"/>
          <w:spacing w:val="15"/>
        </w:rPr>
        <w:t>marco</w:t>
      </w:r>
      <w:r w:rsidRPr="005C4AB4">
        <w:rPr>
          <w:color w:val="767070"/>
          <w:spacing w:val="16"/>
        </w:rPr>
        <w:t xml:space="preserve"> </w:t>
      </w:r>
      <w:r w:rsidRPr="005C4AB4">
        <w:rPr>
          <w:color w:val="767070"/>
        </w:rPr>
        <w:t>de</w:t>
      </w:r>
      <w:r w:rsidRPr="005C4AB4">
        <w:rPr>
          <w:color w:val="767070"/>
          <w:spacing w:val="1"/>
        </w:rPr>
        <w:t xml:space="preserve"> </w:t>
      </w:r>
      <w:r w:rsidRPr="005C4AB4">
        <w:rPr>
          <w:color w:val="767070"/>
          <w:spacing w:val="13"/>
        </w:rPr>
        <w:t>los</w:t>
      </w:r>
      <w:r w:rsidRPr="005C4AB4">
        <w:rPr>
          <w:color w:val="767070"/>
          <w:spacing w:val="14"/>
        </w:rPr>
        <w:t xml:space="preserve"> </w:t>
      </w:r>
      <w:r w:rsidRPr="005C4AB4">
        <w:rPr>
          <w:color w:val="767070"/>
          <w:spacing w:val="17"/>
        </w:rPr>
        <w:t>lineamientos</w:t>
      </w:r>
      <w:r w:rsidRPr="005C4AB4">
        <w:rPr>
          <w:color w:val="767070"/>
          <w:spacing w:val="41"/>
        </w:rPr>
        <w:t xml:space="preserve"> </w:t>
      </w:r>
      <w:r w:rsidRPr="005C4AB4">
        <w:rPr>
          <w:color w:val="767070"/>
          <w:spacing w:val="12"/>
        </w:rPr>
        <w:t>del</w:t>
      </w:r>
      <w:r w:rsidRPr="005C4AB4">
        <w:rPr>
          <w:color w:val="767070"/>
          <w:spacing w:val="40"/>
        </w:rPr>
        <w:t xml:space="preserve"> </w:t>
      </w:r>
      <w:r w:rsidRPr="005C4AB4">
        <w:rPr>
          <w:color w:val="767070"/>
          <w:spacing w:val="17"/>
        </w:rPr>
        <w:t>Ministerio</w:t>
      </w:r>
      <w:r w:rsidRPr="005C4AB4">
        <w:rPr>
          <w:color w:val="767070"/>
          <w:spacing w:val="42"/>
        </w:rPr>
        <w:t xml:space="preserve"> </w:t>
      </w:r>
      <w:r w:rsidRPr="005C4AB4">
        <w:rPr>
          <w:color w:val="767070"/>
          <w:spacing w:val="10"/>
        </w:rPr>
        <w:t>de</w:t>
      </w:r>
      <w:r w:rsidRPr="005C4AB4">
        <w:rPr>
          <w:color w:val="767070"/>
          <w:spacing w:val="38"/>
        </w:rPr>
        <w:t xml:space="preserve"> </w:t>
      </w:r>
      <w:r w:rsidRPr="005C4AB4">
        <w:rPr>
          <w:color w:val="767070"/>
          <w:spacing w:val="17"/>
        </w:rPr>
        <w:t>Economía,</w:t>
      </w:r>
      <w:r w:rsidRPr="005C4AB4">
        <w:rPr>
          <w:color w:val="767070"/>
          <w:spacing w:val="42"/>
        </w:rPr>
        <w:t xml:space="preserve"> </w:t>
      </w:r>
      <w:r w:rsidRPr="005C4AB4">
        <w:rPr>
          <w:color w:val="767070"/>
          <w:spacing w:val="16"/>
        </w:rPr>
        <w:t>Planifi</w:t>
      </w:r>
      <w:r w:rsidRPr="005C4AB4">
        <w:rPr>
          <w:color w:val="767070"/>
          <w:spacing w:val="15"/>
        </w:rPr>
        <w:t>cación</w:t>
      </w:r>
      <w:r w:rsidRPr="005C4AB4">
        <w:rPr>
          <w:color w:val="767070"/>
          <w:spacing w:val="42"/>
        </w:rPr>
        <w:t xml:space="preserve"> </w:t>
      </w:r>
      <w:r w:rsidRPr="005C4AB4">
        <w:rPr>
          <w:color w:val="767070"/>
        </w:rPr>
        <w:t>y</w:t>
      </w:r>
      <w:r w:rsidRPr="005C4AB4">
        <w:rPr>
          <w:color w:val="767070"/>
          <w:spacing w:val="41"/>
        </w:rPr>
        <w:t xml:space="preserve"> </w:t>
      </w:r>
      <w:r w:rsidRPr="005C4AB4">
        <w:rPr>
          <w:color w:val="767070"/>
          <w:spacing w:val="17"/>
        </w:rPr>
        <w:t>Desarrollo.</w:t>
      </w:r>
    </w:p>
    <w:p w14:paraId="46EF1580" w14:textId="77777777" w:rsidR="00EE5FBC" w:rsidRPr="005C4AB4" w:rsidRDefault="00EE5FBC" w:rsidP="00CE4897">
      <w:pPr>
        <w:pStyle w:val="Textoindependiente"/>
        <w:tabs>
          <w:tab w:val="left" w:pos="1843"/>
        </w:tabs>
        <w:spacing w:after="240" w:line="360" w:lineRule="auto"/>
        <w:ind w:left="0" w:right="219"/>
        <w:jc w:val="both"/>
      </w:pPr>
      <w:r w:rsidRPr="005C4AB4">
        <w:rPr>
          <w:color w:val="767070"/>
          <w:spacing w:val="17"/>
        </w:rPr>
        <w:lastRenderedPageBreak/>
        <w:t>Manteniendo una planificación anual del MITUR efectiva, se continúa con la unificación de los procesos de formulación del Plan Operativo Anual, Plan Anual de Compras y Contrataciones y Presupuesto 2024</w:t>
      </w:r>
      <w:r w:rsidRPr="005C4AB4">
        <w:rPr>
          <w:color w:val="767070"/>
          <w:spacing w:val="15"/>
        </w:rPr>
        <w:t>,</w:t>
      </w:r>
      <w:r w:rsidRPr="005C4AB4">
        <w:rPr>
          <w:color w:val="767070"/>
          <w:spacing w:val="48"/>
        </w:rPr>
        <w:t xml:space="preserve"> </w:t>
      </w:r>
      <w:r w:rsidRPr="005C4AB4">
        <w:rPr>
          <w:color w:val="767070"/>
          <w:spacing w:val="12"/>
        </w:rPr>
        <w:t xml:space="preserve">con un </w:t>
      </w:r>
      <w:r w:rsidRPr="005C4AB4">
        <w:rPr>
          <w:color w:val="767070"/>
          <w:spacing w:val="17"/>
        </w:rPr>
        <w:t>calendario</w:t>
      </w:r>
      <w:r w:rsidRPr="005C4AB4">
        <w:rPr>
          <w:color w:val="767070"/>
          <w:spacing w:val="18"/>
        </w:rPr>
        <w:t xml:space="preserve"> </w:t>
      </w:r>
      <w:r w:rsidRPr="005C4AB4">
        <w:rPr>
          <w:color w:val="767070"/>
          <w:spacing w:val="17"/>
        </w:rPr>
        <w:t>coordinado,</w:t>
      </w:r>
      <w:r w:rsidRPr="005C4AB4">
        <w:rPr>
          <w:color w:val="767070"/>
          <w:spacing w:val="18"/>
        </w:rPr>
        <w:t xml:space="preserve"> </w:t>
      </w:r>
      <w:r w:rsidRPr="005C4AB4">
        <w:rPr>
          <w:color w:val="767070"/>
        </w:rPr>
        <w:t>el</w:t>
      </w:r>
      <w:r w:rsidRPr="005C4AB4">
        <w:rPr>
          <w:color w:val="767070"/>
          <w:spacing w:val="1"/>
        </w:rPr>
        <w:t xml:space="preserve"> </w:t>
      </w:r>
      <w:r w:rsidRPr="005C4AB4">
        <w:rPr>
          <w:color w:val="767070"/>
          <w:spacing w:val="14"/>
        </w:rPr>
        <w:t>cual</w:t>
      </w:r>
      <w:r w:rsidRPr="005C4AB4">
        <w:rPr>
          <w:color w:val="767070"/>
          <w:spacing w:val="15"/>
        </w:rPr>
        <w:t xml:space="preserve"> </w:t>
      </w:r>
      <w:r w:rsidRPr="005C4AB4">
        <w:rPr>
          <w:color w:val="767070"/>
          <w:spacing w:val="16"/>
        </w:rPr>
        <w:t>deriva</w:t>
      </w:r>
      <w:r w:rsidRPr="005C4AB4">
        <w:rPr>
          <w:color w:val="767070"/>
          <w:spacing w:val="17"/>
        </w:rPr>
        <w:t xml:space="preserve"> </w:t>
      </w:r>
      <w:r w:rsidRPr="005C4AB4">
        <w:rPr>
          <w:color w:val="767070"/>
        </w:rPr>
        <w:t>en</w:t>
      </w:r>
      <w:r w:rsidRPr="005C4AB4">
        <w:rPr>
          <w:color w:val="767070"/>
          <w:spacing w:val="1"/>
        </w:rPr>
        <w:t xml:space="preserve"> </w:t>
      </w:r>
      <w:r w:rsidRPr="005C4AB4">
        <w:rPr>
          <w:color w:val="767070"/>
          <w:spacing w:val="10"/>
        </w:rPr>
        <w:t xml:space="preserve">la </w:t>
      </w:r>
      <w:r w:rsidRPr="005C4AB4">
        <w:rPr>
          <w:color w:val="767070"/>
          <w:spacing w:val="18"/>
        </w:rPr>
        <w:t xml:space="preserve">socialización </w:t>
      </w:r>
      <w:r w:rsidRPr="005C4AB4">
        <w:rPr>
          <w:color w:val="767070"/>
        </w:rPr>
        <w:t>de</w:t>
      </w:r>
      <w:r w:rsidRPr="005C4AB4">
        <w:rPr>
          <w:color w:val="767070"/>
          <w:spacing w:val="61"/>
        </w:rPr>
        <w:t xml:space="preserve"> </w:t>
      </w:r>
      <w:r w:rsidRPr="005C4AB4">
        <w:rPr>
          <w:color w:val="767070"/>
          <w:spacing w:val="13"/>
        </w:rPr>
        <w:t>los</w:t>
      </w:r>
      <w:r w:rsidRPr="005C4AB4">
        <w:rPr>
          <w:color w:val="767070"/>
          <w:spacing w:val="14"/>
        </w:rPr>
        <w:t xml:space="preserve"> </w:t>
      </w:r>
      <w:r w:rsidRPr="005C4AB4">
        <w:rPr>
          <w:color w:val="767070"/>
          <w:spacing w:val="16"/>
        </w:rPr>
        <w:t xml:space="preserve">productos </w:t>
      </w:r>
      <w:r w:rsidRPr="005C4AB4">
        <w:rPr>
          <w:color w:val="767070"/>
          <w:spacing w:val="12"/>
        </w:rPr>
        <w:t>con</w:t>
      </w:r>
      <w:r w:rsidRPr="005C4AB4">
        <w:rPr>
          <w:color w:val="767070"/>
          <w:spacing w:val="13"/>
        </w:rPr>
        <w:t xml:space="preserve"> las </w:t>
      </w:r>
      <w:r w:rsidRPr="005C4AB4">
        <w:rPr>
          <w:color w:val="767070"/>
          <w:spacing w:val="15"/>
        </w:rPr>
        <w:t xml:space="preserve">áreas </w:t>
      </w:r>
      <w:r w:rsidRPr="005C4AB4">
        <w:rPr>
          <w:color w:val="767070"/>
          <w:spacing w:val="18"/>
        </w:rPr>
        <w:t xml:space="preserve">involucradas </w:t>
      </w:r>
      <w:r w:rsidRPr="005C4AB4">
        <w:rPr>
          <w:color w:val="767070"/>
        </w:rPr>
        <w:t>y</w:t>
      </w:r>
      <w:r w:rsidRPr="005C4AB4">
        <w:rPr>
          <w:color w:val="767070"/>
          <w:spacing w:val="1"/>
        </w:rPr>
        <w:t xml:space="preserve"> </w:t>
      </w:r>
      <w:r w:rsidRPr="005C4AB4">
        <w:rPr>
          <w:color w:val="767070"/>
          <w:spacing w:val="10"/>
        </w:rPr>
        <w:t>la</w:t>
      </w:r>
      <w:r w:rsidRPr="005C4AB4">
        <w:rPr>
          <w:color w:val="767070"/>
          <w:spacing w:val="11"/>
        </w:rPr>
        <w:t xml:space="preserve"> </w:t>
      </w:r>
      <w:r w:rsidRPr="005C4AB4">
        <w:rPr>
          <w:color w:val="767070"/>
          <w:spacing w:val="18"/>
        </w:rPr>
        <w:t xml:space="preserve">retroalimentación </w:t>
      </w:r>
      <w:r w:rsidRPr="005C4AB4">
        <w:rPr>
          <w:color w:val="767070"/>
        </w:rPr>
        <w:t>en</w:t>
      </w:r>
      <w:r w:rsidRPr="005C4AB4">
        <w:rPr>
          <w:color w:val="767070"/>
          <w:spacing w:val="1"/>
        </w:rPr>
        <w:t xml:space="preserve"> </w:t>
      </w:r>
      <w:r w:rsidRPr="005C4AB4">
        <w:rPr>
          <w:color w:val="767070"/>
          <w:spacing w:val="14"/>
        </w:rPr>
        <w:t xml:space="preserve">caso </w:t>
      </w:r>
      <w:r w:rsidRPr="005C4AB4">
        <w:rPr>
          <w:color w:val="767070"/>
          <w:spacing w:val="10"/>
        </w:rPr>
        <w:t>de</w:t>
      </w:r>
      <w:r w:rsidRPr="005C4AB4">
        <w:rPr>
          <w:color w:val="767070"/>
          <w:spacing w:val="11"/>
        </w:rPr>
        <w:t xml:space="preserve"> </w:t>
      </w:r>
      <w:r w:rsidRPr="005C4AB4">
        <w:rPr>
          <w:color w:val="767070"/>
          <w:spacing w:val="16"/>
        </w:rPr>
        <w:t xml:space="preserve">cambios </w:t>
      </w:r>
      <w:r w:rsidRPr="005C4AB4">
        <w:rPr>
          <w:color w:val="767070"/>
        </w:rPr>
        <w:t>o</w:t>
      </w:r>
      <w:r w:rsidRPr="005C4AB4">
        <w:rPr>
          <w:color w:val="767070"/>
          <w:spacing w:val="60"/>
        </w:rPr>
        <w:t xml:space="preserve"> </w:t>
      </w:r>
      <w:r w:rsidRPr="005C4AB4">
        <w:rPr>
          <w:color w:val="767070"/>
          <w:spacing w:val="18"/>
        </w:rPr>
        <w:t xml:space="preserve">actualizaciones. </w:t>
      </w:r>
      <w:r w:rsidRPr="005C4AB4">
        <w:rPr>
          <w:color w:val="767070"/>
          <w:spacing w:val="14"/>
        </w:rPr>
        <w:t xml:space="preserve">Esto </w:t>
      </w:r>
      <w:r w:rsidRPr="005C4AB4">
        <w:rPr>
          <w:color w:val="767070"/>
          <w:spacing w:val="15"/>
        </w:rPr>
        <w:t xml:space="preserve">busca </w:t>
      </w:r>
      <w:r w:rsidRPr="005C4AB4">
        <w:rPr>
          <w:color w:val="767070"/>
          <w:spacing w:val="17"/>
        </w:rPr>
        <w:t xml:space="preserve">minimizar discrepancias </w:t>
      </w:r>
      <w:r w:rsidRPr="005C4AB4">
        <w:rPr>
          <w:color w:val="767070"/>
          <w:spacing w:val="15"/>
        </w:rPr>
        <w:t xml:space="preserve">entre </w:t>
      </w:r>
      <w:r w:rsidRPr="005C4AB4">
        <w:rPr>
          <w:color w:val="767070"/>
        </w:rPr>
        <w:t>el</w:t>
      </w:r>
      <w:r w:rsidRPr="005C4AB4">
        <w:rPr>
          <w:color w:val="767070"/>
          <w:spacing w:val="1"/>
        </w:rPr>
        <w:t xml:space="preserve"> </w:t>
      </w:r>
      <w:r w:rsidRPr="005C4AB4">
        <w:rPr>
          <w:color w:val="767070"/>
          <w:spacing w:val="14"/>
        </w:rPr>
        <w:t xml:space="preserve">Plan </w:t>
      </w:r>
      <w:r w:rsidRPr="005C4AB4">
        <w:rPr>
          <w:color w:val="767070"/>
          <w:spacing w:val="17"/>
        </w:rPr>
        <w:t xml:space="preserve">Operativo </w:t>
      </w:r>
      <w:r w:rsidRPr="005C4AB4">
        <w:rPr>
          <w:color w:val="767070"/>
          <w:spacing w:val="16"/>
        </w:rPr>
        <w:t xml:space="preserve">Anual, </w:t>
      </w:r>
      <w:r w:rsidRPr="005C4AB4">
        <w:rPr>
          <w:color w:val="767070"/>
        </w:rPr>
        <w:t>el</w:t>
      </w:r>
      <w:r w:rsidRPr="005C4AB4">
        <w:rPr>
          <w:color w:val="767070"/>
          <w:spacing w:val="1"/>
        </w:rPr>
        <w:t xml:space="preserve"> </w:t>
      </w:r>
      <w:r w:rsidRPr="005C4AB4">
        <w:rPr>
          <w:color w:val="767070"/>
          <w:spacing w:val="17"/>
        </w:rPr>
        <w:t xml:space="preserve">presupuesto finalmente propuesto </w:t>
      </w:r>
      <w:r w:rsidRPr="005C4AB4">
        <w:rPr>
          <w:color w:val="767070"/>
        </w:rPr>
        <w:t>y</w:t>
      </w:r>
      <w:r w:rsidRPr="005C4AB4">
        <w:rPr>
          <w:color w:val="767070"/>
          <w:spacing w:val="1"/>
        </w:rPr>
        <w:t xml:space="preserve"> </w:t>
      </w:r>
      <w:r w:rsidRPr="005C4AB4">
        <w:rPr>
          <w:color w:val="767070"/>
        </w:rPr>
        <w:t>el</w:t>
      </w:r>
      <w:r w:rsidRPr="005C4AB4">
        <w:rPr>
          <w:color w:val="767070"/>
          <w:spacing w:val="1"/>
        </w:rPr>
        <w:t xml:space="preserve"> </w:t>
      </w:r>
      <w:r w:rsidRPr="005C4AB4">
        <w:rPr>
          <w:color w:val="767070"/>
          <w:spacing w:val="14"/>
        </w:rPr>
        <w:t xml:space="preserve">Plan </w:t>
      </w:r>
      <w:r w:rsidRPr="005C4AB4">
        <w:rPr>
          <w:color w:val="767070"/>
          <w:spacing w:val="10"/>
        </w:rPr>
        <w:t>de</w:t>
      </w:r>
      <w:r w:rsidRPr="005C4AB4">
        <w:rPr>
          <w:color w:val="767070"/>
          <w:spacing w:val="11"/>
        </w:rPr>
        <w:t xml:space="preserve"> </w:t>
      </w:r>
      <w:r w:rsidRPr="005C4AB4">
        <w:rPr>
          <w:color w:val="767070"/>
          <w:spacing w:val="16"/>
        </w:rPr>
        <w:t>Compras.</w:t>
      </w:r>
    </w:p>
    <w:p w14:paraId="27632DB4" w14:textId="61DEEBCA" w:rsidR="00646E6B" w:rsidRPr="00646E6B" w:rsidRDefault="00646E6B" w:rsidP="00CE4897">
      <w:pPr>
        <w:tabs>
          <w:tab w:val="left" w:pos="1843"/>
        </w:tabs>
        <w:spacing w:after="240" w:line="360" w:lineRule="auto"/>
        <w:ind w:right="219"/>
        <w:rPr>
          <w:rFonts w:ascii="Times New Roman" w:hAnsi="Times New Roman"/>
          <w:bCs/>
          <w:color w:val="767070"/>
          <w:spacing w:val="14"/>
          <w:sz w:val="24"/>
          <w:szCs w:val="24"/>
        </w:rPr>
      </w:pPr>
      <w:r w:rsidRPr="00646E6B">
        <w:rPr>
          <w:rFonts w:ascii="Times New Roman" w:hAnsi="Times New Roman"/>
          <w:bCs/>
          <w:color w:val="767070"/>
          <w:spacing w:val="14"/>
          <w:sz w:val="24"/>
          <w:szCs w:val="24"/>
        </w:rPr>
        <w:t>La dirección de Planificación y Desarrollo</w:t>
      </w:r>
      <w:r w:rsidR="00CE4897">
        <w:rPr>
          <w:rFonts w:ascii="Times New Roman" w:hAnsi="Times New Roman"/>
          <w:bCs/>
          <w:color w:val="767070"/>
          <w:spacing w:val="14"/>
          <w:sz w:val="24"/>
          <w:szCs w:val="24"/>
        </w:rPr>
        <w:t>,</w:t>
      </w:r>
      <w:r w:rsidRPr="00646E6B">
        <w:rPr>
          <w:rFonts w:ascii="Times New Roman" w:hAnsi="Times New Roman"/>
          <w:bCs/>
          <w:color w:val="767070"/>
          <w:spacing w:val="14"/>
          <w:sz w:val="24"/>
          <w:szCs w:val="24"/>
        </w:rPr>
        <w:t xml:space="preserve"> asume en el 2023 la división de Relaciones con la Asociaciones Sin Fines de Lucro (ASFL), que trabaja de la mano con el</w:t>
      </w:r>
      <w:r w:rsidRPr="00646E6B">
        <w:rPr>
          <w:rFonts w:ascii="Times New Roman" w:hAnsi="Times New Roman"/>
        </w:rPr>
        <w:t xml:space="preserve"> </w:t>
      </w:r>
      <w:r w:rsidRPr="00646E6B">
        <w:rPr>
          <w:rFonts w:ascii="Times New Roman" w:hAnsi="Times New Roman"/>
          <w:bCs/>
          <w:color w:val="767070"/>
          <w:spacing w:val="14"/>
          <w:sz w:val="24"/>
          <w:szCs w:val="24"/>
        </w:rPr>
        <w:t xml:space="preserve">Centro Nacional de Fomento y Promoción de las ASFL (CASFL) órgano rector normativo del sector de la ASFL, contando con un presupuesto aprobado de </w:t>
      </w:r>
      <w:r w:rsidR="0081728F">
        <w:rPr>
          <w:rFonts w:ascii="Times New Roman" w:hAnsi="Times New Roman"/>
          <w:bCs/>
          <w:color w:val="767070"/>
          <w:spacing w:val="14"/>
          <w:sz w:val="24"/>
          <w:szCs w:val="24"/>
        </w:rPr>
        <w:t>RD$</w:t>
      </w:r>
      <w:r w:rsidRPr="00646E6B">
        <w:rPr>
          <w:rFonts w:ascii="Times New Roman" w:hAnsi="Times New Roman"/>
          <w:bCs/>
          <w:color w:val="767070"/>
          <w:spacing w:val="14"/>
          <w:sz w:val="24"/>
          <w:szCs w:val="24"/>
        </w:rPr>
        <w:t>37.6 millones incluyendo los consejos ecoturísticos provinciales en proceso de adecuación a la Ley 122-05, este año se habilitaron 4 asociaciones nuevas</w:t>
      </w:r>
      <w:r w:rsidR="0081728F">
        <w:rPr>
          <w:rFonts w:ascii="Times New Roman" w:hAnsi="Times New Roman"/>
          <w:bCs/>
          <w:color w:val="767070"/>
          <w:spacing w:val="14"/>
          <w:sz w:val="24"/>
          <w:szCs w:val="24"/>
        </w:rPr>
        <w:t>,</w:t>
      </w:r>
      <w:r w:rsidRPr="00646E6B">
        <w:rPr>
          <w:rFonts w:ascii="Times New Roman" w:hAnsi="Times New Roman"/>
          <w:bCs/>
          <w:color w:val="767070"/>
          <w:spacing w:val="14"/>
          <w:sz w:val="24"/>
          <w:szCs w:val="24"/>
        </w:rPr>
        <w:t xml:space="preserve"> </w:t>
      </w:r>
      <w:r w:rsidR="008867FB">
        <w:rPr>
          <w:rFonts w:ascii="Times New Roman" w:hAnsi="Times New Roman"/>
          <w:bCs/>
          <w:color w:val="767070"/>
          <w:spacing w:val="14"/>
          <w:sz w:val="24"/>
          <w:szCs w:val="24"/>
        </w:rPr>
        <w:t>2</w:t>
      </w:r>
      <w:r w:rsidRPr="00646E6B">
        <w:rPr>
          <w:rFonts w:ascii="Times New Roman" w:hAnsi="Times New Roman"/>
          <w:bCs/>
          <w:color w:val="767070"/>
          <w:spacing w:val="14"/>
          <w:sz w:val="24"/>
          <w:szCs w:val="24"/>
        </w:rPr>
        <w:t xml:space="preserve"> </w:t>
      </w:r>
      <w:r w:rsidR="008867FB">
        <w:rPr>
          <w:rFonts w:ascii="Times New Roman" w:hAnsi="Times New Roman"/>
          <w:bCs/>
          <w:color w:val="767070"/>
          <w:spacing w:val="14"/>
          <w:sz w:val="24"/>
          <w:szCs w:val="24"/>
        </w:rPr>
        <w:t>C</w:t>
      </w:r>
      <w:r w:rsidRPr="00646E6B">
        <w:rPr>
          <w:rFonts w:ascii="Times New Roman" w:hAnsi="Times New Roman"/>
          <w:bCs/>
          <w:color w:val="767070"/>
          <w:spacing w:val="14"/>
          <w:sz w:val="24"/>
          <w:szCs w:val="24"/>
        </w:rPr>
        <w:t xml:space="preserve">onsejos, más 6 que ya estaban habilitadas, </w:t>
      </w:r>
      <w:r w:rsidR="00D3044D">
        <w:rPr>
          <w:rFonts w:ascii="Times New Roman" w:hAnsi="Times New Roman"/>
          <w:bCs/>
          <w:color w:val="767070"/>
          <w:spacing w:val="14"/>
          <w:sz w:val="24"/>
          <w:szCs w:val="24"/>
        </w:rPr>
        <w:t>brindando</w:t>
      </w:r>
      <w:r w:rsidRPr="00646E6B">
        <w:rPr>
          <w:rFonts w:ascii="Times New Roman" w:hAnsi="Times New Roman"/>
        </w:rPr>
        <w:t xml:space="preserve"> </w:t>
      </w:r>
      <w:r w:rsidRPr="00646E6B">
        <w:rPr>
          <w:rFonts w:ascii="Times New Roman" w:hAnsi="Times New Roman"/>
          <w:bCs/>
          <w:color w:val="767070"/>
          <w:spacing w:val="14"/>
          <w:sz w:val="24"/>
          <w:szCs w:val="24"/>
        </w:rPr>
        <w:t>estricto seguimiento al desempeño y mantenimiento de los estándares establecidos sobre los criterios que fueron evaluados para la obtención de dicha habilitación.</w:t>
      </w:r>
    </w:p>
    <w:p w14:paraId="192D6E29" w14:textId="7AED205E" w:rsidR="00646E6B" w:rsidRPr="00646E6B" w:rsidRDefault="00646E6B" w:rsidP="00BE440E">
      <w:pPr>
        <w:tabs>
          <w:tab w:val="left" w:pos="1843"/>
        </w:tabs>
        <w:spacing w:line="360" w:lineRule="auto"/>
        <w:ind w:right="219"/>
        <w:rPr>
          <w:rFonts w:ascii="Times New Roman" w:hAnsi="Times New Roman"/>
          <w:bCs/>
          <w:color w:val="767070"/>
          <w:spacing w:val="14"/>
          <w:sz w:val="24"/>
          <w:szCs w:val="24"/>
        </w:rPr>
      </w:pPr>
      <w:r w:rsidRPr="00646E6B">
        <w:rPr>
          <w:rFonts w:ascii="Times New Roman" w:hAnsi="Times New Roman"/>
          <w:bCs/>
          <w:color w:val="767070"/>
          <w:spacing w:val="14"/>
          <w:sz w:val="24"/>
          <w:szCs w:val="24"/>
        </w:rPr>
        <w:t xml:space="preserve">Durante este año se realizaron un total de </w:t>
      </w:r>
      <w:r w:rsidR="007B3D78">
        <w:rPr>
          <w:rFonts w:ascii="Times New Roman" w:hAnsi="Times New Roman"/>
          <w:bCs/>
          <w:color w:val="767070"/>
          <w:spacing w:val="14"/>
          <w:sz w:val="24"/>
          <w:szCs w:val="24"/>
        </w:rPr>
        <w:t>2</w:t>
      </w:r>
      <w:r w:rsidR="001F3CCD">
        <w:rPr>
          <w:rFonts w:ascii="Times New Roman" w:hAnsi="Times New Roman"/>
          <w:bCs/>
          <w:color w:val="767070"/>
          <w:spacing w:val="14"/>
          <w:sz w:val="24"/>
          <w:szCs w:val="24"/>
        </w:rPr>
        <w:t>6</w:t>
      </w:r>
      <w:r w:rsidRPr="00646E6B">
        <w:rPr>
          <w:rFonts w:ascii="Times New Roman" w:hAnsi="Times New Roman"/>
          <w:bCs/>
          <w:color w:val="767070"/>
          <w:spacing w:val="14"/>
          <w:sz w:val="24"/>
          <w:szCs w:val="24"/>
        </w:rPr>
        <w:t xml:space="preserve"> visitas de acompañamiento e inspección, dando como resultado </w:t>
      </w:r>
      <w:r w:rsidR="00A50A76">
        <w:rPr>
          <w:rFonts w:ascii="Times New Roman" w:hAnsi="Times New Roman"/>
          <w:bCs/>
          <w:color w:val="767070"/>
          <w:spacing w:val="14"/>
          <w:sz w:val="24"/>
          <w:szCs w:val="24"/>
        </w:rPr>
        <w:t>7</w:t>
      </w:r>
      <w:r w:rsidRPr="00646E6B">
        <w:rPr>
          <w:rFonts w:ascii="Times New Roman" w:hAnsi="Times New Roman"/>
          <w:bCs/>
          <w:color w:val="767070"/>
          <w:spacing w:val="14"/>
          <w:sz w:val="24"/>
          <w:szCs w:val="24"/>
        </w:rPr>
        <w:t xml:space="preserve"> Solicitudes de subvención estatal para el 2024</w:t>
      </w:r>
      <w:r w:rsidR="007E6887">
        <w:rPr>
          <w:rFonts w:ascii="Times New Roman" w:hAnsi="Times New Roman"/>
          <w:bCs/>
          <w:color w:val="767070"/>
          <w:spacing w:val="14"/>
          <w:sz w:val="24"/>
          <w:szCs w:val="24"/>
        </w:rPr>
        <w:t xml:space="preserve">, </w:t>
      </w:r>
      <w:r w:rsidR="001F3CCD">
        <w:rPr>
          <w:rFonts w:ascii="Times New Roman" w:hAnsi="Times New Roman"/>
          <w:bCs/>
          <w:color w:val="767070"/>
          <w:spacing w:val="14"/>
          <w:sz w:val="24"/>
          <w:szCs w:val="24"/>
        </w:rPr>
        <w:t>6</w:t>
      </w:r>
      <w:r w:rsidRPr="00646E6B">
        <w:rPr>
          <w:rFonts w:ascii="Times New Roman" w:hAnsi="Times New Roman"/>
          <w:bCs/>
          <w:color w:val="767070"/>
          <w:spacing w:val="14"/>
          <w:sz w:val="24"/>
          <w:szCs w:val="24"/>
        </w:rPr>
        <w:t xml:space="preserve"> nuevas solitudes de habilitación preaprobadas y </w:t>
      </w:r>
      <w:r w:rsidR="001F3CCD">
        <w:rPr>
          <w:rFonts w:ascii="Times New Roman" w:hAnsi="Times New Roman"/>
          <w:bCs/>
          <w:color w:val="767070"/>
          <w:spacing w:val="14"/>
          <w:sz w:val="24"/>
          <w:szCs w:val="24"/>
        </w:rPr>
        <w:t>2</w:t>
      </w:r>
      <w:r w:rsidRPr="00646E6B">
        <w:rPr>
          <w:rFonts w:ascii="Times New Roman" w:hAnsi="Times New Roman"/>
          <w:bCs/>
          <w:color w:val="767070"/>
          <w:spacing w:val="14"/>
          <w:sz w:val="24"/>
          <w:szCs w:val="24"/>
        </w:rPr>
        <w:t xml:space="preserve"> consejos ecoturísticos provinciales en proceso de completar la documentación, así como la elaboración del </w:t>
      </w:r>
      <w:r w:rsidR="001717DF">
        <w:rPr>
          <w:rFonts w:ascii="Times New Roman" w:hAnsi="Times New Roman"/>
          <w:bCs/>
          <w:color w:val="767070"/>
          <w:spacing w:val="14"/>
          <w:sz w:val="24"/>
          <w:szCs w:val="24"/>
        </w:rPr>
        <w:t>procedimiento</w:t>
      </w:r>
      <w:r w:rsidRPr="00646E6B">
        <w:rPr>
          <w:rFonts w:ascii="Times New Roman" w:hAnsi="Times New Roman"/>
          <w:bCs/>
          <w:color w:val="767070"/>
          <w:spacing w:val="14"/>
          <w:sz w:val="24"/>
          <w:szCs w:val="24"/>
        </w:rPr>
        <w:t xml:space="preserve"> de habilitación de las ASFL vinculadas a Turismo.</w:t>
      </w:r>
    </w:p>
    <w:p w14:paraId="2060294C" w14:textId="427F7083" w:rsidR="00AB5AFE" w:rsidRDefault="00D864A7" w:rsidP="00AF7103">
      <w:pPr>
        <w:pStyle w:val="Textoindependiente"/>
        <w:tabs>
          <w:tab w:val="left" w:pos="1843"/>
        </w:tabs>
        <w:spacing w:before="162" w:line="360" w:lineRule="auto"/>
        <w:ind w:left="0" w:right="219"/>
        <w:jc w:val="both"/>
        <w:rPr>
          <w:color w:val="767070"/>
          <w:spacing w:val="-55"/>
          <w:sz w:val="23"/>
        </w:rPr>
      </w:pPr>
      <w:r>
        <w:rPr>
          <w:color w:val="767070"/>
          <w:spacing w:val="14"/>
        </w:rPr>
        <w:t>Respecto a la calidad de la gestión, la</w:t>
      </w:r>
      <w:r w:rsidR="00EE5FBC" w:rsidRPr="005C4AB4">
        <w:rPr>
          <w:color w:val="767070"/>
          <w:spacing w:val="14"/>
        </w:rPr>
        <w:t xml:space="preserve"> carta Compromiso es una eficaz herramienta de gestión que nos permite como institución responder</w:t>
      </w:r>
      <w:r w:rsidR="00EE5FBC" w:rsidRPr="005C4AB4">
        <w:rPr>
          <w:color w:val="767070"/>
          <w:spacing w:val="17"/>
        </w:rPr>
        <w:t xml:space="preserve"> </w:t>
      </w:r>
      <w:r w:rsidR="00EE5FBC" w:rsidRPr="005C4AB4">
        <w:rPr>
          <w:color w:val="767070"/>
          <w:spacing w:val="15"/>
        </w:rPr>
        <w:t xml:space="preserve">mejor </w:t>
      </w:r>
      <w:r w:rsidR="00EE5FBC" w:rsidRPr="005C4AB4">
        <w:rPr>
          <w:color w:val="767070"/>
        </w:rPr>
        <w:t xml:space="preserve">a </w:t>
      </w:r>
      <w:r w:rsidR="00EE5FBC" w:rsidRPr="005C4AB4">
        <w:rPr>
          <w:color w:val="767070"/>
          <w:spacing w:val="13"/>
        </w:rPr>
        <w:t xml:space="preserve">las </w:t>
      </w:r>
      <w:r w:rsidR="00EE5FBC" w:rsidRPr="005C4AB4">
        <w:rPr>
          <w:color w:val="767070"/>
          <w:spacing w:val="17"/>
        </w:rPr>
        <w:t xml:space="preserve">necesidades </w:t>
      </w:r>
      <w:r w:rsidR="00EE5FBC" w:rsidRPr="005C4AB4">
        <w:rPr>
          <w:color w:val="767070"/>
        </w:rPr>
        <w:t xml:space="preserve">y </w:t>
      </w:r>
      <w:r w:rsidR="00EE5FBC" w:rsidRPr="005C4AB4">
        <w:rPr>
          <w:color w:val="767070"/>
          <w:spacing w:val="17"/>
        </w:rPr>
        <w:t>expectativas</w:t>
      </w:r>
      <w:r w:rsidR="00EE5FBC" w:rsidRPr="005C4AB4">
        <w:rPr>
          <w:color w:val="767070"/>
          <w:spacing w:val="18"/>
        </w:rPr>
        <w:t xml:space="preserve"> </w:t>
      </w:r>
      <w:r w:rsidR="00EE5FBC" w:rsidRPr="005C4AB4">
        <w:rPr>
          <w:color w:val="767070"/>
        </w:rPr>
        <w:t>de</w:t>
      </w:r>
      <w:r w:rsidR="00EE5FBC" w:rsidRPr="005C4AB4">
        <w:rPr>
          <w:color w:val="767070"/>
          <w:spacing w:val="39"/>
        </w:rPr>
        <w:t xml:space="preserve"> </w:t>
      </w:r>
      <w:r w:rsidR="00EE5FBC" w:rsidRPr="005C4AB4">
        <w:rPr>
          <w:color w:val="767070"/>
          <w:spacing w:val="12"/>
        </w:rPr>
        <w:t>los</w:t>
      </w:r>
      <w:r w:rsidR="00EE5FBC" w:rsidRPr="005C4AB4">
        <w:rPr>
          <w:color w:val="767070"/>
          <w:spacing w:val="41"/>
        </w:rPr>
        <w:t xml:space="preserve"> </w:t>
      </w:r>
      <w:r w:rsidR="00EE5FBC" w:rsidRPr="005C4AB4">
        <w:rPr>
          <w:color w:val="767070"/>
          <w:spacing w:val="16"/>
        </w:rPr>
        <w:t>usuarios</w:t>
      </w:r>
      <w:r w:rsidR="00EE5FBC" w:rsidRPr="005C4AB4">
        <w:rPr>
          <w:color w:val="767070"/>
          <w:spacing w:val="41"/>
        </w:rPr>
        <w:t xml:space="preserve"> </w:t>
      </w:r>
      <w:r w:rsidR="00EE5FBC" w:rsidRPr="005C4AB4">
        <w:rPr>
          <w:color w:val="767070"/>
          <w:spacing w:val="15"/>
        </w:rPr>
        <w:t>sobre</w:t>
      </w:r>
      <w:r w:rsidR="00EE5FBC" w:rsidRPr="005C4AB4">
        <w:rPr>
          <w:color w:val="767070"/>
          <w:spacing w:val="40"/>
        </w:rPr>
        <w:t xml:space="preserve"> </w:t>
      </w:r>
      <w:r w:rsidR="00EE5FBC" w:rsidRPr="005C4AB4">
        <w:rPr>
          <w:color w:val="767070"/>
          <w:spacing w:val="12"/>
        </w:rPr>
        <w:t>los</w:t>
      </w:r>
      <w:r w:rsidR="00EE5FBC" w:rsidRPr="005C4AB4">
        <w:rPr>
          <w:color w:val="767070"/>
          <w:spacing w:val="40"/>
        </w:rPr>
        <w:t xml:space="preserve"> </w:t>
      </w:r>
      <w:r w:rsidR="00EE5FBC" w:rsidRPr="005C4AB4">
        <w:rPr>
          <w:color w:val="767070"/>
          <w:spacing w:val="17"/>
        </w:rPr>
        <w:t>servicios</w:t>
      </w:r>
      <w:r w:rsidR="00EE5FBC" w:rsidRPr="005C4AB4">
        <w:rPr>
          <w:color w:val="767070"/>
          <w:spacing w:val="41"/>
        </w:rPr>
        <w:t xml:space="preserve"> </w:t>
      </w:r>
      <w:r w:rsidR="00EE5FBC" w:rsidRPr="005C4AB4">
        <w:rPr>
          <w:color w:val="767070"/>
          <w:spacing w:val="17"/>
        </w:rPr>
        <w:t>ofrecidos.</w:t>
      </w:r>
      <w:r w:rsidR="00FE1AF6">
        <w:rPr>
          <w:color w:val="767070"/>
          <w:spacing w:val="17"/>
        </w:rPr>
        <w:t xml:space="preserve"> </w:t>
      </w:r>
      <w:r w:rsidR="00EE5FBC" w:rsidRPr="005C4AB4">
        <w:rPr>
          <w:color w:val="767070"/>
          <w:spacing w:val="16"/>
        </w:rPr>
        <w:t>Además,</w:t>
      </w:r>
      <w:r w:rsidR="00EE5FBC" w:rsidRPr="005C4AB4">
        <w:rPr>
          <w:color w:val="767070"/>
          <w:spacing w:val="17"/>
        </w:rPr>
        <w:t xml:space="preserve"> manifiesta</w:t>
      </w:r>
      <w:r w:rsidR="00EE5FBC" w:rsidRPr="005C4AB4">
        <w:rPr>
          <w:color w:val="767070"/>
          <w:spacing w:val="18"/>
        </w:rPr>
        <w:t xml:space="preserve"> </w:t>
      </w:r>
      <w:r w:rsidR="00EE5FBC" w:rsidRPr="005C4AB4">
        <w:rPr>
          <w:color w:val="767070"/>
          <w:spacing w:val="17"/>
        </w:rPr>
        <w:t>públicamente</w:t>
      </w:r>
      <w:r w:rsidR="00EE5FBC" w:rsidRPr="005C4AB4">
        <w:rPr>
          <w:color w:val="767070"/>
          <w:spacing w:val="18"/>
        </w:rPr>
        <w:t xml:space="preserve"> </w:t>
      </w:r>
      <w:r w:rsidR="00EE5FBC" w:rsidRPr="005C4AB4">
        <w:rPr>
          <w:color w:val="767070"/>
          <w:spacing w:val="11"/>
        </w:rPr>
        <w:t>la</w:t>
      </w:r>
      <w:r w:rsidR="00EE5FBC" w:rsidRPr="005C4AB4">
        <w:rPr>
          <w:color w:val="767070"/>
          <w:spacing w:val="12"/>
        </w:rPr>
        <w:t xml:space="preserve"> </w:t>
      </w:r>
      <w:r w:rsidR="00EE5FBC" w:rsidRPr="005C4AB4">
        <w:rPr>
          <w:color w:val="767070"/>
          <w:spacing w:val="17"/>
        </w:rPr>
        <w:t>eficiencia</w:t>
      </w:r>
      <w:r w:rsidR="00EE5FBC" w:rsidRPr="005C4AB4">
        <w:rPr>
          <w:color w:val="767070"/>
          <w:spacing w:val="18"/>
        </w:rPr>
        <w:t xml:space="preserve"> </w:t>
      </w:r>
      <w:r w:rsidR="00EE5FBC" w:rsidRPr="005C4AB4">
        <w:rPr>
          <w:color w:val="767070"/>
        </w:rPr>
        <w:t>y</w:t>
      </w:r>
      <w:r w:rsidR="00EE5FBC" w:rsidRPr="005C4AB4">
        <w:rPr>
          <w:color w:val="767070"/>
          <w:spacing w:val="1"/>
        </w:rPr>
        <w:t xml:space="preserve"> </w:t>
      </w:r>
      <w:r w:rsidR="00EE5FBC" w:rsidRPr="005C4AB4">
        <w:rPr>
          <w:color w:val="767070"/>
          <w:spacing w:val="17"/>
        </w:rPr>
        <w:t>rendimiento</w:t>
      </w:r>
      <w:r w:rsidR="00EE5FBC" w:rsidRPr="005C4AB4">
        <w:rPr>
          <w:color w:val="767070"/>
          <w:spacing w:val="18"/>
        </w:rPr>
        <w:t xml:space="preserve"> </w:t>
      </w:r>
      <w:r w:rsidR="00EE5FBC" w:rsidRPr="005C4AB4">
        <w:rPr>
          <w:color w:val="767070"/>
        </w:rPr>
        <w:t>de</w:t>
      </w:r>
      <w:r w:rsidR="00EE5FBC" w:rsidRPr="005C4AB4">
        <w:rPr>
          <w:color w:val="767070"/>
          <w:spacing w:val="1"/>
        </w:rPr>
        <w:t xml:space="preserve"> </w:t>
      </w:r>
      <w:r w:rsidR="00EE5FBC" w:rsidRPr="005C4AB4">
        <w:rPr>
          <w:color w:val="767070"/>
          <w:spacing w:val="12"/>
        </w:rPr>
        <w:t>los</w:t>
      </w:r>
      <w:r w:rsidR="00EE5FBC" w:rsidRPr="005C4AB4">
        <w:rPr>
          <w:color w:val="767070"/>
          <w:spacing w:val="13"/>
        </w:rPr>
        <w:t xml:space="preserve"> </w:t>
      </w:r>
      <w:r w:rsidR="00EE5FBC" w:rsidRPr="005C4AB4">
        <w:rPr>
          <w:color w:val="767070"/>
          <w:spacing w:val="17"/>
        </w:rPr>
        <w:t xml:space="preserve">compromisos </w:t>
      </w:r>
      <w:r w:rsidR="00EE5FBC" w:rsidRPr="005C4AB4">
        <w:rPr>
          <w:color w:val="767070"/>
          <w:spacing w:val="10"/>
        </w:rPr>
        <w:t xml:space="preserve">de </w:t>
      </w:r>
      <w:r w:rsidR="00EE5FBC" w:rsidRPr="005C4AB4">
        <w:rPr>
          <w:color w:val="767070"/>
          <w:spacing w:val="16"/>
        </w:rPr>
        <w:t xml:space="preserve">calidad asumidos </w:t>
      </w:r>
      <w:r w:rsidR="00EE5FBC" w:rsidRPr="005C4AB4">
        <w:rPr>
          <w:color w:val="767070"/>
        </w:rPr>
        <w:lastRenderedPageBreak/>
        <w:t>en</w:t>
      </w:r>
      <w:r w:rsidR="00EE5FBC" w:rsidRPr="005C4AB4">
        <w:rPr>
          <w:color w:val="767070"/>
          <w:spacing w:val="60"/>
        </w:rPr>
        <w:t xml:space="preserve"> </w:t>
      </w:r>
      <w:r w:rsidR="00EE5FBC" w:rsidRPr="005C4AB4">
        <w:rPr>
          <w:color w:val="767070"/>
          <w:spacing w:val="13"/>
        </w:rPr>
        <w:t xml:space="preserve">los </w:t>
      </w:r>
      <w:r w:rsidR="00EE5FBC" w:rsidRPr="005C4AB4">
        <w:rPr>
          <w:color w:val="767070"/>
          <w:spacing w:val="17"/>
        </w:rPr>
        <w:t xml:space="preserve">servicios </w:t>
      </w:r>
      <w:r w:rsidR="00EE5FBC" w:rsidRPr="005C4AB4">
        <w:rPr>
          <w:color w:val="767070"/>
          <w:spacing w:val="13"/>
        </w:rPr>
        <w:t xml:space="preserve">que </w:t>
      </w:r>
      <w:r w:rsidR="00EE5FBC" w:rsidRPr="005C4AB4">
        <w:rPr>
          <w:color w:val="767070"/>
          <w:spacing w:val="17"/>
        </w:rPr>
        <w:t xml:space="preserve">ofrecemos </w:t>
      </w:r>
      <w:r w:rsidR="00EE5FBC" w:rsidRPr="005C4AB4">
        <w:rPr>
          <w:color w:val="767070"/>
        </w:rPr>
        <w:t>a</w:t>
      </w:r>
      <w:r w:rsidR="00EE5FBC" w:rsidRPr="005C4AB4">
        <w:rPr>
          <w:color w:val="767070"/>
          <w:spacing w:val="60"/>
        </w:rPr>
        <w:t xml:space="preserve"> </w:t>
      </w:r>
      <w:r w:rsidR="00EE5FBC" w:rsidRPr="005C4AB4">
        <w:rPr>
          <w:color w:val="767070"/>
          <w:spacing w:val="16"/>
        </w:rPr>
        <w:t>través</w:t>
      </w:r>
      <w:r w:rsidR="00EE5FBC" w:rsidRPr="005C4AB4">
        <w:rPr>
          <w:color w:val="767070"/>
          <w:spacing w:val="17"/>
        </w:rPr>
        <w:t xml:space="preserve"> </w:t>
      </w:r>
      <w:r w:rsidR="00EE5FBC" w:rsidRPr="005C4AB4">
        <w:rPr>
          <w:color w:val="767070"/>
        </w:rPr>
        <w:t>de</w:t>
      </w:r>
      <w:r w:rsidR="00EE5FBC" w:rsidRPr="005C4AB4">
        <w:rPr>
          <w:color w:val="767070"/>
          <w:spacing w:val="1"/>
        </w:rPr>
        <w:t xml:space="preserve"> </w:t>
      </w:r>
      <w:r w:rsidR="00EE5FBC" w:rsidRPr="005C4AB4">
        <w:rPr>
          <w:color w:val="767070"/>
          <w:spacing w:val="16"/>
        </w:rPr>
        <w:t>canales</w:t>
      </w:r>
      <w:r w:rsidR="00EE5FBC" w:rsidRPr="005C4AB4">
        <w:rPr>
          <w:color w:val="767070"/>
          <w:spacing w:val="17"/>
        </w:rPr>
        <w:t xml:space="preserve"> </w:t>
      </w:r>
      <w:r w:rsidR="00EE5FBC" w:rsidRPr="005C4AB4">
        <w:rPr>
          <w:color w:val="767070"/>
        </w:rPr>
        <w:t>de</w:t>
      </w:r>
      <w:r w:rsidR="00EE5FBC" w:rsidRPr="005C4AB4">
        <w:rPr>
          <w:color w:val="767070"/>
          <w:spacing w:val="1"/>
        </w:rPr>
        <w:t xml:space="preserve"> </w:t>
      </w:r>
      <w:r w:rsidR="00EE5FBC" w:rsidRPr="005C4AB4">
        <w:rPr>
          <w:color w:val="767070"/>
          <w:spacing w:val="16"/>
        </w:rPr>
        <w:t>acceso,</w:t>
      </w:r>
      <w:r w:rsidR="00EE5FBC" w:rsidRPr="005C4AB4">
        <w:rPr>
          <w:color w:val="767070"/>
          <w:spacing w:val="17"/>
        </w:rPr>
        <w:t xml:space="preserve"> </w:t>
      </w:r>
      <w:r w:rsidR="00EE5FBC" w:rsidRPr="005C4AB4">
        <w:rPr>
          <w:color w:val="767070"/>
          <w:spacing w:val="16"/>
        </w:rPr>
        <w:t>contactos</w:t>
      </w:r>
      <w:r w:rsidR="00EE5FBC" w:rsidRPr="005C4AB4">
        <w:rPr>
          <w:color w:val="767070"/>
          <w:spacing w:val="17"/>
        </w:rPr>
        <w:t xml:space="preserve"> </w:t>
      </w:r>
      <w:r w:rsidR="00EE5FBC" w:rsidRPr="005C4AB4">
        <w:rPr>
          <w:color w:val="767070"/>
        </w:rPr>
        <w:t>y</w:t>
      </w:r>
      <w:r w:rsidR="00EE5FBC" w:rsidRPr="005C4AB4">
        <w:rPr>
          <w:color w:val="767070"/>
          <w:spacing w:val="1"/>
        </w:rPr>
        <w:t xml:space="preserve"> </w:t>
      </w:r>
      <w:r w:rsidR="00EE5FBC" w:rsidRPr="005C4AB4">
        <w:rPr>
          <w:color w:val="767070"/>
          <w:spacing w:val="17"/>
        </w:rPr>
        <w:t>ubicaciones</w:t>
      </w:r>
      <w:r w:rsidR="00EE5FBC" w:rsidRPr="005C4AB4">
        <w:rPr>
          <w:color w:val="767070"/>
          <w:spacing w:val="18"/>
        </w:rPr>
        <w:t xml:space="preserve"> </w:t>
      </w:r>
      <w:r w:rsidR="00EE5FBC" w:rsidRPr="005C4AB4">
        <w:rPr>
          <w:color w:val="767070"/>
          <w:spacing w:val="10"/>
        </w:rPr>
        <w:t>de</w:t>
      </w:r>
      <w:r w:rsidR="00EE5FBC" w:rsidRPr="005C4AB4">
        <w:rPr>
          <w:color w:val="767070"/>
          <w:spacing w:val="11"/>
        </w:rPr>
        <w:t xml:space="preserve"> </w:t>
      </w:r>
      <w:r w:rsidR="00EE5FBC" w:rsidRPr="005C4AB4">
        <w:rPr>
          <w:color w:val="767070"/>
          <w:spacing w:val="17"/>
        </w:rPr>
        <w:t>nuestras</w:t>
      </w:r>
      <w:r w:rsidR="00EE5FBC" w:rsidRPr="005C4AB4">
        <w:rPr>
          <w:color w:val="767070"/>
          <w:spacing w:val="18"/>
        </w:rPr>
        <w:t xml:space="preserve"> </w:t>
      </w:r>
      <w:r w:rsidR="00EE5FBC" w:rsidRPr="005C4AB4">
        <w:rPr>
          <w:color w:val="767070"/>
          <w:spacing w:val="16"/>
        </w:rPr>
        <w:t>oficinas,</w:t>
      </w:r>
      <w:r w:rsidR="00EE5FBC" w:rsidRPr="005C4AB4">
        <w:rPr>
          <w:color w:val="767070"/>
          <w:spacing w:val="17"/>
        </w:rPr>
        <w:t xml:space="preserve"> facilitando información </w:t>
      </w:r>
      <w:r w:rsidR="00EE5FBC" w:rsidRPr="005C4AB4">
        <w:rPr>
          <w:color w:val="767070"/>
        </w:rPr>
        <w:t xml:space="preserve">a </w:t>
      </w:r>
      <w:r w:rsidR="00EE5FBC" w:rsidRPr="005C4AB4">
        <w:rPr>
          <w:color w:val="767070"/>
          <w:spacing w:val="13"/>
        </w:rPr>
        <w:t xml:space="preserve">los </w:t>
      </w:r>
      <w:r w:rsidR="00EE5FBC" w:rsidRPr="005C4AB4">
        <w:rPr>
          <w:color w:val="767070"/>
          <w:spacing w:val="16"/>
        </w:rPr>
        <w:t xml:space="preserve">usuarios </w:t>
      </w:r>
      <w:r w:rsidR="00EE5FBC" w:rsidRPr="005C4AB4">
        <w:rPr>
          <w:color w:val="767070"/>
          <w:spacing w:val="15"/>
        </w:rPr>
        <w:t xml:space="preserve">sobre </w:t>
      </w:r>
      <w:r w:rsidR="00EE5FBC" w:rsidRPr="005C4AB4">
        <w:rPr>
          <w:color w:val="767070"/>
          <w:spacing w:val="13"/>
        </w:rPr>
        <w:t xml:space="preserve">los </w:t>
      </w:r>
      <w:r w:rsidR="00EE5FBC" w:rsidRPr="005C4AB4">
        <w:rPr>
          <w:color w:val="767070"/>
          <w:spacing w:val="17"/>
        </w:rPr>
        <w:t xml:space="preserve">compromisos </w:t>
      </w:r>
      <w:r w:rsidR="00EE5FBC" w:rsidRPr="005C4AB4">
        <w:rPr>
          <w:color w:val="767070"/>
        </w:rPr>
        <w:t xml:space="preserve">y </w:t>
      </w:r>
      <w:r w:rsidR="00EE5FBC" w:rsidRPr="005C4AB4">
        <w:rPr>
          <w:color w:val="767070"/>
          <w:spacing w:val="16"/>
        </w:rPr>
        <w:t xml:space="preserve">niveles </w:t>
      </w:r>
      <w:r w:rsidR="00EE5FBC" w:rsidRPr="005C4AB4">
        <w:rPr>
          <w:color w:val="767070"/>
        </w:rPr>
        <w:t>de</w:t>
      </w:r>
      <w:r w:rsidR="00EE5FBC" w:rsidRPr="005C4AB4">
        <w:rPr>
          <w:color w:val="767070"/>
          <w:spacing w:val="1"/>
        </w:rPr>
        <w:t xml:space="preserve"> </w:t>
      </w:r>
      <w:r w:rsidR="00EE5FBC" w:rsidRPr="005C4AB4">
        <w:rPr>
          <w:color w:val="767070"/>
          <w:spacing w:val="16"/>
        </w:rPr>
        <w:t xml:space="preserve">calidad </w:t>
      </w:r>
      <w:r w:rsidR="00EE5FBC" w:rsidRPr="005C4AB4">
        <w:rPr>
          <w:color w:val="767070"/>
          <w:spacing w:val="13"/>
        </w:rPr>
        <w:t xml:space="preserve">que </w:t>
      </w:r>
      <w:r w:rsidR="00EE5FBC" w:rsidRPr="005C4AB4">
        <w:rPr>
          <w:color w:val="767070"/>
          <w:spacing w:val="16"/>
        </w:rPr>
        <w:t xml:space="preserve">pueden esperar </w:t>
      </w:r>
      <w:r w:rsidR="00EE5FBC" w:rsidRPr="005C4AB4">
        <w:rPr>
          <w:color w:val="767070"/>
          <w:spacing w:val="10"/>
        </w:rPr>
        <w:t xml:space="preserve">de </w:t>
      </w:r>
      <w:r w:rsidR="00EE5FBC" w:rsidRPr="005C4AB4">
        <w:rPr>
          <w:color w:val="767070"/>
          <w:spacing w:val="13"/>
        </w:rPr>
        <w:t xml:space="preserve">las </w:t>
      </w:r>
      <w:r w:rsidR="00EE5FBC" w:rsidRPr="005C4AB4">
        <w:rPr>
          <w:color w:val="767070"/>
          <w:spacing w:val="17"/>
        </w:rPr>
        <w:t xml:space="preserve">distintas </w:t>
      </w:r>
      <w:r w:rsidR="00EE5FBC" w:rsidRPr="005C4AB4">
        <w:rPr>
          <w:color w:val="767070"/>
          <w:spacing w:val="16"/>
        </w:rPr>
        <w:t xml:space="preserve">unidades </w:t>
      </w:r>
      <w:r w:rsidR="00EE5FBC" w:rsidRPr="005C4AB4">
        <w:rPr>
          <w:color w:val="767070"/>
        </w:rPr>
        <w:t>y</w:t>
      </w:r>
      <w:r w:rsidR="00EE5FBC" w:rsidRPr="005C4AB4">
        <w:rPr>
          <w:color w:val="767070"/>
          <w:spacing w:val="60"/>
        </w:rPr>
        <w:t xml:space="preserve"> </w:t>
      </w:r>
      <w:r w:rsidR="00EE5FBC" w:rsidRPr="005C4AB4">
        <w:rPr>
          <w:color w:val="767070"/>
          <w:spacing w:val="17"/>
        </w:rPr>
        <w:t xml:space="preserve">comprobar </w:t>
      </w:r>
      <w:r w:rsidR="00EE5FBC" w:rsidRPr="005C4AB4">
        <w:rPr>
          <w:color w:val="767070"/>
        </w:rPr>
        <w:t>el</w:t>
      </w:r>
      <w:r w:rsidR="00EE5FBC" w:rsidRPr="005C4AB4">
        <w:rPr>
          <w:color w:val="767070"/>
          <w:spacing w:val="60"/>
        </w:rPr>
        <w:t xml:space="preserve"> </w:t>
      </w:r>
      <w:r w:rsidR="00EE5FBC" w:rsidRPr="005C4AB4">
        <w:rPr>
          <w:color w:val="767070"/>
          <w:spacing w:val="15"/>
        </w:rPr>
        <w:t>grado</w:t>
      </w:r>
      <w:r w:rsidR="00EE5FBC" w:rsidRPr="005C4AB4">
        <w:rPr>
          <w:color w:val="767070"/>
          <w:spacing w:val="16"/>
        </w:rPr>
        <w:t xml:space="preserve"> </w:t>
      </w:r>
      <w:r w:rsidR="00EE5FBC" w:rsidRPr="005C4AB4">
        <w:rPr>
          <w:color w:val="767070"/>
        </w:rPr>
        <w:t>de</w:t>
      </w:r>
      <w:r w:rsidR="00EE5FBC" w:rsidRPr="005C4AB4">
        <w:rPr>
          <w:color w:val="767070"/>
          <w:spacing w:val="60"/>
        </w:rPr>
        <w:t xml:space="preserve"> </w:t>
      </w:r>
      <w:r w:rsidR="00EE5FBC" w:rsidRPr="005C4AB4">
        <w:rPr>
          <w:color w:val="767070"/>
          <w:spacing w:val="17"/>
        </w:rPr>
        <w:t xml:space="preserve">cumplimiento </w:t>
      </w:r>
      <w:r w:rsidR="00EE5FBC" w:rsidRPr="005C4AB4">
        <w:rPr>
          <w:color w:val="767070"/>
          <w:spacing w:val="14"/>
        </w:rPr>
        <w:t xml:space="preserve">para </w:t>
      </w:r>
      <w:r w:rsidR="00EE5FBC" w:rsidRPr="005C4AB4">
        <w:rPr>
          <w:color w:val="767070"/>
          <w:spacing w:val="16"/>
        </w:rPr>
        <w:t xml:space="preserve">fomentar </w:t>
      </w:r>
      <w:r w:rsidR="00EE5FBC" w:rsidRPr="005C4AB4">
        <w:rPr>
          <w:color w:val="767070"/>
          <w:spacing w:val="9"/>
        </w:rPr>
        <w:t>la</w:t>
      </w:r>
      <w:r w:rsidR="00EE5FBC" w:rsidRPr="005C4AB4">
        <w:rPr>
          <w:color w:val="767070"/>
          <w:spacing w:val="10"/>
        </w:rPr>
        <w:t xml:space="preserve"> </w:t>
      </w:r>
      <w:r w:rsidR="00EE5FBC" w:rsidRPr="005C4AB4">
        <w:rPr>
          <w:color w:val="767070"/>
          <w:spacing w:val="16"/>
        </w:rPr>
        <w:t xml:space="preserve">mejora </w:t>
      </w:r>
      <w:r w:rsidR="00EE5FBC" w:rsidRPr="005C4AB4">
        <w:rPr>
          <w:color w:val="767070"/>
          <w:spacing w:val="17"/>
        </w:rPr>
        <w:t xml:space="preserve">continua </w:t>
      </w:r>
      <w:r w:rsidR="00EE5FBC" w:rsidRPr="005C4AB4">
        <w:rPr>
          <w:color w:val="767070"/>
        </w:rPr>
        <w:t>a</w:t>
      </w:r>
      <w:r w:rsidR="00EE5FBC" w:rsidRPr="005C4AB4">
        <w:rPr>
          <w:color w:val="767070"/>
          <w:spacing w:val="1"/>
        </w:rPr>
        <w:t xml:space="preserve"> </w:t>
      </w:r>
      <w:r w:rsidR="00EE5FBC" w:rsidRPr="005C4AB4">
        <w:rPr>
          <w:color w:val="767070"/>
          <w:spacing w:val="16"/>
        </w:rPr>
        <w:t xml:space="preserve">partir </w:t>
      </w:r>
      <w:r w:rsidR="00EE5FBC" w:rsidRPr="005C4AB4">
        <w:rPr>
          <w:color w:val="767070"/>
          <w:spacing w:val="10"/>
        </w:rPr>
        <w:t>de</w:t>
      </w:r>
      <w:r w:rsidR="00EE5FBC" w:rsidRPr="005C4AB4">
        <w:rPr>
          <w:color w:val="767070"/>
          <w:spacing w:val="11"/>
        </w:rPr>
        <w:t xml:space="preserve"> </w:t>
      </w:r>
      <w:r w:rsidR="00EE5FBC" w:rsidRPr="005C4AB4">
        <w:rPr>
          <w:color w:val="767070"/>
          <w:spacing w:val="9"/>
        </w:rPr>
        <w:t>la</w:t>
      </w:r>
      <w:r w:rsidR="00EE5FBC" w:rsidRPr="005C4AB4">
        <w:rPr>
          <w:color w:val="767070"/>
          <w:spacing w:val="10"/>
        </w:rPr>
        <w:t xml:space="preserve"> </w:t>
      </w:r>
      <w:r w:rsidR="00EE5FBC" w:rsidRPr="005C4AB4">
        <w:rPr>
          <w:color w:val="767070"/>
          <w:spacing w:val="17"/>
        </w:rPr>
        <w:t xml:space="preserve">medición </w:t>
      </w:r>
      <w:r w:rsidR="00EE5FBC" w:rsidRPr="005C4AB4">
        <w:rPr>
          <w:color w:val="767070"/>
          <w:spacing w:val="13"/>
        </w:rPr>
        <w:t>del</w:t>
      </w:r>
      <w:r w:rsidR="00EE5FBC" w:rsidRPr="005C4AB4">
        <w:rPr>
          <w:color w:val="767070"/>
          <w:spacing w:val="14"/>
        </w:rPr>
        <w:t xml:space="preserve"> </w:t>
      </w:r>
      <w:r w:rsidR="00EE5FBC" w:rsidRPr="005C4AB4">
        <w:rPr>
          <w:color w:val="767070"/>
          <w:spacing w:val="15"/>
        </w:rPr>
        <w:t xml:space="preserve">grado </w:t>
      </w:r>
      <w:r w:rsidR="00EE5FBC" w:rsidRPr="005C4AB4">
        <w:rPr>
          <w:color w:val="767070"/>
          <w:spacing w:val="10"/>
        </w:rPr>
        <w:t>de</w:t>
      </w:r>
      <w:r w:rsidR="00EE5FBC" w:rsidRPr="005C4AB4">
        <w:rPr>
          <w:color w:val="767070"/>
          <w:spacing w:val="11"/>
        </w:rPr>
        <w:t xml:space="preserve"> </w:t>
      </w:r>
      <w:r w:rsidR="00EE5FBC" w:rsidRPr="005C4AB4">
        <w:rPr>
          <w:color w:val="767070"/>
          <w:spacing w:val="17"/>
        </w:rPr>
        <w:t>satisfacción</w:t>
      </w:r>
      <w:r w:rsidR="00EE5FBC" w:rsidRPr="005C4AB4">
        <w:rPr>
          <w:color w:val="767070"/>
          <w:spacing w:val="40"/>
        </w:rPr>
        <w:t xml:space="preserve"> </w:t>
      </w:r>
      <w:r w:rsidR="00EE5FBC" w:rsidRPr="005C4AB4">
        <w:rPr>
          <w:color w:val="767070"/>
        </w:rPr>
        <w:t>de</w:t>
      </w:r>
      <w:r w:rsidR="00EE5FBC" w:rsidRPr="005C4AB4">
        <w:rPr>
          <w:color w:val="767070"/>
          <w:spacing w:val="39"/>
        </w:rPr>
        <w:t xml:space="preserve"> </w:t>
      </w:r>
      <w:r w:rsidR="00EE5FBC" w:rsidRPr="005C4AB4">
        <w:rPr>
          <w:color w:val="767070"/>
          <w:spacing w:val="13"/>
        </w:rPr>
        <w:t>los</w:t>
      </w:r>
      <w:r w:rsidR="00EE5FBC" w:rsidRPr="005C4AB4">
        <w:rPr>
          <w:color w:val="767070"/>
          <w:spacing w:val="39"/>
        </w:rPr>
        <w:t xml:space="preserve"> </w:t>
      </w:r>
      <w:r w:rsidR="00EE5FBC" w:rsidRPr="005C4AB4">
        <w:rPr>
          <w:color w:val="767070"/>
          <w:spacing w:val="17"/>
        </w:rPr>
        <w:t>usuarios</w:t>
      </w:r>
      <w:r w:rsidR="00AB5AFE">
        <w:rPr>
          <w:color w:val="767070"/>
          <w:spacing w:val="17"/>
        </w:rPr>
        <w:t xml:space="preserve">. </w:t>
      </w:r>
      <w:r w:rsidR="009E1A17">
        <w:rPr>
          <w:color w:val="767070"/>
          <w:spacing w:val="17"/>
        </w:rPr>
        <w:t>Durante 2023</w:t>
      </w:r>
      <w:r w:rsidR="00A9036B">
        <w:rPr>
          <w:color w:val="767070"/>
          <w:spacing w:val="17"/>
        </w:rPr>
        <w:t xml:space="preserve"> tuvimos </w:t>
      </w:r>
      <w:r w:rsidR="00A9036B" w:rsidRPr="00195FC3">
        <w:rPr>
          <w:bCs/>
          <w:color w:val="767171"/>
          <w:spacing w:val="20"/>
        </w:rPr>
        <w:t xml:space="preserve">la evaluación anual a la </w:t>
      </w:r>
      <w:r w:rsidR="00A9036B" w:rsidRPr="00195FC3">
        <w:rPr>
          <w:color w:val="767171"/>
          <w:spacing w:val="20"/>
        </w:rPr>
        <w:t>Carta Compromiso al Ciudadano (CCC)</w:t>
      </w:r>
      <w:r w:rsidR="00A9036B" w:rsidRPr="00195FC3">
        <w:rPr>
          <w:bCs/>
          <w:color w:val="767171"/>
          <w:spacing w:val="20"/>
        </w:rPr>
        <w:t>, correspondiente al período septiembre 2022 - agosto 2023. Según los resultados de la evaluación, el nivel de cumplimiento de la carta es de 95%, la cual estará reflejada en el indicador SISMAP.</w:t>
      </w:r>
    </w:p>
    <w:p w14:paraId="37B6FB2A" w14:textId="1F000F0C" w:rsidR="00D0782D" w:rsidRDefault="00D0782D" w:rsidP="00AF7103">
      <w:pPr>
        <w:pStyle w:val="Textoindependiente"/>
        <w:tabs>
          <w:tab w:val="left" w:pos="1843"/>
        </w:tabs>
        <w:spacing w:before="162" w:line="360" w:lineRule="auto"/>
        <w:ind w:left="0" w:right="219"/>
        <w:jc w:val="both"/>
        <w:rPr>
          <w:color w:val="767171"/>
          <w:spacing w:val="20"/>
        </w:rPr>
      </w:pPr>
      <w:r w:rsidRPr="005C2899">
        <w:rPr>
          <w:color w:val="767171"/>
          <w:spacing w:val="20"/>
        </w:rPr>
        <w:t>En cumplimiento a los indicadores SISMAP Gestión Pública, el Ministerio de Turismo recibió 2 reconocimientos:</w:t>
      </w:r>
      <w:r>
        <w:rPr>
          <w:color w:val="767171"/>
          <w:spacing w:val="20"/>
        </w:rPr>
        <w:t xml:space="preserve"> </w:t>
      </w:r>
      <w:r w:rsidRPr="005C2899">
        <w:rPr>
          <w:color w:val="767171"/>
          <w:spacing w:val="20"/>
        </w:rPr>
        <w:t>2do lugar</w:t>
      </w:r>
      <w:r>
        <w:rPr>
          <w:color w:val="767171"/>
          <w:spacing w:val="20"/>
        </w:rPr>
        <w:t xml:space="preserve"> en el renglón de</w:t>
      </w:r>
      <w:r w:rsidRPr="005C2899">
        <w:rPr>
          <w:color w:val="767171"/>
          <w:spacing w:val="20"/>
        </w:rPr>
        <w:t xml:space="preserve"> Satisfacción ciudadana SISMAP Gestión Pública en el Ranking General 2023, por </w:t>
      </w:r>
      <w:r>
        <w:rPr>
          <w:color w:val="767171"/>
          <w:spacing w:val="20"/>
        </w:rPr>
        <w:t>obtener</w:t>
      </w:r>
      <w:r w:rsidRPr="005C2899">
        <w:rPr>
          <w:color w:val="767171"/>
          <w:spacing w:val="20"/>
        </w:rPr>
        <w:t xml:space="preserve"> el índice de satisfacción ciudadana de 99% y una puntuación de 95.22%, tomando en cuenta el per</w:t>
      </w:r>
      <w:r w:rsidR="000B1549">
        <w:rPr>
          <w:color w:val="767171"/>
          <w:spacing w:val="20"/>
        </w:rPr>
        <w:t>í</w:t>
      </w:r>
      <w:r w:rsidRPr="005C2899">
        <w:rPr>
          <w:color w:val="767171"/>
          <w:spacing w:val="20"/>
        </w:rPr>
        <w:t>odo hasta el 31 de octubre 2023</w:t>
      </w:r>
      <w:r w:rsidR="009E144A">
        <w:rPr>
          <w:color w:val="767171"/>
          <w:spacing w:val="20"/>
        </w:rPr>
        <w:t xml:space="preserve">, </w:t>
      </w:r>
      <w:r w:rsidR="00C07510">
        <w:rPr>
          <w:color w:val="767171"/>
          <w:spacing w:val="20"/>
        </w:rPr>
        <w:t>y</w:t>
      </w:r>
      <w:r w:rsidRPr="005C2899">
        <w:rPr>
          <w:color w:val="767171"/>
          <w:spacing w:val="20"/>
        </w:rPr>
        <w:t xml:space="preserve"> 4to lugar</w:t>
      </w:r>
      <w:r>
        <w:rPr>
          <w:color w:val="767171"/>
          <w:spacing w:val="20"/>
        </w:rPr>
        <w:t>, por r</w:t>
      </w:r>
      <w:r w:rsidRPr="005C2899">
        <w:rPr>
          <w:color w:val="767171"/>
          <w:spacing w:val="20"/>
        </w:rPr>
        <w:t xml:space="preserve">econocimiento a la Trayectoria, </w:t>
      </w:r>
      <w:r>
        <w:rPr>
          <w:color w:val="767171"/>
          <w:spacing w:val="20"/>
        </w:rPr>
        <w:t>tomando en cuenta el</w:t>
      </w:r>
      <w:r w:rsidRPr="005C2899">
        <w:rPr>
          <w:color w:val="767171"/>
          <w:spacing w:val="20"/>
        </w:rPr>
        <w:t xml:space="preserve"> promedio de ranking mensual durante el per</w:t>
      </w:r>
      <w:r>
        <w:rPr>
          <w:color w:val="767171"/>
          <w:spacing w:val="20"/>
        </w:rPr>
        <w:t>í</w:t>
      </w:r>
      <w:r w:rsidRPr="005C2899">
        <w:rPr>
          <w:color w:val="767171"/>
          <w:spacing w:val="20"/>
        </w:rPr>
        <w:t xml:space="preserve">odo noviembre 2022 a octubre 2023, con un </w:t>
      </w:r>
      <w:r>
        <w:rPr>
          <w:color w:val="767171"/>
          <w:spacing w:val="20"/>
        </w:rPr>
        <w:t>puntaje</w:t>
      </w:r>
      <w:r w:rsidRPr="005C2899">
        <w:rPr>
          <w:color w:val="767171"/>
          <w:spacing w:val="20"/>
        </w:rPr>
        <w:t xml:space="preserve"> de 91.63%</w:t>
      </w:r>
      <w:r>
        <w:rPr>
          <w:color w:val="767171"/>
          <w:spacing w:val="20"/>
        </w:rPr>
        <w:t xml:space="preserve">. </w:t>
      </w:r>
      <w:r w:rsidRPr="005C2899">
        <w:rPr>
          <w:color w:val="767171"/>
          <w:spacing w:val="20"/>
        </w:rPr>
        <w:t xml:space="preserve">Cabe destacar que en ambas premiaciones </w:t>
      </w:r>
      <w:r>
        <w:rPr>
          <w:color w:val="767171"/>
          <w:spacing w:val="20"/>
        </w:rPr>
        <w:t>el MITUR fue</w:t>
      </w:r>
      <w:r w:rsidRPr="005C2899">
        <w:rPr>
          <w:color w:val="767171"/>
          <w:spacing w:val="20"/>
        </w:rPr>
        <w:t xml:space="preserve"> el único ministerio reconocido por el SISMAP.</w:t>
      </w:r>
    </w:p>
    <w:p w14:paraId="0D46A4F8" w14:textId="70CA34F6" w:rsidR="0036095A" w:rsidRDefault="0036095A" w:rsidP="006F363D">
      <w:pPr>
        <w:pStyle w:val="Textoindependiente"/>
        <w:tabs>
          <w:tab w:val="left" w:pos="1843"/>
        </w:tabs>
        <w:spacing w:before="162" w:line="360" w:lineRule="auto"/>
        <w:ind w:left="0" w:right="219"/>
        <w:jc w:val="both"/>
        <w:rPr>
          <w:color w:val="767171"/>
          <w:spacing w:val="20"/>
        </w:rPr>
      </w:pPr>
      <w:r w:rsidRPr="008A3044">
        <w:rPr>
          <w:color w:val="767171"/>
          <w:spacing w:val="20"/>
        </w:rPr>
        <w:t xml:space="preserve">A </w:t>
      </w:r>
      <w:r w:rsidR="008A3044" w:rsidRPr="008A3044">
        <w:rPr>
          <w:color w:val="767171"/>
          <w:spacing w:val="20"/>
        </w:rPr>
        <w:t>continuación,</w:t>
      </w:r>
      <w:r w:rsidRPr="008A3044">
        <w:rPr>
          <w:color w:val="767171"/>
          <w:spacing w:val="20"/>
        </w:rPr>
        <w:t xml:space="preserve"> cuadro con los </w:t>
      </w:r>
      <w:r w:rsidR="00276C02" w:rsidRPr="008A3044">
        <w:rPr>
          <w:color w:val="767171"/>
          <w:spacing w:val="20"/>
        </w:rPr>
        <w:t xml:space="preserve">6 servicios comprometidos en </w:t>
      </w:r>
      <w:r w:rsidR="009D5A32" w:rsidRPr="008A3044">
        <w:rPr>
          <w:color w:val="767171"/>
          <w:spacing w:val="20"/>
        </w:rPr>
        <w:t>la carta</w:t>
      </w:r>
      <w:r w:rsidR="006F40FB">
        <w:rPr>
          <w:color w:val="767171"/>
          <w:spacing w:val="20"/>
        </w:rPr>
        <w:t xml:space="preserve"> compromiso al ciudadano:</w:t>
      </w:r>
    </w:p>
    <w:tbl>
      <w:tblPr>
        <w:tblStyle w:val="TableNormal1"/>
        <w:tblpPr w:leftFromText="141" w:rightFromText="141" w:vertAnchor="text" w:horzAnchor="margin" w:tblpXSpec="center" w:tblpY="142"/>
        <w:tblW w:w="6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9"/>
      </w:tblGrid>
      <w:tr w:rsidR="008A1B06" w:rsidRPr="005C4AB4" w14:paraId="6F022D2B" w14:textId="77777777" w:rsidTr="00263AEA">
        <w:trPr>
          <w:trHeight w:val="729"/>
          <w:tblHeader/>
        </w:trPr>
        <w:tc>
          <w:tcPr>
            <w:tcW w:w="6799" w:type="dxa"/>
            <w:shd w:val="clear" w:color="auto" w:fill="1F3863"/>
          </w:tcPr>
          <w:p w14:paraId="28EB8962" w14:textId="77777777" w:rsidR="008A1B06" w:rsidRPr="005C4AB4" w:rsidRDefault="008A1B06" w:rsidP="006F363D">
            <w:pPr>
              <w:pStyle w:val="TableParagraph"/>
              <w:ind w:left="107" w:right="86"/>
              <w:rPr>
                <w:rFonts w:cs="Times New Roman"/>
                <w:sz w:val="23"/>
              </w:rPr>
            </w:pPr>
            <w:r w:rsidRPr="005C4AB4">
              <w:rPr>
                <w:rFonts w:cs="Times New Roman"/>
                <w:color w:val="FFFFFF"/>
                <w:spacing w:val="16"/>
                <w:sz w:val="23"/>
              </w:rPr>
              <w:t xml:space="preserve">Servicios </w:t>
            </w:r>
            <w:r w:rsidRPr="005C4AB4">
              <w:rPr>
                <w:rFonts w:cs="Times New Roman"/>
                <w:color w:val="FFFFFF"/>
                <w:spacing w:val="17"/>
                <w:sz w:val="23"/>
              </w:rPr>
              <w:t xml:space="preserve">comprometidos </w:t>
            </w:r>
            <w:r w:rsidRPr="005C4AB4">
              <w:rPr>
                <w:rFonts w:cs="Times New Roman"/>
                <w:color w:val="FFFFFF"/>
                <w:spacing w:val="9"/>
                <w:sz w:val="23"/>
              </w:rPr>
              <w:t>en</w:t>
            </w:r>
            <w:r w:rsidRPr="005C4AB4">
              <w:rPr>
                <w:rFonts w:cs="Times New Roman"/>
                <w:color w:val="FFFFFF"/>
                <w:spacing w:val="10"/>
                <w:sz w:val="23"/>
              </w:rPr>
              <w:t xml:space="preserve"> </w:t>
            </w:r>
            <w:r w:rsidRPr="005C4AB4">
              <w:rPr>
                <w:rFonts w:cs="Times New Roman"/>
                <w:color w:val="FFFFFF"/>
                <w:spacing w:val="9"/>
                <w:sz w:val="23"/>
              </w:rPr>
              <w:t>la</w:t>
            </w:r>
            <w:r w:rsidRPr="005C4AB4">
              <w:rPr>
                <w:rFonts w:cs="Times New Roman"/>
                <w:color w:val="FFFFFF"/>
                <w:spacing w:val="10"/>
                <w:sz w:val="23"/>
              </w:rPr>
              <w:t xml:space="preserve"> </w:t>
            </w:r>
            <w:r w:rsidRPr="005C4AB4">
              <w:rPr>
                <w:rFonts w:cs="Times New Roman"/>
                <w:color w:val="FFFFFF"/>
                <w:spacing w:val="15"/>
                <w:sz w:val="23"/>
              </w:rPr>
              <w:t xml:space="preserve">Carta </w:t>
            </w:r>
            <w:r w:rsidRPr="005C4AB4">
              <w:rPr>
                <w:rFonts w:cs="Times New Roman"/>
                <w:color w:val="FFFFFF"/>
                <w:spacing w:val="17"/>
                <w:sz w:val="23"/>
              </w:rPr>
              <w:t xml:space="preserve">Compromiso </w:t>
            </w:r>
            <w:r w:rsidRPr="005C4AB4">
              <w:rPr>
                <w:rFonts w:cs="Times New Roman"/>
                <w:color w:val="FFFFFF"/>
                <w:spacing w:val="9"/>
                <w:sz w:val="23"/>
              </w:rPr>
              <w:t xml:space="preserve">al </w:t>
            </w:r>
            <w:r w:rsidRPr="005C4AB4">
              <w:rPr>
                <w:rFonts w:cs="Times New Roman"/>
                <w:color w:val="FFFFFF"/>
                <w:spacing w:val="16"/>
                <w:sz w:val="23"/>
              </w:rPr>
              <w:t xml:space="preserve">Ciudadano </w:t>
            </w:r>
            <w:r w:rsidRPr="005C4AB4">
              <w:rPr>
                <w:rFonts w:cs="Times New Roman"/>
                <w:color w:val="FFFFFF"/>
                <w:spacing w:val="13"/>
                <w:sz w:val="23"/>
              </w:rPr>
              <w:t xml:space="preserve">del </w:t>
            </w:r>
            <w:r w:rsidRPr="005C4AB4">
              <w:rPr>
                <w:rFonts w:cs="Times New Roman"/>
                <w:color w:val="FFFFFF"/>
                <w:spacing w:val="17"/>
                <w:sz w:val="23"/>
              </w:rPr>
              <w:t xml:space="preserve">Ministerio </w:t>
            </w:r>
            <w:r w:rsidRPr="005C4AB4">
              <w:rPr>
                <w:rFonts w:cs="Times New Roman"/>
                <w:color w:val="FFFFFF"/>
                <w:sz w:val="23"/>
              </w:rPr>
              <w:t>de</w:t>
            </w:r>
            <w:r w:rsidRPr="005C4AB4">
              <w:rPr>
                <w:rFonts w:cs="Times New Roman"/>
                <w:color w:val="FFFFFF"/>
                <w:spacing w:val="38"/>
                <w:sz w:val="23"/>
              </w:rPr>
              <w:t xml:space="preserve"> </w:t>
            </w:r>
            <w:r w:rsidRPr="005C4AB4">
              <w:rPr>
                <w:rFonts w:cs="Times New Roman"/>
                <w:color w:val="FFFFFF"/>
                <w:spacing w:val="16"/>
                <w:sz w:val="23"/>
              </w:rPr>
              <w:t>Turismo</w:t>
            </w:r>
          </w:p>
        </w:tc>
      </w:tr>
      <w:tr w:rsidR="008A1B06" w:rsidRPr="005C4AB4" w14:paraId="2BBCE94B" w14:textId="77777777" w:rsidTr="008A1B06">
        <w:trPr>
          <w:trHeight w:val="688"/>
        </w:trPr>
        <w:tc>
          <w:tcPr>
            <w:tcW w:w="6799" w:type="dxa"/>
          </w:tcPr>
          <w:p w14:paraId="418BD025" w14:textId="77777777" w:rsidR="008A1B06" w:rsidRPr="005C4AB4" w:rsidRDefault="008A1B06" w:rsidP="006F363D">
            <w:pPr>
              <w:pStyle w:val="TableParagraph"/>
              <w:ind w:left="107" w:right="86"/>
              <w:rPr>
                <w:rFonts w:cs="Times New Roman"/>
                <w:sz w:val="23"/>
              </w:rPr>
            </w:pPr>
            <w:r w:rsidRPr="005C4AB4">
              <w:rPr>
                <w:rFonts w:cs="Times New Roman"/>
                <w:color w:val="767070"/>
                <w:spacing w:val="16"/>
                <w:sz w:val="23"/>
              </w:rPr>
              <w:t>Emisión</w:t>
            </w:r>
            <w:r w:rsidRPr="005C4AB4">
              <w:rPr>
                <w:rFonts w:cs="Times New Roman"/>
                <w:color w:val="767070"/>
                <w:spacing w:val="66"/>
                <w:sz w:val="23"/>
              </w:rPr>
              <w:t xml:space="preserve"> </w:t>
            </w:r>
            <w:r w:rsidRPr="005C4AB4">
              <w:rPr>
                <w:rFonts w:cs="Times New Roman"/>
                <w:color w:val="767070"/>
                <w:spacing w:val="15"/>
                <w:sz w:val="23"/>
              </w:rPr>
              <w:t>Nueva</w:t>
            </w:r>
            <w:r w:rsidRPr="005C4AB4">
              <w:rPr>
                <w:rFonts w:cs="Times New Roman"/>
                <w:color w:val="767070"/>
                <w:spacing w:val="67"/>
                <w:sz w:val="23"/>
              </w:rPr>
              <w:t xml:space="preserve"> </w:t>
            </w:r>
            <w:r w:rsidRPr="005C4AB4">
              <w:rPr>
                <w:rFonts w:cs="Times New Roman"/>
                <w:color w:val="767070"/>
                <w:spacing w:val="18"/>
                <w:sz w:val="23"/>
              </w:rPr>
              <w:t>Licencia-Principal/</w:t>
            </w:r>
            <w:r w:rsidRPr="005C4AB4">
              <w:rPr>
                <w:rFonts w:cs="Times New Roman"/>
                <w:color w:val="767070"/>
                <w:spacing w:val="70"/>
                <w:sz w:val="23"/>
              </w:rPr>
              <w:t xml:space="preserve"> </w:t>
            </w:r>
            <w:r w:rsidRPr="005C4AB4">
              <w:rPr>
                <w:rFonts w:cs="Times New Roman"/>
                <w:color w:val="767070"/>
                <w:spacing w:val="17"/>
                <w:sz w:val="23"/>
              </w:rPr>
              <w:t>Sucursal-</w:t>
            </w:r>
            <w:r w:rsidRPr="005C4AB4">
              <w:rPr>
                <w:rFonts w:cs="Times New Roman"/>
                <w:color w:val="767070"/>
                <w:spacing w:val="68"/>
                <w:sz w:val="23"/>
              </w:rPr>
              <w:t xml:space="preserve"> </w:t>
            </w:r>
            <w:r w:rsidRPr="005C4AB4">
              <w:rPr>
                <w:rFonts w:cs="Times New Roman"/>
                <w:color w:val="767070"/>
                <w:spacing w:val="15"/>
                <w:sz w:val="23"/>
              </w:rPr>
              <w:t>Agencia</w:t>
            </w:r>
            <w:r w:rsidRPr="005C4AB4">
              <w:rPr>
                <w:rFonts w:cs="Times New Roman"/>
                <w:color w:val="767070"/>
                <w:spacing w:val="67"/>
                <w:sz w:val="23"/>
              </w:rPr>
              <w:t xml:space="preserve"> </w:t>
            </w:r>
            <w:r w:rsidRPr="005C4AB4">
              <w:rPr>
                <w:rFonts w:cs="Times New Roman"/>
                <w:color w:val="767070"/>
                <w:sz w:val="23"/>
              </w:rPr>
              <w:t>de</w:t>
            </w:r>
            <w:r w:rsidRPr="005C4AB4">
              <w:rPr>
                <w:rFonts w:cs="Times New Roman"/>
                <w:color w:val="767070"/>
                <w:spacing w:val="11"/>
                <w:sz w:val="23"/>
              </w:rPr>
              <w:t xml:space="preserve"> </w:t>
            </w:r>
            <w:r w:rsidRPr="005C4AB4">
              <w:rPr>
                <w:rFonts w:cs="Times New Roman"/>
                <w:color w:val="767070"/>
                <w:spacing w:val="16"/>
                <w:sz w:val="23"/>
              </w:rPr>
              <w:t>Viajes,</w:t>
            </w:r>
            <w:r w:rsidRPr="005C4AB4">
              <w:rPr>
                <w:rFonts w:cs="Times New Roman"/>
                <w:color w:val="767070"/>
                <w:spacing w:val="67"/>
                <w:sz w:val="23"/>
              </w:rPr>
              <w:t xml:space="preserve"> </w:t>
            </w:r>
            <w:r w:rsidRPr="005C4AB4">
              <w:rPr>
                <w:rFonts w:cs="Times New Roman"/>
                <w:color w:val="767070"/>
                <w:spacing w:val="17"/>
                <w:sz w:val="23"/>
              </w:rPr>
              <w:t>Reservas</w:t>
            </w:r>
            <w:r w:rsidRPr="005C4AB4">
              <w:rPr>
                <w:rFonts w:cs="Times New Roman"/>
                <w:color w:val="767070"/>
                <w:spacing w:val="65"/>
                <w:sz w:val="23"/>
              </w:rPr>
              <w:t xml:space="preserve"> </w:t>
            </w:r>
            <w:r w:rsidRPr="005C4AB4">
              <w:rPr>
                <w:rFonts w:cs="Times New Roman"/>
                <w:color w:val="767070"/>
                <w:sz w:val="23"/>
              </w:rPr>
              <w:t xml:space="preserve">y </w:t>
            </w:r>
            <w:r w:rsidRPr="005C4AB4">
              <w:rPr>
                <w:rFonts w:cs="Times New Roman"/>
                <w:color w:val="767070"/>
                <w:spacing w:val="16"/>
                <w:sz w:val="24"/>
                <w:szCs w:val="24"/>
              </w:rPr>
              <w:t>pasajes</w:t>
            </w:r>
          </w:p>
        </w:tc>
      </w:tr>
      <w:tr w:rsidR="008A1B06" w:rsidRPr="005C4AB4" w14:paraId="2AFD1BE7" w14:textId="77777777" w:rsidTr="008A1B06">
        <w:trPr>
          <w:trHeight w:val="688"/>
        </w:trPr>
        <w:tc>
          <w:tcPr>
            <w:tcW w:w="6799" w:type="dxa"/>
          </w:tcPr>
          <w:p w14:paraId="094EB186" w14:textId="77777777" w:rsidR="008A1B06" w:rsidRPr="005C4AB4" w:rsidRDefault="008A1B06" w:rsidP="006F363D">
            <w:pPr>
              <w:pStyle w:val="TableParagraph"/>
              <w:ind w:left="107" w:right="86"/>
              <w:rPr>
                <w:rFonts w:cs="Times New Roman"/>
                <w:sz w:val="23"/>
              </w:rPr>
            </w:pPr>
            <w:r w:rsidRPr="005C4AB4">
              <w:rPr>
                <w:rFonts w:cs="Times New Roman"/>
                <w:color w:val="767070"/>
                <w:spacing w:val="16"/>
                <w:sz w:val="23"/>
              </w:rPr>
              <w:t>Resolución</w:t>
            </w:r>
            <w:r w:rsidRPr="005C4AB4">
              <w:rPr>
                <w:rFonts w:cs="Times New Roman"/>
                <w:color w:val="767070"/>
                <w:spacing w:val="51"/>
                <w:sz w:val="23"/>
              </w:rPr>
              <w:t xml:space="preserve"> </w:t>
            </w:r>
            <w:r w:rsidRPr="005C4AB4">
              <w:rPr>
                <w:rFonts w:cs="Times New Roman"/>
                <w:color w:val="767070"/>
                <w:sz w:val="23"/>
              </w:rPr>
              <w:t>de</w:t>
            </w:r>
            <w:r w:rsidRPr="005C4AB4">
              <w:rPr>
                <w:rFonts w:cs="Times New Roman"/>
                <w:color w:val="767070"/>
                <w:spacing w:val="52"/>
                <w:sz w:val="23"/>
              </w:rPr>
              <w:t xml:space="preserve"> </w:t>
            </w:r>
            <w:r w:rsidRPr="005C4AB4">
              <w:rPr>
                <w:rFonts w:cs="Times New Roman"/>
                <w:color w:val="767070"/>
                <w:spacing w:val="17"/>
                <w:sz w:val="23"/>
              </w:rPr>
              <w:t>Exoneración</w:t>
            </w:r>
            <w:r w:rsidRPr="005C4AB4">
              <w:rPr>
                <w:rFonts w:cs="Times New Roman"/>
                <w:color w:val="767070"/>
                <w:spacing w:val="51"/>
                <w:sz w:val="23"/>
              </w:rPr>
              <w:t xml:space="preserve"> </w:t>
            </w:r>
            <w:r w:rsidRPr="005C4AB4">
              <w:rPr>
                <w:rFonts w:cs="Times New Roman"/>
                <w:color w:val="767070"/>
                <w:sz w:val="23"/>
              </w:rPr>
              <w:t>de</w:t>
            </w:r>
            <w:r w:rsidRPr="005C4AB4">
              <w:rPr>
                <w:rFonts w:cs="Times New Roman"/>
                <w:color w:val="767070"/>
                <w:spacing w:val="52"/>
                <w:sz w:val="23"/>
              </w:rPr>
              <w:t xml:space="preserve"> </w:t>
            </w:r>
            <w:r w:rsidRPr="005C4AB4">
              <w:rPr>
                <w:rFonts w:cs="Times New Roman"/>
                <w:color w:val="767070"/>
                <w:spacing w:val="16"/>
                <w:sz w:val="23"/>
              </w:rPr>
              <w:t>Listados</w:t>
            </w:r>
            <w:r w:rsidRPr="005C4AB4">
              <w:rPr>
                <w:rFonts w:cs="Times New Roman"/>
                <w:color w:val="767070"/>
                <w:spacing w:val="51"/>
                <w:sz w:val="23"/>
              </w:rPr>
              <w:t xml:space="preserve"> </w:t>
            </w:r>
            <w:r w:rsidRPr="005C4AB4">
              <w:rPr>
                <w:rFonts w:cs="Times New Roman"/>
                <w:color w:val="767070"/>
                <w:sz w:val="23"/>
              </w:rPr>
              <w:t>de</w:t>
            </w:r>
            <w:r w:rsidRPr="005C4AB4">
              <w:rPr>
                <w:rFonts w:cs="Times New Roman"/>
                <w:color w:val="767070"/>
                <w:spacing w:val="56"/>
                <w:sz w:val="23"/>
              </w:rPr>
              <w:t xml:space="preserve"> </w:t>
            </w:r>
            <w:r w:rsidRPr="005C4AB4">
              <w:rPr>
                <w:rFonts w:cs="Times New Roman"/>
                <w:color w:val="767070"/>
                <w:spacing w:val="17"/>
                <w:sz w:val="23"/>
              </w:rPr>
              <w:t>Materiales</w:t>
            </w:r>
            <w:r w:rsidRPr="005C4AB4">
              <w:rPr>
                <w:rFonts w:cs="Times New Roman"/>
                <w:color w:val="767070"/>
                <w:spacing w:val="51"/>
                <w:sz w:val="23"/>
              </w:rPr>
              <w:t xml:space="preserve"> </w:t>
            </w:r>
            <w:r w:rsidRPr="005C4AB4">
              <w:rPr>
                <w:rFonts w:cs="Times New Roman"/>
                <w:color w:val="767070"/>
                <w:sz w:val="23"/>
              </w:rPr>
              <w:t>de</w:t>
            </w:r>
            <w:r w:rsidRPr="005C4AB4">
              <w:rPr>
                <w:rFonts w:cs="Times New Roman"/>
                <w:color w:val="767070"/>
                <w:spacing w:val="55"/>
                <w:sz w:val="23"/>
              </w:rPr>
              <w:t xml:space="preserve"> </w:t>
            </w:r>
            <w:r w:rsidRPr="005C4AB4">
              <w:rPr>
                <w:rFonts w:cs="Times New Roman"/>
                <w:color w:val="767070"/>
                <w:spacing w:val="16"/>
                <w:sz w:val="23"/>
              </w:rPr>
              <w:t>Proyectos</w:t>
            </w:r>
            <w:r w:rsidRPr="005C4AB4">
              <w:rPr>
                <w:rFonts w:cs="Times New Roman"/>
                <w:color w:val="767070"/>
                <w:spacing w:val="52"/>
                <w:sz w:val="23"/>
              </w:rPr>
              <w:t xml:space="preserve"> </w:t>
            </w:r>
            <w:r w:rsidRPr="005C4AB4">
              <w:rPr>
                <w:rFonts w:cs="Times New Roman"/>
                <w:color w:val="767070"/>
                <w:spacing w:val="17"/>
                <w:sz w:val="23"/>
              </w:rPr>
              <w:t xml:space="preserve">Turísticos </w:t>
            </w:r>
            <w:r w:rsidRPr="005C4AB4">
              <w:rPr>
                <w:rFonts w:cs="Times New Roman"/>
                <w:color w:val="767070"/>
                <w:spacing w:val="16"/>
                <w:sz w:val="24"/>
                <w:szCs w:val="24"/>
              </w:rPr>
              <w:t>Nuevos</w:t>
            </w:r>
          </w:p>
        </w:tc>
      </w:tr>
      <w:tr w:rsidR="008A1B06" w:rsidRPr="005C4AB4" w14:paraId="44C1EB71" w14:textId="77777777" w:rsidTr="008A1B06">
        <w:trPr>
          <w:trHeight w:val="426"/>
        </w:trPr>
        <w:tc>
          <w:tcPr>
            <w:tcW w:w="6799" w:type="dxa"/>
          </w:tcPr>
          <w:p w14:paraId="4B242590" w14:textId="77777777" w:rsidR="008A1B06" w:rsidRPr="005C4AB4" w:rsidRDefault="008A1B06" w:rsidP="006F363D">
            <w:pPr>
              <w:pStyle w:val="TableParagraph"/>
              <w:spacing w:before="1"/>
              <w:ind w:left="107"/>
              <w:rPr>
                <w:rFonts w:cs="Times New Roman"/>
                <w:sz w:val="23"/>
              </w:rPr>
            </w:pPr>
            <w:r w:rsidRPr="005C4AB4">
              <w:rPr>
                <w:rFonts w:cs="Times New Roman"/>
                <w:color w:val="767070"/>
                <w:spacing w:val="17"/>
                <w:sz w:val="23"/>
              </w:rPr>
              <w:t>Certificación</w:t>
            </w:r>
            <w:r w:rsidRPr="005C4AB4">
              <w:rPr>
                <w:rFonts w:cs="Times New Roman"/>
                <w:color w:val="767070"/>
                <w:spacing w:val="46"/>
                <w:sz w:val="23"/>
              </w:rPr>
              <w:t xml:space="preserve"> </w:t>
            </w:r>
            <w:r w:rsidRPr="005C4AB4">
              <w:rPr>
                <w:rFonts w:cs="Times New Roman"/>
                <w:color w:val="767070"/>
                <w:spacing w:val="17"/>
                <w:sz w:val="23"/>
              </w:rPr>
              <w:t>Oficiales</w:t>
            </w:r>
            <w:r w:rsidRPr="005C4AB4">
              <w:rPr>
                <w:rFonts w:cs="Times New Roman"/>
                <w:color w:val="767070"/>
                <w:spacing w:val="44"/>
                <w:sz w:val="23"/>
              </w:rPr>
              <w:t xml:space="preserve"> </w:t>
            </w:r>
            <w:r w:rsidRPr="005C4AB4">
              <w:rPr>
                <w:rFonts w:cs="Times New Roman"/>
                <w:color w:val="767070"/>
                <w:sz w:val="23"/>
              </w:rPr>
              <w:t>de</w:t>
            </w:r>
            <w:r w:rsidRPr="005C4AB4">
              <w:rPr>
                <w:rFonts w:cs="Times New Roman"/>
                <w:color w:val="767070"/>
                <w:spacing w:val="50"/>
                <w:sz w:val="23"/>
              </w:rPr>
              <w:t xml:space="preserve"> </w:t>
            </w:r>
            <w:r w:rsidRPr="005C4AB4">
              <w:rPr>
                <w:rFonts w:cs="Times New Roman"/>
                <w:color w:val="767070"/>
                <w:spacing w:val="16"/>
                <w:sz w:val="23"/>
              </w:rPr>
              <w:t>Proyectos</w:t>
            </w:r>
            <w:r w:rsidRPr="005C4AB4">
              <w:rPr>
                <w:rFonts w:cs="Times New Roman"/>
                <w:color w:val="767070"/>
                <w:spacing w:val="48"/>
                <w:sz w:val="23"/>
              </w:rPr>
              <w:t xml:space="preserve"> </w:t>
            </w:r>
            <w:r w:rsidRPr="005C4AB4">
              <w:rPr>
                <w:rFonts w:cs="Times New Roman"/>
                <w:color w:val="767070"/>
                <w:spacing w:val="16"/>
                <w:sz w:val="23"/>
              </w:rPr>
              <w:t>CONFOTUR</w:t>
            </w:r>
          </w:p>
        </w:tc>
      </w:tr>
      <w:tr w:rsidR="008A1B06" w:rsidRPr="005C4AB4" w14:paraId="5A016390" w14:textId="77777777" w:rsidTr="008A1B06">
        <w:trPr>
          <w:trHeight w:val="688"/>
        </w:trPr>
        <w:tc>
          <w:tcPr>
            <w:tcW w:w="6799" w:type="dxa"/>
          </w:tcPr>
          <w:p w14:paraId="5E7217A1" w14:textId="77777777" w:rsidR="008A1B06" w:rsidRPr="005C4AB4" w:rsidRDefault="008A1B06" w:rsidP="006F363D">
            <w:pPr>
              <w:pStyle w:val="TableParagraph"/>
              <w:ind w:left="107" w:right="86"/>
              <w:rPr>
                <w:rFonts w:cs="Times New Roman"/>
                <w:sz w:val="23"/>
              </w:rPr>
            </w:pPr>
            <w:r w:rsidRPr="005C4AB4">
              <w:rPr>
                <w:rFonts w:cs="Times New Roman"/>
                <w:color w:val="767070"/>
                <w:spacing w:val="16"/>
                <w:sz w:val="23"/>
              </w:rPr>
              <w:lastRenderedPageBreak/>
              <w:t>Emisión</w:t>
            </w:r>
            <w:r w:rsidRPr="005C4AB4">
              <w:rPr>
                <w:rFonts w:cs="Times New Roman"/>
                <w:color w:val="767070"/>
                <w:spacing w:val="17"/>
                <w:sz w:val="23"/>
              </w:rPr>
              <w:t xml:space="preserve"> </w:t>
            </w:r>
            <w:r w:rsidRPr="005C4AB4">
              <w:rPr>
                <w:rFonts w:cs="Times New Roman"/>
                <w:color w:val="767070"/>
                <w:sz w:val="23"/>
              </w:rPr>
              <w:t>de</w:t>
            </w:r>
            <w:r w:rsidRPr="005C4AB4">
              <w:rPr>
                <w:rFonts w:cs="Times New Roman"/>
                <w:color w:val="767070"/>
                <w:spacing w:val="1"/>
                <w:sz w:val="23"/>
              </w:rPr>
              <w:t xml:space="preserve"> </w:t>
            </w:r>
            <w:r w:rsidRPr="005C4AB4">
              <w:rPr>
                <w:rFonts w:cs="Times New Roman"/>
                <w:color w:val="767070"/>
                <w:spacing w:val="17"/>
                <w:sz w:val="23"/>
              </w:rPr>
              <w:t>Identificación</w:t>
            </w:r>
            <w:r w:rsidRPr="005C4AB4">
              <w:rPr>
                <w:rFonts w:cs="Times New Roman"/>
                <w:color w:val="767070"/>
                <w:spacing w:val="18"/>
                <w:sz w:val="23"/>
              </w:rPr>
              <w:t xml:space="preserve"> </w:t>
            </w:r>
            <w:r w:rsidRPr="005C4AB4">
              <w:rPr>
                <w:rFonts w:cs="Times New Roman"/>
                <w:color w:val="767070"/>
                <w:spacing w:val="14"/>
                <w:sz w:val="23"/>
              </w:rPr>
              <w:t>como</w:t>
            </w:r>
            <w:r w:rsidRPr="005C4AB4">
              <w:rPr>
                <w:rFonts w:cs="Times New Roman"/>
                <w:color w:val="767070"/>
                <w:spacing w:val="15"/>
                <w:sz w:val="23"/>
              </w:rPr>
              <w:t xml:space="preserve"> </w:t>
            </w:r>
            <w:r w:rsidRPr="005C4AB4">
              <w:rPr>
                <w:rFonts w:cs="Times New Roman"/>
                <w:color w:val="767070"/>
                <w:spacing w:val="17"/>
                <w:sz w:val="23"/>
              </w:rPr>
              <w:t>Prestador</w:t>
            </w:r>
            <w:r w:rsidRPr="005C4AB4">
              <w:rPr>
                <w:rFonts w:cs="Times New Roman"/>
                <w:color w:val="767070"/>
                <w:spacing w:val="18"/>
                <w:sz w:val="23"/>
              </w:rPr>
              <w:t xml:space="preserve"> </w:t>
            </w:r>
            <w:r w:rsidRPr="005C4AB4">
              <w:rPr>
                <w:rFonts w:cs="Times New Roman"/>
                <w:color w:val="767070"/>
                <w:sz w:val="23"/>
              </w:rPr>
              <w:t>de</w:t>
            </w:r>
            <w:r w:rsidRPr="005C4AB4">
              <w:rPr>
                <w:rFonts w:cs="Times New Roman"/>
                <w:color w:val="767070"/>
                <w:spacing w:val="1"/>
                <w:sz w:val="23"/>
              </w:rPr>
              <w:t xml:space="preserve"> </w:t>
            </w:r>
            <w:r w:rsidRPr="005C4AB4">
              <w:rPr>
                <w:rFonts w:cs="Times New Roman"/>
                <w:color w:val="767070"/>
                <w:spacing w:val="16"/>
                <w:sz w:val="23"/>
              </w:rPr>
              <w:t>Servicios</w:t>
            </w:r>
            <w:r w:rsidRPr="005C4AB4">
              <w:rPr>
                <w:rFonts w:cs="Times New Roman"/>
                <w:color w:val="767070"/>
                <w:spacing w:val="17"/>
                <w:sz w:val="23"/>
              </w:rPr>
              <w:t xml:space="preserve"> Turísticos</w:t>
            </w:r>
            <w:r w:rsidRPr="005C4AB4">
              <w:rPr>
                <w:rFonts w:cs="Times New Roman"/>
                <w:color w:val="767070"/>
                <w:spacing w:val="18"/>
                <w:sz w:val="23"/>
              </w:rPr>
              <w:t xml:space="preserve"> </w:t>
            </w:r>
            <w:r w:rsidRPr="005C4AB4">
              <w:rPr>
                <w:rFonts w:cs="Times New Roman"/>
                <w:color w:val="767070"/>
                <w:sz w:val="23"/>
              </w:rPr>
              <w:t>(</w:t>
            </w:r>
            <w:proofErr w:type="gramStart"/>
            <w:r w:rsidRPr="005C4AB4">
              <w:rPr>
                <w:rFonts w:cs="Times New Roman"/>
                <w:color w:val="767070"/>
                <w:spacing w:val="15"/>
                <w:sz w:val="23"/>
              </w:rPr>
              <w:t>Carnet</w:t>
            </w:r>
            <w:proofErr w:type="gramEnd"/>
            <w:r w:rsidRPr="005C4AB4">
              <w:rPr>
                <w:rFonts w:cs="Times New Roman"/>
                <w:color w:val="767070"/>
                <w:spacing w:val="-55"/>
                <w:sz w:val="23"/>
              </w:rPr>
              <w:t xml:space="preserve"> </w:t>
            </w:r>
            <w:r w:rsidRPr="005C4AB4">
              <w:rPr>
                <w:rFonts w:cs="Times New Roman"/>
                <w:color w:val="767070"/>
                <w:spacing w:val="16"/>
                <w:sz w:val="23"/>
              </w:rPr>
              <w:t>TUCARD).</w:t>
            </w:r>
          </w:p>
        </w:tc>
      </w:tr>
      <w:tr w:rsidR="008A1B06" w:rsidRPr="005C4AB4" w14:paraId="22CE270E" w14:textId="77777777" w:rsidTr="008A1B06">
        <w:trPr>
          <w:trHeight w:val="688"/>
        </w:trPr>
        <w:tc>
          <w:tcPr>
            <w:tcW w:w="6799" w:type="dxa"/>
          </w:tcPr>
          <w:p w14:paraId="0255709F" w14:textId="77777777" w:rsidR="008A1B06" w:rsidRPr="005C4AB4" w:rsidRDefault="008A1B06" w:rsidP="008A1B06">
            <w:pPr>
              <w:pStyle w:val="TableParagraph"/>
              <w:ind w:left="107" w:right="86"/>
              <w:rPr>
                <w:rFonts w:cs="Times New Roman"/>
                <w:sz w:val="23"/>
              </w:rPr>
            </w:pPr>
            <w:r w:rsidRPr="005C4AB4">
              <w:rPr>
                <w:rFonts w:cs="Times New Roman"/>
                <w:color w:val="767070"/>
                <w:spacing w:val="16"/>
                <w:sz w:val="23"/>
              </w:rPr>
              <w:t>Renovación</w:t>
            </w:r>
            <w:r w:rsidRPr="005C4AB4">
              <w:rPr>
                <w:rFonts w:cs="Times New Roman"/>
                <w:color w:val="767070"/>
                <w:spacing w:val="31"/>
                <w:sz w:val="23"/>
              </w:rPr>
              <w:t xml:space="preserve"> </w:t>
            </w:r>
            <w:r w:rsidRPr="005C4AB4">
              <w:rPr>
                <w:rFonts w:cs="Times New Roman"/>
                <w:color w:val="767070"/>
                <w:sz w:val="23"/>
              </w:rPr>
              <w:t>de</w:t>
            </w:r>
            <w:r w:rsidRPr="005C4AB4">
              <w:rPr>
                <w:rFonts w:cs="Times New Roman"/>
                <w:color w:val="767070"/>
                <w:spacing w:val="48"/>
                <w:sz w:val="23"/>
              </w:rPr>
              <w:t xml:space="preserve"> </w:t>
            </w:r>
            <w:r w:rsidRPr="005C4AB4">
              <w:rPr>
                <w:rFonts w:cs="Times New Roman"/>
                <w:color w:val="767070"/>
                <w:spacing w:val="9"/>
                <w:sz w:val="23"/>
              </w:rPr>
              <w:t>la</w:t>
            </w:r>
            <w:r w:rsidRPr="005C4AB4">
              <w:rPr>
                <w:rFonts w:cs="Times New Roman"/>
                <w:color w:val="767070"/>
                <w:spacing w:val="44"/>
                <w:sz w:val="23"/>
              </w:rPr>
              <w:t xml:space="preserve"> </w:t>
            </w:r>
            <w:r w:rsidRPr="005C4AB4">
              <w:rPr>
                <w:rFonts w:cs="Times New Roman"/>
                <w:color w:val="767070"/>
                <w:spacing w:val="17"/>
                <w:sz w:val="23"/>
              </w:rPr>
              <w:t>Identificación</w:t>
            </w:r>
            <w:r w:rsidRPr="005C4AB4">
              <w:rPr>
                <w:rFonts w:cs="Times New Roman"/>
                <w:color w:val="767070"/>
                <w:spacing w:val="30"/>
                <w:sz w:val="23"/>
              </w:rPr>
              <w:t xml:space="preserve"> </w:t>
            </w:r>
            <w:r w:rsidRPr="005C4AB4">
              <w:rPr>
                <w:rFonts w:cs="Times New Roman"/>
                <w:color w:val="767070"/>
                <w:spacing w:val="14"/>
                <w:sz w:val="23"/>
              </w:rPr>
              <w:t>como</w:t>
            </w:r>
            <w:r w:rsidRPr="005C4AB4">
              <w:rPr>
                <w:rFonts w:cs="Times New Roman"/>
                <w:color w:val="767070"/>
                <w:spacing w:val="33"/>
                <w:sz w:val="23"/>
              </w:rPr>
              <w:t xml:space="preserve"> </w:t>
            </w:r>
            <w:r w:rsidRPr="005C4AB4">
              <w:rPr>
                <w:rFonts w:cs="Times New Roman"/>
                <w:color w:val="767070"/>
                <w:spacing w:val="17"/>
                <w:sz w:val="23"/>
              </w:rPr>
              <w:t>Prestadores</w:t>
            </w:r>
            <w:r w:rsidRPr="005C4AB4">
              <w:rPr>
                <w:rFonts w:cs="Times New Roman"/>
                <w:color w:val="767070"/>
                <w:spacing w:val="29"/>
                <w:sz w:val="23"/>
              </w:rPr>
              <w:t xml:space="preserve"> </w:t>
            </w:r>
            <w:r w:rsidRPr="005C4AB4">
              <w:rPr>
                <w:rFonts w:cs="Times New Roman"/>
                <w:color w:val="767070"/>
                <w:sz w:val="23"/>
              </w:rPr>
              <w:t>de</w:t>
            </w:r>
            <w:r w:rsidRPr="005C4AB4">
              <w:rPr>
                <w:rFonts w:cs="Times New Roman"/>
                <w:color w:val="767070"/>
                <w:spacing w:val="48"/>
                <w:sz w:val="23"/>
              </w:rPr>
              <w:t xml:space="preserve"> </w:t>
            </w:r>
            <w:r w:rsidRPr="005C4AB4">
              <w:rPr>
                <w:rFonts w:cs="Times New Roman"/>
                <w:color w:val="767070"/>
                <w:spacing w:val="17"/>
                <w:sz w:val="23"/>
              </w:rPr>
              <w:t>Servicios</w:t>
            </w:r>
            <w:r w:rsidRPr="005C4AB4">
              <w:rPr>
                <w:rFonts w:cs="Times New Roman"/>
                <w:color w:val="767070"/>
                <w:spacing w:val="29"/>
                <w:sz w:val="23"/>
              </w:rPr>
              <w:t xml:space="preserve"> </w:t>
            </w:r>
            <w:r w:rsidRPr="005C4AB4">
              <w:rPr>
                <w:rFonts w:cs="Times New Roman"/>
                <w:color w:val="767070"/>
                <w:spacing w:val="17"/>
                <w:sz w:val="23"/>
              </w:rPr>
              <w:t>Turísticos</w:t>
            </w:r>
            <w:r w:rsidRPr="005C4AB4">
              <w:rPr>
                <w:rFonts w:cs="Times New Roman"/>
                <w:color w:val="767070"/>
                <w:spacing w:val="-55"/>
                <w:sz w:val="23"/>
              </w:rPr>
              <w:t xml:space="preserve"> </w:t>
            </w:r>
            <w:r w:rsidRPr="005C4AB4">
              <w:rPr>
                <w:rFonts w:cs="Times New Roman"/>
                <w:color w:val="767070"/>
                <w:spacing w:val="16"/>
                <w:sz w:val="23"/>
              </w:rPr>
              <w:t>(</w:t>
            </w:r>
            <w:proofErr w:type="gramStart"/>
            <w:r w:rsidRPr="005C4AB4">
              <w:rPr>
                <w:rFonts w:cs="Times New Roman"/>
                <w:color w:val="767070"/>
                <w:spacing w:val="16"/>
                <w:sz w:val="23"/>
              </w:rPr>
              <w:t>Carnet</w:t>
            </w:r>
            <w:proofErr w:type="gramEnd"/>
            <w:r w:rsidRPr="005C4AB4">
              <w:rPr>
                <w:rFonts w:cs="Times New Roman"/>
                <w:color w:val="767070"/>
                <w:spacing w:val="38"/>
                <w:sz w:val="23"/>
              </w:rPr>
              <w:t xml:space="preserve"> </w:t>
            </w:r>
            <w:r w:rsidRPr="005C4AB4">
              <w:rPr>
                <w:rFonts w:cs="Times New Roman"/>
                <w:color w:val="767070"/>
                <w:spacing w:val="16"/>
                <w:sz w:val="23"/>
              </w:rPr>
              <w:t>TUCARD)</w:t>
            </w:r>
          </w:p>
        </w:tc>
      </w:tr>
      <w:tr w:rsidR="008A1B06" w:rsidRPr="005C4AB4" w14:paraId="449FB363" w14:textId="77777777" w:rsidTr="008A1B06">
        <w:trPr>
          <w:trHeight w:val="424"/>
        </w:trPr>
        <w:tc>
          <w:tcPr>
            <w:tcW w:w="6799" w:type="dxa"/>
          </w:tcPr>
          <w:p w14:paraId="59BD0CC4" w14:textId="77777777" w:rsidR="008A1B06" w:rsidRPr="005C4AB4" w:rsidRDefault="008A1B06" w:rsidP="008A1B06">
            <w:pPr>
              <w:pStyle w:val="TableParagraph"/>
              <w:spacing w:line="263" w:lineRule="exact"/>
              <w:ind w:left="107"/>
              <w:rPr>
                <w:rFonts w:cs="Times New Roman"/>
                <w:sz w:val="23"/>
              </w:rPr>
            </w:pPr>
            <w:r w:rsidRPr="005C4AB4">
              <w:rPr>
                <w:rFonts w:cs="Times New Roman"/>
                <w:color w:val="767070"/>
                <w:spacing w:val="17"/>
                <w:sz w:val="23"/>
              </w:rPr>
              <w:t>Certificación</w:t>
            </w:r>
            <w:r w:rsidRPr="005C4AB4">
              <w:rPr>
                <w:rFonts w:cs="Times New Roman"/>
                <w:color w:val="767070"/>
                <w:spacing w:val="46"/>
                <w:sz w:val="23"/>
              </w:rPr>
              <w:t xml:space="preserve"> </w:t>
            </w:r>
            <w:r w:rsidRPr="005C4AB4">
              <w:rPr>
                <w:rFonts w:cs="Times New Roman"/>
                <w:color w:val="767070"/>
                <w:sz w:val="23"/>
              </w:rPr>
              <w:t>de</w:t>
            </w:r>
            <w:r w:rsidRPr="005C4AB4">
              <w:rPr>
                <w:rFonts w:cs="Times New Roman"/>
                <w:color w:val="767070"/>
                <w:spacing w:val="50"/>
                <w:sz w:val="23"/>
              </w:rPr>
              <w:t xml:space="preserve"> </w:t>
            </w:r>
            <w:r w:rsidRPr="005C4AB4">
              <w:rPr>
                <w:rFonts w:cs="Times New Roman"/>
                <w:color w:val="767070"/>
                <w:sz w:val="23"/>
              </w:rPr>
              <w:t>No</w:t>
            </w:r>
            <w:r w:rsidRPr="005C4AB4">
              <w:rPr>
                <w:rFonts w:cs="Times New Roman"/>
                <w:color w:val="767070"/>
                <w:spacing w:val="48"/>
                <w:sz w:val="23"/>
              </w:rPr>
              <w:t xml:space="preserve"> </w:t>
            </w:r>
            <w:r w:rsidRPr="005C4AB4">
              <w:rPr>
                <w:rFonts w:cs="Times New Roman"/>
                <w:color w:val="767070"/>
                <w:spacing w:val="16"/>
                <w:sz w:val="23"/>
              </w:rPr>
              <w:t>Objeción</w:t>
            </w:r>
            <w:r w:rsidRPr="005C4AB4">
              <w:rPr>
                <w:rFonts w:cs="Times New Roman"/>
                <w:color w:val="767070"/>
                <w:spacing w:val="46"/>
                <w:sz w:val="23"/>
              </w:rPr>
              <w:t xml:space="preserve"> </w:t>
            </w:r>
            <w:r w:rsidRPr="005C4AB4">
              <w:rPr>
                <w:rFonts w:cs="Times New Roman"/>
                <w:color w:val="767070"/>
                <w:sz w:val="23"/>
              </w:rPr>
              <w:t>a</w:t>
            </w:r>
            <w:r w:rsidRPr="005C4AB4">
              <w:rPr>
                <w:rFonts w:cs="Times New Roman"/>
                <w:color w:val="767070"/>
                <w:spacing w:val="50"/>
                <w:sz w:val="23"/>
              </w:rPr>
              <w:t xml:space="preserve"> </w:t>
            </w:r>
            <w:r w:rsidRPr="005C4AB4">
              <w:rPr>
                <w:rFonts w:cs="Times New Roman"/>
                <w:color w:val="767070"/>
                <w:spacing w:val="12"/>
                <w:sz w:val="23"/>
              </w:rPr>
              <w:t>uso</w:t>
            </w:r>
            <w:r w:rsidRPr="005C4AB4">
              <w:rPr>
                <w:rFonts w:cs="Times New Roman"/>
                <w:color w:val="767070"/>
                <w:spacing w:val="46"/>
                <w:sz w:val="23"/>
              </w:rPr>
              <w:t xml:space="preserve"> </w:t>
            </w:r>
            <w:r w:rsidRPr="005C4AB4">
              <w:rPr>
                <w:rFonts w:cs="Times New Roman"/>
                <w:color w:val="767070"/>
                <w:sz w:val="23"/>
              </w:rPr>
              <w:t>de</w:t>
            </w:r>
            <w:r w:rsidRPr="005C4AB4">
              <w:rPr>
                <w:rFonts w:cs="Times New Roman"/>
                <w:color w:val="767070"/>
                <w:spacing w:val="50"/>
                <w:sz w:val="23"/>
              </w:rPr>
              <w:t xml:space="preserve"> </w:t>
            </w:r>
            <w:r w:rsidRPr="005C4AB4">
              <w:rPr>
                <w:rFonts w:cs="Times New Roman"/>
                <w:color w:val="767070"/>
                <w:spacing w:val="15"/>
                <w:sz w:val="23"/>
              </w:rPr>
              <w:t>Suelo</w:t>
            </w:r>
          </w:p>
        </w:tc>
      </w:tr>
    </w:tbl>
    <w:p w14:paraId="60C9BC02" w14:textId="77777777" w:rsidR="00AF7103" w:rsidRDefault="00AF7103" w:rsidP="008A1B06">
      <w:pPr>
        <w:pStyle w:val="Textoindependiente"/>
        <w:spacing w:line="360" w:lineRule="auto"/>
        <w:ind w:left="0" w:right="219"/>
        <w:jc w:val="both"/>
        <w:rPr>
          <w:color w:val="767070"/>
          <w:spacing w:val="12"/>
        </w:rPr>
      </w:pPr>
    </w:p>
    <w:p w14:paraId="1720F815" w14:textId="2883BBD6" w:rsidR="00EE5FBC" w:rsidRDefault="002F1338" w:rsidP="008A1B06">
      <w:pPr>
        <w:pStyle w:val="Textoindependiente"/>
        <w:spacing w:line="360" w:lineRule="auto"/>
        <w:ind w:left="0" w:right="219"/>
        <w:jc w:val="both"/>
        <w:rPr>
          <w:color w:val="767070"/>
          <w:spacing w:val="16"/>
        </w:rPr>
      </w:pPr>
      <w:r>
        <w:rPr>
          <w:color w:val="767070"/>
          <w:spacing w:val="12"/>
        </w:rPr>
        <w:t>En ese mismo orden, f</w:t>
      </w:r>
      <w:r w:rsidR="00EE5FBC" w:rsidRPr="005C4AB4">
        <w:rPr>
          <w:color w:val="767070"/>
          <w:spacing w:val="12"/>
        </w:rPr>
        <w:t xml:space="preserve">ue </w:t>
      </w:r>
      <w:r w:rsidR="00EE5FBC" w:rsidRPr="005C4AB4">
        <w:rPr>
          <w:color w:val="767070"/>
          <w:spacing w:val="16"/>
        </w:rPr>
        <w:t xml:space="preserve">aplicada </w:t>
      </w:r>
      <w:r w:rsidR="00EE5FBC" w:rsidRPr="005C4AB4">
        <w:rPr>
          <w:color w:val="767070"/>
          <w:spacing w:val="9"/>
        </w:rPr>
        <w:t xml:space="preserve">la </w:t>
      </w:r>
      <w:r w:rsidR="00EE5FBC" w:rsidRPr="005C4AB4">
        <w:rPr>
          <w:color w:val="767070"/>
          <w:spacing w:val="14"/>
        </w:rPr>
        <w:t xml:space="preserve">Auto </w:t>
      </w:r>
      <w:r w:rsidR="00EE5FBC" w:rsidRPr="005C4AB4">
        <w:rPr>
          <w:color w:val="767070"/>
          <w:spacing w:val="17"/>
        </w:rPr>
        <w:t xml:space="preserve">Evaluación Institucional </w:t>
      </w:r>
      <w:r w:rsidR="00EE5FBC" w:rsidRPr="005C4AB4">
        <w:rPr>
          <w:color w:val="767070"/>
          <w:spacing w:val="12"/>
        </w:rPr>
        <w:t xml:space="preserve">con </w:t>
      </w:r>
      <w:r w:rsidR="00EE5FBC" w:rsidRPr="005C4AB4">
        <w:rPr>
          <w:color w:val="767070"/>
          <w:spacing w:val="15"/>
        </w:rPr>
        <w:t xml:space="preserve">base </w:t>
      </w:r>
      <w:r w:rsidR="00EE5FBC" w:rsidRPr="005C4AB4">
        <w:rPr>
          <w:color w:val="767070"/>
        </w:rPr>
        <w:t xml:space="preserve">en el </w:t>
      </w:r>
      <w:r w:rsidR="00EE5FBC" w:rsidRPr="005C4AB4">
        <w:rPr>
          <w:color w:val="767070"/>
          <w:spacing w:val="15"/>
        </w:rPr>
        <w:t xml:space="preserve">Modelo </w:t>
      </w:r>
      <w:r w:rsidR="00EE5FBC" w:rsidRPr="005C4AB4">
        <w:rPr>
          <w:color w:val="767070"/>
          <w:spacing w:val="14"/>
        </w:rPr>
        <w:t>CAF</w:t>
      </w:r>
      <w:r w:rsidR="00EE5FBC" w:rsidRPr="005C4AB4">
        <w:rPr>
          <w:color w:val="767070"/>
          <w:spacing w:val="15"/>
        </w:rPr>
        <w:t xml:space="preserve"> </w:t>
      </w:r>
      <w:r w:rsidR="00EE5FBC" w:rsidRPr="005C4AB4">
        <w:rPr>
          <w:color w:val="767070"/>
          <w:spacing w:val="16"/>
        </w:rPr>
        <w:t>(</w:t>
      </w:r>
      <w:proofErr w:type="spellStart"/>
      <w:r w:rsidR="00EE5FBC" w:rsidRPr="005C4AB4">
        <w:rPr>
          <w:i/>
          <w:color w:val="767070"/>
          <w:spacing w:val="16"/>
        </w:rPr>
        <w:t>Common</w:t>
      </w:r>
      <w:proofErr w:type="spellEnd"/>
      <w:r w:rsidR="00EE5FBC" w:rsidRPr="005C4AB4">
        <w:rPr>
          <w:i/>
          <w:color w:val="767070"/>
          <w:spacing w:val="16"/>
        </w:rPr>
        <w:t xml:space="preserve"> </w:t>
      </w:r>
      <w:proofErr w:type="spellStart"/>
      <w:r w:rsidR="00EE5FBC" w:rsidRPr="005C4AB4">
        <w:rPr>
          <w:i/>
          <w:color w:val="767070"/>
          <w:spacing w:val="17"/>
        </w:rPr>
        <w:t>Assessment</w:t>
      </w:r>
      <w:proofErr w:type="spellEnd"/>
      <w:r w:rsidR="00EE5FBC" w:rsidRPr="005C4AB4">
        <w:rPr>
          <w:i/>
          <w:color w:val="767070"/>
          <w:spacing w:val="17"/>
        </w:rPr>
        <w:t xml:space="preserve"> Framework</w:t>
      </w:r>
      <w:r w:rsidR="00EE5FBC" w:rsidRPr="005C4AB4">
        <w:rPr>
          <w:color w:val="767070"/>
        </w:rPr>
        <w:t xml:space="preserve">) y </w:t>
      </w:r>
      <w:r w:rsidR="00EE5FBC" w:rsidRPr="005C4AB4">
        <w:rPr>
          <w:color w:val="767070"/>
          <w:spacing w:val="16"/>
        </w:rPr>
        <w:t xml:space="preserve">remitido </w:t>
      </w:r>
      <w:r w:rsidR="00EE5FBC" w:rsidRPr="005C4AB4">
        <w:rPr>
          <w:color w:val="767070"/>
        </w:rPr>
        <w:t xml:space="preserve">el </w:t>
      </w:r>
      <w:r w:rsidR="00EE5FBC" w:rsidRPr="005C4AB4">
        <w:rPr>
          <w:color w:val="767070"/>
          <w:spacing w:val="16"/>
        </w:rPr>
        <w:t xml:space="preserve">informe </w:t>
      </w:r>
      <w:r w:rsidR="00EE5FBC" w:rsidRPr="005C4AB4">
        <w:rPr>
          <w:color w:val="767070"/>
          <w:spacing w:val="10"/>
        </w:rPr>
        <w:t xml:space="preserve">de </w:t>
      </w:r>
      <w:r w:rsidR="00EE5FBC" w:rsidRPr="005C4AB4">
        <w:rPr>
          <w:color w:val="767070"/>
          <w:spacing w:val="17"/>
        </w:rPr>
        <w:t xml:space="preserve">resultados, </w:t>
      </w:r>
      <w:r w:rsidR="00EE5FBC" w:rsidRPr="005C4AB4">
        <w:rPr>
          <w:color w:val="767070"/>
          <w:spacing w:val="13"/>
        </w:rPr>
        <w:t>así</w:t>
      </w:r>
      <w:r w:rsidR="00EE5FBC" w:rsidRPr="005C4AB4">
        <w:rPr>
          <w:color w:val="767070"/>
          <w:spacing w:val="14"/>
        </w:rPr>
        <w:t xml:space="preserve"> como </w:t>
      </w:r>
      <w:r w:rsidR="00EE5FBC" w:rsidRPr="005C4AB4">
        <w:rPr>
          <w:color w:val="767070"/>
          <w:spacing w:val="17"/>
        </w:rPr>
        <w:t xml:space="preserve">también, elaborado </w:t>
      </w:r>
      <w:r w:rsidR="00EE5FBC" w:rsidRPr="005C4AB4">
        <w:rPr>
          <w:color w:val="767070"/>
          <w:spacing w:val="10"/>
        </w:rPr>
        <w:t xml:space="preserve">el </w:t>
      </w:r>
      <w:r w:rsidR="00EE5FBC" w:rsidRPr="005C4AB4">
        <w:rPr>
          <w:color w:val="767070"/>
          <w:spacing w:val="14"/>
        </w:rPr>
        <w:t xml:space="preserve">Plan </w:t>
      </w:r>
      <w:r w:rsidR="00EE5FBC" w:rsidRPr="005C4AB4">
        <w:rPr>
          <w:color w:val="767070"/>
          <w:spacing w:val="10"/>
        </w:rPr>
        <w:t xml:space="preserve">de </w:t>
      </w:r>
      <w:r w:rsidR="00EE5FBC" w:rsidRPr="005C4AB4">
        <w:rPr>
          <w:color w:val="767070"/>
          <w:spacing w:val="16"/>
        </w:rPr>
        <w:t xml:space="preserve">Mejora </w:t>
      </w:r>
      <w:r w:rsidR="00EE5FBC" w:rsidRPr="005C4AB4">
        <w:rPr>
          <w:color w:val="767070"/>
          <w:spacing w:val="17"/>
        </w:rPr>
        <w:t xml:space="preserve">aplicable </w:t>
      </w:r>
      <w:r w:rsidR="00EE5FBC" w:rsidRPr="005C4AB4">
        <w:rPr>
          <w:color w:val="767070"/>
        </w:rPr>
        <w:t>a</w:t>
      </w:r>
      <w:r w:rsidR="00EE5FBC" w:rsidRPr="005C4AB4">
        <w:rPr>
          <w:color w:val="767070"/>
          <w:spacing w:val="60"/>
        </w:rPr>
        <w:t xml:space="preserve"> </w:t>
      </w:r>
      <w:r w:rsidR="00EE5FBC" w:rsidRPr="005C4AB4">
        <w:rPr>
          <w:color w:val="767070"/>
          <w:spacing w:val="13"/>
        </w:rPr>
        <w:t xml:space="preserve">los </w:t>
      </w:r>
      <w:r w:rsidR="00EE5FBC" w:rsidRPr="005C4AB4">
        <w:rPr>
          <w:color w:val="767070"/>
          <w:spacing w:val="17"/>
        </w:rPr>
        <w:t xml:space="preserve">resultados </w:t>
      </w:r>
      <w:r w:rsidR="00EE5FBC" w:rsidRPr="005C4AB4">
        <w:rPr>
          <w:color w:val="767070"/>
          <w:spacing w:val="10"/>
        </w:rPr>
        <w:t>de</w:t>
      </w:r>
      <w:r w:rsidR="00EE5FBC" w:rsidRPr="005C4AB4">
        <w:rPr>
          <w:color w:val="767070"/>
          <w:spacing w:val="11"/>
        </w:rPr>
        <w:t xml:space="preserve"> </w:t>
      </w:r>
      <w:r w:rsidR="00EE5FBC" w:rsidRPr="005C4AB4">
        <w:rPr>
          <w:color w:val="767070"/>
          <w:spacing w:val="9"/>
        </w:rPr>
        <w:t>la</w:t>
      </w:r>
      <w:r w:rsidR="00EE5FBC" w:rsidRPr="005C4AB4">
        <w:rPr>
          <w:color w:val="767070"/>
          <w:spacing w:val="10"/>
        </w:rPr>
        <w:t xml:space="preserve"> </w:t>
      </w:r>
      <w:r w:rsidR="00EE5FBC" w:rsidRPr="005C4AB4">
        <w:rPr>
          <w:color w:val="767070"/>
          <w:spacing w:val="17"/>
        </w:rPr>
        <w:t xml:space="preserve">autoevaluación. </w:t>
      </w:r>
      <w:r w:rsidR="00EE5FBC" w:rsidRPr="005C4AB4">
        <w:rPr>
          <w:color w:val="767070"/>
          <w:spacing w:val="13"/>
        </w:rPr>
        <w:t xml:space="preserve">Con </w:t>
      </w:r>
      <w:r w:rsidR="00EE5FBC" w:rsidRPr="005C4AB4">
        <w:rPr>
          <w:color w:val="767070"/>
          <w:spacing w:val="14"/>
        </w:rPr>
        <w:t xml:space="preserve">esto </w:t>
      </w:r>
      <w:r w:rsidR="00EE5FBC" w:rsidRPr="005C4AB4">
        <w:rPr>
          <w:color w:val="767070"/>
          <w:spacing w:val="9"/>
        </w:rPr>
        <w:t xml:space="preserve">se </w:t>
      </w:r>
      <w:r w:rsidR="00EE5FBC" w:rsidRPr="005C4AB4">
        <w:rPr>
          <w:color w:val="767070"/>
          <w:spacing w:val="15"/>
        </w:rPr>
        <w:t xml:space="preserve">logró </w:t>
      </w:r>
      <w:r w:rsidR="00EE5FBC" w:rsidRPr="005C4AB4">
        <w:rPr>
          <w:color w:val="767070"/>
          <w:spacing w:val="16"/>
        </w:rPr>
        <w:t xml:space="preserve">obtener </w:t>
      </w:r>
      <w:r w:rsidR="00EE5FBC" w:rsidRPr="005C4AB4">
        <w:rPr>
          <w:color w:val="767070"/>
        </w:rPr>
        <w:t>en</w:t>
      </w:r>
      <w:r w:rsidR="00EE5FBC" w:rsidRPr="005C4AB4">
        <w:rPr>
          <w:color w:val="767070"/>
          <w:spacing w:val="60"/>
        </w:rPr>
        <w:t xml:space="preserve"> </w:t>
      </w:r>
      <w:r w:rsidR="00EE5FBC" w:rsidRPr="005C4AB4">
        <w:rPr>
          <w:color w:val="767070"/>
        </w:rPr>
        <w:t>el</w:t>
      </w:r>
      <w:r w:rsidR="00EE5FBC" w:rsidRPr="005C4AB4">
        <w:rPr>
          <w:color w:val="767070"/>
          <w:spacing w:val="60"/>
        </w:rPr>
        <w:t xml:space="preserve"> </w:t>
      </w:r>
      <w:r w:rsidR="00EE5FBC" w:rsidRPr="005C4AB4">
        <w:rPr>
          <w:color w:val="767070"/>
          <w:spacing w:val="16"/>
        </w:rPr>
        <w:t xml:space="preserve">Sistema </w:t>
      </w:r>
      <w:r w:rsidR="00EE5FBC" w:rsidRPr="005C4AB4">
        <w:rPr>
          <w:color w:val="767070"/>
          <w:spacing w:val="10"/>
        </w:rPr>
        <w:t xml:space="preserve">de </w:t>
      </w:r>
      <w:r w:rsidR="00EE5FBC" w:rsidRPr="005C4AB4">
        <w:rPr>
          <w:color w:val="767070"/>
          <w:spacing w:val="16"/>
        </w:rPr>
        <w:t>Monitoreo</w:t>
      </w:r>
      <w:r w:rsidR="00EE5FBC" w:rsidRPr="005C4AB4">
        <w:rPr>
          <w:color w:val="767070"/>
          <w:spacing w:val="17"/>
        </w:rPr>
        <w:t xml:space="preserve"> </w:t>
      </w:r>
      <w:r w:rsidR="00EE5FBC" w:rsidRPr="005C4AB4">
        <w:rPr>
          <w:color w:val="767070"/>
        </w:rPr>
        <w:t xml:space="preserve">de </w:t>
      </w:r>
      <w:r w:rsidR="00EE5FBC" w:rsidRPr="005C4AB4">
        <w:rPr>
          <w:color w:val="767070"/>
          <w:spacing w:val="10"/>
        </w:rPr>
        <w:t xml:space="preserve">la </w:t>
      </w:r>
      <w:r w:rsidR="00EE5FBC" w:rsidRPr="005C4AB4">
        <w:rPr>
          <w:color w:val="767070"/>
          <w:spacing w:val="17"/>
        </w:rPr>
        <w:t xml:space="preserve">Administración </w:t>
      </w:r>
      <w:r w:rsidR="00EE5FBC" w:rsidRPr="005C4AB4">
        <w:rPr>
          <w:color w:val="767070"/>
          <w:spacing w:val="16"/>
        </w:rPr>
        <w:t xml:space="preserve">Pública </w:t>
      </w:r>
      <w:r w:rsidR="00EE5FBC" w:rsidRPr="005C4AB4">
        <w:rPr>
          <w:color w:val="767070"/>
          <w:spacing w:val="17"/>
        </w:rPr>
        <w:t xml:space="preserve">(SISMAP) </w:t>
      </w:r>
      <w:r w:rsidR="00EE5FBC" w:rsidRPr="005C4AB4">
        <w:rPr>
          <w:color w:val="767070"/>
          <w:spacing w:val="10"/>
        </w:rPr>
        <w:t xml:space="preserve">un </w:t>
      </w:r>
      <w:r w:rsidR="00EE5FBC" w:rsidRPr="005C4AB4">
        <w:rPr>
          <w:color w:val="767070"/>
          <w:spacing w:val="14"/>
        </w:rPr>
        <w:t xml:space="preserve">100% </w:t>
      </w:r>
      <w:r w:rsidR="00EE5FBC" w:rsidRPr="005C4AB4">
        <w:rPr>
          <w:color w:val="767070"/>
          <w:spacing w:val="10"/>
        </w:rPr>
        <w:t xml:space="preserve">en </w:t>
      </w:r>
      <w:r w:rsidR="00EE5FBC" w:rsidRPr="005C4AB4">
        <w:rPr>
          <w:color w:val="767070"/>
          <w:spacing w:val="12"/>
        </w:rPr>
        <w:t xml:space="preserve">los </w:t>
      </w:r>
      <w:r w:rsidR="00EE5FBC" w:rsidRPr="005C4AB4">
        <w:rPr>
          <w:color w:val="767070"/>
          <w:spacing w:val="17"/>
        </w:rPr>
        <w:t xml:space="preserve">indicadores: </w:t>
      </w:r>
      <w:r w:rsidR="00EE5FBC" w:rsidRPr="005C4AB4">
        <w:rPr>
          <w:color w:val="767070"/>
          <w:spacing w:val="12"/>
        </w:rPr>
        <w:t>01.</w:t>
      </w:r>
      <w:r w:rsidR="00EE5FBC" w:rsidRPr="005C4AB4">
        <w:rPr>
          <w:color w:val="767070"/>
        </w:rPr>
        <w:t>1</w:t>
      </w:r>
      <w:r w:rsidR="00EE5FBC" w:rsidRPr="005C4AB4">
        <w:rPr>
          <w:color w:val="767070"/>
          <w:spacing w:val="1"/>
        </w:rPr>
        <w:t xml:space="preserve"> </w:t>
      </w:r>
      <w:r w:rsidR="00EE5FBC" w:rsidRPr="0047725C">
        <w:rPr>
          <w:color w:val="767070"/>
          <w:spacing w:val="16"/>
        </w:rPr>
        <w:t xml:space="preserve">Autodiagnóstico CAF y 01.2 Plan de </w:t>
      </w:r>
      <w:r w:rsidR="00EE5FBC" w:rsidRPr="005C4AB4">
        <w:rPr>
          <w:color w:val="767070"/>
          <w:spacing w:val="16"/>
        </w:rPr>
        <w:t>Mejora</w:t>
      </w:r>
      <w:r w:rsidR="00EE5FBC" w:rsidRPr="0047725C">
        <w:rPr>
          <w:color w:val="767070"/>
          <w:spacing w:val="16"/>
        </w:rPr>
        <w:t xml:space="preserve"> </w:t>
      </w:r>
      <w:r w:rsidR="00EE5FBC" w:rsidRPr="005C4AB4">
        <w:rPr>
          <w:color w:val="767070"/>
          <w:spacing w:val="16"/>
        </w:rPr>
        <w:t>Modelo</w:t>
      </w:r>
      <w:r w:rsidR="00EE5FBC" w:rsidRPr="0047725C">
        <w:rPr>
          <w:color w:val="767070"/>
          <w:spacing w:val="16"/>
        </w:rPr>
        <w:t xml:space="preserve"> </w:t>
      </w:r>
      <w:r w:rsidR="00EE5FBC" w:rsidRPr="005C4AB4">
        <w:rPr>
          <w:color w:val="767070"/>
          <w:spacing w:val="16"/>
        </w:rPr>
        <w:t>CAF.</w:t>
      </w:r>
    </w:p>
    <w:p w14:paraId="47FBD650" w14:textId="77777777" w:rsidR="0047725C" w:rsidRPr="0047725C" w:rsidRDefault="00A51426" w:rsidP="0047725C">
      <w:pPr>
        <w:pStyle w:val="Prrafodelista"/>
        <w:spacing w:before="2" w:line="360" w:lineRule="auto"/>
        <w:ind w:left="0" w:right="219"/>
        <w:jc w:val="both"/>
        <w:rPr>
          <w:rFonts w:ascii="Times New Roman" w:eastAsia="Times New Roman" w:hAnsi="Times New Roman"/>
          <w:color w:val="767070"/>
          <w:spacing w:val="16"/>
          <w:sz w:val="24"/>
          <w:szCs w:val="24"/>
          <w:lang w:val="es-ES"/>
        </w:rPr>
      </w:pPr>
      <w:r w:rsidRPr="0047725C">
        <w:rPr>
          <w:rFonts w:ascii="Times New Roman" w:eastAsia="Times New Roman" w:hAnsi="Times New Roman"/>
          <w:color w:val="767070"/>
          <w:spacing w:val="16"/>
          <w:sz w:val="24"/>
          <w:szCs w:val="24"/>
          <w:lang w:val="es-ES"/>
        </w:rPr>
        <w:t>R</w:t>
      </w:r>
      <w:r w:rsidR="00F214E4" w:rsidRPr="0047725C">
        <w:rPr>
          <w:rFonts w:ascii="Times New Roman" w:eastAsia="Times New Roman" w:hAnsi="Times New Roman"/>
          <w:color w:val="767070"/>
          <w:spacing w:val="16"/>
          <w:sz w:val="24"/>
          <w:szCs w:val="24"/>
          <w:lang w:val="es-ES"/>
        </w:rPr>
        <w:t>especto a los r</w:t>
      </w:r>
      <w:r w:rsidRPr="0047725C">
        <w:rPr>
          <w:rFonts w:ascii="Times New Roman" w:eastAsia="Times New Roman" w:hAnsi="Times New Roman"/>
          <w:color w:val="767070"/>
          <w:spacing w:val="16"/>
          <w:sz w:val="24"/>
          <w:szCs w:val="24"/>
          <w:lang w:val="es-ES"/>
        </w:rPr>
        <w:t>esultados de las Normas Básicas de Control Interno (NOBACI)</w:t>
      </w:r>
      <w:r w:rsidR="00F214E4" w:rsidRPr="0047725C">
        <w:rPr>
          <w:rFonts w:ascii="Times New Roman" w:eastAsia="Times New Roman" w:hAnsi="Times New Roman"/>
          <w:color w:val="767070"/>
          <w:spacing w:val="16"/>
          <w:sz w:val="24"/>
          <w:szCs w:val="24"/>
          <w:lang w:val="es-ES"/>
        </w:rPr>
        <w:t>,</w:t>
      </w:r>
      <w:r w:rsidR="0047725C" w:rsidRPr="0047725C">
        <w:rPr>
          <w:rFonts w:ascii="Times New Roman" w:eastAsia="Times New Roman" w:hAnsi="Times New Roman"/>
          <w:color w:val="767070"/>
          <w:spacing w:val="16"/>
          <w:sz w:val="24"/>
          <w:szCs w:val="24"/>
          <w:lang w:val="es-ES"/>
        </w:rPr>
        <w:t xml:space="preserve"> la institución ha alcanzado un Nivel de Implementación Satisfactorio con una puntuación de 95.53% en cuanto a la Estructura de la Matriz de autoevaluación del Control Interno que conforme al Plan Operativo 2023, se propone completar el 5% restante de los requerimientos de la matriz para el último trimestre del presente año, así como seguir actualizando las documentaciones propias del sistema.</w:t>
      </w:r>
    </w:p>
    <w:p w14:paraId="0C6856E3" w14:textId="77777777" w:rsidR="00754775" w:rsidRPr="001A2ED1" w:rsidRDefault="00754775" w:rsidP="00754775">
      <w:pPr>
        <w:spacing w:before="89" w:line="360" w:lineRule="auto"/>
        <w:ind w:right="219"/>
        <w:rPr>
          <w:rFonts w:ascii="Times New Roman" w:eastAsia="Times New Roman" w:hAnsi="Times New Roman"/>
          <w:color w:val="767070"/>
          <w:spacing w:val="17"/>
          <w:sz w:val="24"/>
          <w:szCs w:val="24"/>
        </w:rPr>
      </w:pPr>
      <w:r w:rsidRPr="001A2ED1">
        <w:rPr>
          <w:rFonts w:ascii="Times New Roman" w:eastAsia="Times New Roman" w:hAnsi="Times New Roman"/>
          <w:color w:val="767070"/>
          <w:spacing w:val="17"/>
          <w:sz w:val="24"/>
          <w:szCs w:val="24"/>
        </w:rPr>
        <w:t xml:space="preserve">La metodología básica para el desarrollo del Diagnóstico del Sistema de Control Interno consiste en la utilización de matrices para cada Norma Básica de Control Interno (NOBACI), en las cuales se relacionan las características o elementos más importantes para determinar el estado de los componentes de control interno previstos en el Artículo 47 del Reglamento de la Ley 10 – 07 y para esto se requiere que el responsable de cada elemento analice en qué condición se encuentra dicha característica. </w:t>
      </w:r>
    </w:p>
    <w:p w14:paraId="19D9EE3A" w14:textId="77777777" w:rsidR="00754775" w:rsidRPr="001A2ED1" w:rsidRDefault="00754775" w:rsidP="00754775">
      <w:pPr>
        <w:spacing w:before="89" w:line="360" w:lineRule="auto"/>
        <w:ind w:right="219"/>
        <w:rPr>
          <w:rFonts w:ascii="Times New Roman" w:eastAsia="Times New Roman" w:hAnsi="Times New Roman"/>
          <w:color w:val="767070"/>
          <w:spacing w:val="17"/>
          <w:sz w:val="24"/>
          <w:szCs w:val="24"/>
        </w:rPr>
      </w:pPr>
      <w:r w:rsidRPr="001A2ED1">
        <w:rPr>
          <w:rFonts w:ascii="Times New Roman" w:eastAsia="Times New Roman" w:hAnsi="Times New Roman"/>
          <w:color w:val="767070"/>
          <w:spacing w:val="17"/>
          <w:sz w:val="24"/>
          <w:szCs w:val="24"/>
        </w:rPr>
        <w:lastRenderedPageBreak/>
        <w:t xml:space="preserve">Por consiguiente, este diagnóstico está focalizado en el diseño o arquitectura del sistema de control (elaboración, implementación y actualización de políticas, procedimientos, metodologías, manuales, entre otros) de cada entidad u organismo y NO en el funcionamiento o efectividad del control en la práctica. </w:t>
      </w:r>
    </w:p>
    <w:p w14:paraId="52A4633D" w14:textId="318F782B" w:rsidR="00EE5FBC" w:rsidRPr="00515024" w:rsidRDefault="008E244F" w:rsidP="008A1B06">
      <w:pPr>
        <w:pStyle w:val="Ttulo2"/>
        <w:spacing w:after="240"/>
        <w:ind w:right="219"/>
        <w:jc w:val="center"/>
        <w:rPr>
          <w:rFonts w:ascii="Times New Roman" w:eastAsia="Times New Roman" w:hAnsi="Times New Roman" w:cs="Times New Roman"/>
          <w:bCs/>
          <w:color w:val="767070"/>
          <w:spacing w:val="14"/>
          <w:sz w:val="24"/>
          <w:szCs w:val="24"/>
        </w:rPr>
      </w:pPr>
      <w:bookmarkStart w:id="60" w:name="_Toc141454060"/>
      <w:bookmarkStart w:id="61" w:name="_Toc154579070"/>
      <w:r>
        <w:rPr>
          <w:rFonts w:ascii="Times New Roman" w:eastAsia="Times New Roman" w:hAnsi="Times New Roman" w:cs="Times New Roman"/>
          <w:bCs/>
          <w:color w:val="767070"/>
          <w:spacing w:val="14"/>
          <w:sz w:val="24"/>
          <w:szCs w:val="24"/>
        </w:rPr>
        <w:t>4</w:t>
      </w:r>
      <w:r w:rsidR="00EE5FBC" w:rsidRPr="00515024">
        <w:rPr>
          <w:rFonts w:ascii="Times New Roman" w:eastAsia="Times New Roman" w:hAnsi="Times New Roman" w:cs="Times New Roman"/>
          <w:bCs/>
          <w:color w:val="767070"/>
          <w:spacing w:val="14"/>
          <w:sz w:val="24"/>
          <w:szCs w:val="24"/>
        </w:rPr>
        <w:t>.6 Desempeño del Área de Comunicaciones</w:t>
      </w:r>
      <w:bookmarkEnd w:id="60"/>
      <w:bookmarkEnd w:id="61"/>
    </w:p>
    <w:p w14:paraId="077FF3F4" w14:textId="3D54C33A" w:rsidR="00EE5FBC" w:rsidRPr="00CA72F7" w:rsidRDefault="00EE5FBC" w:rsidP="008A1B06">
      <w:pPr>
        <w:spacing w:line="360" w:lineRule="auto"/>
        <w:ind w:right="219"/>
        <w:rPr>
          <w:rFonts w:ascii="Times New Roman" w:hAnsi="Times New Roman"/>
          <w:color w:val="767070"/>
          <w:spacing w:val="17"/>
          <w:sz w:val="24"/>
          <w:szCs w:val="24"/>
        </w:rPr>
      </w:pPr>
      <w:r w:rsidRPr="00CA72F7">
        <w:rPr>
          <w:rFonts w:ascii="Times New Roman" w:hAnsi="Times New Roman"/>
          <w:color w:val="767070"/>
          <w:spacing w:val="17"/>
          <w:sz w:val="24"/>
          <w:szCs w:val="24"/>
        </w:rPr>
        <w:t xml:space="preserve">Durante el </w:t>
      </w:r>
      <w:r w:rsidRPr="00E462F9">
        <w:rPr>
          <w:rFonts w:ascii="Times New Roman" w:hAnsi="Times New Roman"/>
          <w:color w:val="767070"/>
          <w:spacing w:val="17"/>
          <w:sz w:val="24"/>
          <w:szCs w:val="24"/>
        </w:rPr>
        <w:t xml:space="preserve">período 1 de enero al </w:t>
      </w:r>
      <w:r w:rsidR="00E462F9">
        <w:rPr>
          <w:rFonts w:ascii="Times New Roman" w:hAnsi="Times New Roman"/>
          <w:color w:val="767070"/>
          <w:spacing w:val="17"/>
          <w:sz w:val="24"/>
          <w:szCs w:val="24"/>
        </w:rPr>
        <w:t>28</w:t>
      </w:r>
      <w:r w:rsidRPr="00E462F9">
        <w:rPr>
          <w:rFonts w:ascii="Times New Roman" w:hAnsi="Times New Roman"/>
          <w:color w:val="767070"/>
          <w:spacing w:val="17"/>
          <w:sz w:val="24"/>
          <w:szCs w:val="24"/>
        </w:rPr>
        <w:t xml:space="preserve"> de </w:t>
      </w:r>
      <w:r w:rsidR="00E462F9">
        <w:rPr>
          <w:rFonts w:ascii="Times New Roman" w:hAnsi="Times New Roman"/>
          <w:color w:val="767070"/>
          <w:spacing w:val="17"/>
          <w:sz w:val="24"/>
          <w:szCs w:val="24"/>
        </w:rPr>
        <w:t>dic</w:t>
      </w:r>
      <w:r w:rsidRPr="00E462F9">
        <w:rPr>
          <w:rFonts w:ascii="Times New Roman" w:hAnsi="Times New Roman"/>
          <w:color w:val="767070"/>
          <w:spacing w:val="17"/>
          <w:sz w:val="24"/>
          <w:szCs w:val="24"/>
        </w:rPr>
        <w:t>iembre</w:t>
      </w:r>
      <w:r w:rsidRPr="00CA72F7">
        <w:rPr>
          <w:rFonts w:ascii="Times New Roman" w:hAnsi="Times New Roman"/>
          <w:color w:val="767070"/>
          <w:spacing w:val="17"/>
          <w:sz w:val="24"/>
          <w:szCs w:val="24"/>
        </w:rPr>
        <w:t xml:space="preserve"> 2023 </w:t>
      </w:r>
      <w:r w:rsidR="00D0251C">
        <w:rPr>
          <w:rFonts w:ascii="Times New Roman" w:hAnsi="Times New Roman"/>
          <w:color w:val="767070"/>
          <w:spacing w:val="17"/>
          <w:sz w:val="24"/>
          <w:szCs w:val="24"/>
        </w:rPr>
        <w:t>s</w:t>
      </w:r>
      <w:r w:rsidRPr="00CA72F7">
        <w:rPr>
          <w:rFonts w:ascii="Times New Roman" w:hAnsi="Times New Roman"/>
          <w:color w:val="767070"/>
          <w:spacing w:val="17"/>
          <w:sz w:val="24"/>
          <w:szCs w:val="24"/>
        </w:rPr>
        <w:t xml:space="preserve">e brindó cobertura a </w:t>
      </w:r>
      <w:r w:rsidR="003B328C">
        <w:rPr>
          <w:rFonts w:ascii="Times New Roman" w:hAnsi="Times New Roman"/>
          <w:color w:val="767070"/>
          <w:spacing w:val="17"/>
          <w:sz w:val="24"/>
          <w:szCs w:val="24"/>
        </w:rPr>
        <w:t>266</w:t>
      </w:r>
      <w:r w:rsidRPr="00CA72F7">
        <w:rPr>
          <w:rFonts w:ascii="Times New Roman" w:hAnsi="Times New Roman"/>
          <w:color w:val="767070"/>
          <w:spacing w:val="17"/>
          <w:sz w:val="24"/>
          <w:szCs w:val="24"/>
        </w:rPr>
        <w:t xml:space="preserve"> actividades del MITUR, de las cuales </w:t>
      </w:r>
      <w:r w:rsidR="00D0251C">
        <w:rPr>
          <w:rFonts w:ascii="Times New Roman" w:hAnsi="Times New Roman"/>
          <w:color w:val="767070"/>
          <w:spacing w:val="17"/>
          <w:sz w:val="24"/>
          <w:szCs w:val="24"/>
        </w:rPr>
        <w:t>fue convocada</w:t>
      </w:r>
      <w:r w:rsidRPr="00CA72F7">
        <w:rPr>
          <w:rFonts w:ascii="Times New Roman" w:hAnsi="Times New Roman"/>
          <w:color w:val="767070"/>
          <w:spacing w:val="17"/>
          <w:sz w:val="24"/>
          <w:szCs w:val="24"/>
        </w:rPr>
        <w:t xml:space="preserve"> la prensa nacional en </w:t>
      </w:r>
      <w:r w:rsidR="003B328C">
        <w:rPr>
          <w:rFonts w:ascii="Times New Roman" w:hAnsi="Times New Roman"/>
          <w:color w:val="767070"/>
          <w:spacing w:val="17"/>
          <w:sz w:val="24"/>
          <w:szCs w:val="24"/>
        </w:rPr>
        <w:t>41</w:t>
      </w:r>
      <w:r w:rsidRPr="00CA72F7">
        <w:rPr>
          <w:rFonts w:ascii="Times New Roman" w:hAnsi="Times New Roman"/>
          <w:color w:val="767070"/>
          <w:spacing w:val="17"/>
          <w:sz w:val="24"/>
          <w:szCs w:val="24"/>
        </w:rPr>
        <w:t xml:space="preserve"> ocasiones, lo que equivale a por lo menos</w:t>
      </w:r>
      <w:r w:rsidRPr="003B328C">
        <w:rPr>
          <w:rFonts w:ascii="Times New Roman" w:hAnsi="Times New Roman"/>
          <w:color w:val="767070"/>
          <w:spacing w:val="17"/>
          <w:sz w:val="24"/>
          <w:szCs w:val="24"/>
        </w:rPr>
        <w:t xml:space="preserve">, </w:t>
      </w:r>
      <w:r w:rsidR="00ED4CAF">
        <w:rPr>
          <w:rFonts w:ascii="Times New Roman" w:hAnsi="Times New Roman"/>
          <w:color w:val="767070"/>
          <w:spacing w:val="17"/>
          <w:sz w:val="24"/>
          <w:szCs w:val="24"/>
        </w:rPr>
        <w:t>22</w:t>
      </w:r>
      <w:r w:rsidRPr="00CA72F7">
        <w:rPr>
          <w:rFonts w:ascii="Times New Roman" w:hAnsi="Times New Roman"/>
          <w:color w:val="767070"/>
          <w:spacing w:val="17"/>
          <w:sz w:val="24"/>
          <w:szCs w:val="24"/>
        </w:rPr>
        <w:t xml:space="preserve"> coberturas mensualmente. </w:t>
      </w:r>
    </w:p>
    <w:p w14:paraId="52BE947B" w14:textId="6C68EE7C" w:rsidR="00EE5FBC" w:rsidRPr="00CA72F7" w:rsidRDefault="00EE5FBC" w:rsidP="008A1B06">
      <w:pPr>
        <w:spacing w:line="360" w:lineRule="auto"/>
        <w:ind w:right="219"/>
        <w:rPr>
          <w:rFonts w:ascii="Times New Roman" w:hAnsi="Times New Roman"/>
          <w:color w:val="767070"/>
          <w:spacing w:val="17"/>
          <w:sz w:val="24"/>
          <w:szCs w:val="24"/>
        </w:rPr>
      </w:pPr>
      <w:r w:rsidRPr="00CA72F7">
        <w:rPr>
          <w:rFonts w:ascii="Times New Roman" w:hAnsi="Times New Roman"/>
          <w:color w:val="767070"/>
          <w:spacing w:val="17"/>
          <w:sz w:val="24"/>
          <w:szCs w:val="24"/>
        </w:rPr>
        <w:t xml:space="preserve">De las coberturas, se elaboraron un total de </w:t>
      </w:r>
      <w:r w:rsidR="00ED4CAF">
        <w:rPr>
          <w:rFonts w:ascii="Times New Roman" w:hAnsi="Times New Roman"/>
          <w:color w:val="767070"/>
          <w:spacing w:val="17"/>
          <w:sz w:val="24"/>
          <w:szCs w:val="24"/>
        </w:rPr>
        <w:t>127</w:t>
      </w:r>
      <w:r w:rsidRPr="00CA72F7">
        <w:rPr>
          <w:rFonts w:ascii="Times New Roman" w:hAnsi="Times New Roman"/>
          <w:color w:val="767070"/>
          <w:spacing w:val="17"/>
          <w:sz w:val="24"/>
          <w:szCs w:val="24"/>
        </w:rPr>
        <w:t xml:space="preserve"> notas informativas, y de éstas, </w:t>
      </w:r>
      <w:r w:rsidR="008766F8">
        <w:rPr>
          <w:rFonts w:ascii="Times New Roman" w:hAnsi="Times New Roman"/>
          <w:color w:val="767070"/>
          <w:spacing w:val="17"/>
          <w:sz w:val="24"/>
          <w:szCs w:val="24"/>
        </w:rPr>
        <w:t>91</w:t>
      </w:r>
      <w:r w:rsidRPr="00CA72F7">
        <w:rPr>
          <w:rFonts w:ascii="Times New Roman" w:hAnsi="Times New Roman"/>
          <w:color w:val="767070"/>
          <w:spacing w:val="17"/>
          <w:sz w:val="24"/>
          <w:szCs w:val="24"/>
        </w:rPr>
        <w:t xml:space="preserve"> fueron enviadas a los medios de comunicación nacionales, logrando </w:t>
      </w:r>
      <w:r w:rsidR="008766F8">
        <w:rPr>
          <w:rFonts w:ascii="Times New Roman" w:hAnsi="Times New Roman"/>
          <w:color w:val="767070"/>
          <w:spacing w:val="17"/>
          <w:sz w:val="24"/>
          <w:szCs w:val="24"/>
        </w:rPr>
        <w:t>4,862</w:t>
      </w:r>
      <w:r w:rsidRPr="00CA72F7">
        <w:rPr>
          <w:rFonts w:ascii="Times New Roman" w:hAnsi="Times New Roman"/>
          <w:color w:val="767070"/>
          <w:spacing w:val="17"/>
          <w:sz w:val="24"/>
          <w:szCs w:val="24"/>
        </w:rPr>
        <w:t xml:space="preserve"> publicaciones, para un promedio de </w:t>
      </w:r>
      <w:r w:rsidR="008766F8">
        <w:rPr>
          <w:rFonts w:ascii="Times New Roman" w:hAnsi="Times New Roman"/>
          <w:color w:val="767070"/>
          <w:spacing w:val="17"/>
          <w:sz w:val="24"/>
          <w:szCs w:val="24"/>
        </w:rPr>
        <w:t>53</w:t>
      </w:r>
      <w:r w:rsidRPr="00CA72F7">
        <w:rPr>
          <w:rFonts w:ascii="Times New Roman" w:hAnsi="Times New Roman"/>
          <w:color w:val="767070"/>
          <w:spacing w:val="17"/>
          <w:sz w:val="24"/>
          <w:szCs w:val="24"/>
        </w:rPr>
        <w:t xml:space="preserve"> divulgaciones por cada nota enviada. </w:t>
      </w:r>
    </w:p>
    <w:p w14:paraId="74531F67" w14:textId="77777777" w:rsidR="00EE5FBC" w:rsidRPr="00CA72F7" w:rsidRDefault="00EE5FBC" w:rsidP="008A1B06">
      <w:pPr>
        <w:spacing w:line="360" w:lineRule="auto"/>
        <w:ind w:right="219"/>
        <w:rPr>
          <w:rFonts w:ascii="Times New Roman" w:hAnsi="Times New Roman"/>
          <w:color w:val="767070"/>
          <w:spacing w:val="17"/>
          <w:sz w:val="24"/>
          <w:szCs w:val="24"/>
        </w:rPr>
      </w:pPr>
      <w:r w:rsidRPr="00CA72F7">
        <w:rPr>
          <w:rFonts w:ascii="Times New Roman" w:hAnsi="Times New Roman"/>
          <w:color w:val="767070"/>
          <w:spacing w:val="17"/>
          <w:sz w:val="24"/>
          <w:szCs w:val="24"/>
        </w:rPr>
        <w:t xml:space="preserve">Esto significa que se </w:t>
      </w:r>
      <w:r w:rsidRPr="008766F8">
        <w:rPr>
          <w:rFonts w:ascii="Times New Roman" w:hAnsi="Times New Roman"/>
          <w:color w:val="767070"/>
          <w:spacing w:val="17"/>
          <w:sz w:val="24"/>
          <w:szCs w:val="24"/>
        </w:rPr>
        <w:t>lograron 13</w:t>
      </w:r>
      <w:r w:rsidRPr="00CA72F7">
        <w:rPr>
          <w:rFonts w:ascii="Times New Roman" w:hAnsi="Times New Roman"/>
          <w:color w:val="767070"/>
          <w:spacing w:val="17"/>
          <w:sz w:val="24"/>
          <w:szCs w:val="24"/>
        </w:rPr>
        <w:t xml:space="preserve"> divulgaciones positivas por día, lo que equivaldría, por lo menos, de una publicación positiva cada dos horas, lo que nos sitúa en un importante posicionamiento como una de las instituciones del Estado mejor valorada, resaltando el trabajo y logros alcanzados en el sector turismo.</w:t>
      </w:r>
    </w:p>
    <w:p w14:paraId="33E8A1C3" w14:textId="77777777" w:rsidR="00EE5FBC" w:rsidRPr="00CA72F7" w:rsidRDefault="00EE5FBC" w:rsidP="008A1B06">
      <w:pPr>
        <w:spacing w:line="360" w:lineRule="auto"/>
        <w:ind w:right="219"/>
        <w:rPr>
          <w:rFonts w:ascii="Times New Roman" w:hAnsi="Times New Roman"/>
          <w:color w:val="767070"/>
          <w:spacing w:val="17"/>
          <w:sz w:val="24"/>
          <w:szCs w:val="24"/>
        </w:rPr>
      </w:pPr>
      <w:r w:rsidRPr="00CA72F7">
        <w:rPr>
          <w:rFonts w:ascii="Times New Roman" w:hAnsi="Times New Roman"/>
          <w:color w:val="767070"/>
          <w:spacing w:val="17"/>
          <w:sz w:val="24"/>
          <w:szCs w:val="24"/>
        </w:rPr>
        <w:t>Las restantes, al igual que las enviadas a los medios fueron publicadas en la página web y el boletín informativo institucional. También, tuvieron una cobertura en nuestra página web y las diferentes redes sociales, Twitter, Facebook, Instagram, YouTube.</w:t>
      </w:r>
    </w:p>
    <w:p w14:paraId="7E928CAE" w14:textId="39B68C51" w:rsidR="00EE5FBC" w:rsidRPr="00515024" w:rsidRDefault="00EE5FBC" w:rsidP="008A1B06">
      <w:pPr>
        <w:spacing w:after="240" w:line="360" w:lineRule="auto"/>
        <w:ind w:right="219"/>
        <w:rPr>
          <w:rFonts w:ascii="Times New Roman" w:hAnsi="Times New Roman"/>
          <w:color w:val="767070"/>
          <w:spacing w:val="17"/>
          <w:sz w:val="24"/>
          <w:szCs w:val="24"/>
        </w:rPr>
      </w:pPr>
      <w:r w:rsidRPr="00CA72F7">
        <w:rPr>
          <w:rFonts w:ascii="Times New Roman" w:hAnsi="Times New Roman"/>
          <w:color w:val="767070"/>
          <w:spacing w:val="17"/>
          <w:sz w:val="24"/>
          <w:szCs w:val="24"/>
        </w:rPr>
        <w:t xml:space="preserve">En cuanto a las Redes Sociales institucional, se realizó una estrategia comunicacional en las diferentes cuentas, obteniendo como resultados en impresiones, durante el período </w:t>
      </w:r>
      <w:r w:rsidRPr="00E807B5">
        <w:rPr>
          <w:rFonts w:ascii="Times New Roman" w:hAnsi="Times New Roman"/>
          <w:color w:val="767070"/>
          <w:spacing w:val="17"/>
          <w:sz w:val="24"/>
          <w:szCs w:val="24"/>
        </w:rPr>
        <w:t xml:space="preserve">1 enero al </w:t>
      </w:r>
      <w:r w:rsidR="00E807B5">
        <w:rPr>
          <w:rFonts w:ascii="Times New Roman" w:hAnsi="Times New Roman"/>
          <w:color w:val="767070"/>
          <w:spacing w:val="17"/>
          <w:sz w:val="24"/>
          <w:szCs w:val="24"/>
        </w:rPr>
        <w:t xml:space="preserve">28 </w:t>
      </w:r>
      <w:r w:rsidR="00E807B5" w:rsidRPr="00E807B5">
        <w:rPr>
          <w:rFonts w:ascii="Times New Roman" w:hAnsi="Times New Roman"/>
          <w:color w:val="767070"/>
          <w:spacing w:val="17"/>
          <w:sz w:val="24"/>
          <w:szCs w:val="24"/>
        </w:rPr>
        <w:t>dic</w:t>
      </w:r>
      <w:r w:rsidRPr="00E807B5">
        <w:rPr>
          <w:rFonts w:ascii="Times New Roman" w:hAnsi="Times New Roman"/>
          <w:color w:val="767070"/>
          <w:spacing w:val="17"/>
          <w:sz w:val="24"/>
          <w:szCs w:val="24"/>
        </w:rPr>
        <w:t xml:space="preserve">iembre 2023 de: </w:t>
      </w:r>
      <w:r w:rsidR="00287E4F">
        <w:rPr>
          <w:rFonts w:ascii="Times New Roman" w:hAnsi="Times New Roman"/>
          <w:color w:val="767070"/>
          <w:spacing w:val="17"/>
          <w:sz w:val="24"/>
          <w:szCs w:val="24"/>
        </w:rPr>
        <w:t>172,424,119</w:t>
      </w:r>
      <w:r w:rsidRPr="000601F0">
        <w:rPr>
          <w:rFonts w:ascii="Times New Roman" w:hAnsi="Times New Roman"/>
          <w:color w:val="767070"/>
          <w:spacing w:val="17"/>
          <w:sz w:val="24"/>
          <w:szCs w:val="24"/>
        </w:rPr>
        <w:t xml:space="preserve"> </w:t>
      </w:r>
      <w:r w:rsidRPr="00E807B5">
        <w:rPr>
          <w:rFonts w:ascii="Times New Roman" w:hAnsi="Times New Roman"/>
          <w:color w:val="767070"/>
          <w:spacing w:val="17"/>
          <w:sz w:val="24"/>
          <w:szCs w:val="24"/>
        </w:rPr>
        <w:t xml:space="preserve">en Instagram, </w:t>
      </w:r>
      <w:r w:rsidR="00B21788">
        <w:rPr>
          <w:rFonts w:ascii="Times New Roman" w:hAnsi="Times New Roman"/>
          <w:color w:val="767070"/>
          <w:spacing w:val="17"/>
          <w:sz w:val="24"/>
          <w:szCs w:val="24"/>
        </w:rPr>
        <w:t>286,279,525</w:t>
      </w:r>
      <w:r w:rsidRPr="00E807B5">
        <w:rPr>
          <w:rFonts w:ascii="Times New Roman" w:hAnsi="Times New Roman"/>
          <w:color w:val="767070"/>
          <w:spacing w:val="17"/>
          <w:sz w:val="24"/>
          <w:szCs w:val="24"/>
        </w:rPr>
        <w:t xml:space="preserve"> en Facebook y </w:t>
      </w:r>
      <w:r w:rsidR="00B21788">
        <w:rPr>
          <w:rFonts w:ascii="Times New Roman" w:hAnsi="Times New Roman"/>
          <w:color w:val="767070"/>
          <w:spacing w:val="17"/>
          <w:sz w:val="24"/>
          <w:szCs w:val="24"/>
        </w:rPr>
        <w:t>1,115,589</w:t>
      </w:r>
      <w:r w:rsidRPr="00E807B5">
        <w:rPr>
          <w:rFonts w:ascii="Times New Roman" w:hAnsi="Times New Roman"/>
          <w:color w:val="767070"/>
          <w:spacing w:val="17"/>
          <w:sz w:val="24"/>
          <w:szCs w:val="24"/>
        </w:rPr>
        <w:t xml:space="preserve"> en Twitter.</w:t>
      </w:r>
    </w:p>
    <w:p w14:paraId="572BDD0E" w14:textId="28EAD549" w:rsidR="00EE5FBC" w:rsidRPr="00515024" w:rsidRDefault="008E244F" w:rsidP="008A1B06">
      <w:pPr>
        <w:pStyle w:val="Ttulo2"/>
        <w:spacing w:after="240"/>
        <w:ind w:right="219"/>
        <w:jc w:val="center"/>
        <w:rPr>
          <w:rFonts w:ascii="Times New Roman" w:eastAsia="Times New Roman" w:hAnsi="Times New Roman" w:cs="Times New Roman"/>
          <w:bCs/>
          <w:color w:val="767070"/>
          <w:spacing w:val="14"/>
          <w:sz w:val="24"/>
          <w:szCs w:val="24"/>
        </w:rPr>
      </w:pPr>
      <w:bookmarkStart w:id="62" w:name="_Toc154579071"/>
      <w:r>
        <w:rPr>
          <w:rFonts w:ascii="Times New Roman" w:eastAsia="Times New Roman" w:hAnsi="Times New Roman" w:cs="Times New Roman"/>
          <w:bCs/>
          <w:color w:val="767070"/>
          <w:spacing w:val="14"/>
          <w:sz w:val="24"/>
          <w:szCs w:val="24"/>
        </w:rPr>
        <w:lastRenderedPageBreak/>
        <w:t>4</w:t>
      </w:r>
      <w:r w:rsidR="00EE5FBC" w:rsidRPr="00515024">
        <w:rPr>
          <w:rFonts w:ascii="Times New Roman" w:eastAsia="Times New Roman" w:hAnsi="Times New Roman" w:cs="Times New Roman"/>
          <w:bCs/>
          <w:color w:val="767070"/>
          <w:spacing w:val="14"/>
          <w:sz w:val="24"/>
          <w:szCs w:val="24"/>
        </w:rPr>
        <w:t>.7 Cooperación Internacional</w:t>
      </w:r>
      <w:bookmarkEnd w:id="62"/>
    </w:p>
    <w:p w14:paraId="5FCD31A1" w14:textId="77777777" w:rsidR="00EE5FBC" w:rsidRPr="00B77497" w:rsidRDefault="00EE5FBC" w:rsidP="008A1B06">
      <w:pPr>
        <w:spacing w:before="240" w:line="360" w:lineRule="auto"/>
        <w:ind w:right="219"/>
        <w:contextualSpacing/>
        <w:rPr>
          <w:rFonts w:ascii="Times New Roman" w:hAnsi="Times New Roman"/>
          <w:color w:val="767070"/>
          <w:spacing w:val="17"/>
          <w:sz w:val="24"/>
          <w:szCs w:val="24"/>
        </w:rPr>
      </w:pPr>
      <w:r w:rsidRPr="00B77497">
        <w:rPr>
          <w:rFonts w:ascii="Times New Roman" w:hAnsi="Times New Roman"/>
          <w:color w:val="767070"/>
          <w:spacing w:val="17"/>
          <w:sz w:val="24"/>
          <w:szCs w:val="24"/>
        </w:rPr>
        <w:t>En mayo 2023, el Ministerio de Turismo de la República Dominicana y el Ministerio de Economía y Desarrollo Sostenible de Georgia firmaron un memorándum de entendimiento, para fortalecer las relaciones de cooperación entre ambos países en provecho del sector turístico.</w:t>
      </w:r>
    </w:p>
    <w:p w14:paraId="5DF5CAC6" w14:textId="3D7F94CD" w:rsidR="00EE5FBC" w:rsidRPr="00B77497" w:rsidRDefault="00EE5FBC" w:rsidP="008A1B06">
      <w:pPr>
        <w:spacing w:before="240" w:line="360" w:lineRule="auto"/>
        <w:ind w:right="219"/>
        <w:contextualSpacing/>
        <w:rPr>
          <w:rFonts w:ascii="Times New Roman" w:hAnsi="Times New Roman"/>
          <w:color w:val="767070"/>
          <w:spacing w:val="17"/>
          <w:sz w:val="24"/>
          <w:szCs w:val="24"/>
        </w:rPr>
      </w:pPr>
      <w:r w:rsidRPr="00B77497">
        <w:rPr>
          <w:rFonts w:ascii="Times New Roman" w:hAnsi="Times New Roman"/>
          <w:color w:val="767070"/>
          <w:spacing w:val="17"/>
          <w:sz w:val="24"/>
          <w:szCs w:val="24"/>
        </w:rPr>
        <w:t>En agosto 2023, el Ministerio de Turismo de la República Dominicana y el Ministerio de Turismo, Industria y Comercio de la República Cooperativa de Guyana, firmaron un memorándum de entendimiento para fomentar el desarrollo de la cooperación turística entre sí, coordinando esfuerzos para avanzar en sus logros y futuras oportunidades en el sector turístico en sus respectivos países.</w:t>
      </w:r>
    </w:p>
    <w:p w14:paraId="3C4A18CC" w14:textId="40055DE3" w:rsidR="00EE5FBC" w:rsidRDefault="00143D77" w:rsidP="006F304D">
      <w:pPr>
        <w:spacing w:before="240" w:after="240" w:line="360" w:lineRule="auto"/>
        <w:ind w:right="219"/>
        <w:contextualSpacing/>
        <w:rPr>
          <w:rFonts w:ascii="Times New Roman" w:hAnsi="Times New Roman"/>
          <w:color w:val="767070"/>
          <w:spacing w:val="17"/>
          <w:sz w:val="24"/>
          <w:szCs w:val="24"/>
        </w:rPr>
      </w:pPr>
      <w:r>
        <w:rPr>
          <w:rFonts w:ascii="Times New Roman" w:hAnsi="Times New Roman"/>
          <w:color w:val="767070"/>
          <w:spacing w:val="17"/>
          <w:sz w:val="24"/>
          <w:szCs w:val="24"/>
        </w:rPr>
        <w:t>Por otro lado, 2</w:t>
      </w:r>
      <w:r w:rsidR="00EE5FBC" w:rsidRPr="00B77497">
        <w:rPr>
          <w:rFonts w:ascii="Times New Roman" w:hAnsi="Times New Roman"/>
          <w:color w:val="767070"/>
          <w:spacing w:val="17"/>
          <w:sz w:val="24"/>
          <w:szCs w:val="24"/>
        </w:rPr>
        <w:t xml:space="preserve"> técnicos de este Ministerio de Turismo participaron en el Taller de Intercambio de Experiencias de Destinos Turísticos Inteligentes, convocado por la Secretaría de Integración Turística Centroamericana (SITCA) con el apoyo del Mecanismo TAIEX de la Unión Europea y expertos de SEGITTUR e INVATUR, España, el cual se llevó a cabo del 28 al 30 de junio del año en curso, en San José, Costa Rica</w:t>
      </w:r>
      <w:r w:rsidR="00521164">
        <w:rPr>
          <w:rFonts w:ascii="Times New Roman" w:hAnsi="Times New Roman"/>
          <w:color w:val="767070"/>
          <w:spacing w:val="17"/>
          <w:sz w:val="24"/>
          <w:szCs w:val="24"/>
        </w:rPr>
        <w:t xml:space="preserve">, </w:t>
      </w:r>
      <w:r w:rsidR="00880E30">
        <w:rPr>
          <w:rFonts w:ascii="Times New Roman" w:hAnsi="Times New Roman"/>
          <w:color w:val="767070"/>
          <w:spacing w:val="17"/>
          <w:sz w:val="24"/>
          <w:szCs w:val="24"/>
        </w:rPr>
        <w:t xml:space="preserve">cuyo objetivo fue </w:t>
      </w:r>
      <w:r w:rsidR="00521164">
        <w:rPr>
          <w:rFonts w:ascii="Times New Roman" w:hAnsi="Times New Roman"/>
          <w:color w:val="767070"/>
          <w:spacing w:val="17"/>
          <w:sz w:val="24"/>
          <w:szCs w:val="24"/>
        </w:rPr>
        <w:t>a</w:t>
      </w:r>
      <w:r w:rsidR="00EE5FBC" w:rsidRPr="00B77497">
        <w:rPr>
          <w:rFonts w:ascii="Times New Roman" w:hAnsi="Times New Roman"/>
          <w:color w:val="767070"/>
          <w:spacing w:val="17"/>
          <w:sz w:val="24"/>
          <w:szCs w:val="24"/>
        </w:rPr>
        <w:t>nalizar los elementos básicos del modelo español de destino turístico inteligente, su metodología y los requisitos e indicadores que lo componen; fomentar el intercambio de ideas y buenas prácticas existentes en la región centroamericana y prácticas exitosas de España en los ámbitos de la gobernanza, la sostenibilidad, la digitalización y la comercialización; así como elaborar una propuesta de «Hoja de ruta para aplicar el modelo de destino turístico inteligente» en la región centroamericana.</w:t>
      </w:r>
    </w:p>
    <w:p w14:paraId="01A62992" w14:textId="4DF84103" w:rsidR="00EE5FBC" w:rsidRPr="00B77497" w:rsidRDefault="008A4AD4" w:rsidP="00427F70">
      <w:pPr>
        <w:spacing w:before="240" w:after="0" w:line="360" w:lineRule="auto"/>
        <w:ind w:right="219"/>
        <w:contextualSpacing/>
        <w:rPr>
          <w:rFonts w:ascii="Times New Roman" w:hAnsi="Times New Roman"/>
          <w:color w:val="767070"/>
          <w:spacing w:val="17"/>
          <w:sz w:val="24"/>
          <w:szCs w:val="24"/>
        </w:rPr>
      </w:pPr>
      <w:r>
        <w:rPr>
          <w:rFonts w:ascii="Times New Roman" w:hAnsi="Times New Roman"/>
          <w:color w:val="767070"/>
          <w:spacing w:val="17"/>
          <w:sz w:val="24"/>
          <w:szCs w:val="24"/>
        </w:rPr>
        <w:t>Asimismo, 7</w:t>
      </w:r>
      <w:r w:rsidR="00EE5FBC" w:rsidRPr="00B77497">
        <w:rPr>
          <w:rFonts w:ascii="Times New Roman" w:hAnsi="Times New Roman"/>
          <w:color w:val="767070"/>
          <w:spacing w:val="17"/>
          <w:sz w:val="24"/>
          <w:szCs w:val="24"/>
        </w:rPr>
        <w:t xml:space="preserve"> técnicos de este Ministerio de Turismo, la academia y el sector privado participaron en el taller de formación virtual denominado: “Turismo Gastronómico: un catalizador para la reactivación y desarrollo de una economía sostenible”, convocado </w:t>
      </w:r>
      <w:r w:rsidR="00EE5FBC" w:rsidRPr="00B77497">
        <w:rPr>
          <w:rFonts w:ascii="Times New Roman" w:hAnsi="Times New Roman"/>
          <w:color w:val="767070"/>
          <w:spacing w:val="17"/>
          <w:sz w:val="24"/>
          <w:szCs w:val="24"/>
        </w:rPr>
        <w:lastRenderedPageBreak/>
        <w:t xml:space="preserve">por el Ministerio de Relaciones Exteriores de República Dominicana (MIREX) y la Organización Internacional Ítalo-Latinoamericana (IILA), el cual se llevó a cabo del 7 al 30 de marzo del presente año, con fondos de la Cooperación Italiana al Desarrollo. </w:t>
      </w:r>
      <w:r w:rsidR="00A55CB5">
        <w:rPr>
          <w:rFonts w:ascii="Times New Roman" w:hAnsi="Times New Roman"/>
          <w:color w:val="767070"/>
          <w:spacing w:val="17"/>
          <w:sz w:val="24"/>
          <w:szCs w:val="24"/>
        </w:rPr>
        <w:t>Cuya finalidad es</w:t>
      </w:r>
      <w:r w:rsidR="00EE5FBC" w:rsidRPr="00B77497">
        <w:rPr>
          <w:rFonts w:ascii="Times New Roman" w:hAnsi="Times New Roman"/>
          <w:color w:val="767070"/>
          <w:spacing w:val="17"/>
          <w:sz w:val="24"/>
          <w:szCs w:val="24"/>
        </w:rPr>
        <w:t xml:space="preserve"> </w:t>
      </w:r>
      <w:r w:rsidR="00A55CB5">
        <w:rPr>
          <w:rFonts w:ascii="Times New Roman" w:hAnsi="Times New Roman"/>
          <w:color w:val="767070"/>
          <w:spacing w:val="17"/>
          <w:sz w:val="24"/>
          <w:szCs w:val="24"/>
        </w:rPr>
        <w:t>im</w:t>
      </w:r>
      <w:r w:rsidR="00EE5FBC" w:rsidRPr="00B77497">
        <w:rPr>
          <w:rFonts w:ascii="Times New Roman" w:hAnsi="Times New Roman"/>
          <w:color w:val="767070"/>
          <w:spacing w:val="17"/>
          <w:sz w:val="24"/>
          <w:szCs w:val="24"/>
        </w:rPr>
        <w:t xml:space="preserve">pulsar el sector turístico dominicano, con una visión sostenible y responsable, a través de un taller de formación en materia de turismo gastronómico.  </w:t>
      </w:r>
    </w:p>
    <w:p w14:paraId="5E958940" w14:textId="77777777" w:rsidR="00EE5FBC" w:rsidRPr="00DA748F" w:rsidRDefault="00EE5FBC" w:rsidP="00427F70">
      <w:pPr>
        <w:spacing w:before="240" w:after="0" w:line="360" w:lineRule="auto"/>
        <w:ind w:right="219"/>
        <w:contextualSpacing/>
        <w:rPr>
          <w:rFonts w:ascii="Times New Roman" w:hAnsi="Times New Roman"/>
          <w:color w:val="767070"/>
          <w:spacing w:val="17"/>
          <w:sz w:val="24"/>
          <w:szCs w:val="24"/>
        </w:rPr>
      </w:pPr>
      <w:r w:rsidRPr="00B77497">
        <w:rPr>
          <w:rFonts w:ascii="Times New Roman" w:hAnsi="Times New Roman"/>
          <w:color w:val="767070"/>
          <w:spacing w:val="17"/>
          <w:sz w:val="24"/>
          <w:szCs w:val="24"/>
        </w:rPr>
        <w:t xml:space="preserve">En coordinación con la Organización Mundial del Turismo (OMT), se recibió a la empresa televisora IMEDI, procedente de Georgia, la cual eligió a la República Dominicana, para realizar del 12 de junio al 10 de julio del presente, la filmación de un programa de entretenimiento (tipo </w:t>
      </w:r>
      <w:proofErr w:type="spellStart"/>
      <w:proofErr w:type="gramStart"/>
      <w:r w:rsidRPr="00B77497">
        <w:rPr>
          <w:rFonts w:ascii="Times New Roman" w:hAnsi="Times New Roman"/>
          <w:color w:val="767070"/>
          <w:spacing w:val="17"/>
          <w:sz w:val="24"/>
          <w:szCs w:val="24"/>
        </w:rPr>
        <w:t>reality</w:t>
      </w:r>
      <w:proofErr w:type="spellEnd"/>
      <w:proofErr w:type="gramEnd"/>
      <w:r w:rsidRPr="00B77497">
        <w:rPr>
          <w:rFonts w:ascii="Times New Roman" w:hAnsi="Times New Roman"/>
          <w:color w:val="767070"/>
          <w:spacing w:val="17"/>
          <w:sz w:val="24"/>
          <w:szCs w:val="24"/>
        </w:rPr>
        <w:t xml:space="preserve">) denominado “Island”, que tendrá la participación de diez reconocidas figuras de la sociedad del referido país. Los resultados de esta filmación serán proyectados no sólo en la televisión de Georgia, sino también en los demás </w:t>
      </w:r>
      <w:r w:rsidRPr="00DA748F">
        <w:rPr>
          <w:rFonts w:ascii="Times New Roman" w:hAnsi="Times New Roman"/>
          <w:color w:val="767070"/>
          <w:spacing w:val="17"/>
          <w:sz w:val="24"/>
          <w:szCs w:val="24"/>
        </w:rPr>
        <w:t>países del bloque de Europa del Este, a mediados de septiembre lo que representa un excelente medio de promoción de nuestro país a nivel internacional.</w:t>
      </w:r>
    </w:p>
    <w:p w14:paraId="29BF3378" w14:textId="77777777" w:rsidR="00EE5FBC" w:rsidRPr="00DA748F" w:rsidRDefault="00EE5FBC" w:rsidP="008A1B06">
      <w:pPr>
        <w:spacing w:before="240" w:after="240" w:line="360" w:lineRule="auto"/>
        <w:ind w:right="219"/>
        <w:contextualSpacing/>
        <w:rPr>
          <w:rFonts w:ascii="Times New Roman" w:hAnsi="Times New Roman"/>
          <w:color w:val="767070"/>
          <w:spacing w:val="17"/>
          <w:sz w:val="24"/>
          <w:szCs w:val="24"/>
        </w:rPr>
      </w:pPr>
      <w:r w:rsidRPr="00DA748F">
        <w:rPr>
          <w:rFonts w:ascii="Times New Roman" w:hAnsi="Times New Roman"/>
          <w:color w:val="767070"/>
          <w:spacing w:val="17"/>
          <w:sz w:val="24"/>
          <w:szCs w:val="24"/>
        </w:rPr>
        <w:t xml:space="preserve">Un técnico de este Ministerio de Turismo participó en el Curso de Creación de Planes de Manejo de Crisis para las Administraciones Nacionales de Turismo, convocado por Secretaría de Integración Turística Centroamericana (SITCA), el cual se llevó a cabo del 11 de septiembre al 19 de octubre del presente año. Objetivo: Fortalecer la capacidad técnica de Empresas y Administraciones Nacionales de Turismo de la región SICA, ofreciendo conocimientos teórico-prácticos que les permitan prever y actuar frente a las crisis, así como fomentar la colaboración entre distintas áreas de gestión del tejido empresarial hacia el mejor manejo de crisis. </w:t>
      </w:r>
    </w:p>
    <w:p w14:paraId="27265205" w14:textId="77777777" w:rsidR="00EE5FBC" w:rsidRPr="00DA748F" w:rsidRDefault="00EE5FBC" w:rsidP="006F304D">
      <w:pPr>
        <w:spacing w:before="240" w:after="240" w:line="360" w:lineRule="auto"/>
        <w:ind w:right="219"/>
        <w:contextualSpacing/>
        <w:rPr>
          <w:rFonts w:ascii="Times New Roman" w:hAnsi="Times New Roman"/>
          <w:color w:val="767070"/>
          <w:spacing w:val="17"/>
          <w:sz w:val="24"/>
          <w:szCs w:val="24"/>
        </w:rPr>
      </w:pPr>
      <w:r w:rsidRPr="00DA748F">
        <w:rPr>
          <w:rFonts w:ascii="Times New Roman" w:hAnsi="Times New Roman"/>
          <w:color w:val="767070"/>
          <w:spacing w:val="17"/>
          <w:sz w:val="24"/>
          <w:szCs w:val="24"/>
        </w:rPr>
        <w:t xml:space="preserve">Siete técnicos de este Ministerio de Turismo y el sector privado están participando en el Curso Virtual sobre Gestión Integral de Riesgos y Desastres (GIRD), convocado por la Secretaría de </w:t>
      </w:r>
      <w:r w:rsidRPr="00DA748F">
        <w:rPr>
          <w:rFonts w:ascii="Times New Roman" w:hAnsi="Times New Roman"/>
          <w:color w:val="767070"/>
          <w:spacing w:val="17"/>
          <w:sz w:val="24"/>
          <w:szCs w:val="24"/>
        </w:rPr>
        <w:lastRenderedPageBreak/>
        <w:t>Integración Turística Centroamericana (SITCA), el cual se llevó a cabo del 22 de septiembre al 7 de noviembre del presente año. Objetivo: Brindar los conocimientos teóricos y prácticos necesarios a los profesionales en turismo de Centroamérica y República Dominicana para enfrentar, gestionar y actuar de manera eficiente ante los riegos y desastres que se puedan presentar en los destinos turísticos de la región.</w:t>
      </w:r>
    </w:p>
    <w:p w14:paraId="042551FA" w14:textId="77777777" w:rsidR="00EE5FBC" w:rsidRPr="00DA748F" w:rsidRDefault="00EE5FBC" w:rsidP="006F304D">
      <w:pPr>
        <w:spacing w:before="240" w:after="240" w:line="360" w:lineRule="auto"/>
        <w:ind w:right="219"/>
        <w:contextualSpacing/>
        <w:rPr>
          <w:rFonts w:ascii="Times New Roman" w:hAnsi="Times New Roman"/>
          <w:color w:val="767070"/>
          <w:spacing w:val="17"/>
          <w:sz w:val="24"/>
          <w:szCs w:val="24"/>
        </w:rPr>
      </w:pPr>
      <w:r w:rsidRPr="00DA748F">
        <w:rPr>
          <w:rFonts w:ascii="Times New Roman" w:hAnsi="Times New Roman"/>
          <w:color w:val="767070"/>
          <w:spacing w:val="17"/>
          <w:sz w:val="24"/>
          <w:szCs w:val="24"/>
        </w:rPr>
        <w:t xml:space="preserve">Cuatro técnicos de este Ministerio de Turismo fueron beneficiados con becas para participar en el Segundo Diploma en Herramientas Digitales para el Turismo, de la UTEC (Universidad Tecnológica del Uruguay), cofinanciado por el “Programa Reconversión de la fuerza laboral con enfoque innovador para la recuperación del sector turístico y las economías regionales” de la Organización de Estados Americanos, con el apoyo de la Agencia Uruguaya de Cooperación Internacional., el cual inició del 2 de octubre del presente año. Objetivo: Brindar formación sobre aspectos centrales de la transformación digital en el sector turístico, mediante el análisis de procesos de innovación organizacional y productivo de bienes y servicios y el desarrollo de soluciones para los actuales desafíos ambientales, económicos y sociales de nuestra región.  </w:t>
      </w:r>
    </w:p>
    <w:p w14:paraId="2B313596" w14:textId="1E091FCB" w:rsidR="00EE5FBC" w:rsidRPr="00DA748F" w:rsidRDefault="00EE5FBC" w:rsidP="008A1B06">
      <w:pPr>
        <w:spacing w:line="360" w:lineRule="auto"/>
        <w:ind w:right="219"/>
        <w:rPr>
          <w:rFonts w:ascii="Times New Roman" w:hAnsi="Times New Roman"/>
          <w:color w:val="767070"/>
          <w:spacing w:val="17"/>
          <w:sz w:val="24"/>
          <w:szCs w:val="24"/>
        </w:rPr>
      </w:pPr>
      <w:r w:rsidRPr="00DA748F">
        <w:rPr>
          <w:rFonts w:ascii="Times New Roman" w:hAnsi="Times New Roman"/>
          <w:color w:val="767070"/>
          <w:spacing w:val="17"/>
          <w:sz w:val="24"/>
          <w:szCs w:val="24"/>
        </w:rPr>
        <w:t>En  el marco del proyecto de cooperación sur-sur de doble vía “Desarrollo Sostenible del Turismo en Pueblos con Vocación Turística y/o con Participación Comunitaria”, entre el Ministerio de Turismo de la República Dominicana y el Ministerio de Comercio Exterior y Turismo del Perú (MINCETUR), se llevaron a cabo en junio</w:t>
      </w:r>
      <w:r w:rsidR="00CC0E78">
        <w:rPr>
          <w:rFonts w:ascii="Times New Roman" w:hAnsi="Times New Roman"/>
          <w:color w:val="767070"/>
          <w:spacing w:val="17"/>
          <w:sz w:val="24"/>
          <w:szCs w:val="24"/>
        </w:rPr>
        <w:t xml:space="preserve"> de</w:t>
      </w:r>
      <w:r w:rsidRPr="00DA748F">
        <w:rPr>
          <w:rFonts w:ascii="Times New Roman" w:hAnsi="Times New Roman"/>
          <w:color w:val="767070"/>
          <w:spacing w:val="17"/>
          <w:sz w:val="24"/>
          <w:szCs w:val="24"/>
        </w:rPr>
        <w:t xml:space="preserve"> 2023 dos talleres virtuales sobre Turismo Comunitario Sostenible, en el cual los técnicos de ambos ministerios pudieron  intercambiar experiencias y buenas prácticas en el desarrollo del Turismo Comunitario Sostenible en la República Dominicana y en Perú. </w:t>
      </w:r>
    </w:p>
    <w:p w14:paraId="19E17E08" w14:textId="6C61EBB9" w:rsidR="00EE5FBC" w:rsidRPr="00DA748F" w:rsidRDefault="00EE5FBC" w:rsidP="008A1B06">
      <w:pPr>
        <w:spacing w:line="360" w:lineRule="auto"/>
        <w:ind w:right="219"/>
        <w:rPr>
          <w:rFonts w:ascii="Times New Roman" w:hAnsi="Times New Roman"/>
          <w:color w:val="767070"/>
          <w:spacing w:val="17"/>
          <w:sz w:val="24"/>
          <w:szCs w:val="24"/>
        </w:rPr>
      </w:pPr>
      <w:r w:rsidRPr="00DA748F">
        <w:rPr>
          <w:rFonts w:ascii="Times New Roman" w:hAnsi="Times New Roman"/>
          <w:color w:val="767070"/>
          <w:spacing w:val="17"/>
          <w:sz w:val="24"/>
          <w:szCs w:val="24"/>
        </w:rPr>
        <w:lastRenderedPageBreak/>
        <w:t xml:space="preserve">En el </w:t>
      </w:r>
      <w:r w:rsidR="005B4CAA">
        <w:rPr>
          <w:rFonts w:ascii="Times New Roman" w:hAnsi="Times New Roman"/>
          <w:color w:val="767070"/>
          <w:spacing w:val="17"/>
          <w:sz w:val="24"/>
          <w:szCs w:val="24"/>
        </w:rPr>
        <w:t>marco</w:t>
      </w:r>
      <w:r w:rsidR="00144ADF">
        <w:rPr>
          <w:rFonts w:ascii="Times New Roman" w:hAnsi="Times New Roman"/>
          <w:color w:val="767070"/>
          <w:spacing w:val="17"/>
          <w:sz w:val="24"/>
          <w:szCs w:val="24"/>
        </w:rPr>
        <w:t xml:space="preserve"> </w:t>
      </w:r>
      <w:r w:rsidRPr="00DA748F">
        <w:rPr>
          <w:rFonts w:ascii="Times New Roman" w:hAnsi="Times New Roman"/>
          <w:color w:val="767070"/>
          <w:spacing w:val="17"/>
          <w:sz w:val="24"/>
          <w:szCs w:val="24"/>
        </w:rPr>
        <w:t xml:space="preserve">del proyecto de cooperación sur-sur de doble vía “Inclusión de la gastronomía como parte de la Marca País y el desarrollo del turismo gastronómico a partir de la experiencia peruana”, entre el Ministerio de Turismo de la República Dominicana y la Comisión de Promoción del Perú para la Exportación y el Turismo (PROMPERÚ), se llevó a cabo en julio, 2023 un taller virtual sobre Turismo Gastronómico, en el cual los expertos de PROMPERÚ pudieron compartir con técnicos del MITUR sus experiencias y buenas prácticas en la cadena de valor de la gastronomía, así como en las técnicas y metodología de la gastronomía peruana. </w:t>
      </w:r>
    </w:p>
    <w:p w14:paraId="7AACB7C5" w14:textId="77777777" w:rsidR="00EE5FBC" w:rsidRPr="00DA748F" w:rsidRDefault="00EE5FBC" w:rsidP="008A1B06">
      <w:pPr>
        <w:spacing w:line="360" w:lineRule="auto"/>
        <w:ind w:right="219"/>
        <w:rPr>
          <w:rFonts w:ascii="Times New Roman" w:hAnsi="Times New Roman"/>
          <w:color w:val="767070"/>
          <w:spacing w:val="17"/>
          <w:sz w:val="24"/>
          <w:szCs w:val="24"/>
        </w:rPr>
      </w:pPr>
      <w:r w:rsidRPr="00DA748F">
        <w:rPr>
          <w:rFonts w:ascii="Times New Roman" w:hAnsi="Times New Roman"/>
          <w:color w:val="767070"/>
          <w:spacing w:val="17"/>
          <w:sz w:val="24"/>
          <w:szCs w:val="24"/>
        </w:rPr>
        <w:t>En el marco del proyecto de cooperación triangular “Desarrollo e implementación de prácticas innovadoras de turismo sostenible y resiliente en Guatemala y República Dominicana”, entre el Ministerio de Turismo de la República Dominicana y el Instituto Guatemalteco de Turismo (INGUAT), con el apoyo de la Cooperación Alemana al Desarrollo (GIZ), se llevó a cabo en agosto, 2023 la primera actividad presencial acordada, en la cual se formuló la planificación anual del proyecto y se desarrolló un intercambio de experiencias en materia de implementación y monitoreo de distintivos de calidad y turismo comunitario sostenible.</w:t>
      </w:r>
    </w:p>
    <w:p w14:paraId="4F12E99E" w14:textId="052697E3" w:rsidR="00EE5FBC" w:rsidRPr="00DA748F" w:rsidRDefault="00EE5FBC" w:rsidP="008A1B06">
      <w:pPr>
        <w:spacing w:line="360" w:lineRule="auto"/>
        <w:ind w:right="219"/>
        <w:rPr>
          <w:rFonts w:ascii="Times New Roman" w:hAnsi="Times New Roman"/>
          <w:color w:val="767070"/>
          <w:spacing w:val="17"/>
          <w:sz w:val="24"/>
          <w:szCs w:val="24"/>
        </w:rPr>
      </w:pPr>
      <w:r w:rsidRPr="00DA748F">
        <w:rPr>
          <w:rFonts w:ascii="Times New Roman" w:hAnsi="Times New Roman"/>
          <w:color w:val="767070"/>
          <w:spacing w:val="17"/>
          <w:sz w:val="24"/>
          <w:szCs w:val="24"/>
        </w:rPr>
        <w:t xml:space="preserve">En el </w:t>
      </w:r>
      <w:r w:rsidR="007E27C2">
        <w:rPr>
          <w:rFonts w:ascii="Times New Roman" w:hAnsi="Times New Roman"/>
          <w:color w:val="767070"/>
          <w:spacing w:val="17"/>
          <w:sz w:val="24"/>
          <w:szCs w:val="24"/>
        </w:rPr>
        <w:t>ámbito</w:t>
      </w:r>
      <w:r w:rsidRPr="00DA748F">
        <w:rPr>
          <w:rFonts w:ascii="Times New Roman" w:hAnsi="Times New Roman"/>
          <w:color w:val="767070"/>
          <w:spacing w:val="17"/>
          <w:sz w:val="24"/>
          <w:szCs w:val="24"/>
        </w:rPr>
        <w:t xml:space="preserve"> del proyecto de cooperación triangular “Desarrollo e implementación de prácticas innovadoras de turismo sostenible y resiliente en Guatemala y República Dominicana”, entre el Ministerio de Turismo de la República Dominicana y el Instituto Guatemalteco de Turismo (INGUAT), con el apoyo de la Cooperación Alemana al Desarrollo (GIZ), un técnico de este Ministerio de Turismo  participó en el I Congreso Iberoamericano de Destinos Turísticos Inteligentes llevado a cabo del 9 al 11 de octubre del presente año en Medellín, Colombia, en el cual se </w:t>
      </w:r>
      <w:r w:rsidRPr="00DA748F">
        <w:rPr>
          <w:rFonts w:ascii="Times New Roman" w:hAnsi="Times New Roman"/>
          <w:color w:val="767070"/>
          <w:spacing w:val="17"/>
          <w:sz w:val="24"/>
          <w:szCs w:val="24"/>
        </w:rPr>
        <w:lastRenderedPageBreak/>
        <w:t>abordaron programas y acciones relacionadas con la Gobernanza, la Sostenibilidad, la Tecnología, la Innovación y la Accesibilidad; generando espacios para el relacionamiento, el intercambio de conocimientos y buenas prácticas, soluciones tecnológicas adaptadas a las necesidades de los empresarios del sector y el uso de la innovación social para la solución de problemáticas turísticas en los territorios.</w:t>
      </w:r>
    </w:p>
    <w:p w14:paraId="4DBBDDEA" w14:textId="012EFEE6" w:rsidR="00EE5FBC" w:rsidRPr="00DA748F" w:rsidRDefault="00EE5FBC" w:rsidP="008A1B06">
      <w:pPr>
        <w:spacing w:line="360" w:lineRule="auto"/>
        <w:ind w:right="219"/>
        <w:rPr>
          <w:rFonts w:ascii="Times New Roman" w:hAnsi="Times New Roman"/>
          <w:color w:val="767070"/>
          <w:spacing w:val="17"/>
          <w:sz w:val="24"/>
          <w:szCs w:val="24"/>
        </w:rPr>
      </w:pPr>
      <w:r w:rsidRPr="00DA748F">
        <w:rPr>
          <w:rFonts w:ascii="Times New Roman" w:hAnsi="Times New Roman"/>
          <w:color w:val="767070"/>
          <w:spacing w:val="17"/>
          <w:sz w:val="24"/>
          <w:szCs w:val="24"/>
        </w:rPr>
        <w:t>Se han ejecutado las primeras acciones de la fase de diagnóstico de la primera etapa del proyecto de cooperación regional sobre Turismo y Gastronomía de Centroamérica y Rep</w:t>
      </w:r>
      <w:r w:rsidR="007E27C2">
        <w:rPr>
          <w:rFonts w:ascii="Times New Roman" w:hAnsi="Times New Roman"/>
          <w:color w:val="767070"/>
          <w:spacing w:val="17"/>
          <w:sz w:val="24"/>
          <w:szCs w:val="24"/>
        </w:rPr>
        <w:t>ública</w:t>
      </w:r>
      <w:r w:rsidRPr="00DA748F">
        <w:rPr>
          <w:rFonts w:ascii="Times New Roman" w:hAnsi="Times New Roman"/>
          <w:color w:val="767070"/>
          <w:spacing w:val="17"/>
          <w:sz w:val="24"/>
          <w:szCs w:val="24"/>
        </w:rPr>
        <w:t xml:space="preserve"> Dom</w:t>
      </w:r>
      <w:r w:rsidR="007E27C2">
        <w:rPr>
          <w:rFonts w:ascii="Times New Roman" w:hAnsi="Times New Roman"/>
          <w:color w:val="767070"/>
          <w:spacing w:val="17"/>
          <w:sz w:val="24"/>
          <w:szCs w:val="24"/>
        </w:rPr>
        <w:t>inicana</w:t>
      </w:r>
      <w:r w:rsidRPr="00DA748F">
        <w:rPr>
          <w:rFonts w:ascii="Times New Roman" w:hAnsi="Times New Roman"/>
          <w:color w:val="767070"/>
          <w:spacing w:val="17"/>
          <w:sz w:val="24"/>
          <w:szCs w:val="24"/>
        </w:rPr>
        <w:t xml:space="preserve">, </w:t>
      </w:r>
      <w:r w:rsidR="00370E31">
        <w:rPr>
          <w:rFonts w:ascii="Times New Roman" w:hAnsi="Times New Roman"/>
          <w:color w:val="767070"/>
          <w:spacing w:val="17"/>
          <w:sz w:val="24"/>
          <w:szCs w:val="24"/>
        </w:rPr>
        <w:t>elaborad</w:t>
      </w:r>
      <w:r w:rsidRPr="00DA748F">
        <w:rPr>
          <w:rFonts w:ascii="Times New Roman" w:hAnsi="Times New Roman"/>
          <w:color w:val="767070"/>
          <w:spacing w:val="17"/>
          <w:sz w:val="24"/>
          <w:szCs w:val="24"/>
        </w:rPr>
        <w:t xml:space="preserve">o por la Academia de la Organización Mundial de Propiedad Intelectual (OMPI), en coordinación con la División de América Latina y El Caribe, el cual busca impulsar el turismo gastronómico en Centroamérica, como sector clave para la recuperación económica de la región, mediante el aprovechamiento efectivo del ecosistema de PI. </w:t>
      </w:r>
    </w:p>
    <w:p w14:paraId="3B3D4408" w14:textId="54E1EB6F" w:rsidR="00EE5FBC" w:rsidRPr="00DA748F" w:rsidRDefault="00B102D8" w:rsidP="008A1B06">
      <w:pPr>
        <w:spacing w:line="360" w:lineRule="auto"/>
        <w:ind w:right="219"/>
        <w:rPr>
          <w:rFonts w:ascii="Times New Roman" w:hAnsi="Times New Roman"/>
          <w:color w:val="767070"/>
          <w:spacing w:val="17"/>
          <w:sz w:val="24"/>
          <w:szCs w:val="24"/>
        </w:rPr>
      </w:pPr>
      <w:r>
        <w:rPr>
          <w:rFonts w:ascii="Times New Roman" w:hAnsi="Times New Roman"/>
          <w:color w:val="767070"/>
          <w:spacing w:val="17"/>
          <w:sz w:val="24"/>
          <w:szCs w:val="24"/>
        </w:rPr>
        <w:t>Relativo al</w:t>
      </w:r>
      <w:r w:rsidR="00EE5FBC" w:rsidRPr="00DA748F">
        <w:rPr>
          <w:rFonts w:ascii="Times New Roman" w:hAnsi="Times New Roman"/>
          <w:color w:val="767070"/>
          <w:spacing w:val="17"/>
          <w:sz w:val="24"/>
          <w:szCs w:val="24"/>
        </w:rPr>
        <w:t xml:space="preserve"> programa de cooperación regional intersectorial “Acciones postcovid-19 del programa de fortalecimiento a la MiPymes con énfasis en cadenas regionales de valor en la región SICA” en el que participan la Secretaría de Integración Económica Centroamericana (SIECA)</w:t>
      </w:r>
      <w:r w:rsidR="00917B51">
        <w:rPr>
          <w:rFonts w:ascii="Times New Roman" w:hAnsi="Times New Roman"/>
          <w:color w:val="767070"/>
          <w:spacing w:val="17"/>
          <w:sz w:val="24"/>
          <w:szCs w:val="24"/>
        </w:rPr>
        <w:t>,</w:t>
      </w:r>
      <w:r w:rsidR="00EE5FBC" w:rsidRPr="00DA748F">
        <w:rPr>
          <w:rFonts w:ascii="Times New Roman" w:hAnsi="Times New Roman"/>
          <w:color w:val="767070"/>
          <w:spacing w:val="17"/>
          <w:sz w:val="24"/>
          <w:szCs w:val="24"/>
        </w:rPr>
        <w:t xml:space="preserve"> el Centro para la Promoción de la Micro y Pequeña Empresa Centroamericana (CENPROMYPE)</w:t>
      </w:r>
      <w:r w:rsidR="00917B51">
        <w:rPr>
          <w:rFonts w:ascii="Times New Roman" w:hAnsi="Times New Roman"/>
          <w:color w:val="767070"/>
          <w:spacing w:val="17"/>
          <w:sz w:val="24"/>
          <w:szCs w:val="24"/>
        </w:rPr>
        <w:t>,</w:t>
      </w:r>
      <w:r w:rsidR="00EE5FBC" w:rsidRPr="00DA748F">
        <w:rPr>
          <w:rFonts w:ascii="Times New Roman" w:hAnsi="Times New Roman"/>
          <w:color w:val="767070"/>
          <w:spacing w:val="17"/>
          <w:sz w:val="24"/>
          <w:szCs w:val="24"/>
        </w:rPr>
        <w:t xml:space="preserve"> la Secretaría de Integración Turística Centroamericana (SITCA)</w:t>
      </w:r>
      <w:r w:rsidR="00917B51">
        <w:rPr>
          <w:rFonts w:ascii="Times New Roman" w:hAnsi="Times New Roman"/>
          <w:color w:val="767070"/>
          <w:spacing w:val="17"/>
          <w:sz w:val="24"/>
          <w:szCs w:val="24"/>
        </w:rPr>
        <w:t>,</w:t>
      </w:r>
      <w:r w:rsidR="00EE5FBC" w:rsidRPr="00DA748F">
        <w:rPr>
          <w:rFonts w:ascii="Times New Roman" w:hAnsi="Times New Roman"/>
          <w:color w:val="767070"/>
          <w:spacing w:val="17"/>
          <w:sz w:val="24"/>
          <w:szCs w:val="24"/>
        </w:rPr>
        <w:t xml:space="preserve"> La Secretaría Ejecutiva del Consejo Agropecuario Centroamericano (SE-CAC)</w:t>
      </w:r>
      <w:r w:rsidR="00917B51">
        <w:rPr>
          <w:rFonts w:ascii="Times New Roman" w:hAnsi="Times New Roman"/>
          <w:color w:val="767070"/>
          <w:spacing w:val="17"/>
          <w:sz w:val="24"/>
          <w:szCs w:val="24"/>
        </w:rPr>
        <w:t>,</w:t>
      </w:r>
      <w:r w:rsidR="00EE5FBC" w:rsidRPr="00DA748F">
        <w:rPr>
          <w:rFonts w:ascii="Times New Roman" w:hAnsi="Times New Roman"/>
          <w:color w:val="767070"/>
          <w:spacing w:val="17"/>
          <w:sz w:val="24"/>
          <w:szCs w:val="24"/>
        </w:rPr>
        <w:t xml:space="preserve"> la Secretaría Ejecutiva del Consejo de Ministros de Salud de Centroamérica y República Dominicana (SE-COMISCA)</w:t>
      </w:r>
      <w:r w:rsidR="00917B51">
        <w:rPr>
          <w:rFonts w:ascii="Times New Roman" w:hAnsi="Times New Roman"/>
          <w:color w:val="767070"/>
          <w:spacing w:val="17"/>
          <w:sz w:val="24"/>
          <w:szCs w:val="24"/>
        </w:rPr>
        <w:t>,</w:t>
      </w:r>
      <w:r w:rsidR="00EE5FBC" w:rsidRPr="00DA748F">
        <w:rPr>
          <w:rFonts w:ascii="Times New Roman" w:hAnsi="Times New Roman"/>
          <w:color w:val="767070"/>
          <w:spacing w:val="17"/>
          <w:sz w:val="24"/>
          <w:szCs w:val="24"/>
        </w:rPr>
        <w:t xml:space="preserve"> la Secretaría General del Sistema de la Integración Centroamericana (SICA) y el Fondo España SICA (FES), se iniciaron los trabajos de acercamiento y coordinación correspondientes a la Actividad 1.1.1: Estudio diagnóstico de caracterización y proceso metodológicos de 200 MiPymes a </w:t>
      </w:r>
      <w:r w:rsidR="00EE5FBC" w:rsidRPr="00DA748F">
        <w:rPr>
          <w:rFonts w:ascii="Times New Roman" w:hAnsi="Times New Roman"/>
          <w:color w:val="767070"/>
          <w:spacing w:val="17"/>
          <w:sz w:val="24"/>
          <w:szCs w:val="24"/>
        </w:rPr>
        <w:lastRenderedPageBreak/>
        <w:t>intervenir, contemplada dentro del Plan de Adaptación Competitiva de las MIPYMES con enfoque en Cadena Regional de Valor: Sol, Playa y Colonial. Este programa busca contribuir al desarrollo sostenible e incluyente de la región, mejorando las condiciones competitivas de las MIPYME mediante la articulación productiva regional.</w:t>
      </w:r>
    </w:p>
    <w:p w14:paraId="13DEC4C5" w14:textId="1E251CFD" w:rsidR="00EE5FBC" w:rsidRPr="00515024" w:rsidRDefault="00EE5FBC" w:rsidP="008A1B06">
      <w:pPr>
        <w:spacing w:line="360" w:lineRule="auto"/>
        <w:ind w:right="219"/>
        <w:rPr>
          <w:rFonts w:ascii="Times New Roman" w:hAnsi="Times New Roman"/>
          <w:color w:val="767070"/>
          <w:spacing w:val="17"/>
          <w:sz w:val="24"/>
          <w:szCs w:val="24"/>
        </w:rPr>
      </w:pPr>
      <w:r w:rsidRPr="00DA748F">
        <w:rPr>
          <w:rFonts w:ascii="Times New Roman" w:hAnsi="Times New Roman"/>
          <w:color w:val="767070"/>
          <w:spacing w:val="17"/>
          <w:sz w:val="24"/>
          <w:szCs w:val="24"/>
        </w:rPr>
        <w:t>El 1ro. de diciembre del presente año, la República Dominicana ingresa como miembro al Grupo de Acción Regional de Las Américas para la Prevención de la Explotación Infantil en Viajes y Turismo</w:t>
      </w:r>
      <w:r w:rsidRPr="00B77497">
        <w:rPr>
          <w:rFonts w:ascii="Times New Roman" w:hAnsi="Times New Roman"/>
          <w:color w:val="767070"/>
          <w:spacing w:val="17"/>
          <w:sz w:val="24"/>
          <w:szCs w:val="24"/>
        </w:rPr>
        <w:t xml:space="preserve"> (GARA), instancia de carácter regional compuesta por Administraciones Nacionales de Turismo y Organizaciones Internacionales (IIN–OEA/ECPAT) con carácter de observadores. Los Ministerios y Secretarías de Turismo participantes del GARA tienen el compromiso de desarrollar e impulsar instrumentos de autorregulación para la industria turística, tanto de carácter voluntario como vinculante. </w:t>
      </w:r>
      <w:proofErr w:type="spellStart"/>
      <w:r w:rsidRPr="00B77497">
        <w:rPr>
          <w:rFonts w:ascii="Times New Roman" w:hAnsi="Times New Roman"/>
          <w:color w:val="767070"/>
          <w:spacing w:val="17"/>
          <w:sz w:val="24"/>
          <w:szCs w:val="24"/>
        </w:rPr>
        <w:t>As</w:t>
      </w:r>
      <w:r w:rsidR="00917B51">
        <w:rPr>
          <w:rFonts w:ascii="Times New Roman" w:hAnsi="Times New Roman"/>
          <w:color w:val="767070"/>
          <w:spacing w:val="17"/>
          <w:sz w:val="24"/>
          <w:szCs w:val="24"/>
        </w:rPr>
        <w:t>í</w:t>
      </w:r>
      <w:r w:rsidRPr="00B77497">
        <w:rPr>
          <w:rFonts w:ascii="Times New Roman" w:hAnsi="Times New Roman"/>
          <w:color w:val="767070"/>
          <w:spacing w:val="17"/>
          <w:sz w:val="24"/>
          <w:szCs w:val="24"/>
        </w:rPr>
        <w:t>mismo</w:t>
      </w:r>
      <w:proofErr w:type="spellEnd"/>
      <w:r w:rsidRPr="00B77497">
        <w:rPr>
          <w:rFonts w:ascii="Times New Roman" w:hAnsi="Times New Roman"/>
          <w:color w:val="767070"/>
          <w:spacing w:val="17"/>
          <w:sz w:val="24"/>
          <w:szCs w:val="24"/>
        </w:rPr>
        <w:t>, tiene la responsabilidad de diseñar estrategias de prevención y sensibilización en un contexto de colaboración y corresponsabilidad interinstitucional a nivel nacional y regional. También, mitigar los riesgos potenciales de la utilización de las infraestructuras de la industria, para los delitos de ESNNA-VT y trata de personas, como objetivo principal. La integran los países de Argentina, Brasil, Chile, Colombia, Costa Rica, Ecuador, El Salvador, Guatemala, Honduras, México, Nicaragua, Paraguay, Perú, Uruguay y, como nuevo miembro activo, República Dominicana.</w:t>
      </w:r>
    </w:p>
    <w:p w14:paraId="642F69BE" w14:textId="77777777" w:rsidR="00EE5FBC" w:rsidRPr="00515024" w:rsidRDefault="00EE5FBC" w:rsidP="008A1B06">
      <w:pPr>
        <w:pStyle w:val="Prrafodelista"/>
        <w:spacing w:line="360" w:lineRule="auto"/>
        <w:ind w:left="0" w:right="219"/>
        <w:rPr>
          <w:rFonts w:ascii="Times New Roman" w:hAnsi="Times New Roman"/>
          <w:color w:val="767070"/>
          <w:spacing w:val="17"/>
          <w:sz w:val="24"/>
          <w:szCs w:val="24"/>
        </w:rPr>
      </w:pPr>
      <w:r w:rsidRPr="00515024">
        <w:rPr>
          <w:rFonts w:ascii="Times New Roman" w:hAnsi="Times New Roman"/>
          <w:color w:val="767070"/>
          <w:spacing w:val="17"/>
          <w:sz w:val="24"/>
          <w:szCs w:val="24"/>
        </w:rPr>
        <w:br w:type="page"/>
      </w:r>
    </w:p>
    <w:p w14:paraId="629C4970" w14:textId="13BC04EB" w:rsidR="00454B9D" w:rsidRPr="00515024" w:rsidRDefault="006C0C02" w:rsidP="008A1B06">
      <w:pPr>
        <w:pStyle w:val="Ttulo1"/>
        <w:numPr>
          <w:ilvl w:val="0"/>
          <w:numId w:val="1"/>
        </w:numPr>
        <w:spacing w:line="240" w:lineRule="auto"/>
        <w:ind w:left="0" w:right="219" w:firstLine="0"/>
        <w:rPr>
          <w:rFonts w:ascii="Times New Roman" w:hAnsi="Times New Roman"/>
          <w:b/>
          <w:bCs/>
          <w:color w:val="767171"/>
          <w:sz w:val="28"/>
          <w:szCs w:val="36"/>
          <w:lang w:val="es-DO"/>
        </w:rPr>
      </w:pPr>
      <w:bookmarkStart w:id="63" w:name="_Toc75339107"/>
      <w:bookmarkStart w:id="64" w:name="_Toc77166025"/>
      <w:bookmarkStart w:id="65" w:name="_Toc77167426"/>
      <w:bookmarkStart w:id="66" w:name="_Toc77167532"/>
      <w:bookmarkStart w:id="67" w:name="_Toc77167903"/>
      <w:bookmarkStart w:id="68" w:name="_Toc154579072"/>
      <w:r w:rsidRPr="00515024">
        <w:rPr>
          <w:rFonts w:ascii="Times New Roman" w:hAnsi="Times New Roman"/>
          <w:b/>
          <w:bCs/>
          <w:color w:val="767171"/>
          <w:sz w:val="28"/>
          <w:szCs w:val="36"/>
          <w:lang w:val="es-DO"/>
        </w:rPr>
        <w:lastRenderedPageBreak/>
        <w:t>SERVICIO AL CIUDADANO Y TRANSPARENCIA INSTITUCIONAL</w:t>
      </w:r>
      <w:bookmarkEnd w:id="63"/>
      <w:bookmarkEnd w:id="64"/>
      <w:bookmarkEnd w:id="65"/>
      <w:bookmarkEnd w:id="66"/>
      <w:bookmarkEnd w:id="67"/>
      <w:bookmarkEnd w:id="68"/>
    </w:p>
    <w:p w14:paraId="2925A1A9" w14:textId="2F15606C" w:rsidR="005237FB" w:rsidRPr="00515024" w:rsidRDefault="005237FB" w:rsidP="008A1B06">
      <w:pPr>
        <w:ind w:right="219"/>
        <w:rPr>
          <w:rFonts w:ascii="Times New Roman" w:hAnsi="Times New Roman"/>
          <w:lang w:val="es-DO"/>
        </w:rPr>
      </w:pPr>
      <w:r w:rsidRPr="00515024">
        <w:rPr>
          <w:rFonts w:ascii="Times New Roman" w:hAnsi="Times New Roman"/>
          <w:noProof/>
          <w:highlight w:val="red"/>
        </w:rPr>
        <mc:AlternateContent>
          <mc:Choice Requires="wps">
            <w:drawing>
              <wp:anchor distT="0" distB="0" distL="114300" distR="114300" simplePos="0" relativeHeight="251666432" behindDoc="0" locked="0" layoutInCell="1" allowOverlap="1" wp14:anchorId="57249BD0" wp14:editId="45C823C2">
                <wp:simplePos x="0" y="0"/>
                <wp:positionH relativeFrom="margin">
                  <wp:align>center</wp:align>
                </wp:positionH>
                <wp:positionV relativeFrom="paragraph">
                  <wp:posOffset>82026</wp:posOffset>
                </wp:positionV>
                <wp:extent cx="463550" cy="0"/>
                <wp:effectExtent l="0" t="19050" r="31750" b="19050"/>
                <wp:wrapNone/>
                <wp:docPr id="1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B9BD0" id="Conector recto 4" o:spid="_x0000_s1026" style="position:absolute;z-index:25166542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45pt" to="3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" strokecolor="#ee2a24" strokeweight="2.25pt">
                <v:stroke joinstyle="miter"/>
                <w10:wrap anchorx="margin"/>
              </v:line>
            </w:pict>
          </mc:Fallback>
        </mc:AlternateContent>
      </w:r>
    </w:p>
    <w:p w14:paraId="1DC75A63" w14:textId="639CCE44" w:rsidR="005237FB" w:rsidRPr="00515024" w:rsidRDefault="008E244F" w:rsidP="008A1B06">
      <w:pPr>
        <w:pStyle w:val="Ttulo2"/>
        <w:spacing w:after="240"/>
        <w:ind w:right="219"/>
        <w:jc w:val="center"/>
        <w:rPr>
          <w:rFonts w:ascii="Times New Roman" w:eastAsia="Times New Roman" w:hAnsi="Times New Roman" w:cs="Times New Roman"/>
          <w:bCs/>
          <w:color w:val="767070"/>
          <w:spacing w:val="14"/>
          <w:sz w:val="24"/>
          <w:szCs w:val="24"/>
        </w:rPr>
      </w:pPr>
      <w:bookmarkStart w:id="69" w:name="_Toc141454063"/>
      <w:bookmarkStart w:id="70" w:name="_Toc154579073"/>
      <w:r>
        <w:rPr>
          <w:rFonts w:ascii="Times New Roman" w:eastAsia="Times New Roman" w:hAnsi="Times New Roman" w:cs="Times New Roman"/>
          <w:bCs/>
          <w:color w:val="767070"/>
          <w:spacing w:val="14"/>
          <w:sz w:val="24"/>
          <w:szCs w:val="24"/>
        </w:rPr>
        <w:t>5</w:t>
      </w:r>
      <w:r w:rsidR="005237FB" w:rsidRPr="00515024">
        <w:rPr>
          <w:rFonts w:ascii="Times New Roman" w:eastAsia="Times New Roman" w:hAnsi="Times New Roman" w:cs="Times New Roman"/>
          <w:bCs/>
          <w:color w:val="767070"/>
          <w:spacing w:val="14"/>
          <w:sz w:val="24"/>
          <w:szCs w:val="24"/>
        </w:rPr>
        <w:t>.1 Nivel de la Satisfacción con el Servicio</w:t>
      </w:r>
      <w:bookmarkEnd w:id="69"/>
      <w:bookmarkEnd w:id="70"/>
    </w:p>
    <w:p w14:paraId="03E35CDD" w14:textId="77777777" w:rsidR="005237FB" w:rsidRPr="00CA72F7" w:rsidRDefault="005237FB" w:rsidP="008A1B06">
      <w:pPr>
        <w:pStyle w:val="Textoindependiente"/>
        <w:spacing w:line="360" w:lineRule="auto"/>
        <w:ind w:left="0" w:right="219"/>
        <w:jc w:val="both"/>
      </w:pPr>
      <w:r w:rsidRPr="00CA72F7">
        <w:rPr>
          <w:color w:val="767070"/>
        </w:rPr>
        <w:t xml:space="preserve">En </w:t>
      </w:r>
      <w:r w:rsidRPr="00CA72F7">
        <w:rPr>
          <w:color w:val="767070"/>
          <w:spacing w:val="17"/>
        </w:rPr>
        <w:t xml:space="preserve">cumplimiento </w:t>
      </w:r>
      <w:r w:rsidRPr="00CA72F7">
        <w:rPr>
          <w:color w:val="767070"/>
          <w:spacing w:val="13"/>
        </w:rPr>
        <w:t xml:space="preserve">con </w:t>
      </w:r>
      <w:r w:rsidRPr="00CA72F7">
        <w:rPr>
          <w:color w:val="767070"/>
        </w:rPr>
        <w:t xml:space="preserve">el </w:t>
      </w:r>
      <w:r w:rsidRPr="00CA72F7">
        <w:rPr>
          <w:color w:val="767070"/>
          <w:spacing w:val="17"/>
        </w:rPr>
        <w:t xml:space="preserve">indicador </w:t>
      </w:r>
      <w:r w:rsidRPr="00CA72F7">
        <w:rPr>
          <w:color w:val="767070"/>
          <w:spacing w:val="12"/>
        </w:rPr>
        <w:t>01.</w:t>
      </w:r>
      <w:r w:rsidRPr="00CA72F7">
        <w:rPr>
          <w:color w:val="767070"/>
        </w:rPr>
        <w:t xml:space="preserve">7 </w:t>
      </w:r>
      <w:r w:rsidRPr="00CA72F7">
        <w:rPr>
          <w:color w:val="767070"/>
          <w:spacing w:val="16"/>
        </w:rPr>
        <w:t xml:space="preserve">Índice </w:t>
      </w:r>
      <w:r w:rsidRPr="00CA72F7">
        <w:rPr>
          <w:color w:val="767070"/>
          <w:spacing w:val="10"/>
        </w:rPr>
        <w:t xml:space="preserve">de </w:t>
      </w:r>
      <w:r w:rsidRPr="00CA72F7">
        <w:rPr>
          <w:color w:val="767070"/>
          <w:spacing w:val="17"/>
        </w:rPr>
        <w:t xml:space="preserve">Satisfacción </w:t>
      </w:r>
      <w:r w:rsidRPr="00CA72F7">
        <w:rPr>
          <w:color w:val="767070"/>
          <w:spacing w:val="18"/>
        </w:rPr>
        <w:t>Ciudadana,</w:t>
      </w:r>
      <w:r w:rsidRPr="00CA72F7">
        <w:rPr>
          <w:color w:val="767070"/>
          <w:spacing w:val="19"/>
        </w:rPr>
        <w:t xml:space="preserve"> </w:t>
      </w:r>
      <w:r w:rsidRPr="00CA72F7">
        <w:rPr>
          <w:color w:val="767070"/>
          <w:spacing w:val="12"/>
        </w:rPr>
        <w:t xml:space="preserve">del </w:t>
      </w:r>
      <w:r w:rsidRPr="00CA72F7">
        <w:rPr>
          <w:color w:val="767070"/>
          <w:spacing w:val="16"/>
        </w:rPr>
        <w:t xml:space="preserve">Sistema </w:t>
      </w:r>
      <w:r w:rsidRPr="00CA72F7">
        <w:rPr>
          <w:color w:val="767070"/>
          <w:spacing w:val="10"/>
        </w:rPr>
        <w:t xml:space="preserve">de </w:t>
      </w:r>
      <w:r w:rsidRPr="00CA72F7">
        <w:rPr>
          <w:color w:val="767070"/>
          <w:spacing w:val="17"/>
        </w:rPr>
        <w:t xml:space="preserve">Monitoreo </w:t>
      </w:r>
      <w:r w:rsidRPr="00CA72F7">
        <w:rPr>
          <w:color w:val="767070"/>
        </w:rPr>
        <w:t>de</w:t>
      </w:r>
      <w:r w:rsidRPr="00CA72F7">
        <w:rPr>
          <w:color w:val="767070"/>
          <w:spacing w:val="60"/>
        </w:rPr>
        <w:t xml:space="preserve"> </w:t>
      </w:r>
      <w:r w:rsidRPr="00CA72F7">
        <w:rPr>
          <w:color w:val="767070"/>
          <w:spacing w:val="9"/>
        </w:rPr>
        <w:t xml:space="preserve">la </w:t>
      </w:r>
      <w:r w:rsidRPr="00CA72F7">
        <w:rPr>
          <w:color w:val="767070"/>
          <w:spacing w:val="17"/>
        </w:rPr>
        <w:t xml:space="preserve">Administración </w:t>
      </w:r>
      <w:r w:rsidRPr="00CA72F7">
        <w:rPr>
          <w:color w:val="767070"/>
          <w:spacing w:val="16"/>
        </w:rPr>
        <w:t xml:space="preserve">Pública (SISMAP) </w:t>
      </w:r>
      <w:r w:rsidRPr="00CA72F7">
        <w:rPr>
          <w:color w:val="767070"/>
        </w:rPr>
        <w:t>el</w:t>
      </w:r>
      <w:r w:rsidRPr="00CA72F7">
        <w:rPr>
          <w:color w:val="767070"/>
          <w:spacing w:val="60"/>
        </w:rPr>
        <w:t xml:space="preserve"> </w:t>
      </w:r>
      <w:r w:rsidRPr="00CA72F7">
        <w:rPr>
          <w:color w:val="767070"/>
          <w:spacing w:val="14"/>
        </w:rPr>
        <w:t>cual</w:t>
      </w:r>
      <w:r w:rsidRPr="00CA72F7">
        <w:rPr>
          <w:color w:val="767070"/>
          <w:spacing w:val="15"/>
        </w:rPr>
        <w:t xml:space="preserve"> </w:t>
      </w:r>
      <w:r w:rsidRPr="00CA72F7">
        <w:rPr>
          <w:color w:val="767070"/>
          <w:spacing w:val="9"/>
        </w:rPr>
        <w:t>se</w:t>
      </w:r>
      <w:r w:rsidRPr="00CA72F7">
        <w:rPr>
          <w:color w:val="767070"/>
          <w:spacing w:val="10"/>
        </w:rPr>
        <w:t xml:space="preserve"> </w:t>
      </w:r>
      <w:r w:rsidRPr="00CA72F7">
        <w:rPr>
          <w:color w:val="767070"/>
          <w:spacing w:val="17"/>
        </w:rPr>
        <w:t>visualiza</w:t>
      </w:r>
      <w:r w:rsidRPr="00CA72F7">
        <w:rPr>
          <w:color w:val="767070"/>
          <w:spacing w:val="18"/>
        </w:rPr>
        <w:t xml:space="preserve"> </w:t>
      </w:r>
      <w:r w:rsidRPr="00CA72F7">
        <w:rPr>
          <w:color w:val="767070"/>
          <w:spacing w:val="13"/>
        </w:rPr>
        <w:t>con</w:t>
      </w:r>
      <w:r w:rsidRPr="00CA72F7">
        <w:rPr>
          <w:color w:val="767070"/>
          <w:spacing w:val="14"/>
        </w:rPr>
        <w:t xml:space="preserve"> </w:t>
      </w:r>
      <w:r w:rsidRPr="00CA72F7">
        <w:rPr>
          <w:color w:val="767070"/>
        </w:rPr>
        <w:t>un</w:t>
      </w:r>
      <w:r w:rsidRPr="00CA72F7">
        <w:rPr>
          <w:color w:val="767070"/>
          <w:spacing w:val="1"/>
        </w:rPr>
        <w:t xml:space="preserve"> </w:t>
      </w:r>
      <w:r w:rsidRPr="00CA72F7">
        <w:rPr>
          <w:color w:val="767070"/>
          <w:spacing w:val="12"/>
        </w:rPr>
        <w:t>99%</w:t>
      </w:r>
      <w:r w:rsidRPr="00CA72F7">
        <w:rPr>
          <w:color w:val="767070"/>
          <w:spacing w:val="13"/>
        </w:rPr>
        <w:t xml:space="preserve"> </w:t>
      </w:r>
      <w:r w:rsidRPr="00CA72F7">
        <w:rPr>
          <w:color w:val="767070"/>
        </w:rPr>
        <w:t>a</w:t>
      </w:r>
      <w:r w:rsidRPr="00CA72F7">
        <w:rPr>
          <w:color w:val="767070"/>
          <w:spacing w:val="1"/>
        </w:rPr>
        <w:t xml:space="preserve"> </w:t>
      </w:r>
      <w:r w:rsidRPr="00CA72F7">
        <w:rPr>
          <w:color w:val="767070"/>
          <w:spacing w:val="15"/>
        </w:rPr>
        <w:t>nivel</w:t>
      </w:r>
      <w:r w:rsidRPr="00CA72F7">
        <w:rPr>
          <w:color w:val="767070"/>
          <w:spacing w:val="16"/>
        </w:rPr>
        <w:t xml:space="preserve"> </w:t>
      </w:r>
      <w:r w:rsidRPr="00CA72F7">
        <w:rPr>
          <w:color w:val="767070"/>
          <w:spacing w:val="17"/>
        </w:rPr>
        <w:t>general,</w:t>
      </w:r>
      <w:r w:rsidRPr="00CA72F7">
        <w:rPr>
          <w:color w:val="767070"/>
          <w:spacing w:val="18"/>
        </w:rPr>
        <w:t xml:space="preserve"> </w:t>
      </w:r>
      <w:r w:rsidRPr="00CA72F7">
        <w:rPr>
          <w:color w:val="767070"/>
          <w:spacing w:val="13"/>
        </w:rPr>
        <w:t>fue</w:t>
      </w:r>
      <w:r w:rsidRPr="00CA72F7">
        <w:rPr>
          <w:color w:val="767070"/>
          <w:spacing w:val="14"/>
        </w:rPr>
        <w:t xml:space="preserve"> </w:t>
      </w:r>
      <w:r w:rsidRPr="00CA72F7">
        <w:rPr>
          <w:color w:val="767070"/>
          <w:spacing w:val="16"/>
        </w:rPr>
        <w:t>aplicada</w:t>
      </w:r>
      <w:r w:rsidRPr="00CA72F7">
        <w:rPr>
          <w:color w:val="767070"/>
          <w:spacing w:val="17"/>
        </w:rPr>
        <w:t xml:space="preserve"> </w:t>
      </w:r>
      <w:r w:rsidRPr="00CA72F7">
        <w:rPr>
          <w:color w:val="767070"/>
          <w:spacing w:val="10"/>
        </w:rPr>
        <w:t>la</w:t>
      </w:r>
      <w:r w:rsidRPr="00CA72F7">
        <w:rPr>
          <w:color w:val="767070"/>
          <w:spacing w:val="11"/>
        </w:rPr>
        <w:t xml:space="preserve"> </w:t>
      </w:r>
      <w:r w:rsidRPr="00CA72F7">
        <w:rPr>
          <w:color w:val="767070"/>
          <w:spacing w:val="16"/>
        </w:rPr>
        <w:t>Encuesta</w:t>
      </w:r>
      <w:r w:rsidRPr="00CA72F7">
        <w:rPr>
          <w:color w:val="767070"/>
          <w:spacing w:val="17"/>
        </w:rPr>
        <w:t xml:space="preserve"> </w:t>
      </w:r>
      <w:r w:rsidRPr="00CA72F7">
        <w:rPr>
          <w:color w:val="767070"/>
          <w:spacing w:val="10"/>
        </w:rPr>
        <w:t>de</w:t>
      </w:r>
      <w:r w:rsidRPr="00CA72F7">
        <w:rPr>
          <w:color w:val="767070"/>
          <w:spacing w:val="11"/>
        </w:rPr>
        <w:t xml:space="preserve"> </w:t>
      </w:r>
      <w:r w:rsidRPr="00CA72F7">
        <w:rPr>
          <w:color w:val="767070"/>
          <w:spacing w:val="17"/>
        </w:rPr>
        <w:t xml:space="preserve">Satisfacción Ciudadana </w:t>
      </w:r>
      <w:r w:rsidRPr="00CA72F7">
        <w:rPr>
          <w:color w:val="767070"/>
          <w:spacing w:val="14"/>
        </w:rPr>
        <w:t xml:space="preserve">bajo </w:t>
      </w:r>
      <w:r w:rsidRPr="00CA72F7">
        <w:rPr>
          <w:color w:val="767070"/>
          <w:spacing w:val="11"/>
        </w:rPr>
        <w:t xml:space="preserve">el </w:t>
      </w:r>
      <w:r w:rsidRPr="00CA72F7">
        <w:rPr>
          <w:color w:val="767070"/>
          <w:spacing w:val="16"/>
        </w:rPr>
        <w:t xml:space="preserve">Modelo </w:t>
      </w:r>
      <w:r w:rsidRPr="00CA72F7">
        <w:rPr>
          <w:color w:val="767070"/>
          <w:spacing w:val="17"/>
        </w:rPr>
        <w:t xml:space="preserve">SERVQUAL, </w:t>
      </w:r>
      <w:r w:rsidRPr="00CA72F7">
        <w:rPr>
          <w:color w:val="767070"/>
        </w:rPr>
        <w:t xml:space="preserve">el </w:t>
      </w:r>
      <w:r w:rsidRPr="00CA72F7">
        <w:rPr>
          <w:color w:val="767070"/>
          <w:spacing w:val="14"/>
        </w:rPr>
        <w:t xml:space="preserve">cual </w:t>
      </w:r>
      <w:r w:rsidRPr="00CA72F7">
        <w:rPr>
          <w:color w:val="767070"/>
          <w:spacing w:val="17"/>
        </w:rPr>
        <w:t xml:space="preserve">identifica </w:t>
      </w:r>
      <w:r w:rsidRPr="00CA72F7">
        <w:rPr>
          <w:color w:val="767070"/>
          <w:spacing w:val="13"/>
        </w:rPr>
        <w:t>las</w:t>
      </w:r>
      <w:r w:rsidRPr="00CA72F7">
        <w:rPr>
          <w:color w:val="767070"/>
          <w:spacing w:val="14"/>
        </w:rPr>
        <w:t xml:space="preserve"> </w:t>
      </w:r>
      <w:r w:rsidRPr="00CA72F7">
        <w:rPr>
          <w:color w:val="767070"/>
          <w:spacing w:val="15"/>
        </w:rPr>
        <w:t xml:space="preserve">cinco </w:t>
      </w:r>
      <w:r w:rsidRPr="00CA72F7">
        <w:rPr>
          <w:color w:val="767070"/>
          <w:spacing w:val="17"/>
        </w:rPr>
        <w:t xml:space="preserve">dimensiones relativas </w:t>
      </w:r>
      <w:r w:rsidRPr="00CA72F7">
        <w:rPr>
          <w:color w:val="767070"/>
        </w:rPr>
        <w:t xml:space="preserve">a </w:t>
      </w:r>
      <w:r w:rsidRPr="00CA72F7">
        <w:rPr>
          <w:color w:val="767070"/>
          <w:spacing w:val="12"/>
        </w:rPr>
        <w:t xml:space="preserve">los </w:t>
      </w:r>
      <w:r w:rsidRPr="00CA72F7">
        <w:rPr>
          <w:color w:val="767070"/>
          <w:spacing w:val="17"/>
        </w:rPr>
        <w:t xml:space="preserve">criterios </w:t>
      </w:r>
      <w:r w:rsidRPr="00CA72F7">
        <w:rPr>
          <w:color w:val="767070"/>
          <w:spacing w:val="10"/>
        </w:rPr>
        <w:t xml:space="preserve">de </w:t>
      </w:r>
      <w:r w:rsidRPr="00CA72F7">
        <w:rPr>
          <w:color w:val="767070"/>
          <w:spacing w:val="17"/>
        </w:rPr>
        <w:t xml:space="preserve">evaluación </w:t>
      </w:r>
      <w:r w:rsidRPr="00CA72F7">
        <w:rPr>
          <w:color w:val="767070"/>
          <w:spacing w:val="13"/>
        </w:rPr>
        <w:t xml:space="preserve">que </w:t>
      </w:r>
      <w:r w:rsidRPr="00CA72F7">
        <w:rPr>
          <w:color w:val="767070"/>
          <w:spacing w:val="16"/>
        </w:rPr>
        <w:t xml:space="preserve">utilizan </w:t>
      </w:r>
      <w:r w:rsidRPr="00CA72F7">
        <w:rPr>
          <w:color w:val="767070"/>
          <w:spacing w:val="13"/>
        </w:rPr>
        <w:t>los</w:t>
      </w:r>
      <w:r w:rsidRPr="00CA72F7">
        <w:rPr>
          <w:color w:val="767070"/>
          <w:spacing w:val="14"/>
        </w:rPr>
        <w:t xml:space="preserve"> </w:t>
      </w:r>
      <w:r w:rsidRPr="00CA72F7">
        <w:rPr>
          <w:color w:val="767070"/>
          <w:spacing w:val="16"/>
        </w:rPr>
        <w:t>clientes</w:t>
      </w:r>
      <w:r w:rsidRPr="00CA72F7">
        <w:rPr>
          <w:color w:val="767070"/>
          <w:spacing w:val="40"/>
        </w:rPr>
        <w:t xml:space="preserve"> </w:t>
      </w:r>
      <w:r w:rsidRPr="00CA72F7">
        <w:rPr>
          <w:color w:val="767070"/>
          <w:spacing w:val="14"/>
        </w:rPr>
        <w:t>para</w:t>
      </w:r>
      <w:r w:rsidRPr="00CA72F7">
        <w:rPr>
          <w:color w:val="767070"/>
          <w:spacing w:val="40"/>
        </w:rPr>
        <w:t xml:space="preserve"> </w:t>
      </w:r>
      <w:r w:rsidRPr="00CA72F7">
        <w:rPr>
          <w:color w:val="767070"/>
          <w:spacing w:val="16"/>
        </w:rPr>
        <w:t>valorar</w:t>
      </w:r>
      <w:r w:rsidRPr="00CA72F7">
        <w:rPr>
          <w:color w:val="767070"/>
          <w:spacing w:val="39"/>
        </w:rPr>
        <w:t xml:space="preserve"> </w:t>
      </w:r>
      <w:r w:rsidRPr="00CA72F7">
        <w:rPr>
          <w:color w:val="767070"/>
          <w:spacing w:val="9"/>
        </w:rPr>
        <w:t>la</w:t>
      </w:r>
      <w:r w:rsidRPr="00CA72F7">
        <w:rPr>
          <w:color w:val="767070"/>
          <w:spacing w:val="40"/>
        </w:rPr>
        <w:t xml:space="preserve"> </w:t>
      </w:r>
      <w:r w:rsidRPr="00CA72F7">
        <w:rPr>
          <w:color w:val="767070"/>
          <w:spacing w:val="16"/>
        </w:rPr>
        <w:t>calidad</w:t>
      </w:r>
      <w:r w:rsidRPr="00CA72F7">
        <w:rPr>
          <w:color w:val="767070"/>
          <w:spacing w:val="40"/>
        </w:rPr>
        <w:t xml:space="preserve"> </w:t>
      </w:r>
      <w:r w:rsidRPr="00CA72F7">
        <w:rPr>
          <w:color w:val="767070"/>
          <w:spacing w:val="10"/>
        </w:rPr>
        <w:t>en</w:t>
      </w:r>
      <w:r w:rsidRPr="00CA72F7">
        <w:rPr>
          <w:color w:val="767070"/>
          <w:spacing w:val="38"/>
        </w:rPr>
        <w:t xml:space="preserve"> </w:t>
      </w:r>
      <w:r w:rsidRPr="00CA72F7">
        <w:rPr>
          <w:color w:val="767070"/>
          <w:spacing w:val="10"/>
        </w:rPr>
        <w:t>un</w:t>
      </w:r>
      <w:r w:rsidRPr="00CA72F7">
        <w:rPr>
          <w:color w:val="767070"/>
          <w:spacing w:val="37"/>
        </w:rPr>
        <w:t xml:space="preserve"> </w:t>
      </w:r>
      <w:r w:rsidRPr="00CA72F7">
        <w:rPr>
          <w:color w:val="767070"/>
          <w:spacing w:val="17"/>
        </w:rPr>
        <w:t>servicio.</w:t>
      </w:r>
    </w:p>
    <w:p w14:paraId="446E360B" w14:textId="77777777" w:rsidR="005237FB" w:rsidRPr="00CA72F7" w:rsidRDefault="005237FB" w:rsidP="008A1B06">
      <w:pPr>
        <w:pStyle w:val="Textoindependiente"/>
        <w:spacing w:before="161"/>
        <w:ind w:left="0" w:right="219"/>
        <w:jc w:val="both"/>
      </w:pPr>
      <w:r w:rsidRPr="00CA72F7">
        <w:rPr>
          <w:color w:val="767070"/>
          <w:spacing w:val="17"/>
        </w:rPr>
        <w:t>DIMENSIONES</w:t>
      </w:r>
    </w:p>
    <w:p w14:paraId="531C20D5" w14:textId="77777777" w:rsidR="005237FB" w:rsidRPr="00515024" w:rsidRDefault="005237FB" w:rsidP="005237FB">
      <w:pPr>
        <w:pStyle w:val="Textoindependiente"/>
        <w:spacing w:before="10"/>
        <w:ind w:left="0"/>
        <w:rPr>
          <w:sz w:val="25"/>
          <w:highlight w:val="yellow"/>
        </w:rPr>
      </w:pPr>
      <w:bookmarkStart w:id="71" w:name="_Hlk87947550"/>
    </w:p>
    <w:p w14:paraId="7924673D" w14:textId="77777777" w:rsidR="005237FB" w:rsidRPr="00CA72F7" w:rsidRDefault="005237FB" w:rsidP="00F47182">
      <w:pPr>
        <w:pStyle w:val="Textoindependiente"/>
        <w:spacing w:line="360" w:lineRule="auto"/>
        <w:ind w:left="0" w:right="219"/>
        <w:jc w:val="both"/>
      </w:pPr>
      <w:r w:rsidRPr="00CA72F7">
        <w:rPr>
          <w:color w:val="767070"/>
          <w:spacing w:val="16"/>
        </w:rPr>
        <w:t>Elementos</w:t>
      </w:r>
      <w:r w:rsidRPr="00CA72F7">
        <w:rPr>
          <w:color w:val="767070"/>
          <w:spacing w:val="24"/>
        </w:rPr>
        <w:t xml:space="preserve"> </w:t>
      </w:r>
      <w:r w:rsidRPr="00CA72F7">
        <w:rPr>
          <w:color w:val="767070"/>
          <w:spacing w:val="17"/>
        </w:rPr>
        <w:t>Tangibles:</w:t>
      </w:r>
      <w:r w:rsidRPr="00CA72F7">
        <w:rPr>
          <w:color w:val="767070"/>
          <w:spacing w:val="28"/>
        </w:rPr>
        <w:t xml:space="preserve"> </w:t>
      </w:r>
      <w:r w:rsidRPr="00CA72F7">
        <w:rPr>
          <w:color w:val="767070"/>
          <w:spacing w:val="17"/>
        </w:rPr>
        <w:t>Apariencia</w:t>
      </w:r>
      <w:r w:rsidRPr="00CA72F7">
        <w:rPr>
          <w:color w:val="767070"/>
          <w:spacing w:val="22"/>
        </w:rPr>
        <w:t xml:space="preserve"> </w:t>
      </w:r>
      <w:r w:rsidRPr="00CA72F7">
        <w:rPr>
          <w:color w:val="767070"/>
          <w:spacing w:val="10"/>
        </w:rPr>
        <w:t>de</w:t>
      </w:r>
      <w:r w:rsidRPr="00CA72F7">
        <w:rPr>
          <w:color w:val="767070"/>
          <w:spacing w:val="27"/>
        </w:rPr>
        <w:t xml:space="preserve"> </w:t>
      </w:r>
      <w:r w:rsidRPr="00CA72F7">
        <w:rPr>
          <w:color w:val="767070"/>
          <w:spacing w:val="13"/>
        </w:rPr>
        <w:t>las</w:t>
      </w:r>
      <w:r w:rsidRPr="00CA72F7">
        <w:rPr>
          <w:color w:val="767070"/>
          <w:spacing w:val="27"/>
        </w:rPr>
        <w:t xml:space="preserve"> </w:t>
      </w:r>
      <w:r w:rsidRPr="00CA72F7">
        <w:rPr>
          <w:color w:val="767070"/>
          <w:spacing w:val="17"/>
        </w:rPr>
        <w:t>instalaciones</w:t>
      </w:r>
      <w:r w:rsidRPr="00CA72F7">
        <w:rPr>
          <w:color w:val="767070"/>
          <w:spacing w:val="23"/>
        </w:rPr>
        <w:t xml:space="preserve"> </w:t>
      </w:r>
      <w:r w:rsidRPr="00CA72F7">
        <w:rPr>
          <w:color w:val="767070"/>
          <w:spacing w:val="17"/>
        </w:rPr>
        <w:t>físicas,</w:t>
      </w:r>
      <w:r w:rsidRPr="00CA72F7">
        <w:rPr>
          <w:color w:val="767070"/>
          <w:spacing w:val="23"/>
        </w:rPr>
        <w:t xml:space="preserve"> </w:t>
      </w:r>
      <w:r w:rsidRPr="00CA72F7">
        <w:rPr>
          <w:color w:val="767070"/>
          <w:spacing w:val="16"/>
        </w:rPr>
        <w:t>equipos,</w:t>
      </w:r>
      <w:r w:rsidRPr="00CA72F7">
        <w:rPr>
          <w:color w:val="767070"/>
          <w:spacing w:val="-57"/>
        </w:rPr>
        <w:t xml:space="preserve"> </w:t>
      </w:r>
      <w:r w:rsidRPr="00CA72F7">
        <w:rPr>
          <w:color w:val="767070"/>
          <w:spacing w:val="16"/>
        </w:rPr>
        <w:t>personal</w:t>
      </w:r>
      <w:r w:rsidRPr="00CA72F7">
        <w:rPr>
          <w:color w:val="767070"/>
          <w:spacing w:val="40"/>
        </w:rPr>
        <w:t xml:space="preserve"> </w:t>
      </w:r>
      <w:r w:rsidRPr="00CA72F7">
        <w:rPr>
          <w:color w:val="767070"/>
        </w:rPr>
        <w:t>y</w:t>
      </w:r>
      <w:r w:rsidRPr="00CA72F7">
        <w:rPr>
          <w:color w:val="767070"/>
          <w:spacing w:val="40"/>
        </w:rPr>
        <w:t xml:space="preserve"> </w:t>
      </w:r>
      <w:r w:rsidRPr="00CA72F7">
        <w:rPr>
          <w:color w:val="767070"/>
          <w:spacing w:val="17"/>
        </w:rPr>
        <w:t>materiales</w:t>
      </w:r>
      <w:r w:rsidRPr="00CA72F7">
        <w:rPr>
          <w:color w:val="767070"/>
          <w:spacing w:val="38"/>
        </w:rPr>
        <w:t xml:space="preserve"> </w:t>
      </w:r>
      <w:r w:rsidRPr="00CA72F7">
        <w:rPr>
          <w:color w:val="767070"/>
          <w:spacing w:val="10"/>
        </w:rPr>
        <w:t>de</w:t>
      </w:r>
      <w:r w:rsidRPr="00CA72F7">
        <w:rPr>
          <w:color w:val="767070"/>
          <w:spacing w:val="40"/>
        </w:rPr>
        <w:t xml:space="preserve"> </w:t>
      </w:r>
      <w:r w:rsidRPr="00CA72F7">
        <w:rPr>
          <w:color w:val="767070"/>
          <w:spacing w:val="18"/>
        </w:rPr>
        <w:t>comunicación.</w:t>
      </w:r>
    </w:p>
    <w:p w14:paraId="04998387" w14:textId="77777777" w:rsidR="005237FB" w:rsidRPr="00F76114" w:rsidRDefault="005237FB" w:rsidP="00C31E54">
      <w:pPr>
        <w:pStyle w:val="Prrafodelista"/>
        <w:widowControl w:val="0"/>
        <w:numPr>
          <w:ilvl w:val="0"/>
          <w:numId w:val="31"/>
        </w:numPr>
        <w:tabs>
          <w:tab w:val="left" w:pos="284"/>
        </w:tabs>
        <w:autoSpaceDE w:val="0"/>
        <w:autoSpaceDN w:val="0"/>
        <w:spacing w:before="161" w:after="0" w:line="240" w:lineRule="auto"/>
        <w:ind w:right="219"/>
        <w:contextualSpacing w:val="0"/>
        <w:jc w:val="both"/>
        <w:rPr>
          <w:rFonts w:ascii="Times New Roman" w:hAnsi="Times New Roman"/>
          <w:color w:val="767171"/>
          <w:sz w:val="24"/>
        </w:rPr>
      </w:pPr>
      <w:r w:rsidRPr="00F76114">
        <w:rPr>
          <w:rFonts w:ascii="Times New Roman" w:hAnsi="Times New Roman"/>
          <w:color w:val="767171"/>
          <w:sz w:val="24"/>
        </w:rPr>
        <w:t>La</w:t>
      </w:r>
      <w:r w:rsidRPr="00F76114">
        <w:rPr>
          <w:rFonts w:ascii="Times New Roman" w:hAnsi="Times New Roman"/>
          <w:color w:val="767171"/>
          <w:spacing w:val="30"/>
          <w:sz w:val="24"/>
        </w:rPr>
        <w:t xml:space="preserve"> </w:t>
      </w:r>
      <w:r w:rsidRPr="00F76114">
        <w:rPr>
          <w:rFonts w:ascii="Times New Roman" w:hAnsi="Times New Roman"/>
          <w:color w:val="767171"/>
          <w:spacing w:val="16"/>
          <w:sz w:val="24"/>
        </w:rPr>
        <w:t>comodidad</w:t>
      </w:r>
      <w:r w:rsidRPr="00F76114">
        <w:rPr>
          <w:rFonts w:ascii="Times New Roman" w:hAnsi="Times New Roman"/>
          <w:color w:val="767171"/>
          <w:spacing w:val="32"/>
          <w:sz w:val="24"/>
        </w:rPr>
        <w:t xml:space="preserve"> </w:t>
      </w:r>
      <w:r w:rsidRPr="00F76114">
        <w:rPr>
          <w:rFonts w:ascii="Times New Roman" w:hAnsi="Times New Roman"/>
          <w:color w:val="767171"/>
          <w:sz w:val="24"/>
        </w:rPr>
        <w:t>en</w:t>
      </w:r>
      <w:r w:rsidRPr="00F76114">
        <w:rPr>
          <w:rFonts w:ascii="Times New Roman" w:hAnsi="Times New Roman"/>
          <w:color w:val="767171"/>
          <w:spacing w:val="32"/>
          <w:sz w:val="24"/>
        </w:rPr>
        <w:t xml:space="preserve"> </w:t>
      </w:r>
      <w:r w:rsidRPr="00F76114">
        <w:rPr>
          <w:rFonts w:ascii="Times New Roman" w:hAnsi="Times New Roman"/>
          <w:color w:val="767171"/>
          <w:sz w:val="24"/>
        </w:rPr>
        <w:t>el</w:t>
      </w:r>
      <w:r w:rsidRPr="00F76114">
        <w:rPr>
          <w:rFonts w:ascii="Times New Roman" w:hAnsi="Times New Roman"/>
          <w:color w:val="767171"/>
          <w:spacing w:val="34"/>
          <w:sz w:val="24"/>
        </w:rPr>
        <w:t xml:space="preserve"> </w:t>
      </w:r>
      <w:r w:rsidRPr="00F76114">
        <w:rPr>
          <w:rFonts w:ascii="Times New Roman" w:hAnsi="Times New Roman"/>
          <w:color w:val="767171"/>
          <w:spacing w:val="14"/>
          <w:sz w:val="24"/>
        </w:rPr>
        <w:t>área</w:t>
      </w:r>
      <w:r w:rsidRPr="00F76114">
        <w:rPr>
          <w:rFonts w:ascii="Times New Roman" w:hAnsi="Times New Roman"/>
          <w:color w:val="767171"/>
          <w:spacing w:val="28"/>
          <w:sz w:val="24"/>
        </w:rPr>
        <w:t xml:space="preserve"> </w:t>
      </w:r>
      <w:r w:rsidRPr="00F76114">
        <w:rPr>
          <w:rFonts w:ascii="Times New Roman" w:hAnsi="Times New Roman"/>
          <w:color w:val="767171"/>
          <w:spacing w:val="10"/>
          <w:sz w:val="24"/>
        </w:rPr>
        <w:t>de</w:t>
      </w:r>
      <w:r w:rsidRPr="00F76114">
        <w:rPr>
          <w:rFonts w:ascii="Times New Roman" w:hAnsi="Times New Roman"/>
          <w:color w:val="767171"/>
          <w:spacing w:val="31"/>
          <w:sz w:val="24"/>
        </w:rPr>
        <w:t xml:space="preserve"> </w:t>
      </w:r>
      <w:r w:rsidRPr="00F76114">
        <w:rPr>
          <w:rFonts w:ascii="Times New Roman" w:hAnsi="Times New Roman"/>
          <w:color w:val="767171"/>
          <w:spacing w:val="16"/>
          <w:sz w:val="24"/>
        </w:rPr>
        <w:t>espera</w:t>
      </w:r>
      <w:r w:rsidRPr="00F76114">
        <w:rPr>
          <w:rFonts w:ascii="Times New Roman" w:hAnsi="Times New Roman"/>
          <w:color w:val="767171"/>
          <w:spacing w:val="29"/>
          <w:sz w:val="24"/>
        </w:rPr>
        <w:t xml:space="preserve"> </w:t>
      </w:r>
      <w:r w:rsidRPr="00F76114">
        <w:rPr>
          <w:rFonts w:ascii="Times New Roman" w:hAnsi="Times New Roman"/>
          <w:color w:val="767171"/>
          <w:spacing w:val="10"/>
          <w:sz w:val="24"/>
        </w:rPr>
        <w:t>de</w:t>
      </w:r>
      <w:r w:rsidRPr="00F76114">
        <w:rPr>
          <w:rFonts w:ascii="Times New Roman" w:hAnsi="Times New Roman"/>
          <w:color w:val="767171"/>
          <w:spacing w:val="29"/>
          <w:sz w:val="24"/>
        </w:rPr>
        <w:t xml:space="preserve"> </w:t>
      </w:r>
      <w:r w:rsidRPr="00F76114">
        <w:rPr>
          <w:rFonts w:ascii="Times New Roman" w:hAnsi="Times New Roman"/>
          <w:color w:val="767171"/>
          <w:spacing w:val="13"/>
          <w:sz w:val="24"/>
        </w:rPr>
        <w:t>los</w:t>
      </w:r>
      <w:r w:rsidRPr="00F76114">
        <w:rPr>
          <w:rFonts w:ascii="Times New Roman" w:hAnsi="Times New Roman"/>
          <w:color w:val="767171"/>
          <w:spacing w:val="30"/>
          <w:sz w:val="24"/>
        </w:rPr>
        <w:t xml:space="preserve"> </w:t>
      </w:r>
      <w:r w:rsidRPr="00F76114">
        <w:rPr>
          <w:rFonts w:ascii="Times New Roman" w:hAnsi="Times New Roman"/>
          <w:color w:val="767171"/>
          <w:spacing w:val="13"/>
          <w:sz w:val="24"/>
        </w:rPr>
        <w:t>ser</w:t>
      </w:r>
      <w:r w:rsidRPr="00F76114">
        <w:rPr>
          <w:rFonts w:ascii="Times New Roman" w:hAnsi="Times New Roman"/>
          <w:color w:val="767171"/>
          <w:spacing w:val="-26"/>
          <w:sz w:val="24"/>
        </w:rPr>
        <w:t xml:space="preserve"> </w:t>
      </w:r>
      <w:r w:rsidRPr="00F76114">
        <w:rPr>
          <w:rFonts w:ascii="Times New Roman" w:hAnsi="Times New Roman"/>
          <w:color w:val="767171"/>
          <w:spacing w:val="16"/>
          <w:sz w:val="24"/>
        </w:rPr>
        <w:t>vicios,</w:t>
      </w:r>
      <w:r w:rsidRPr="00F76114">
        <w:rPr>
          <w:rFonts w:ascii="Times New Roman" w:hAnsi="Times New Roman"/>
          <w:color w:val="767171"/>
          <w:spacing w:val="30"/>
          <w:sz w:val="24"/>
        </w:rPr>
        <w:t xml:space="preserve"> </w:t>
      </w:r>
      <w:r w:rsidRPr="00F76114">
        <w:rPr>
          <w:rFonts w:ascii="Times New Roman" w:hAnsi="Times New Roman"/>
          <w:color w:val="767171"/>
          <w:sz w:val="24"/>
        </w:rPr>
        <w:t>en</w:t>
      </w:r>
      <w:r w:rsidRPr="00F76114">
        <w:rPr>
          <w:rFonts w:ascii="Times New Roman" w:hAnsi="Times New Roman"/>
          <w:color w:val="767171"/>
          <w:spacing w:val="30"/>
          <w:sz w:val="24"/>
        </w:rPr>
        <w:t xml:space="preserve"> </w:t>
      </w:r>
      <w:r w:rsidRPr="00F76114">
        <w:rPr>
          <w:rFonts w:ascii="Times New Roman" w:hAnsi="Times New Roman"/>
          <w:color w:val="767171"/>
          <w:spacing w:val="10"/>
          <w:sz w:val="24"/>
        </w:rPr>
        <w:t>la</w:t>
      </w:r>
      <w:r w:rsidRPr="00F76114">
        <w:rPr>
          <w:rFonts w:ascii="Times New Roman" w:hAnsi="Times New Roman"/>
          <w:color w:val="767171"/>
          <w:spacing w:val="29"/>
          <w:sz w:val="24"/>
        </w:rPr>
        <w:t xml:space="preserve"> </w:t>
      </w:r>
      <w:r w:rsidRPr="00F76114">
        <w:rPr>
          <w:rFonts w:ascii="Times New Roman" w:hAnsi="Times New Roman"/>
          <w:color w:val="767171"/>
          <w:spacing w:val="18"/>
          <w:sz w:val="24"/>
        </w:rPr>
        <w:t>institución.</w:t>
      </w:r>
    </w:p>
    <w:p w14:paraId="105788F8" w14:textId="77777777" w:rsidR="005237FB" w:rsidRPr="00F76114" w:rsidRDefault="005237FB" w:rsidP="00C31E54">
      <w:pPr>
        <w:pStyle w:val="Prrafodelista"/>
        <w:widowControl w:val="0"/>
        <w:numPr>
          <w:ilvl w:val="0"/>
          <w:numId w:val="31"/>
        </w:numPr>
        <w:tabs>
          <w:tab w:val="left" w:pos="284"/>
        </w:tabs>
        <w:autoSpaceDE w:val="0"/>
        <w:autoSpaceDN w:val="0"/>
        <w:spacing w:before="117" w:after="0" w:line="336" w:lineRule="auto"/>
        <w:ind w:right="219"/>
        <w:contextualSpacing w:val="0"/>
        <w:jc w:val="both"/>
        <w:rPr>
          <w:rFonts w:ascii="Times New Roman" w:hAnsi="Times New Roman"/>
          <w:color w:val="767171"/>
          <w:sz w:val="24"/>
        </w:rPr>
      </w:pPr>
      <w:r w:rsidRPr="00F76114">
        <w:rPr>
          <w:rFonts w:ascii="Times New Roman" w:hAnsi="Times New Roman"/>
          <w:color w:val="767171"/>
          <w:spacing w:val="12"/>
          <w:sz w:val="24"/>
        </w:rPr>
        <w:t>Los</w:t>
      </w:r>
      <w:r w:rsidRPr="00F76114">
        <w:rPr>
          <w:rFonts w:ascii="Times New Roman" w:hAnsi="Times New Roman"/>
          <w:color w:val="767171"/>
          <w:spacing w:val="76"/>
          <w:sz w:val="24"/>
        </w:rPr>
        <w:t xml:space="preserve"> </w:t>
      </w:r>
      <w:r w:rsidRPr="00F76114">
        <w:rPr>
          <w:rFonts w:ascii="Times New Roman" w:hAnsi="Times New Roman"/>
          <w:color w:val="767171"/>
          <w:spacing w:val="17"/>
          <w:sz w:val="24"/>
        </w:rPr>
        <w:t>elementos</w:t>
      </w:r>
      <w:r w:rsidRPr="00F76114">
        <w:rPr>
          <w:rFonts w:ascii="Times New Roman" w:hAnsi="Times New Roman"/>
          <w:color w:val="767171"/>
          <w:spacing w:val="77"/>
          <w:sz w:val="24"/>
        </w:rPr>
        <w:t xml:space="preserve"> </w:t>
      </w:r>
      <w:r w:rsidRPr="00F76114">
        <w:rPr>
          <w:rFonts w:ascii="Times New Roman" w:hAnsi="Times New Roman"/>
          <w:color w:val="767171"/>
          <w:spacing w:val="17"/>
          <w:sz w:val="24"/>
        </w:rPr>
        <w:t>materiales</w:t>
      </w:r>
      <w:r w:rsidRPr="00F76114">
        <w:rPr>
          <w:rFonts w:ascii="Times New Roman" w:hAnsi="Times New Roman"/>
          <w:color w:val="767171"/>
          <w:spacing w:val="84"/>
          <w:sz w:val="24"/>
        </w:rPr>
        <w:t xml:space="preserve"> </w:t>
      </w:r>
      <w:r w:rsidRPr="00F76114">
        <w:rPr>
          <w:rFonts w:ascii="Times New Roman" w:hAnsi="Times New Roman"/>
          <w:color w:val="767171"/>
          <w:sz w:val="24"/>
        </w:rPr>
        <w:t>(</w:t>
      </w:r>
      <w:r w:rsidRPr="00F76114">
        <w:rPr>
          <w:rFonts w:ascii="Times New Roman" w:hAnsi="Times New Roman"/>
          <w:color w:val="767171"/>
          <w:spacing w:val="16"/>
          <w:sz w:val="24"/>
        </w:rPr>
        <w:t>folletos,</w:t>
      </w:r>
      <w:r w:rsidRPr="00F76114">
        <w:rPr>
          <w:rFonts w:ascii="Times New Roman" w:hAnsi="Times New Roman"/>
          <w:color w:val="767171"/>
          <w:spacing w:val="76"/>
          <w:sz w:val="24"/>
        </w:rPr>
        <w:t xml:space="preserve"> </w:t>
      </w:r>
      <w:r w:rsidRPr="00F76114">
        <w:rPr>
          <w:rFonts w:ascii="Times New Roman" w:hAnsi="Times New Roman"/>
          <w:color w:val="767171"/>
          <w:spacing w:val="17"/>
          <w:sz w:val="24"/>
        </w:rPr>
        <w:t>letreros</w:t>
      </w:r>
      <w:r w:rsidRPr="00F76114">
        <w:rPr>
          <w:rFonts w:ascii="Times New Roman" w:hAnsi="Times New Roman"/>
          <w:color w:val="767171"/>
          <w:spacing w:val="76"/>
          <w:sz w:val="24"/>
        </w:rPr>
        <w:t xml:space="preserve"> </w:t>
      </w:r>
      <w:r w:rsidRPr="00F76114">
        <w:rPr>
          <w:rFonts w:ascii="Times New Roman" w:hAnsi="Times New Roman"/>
          <w:color w:val="767171"/>
          <w:spacing w:val="16"/>
          <w:sz w:val="24"/>
        </w:rPr>
        <w:t>afiches,</w:t>
      </w:r>
      <w:r w:rsidRPr="00F76114">
        <w:rPr>
          <w:rFonts w:ascii="Times New Roman" w:hAnsi="Times New Roman"/>
          <w:color w:val="767171"/>
          <w:spacing w:val="76"/>
          <w:sz w:val="24"/>
        </w:rPr>
        <w:t xml:space="preserve"> </w:t>
      </w:r>
      <w:r w:rsidRPr="00F76114">
        <w:rPr>
          <w:rFonts w:ascii="Times New Roman" w:hAnsi="Times New Roman"/>
          <w:color w:val="767171"/>
          <w:spacing w:val="17"/>
          <w:sz w:val="24"/>
        </w:rPr>
        <w:t>escritos)</w:t>
      </w:r>
      <w:r w:rsidRPr="00F76114">
        <w:rPr>
          <w:rFonts w:ascii="Times New Roman" w:hAnsi="Times New Roman"/>
          <w:color w:val="767171"/>
          <w:spacing w:val="75"/>
          <w:sz w:val="24"/>
        </w:rPr>
        <w:t xml:space="preserve"> </w:t>
      </w:r>
      <w:r w:rsidRPr="00F76114">
        <w:rPr>
          <w:rFonts w:ascii="Times New Roman" w:hAnsi="Times New Roman"/>
          <w:color w:val="767171"/>
          <w:spacing w:val="13"/>
          <w:sz w:val="24"/>
        </w:rPr>
        <w:t>son</w:t>
      </w:r>
      <w:r w:rsidRPr="00F76114">
        <w:rPr>
          <w:rFonts w:ascii="Times New Roman" w:hAnsi="Times New Roman"/>
          <w:color w:val="767171"/>
          <w:spacing w:val="-57"/>
          <w:sz w:val="24"/>
        </w:rPr>
        <w:t xml:space="preserve"> </w:t>
      </w:r>
      <w:r w:rsidRPr="00F76114">
        <w:rPr>
          <w:rFonts w:ascii="Times New Roman" w:hAnsi="Times New Roman"/>
          <w:color w:val="767171"/>
          <w:spacing w:val="17"/>
          <w:sz w:val="24"/>
        </w:rPr>
        <w:t>visualmente</w:t>
      </w:r>
      <w:r w:rsidRPr="00F76114">
        <w:rPr>
          <w:rFonts w:ascii="Times New Roman" w:hAnsi="Times New Roman"/>
          <w:color w:val="767171"/>
          <w:spacing w:val="36"/>
          <w:sz w:val="24"/>
        </w:rPr>
        <w:t xml:space="preserve"> </w:t>
      </w:r>
      <w:r w:rsidRPr="00F76114">
        <w:rPr>
          <w:rFonts w:ascii="Times New Roman" w:hAnsi="Times New Roman"/>
          <w:color w:val="767171"/>
          <w:spacing w:val="17"/>
          <w:sz w:val="24"/>
        </w:rPr>
        <w:t>llamativos</w:t>
      </w:r>
      <w:r w:rsidRPr="00F76114">
        <w:rPr>
          <w:rFonts w:ascii="Times New Roman" w:hAnsi="Times New Roman"/>
          <w:color w:val="767171"/>
          <w:spacing w:val="38"/>
          <w:sz w:val="24"/>
        </w:rPr>
        <w:t xml:space="preserve"> </w:t>
      </w:r>
      <w:r w:rsidRPr="00F76114">
        <w:rPr>
          <w:rFonts w:ascii="Times New Roman" w:hAnsi="Times New Roman"/>
          <w:color w:val="767171"/>
          <w:sz w:val="24"/>
        </w:rPr>
        <w:t>y</w:t>
      </w:r>
      <w:r w:rsidRPr="00F76114">
        <w:rPr>
          <w:rFonts w:ascii="Times New Roman" w:hAnsi="Times New Roman"/>
          <w:color w:val="767171"/>
          <w:spacing w:val="41"/>
          <w:sz w:val="24"/>
        </w:rPr>
        <w:t xml:space="preserve"> </w:t>
      </w:r>
      <w:r w:rsidRPr="00F76114">
        <w:rPr>
          <w:rFonts w:ascii="Times New Roman" w:hAnsi="Times New Roman"/>
          <w:color w:val="767171"/>
          <w:spacing w:val="10"/>
          <w:sz w:val="24"/>
        </w:rPr>
        <w:t>de</w:t>
      </w:r>
      <w:r w:rsidRPr="00F76114">
        <w:rPr>
          <w:rFonts w:ascii="Times New Roman" w:hAnsi="Times New Roman"/>
          <w:color w:val="767171"/>
          <w:spacing w:val="36"/>
          <w:sz w:val="24"/>
        </w:rPr>
        <w:t xml:space="preserve"> </w:t>
      </w:r>
      <w:r w:rsidRPr="00F76114">
        <w:rPr>
          <w:rFonts w:ascii="Times New Roman" w:hAnsi="Times New Roman"/>
          <w:color w:val="767171"/>
          <w:spacing w:val="16"/>
          <w:sz w:val="24"/>
        </w:rPr>
        <w:t>utilidad</w:t>
      </w:r>
      <w:r w:rsidRPr="00F76114">
        <w:rPr>
          <w:rFonts w:ascii="Times New Roman" w:hAnsi="Times New Roman"/>
          <w:color w:val="767171"/>
          <w:sz w:val="24"/>
        </w:rPr>
        <w:t>.</w:t>
      </w:r>
    </w:p>
    <w:p w14:paraId="092E4B0B" w14:textId="48F5FE57" w:rsidR="005237FB" w:rsidRPr="00F76114" w:rsidRDefault="005237FB" w:rsidP="00C31E54">
      <w:pPr>
        <w:pStyle w:val="Textoindependiente"/>
        <w:numPr>
          <w:ilvl w:val="0"/>
          <w:numId w:val="31"/>
        </w:numPr>
        <w:tabs>
          <w:tab w:val="left" w:pos="284"/>
        </w:tabs>
        <w:spacing w:before="35"/>
        <w:ind w:right="219"/>
        <w:jc w:val="both"/>
        <w:rPr>
          <w:color w:val="767171"/>
        </w:rPr>
      </w:pPr>
      <w:r w:rsidRPr="00F76114">
        <w:rPr>
          <w:color w:val="767171"/>
        </w:rPr>
        <w:t>El</w:t>
      </w:r>
      <w:r w:rsidRPr="00F76114">
        <w:rPr>
          <w:color w:val="767171"/>
          <w:spacing w:val="45"/>
        </w:rPr>
        <w:t xml:space="preserve"> </w:t>
      </w:r>
      <w:r w:rsidRPr="00F76114">
        <w:rPr>
          <w:color w:val="767171"/>
          <w:spacing w:val="15"/>
        </w:rPr>
        <w:t>estado</w:t>
      </w:r>
      <w:r w:rsidRPr="00F76114">
        <w:rPr>
          <w:color w:val="767171"/>
          <w:spacing w:val="45"/>
        </w:rPr>
        <w:t xml:space="preserve"> </w:t>
      </w:r>
      <w:r w:rsidRPr="00F76114">
        <w:rPr>
          <w:color w:val="767171"/>
          <w:spacing w:val="16"/>
        </w:rPr>
        <w:t>físico</w:t>
      </w:r>
      <w:r w:rsidRPr="00F76114">
        <w:rPr>
          <w:color w:val="767171"/>
          <w:spacing w:val="45"/>
        </w:rPr>
        <w:t xml:space="preserve"> </w:t>
      </w:r>
      <w:r w:rsidRPr="00F76114">
        <w:rPr>
          <w:color w:val="767171"/>
          <w:spacing w:val="12"/>
        </w:rPr>
        <w:t>del</w:t>
      </w:r>
      <w:r w:rsidRPr="00F76114">
        <w:rPr>
          <w:color w:val="767171"/>
          <w:spacing w:val="45"/>
        </w:rPr>
        <w:t xml:space="preserve"> </w:t>
      </w:r>
      <w:r w:rsidRPr="00F76114">
        <w:rPr>
          <w:color w:val="767171"/>
          <w:spacing w:val="14"/>
        </w:rPr>
        <w:t>área</w:t>
      </w:r>
      <w:r w:rsidRPr="00F76114">
        <w:rPr>
          <w:color w:val="767171"/>
          <w:spacing w:val="44"/>
        </w:rPr>
        <w:t xml:space="preserve"> </w:t>
      </w:r>
      <w:r w:rsidRPr="00F76114">
        <w:rPr>
          <w:color w:val="767171"/>
        </w:rPr>
        <w:t>de</w:t>
      </w:r>
      <w:r w:rsidRPr="00F76114">
        <w:rPr>
          <w:color w:val="767171"/>
          <w:spacing w:val="47"/>
        </w:rPr>
        <w:t xml:space="preserve"> </w:t>
      </w:r>
      <w:r w:rsidRPr="00F76114">
        <w:rPr>
          <w:color w:val="767171"/>
          <w:spacing w:val="16"/>
        </w:rPr>
        <w:t>atención</w:t>
      </w:r>
      <w:r w:rsidRPr="00F76114">
        <w:rPr>
          <w:color w:val="767171"/>
          <w:spacing w:val="45"/>
        </w:rPr>
        <w:t xml:space="preserve"> </w:t>
      </w:r>
      <w:r w:rsidRPr="00F76114">
        <w:rPr>
          <w:color w:val="767171"/>
        </w:rPr>
        <w:t>al</w:t>
      </w:r>
      <w:r w:rsidRPr="00F76114">
        <w:rPr>
          <w:color w:val="767171"/>
          <w:spacing w:val="45"/>
        </w:rPr>
        <w:t xml:space="preserve"> </w:t>
      </w:r>
      <w:r w:rsidRPr="00F76114">
        <w:rPr>
          <w:color w:val="767171"/>
          <w:spacing w:val="16"/>
        </w:rPr>
        <w:t>usuario</w:t>
      </w:r>
      <w:r w:rsidRPr="00F76114">
        <w:rPr>
          <w:color w:val="767171"/>
          <w:spacing w:val="45"/>
        </w:rPr>
        <w:t xml:space="preserve"> </w:t>
      </w:r>
      <w:r w:rsidRPr="00F76114">
        <w:rPr>
          <w:color w:val="767171"/>
          <w:spacing w:val="10"/>
        </w:rPr>
        <w:t>de</w:t>
      </w:r>
      <w:r w:rsidRPr="00F76114">
        <w:rPr>
          <w:color w:val="767171"/>
          <w:spacing w:val="41"/>
        </w:rPr>
        <w:t xml:space="preserve"> </w:t>
      </w:r>
      <w:r w:rsidRPr="00F76114">
        <w:rPr>
          <w:color w:val="767171"/>
          <w:spacing w:val="13"/>
        </w:rPr>
        <w:t>los</w:t>
      </w:r>
      <w:r w:rsidRPr="00F76114">
        <w:rPr>
          <w:color w:val="767171"/>
          <w:spacing w:val="42"/>
        </w:rPr>
        <w:t xml:space="preserve"> </w:t>
      </w:r>
      <w:r w:rsidRPr="00F76114">
        <w:rPr>
          <w:color w:val="767171"/>
          <w:spacing w:val="17"/>
        </w:rPr>
        <w:t>servicios</w:t>
      </w:r>
      <w:r w:rsidRPr="00F76114">
        <w:rPr>
          <w:color w:val="767171"/>
        </w:rPr>
        <w:t>.</w:t>
      </w:r>
    </w:p>
    <w:p w14:paraId="50019A45" w14:textId="7B5F1957" w:rsidR="005237FB" w:rsidRPr="00F76114" w:rsidRDefault="005237FB" w:rsidP="00C31E54">
      <w:pPr>
        <w:pStyle w:val="Prrafodelista"/>
        <w:widowControl w:val="0"/>
        <w:numPr>
          <w:ilvl w:val="0"/>
          <w:numId w:val="31"/>
        </w:numPr>
        <w:tabs>
          <w:tab w:val="left" w:pos="284"/>
          <w:tab w:val="left" w:pos="851"/>
          <w:tab w:val="left" w:pos="1843"/>
          <w:tab w:val="left" w:pos="6934"/>
          <w:tab w:val="left" w:pos="7797"/>
        </w:tabs>
        <w:autoSpaceDE w:val="0"/>
        <w:autoSpaceDN w:val="0"/>
        <w:spacing w:before="119" w:after="0" w:line="336" w:lineRule="auto"/>
        <w:ind w:right="219"/>
        <w:contextualSpacing w:val="0"/>
        <w:rPr>
          <w:rFonts w:ascii="Times New Roman" w:hAnsi="Times New Roman"/>
          <w:color w:val="767171"/>
          <w:sz w:val="24"/>
        </w:rPr>
      </w:pPr>
      <w:r w:rsidRPr="00F76114">
        <w:rPr>
          <w:rFonts w:ascii="Times New Roman" w:hAnsi="Times New Roman"/>
          <w:color w:val="767171"/>
          <w:spacing w:val="12"/>
          <w:sz w:val="24"/>
        </w:rPr>
        <w:t>Las</w:t>
      </w:r>
      <w:r w:rsidRPr="00F76114">
        <w:rPr>
          <w:rFonts w:ascii="Times New Roman" w:hAnsi="Times New Roman"/>
          <w:color w:val="767171"/>
          <w:spacing w:val="12"/>
          <w:sz w:val="24"/>
        </w:rPr>
        <w:tab/>
      </w:r>
      <w:r w:rsidRPr="00F76114">
        <w:rPr>
          <w:rFonts w:ascii="Times New Roman" w:hAnsi="Times New Roman"/>
          <w:color w:val="767171"/>
          <w:spacing w:val="17"/>
          <w:sz w:val="24"/>
        </w:rPr>
        <w:t>oficinas</w:t>
      </w:r>
      <w:r w:rsidRPr="00F76114">
        <w:rPr>
          <w:rFonts w:ascii="Times New Roman" w:hAnsi="Times New Roman"/>
          <w:color w:val="767171"/>
          <w:spacing w:val="17"/>
          <w:sz w:val="24"/>
        </w:rPr>
        <w:tab/>
        <w:t>(ventanillas,</w:t>
      </w:r>
      <w:r w:rsidR="00FB7464" w:rsidRPr="00F76114">
        <w:rPr>
          <w:rFonts w:ascii="Times New Roman" w:hAnsi="Times New Roman"/>
          <w:color w:val="767171"/>
          <w:spacing w:val="17"/>
          <w:sz w:val="24"/>
        </w:rPr>
        <w:t xml:space="preserve"> </w:t>
      </w:r>
      <w:r w:rsidRPr="00F76114">
        <w:rPr>
          <w:rFonts w:ascii="Times New Roman" w:hAnsi="Times New Roman"/>
          <w:color w:val="767171"/>
          <w:spacing w:val="17"/>
          <w:sz w:val="24"/>
        </w:rPr>
        <w:t>módulos)</w:t>
      </w:r>
      <w:r w:rsidR="00FB7464" w:rsidRPr="00F76114">
        <w:rPr>
          <w:rFonts w:ascii="Times New Roman" w:hAnsi="Times New Roman"/>
          <w:color w:val="767171"/>
          <w:spacing w:val="17"/>
          <w:sz w:val="24"/>
        </w:rPr>
        <w:t xml:space="preserve"> </w:t>
      </w:r>
      <w:r w:rsidRPr="00F76114">
        <w:rPr>
          <w:rFonts w:ascii="Times New Roman" w:hAnsi="Times New Roman"/>
          <w:color w:val="767171"/>
          <w:spacing w:val="15"/>
          <w:sz w:val="24"/>
        </w:rPr>
        <w:t>están</w:t>
      </w:r>
      <w:r w:rsidR="00FB7464" w:rsidRPr="00F76114">
        <w:rPr>
          <w:rFonts w:ascii="Times New Roman" w:hAnsi="Times New Roman"/>
          <w:color w:val="767171"/>
          <w:spacing w:val="15"/>
          <w:sz w:val="24"/>
        </w:rPr>
        <w:t xml:space="preserve"> </w:t>
      </w:r>
      <w:r w:rsidRPr="00F76114">
        <w:rPr>
          <w:rFonts w:ascii="Times New Roman" w:hAnsi="Times New Roman"/>
          <w:color w:val="767171"/>
          <w:spacing w:val="16"/>
          <w:sz w:val="24"/>
        </w:rPr>
        <w:t>debidamente</w:t>
      </w:r>
      <w:r w:rsidRPr="00F76114">
        <w:rPr>
          <w:rFonts w:ascii="Times New Roman" w:hAnsi="Times New Roman"/>
          <w:color w:val="767171"/>
          <w:spacing w:val="-57"/>
          <w:sz w:val="24"/>
        </w:rPr>
        <w:t xml:space="preserve"> </w:t>
      </w:r>
      <w:r w:rsidRPr="00F76114">
        <w:rPr>
          <w:rFonts w:ascii="Times New Roman" w:hAnsi="Times New Roman"/>
          <w:color w:val="767171"/>
          <w:spacing w:val="18"/>
          <w:sz w:val="24"/>
        </w:rPr>
        <w:t>identificadas.</w:t>
      </w:r>
    </w:p>
    <w:p w14:paraId="68882886" w14:textId="77777777" w:rsidR="005237FB" w:rsidRPr="00CA72F7" w:rsidRDefault="005237FB" w:rsidP="00C31E54">
      <w:pPr>
        <w:pStyle w:val="Prrafodelista"/>
        <w:widowControl w:val="0"/>
        <w:numPr>
          <w:ilvl w:val="0"/>
          <w:numId w:val="31"/>
        </w:numPr>
        <w:tabs>
          <w:tab w:val="left" w:pos="284"/>
        </w:tabs>
        <w:autoSpaceDE w:val="0"/>
        <w:autoSpaceDN w:val="0"/>
        <w:spacing w:before="33" w:after="0" w:line="336" w:lineRule="auto"/>
        <w:ind w:right="219"/>
        <w:contextualSpacing w:val="0"/>
        <w:jc w:val="both"/>
        <w:rPr>
          <w:rFonts w:ascii="Times New Roman" w:hAnsi="Times New Roman"/>
          <w:color w:val="767070"/>
          <w:sz w:val="24"/>
        </w:rPr>
      </w:pPr>
      <w:r w:rsidRPr="00CA72F7">
        <w:rPr>
          <w:rFonts w:ascii="Times New Roman" w:hAnsi="Times New Roman"/>
          <w:color w:val="767070"/>
          <w:sz w:val="24"/>
        </w:rPr>
        <w:t>La</w:t>
      </w:r>
      <w:r w:rsidRPr="00CA72F7">
        <w:rPr>
          <w:rFonts w:ascii="Times New Roman" w:hAnsi="Times New Roman"/>
          <w:color w:val="767070"/>
          <w:spacing w:val="1"/>
          <w:sz w:val="24"/>
        </w:rPr>
        <w:t xml:space="preserve"> </w:t>
      </w:r>
      <w:r w:rsidRPr="00CA72F7">
        <w:rPr>
          <w:rFonts w:ascii="Times New Roman" w:hAnsi="Times New Roman"/>
          <w:color w:val="767070"/>
          <w:spacing w:val="17"/>
          <w:sz w:val="24"/>
        </w:rPr>
        <w:t>apariencia</w:t>
      </w:r>
      <w:r w:rsidRPr="00CA72F7">
        <w:rPr>
          <w:rFonts w:ascii="Times New Roman" w:hAnsi="Times New Roman"/>
          <w:color w:val="767070"/>
          <w:spacing w:val="18"/>
          <w:sz w:val="24"/>
        </w:rPr>
        <w:t xml:space="preserve"> </w:t>
      </w:r>
      <w:r w:rsidRPr="00CA72F7">
        <w:rPr>
          <w:rFonts w:ascii="Times New Roman" w:hAnsi="Times New Roman"/>
          <w:color w:val="767070"/>
          <w:spacing w:val="16"/>
          <w:sz w:val="24"/>
        </w:rPr>
        <w:t>física</w:t>
      </w:r>
      <w:r w:rsidRPr="00CA72F7">
        <w:rPr>
          <w:rFonts w:ascii="Times New Roman" w:hAnsi="Times New Roman"/>
          <w:color w:val="767070"/>
          <w:spacing w:val="17"/>
          <w:sz w:val="24"/>
        </w:rPr>
        <w:t xml:space="preserve"> </w:t>
      </w:r>
      <w:r w:rsidRPr="00CA72F7">
        <w:rPr>
          <w:rFonts w:ascii="Times New Roman" w:hAnsi="Times New Roman"/>
          <w:color w:val="767070"/>
          <w:spacing w:val="10"/>
          <w:sz w:val="24"/>
        </w:rPr>
        <w:t>de</w:t>
      </w:r>
      <w:r w:rsidRPr="00CA72F7">
        <w:rPr>
          <w:rFonts w:ascii="Times New Roman" w:hAnsi="Times New Roman"/>
          <w:color w:val="767070"/>
          <w:spacing w:val="11"/>
          <w:sz w:val="24"/>
        </w:rPr>
        <w:t xml:space="preserve"> </w:t>
      </w:r>
      <w:r w:rsidRPr="00CA72F7">
        <w:rPr>
          <w:rFonts w:ascii="Times New Roman" w:hAnsi="Times New Roman"/>
          <w:color w:val="767070"/>
          <w:spacing w:val="13"/>
          <w:sz w:val="24"/>
        </w:rPr>
        <w:t>los</w:t>
      </w:r>
      <w:r w:rsidRPr="00CA72F7">
        <w:rPr>
          <w:rFonts w:ascii="Times New Roman" w:hAnsi="Times New Roman"/>
          <w:color w:val="767070"/>
          <w:spacing w:val="14"/>
          <w:sz w:val="24"/>
        </w:rPr>
        <w:t xml:space="preserve"> </w:t>
      </w:r>
      <w:r w:rsidRPr="00CA72F7">
        <w:rPr>
          <w:rFonts w:ascii="Times New Roman" w:hAnsi="Times New Roman"/>
          <w:color w:val="767070"/>
          <w:spacing w:val="17"/>
          <w:sz w:val="24"/>
        </w:rPr>
        <w:t>empleados</w:t>
      </w:r>
      <w:r w:rsidRPr="00CA72F7">
        <w:rPr>
          <w:rFonts w:ascii="Times New Roman" w:hAnsi="Times New Roman"/>
          <w:color w:val="767070"/>
          <w:spacing w:val="18"/>
          <w:sz w:val="24"/>
        </w:rPr>
        <w:t xml:space="preserve"> </w:t>
      </w:r>
      <w:r w:rsidRPr="00CA72F7">
        <w:rPr>
          <w:rFonts w:ascii="Times New Roman" w:hAnsi="Times New Roman"/>
          <w:color w:val="767070"/>
          <w:spacing w:val="17"/>
          <w:sz w:val="24"/>
        </w:rPr>
        <w:t>(uniforme</w:t>
      </w:r>
      <w:r w:rsidRPr="00CA72F7">
        <w:rPr>
          <w:rFonts w:ascii="Times New Roman" w:hAnsi="Times New Roman"/>
          <w:color w:val="767070"/>
          <w:spacing w:val="18"/>
          <w:sz w:val="24"/>
        </w:rPr>
        <w:t xml:space="preserve"> </w:t>
      </w:r>
      <w:r w:rsidRPr="00CA72F7">
        <w:rPr>
          <w:rFonts w:ascii="Times New Roman" w:hAnsi="Times New Roman"/>
          <w:color w:val="767070"/>
          <w:spacing w:val="17"/>
          <w:sz w:val="24"/>
        </w:rPr>
        <w:t>identificación,</w:t>
      </w:r>
      <w:r w:rsidRPr="00CA72F7">
        <w:rPr>
          <w:rFonts w:ascii="Times New Roman" w:hAnsi="Times New Roman"/>
          <w:color w:val="767070"/>
          <w:spacing w:val="-57"/>
          <w:sz w:val="24"/>
        </w:rPr>
        <w:t xml:space="preserve"> </w:t>
      </w:r>
      <w:r w:rsidRPr="00CA72F7">
        <w:rPr>
          <w:rFonts w:ascii="Times New Roman" w:hAnsi="Times New Roman"/>
          <w:color w:val="767070"/>
          <w:spacing w:val="16"/>
          <w:sz w:val="24"/>
        </w:rPr>
        <w:t>higiene)</w:t>
      </w:r>
      <w:r w:rsidRPr="00CA72F7">
        <w:rPr>
          <w:rFonts w:ascii="Times New Roman" w:hAnsi="Times New Roman"/>
          <w:color w:val="767070"/>
          <w:spacing w:val="40"/>
          <w:sz w:val="24"/>
        </w:rPr>
        <w:t xml:space="preserve"> </w:t>
      </w:r>
      <w:r w:rsidRPr="00CA72F7">
        <w:rPr>
          <w:rFonts w:ascii="Times New Roman" w:hAnsi="Times New Roman"/>
          <w:color w:val="767070"/>
          <w:spacing w:val="14"/>
          <w:sz w:val="24"/>
        </w:rPr>
        <w:t>está</w:t>
      </w:r>
      <w:r w:rsidRPr="00CA72F7">
        <w:rPr>
          <w:rFonts w:ascii="Times New Roman" w:hAnsi="Times New Roman"/>
          <w:color w:val="767070"/>
          <w:spacing w:val="42"/>
          <w:sz w:val="24"/>
        </w:rPr>
        <w:t xml:space="preserve"> </w:t>
      </w:r>
      <w:r w:rsidRPr="00CA72F7">
        <w:rPr>
          <w:rFonts w:ascii="Times New Roman" w:hAnsi="Times New Roman"/>
          <w:color w:val="767070"/>
          <w:spacing w:val="15"/>
          <w:sz w:val="24"/>
        </w:rPr>
        <w:t>acorde</w:t>
      </w:r>
      <w:r w:rsidRPr="00CA72F7">
        <w:rPr>
          <w:rFonts w:ascii="Times New Roman" w:hAnsi="Times New Roman"/>
          <w:color w:val="767070"/>
          <w:spacing w:val="42"/>
          <w:sz w:val="24"/>
        </w:rPr>
        <w:t xml:space="preserve"> </w:t>
      </w:r>
      <w:r w:rsidRPr="00CA72F7">
        <w:rPr>
          <w:rFonts w:ascii="Times New Roman" w:hAnsi="Times New Roman"/>
          <w:color w:val="767070"/>
          <w:sz w:val="24"/>
        </w:rPr>
        <w:t>al</w:t>
      </w:r>
      <w:r w:rsidRPr="00CA72F7">
        <w:rPr>
          <w:rFonts w:ascii="Times New Roman" w:hAnsi="Times New Roman"/>
          <w:color w:val="767070"/>
          <w:spacing w:val="39"/>
          <w:sz w:val="24"/>
        </w:rPr>
        <w:t xml:space="preserve"> </w:t>
      </w:r>
      <w:r w:rsidRPr="00CA72F7">
        <w:rPr>
          <w:rFonts w:ascii="Times New Roman" w:hAnsi="Times New Roman"/>
          <w:color w:val="767070"/>
          <w:spacing w:val="16"/>
          <w:sz w:val="24"/>
        </w:rPr>
        <w:t>servicio</w:t>
      </w:r>
      <w:r w:rsidRPr="00CA72F7">
        <w:rPr>
          <w:rFonts w:ascii="Times New Roman" w:hAnsi="Times New Roman"/>
          <w:color w:val="767070"/>
          <w:spacing w:val="42"/>
          <w:sz w:val="24"/>
        </w:rPr>
        <w:t xml:space="preserve"> </w:t>
      </w:r>
      <w:r w:rsidRPr="00CA72F7">
        <w:rPr>
          <w:rFonts w:ascii="Times New Roman" w:hAnsi="Times New Roman"/>
          <w:color w:val="767070"/>
          <w:spacing w:val="13"/>
          <w:sz w:val="24"/>
        </w:rPr>
        <w:t>que</w:t>
      </w:r>
      <w:r w:rsidRPr="00CA72F7">
        <w:rPr>
          <w:rFonts w:ascii="Times New Roman" w:hAnsi="Times New Roman"/>
          <w:color w:val="767070"/>
          <w:spacing w:val="40"/>
          <w:sz w:val="24"/>
        </w:rPr>
        <w:t xml:space="preserve"> </w:t>
      </w:r>
      <w:r w:rsidRPr="00CA72F7">
        <w:rPr>
          <w:rFonts w:ascii="Times New Roman" w:hAnsi="Times New Roman"/>
          <w:color w:val="767070"/>
          <w:spacing w:val="16"/>
          <w:sz w:val="24"/>
        </w:rPr>
        <w:t>ofrecen</w:t>
      </w:r>
      <w:r w:rsidRPr="00CA72F7">
        <w:rPr>
          <w:rFonts w:ascii="Times New Roman" w:hAnsi="Times New Roman"/>
          <w:color w:val="767070"/>
          <w:sz w:val="24"/>
        </w:rPr>
        <w:t>.</w:t>
      </w:r>
    </w:p>
    <w:p w14:paraId="4A878641" w14:textId="77777777" w:rsidR="005237FB" w:rsidRPr="00CA72F7" w:rsidRDefault="005237FB" w:rsidP="00C31E54">
      <w:pPr>
        <w:pStyle w:val="Prrafodelista"/>
        <w:widowControl w:val="0"/>
        <w:numPr>
          <w:ilvl w:val="0"/>
          <w:numId w:val="31"/>
        </w:numPr>
        <w:tabs>
          <w:tab w:val="left" w:pos="284"/>
        </w:tabs>
        <w:autoSpaceDE w:val="0"/>
        <w:autoSpaceDN w:val="0"/>
        <w:spacing w:before="35" w:after="0" w:line="240" w:lineRule="auto"/>
        <w:ind w:right="219"/>
        <w:contextualSpacing w:val="0"/>
        <w:jc w:val="both"/>
        <w:rPr>
          <w:rFonts w:ascii="Times New Roman" w:hAnsi="Times New Roman"/>
          <w:color w:val="767070"/>
          <w:sz w:val="24"/>
        </w:rPr>
      </w:pPr>
      <w:r w:rsidRPr="00CA72F7">
        <w:rPr>
          <w:rFonts w:ascii="Times New Roman" w:hAnsi="Times New Roman"/>
          <w:color w:val="767070"/>
          <w:sz w:val="24"/>
        </w:rPr>
        <w:t>La</w:t>
      </w:r>
      <w:r w:rsidRPr="00CA72F7">
        <w:rPr>
          <w:rFonts w:ascii="Times New Roman" w:hAnsi="Times New Roman"/>
          <w:color w:val="767070"/>
          <w:spacing w:val="46"/>
          <w:sz w:val="24"/>
        </w:rPr>
        <w:t xml:space="preserve"> </w:t>
      </w:r>
      <w:r w:rsidRPr="00CA72F7">
        <w:rPr>
          <w:rFonts w:ascii="Times New Roman" w:hAnsi="Times New Roman"/>
          <w:color w:val="767070"/>
          <w:spacing w:val="17"/>
          <w:sz w:val="24"/>
        </w:rPr>
        <w:t>modernización</w:t>
      </w:r>
      <w:r w:rsidRPr="00CA72F7">
        <w:rPr>
          <w:rFonts w:ascii="Times New Roman" w:hAnsi="Times New Roman"/>
          <w:color w:val="767070"/>
          <w:spacing w:val="48"/>
          <w:sz w:val="24"/>
        </w:rPr>
        <w:t xml:space="preserve"> </w:t>
      </w:r>
      <w:r w:rsidRPr="00CA72F7">
        <w:rPr>
          <w:rFonts w:ascii="Times New Roman" w:hAnsi="Times New Roman"/>
          <w:color w:val="767070"/>
          <w:sz w:val="24"/>
        </w:rPr>
        <w:t>de</w:t>
      </w:r>
      <w:r w:rsidRPr="00CA72F7">
        <w:rPr>
          <w:rFonts w:ascii="Times New Roman" w:hAnsi="Times New Roman"/>
          <w:color w:val="767070"/>
          <w:spacing w:val="47"/>
          <w:sz w:val="24"/>
        </w:rPr>
        <w:t xml:space="preserve"> </w:t>
      </w:r>
      <w:r w:rsidRPr="00CA72F7">
        <w:rPr>
          <w:rFonts w:ascii="Times New Roman" w:hAnsi="Times New Roman"/>
          <w:color w:val="767070"/>
          <w:spacing w:val="12"/>
          <w:sz w:val="24"/>
        </w:rPr>
        <w:t>las</w:t>
      </w:r>
      <w:r w:rsidRPr="00CA72F7">
        <w:rPr>
          <w:rFonts w:ascii="Times New Roman" w:hAnsi="Times New Roman"/>
          <w:color w:val="767070"/>
          <w:spacing w:val="47"/>
          <w:sz w:val="24"/>
        </w:rPr>
        <w:t xml:space="preserve"> </w:t>
      </w:r>
      <w:r w:rsidRPr="00CA72F7">
        <w:rPr>
          <w:rFonts w:ascii="Times New Roman" w:hAnsi="Times New Roman"/>
          <w:color w:val="767070"/>
          <w:spacing w:val="17"/>
          <w:sz w:val="24"/>
        </w:rPr>
        <w:t>instalaciones</w:t>
      </w:r>
      <w:r w:rsidRPr="00CA72F7">
        <w:rPr>
          <w:rFonts w:ascii="Times New Roman" w:hAnsi="Times New Roman"/>
          <w:color w:val="767070"/>
          <w:spacing w:val="46"/>
          <w:sz w:val="24"/>
        </w:rPr>
        <w:t xml:space="preserve"> </w:t>
      </w:r>
      <w:r w:rsidRPr="00CA72F7">
        <w:rPr>
          <w:rFonts w:ascii="Times New Roman" w:hAnsi="Times New Roman"/>
          <w:color w:val="767070"/>
          <w:sz w:val="24"/>
        </w:rPr>
        <w:t>y</w:t>
      </w:r>
      <w:r w:rsidRPr="00CA72F7">
        <w:rPr>
          <w:rFonts w:ascii="Times New Roman" w:hAnsi="Times New Roman"/>
          <w:color w:val="767070"/>
          <w:spacing w:val="48"/>
          <w:sz w:val="24"/>
        </w:rPr>
        <w:t xml:space="preserve"> </w:t>
      </w:r>
      <w:r w:rsidRPr="00CA72F7">
        <w:rPr>
          <w:rFonts w:ascii="Times New Roman" w:hAnsi="Times New Roman"/>
          <w:color w:val="767070"/>
          <w:spacing w:val="13"/>
          <w:sz w:val="24"/>
        </w:rPr>
        <w:t>los</w:t>
      </w:r>
      <w:r w:rsidRPr="00CA72F7">
        <w:rPr>
          <w:rFonts w:ascii="Times New Roman" w:hAnsi="Times New Roman"/>
          <w:color w:val="767070"/>
          <w:spacing w:val="47"/>
          <w:sz w:val="24"/>
        </w:rPr>
        <w:t xml:space="preserve"> </w:t>
      </w:r>
      <w:r w:rsidRPr="00CA72F7">
        <w:rPr>
          <w:rFonts w:ascii="Times New Roman" w:hAnsi="Times New Roman"/>
          <w:color w:val="767070"/>
          <w:spacing w:val="15"/>
          <w:sz w:val="24"/>
        </w:rPr>
        <w:t>equipos</w:t>
      </w:r>
      <w:r w:rsidRPr="00CA72F7">
        <w:rPr>
          <w:rFonts w:ascii="Times New Roman" w:hAnsi="Times New Roman"/>
          <w:color w:val="767070"/>
          <w:sz w:val="24"/>
        </w:rPr>
        <w:t>.</w:t>
      </w:r>
    </w:p>
    <w:p w14:paraId="4C3642D4" w14:textId="77777777" w:rsidR="005237FB" w:rsidRPr="00CA72F7" w:rsidRDefault="005237FB" w:rsidP="00F47182">
      <w:pPr>
        <w:pStyle w:val="Textoindependiente"/>
        <w:tabs>
          <w:tab w:val="left" w:pos="284"/>
        </w:tabs>
        <w:spacing w:before="4"/>
        <w:ind w:left="0" w:right="219"/>
        <w:jc w:val="both"/>
      </w:pPr>
    </w:p>
    <w:p w14:paraId="58AEA956" w14:textId="77777777" w:rsidR="005237FB" w:rsidRPr="00CA72F7" w:rsidRDefault="005237FB" w:rsidP="00F47182">
      <w:pPr>
        <w:pStyle w:val="Textoindependiente"/>
        <w:tabs>
          <w:tab w:val="left" w:pos="284"/>
        </w:tabs>
        <w:ind w:left="0" w:right="219"/>
        <w:jc w:val="both"/>
      </w:pPr>
      <w:r w:rsidRPr="00CA72F7">
        <w:rPr>
          <w:color w:val="767070"/>
          <w:spacing w:val="17"/>
        </w:rPr>
        <w:t>Fiabilidad:</w:t>
      </w:r>
      <w:r w:rsidRPr="00CA72F7">
        <w:rPr>
          <w:color w:val="767070"/>
          <w:spacing w:val="34"/>
        </w:rPr>
        <w:t xml:space="preserve"> </w:t>
      </w:r>
      <w:r w:rsidRPr="00CA72F7">
        <w:rPr>
          <w:color w:val="767070"/>
          <w:spacing w:val="17"/>
        </w:rPr>
        <w:t>Habilidad</w:t>
      </w:r>
      <w:r w:rsidRPr="00CA72F7">
        <w:rPr>
          <w:color w:val="767070"/>
          <w:spacing w:val="32"/>
        </w:rPr>
        <w:t xml:space="preserve"> </w:t>
      </w:r>
      <w:r w:rsidRPr="00CA72F7">
        <w:rPr>
          <w:color w:val="767070"/>
          <w:spacing w:val="14"/>
        </w:rPr>
        <w:t>para</w:t>
      </w:r>
      <w:r w:rsidRPr="00CA72F7">
        <w:rPr>
          <w:color w:val="767070"/>
          <w:spacing w:val="31"/>
        </w:rPr>
        <w:t xml:space="preserve"> </w:t>
      </w:r>
      <w:r w:rsidRPr="00CA72F7">
        <w:rPr>
          <w:color w:val="767070"/>
          <w:spacing w:val="16"/>
        </w:rPr>
        <w:t>realizar</w:t>
      </w:r>
      <w:r w:rsidRPr="00CA72F7">
        <w:rPr>
          <w:color w:val="767070"/>
          <w:spacing w:val="34"/>
        </w:rPr>
        <w:t xml:space="preserve"> </w:t>
      </w:r>
      <w:r w:rsidRPr="00CA72F7">
        <w:rPr>
          <w:color w:val="767070"/>
        </w:rPr>
        <w:t>el</w:t>
      </w:r>
      <w:r w:rsidRPr="00CA72F7">
        <w:rPr>
          <w:color w:val="767070"/>
          <w:spacing w:val="30"/>
        </w:rPr>
        <w:t xml:space="preserve"> </w:t>
      </w:r>
      <w:r w:rsidRPr="00CA72F7">
        <w:rPr>
          <w:color w:val="767070"/>
          <w:spacing w:val="16"/>
        </w:rPr>
        <w:t>servicio</w:t>
      </w:r>
      <w:r w:rsidRPr="00CA72F7">
        <w:rPr>
          <w:color w:val="767070"/>
          <w:spacing w:val="31"/>
        </w:rPr>
        <w:t xml:space="preserve"> </w:t>
      </w:r>
      <w:r w:rsidRPr="00CA72F7">
        <w:rPr>
          <w:color w:val="767070"/>
          <w:spacing w:val="10"/>
        </w:rPr>
        <w:t>de</w:t>
      </w:r>
      <w:r w:rsidRPr="00CA72F7">
        <w:rPr>
          <w:color w:val="767070"/>
          <w:spacing w:val="28"/>
        </w:rPr>
        <w:t xml:space="preserve"> </w:t>
      </w:r>
      <w:r w:rsidRPr="00CA72F7">
        <w:rPr>
          <w:color w:val="767070"/>
          <w:spacing w:val="14"/>
        </w:rPr>
        <w:t>modo</w:t>
      </w:r>
      <w:r w:rsidRPr="00CA72F7">
        <w:rPr>
          <w:color w:val="767070"/>
          <w:spacing w:val="32"/>
        </w:rPr>
        <w:t xml:space="preserve"> </w:t>
      </w:r>
      <w:r w:rsidRPr="00CA72F7">
        <w:rPr>
          <w:color w:val="767070"/>
          <w:spacing w:val="17"/>
        </w:rPr>
        <w:t>cuidadoso</w:t>
      </w:r>
      <w:r w:rsidRPr="00CA72F7">
        <w:rPr>
          <w:color w:val="767070"/>
          <w:spacing w:val="44"/>
        </w:rPr>
        <w:t xml:space="preserve"> </w:t>
      </w:r>
      <w:r w:rsidRPr="00CA72F7">
        <w:rPr>
          <w:color w:val="767070"/>
        </w:rPr>
        <w:t>y</w:t>
      </w:r>
      <w:r w:rsidRPr="00CA72F7">
        <w:rPr>
          <w:color w:val="767070"/>
          <w:spacing w:val="32"/>
        </w:rPr>
        <w:t xml:space="preserve"> </w:t>
      </w:r>
      <w:r w:rsidRPr="00CA72F7">
        <w:rPr>
          <w:color w:val="767070"/>
          <w:spacing w:val="17"/>
        </w:rPr>
        <w:t>fiable.</w:t>
      </w:r>
    </w:p>
    <w:p w14:paraId="74AC3FC4" w14:textId="77777777" w:rsidR="005237FB" w:rsidRPr="00CA72F7" w:rsidRDefault="005237FB" w:rsidP="00C31E54">
      <w:pPr>
        <w:pStyle w:val="Prrafodelista"/>
        <w:widowControl w:val="0"/>
        <w:numPr>
          <w:ilvl w:val="0"/>
          <w:numId w:val="32"/>
        </w:numPr>
        <w:tabs>
          <w:tab w:val="left" w:pos="284"/>
        </w:tabs>
        <w:autoSpaceDE w:val="0"/>
        <w:autoSpaceDN w:val="0"/>
        <w:spacing w:before="117" w:after="0" w:line="240" w:lineRule="auto"/>
        <w:ind w:left="360" w:right="219"/>
        <w:contextualSpacing w:val="0"/>
        <w:rPr>
          <w:rFonts w:ascii="Times New Roman" w:hAnsi="Times New Roman"/>
        </w:rPr>
      </w:pPr>
      <w:r w:rsidRPr="00CA72F7">
        <w:rPr>
          <w:rFonts w:ascii="Times New Roman" w:hAnsi="Times New Roman"/>
          <w:color w:val="767070"/>
          <w:sz w:val="24"/>
        </w:rPr>
        <w:t>La</w:t>
      </w:r>
      <w:r w:rsidRPr="00CA72F7">
        <w:rPr>
          <w:rFonts w:ascii="Times New Roman" w:hAnsi="Times New Roman"/>
          <w:color w:val="767070"/>
          <w:spacing w:val="55"/>
          <w:sz w:val="24"/>
        </w:rPr>
        <w:t xml:space="preserve"> </w:t>
      </w:r>
      <w:r w:rsidRPr="00CA72F7">
        <w:rPr>
          <w:rFonts w:ascii="Times New Roman" w:hAnsi="Times New Roman"/>
          <w:color w:val="767070"/>
          <w:spacing w:val="17"/>
          <w:sz w:val="24"/>
        </w:rPr>
        <w:t>confianza</w:t>
      </w:r>
      <w:r w:rsidRPr="00CA72F7">
        <w:rPr>
          <w:rFonts w:ascii="Times New Roman" w:hAnsi="Times New Roman"/>
          <w:color w:val="767070"/>
          <w:spacing w:val="59"/>
          <w:sz w:val="24"/>
        </w:rPr>
        <w:t xml:space="preserve"> </w:t>
      </w:r>
      <w:r w:rsidRPr="00CA72F7">
        <w:rPr>
          <w:rFonts w:ascii="Times New Roman" w:hAnsi="Times New Roman"/>
          <w:color w:val="767070"/>
          <w:sz w:val="24"/>
        </w:rPr>
        <w:t>en</w:t>
      </w:r>
      <w:r w:rsidRPr="00CA72F7">
        <w:rPr>
          <w:rFonts w:ascii="Times New Roman" w:hAnsi="Times New Roman"/>
          <w:color w:val="767070"/>
          <w:spacing w:val="57"/>
          <w:sz w:val="24"/>
        </w:rPr>
        <w:t xml:space="preserve"> </w:t>
      </w:r>
      <w:r w:rsidRPr="00CA72F7">
        <w:rPr>
          <w:rFonts w:ascii="Times New Roman" w:hAnsi="Times New Roman"/>
          <w:color w:val="767070"/>
          <w:spacing w:val="10"/>
          <w:sz w:val="24"/>
        </w:rPr>
        <w:t>la</w:t>
      </w:r>
      <w:r w:rsidRPr="00CA72F7">
        <w:rPr>
          <w:rFonts w:ascii="Times New Roman" w:hAnsi="Times New Roman"/>
          <w:color w:val="767070"/>
          <w:spacing w:val="56"/>
          <w:sz w:val="24"/>
        </w:rPr>
        <w:t xml:space="preserve"> </w:t>
      </w:r>
      <w:r w:rsidRPr="00CA72F7">
        <w:rPr>
          <w:rFonts w:ascii="Times New Roman" w:hAnsi="Times New Roman"/>
          <w:color w:val="767070"/>
          <w:spacing w:val="16"/>
          <w:sz w:val="24"/>
        </w:rPr>
        <w:t>atención</w:t>
      </w:r>
      <w:r w:rsidRPr="00CA72F7">
        <w:rPr>
          <w:rFonts w:ascii="Times New Roman" w:hAnsi="Times New Roman"/>
          <w:color w:val="767070"/>
          <w:spacing w:val="57"/>
          <w:sz w:val="24"/>
        </w:rPr>
        <w:t xml:space="preserve"> </w:t>
      </w:r>
      <w:r w:rsidRPr="00CA72F7">
        <w:rPr>
          <w:rFonts w:ascii="Times New Roman" w:hAnsi="Times New Roman"/>
          <w:color w:val="767070"/>
          <w:spacing w:val="17"/>
          <w:sz w:val="24"/>
        </w:rPr>
        <w:t>brindada</w:t>
      </w:r>
      <w:r w:rsidRPr="00CA72F7">
        <w:rPr>
          <w:rFonts w:ascii="Times New Roman" w:hAnsi="Times New Roman"/>
          <w:color w:val="767070"/>
          <w:spacing w:val="18"/>
        </w:rPr>
        <w:t>.</w:t>
      </w:r>
    </w:p>
    <w:p w14:paraId="0F173C7D" w14:textId="77777777" w:rsidR="005237FB" w:rsidRPr="00CA72F7" w:rsidRDefault="005237FB" w:rsidP="00C31E54">
      <w:pPr>
        <w:pStyle w:val="Prrafodelista"/>
        <w:widowControl w:val="0"/>
        <w:numPr>
          <w:ilvl w:val="0"/>
          <w:numId w:val="32"/>
        </w:numPr>
        <w:tabs>
          <w:tab w:val="left" w:pos="284"/>
        </w:tabs>
        <w:autoSpaceDE w:val="0"/>
        <w:autoSpaceDN w:val="0"/>
        <w:spacing w:before="139" w:after="0" w:line="333" w:lineRule="auto"/>
        <w:ind w:left="360" w:right="219"/>
        <w:contextualSpacing w:val="0"/>
        <w:rPr>
          <w:rFonts w:ascii="Times New Roman" w:hAnsi="Times New Roman"/>
          <w:color w:val="767070"/>
          <w:sz w:val="24"/>
        </w:rPr>
      </w:pPr>
      <w:r w:rsidRPr="00CA72F7">
        <w:rPr>
          <w:rFonts w:ascii="Times New Roman" w:hAnsi="Times New Roman"/>
          <w:color w:val="767070"/>
          <w:sz w:val="24"/>
        </w:rPr>
        <w:t>El</w:t>
      </w:r>
      <w:r w:rsidRPr="00CA72F7">
        <w:rPr>
          <w:rFonts w:ascii="Times New Roman" w:hAnsi="Times New Roman"/>
          <w:color w:val="767070"/>
          <w:spacing w:val="1"/>
          <w:sz w:val="24"/>
        </w:rPr>
        <w:t xml:space="preserve"> </w:t>
      </w:r>
      <w:r w:rsidRPr="00CA72F7">
        <w:rPr>
          <w:rFonts w:ascii="Times New Roman" w:hAnsi="Times New Roman"/>
          <w:color w:val="767070"/>
          <w:spacing w:val="17"/>
          <w:sz w:val="24"/>
        </w:rPr>
        <w:t xml:space="preserve">cumplimiento </w:t>
      </w:r>
      <w:r w:rsidRPr="00CA72F7">
        <w:rPr>
          <w:rFonts w:ascii="Times New Roman" w:hAnsi="Times New Roman"/>
          <w:color w:val="767070"/>
          <w:spacing w:val="10"/>
          <w:sz w:val="24"/>
        </w:rPr>
        <w:t>de</w:t>
      </w:r>
      <w:r w:rsidRPr="00CA72F7">
        <w:rPr>
          <w:rFonts w:ascii="Times New Roman" w:hAnsi="Times New Roman"/>
          <w:color w:val="767070"/>
          <w:spacing w:val="11"/>
          <w:sz w:val="24"/>
        </w:rPr>
        <w:t xml:space="preserve"> </w:t>
      </w:r>
      <w:r w:rsidRPr="00CA72F7">
        <w:rPr>
          <w:rFonts w:ascii="Times New Roman" w:hAnsi="Times New Roman"/>
          <w:color w:val="767070"/>
          <w:spacing w:val="13"/>
          <w:sz w:val="24"/>
        </w:rPr>
        <w:t xml:space="preserve">los </w:t>
      </w:r>
      <w:r w:rsidRPr="00CA72F7">
        <w:rPr>
          <w:rFonts w:ascii="Times New Roman" w:hAnsi="Times New Roman"/>
          <w:color w:val="767070"/>
          <w:spacing w:val="15"/>
          <w:sz w:val="24"/>
        </w:rPr>
        <w:t xml:space="preserve">plazos </w:t>
      </w:r>
      <w:r w:rsidRPr="00CA72F7">
        <w:rPr>
          <w:rFonts w:ascii="Times New Roman" w:hAnsi="Times New Roman"/>
          <w:color w:val="767070"/>
          <w:spacing w:val="10"/>
          <w:sz w:val="24"/>
        </w:rPr>
        <w:t>de</w:t>
      </w:r>
      <w:r w:rsidRPr="00CA72F7">
        <w:rPr>
          <w:rFonts w:ascii="Times New Roman" w:hAnsi="Times New Roman"/>
          <w:color w:val="767070"/>
          <w:spacing w:val="11"/>
          <w:sz w:val="24"/>
        </w:rPr>
        <w:t xml:space="preserve"> </w:t>
      </w:r>
      <w:r w:rsidRPr="00CA72F7">
        <w:rPr>
          <w:rFonts w:ascii="Times New Roman" w:hAnsi="Times New Roman"/>
          <w:color w:val="767070"/>
          <w:spacing w:val="17"/>
          <w:sz w:val="24"/>
        </w:rPr>
        <w:t xml:space="preserve">realización </w:t>
      </w:r>
      <w:r w:rsidRPr="00CA72F7">
        <w:rPr>
          <w:rFonts w:ascii="Times New Roman" w:hAnsi="Times New Roman"/>
          <w:color w:val="767070"/>
          <w:spacing w:val="10"/>
          <w:sz w:val="24"/>
        </w:rPr>
        <w:t>de</w:t>
      </w:r>
      <w:r w:rsidRPr="00CA72F7">
        <w:rPr>
          <w:rFonts w:ascii="Times New Roman" w:hAnsi="Times New Roman"/>
          <w:color w:val="767070"/>
          <w:spacing w:val="11"/>
          <w:sz w:val="24"/>
        </w:rPr>
        <w:t xml:space="preserve"> </w:t>
      </w:r>
      <w:r w:rsidRPr="00CA72F7">
        <w:rPr>
          <w:rFonts w:ascii="Times New Roman" w:hAnsi="Times New Roman"/>
          <w:color w:val="767070"/>
          <w:spacing w:val="9"/>
          <w:sz w:val="24"/>
        </w:rPr>
        <w:t>la</w:t>
      </w:r>
      <w:r w:rsidRPr="00CA72F7">
        <w:rPr>
          <w:rFonts w:ascii="Times New Roman" w:hAnsi="Times New Roman"/>
          <w:color w:val="767070"/>
          <w:spacing w:val="-57"/>
          <w:sz w:val="24"/>
        </w:rPr>
        <w:t xml:space="preserve">   </w:t>
      </w:r>
      <w:r w:rsidRPr="00CA72F7">
        <w:rPr>
          <w:rFonts w:ascii="Times New Roman" w:hAnsi="Times New Roman"/>
          <w:color w:val="767070"/>
          <w:spacing w:val="17"/>
          <w:sz w:val="24"/>
        </w:rPr>
        <w:t>gestión.</w:t>
      </w:r>
    </w:p>
    <w:p w14:paraId="09784BAC" w14:textId="77777777" w:rsidR="005237FB" w:rsidRPr="00CA72F7" w:rsidRDefault="005237FB" w:rsidP="00C31E54">
      <w:pPr>
        <w:spacing w:line="333" w:lineRule="auto"/>
        <w:rPr>
          <w:rFonts w:ascii="Times New Roman" w:hAnsi="Times New Roman"/>
          <w:sz w:val="24"/>
        </w:rPr>
        <w:sectPr w:rsidR="005237FB" w:rsidRPr="00CA72F7" w:rsidSect="00C013E2">
          <w:pgSz w:w="11910" w:h="16840"/>
          <w:pgMar w:top="1440" w:right="2160" w:bottom="2127" w:left="2160" w:header="0" w:footer="1157" w:gutter="0"/>
          <w:cols w:space="720"/>
          <w:docGrid w:linePitch="245"/>
        </w:sectPr>
      </w:pPr>
    </w:p>
    <w:p w14:paraId="66FBCB2A" w14:textId="77777777" w:rsidR="005237FB" w:rsidRPr="00CA72F7" w:rsidRDefault="005237FB" w:rsidP="00C31E54">
      <w:pPr>
        <w:pStyle w:val="Textoindependiente"/>
        <w:numPr>
          <w:ilvl w:val="0"/>
          <w:numId w:val="32"/>
        </w:numPr>
        <w:spacing w:before="76" w:line="362" w:lineRule="auto"/>
        <w:ind w:left="360" w:right="219"/>
        <w:jc w:val="both"/>
        <w:rPr>
          <w:color w:val="767070"/>
        </w:rPr>
      </w:pPr>
      <w:r w:rsidRPr="00CA72F7">
        <w:rPr>
          <w:color w:val="767070"/>
          <w:spacing w:val="17"/>
        </w:rPr>
        <w:lastRenderedPageBreak/>
        <w:t xml:space="preserve">Seguridad: Disposición y voluntad para ayudar a los usuarios y proporcionar un servicio rápido. </w:t>
      </w:r>
      <w:r w:rsidRPr="00CA72F7">
        <w:rPr>
          <w:color w:val="767070"/>
        </w:rPr>
        <w:t>El</w:t>
      </w:r>
      <w:r w:rsidRPr="00CA72F7">
        <w:rPr>
          <w:color w:val="767070"/>
          <w:spacing w:val="43"/>
        </w:rPr>
        <w:t xml:space="preserve"> </w:t>
      </w:r>
      <w:r w:rsidRPr="00CA72F7">
        <w:rPr>
          <w:color w:val="767070"/>
          <w:spacing w:val="15"/>
        </w:rPr>
        <w:t>trato</w:t>
      </w:r>
      <w:r w:rsidRPr="00CA72F7">
        <w:rPr>
          <w:color w:val="767070"/>
          <w:spacing w:val="43"/>
        </w:rPr>
        <w:t xml:space="preserve"> </w:t>
      </w:r>
      <w:r w:rsidRPr="00CA72F7">
        <w:rPr>
          <w:color w:val="767070"/>
          <w:spacing w:val="14"/>
        </w:rPr>
        <w:t>que</w:t>
      </w:r>
      <w:r w:rsidRPr="00CA72F7">
        <w:rPr>
          <w:color w:val="767070"/>
          <w:spacing w:val="42"/>
        </w:rPr>
        <w:t xml:space="preserve"> </w:t>
      </w:r>
      <w:r w:rsidRPr="00CA72F7">
        <w:rPr>
          <w:color w:val="767070"/>
          <w:spacing w:val="10"/>
        </w:rPr>
        <w:t>le</w:t>
      </w:r>
      <w:r w:rsidRPr="00CA72F7">
        <w:rPr>
          <w:color w:val="767070"/>
          <w:spacing w:val="41"/>
        </w:rPr>
        <w:t xml:space="preserve"> </w:t>
      </w:r>
      <w:r w:rsidRPr="00CA72F7">
        <w:rPr>
          <w:color w:val="767070"/>
          <w:spacing w:val="10"/>
        </w:rPr>
        <w:t>ha</w:t>
      </w:r>
      <w:r w:rsidRPr="00CA72F7">
        <w:rPr>
          <w:color w:val="767070"/>
          <w:spacing w:val="45"/>
        </w:rPr>
        <w:t xml:space="preserve"> </w:t>
      </w:r>
      <w:r w:rsidRPr="00CA72F7">
        <w:rPr>
          <w:color w:val="767070"/>
          <w:spacing w:val="14"/>
        </w:rPr>
        <w:t>dado</w:t>
      </w:r>
      <w:r w:rsidRPr="00CA72F7">
        <w:rPr>
          <w:color w:val="767070"/>
          <w:spacing w:val="46"/>
        </w:rPr>
        <w:t xml:space="preserve"> </w:t>
      </w:r>
      <w:r w:rsidRPr="00CA72F7">
        <w:rPr>
          <w:color w:val="767070"/>
        </w:rPr>
        <w:t>el</w:t>
      </w:r>
      <w:r w:rsidRPr="00CA72F7">
        <w:rPr>
          <w:color w:val="767070"/>
          <w:spacing w:val="46"/>
        </w:rPr>
        <w:t xml:space="preserve"> </w:t>
      </w:r>
      <w:r w:rsidRPr="00CA72F7">
        <w:rPr>
          <w:color w:val="767070"/>
          <w:spacing w:val="18"/>
        </w:rPr>
        <w:t>personal.</w:t>
      </w:r>
    </w:p>
    <w:p w14:paraId="64AE079C" w14:textId="77777777" w:rsidR="005237FB" w:rsidRPr="00CA72F7" w:rsidRDefault="005237FB" w:rsidP="00C31E54">
      <w:pPr>
        <w:pStyle w:val="Prrafodelista"/>
        <w:widowControl w:val="0"/>
        <w:numPr>
          <w:ilvl w:val="0"/>
          <w:numId w:val="32"/>
        </w:numPr>
        <w:tabs>
          <w:tab w:val="left" w:pos="284"/>
        </w:tabs>
        <w:autoSpaceDE w:val="0"/>
        <w:autoSpaceDN w:val="0"/>
        <w:spacing w:after="0" w:line="240" w:lineRule="auto"/>
        <w:ind w:left="360" w:right="219"/>
        <w:contextualSpacing w:val="0"/>
        <w:rPr>
          <w:rFonts w:ascii="Times New Roman" w:hAnsi="Times New Roman"/>
          <w:color w:val="767070"/>
          <w:sz w:val="24"/>
        </w:rPr>
      </w:pPr>
      <w:r w:rsidRPr="00CA72F7">
        <w:rPr>
          <w:rFonts w:ascii="Times New Roman" w:hAnsi="Times New Roman"/>
          <w:color w:val="767070"/>
          <w:sz w:val="24"/>
        </w:rPr>
        <w:t>La</w:t>
      </w:r>
      <w:r w:rsidRPr="00CA72F7">
        <w:rPr>
          <w:rFonts w:ascii="Times New Roman" w:hAnsi="Times New Roman"/>
          <w:color w:val="767070"/>
          <w:spacing w:val="45"/>
          <w:sz w:val="24"/>
        </w:rPr>
        <w:t xml:space="preserve"> </w:t>
      </w:r>
      <w:r w:rsidRPr="00CA72F7">
        <w:rPr>
          <w:rFonts w:ascii="Times New Roman" w:hAnsi="Times New Roman"/>
          <w:color w:val="767070"/>
          <w:spacing w:val="17"/>
          <w:sz w:val="24"/>
        </w:rPr>
        <w:t>profesionalidad</w:t>
      </w:r>
      <w:r w:rsidRPr="00CA72F7">
        <w:rPr>
          <w:rFonts w:ascii="Times New Roman" w:hAnsi="Times New Roman"/>
          <w:color w:val="767070"/>
          <w:spacing w:val="42"/>
          <w:sz w:val="24"/>
        </w:rPr>
        <w:t xml:space="preserve"> </w:t>
      </w:r>
      <w:r w:rsidRPr="00CA72F7">
        <w:rPr>
          <w:rFonts w:ascii="Times New Roman" w:hAnsi="Times New Roman"/>
          <w:color w:val="767070"/>
          <w:spacing w:val="13"/>
          <w:sz w:val="24"/>
        </w:rPr>
        <w:t>del</w:t>
      </w:r>
      <w:r w:rsidRPr="00CA72F7">
        <w:rPr>
          <w:rFonts w:ascii="Times New Roman" w:hAnsi="Times New Roman"/>
          <w:color w:val="767070"/>
          <w:spacing w:val="47"/>
          <w:sz w:val="24"/>
        </w:rPr>
        <w:t xml:space="preserve"> </w:t>
      </w:r>
      <w:r w:rsidRPr="00CA72F7">
        <w:rPr>
          <w:rFonts w:ascii="Times New Roman" w:hAnsi="Times New Roman"/>
          <w:color w:val="767070"/>
          <w:spacing w:val="16"/>
          <w:sz w:val="24"/>
        </w:rPr>
        <w:t>personal</w:t>
      </w:r>
      <w:r w:rsidRPr="00CA72F7">
        <w:rPr>
          <w:rFonts w:ascii="Times New Roman" w:hAnsi="Times New Roman"/>
          <w:color w:val="767070"/>
          <w:spacing w:val="44"/>
          <w:sz w:val="24"/>
        </w:rPr>
        <w:t xml:space="preserve"> </w:t>
      </w:r>
      <w:r w:rsidRPr="00CA72F7">
        <w:rPr>
          <w:rFonts w:ascii="Times New Roman" w:hAnsi="Times New Roman"/>
          <w:color w:val="767070"/>
          <w:spacing w:val="13"/>
          <w:sz w:val="24"/>
        </w:rPr>
        <w:t>que</w:t>
      </w:r>
      <w:r w:rsidRPr="00CA72F7">
        <w:rPr>
          <w:rFonts w:ascii="Times New Roman" w:hAnsi="Times New Roman"/>
          <w:color w:val="767070"/>
          <w:spacing w:val="45"/>
          <w:sz w:val="24"/>
        </w:rPr>
        <w:t xml:space="preserve"> </w:t>
      </w:r>
      <w:r w:rsidRPr="00CA72F7">
        <w:rPr>
          <w:rFonts w:ascii="Times New Roman" w:hAnsi="Times New Roman"/>
          <w:color w:val="767070"/>
          <w:spacing w:val="10"/>
          <w:sz w:val="24"/>
        </w:rPr>
        <w:t>le</w:t>
      </w:r>
      <w:r w:rsidRPr="00CA72F7">
        <w:rPr>
          <w:rFonts w:ascii="Times New Roman" w:hAnsi="Times New Roman"/>
          <w:color w:val="767070"/>
          <w:spacing w:val="45"/>
          <w:sz w:val="24"/>
        </w:rPr>
        <w:t xml:space="preserve"> </w:t>
      </w:r>
      <w:r w:rsidRPr="00CA72F7">
        <w:rPr>
          <w:rFonts w:ascii="Times New Roman" w:hAnsi="Times New Roman"/>
          <w:color w:val="767070"/>
          <w:spacing w:val="16"/>
          <w:sz w:val="24"/>
        </w:rPr>
        <w:t>atendió</w:t>
      </w:r>
      <w:r w:rsidRPr="00CA72F7">
        <w:rPr>
          <w:rFonts w:ascii="Times New Roman" w:hAnsi="Times New Roman"/>
          <w:color w:val="767070"/>
          <w:sz w:val="24"/>
        </w:rPr>
        <w:t>.</w:t>
      </w:r>
    </w:p>
    <w:p w14:paraId="0366E775" w14:textId="77777777" w:rsidR="005237FB" w:rsidRPr="00CA72F7" w:rsidRDefault="005237FB" w:rsidP="006C08E4">
      <w:pPr>
        <w:pStyle w:val="Textoindependiente"/>
        <w:tabs>
          <w:tab w:val="left" w:pos="284"/>
        </w:tabs>
        <w:ind w:left="0" w:right="219"/>
      </w:pPr>
    </w:p>
    <w:p w14:paraId="1DCA29AE" w14:textId="77777777" w:rsidR="005237FB" w:rsidRPr="00CA72F7" w:rsidRDefault="005237FB" w:rsidP="006C08E4">
      <w:pPr>
        <w:pStyle w:val="Textoindependiente"/>
        <w:tabs>
          <w:tab w:val="left" w:pos="284"/>
        </w:tabs>
        <w:spacing w:line="360" w:lineRule="auto"/>
        <w:ind w:left="0" w:right="219"/>
        <w:rPr>
          <w:color w:val="767070"/>
          <w:spacing w:val="17"/>
          <w:szCs w:val="22"/>
        </w:rPr>
      </w:pPr>
      <w:r w:rsidRPr="00CA72F7">
        <w:rPr>
          <w:color w:val="767070"/>
          <w:spacing w:val="17"/>
        </w:rPr>
        <w:t>Capacidad</w:t>
      </w:r>
      <w:r w:rsidRPr="00CA72F7">
        <w:rPr>
          <w:color w:val="767070"/>
          <w:spacing w:val="25"/>
        </w:rPr>
        <w:t xml:space="preserve"> </w:t>
      </w:r>
      <w:r w:rsidRPr="00CA72F7">
        <w:rPr>
          <w:color w:val="767070"/>
        </w:rPr>
        <w:t>de</w:t>
      </w:r>
      <w:r w:rsidRPr="00CA72F7">
        <w:rPr>
          <w:color w:val="767070"/>
          <w:spacing w:val="24"/>
        </w:rPr>
        <w:t xml:space="preserve"> </w:t>
      </w:r>
      <w:r w:rsidRPr="00CA72F7">
        <w:rPr>
          <w:color w:val="767070"/>
          <w:spacing w:val="17"/>
        </w:rPr>
        <w:t xml:space="preserve">Respuesta: conocimientos y atención mostrados por los empleados y sus habilidades para concitar credibilidad y confianza. </w:t>
      </w:r>
      <w:r w:rsidRPr="00CA72F7">
        <w:rPr>
          <w:color w:val="767070"/>
          <w:spacing w:val="31"/>
        </w:rPr>
        <w:t xml:space="preserve"> </w:t>
      </w:r>
      <w:r w:rsidRPr="00CA72F7">
        <w:rPr>
          <w:color w:val="767070"/>
          <w:spacing w:val="17"/>
          <w:szCs w:val="22"/>
        </w:rPr>
        <w:t>El tiempo de espera antes de ser atendido</w:t>
      </w:r>
    </w:p>
    <w:p w14:paraId="6FADB832" w14:textId="77777777" w:rsidR="005237FB" w:rsidRPr="00CA72F7" w:rsidRDefault="005237FB" w:rsidP="00C815BA">
      <w:pPr>
        <w:pStyle w:val="Textoindependiente"/>
        <w:tabs>
          <w:tab w:val="left" w:pos="284"/>
        </w:tabs>
        <w:spacing w:line="360" w:lineRule="auto"/>
        <w:ind w:left="0" w:right="219"/>
        <w:rPr>
          <w:color w:val="767070"/>
          <w:spacing w:val="17"/>
          <w:szCs w:val="22"/>
        </w:rPr>
      </w:pPr>
      <w:r w:rsidRPr="00CA72F7">
        <w:rPr>
          <w:color w:val="767070"/>
          <w:spacing w:val="17"/>
          <w:szCs w:val="22"/>
        </w:rPr>
        <w:t>El tiempo que le ha dedicado el personal que le atendió.</w:t>
      </w:r>
    </w:p>
    <w:p w14:paraId="76805B02" w14:textId="77777777" w:rsidR="005237FB" w:rsidRPr="00CA72F7" w:rsidRDefault="005237FB" w:rsidP="00C31E54">
      <w:pPr>
        <w:pStyle w:val="Textoindependiente"/>
        <w:numPr>
          <w:ilvl w:val="0"/>
          <w:numId w:val="33"/>
        </w:numPr>
        <w:tabs>
          <w:tab w:val="left" w:pos="284"/>
        </w:tabs>
        <w:spacing w:line="360" w:lineRule="auto"/>
        <w:ind w:right="219"/>
        <w:rPr>
          <w:color w:val="767070"/>
          <w:spacing w:val="17"/>
          <w:szCs w:val="22"/>
        </w:rPr>
      </w:pPr>
      <w:r w:rsidRPr="00CA72F7">
        <w:rPr>
          <w:color w:val="767070"/>
          <w:spacing w:val="17"/>
          <w:szCs w:val="22"/>
        </w:rPr>
        <w:t>El tiempo que tarda la institución en darle respuesta a la solicitud.</w:t>
      </w:r>
    </w:p>
    <w:p w14:paraId="35305DE1" w14:textId="77777777" w:rsidR="005237FB" w:rsidRPr="00CA72F7" w:rsidRDefault="005237FB" w:rsidP="00C31E54">
      <w:pPr>
        <w:pStyle w:val="Textoindependiente"/>
        <w:numPr>
          <w:ilvl w:val="0"/>
          <w:numId w:val="33"/>
        </w:numPr>
        <w:tabs>
          <w:tab w:val="left" w:pos="284"/>
        </w:tabs>
        <w:spacing w:line="360" w:lineRule="auto"/>
        <w:ind w:right="219"/>
        <w:rPr>
          <w:color w:val="767070"/>
          <w:spacing w:val="17"/>
          <w:szCs w:val="22"/>
        </w:rPr>
      </w:pPr>
      <w:r w:rsidRPr="00CA72F7">
        <w:rPr>
          <w:color w:val="767070"/>
          <w:spacing w:val="17"/>
          <w:szCs w:val="22"/>
        </w:rPr>
        <w:t>El interés mostrado por la institución para dar respuesta al servicio solicitado.</w:t>
      </w:r>
    </w:p>
    <w:p w14:paraId="1B8E47D9" w14:textId="77777777" w:rsidR="005237FB" w:rsidRPr="00CA72F7" w:rsidRDefault="005237FB" w:rsidP="00C815BA">
      <w:pPr>
        <w:pStyle w:val="Textoindependiente"/>
        <w:tabs>
          <w:tab w:val="left" w:pos="284"/>
        </w:tabs>
        <w:spacing w:before="199" w:line="360" w:lineRule="auto"/>
        <w:ind w:left="0" w:right="219"/>
      </w:pPr>
      <w:r w:rsidRPr="00CA72F7">
        <w:rPr>
          <w:color w:val="767070"/>
          <w:spacing w:val="16"/>
        </w:rPr>
        <w:t>Empatía:</w:t>
      </w:r>
      <w:r w:rsidRPr="00CA72F7">
        <w:rPr>
          <w:color w:val="767070"/>
          <w:spacing w:val="50"/>
        </w:rPr>
        <w:t xml:space="preserve"> </w:t>
      </w:r>
      <w:r w:rsidRPr="00CA72F7">
        <w:rPr>
          <w:color w:val="767070"/>
          <w:spacing w:val="17"/>
        </w:rPr>
        <w:t>Atención</w:t>
      </w:r>
      <w:r w:rsidRPr="00CA72F7">
        <w:rPr>
          <w:color w:val="767070"/>
          <w:spacing w:val="46"/>
        </w:rPr>
        <w:t xml:space="preserve"> </w:t>
      </w:r>
      <w:r w:rsidRPr="00CA72F7">
        <w:rPr>
          <w:color w:val="767070"/>
          <w:spacing w:val="17"/>
        </w:rPr>
        <w:t>personalizada</w:t>
      </w:r>
      <w:r w:rsidRPr="00CA72F7">
        <w:rPr>
          <w:color w:val="767070"/>
          <w:spacing w:val="51"/>
        </w:rPr>
        <w:t xml:space="preserve"> </w:t>
      </w:r>
      <w:r w:rsidRPr="00CA72F7">
        <w:rPr>
          <w:color w:val="767070"/>
          <w:spacing w:val="13"/>
        </w:rPr>
        <w:t>que</w:t>
      </w:r>
      <w:r w:rsidRPr="00CA72F7">
        <w:rPr>
          <w:color w:val="767070"/>
          <w:spacing w:val="49"/>
        </w:rPr>
        <w:t xml:space="preserve"> </w:t>
      </w:r>
      <w:r w:rsidRPr="00CA72F7">
        <w:rPr>
          <w:color w:val="767070"/>
          <w:spacing w:val="17"/>
        </w:rPr>
        <w:t>dispensa</w:t>
      </w:r>
      <w:r w:rsidRPr="00CA72F7">
        <w:rPr>
          <w:color w:val="767070"/>
          <w:spacing w:val="45"/>
        </w:rPr>
        <w:t xml:space="preserve"> </w:t>
      </w:r>
      <w:r w:rsidRPr="00CA72F7">
        <w:rPr>
          <w:color w:val="767070"/>
          <w:spacing w:val="9"/>
        </w:rPr>
        <w:t>la</w:t>
      </w:r>
      <w:r w:rsidRPr="00CA72F7">
        <w:rPr>
          <w:color w:val="767070"/>
          <w:spacing w:val="53"/>
        </w:rPr>
        <w:t xml:space="preserve"> </w:t>
      </w:r>
      <w:r w:rsidRPr="00CA72F7">
        <w:rPr>
          <w:color w:val="767070"/>
          <w:spacing w:val="17"/>
        </w:rPr>
        <w:t>organización</w:t>
      </w:r>
      <w:r w:rsidRPr="00CA72F7">
        <w:rPr>
          <w:color w:val="767070"/>
          <w:spacing w:val="46"/>
        </w:rPr>
        <w:t xml:space="preserve"> </w:t>
      </w:r>
      <w:r w:rsidRPr="00CA72F7">
        <w:rPr>
          <w:color w:val="767070"/>
        </w:rPr>
        <w:t>a</w:t>
      </w:r>
      <w:r w:rsidRPr="00CA72F7">
        <w:rPr>
          <w:color w:val="767070"/>
          <w:spacing w:val="2"/>
        </w:rPr>
        <w:t xml:space="preserve"> </w:t>
      </w:r>
      <w:r w:rsidRPr="00CA72F7">
        <w:rPr>
          <w:color w:val="767070"/>
          <w:spacing w:val="12"/>
        </w:rPr>
        <w:t>sus</w:t>
      </w:r>
      <w:r w:rsidRPr="00CA72F7">
        <w:rPr>
          <w:color w:val="767070"/>
          <w:spacing w:val="-57"/>
        </w:rPr>
        <w:t xml:space="preserve"> </w:t>
      </w:r>
      <w:r w:rsidRPr="00CA72F7">
        <w:rPr>
          <w:color w:val="767070"/>
          <w:spacing w:val="17"/>
        </w:rPr>
        <w:t>clientes.</w:t>
      </w:r>
    </w:p>
    <w:p w14:paraId="3C6711C5" w14:textId="77777777" w:rsidR="005237FB" w:rsidRPr="00CA72F7" w:rsidRDefault="005237FB" w:rsidP="00C31E54">
      <w:pPr>
        <w:pStyle w:val="Textoindependiente"/>
        <w:numPr>
          <w:ilvl w:val="0"/>
          <w:numId w:val="34"/>
        </w:numPr>
        <w:tabs>
          <w:tab w:val="left" w:pos="284"/>
        </w:tabs>
        <w:spacing w:line="360" w:lineRule="auto"/>
        <w:ind w:right="219"/>
        <w:rPr>
          <w:color w:val="767070"/>
          <w:spacing w:val="17"/>
          <w:szCs w:val="22"/>
        </w:rPr>
      </w:pPr>
      <w:r w:rsidRPr="00CA72F7">
        <w:rPr>
          <w:color w:val="767070"/>
          <w:spacing w:val="17"/>
          <w:szCs w:val="22"/>
        </w:rPr>
        <w:t>La información proporcionada sobre el servicio fue de utilidad y suficiente.</w:t>
      </w:r>
    </w:p>
    <w:p w14:paraId="59218669" w14:textId="77777777" w:rsidR="005237FB" w:rsidRPr="00CA72F7" w:rsidRDefault="005237FB" w:rsidP="00C31E54">
      <w:pPr>
        <w:pStyle w:val="Textoindependiente"/>
        <w:numPr>
          <w:ilvl w:val="0"/>
          <w:numId w:val="34"/>
        </w:numPr>
        <w:tabs>
          <w:tab w:val="left" w:pos="284"/>
        </w:tabs>
        <w:spacing w:line="360" w:lineRule="auto"/>
        <w:ind w:right="219"/>
        <w:rPr>
          <w:color w:val="767070"/>
          <w:spacing w:val="17"/>
          <w:szCs w:val="22"/>
        </w:rPr>
      </w:pPr>
      <w:r w:rsidRPr="00CA72F7">
        <w:rPr>
          <w:color w:val="767070"/>
          <w:spacing w:val="17"/>
          <w:szCs w:val="22"/>
        </w:rPr>
        <w:t>El horario de atenci</w:t>
      </w:r>
      <w:r w:rsidRPr="00CA72F7">
        <w:rPr>
          <w:rFonts w:eastAsia="Malgun Gothic"/>
          <w:color w:val="767070"/>
          <w:spacing w:val="17"/>
          <w:szCs w:val="22"/>
        </w:rPr>
        <w:t>ón al público</w:t>
      </w:r>
    </w:p>
    <w:p w14:paraId="762E4DCC" w14:textId="77777777" w:rsidR="005237FB" w:rsidRPr="00CA72F7" w:rsidRDefault="005237FB" w:rsidP="00C31E54">
      <w:pPr>
        <w:pStyle w:val="Textoindependiente"/>
        <w:numPr>
          <w:ilvl w:val="0"/>
          <w:numId w:val="34"/>
        </w:numPr>
        <w:tabs>
          <w:tab w:val="left" w:pos="284"/>
        </w:tabs>
        <w:spacing w:line="360" w:lineRule="auto"/>
        <w:ind w:right="219"/>
        <w:rPr>
          <w:color w:val="767070"/>
          <w:spacing w:val="17"/>
          <w:szCs w:val="22"/>
        </w:rPr>
      </w:pPr>
      <w:r w:rsidRPr="00CA72F7">
        <w:rPr>
          <w:color w:val="767070"/>
          <w:spacing w:val="17"/>
          <w:szCs w:val="22"/>
        </w:rPr>
        <w:t>La facilidad con que consiguió ser atendido.</w:t>
      </w:r>
    </w:p>
    <w:p w14:paraId="696B7B46" w14:textId="77777777" w:rsidR="005237FB" w:rsidRPr="00CA72F7" w:rsidRDefault="005237FB" w:rsidP="00C31E54">
      <w:pPr>
        <w:pStyle w:val="Textoindependiente"/>
        <w:numPr>
          <w:ilvl w:val="0"/>
          <w:numId w:val="34"/>
        </w:numPr>
        <w:tabs>
          <w:tab w:val="left" w:pos="284"/>
        </w:tabs>
        <w:spacing w:line="360" w:lineRule="auto"/>
        <w:ind w:right="219"/>
        <w:rPr>
          <w:color w:val="767070"/>
          <w:spacing w:val="17"/>
          <w:szCs w:val="22"/>
        </w:rPr>
      </w:pPr>
      <w:r w:rsidRPr="00CA72F7">
        <w:rPr>
          <w:color w:val="767070"/>
          <w:spacing w:val="17"/>
          <w:szCs w:val="22"/>
        </w:rPr>
        <w:t>Las instalaciones de la institución son fácilmente localizables.</w:t>
      </w:r>
    </w:p>
    <w:p w14:paraId="5B65297C" w14:textId="77777777" w:rsidR="005237FB" w:rsidRPr="00CA72F7" w:rsidRDefault="005237FB" w:rsidP="00C31E54">
      <w:pPr>
        <w:pStyle w:val="Textoindependiente"/>
        <w:numPr>
          <w:ilvl w:val="0"/>
          <w:numId w:val="34"/>
        </w:numPr>
        <w:tabs>
          <w:tab w:val="left" w:pos="284"/>
        </w:tabs>
        <w:spacing w:line="360" w:lineRule="auto"/>
        <w:ind w:right="219"/>
        <w:rPr>
          <w:color w:val="767070"/>
          <w:spacing w:val="17"/>
          <w:szCs w:val="22"/>
        </w:rPr>
      </w:pPr>
      <w:r w:rsidRPr="00CA72F7">
        <w:rPr>
          <w:color w:val="767070"/>
          <w:spacing w:val="17"/>
          <w:szCs w:val="22"/>
        </w:rPr>
        <w:t>La información que le proporcionaron fue clara y comprensible.</w:t>
      </w:r>
    </w:p>
    <w:p w14:paraId="52F559F4" w14:textId="77777777" w:rsidR="005237FB" w:rsidRPr="00CA72F7" w:rsidRDefault="005237FB" w:rsidP="00C31E54">
      <w:pPr>
        <w:pStyle w:val="Textoindependiente"/>
        <w:numPr>
          <w:ilvl w:val="0"/>
          <w:numId w:val="34"/>
        </w:numPr>
        <w:tabs>
          <w:tab w:val="left" w:pos="284"/>
        </w:tabs>
        <w:spacing w:line="360" w:lineRule="auto"/>
        <w:ind w:right="219"/>
        <w:rPr>
          <w:color w:val="767070"/>
          <w:spacing w:val="17"/>
          <w:szCs w:val="22"/>
        </w:rPr>
      </w:pPr>
      <w:r w:rsidRPr="00CA72F7">
        <w:rPr>
          <w:color w:val="767070"/>
          <w:spacing w:val="17"/>
          <w:szCs w:val="22"/>
        </w:rPr>
        <w:t>La atención personalizada que le dieron al acceder a la institución.</w:t>
      </w:r>
    </w:p>
    <w:p w14:paraId="2988D2AA" w14:textId="77777777" w:rsidR="005237FB" w:rsidRPr="00CA72F7" w:rsidRDefault="005237FB" w:rsidP="005237FB">
      <w:pPr>
        <w:pStyle w:val="Textoindependiente"/>
        <w:spacing w:before="2" w:after="1"/>
        <w:ind w:left="0"/>
      </w:pPr>
    </w:p>
    <w:tbl>
      <w:tblPr>
        <w:tblStyle w:val="TableNormal1"/>
        <w:tblW w:w="8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7"/>
        <w:gridCol w:w="4088"/>
      </w:tblGrid>
      <w:tr w:rsidR="005237FB" w:rsidRPr="00CA72F7" w14:paraId="71BF9775" w14:textId="77777777" w:rsidTr="00C815BA">
        <w:trPr>
          <w:trHeight w:val="299"/>
        </w:trPr>
        <w:tc>
          <w:tcPr>
            <w:tcW w:w="8495" w:type="dxa"/>
            <w:gridSpan w:val="2"/>
            <w:shd w:val="clear" w:color="auto" w:fill="001C50"/>
          </w:tcPr>
          <w:p w14:paraId="01068241" w14:textId="77777777" w:rsidR="005237FB" w:rsidRPr="00CA72F7" w:rsidRDefault="005237FB" w:rsidP="00960C5A">
            <w:pPr>
              <w:pStyle w:val="TableParagraph"/>
              <w:spacing w:before="11" w:line="269" w:lineRule="exact"/>
              <w:ind w:left="1414" w:right="1437"/>
              <w:jc w:val="center"/>
              <w:rPr>
                <w:rFonts w:cs="Times New Roman"/>
                <w:sz w:val="24"/>
              </w:rPr>
            </w:pPr>
            <w:r w:rsidRPr="00CA72F7">
              <w:rPr>
                <w:rFonts w:cs="Times New Roman"/>
                <w:color w:val="FFFFFF"/>
                <w:spacing w:val="15"/>
                <w:sz w:val="24"/>
              </w:rPr>
              <w:t>Índice</w:t>
            </w:r>
            <w:r w:rsidRPr="00CA72F7">
              <w:rPr>
                <w:rFonts w:cs="Times New Roman"/>
                <w:color w:val="FFFFFF"/>
                <w:spacing w:val="45"/>
                <w:sz w:val="24"/>
              </w:rPr>
              <w:t xml:space="preserve"> </w:t>
            </w:r>
            <w:r w:rsidRPr="00CA72F7">
              <w:rPr>
                <w:rFonts w:cs="Times New Roman"/>
                <w:color w:val="FFFFFF"/>
                <w:sz w:val="24"/>
              </w:rPr>
              <w:t>de</w:t>
            </w:r>
            <w:r w:rsidRPr="00CA72F7">
              <w:rPr>
                <w:rFonts w:cs="Times New Roman"/>
                <w:color w:val="FFFFFF"/>
                <w:spacing w:val="45"/>
                <w:sz w:val="24"/>
              </w:rPr>
              <w:t xml:space="preserve"> </w:t>
            </w:r>
            <w:r w:rsidRPr="00CA72F7">
              <w:rPr>
                <w:rFonts w:cs="Times New Roman"/>
                <w:color w:val="FFFFFF"/>
                <w:spacing w:val="17"/>
                <w:sz w:val="24"/>
              </w:rPr>
              <w:t>Satisfacción</w:t>
            </w:r>
            <w:r w:rsidRPr="00CA72F7">
              <w:rPr>
                <w:rFonts w:cs="Times New Roman"/>
                <w:color w:val="FFFFFF"/>
                <w:spacing w:val="43"/>
                <w:sz w:val="24"/>
              </w:rPr>
              <w:t xml:space="preserve"> </w:t>
            </w:r>
            <w:r w:rsidRPr="00CA72F7">
              <w:rPr>
                <w:rFonts w:cs="Times New Roman"/>
                <w:color w:val="FFFFFF"/>
                <w:spacing w:val="13"/>
                <w:sz w:val="24"/>
              </w:rPr>
              <w:t>del</w:t>
            </w:r>
            <w:r w:rsidRPr="00CA72F7">
              <w:rPr>
                <w:rFonts w:cs="Times New Roman"/>
                <w:color w:val="FFFFFF"/>
                <w:spacing w:val="44"/>
                <w:sz w:val="24"/>
              </w:rPr>
              <w:t xml:space="preserve"> </w:t>
            </w:r>
            <w:r w:rsidRPr="00CA72F7">
              <w:rPr>
                <w:rFonts w:cs="Times New Roman"/>
                <w:color w:val="FFFFFF"/>
                <w:spacing w:val="17"/>
                <w:sz w:val="24"/>
              </w:rPr>
              <w:t>Ministerio</w:t>
            </w:r>
            <w:r w:rsidRPr="00CA72F7">
              <w:rPr>
                <w:rFonts w:cs="Times New Roman"/>
                <w:color w:val="FFFFFF"/>
                <w:spacing w:val="46"/>
                <w:sz w:val="24"/>
              </w:rPr>
              <w:t xml:space="preserve"> </w:t>
            </w:r>
            <w:r w:rsidRPr="00CA72F7">
              <w:rPr>
                <w:rFonts w:cs="Times New Roman"/>
                <w:color w:val="FFFFFF"/>
                <w:spacing w:val="10"/>
                <w:sz w:val="24"/>
              </w:rPr>
              <w:t>de</w:t>
            </w:r>
            <w:r w:rsidRPr="00CA72F7">
              <w:rPr>
                <w:rFonts w:cs="Times New Roman"/>
                <w:color w:val="FFFFFF"/>
                <w:spacing w:val="42"/>
                <w:sz w:val="24"/>
              </w:rPr>
              <w:t xml:space="preserve"> </w:t>
            </w:r>
            <w:r w:rsidRPr="00CA72F7">
              <w:rPr>
                <w:rFonts w:cs="Times New Roman"/>
                <w:color w:val="FFFFFF"/>
                <w:spacing w:val="16"/>
                <w:sz w:val="24"/>
              </w:rPr>
              <w:t>Turismo</w:t>
            </w:r>
          </w:p>
        </w:tc>
      </w:tr>
      <w:tr w:rsidR="005237FB" w:rsidRPr="00CA72F7" w14:paraId="63BA891E" w14:textId="77777777" w:rsidTr="00C815BA">
        <w:trPr>
          <w:trHeight w:val="275"/>
        </w:trPr>
        <w:tc>
          <w:tcPr>
            <w:tcW w:w="8495" w:type="dxa"/>
            <w:gridSpan w:val="2"/>
            <w:shd w:val="clear" w:color="auto" w:fill="001C50"/>
          </w:tcPr>
          <w:p w14:paraId="5E2244E9" w14:textId="77777777" w:rsidR="005237FB" w:rsidRPr="00CA72F7" w:rsidRDefault="005237FB" w:rsidP="00960C5A">
            <w:pPr>
              <w:pStyle w:val="TableParagraph"/>
              <w:spacing w:line="256" w:lineRule="exact"/>
              <w:ind w:left="748"/>
              <w:rPr>
                <w:rFonts w:cs="Times New Roman"/>
                <w:sz w:val="24"/>
              </w:rPr>
            </w:pPr>
            <w:r w:rsidRPr="00CA72F7">
              <w:rPr>
                <w:rFonts w:cs="Times New Roman"/>
                <w:color w:val="FFFFFF"/>
                <w:spacing w:val="16"/>
                <w:sz w:val="24"/>
              </w:rPr>
              <w:t>Resumen</w:t>
            </w:r>
            <w:r w:rsidRPr="00CA72F7">
              <w:rPr>
                <w:rFonts w:cs="Times New Roman"/>
                <w:color w:val="FFFFFF"/>
                <w:spacing w:val="41"/>
                <w:sz w:val="24"/>
              </w:rPr>
              <w:t xml:space="preserve"> </w:t>
            </w:r>
            <w:r w:rsidRPr="00CA72F7">
              <w:rPr>
                <w:rFonts w:cs="Times New Roman"/>
                <w:color w:val="FFFFFF"/>
                <w:spacing w:val="17"/>
                <w:sz w:val="24"/>
              </w:rPr>
              <w:t>Satisfacción</w:t>
            </w:r>
            <w:r w:rsidRPr="00CA72F7">
              <w:rPr>
                <w:rFonts w:cs="Times New Roman"/>
                <w:color w:val="FFFFFF"/>
                <w:spacing w:val="42"/>
                <w:sz w:val="24"/>
              </w:rPr>
              <w:t xml:space="preserve"> </w:t>
            </w:r>
            <w:r w:rsidRPr="00CA72F7">
              <w:rPr>
                <w:rFonts w:cs="Times New Roman"/>
                <w:color w:val="FFFFFF"/>
                <w:spacing w:val="16"/>
                <w:sz w:val="24"/>
              </w:rPr>
              <w:t>Promedio</w:t>
            </w:r>
            <w:r w:rsidRPr="00CA72F7">
              <w:rPr>
                <w:rFonts w:cs="Times New Roman"/>
                <w:color w:val="FFFFFF"/>
                <w:spacing w:val="45"/>
                <w:sz w:val="24"/>
              </w:rPr>
              <w:t xml:space="preserve"> </w:t>
            </w:r>
            <w:r w:rsidRPr="00CA72F7">
              <w:rPr>
                <w:rFonts w:cs="Times New Roman"/>
                <w:color w:val="FFFFFF"/>
                <w:spacing w:val="13"/>
                <w:sz w:val="24"/>
              </w:rPr>
              <w:t>por</w:t>
            </w:r>
            <w:r w:rsidRPr="00CA72F7">
              <w:rPr>
                <w:rFonts w:cs="Times New Roman"/>
                <w:color w:val="FFFFFF"/>
                <w:spacing w:val="43"/>
                <w:sz w:val="24"/>
              </w:rPr>
              <w:t xml:space="preserve"> </w:t>
            </w:r>
            <w:r w:rsidRPr="00CA72F7">
              <w:rPr>
                <w:rFonts w:cs="Times New Roman"/>
                <w:color w:val="FFFFFF"/>
                <w:spacing w:val="16"/>
                <w:sz w:val="24"/>
              </w:rPr>
              <w:t>Dimensión</w:t>
            </w:r>
            <w:r w:rsidRPr="00CA72F7">
              <w:rPr>
                <w:rFonts w:cs="Times New Roman"/>
                <w:color w:val="FFFFFF"/>
                <w:spacing w:val="42"/>
                <w:sz w:val="24"/>
              </w:rPr>
              <w:t xml:space="preserve"> </w:t>
            </w:r>
            <w:r w:rsidRPr="00CA72F7">
              <w:rPr>
                <w:rFonts w:cs="Times New Roman"/>
                <w:color w:val="FFFFFF"/>
                <w:spacing w:val="17"/>
                <w:sz w:val="24"/>
              </w:rPr>
              <w:t>SERVQUAL</w:t>
            </w:r>
          </w:p>
        </w:tc>
      </w:tr>
      <w:tr w:rsidR="005237FB" w:rsidRPr="00CA72F7" w14:paraId="3F0553DA" w14:textId="77777777" w:rsidTr="00C815BA">
        <w:trPr>
          <w:trHeight w:val="815"/>
        </w:trPr>
        <w:tc>
          <w:tcPr>
            <w:tcW w:w="4407" w:type="dxa"/>
          </w:tcPr>
          <w:p w14:paraId="062B2203" w14:textId="77777777" w:rsidR="005237FB" w:rsidRPr="00CA72F7" w:rsidRDefault="005237FB" w:rsidP="00960C5A">
            <w:pPr>
              <w:pStyle w:val="TableParagraph"/>
              <w:spacing w:before="5"/>
              <w:rPr>
                <w:rFonts w:cs="Times New Roman"/>
                <w:sz w:val="23"/>
              </w:rPr>
            </w:pPr>
          </w:p>
          <w:p w14:paraId="3FC485F6" w14:textId="77777777" w:rsidR="005237FB" w:rsidRPr="00CA72F7" w:rsidRDefault="005237FB" w:rsidP="00960C5A">
            <w:pPr>
              <w:pStyle w:val="TableParagraph"/>
              <w:ind w:left="802" w:right="820"/>
              <w:jc w:val="center"/>
              <w:rPr>
                <w:rFonts w:cs="Times New Roman"/>
                <w:sz w:val="24"/>
              </w:rPr>
            </w:pPr>
            <w:r w:rsidRPr="00CA72F7">
              <w:rPr>
                <w:rFonts w:cs="Times New Roman"/>
                <w:color w:val="767070"/>
                <w:spacing w:val="17"/>
                <w:sz w:val="24"/>
              </w:rPr>
              <w:t>Dimensión:</w:t>
            </w:r>
          </w:p>
        </w:tc>
        <w:tc>
          <w:tcPr>
            <w:tcW w:w="4088" w:type="dxa"/>
          </w:tcPr>
          <w:p w14:paraId="71540309" w14:textId="77777777" w:rsidR="005237FB" w:rsidRPr="00CA72F7" w:rsidRDefault="005237FB" w:rsidP="00960C5A">
            <w:pPr>
              <w:pStyle w:val="TableParagraph"/>
              <w:spacing w:before="131"/>
              <w:ind w:left="1449" w:right="292" w:hanging="1174"/>
              <w:rPr>
                <w:rFonts w:cs="Times New Roman"/>
                <w:sz w:val="24"/>
              </w:rPr>
            </w:pPr>
            <w:r w:rsidRPr="00CA72F7">
              <w:rPr>
                <w:rFonts w:cs="Times New Roman"/>
                <w:color w:val="767070"/>
                <w:spacing w:val="16"/>
                <w:sz w:val="24"/>
              </w:rPr>
              <w:t>Promedio</w:t>
            </w:r>
            <w:r w:rsidRPr="00CA72F7">
              <w:rPr>
                <w:rFonts w:cs="Times New Roman"/>
                <w:color w:val="767070"/>
                <w:spacing w:val="41"/>
                <w:sz w:val="24"/>
              </w:rPr>
              <w:t xml:space="preserve"> </w:t>
            </w:r>
            <w:r w:rsidRPr="00CA72F7">
              <w:rPr>
                <w:rFonts w:cs="Times New Roman"/>
                <w:color w:val="767070"/>
                <w:spacing w:val="10"/>
                <w:sz w:val="24"/>
              </w:rPr>
              <w:t>de</w:t>
            </w:r>
            <w:r w:rsidRPr="00CA72F7">
              <w:rPr>
                <w:rFonts w:cs="Times New Roman"/>
                <w:color w:val="767070"/>
                <w:spacing w:val="43"/>
                <w:sz w:val="24"/>
              </w:rPr>
              <w:t xml:space="preserve"> </w:t>
            </w:r>
            <w:r w:rsidRPr="00CA72F7">
              <w:rPr>
                <w:rFonts w:cs="Times New Roman"/>
                <w:color w:val="767070"/>
                <w:spacing w:val="17"/>
                <w:sz w:val="24"/>
              </w:rPr>
              <w:t>satisfacción</w:t>
            </w:r>
            <w:r w:rsidRPr="00CA72F7">
              <w:rPr>
                <w:rFonts w:cs="Times New Roman"/>
                <w:color w:val="767070"/>
                <w:spacing w:val="41"/>
                <w:sz w:val="24"/>
              </w:rPr>
              <w:t xml:space="preserve"> </w:t>
            </w:r>
            <w:r w:rsidRPr="00CA72F7">
              <w:rPr>
                <w:rFonts w:cs="Times New Roman"/>
                <w:color w:val="767070"/>
                <w:spacing w:val="10"/>
                <w:sz w:val="24"/>
              </w:rPr>
              <w:t>de</w:t>
            </w:r>
            <w:r w:rsidRPr="00CA72F7">
              <w:rPr>
                <w:rFonts w:cs="Times New Roman"/>
                <w:color w:val="767070"/>
                <w:spacing w:val="41"/>
                <w:sz w:val="24"/>
              </w:rPr>
              <w:t xml:space="preserve"> </w:t>
            </w:r>
            <w:r w:rsidRPr="00CA72F7">
              <w:rPr>
                <w:rFonts w:cs="Times New Roman"/>
                <w:color w:val="767070"/>
                <w:spacing w:val="10"/>
                <w:sz w:val="24"/>
              </w:rPr>
              <w:t>la</w:t>
            </w:r>
            <w:r w:rsidRPr="00CA72F7">
              <w:rPr>
                <w:rFonts w:cs="Times New Roman"/>
                <w:color w:val="767070"/>
                <w:spacing w:val="-57"/>
                <w:sz w:val="24"/>
              </w:rPr>
              <w:t xml:space="preserve"> </w:t>
            </w:r>
            <w:r w:rsidRPr="00CA72F7">
              <w:rPr>
                <w:rFonts w:cs="Times New Roman"/>
                <w:color w:val="767070"/>
                <w:spacing w:val="17"/>
                <w:sz w:val="24"/>
              </w:rPr>
              <w:t>dimensión</w:t>
            </w:r>
          </w:p>
        </w:tc>
      </w:tr>
      <w:tr w:rsidR="005237FB" w:rsidRPr="00CA72F7" w14:paraId="3348B266" w14:textId="77777777" w:rsidTr="00C815BA">
        <w:trPr>
          <w:trHeight w:val="300"/>
        </w:trPr>
        <w:tc>
          <w:tcPr>
            <w:tcW w:w="4407" w:type="dxa"/>
          </w:tcPr>
          <w:p w14:paraId="4A6E951B" w14:textId="77777777" w:rsidR="005237FB" w:rsidRPr="00CA72F7" w:rsidRDefault="005237FB" w:rsidP="00960C5A">
            <w:pPr>
              <w:pStyle w:val="TableParagraph"/>
              <w:spacing w:before="11" w:line="269" w:lineRule="exact"/>
              <w:ind w:left="803" w:right="818"/>
              <w:jc w:val="center"/>
              <w:rPr>
                <w:rFonts w:cs="Times New Roman"/>
                <w:sz w:val="24"/>
              </w:rPr>
            </w:pPr>
            <w:r w:rsidRPr="00CA72F7">
              <w:rPr>
                <w:rFonts w:cs="Times New Roman"/>
                <w:color w:val="767070"/>
                <w:spacing w:val="17"/>
                <w:sz w:val="24"/>
              </w:rPr>
              <w:t>Fiabilidad</w:t>
            </w:r>
          </w:p>
        </w:tc>
        <w:tc>
          <w:tcPr>
            <w:tcW w:w="4088" w:type="dxa"/>
          </w:tcPr>
          <w:p w14:paraId="0F5B0E85" w14:textId="77777777" w:rsidR="005237FB" w:rsidRPr="00CA72F7" w:rsidRDefault="005237FB" w:rsidP="00960C5A">
            <w:pPr>
              <w:pStyle w:val="TableParagraph"/>
              <w:spacing w:before="11" w:line="269" w:lineRule="exact"/>
              <w:ind w:left="1704" w:right="1718"/>
              <w:jc w:val="center"/>
              <w:rPr>
                <w:rFonts w:cs="Times New Roman"/>
                <w:sz w:val="24"/>
              </w:rPr>
            </w:pPr>
            <w:r w:rsidRPr="00CA72F7">
              <w:rPr>
                <w:rFonts w:cs="Times New Roman"/>
                <w:color w:val="767070"/>
                <w:spacing w:val="14"/>
                <w:sz w:val="24"/>
              </w:rPr>
              <w:t>100%</w:t>
            </w:r>
          </w:p>
        </w:tc>
      </w:tr>
      <w:tr w:rsidR="005237FB" w:rsidRPr="00CA72F7" w14:paraId="3909DBF7" w14:textId="77777777" w:rsidTr="00C815BA">
        <w:trPr>
          <w:trHeight w:val="302"/>
        </w:trPr>
        <w:tc>
          <w:tcPr>
            <w:tcW w:w="4407" w:type="dxa"/>
          </w:tcPr>
          <w:p w14:paraId="06F0C1BC" w14:textId="77777777" w:rsidR="005237FB" w:rsidRPr="00CA72F7" w:rsidRDefault="005237FB" w:rsidP="00960C5A">
            <w:pPr>
              <w:pStyle w:val="TableParagraph"/>
              <w:spacing w:before="11" w:line="271" w:lineRule="exact"/>
              <w:ind w:left="803" w:right="820"/>
              <w:jc w:val="center"/>
              <w:rPr>
                <w:rFonts w:cs="Times New Roman"/>
                <w:sz w:val="24"/>
              </w:rPr>
            </w:pPr>
            <w:r w:rsidRPr="00CA72F7">
              <w:rPr>
                <w:rFonts w:cs="Times New Roman"/>
                <w:color w:val="767070"/>
                <w:spacing w:val="17"/>
                <w:sz w:val="24"/>
              </w:rPr>
              <w:t>Capacidad</w:t>
            </w:r>
            <w:r w:rsidRPr="00CA72F7">
              <w:rPr>
                <w:rFonts w:cs="Times New Roman"/>
                <w:color w:val="767070"/>
                <w:spacing w:val="47"/>
                <w:sz w:val="24"/>
              </w:rPr>
              <w:t xml:space="preserve"> </w:t>
            </w:r>
            <w:r w:rsidRPr="00CA72F7">
              <w:rPr>
                <w:rFonts w:cs="Times New Roman"/>
                <w:color w:val="767070"/>
                <w:sz w:val="24"/>
              </w:rPr>
              <w:t>de</w:t>
            </w:r>
            <w:r w:rsidRPr="00CA72F7">
              <w:rPr>
                <w:rFonts w:cs="Times New Roman"/>
                <w:color w:val="767070"/>
                <w:spacing w:val="47"/>
                <w:sz w:val="24"/>
              </w:rPr>
              <w:t xml:space="preserve"> </w:t>
            </w:r>
            <w:r w:rsidRPr="00CA72F7">
              <w:rPr>
                <w:rFonts w:cs="Times New Roman"/>
                <w:color w:val="767070"/>
                <w:spacing w:val="17"/>
                <w:sz w:val="24"/>
              </w:rPr>
              <w:t>Respuesta</w:t>
            </w:r>
          </w:p>
        </w:tc>
        <w:tc>
          <w:tcPr>
            <w:tcW w:w="4088" w:type="dxa"/>
          </w:tcPr>
          <w:p w14:paraId="5D44F222" w14:textId="77777777" w:rsidR="005237FB" w:rsidRPr="00CA72F7" w:rsidRDefault="005237FB" w:rsidP="00960C5A">
            <w:pPr>
              <w:pStyle w:val="TableParagraph"/>
              <w:spacing w:before="11" w:line="271" w:lineRule="exact"/>
              <w:ind w:left="1704" w:right="1718"/>
              <w:jc w:val="center"/>
              <w:rPr>
                <w:rFonts w:cs="Times New Roman"/>
                <w:sz w:val="24"/>
              </w:rPr>
            </w:pPr>
            <w:r w:rsidRPr="00CA72F7">
              <w:rPr>
                <w:rFonts w:cs="Times New Roman"/>
                <w:color w:val="767070"/>
                <w:spacing w:val="14"/>
                <w:sz w:val="24"/>
              </w:rPr>
              <w:t>100%</w:t>
            </w:r>
          </w:p>
        </w:tc>
      </w:tr>
      <w:tr w:rsidR="005237FB" w:rsidRPr="00CA72F7" w14:paraId="65E2DFF2" w14:textId="77777777" w:rsidTr="00C815BA">
        <w:trPr>
          <w:trHeight w:val="299"/>
        </w:trPr>
        <w:tc>
          <w:tcPr>
            <w:tcW w:w="4407" w:type="dxa"/>
          </w:tcPr>
          <w:p w14:paraId="4A4875DC" w14:textId="77777777" w:rsidR="005237FB" w:rsidRPr="00CA72F7" w:rsidRDefault="005237FB" w:rsidP="00960C5A">
            <w:pPr>
              <w:pStyle w:val="TableParagraph"/>
              <w:spacing w:before="11" w:line="269" w:lineRule="exact"/>
              <w:ind w:left="803" w:right="818"/>
              <w:jc w:val="center"/>
              <w:rPr>
                <w:rFonts w:cs="Times New Roman"/>
                <w:sz w:val="24"/>
              </w:rPr>
            </w:pPr>
            <w:r w:rsidRPr="00CA72F7">
              <w:rPr>
                <w:rFonts w:cs="Times New Roman"/>
                <w:color w:val="767070"/>
                <w:spacing w:val="17"/>
                <w:sz w:val="24"/>
              </w:rPr>
              <w:t>Seguridad</w:t>
            </w:r>
          </w:p>
        </w:tc>
        <w:tc>
          <w:tcPr>
            <w:tcW w:w="4088" w:type="dxa"/>
          </w:tcPr>
          <w:p w14:paraId="58DE5EAC" w14:textId="77777777" w:rsidR="005237FB" w:rsidRPr="00CA72F7" w:rsidRDefault="005237FB" w:rsidP="00960C5A">
            <w:pPr>
              <w:pStyle w:val="TableParagraph"/>
              <w:spacing w:before="11" w:line="269" w:lineRule="exact"/>
              <w:ind w:left="1704" w:right="1718"/>
              <w:jc w:val="center"/>
              <w:rPr>
                <w:rFonts w:cs="Times New Roman"/>
                <w:sz w:val="24"/>
              </w:rPr>
            </w:pPr>
            <w:r w:rsidRPr="00CA72F7">
              <w:rPr>
                <w:rFonts w:cs="Times New Roman"/>
                <w:color w:val="767070"/>
                <w:spacing w:val="14"/>
                <w:sz w:val="24"/>
              </w:rPr>
              <w:t>100%</w:t>
            </w:r>
          </w:p>
        </w:tc>
      </w:tr>
      <w:tr w:rsidR="005237FB" w:rsidRPr="00CA72F7" w14:paraId="40E81891" w14:textId="77777777" w:rsidTr="00C815BA">
        <w:trPr>
          <w:trHeight w:val="299"/>
        </w:trPr>
        <w:tc>
          <w:tcPr>
            <w:tcW w:w="4407" w:type="dxa"/>
          </w:tcPr>
          <w:p w14:paraId="4BB64398" w14:textId="77777777" w:rsidR="005237FB" w:rsidRPr="00CA72F7" w:rsidRDefault="005237FB" w:rsidP="00960C5A">
            <w:pPr>
              <w:pStyle w:val="TableParagraph"/>
              <w:spacing w:before="11" w:line="269" w:lineRule="exact"/>
              <w:ind w:left="803" w:right="819"/>
              <w:jc w:val="center"/>
              <w:rPr>
                <w:rFonts w:cs="Times New Roman"/>
                <w:sz w:val="24"/>
              </w:rPr>
            </w:pPr>
            <w:r w:rsidRPr="00CA72F7">
              <w:rPr>
                <w:rFonts w:cs="Times New Roman"/>
                <w:color w:val="767070"/>
                <w:spacing w:val="16"/>
                <w:sz w:val="24"/>
              </w:rPr>
              <w:t>Empatía</w:t>
            </w:r>
          </w:p>
        </w:tc>
        <w:tc>
          <w:tcPr>
            <w:tcW w:w="4088" w:type="dxa"/>
          </w:tcPr>
          <w:p w14:paraId="2A4C01A6" w14:textId="77777777" w:rsidR="005237FB" w:rsidRPr="00CA72F7" w:rsidRDefault="005237FB" w:rsidP="00960C5A">
            <w:pPr>
              <w:pStyle w:val="TableParagraph"/>
              <w:spacing w:before="11" w:line="269" w:lineRule="exact"/>
              <w:ind w:left="1704" w:right="1718"/>
              <w:jc w:val="center"/>
              <w:rPr>
                <w:rFonts w:cs="Times New Roman"/>
                <w:sz w:val="24"/>
              </w:rPr>
            </w:pPr>
            <w:r w:rsidRPr="00CA72F7">
              <w:rPr>
                <w:rFonts w:cs="Times New Roman"/>
                <w:color w:val="767070"/>
                <w:spacing w:val="14"/>
                <w:sz w:val="24"/>
              </w:rPr>
              <w:t>100%</w:t>
            </w:r>
          </w:p>
        </w:tc>
      </w:tr>
    </w:tbl>
    <w:p w14:paraId="230355A8" w14:textId="77777777" w:rsidR="005237FB" w:rsidRPr="00CA72F7" w:rsidRDefault="005237FB" w:rsidP="005237FB">
      <w:pPr>
        <w:spacing w:line="269" w:lineRule="exact"/>
        <w:jc w:val="center"/>
        <w:rPr>
          <w:rFonts w:ascii="Times New Roman" w:hAnsi="Times New Roman"/>
          <w:sz w:val="24"/>
        </w:rPr>
        <w:sectPr w:rsidR="005237FB" w:rsidRPr="00CA72F7" w:rsidSect="001933E5">
          <w:pgSz w:w="11910" w:h="16840"/>
          <w:pgMar w:top="1440" w:right="2160" w:bottom="1440" w:left="2160" w:header="0" w:footer="1159" w:gutter="0"/>
          <w:cols w:space="720"/>
        </w:sectPr>
      </w:pPr>
    </w:p>
    <w:p w14:paraId="51F9E5D9" w14:textId="77777777" w:rsidR="005237FB" w:rsidRPr="00515024" w:rsidRDefault="005237FB" w:rsidP="00AF70AA">
      <w:pPr>
        <w:pStyle w:val="Textoindependiente"/>
        <w:ind w:left="851"/>
        <w:rPr>
          <w:sz w:val="20"/>
        </w:rPr>
      </w:pPr>
      <w:r w:rsidRPr="00CA72F7">
        <w:rPr>
          <w:noProof/>
          <w:sz w:val="20"/>
        </w:rPr>
        <w:lastRenderedPageBreak/>
        <mc:AlternateContent>
          <mc:Choice Requires="wpg">
            <w:drawing>
              <wp:inline distT="0" distB="0" distL="0" distR="0" wp14:anchorId="54D39A04" wp14:editId="080A70FA">
                <wp:extent cx="3500755" cy="2479040"/>
                <wp:effectExtent l="0" t="0" r="23495" b="16510"/>
                <wp:docPr id="1525301398" name="Grupo 152530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0755" cy="2479040"/>
                          <a:chOff x="7" y="7"/>
                          <a:chExt cx="5513" cy="3904"/>
                        </a:xfrm>
                      </wpg:grpSpPr>
                      <pic:pic xmlns:pic="http://schemas.openxmlformats.org/drawingml/2006/picture">
                        <pic:nvPicPr>
                          <pic:cNvPr id="129157311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93" y="1045"/>
                            <a:ext cx="3222"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374944" name="Rectangle 14"/>
                        <wps:cNvSpPr>
                          <a:spLocks noChangeArrowheads="1"/>
                        </wps:cNvSpPr>
                        <wps:spPr bwMode="auto">
                          <a:xfrm>
                            <a:off x="493" y="3203"/>
                            <a:ext cx="116" cy="116"/>
                          </a:xfrm>
                          <a:prstGeom prst="rect">
                            <a:avLst/>
                          </a:prstGeom>
                          <a:solidFill>
                            <a:srgbClr val="1F3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975168" name="Rectangle 13"/>
                        <wps:cNvSpPr>
                          <a:spLocks noChangeArrowheads="1"/>
                        </wps:cNvSpPr>
                        <wps:spPr bwMode="auto">
                          <a:xfrm>
                            <a:off x="2836" y="3203"/>
                            <a:ext cx="116" cy="116"/>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956258" name="Rectangle 12"/>
                        <wps:cNvSpPr>
                          <a:spLocks noChangeArrowheads="1"/>
                        </wps:cNvSpPr>
                        <wps:spPr bwMode="auto">
                          <a:xfrm>
                            <a:off x="493" y="3576"/>
                            <a:ext cx="116" cy="116"/>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26215" name="Rectangle 11"/>
                        <wps:cNvSpPr>
                          <a:spLocks noChangeArrowheads="1"/>
                        </wps:cNvSpPr>
                        <wps:spPr bwMode="auto">
                          <a:xfrm>
                            <a:off x="2836" y="3576"/>
                            <a:ext cx="116" cy="116"/>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156723" name="Rectangle 10"/>
                        <wps:cNvSpPr>
                          <a:spLocks noChangeArrowheads="1"/>
                        </wps:cNvSpPr>
                        <wps:spPr bwMode="auto">
                          <a:xfrm>
                            <a:off x="7" y="7"/>
                            <a:ext cx="5513" cy="3904"/>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393405" name="Text Box 9"/>
                        <wps:cNvSpPr txBox="1">
                          <a:spLocks noChangeArrowheads="1"/>
                        </wps:cNvSpPr>
                        <wps:spPr bwMode="auto">
                          <a:xfrm>
                            <a:off x="869" y="208"/>
                            <a:ext cx="3809"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96D29" w14:textId="08A45BE0" w:rsidR="005237FB" w:rsidRPr="004910CB" w:rsidRDefault="005237FB" w:rsidP="005237FB">
                              <w:pPr>
                                <w:spacing w:line="256" w:lineRule="exact"/>
                                <w:ind w:right="18"/>
                                <w:jc w:val="center"/>
                                <w:rPr>
                                  <w:rFonts w:ascii="Calibri" w:hAnsi="Calibri"/>
                                  <w:b/>
                                  <w:color w:val="767070"/>
                                  <w:sz w:val="25"/>
                                </w:rPr>
                              </w:pPr>
                              <w:r w:rsidRPr="004910CB">
                                <w:rPr>
                                  <w:rFonts w:ascii="Calibri" w:hAnsi="Calibri"/>
                                  <w:b/>
                                  <w:color w:val="767070"/>
                                  <w:sz w:val="25"/>
                                </w:rPr>
                                <w:t>Índice</w:t>
                              </w:r>
                              <w:r w:rsidRPr="004910CB">
                                <w:rPr>
                                  <w:rFonts w:ascii="Calibri" w:hAnsi="Calibri"/>
                                  <w:b/>
                                  <w:color w:val="767070"/>
                                  <w:spacing w:val="3"/>
                                  <w:sz w:val="25"/>
                                </w:rPr>
                                <w:t xml:space="preserve"> </w:t>
                              </w:r>
                              <w:r w:rsidRPr="004910CB">
                                <w:rPr>
                                  <w:rFonts w:ascii="Calibri" w:hAnsi="Calibri"/>
                                  <w:b/>
                                  <w:color w:val="767070"/>
                                  <w:sz w:val="25"/>
                                </w:rPr>
                                <w:t>de</w:t>
                              </w:r>
                              <w:r w:rsidRPr="004910CB">
                                <w:rPr>
                                  <w:rFonts w:ascii="Calibri" w:hAnsi="Calibri"/>
                                  <w:b/>
                                  <w:color w:val="767070"/>
                                  <w:spacing w:val="4"/>
                                  <w:sz w:val="25"/>
                                </w:rPr>
                                <w:t xml:space="preserve"> </w:t>
                              </w:r>
                              <w:r w:rsidRPr="004910CB">
                                <w:rPr>
                                  <w:rFonts w:ascii="Calibri" w:hAnsi="Calibri"/>
                                  <w:b/>
                                  <w:color w:val="767070"/>
                                  <w:sz w:val="25"/>
                                </w:rPr>
                                <w:t>Sati</w:t>
                              </w:r>
                              <w:r w:rsidR="00AF70AA">
                                <w:rPr>
                                  <w:rFonts w:ascii="Calibri" w:hAnsi="Calibri"/>
                                  <w:b/>
                                  <w:color w:val="767070"/>
                                  <w:sz w:val="25"/>
                                </w:rPr>
                                <w:t>s</w:t>
                              </w:r>
                              <w:r w:rsidRPr="004910CB">
                                <w:rPr>
                                  <w:rFonts w:ascii="Calibri" w:hAnsi="Calibri"/>
                                  <w:b/>
                                  <w:color w:val="767070"/>
                                  <w:sz w:val="25"/>
                                </w:rPr>
                                <w:t>facción</w:t>
                              </w:r>
                              <w:r w:rsidRPr="004910CB">
                                <w:rPr>
                                  <w:rFonts w:ascii="Calibri" w:hAnsi="Calibri"/>
                                  <w:b/>
                                  <w:color w:val="767070"/>
                                  <w:spacing w:val="2"/>
                                  <w:sz w:val="25"/>
                                </w:rPr>
                                <w:t xml:space="preserve"> </w:t>
                              </w:r>
                              <w:r w:rsidRPr="004910CB">
                                <w:rPr>
                                  <w:rFonts w:ascii="Calibri" w:hAnsi="Calibri"/>
                                  <w:b/>
                                  <w:color w:val="767070"/>
                                  <w:sz w:val="25"/>
                                </w:rPr>
                                <w:t>Ciudadana</w:t>
                              </w:r>
                              <w:r w:rsidRPr="004910CB">
                                <w:rPr>
                                  <w:rFonts w:ascii="Calibri" w:hAnsi="Calibri"/>
                                  <w:b/>
                                  <w:color w:val="767070"/>
                                  <w:spacing w:val="3"/>
                                  <w:sz w:val="25"/>
                                </w:rPr>
                                <w:t xml:space="preserve"> </w:t>
                              </w:r>
                              <w:r w:rsidRPr="004910CB">
                                <w:rPr>
                                  <w:rFonts w:ascii="Calibri" w:hAnsi="Calibri"/>
                                  <w:b/>
                                  <w:color w:val="767070"/>
                                  <w:sz w:val="25"/>
                                </w:rPr>
                                <w:t>del</w:t>
                              </w:r>
                            </w:p>
                            <w:p w14:paraId="3B8DA166" w14:textId="77777777" w:rsidR="005237FB" w:rsidRPr="004910CB" w:rsidRDefault="005237FB" w:rsidP="005237FB">
                              <w:pPr>
                                <w:spacing w:before="2" w:line="301" w:lineRule="exact"/>
                                <w:ind w:right="12"/>
                                <w:jc w:val="center"/>
                                <w:rPr>
                                  <w:rFonts w:ascii="Calibri"/>
                                  <w:b/>
                                  <w:color w:val="767070"/>
                                  <w:sz w:val="25"/>
                                </w:rPr>
                              </w:pPr>
                              <w:r w:rsidRPr="004910CB">
                                <w:rPr>
                                  <w:rFonts w:ascii="Calibri"/>
                                  <w:b/>
                                  <w:color w:val="767070"/>
                                  <w:sz w:val="25"/>
                                </w:rPr>
                                <w:t>Ministerio</w:t>
                              </w:r>
                              <w:r w:rsidRPr="004910CB">
                                <w:rPr>
                                  <w:rFonts w:ascii="Calibri"/>
                                  <w:b/>
                                  <w:color w:val="767070"/>
                                  <w:spacing w:val="-4"/>
                                  <w:sz w:val="25"/>
                                </w:rPr>
                                <w:t xml:space="preserve"> </w:t>
                              </w:r>
                              <w:r w:rsidRPr="004910CB">
                                <w:rPr>
                                  <w:rFonts w:ascii="Calibri"/>
                                  <w:b/>
                                  <w:color w:val="767070"/>
                                  <w:sz w:val="25"/>
                                </w:rPr>
                                <w:t>de</w:t>
                              </w:r>
                              <w:r w:rsidRPr="004910CB">
                                <w:rPr>
                                  <w:rFonts w:ascii="Calibri"/>
                                  <w:b/>
                                  <w:color w:val="767070"/>
                                  <w:spacing w:val="-3"/>
                                  <w:sz w:val="25"/>
                                </w:rPr>
                                <w:t xml:space="preserve"> </w:t>
                              </w:r>
                              <w:r w:rsidRPr="004910CB">
                                <w:rPr>
                                  <w:rFonts w:ascii="Calibri"/>
                                  <w:b/>
                                  <w:color w:val="767070"/>
                                  <w:sz w:val="25"/>
                                </w:rPr>
                                <w:t>Turismo</w:t>
                              </w:r>
                            </w:p>
                          </w:txbxContent>
                        </wps:txbx>
                        <wps:bodyPr rot="0" vert="horz" wrap="square" lIns="0" tIns="0" rIns="0" bIns="0" anchor="t" anchorCtr="0" upright="1">
                          <a:noAutofit/>
                        </wps:bodyPr>
                      </wps:wsp>
                      <wps:wsp>
                        <wps:cNvPr id="1125519379" name="Text Box 8"/>
                        <wps:cNvSpPr txBox="1">
                          <a:spLocks noChangeArrowheads="1"/>
                        </wps:cNvSpPr>
                        <wps:spPr bwMode="auto">
                          <a:xfrm>
                            <a:off x="1924" y="1263"/>
                            <a:ext cx="49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5D762" w14:textId="77777777" w:rsidR="005237FB" w:rsidRPr="004910CB" w:rsidRDefault="005237FB" w:rsidP="005237FB">
                              <w:pPr>
                                <w:spacing w:line="211" w:lineRule="exact"/>
                                <w:rPr>
                                  <w:rFonts w:ascii="Calibri"/>
                                  <w:b/>
                                  <w:color w:val="767070"/>
                                  <w:sz w:val="21"/>
                                </w:rPr>
                              </w:pPr>
                              <w:r w:rsidRPr="004910CB">
                                <w:rPr>
                                  <w:rFonts w:ascii="Calibri"/>
                                  <w:b/>
                                  <w:color w:val="767070"/>
                                  <w:sz w:val="21"/>
                                </w:rPr>
                                <w:t>100%</w:t>
                              </w:r>
                            </w:p>
                          </w:txbxContent>
                        </wps:txbx>
                        <wps:bodyPr rot="0" vert="horz" wrap="square" lIns="0" tIns="0" rIns="0" bIns="0" anchor="t" anchorCtr="0" upright="1">
                          <a:noAutofit/>
                        </wps:bodyPr>
                      </wps:wsp>
                      <wps:wsp>
                        <wps:cNvPr id="832182384" name="Text Box 7"/>
                        <wps:cNvSpPr txBox="1">
                          <a:spLocks noChangeArrowheads="1"/>
                        </wps:cNvSpPr>
                        <wps:spPr bwMode="auto">
                          <a:xfrm>
                            <a:off x="3184" y="1263"/>
                            <a:ext cx="49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659C9" w14:textId="77777777" w:rsidR="005237FB" w:rsidRPr="004910CB" w:rsidRDefault="005237FB" w:rsidP="005237FB">
                              <w:pPr>
                                <w:spacing w:line="211" w:lineRule="exact"/>
                                <w:rPr>
                                  <w:rFonts w:ascii="Calibri"/>
                                  <w:b/>
                                  <w:color w:val="767070"/>
                                  <w:sz w:val="21"/>
                                </w:rPr>
                              </w:pPr>
                              <w:r w:rsidRPr="004910CB">
                                <w:rPr>
                                  <w:rFonts w:ascii="Calibri"/>
                                  <w:b/>
                                  <w:color w:val="767070"/>
                                  <w:sz w:val="21"/>
                                </w:rPr>
                                <w:t>100%</w:t>
                              </w:r>
                            </w:p>
                          </w:txbxContent>
                        </wps:txbx>
                        <wps:bodyPr rot="0" vert="horz" wrap="square" lIns="0" tIns="0" rIns="0" bIns="0" anchor="t" anchorCtr="0" upright="1">
                          <a:noAutofit/>
                        </wps:bodyPr>
                      </wps:wsp>
                      <wps:wsp>
                        <wps:cNvPr id="1056615153" name="Text Box 6"/>
                        <wps:cNvSpPr txBox="1">
                          <a:spLocks noChangeArrowheads="1"/>
                        </wps:cNvSpPr>
                        <wps:spPr bwMode="auto">
                          <a:xfrm>
                            <a:off x="1624" y="2028"/>
                            <a:ext cx="49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6D88" w14:textId="77777777" w:rsidR="005237FB" w:rsidRPr="004910CB" w:rsidRDefault="005237FB" w:rsidP="005237FB">
                              <w:pPr>
                                <w:spacing w:line="211" w:lineRule="exact"/>
                                <w:rPr>
                                  <w:rFonts w:ascii="Calibri"/>
                                  <w:b/>
                                  <w:color w:val="767070"/>
                                  <w:sz w:val="21"/>
                                </w:rPr>
                              </w:pPr>
                              <w:r w:rsidRPr="004910CB">
                                <w:rPr>
                                  <w:rFonts w:ascii="Calibri"/>
                                  <w:b/>
                                  <w:color w:val="767070"/>
                                  <w:sz w:val="21"/>
                                </w:rPr>
                                <w:t>100%</w:t>
                              </w:r>
                            </w:p>
                          </w:txbxContent>
                        </wps:txbx>
                        <wps:bodyPr rot="0" vert="horz" wrap="square" lIns="0" tIns="0" rIns="0" bIns="0" anchor="t" anchorCtr="0" upright="1">
                          <a:noAutofit/>
                        </wps:bodyPr>
                      </wps:wsp>
                      <wps:wsp>
                        <wps:cNvPr id="343951842" name="Text Box 5"/>
                        <wps:cNvSpPr txBox="1">
                          <a:spLocks noChangeArrowheads="1"/>
                        </wps:cNvSpPr>
                        <wps:spPr bwMode="auto">
                          <a:xfrm>
                            <a:off x="3484" y="2028"/>
                            <a:ext cx="49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99D95" w14:textId="77777777" w:rsidR="005237FB" w:rsidRPr="004910CB" w:rsidRDefault="005237FB" w:rsidP="005237FB">
                              <w:pPr>
                                <w:spacing w:line="211" w:lineRule="exact"/>
                                <w:rPr>
                                  <w:rFonts w:ascii="Calibri"/>
                                  <w:b/>
                                  <w:color w:val="767070"/>
                                  <w:sz w:val="21"/>
                                </w:rPr>
                              </w:pPr>
                              <w:r w:rsidRPr="004910CB">
                                <w:rPr>
                                  <w:rFonts w:ascii="Calibri"/>
                                  <w:b/>
                                  <w:color w:val="767070"/>
                                  <w:sz w:val="21"/>
                                </w:rPr>
                                <w:t>100%</w:t>
                              </w:r>
                            </w:p>
                          </w:txbxContent>
                        </wps:txbx>
                        <wps:bodyPr rot="0" vert="horz" wrap="square" lIns="0" tIns="0" rIns="0" bIns="0" anchor="t" anchorCtr="0" upright="1">
                          <a:noAutofit/>
                        </wps:bodyPr>
                      </wps:wsp>
                      <wps:wsp>
                        <wps:cNvPr id="1961742435" name="Text Box 4"/>
                        <wps:cNvSpPr txBox="1">
                          <a:spLocks noChangeArrowheads="1"/>
                        </wps:cNvSpPr>
                        <wps:spPr bwMode="auto">
                          <a:xfrm>
                            <a:off x="659" y="3162"/>
                            <a:ext cx="894"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DD4BC" w14:textId="77777777" w:rsidR="005237FB" w:rsidRPr="004910CB" w:rsidRDefault="005237FB" w:rsidP="005237FB">
                              <w:pPr>
                                <w:spacing w:line="215" w:lineRule="exact"/>
                                <w:rPr>
                                  <w:rFonts w:ascii="Calibri"/>
                                  <w:b/>
                                  <w:color w:val="767070"/>
                                  <w:sz w:val="21"/>
                                </w:rPr>
                              </w:pPr>
                              <w:r w:rsidRPr="004910CB">
                                <w:rPr>
                                  <w:rFonts w:ascii="Calibri"/>
                                  <w:b/>
                                  <w:color w:val="767070"/>
                                  <w:sz w:val="21"/>
                                </w:rPr>
                                <w:t>Fiabilidad</w:t>
                              </w:r>
                            </w:p>
                            <w:p w14:paraId="78172F72" w14:textId="77777777" w:rsidR="005237FB" w:rsidRPr="004910CB" w:rsidRDefault="005237FB" w:rsidP="005237FB">
                              <w:pPr>
                                <w:spacing w:before="117" w:line="253" w:lineRule="exact"/>
                                <w:rPr>
                                  <w:rFonts w:ascii="Calibri"/>
                                  <w:b/>
                                  <w:color w:val="767070"/>
                                  <w:sz w:val="21"/>
                                </w:rPr>
                              </w:pPr>
                              <w:r w:rsidRPr="004910CB">
                                <w:rPr>
                                  <w:rFonts w:ascii="Calibri"/>
                                  <w:b/>
                                  <w:color w:val="767070"/>
                                  <w:sz w:val="21"/>
                                </w:rPr>
                                <w:t>Seguridad</w:t>
                              </w:r>
                            </w:p>
                          </w:txbxContent>
                        </wps:txbx>
                        <wps:bodyPr rot="0" vert="horz" wrap="square" lIns="0" tIns="0" rIns="0" bIns="0" anchor="t" anchorCtr="0" upright="1">
                          <a:noAutofit/>
                        </wps:bodyPr>
                      </wps:wsp>
                      <wps:wsp>
                        <wps:cNvPr id="2000060906" name="Text Box 3"/>
                        <wps:cNvSpPr txBox="1">
                          <a:spLocks noChangeArrowheads="1"/>
                        </wps:cNvSpPr>
                        <wps:spPr bwMode="auto">
                          <a:xfrm>
                            <a:off x="3003" y="3162"/>
                            <a:ext cx="2133"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136D9" w14:textId="77777777" w:rsidR="005237FB" w:rsidRPr="004910CB" w:rsidRDefault="005237FB" w:rsidP="005237FB">
                              <w:pPr>
                                <w:spacing w:line="215" w:lineRule="exact"/>
                                <w:rPr>
                                  <w:rFonts w:ascii="Calibri"/>
                                  <w:b/>
                                  <w:color w:val="767070"/>
                                  <w:sz w:val="21"/>
                                </w:rPr>
                              </w:pPr>
                              <w:r w:rsidRPr="004910CB">
                                <w:rPr>
                                  <w:rFonts w:ascii="Calibri"/>
                                  <w:b/>
                                  <w:color w:val="767070"/>
                                  <w:sz w:val="21"/>
                                </w:rPr>
                                <w:t>Capacidad</w:t>
                              </w:r>
                              <w:r w:rsidRPr="004910CB">
                                <w:rPr>
                                  <w:rFonts w:ascii="Calibri"/>
                                  <w:b/>
                                  <w:color w:val="767070"/>
                                  <w:spacing w:val="-2"/>
                                  <w:sz w:val="21"/>
                                </w:rPr>
                                <w:t xml:space="preserve"> </w:t>
                              </w:r>
                              <w:r w:rsidRPr="004910CB">
                                <w:rPr>
                                  <w:rFonts w:ascii="Calibri"/>
                                  <w:b/>
                                  <w:color w:val="767070"/>
                                  <w:sz w:val="21"/>
                                </w:rPr>
                                <w:t>de</w:t>
                              </w:r>
                              <w:r w:rsidRPr="004910CB">
                                <w:rPr>
                                  <w:rFonts w:ascii="Calibri"/>
                                  <w:b/>
                                  <w:color w:val="767070"/>
                                  <w:spacing w:val="-3"/>
                                  <w:sz w:val="21"/>
                                </w:rPr>
                                <w:t xml:space="preserve"> </w:t>
                              </w:r>
                              <w:r w:rsidRPr="004910CB">
                                <w:rPr>
                                  <w:rFonts w:ascii="Calibri"/>
                                  <w:b/>
                                  <w:color w:val="767070"/>
                                  <w:sz w:val="21"/>
                                </w:rPr>
                                <w:t>Respuesta</w:t>
                              </w:r>
                            </w:p>
                            <w:p w14:paraId="06221507" w14:textId="77777777" w:rsidR="005237FB" w:rsidRPr="004910CB" w:rsidRDefault="005237FB" w:rsidP="005237FB">
                              <w:pPr>
                                <w:spacing w:before="117" w:line="253" w:lineRule="exact"/>
                                <w:rPr>
                                  <w:rFonts w:ascii="Calibri" w:hAnsi="Calibri"/>
                                  <w:b/>
                                  <w:color w:val="767070"/>
                                  <w:sz w:val="21"/>
                                </w:rPr>
                              </w:pPr>
                              <w:r w:rsidRPr="004910CB">
                                <w:rPr>
                                  <w:rFonts w:ascii="Calibri" w:hAnsi="Calibri"/>
                                  <w:b/>
                                  <w:color w:val="767070"/>
                                  <w:sz w:val="21"/>
                                </w:rPr>
                                <w:t>Empatía</w:t>
                              </w:r>
                            </w:p>
                          </w:txbxContent>
                        </wps:txbx>
                        <wps:bodyPr rot="0" vert="horz" wrap="square" lIns="0" tIns="0" rIns="0" bIns="0" anchor="t" anchorCtr="0" upright="1">
                          <a:noAutofit/>
                        </wps:bodyPr>
                      </wps:wsp>
                    </wpg:wgp>
                  </a:graphicData>
                </a:graphic>
              </wp:inline>
            </w:drawing>
          </mc:Choice>
          <mc:Fallback>
            <w:pict>
              <v:group w14:anchorId="54D39A04" id="Grupo 1525301398" o:spid="_x0000_s1039" style="width:275.65pt;height:195.2pt;mso-position-horizontal-relative:char;mso-position-vertical-relative:line" coordorigin="7,7" coordsize="5513,3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">
                <v:shape id="Picture 15" o:spid="_x0000_s1040" type="#_x0000_t75" style="position:absolute;left:1193;top:1045;width:3222;height: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">
                  <v:imagedata r:id="rId23" o:title=""/>
                </v:shape>
                <v:rect id="Rectangle 14" o:spid="_x0000_s1041" style="position:absolute;left:493;top:3203;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" fillcolor="#1f3863" stroked="f"/>
                <v:rect id="Rectangle 13" o:spid="_x0000_s1042" style="position:absolute;left:2836;top:3203;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" fillcolor="#4aacc5" stroked="f"/>
                <v:rect id="Rectangle 12" o:spid="_x0000_s1043" style="position:absolute;left:493;top:3576;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" fillcolor="#8faadc" stroked="f"/>
                <v:rect id="Rectangle 11" o:spid="_x0000_s1044" style="position:absolute;left:2836;top:3576;width:1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" fillcolor="#006fc0" stroked="f"/>
                <v:rect id="Rectangle 10" o:spid="_x0000_s1045" style="position:absolute;left:7;top:7;width:5513;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" filled="f" strokecolor="#d9d9d9"/>
                <v:shape id="Text Box 9" o:spid="_x0000_s1046" type="#_x0000_t202" style="position:absolute;left:869;top:208;width:3809;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" filled="f" stroked="f">
                  <v:textbox inset="0,0,0,0">
                    <w:txbxContent>
                      <w:p w14:paraId="64696D29" w14:textId="08A45BE0" w:rsidR="005237FB" w:rsidRPr="004910CB" w:rsidRDefault="005237FB" w:rsidP="005237FB">
                        <w:pPr>
                          <w:spacing w:line="256" w:lineRule="exact"/>
                          <w:ind w:right="18"/>
                          <w:jc w:val="center"/>
                          <w:rPr>
                            <w:rFonts w:ascii="Calibri" w:hAnsi="Calibri"/>
                            <w:b/>
                            <w:color w:val="767070"/>
                            <w:sz w:val="25"/>
                          </w:rPr>
                        </w:pPr>
                        <w:r w:rsidRPr="004910CB">
                          <w:rPr>
                            <w:rFonts w:ascii="Calibri" w:hAnsi="Calibri"/>
                            <w:b/>
                            <w:color w:val="767070"/>
                            <w:sz w:val="25"/>
                          </w:rPr>
                          <w:t>Índice</w:t>
                        </w:r>
                        <w:r w:rsidRPr="004910CB">
                          <w:rPr>
                            <w:rFonts w:ascii="Calibri" w:hAnsi="Calibri"/>
                            <w:b/>
                            <w:color w:val="767070"/>
                            <w:spacing w:val="3"/>
                            <w:sz w:val="25"/>
                          </w:rPr>
                          <w:t xml:space="preserve"> </w:t>
                        </w:r>
                        <w:r w:rsidRPr="004910CB">
                          <w:rPr>
                            <w:rFonts w:ascii="Calibri" w:hAnsi="Calibri"/>
                            <w:b/>
                            <w:color w:val="767070"/>
                            <w:sz w:val="25"/>
                          </w:rPr>
                          <w:t>de</w:t>
                        </w:r>
                        <w:r w:rsidRPr="004910CB">
                          <w:rPr>
                            <w:rFonts w:ascii="Calibri" w:hAnsi="Calibri"/>
                            <w:b/>
                            <w:color w:val="767070"/>
                            <w:spacing w:val="4"/>
                            <w:sz w:val="25"/>
                          </w:rPr>
                          <w:t xml:space="preserve"> </w:t>
                        </w:r>
                        <w:r w:rsidRPr="004910CB">
                          <w:rPr>
                            <w:rFonts w:ascii="Calibri" w:hAnsi="Calibri"/>
                            <w:b/>
                            <w:color w:val="767070"/>
                            <w:sz w:val="25"/>
                          </w:rPr>
                          <w:t>Sati</w:t>
                        </w:r>
                        <w:r w:rsidR="00AF70AA">
                          <w:rPr>
                            <w:rFonts w:ascii="Calibri" w:hAnsi="Calibri"/>
                            <w:b/>
                            <w:color w:val="767070"/>
                            <w:sz w:val="25"/>
                          </w:rPr>
                          <w:t>s</w:t>
                        </w:r>
                        <w:r w:rsidRPr="004910CB">
                          <w:rPr>
                            <w:rFonts w:ascii="Calibri" w:hAnsi="Calibri"/>
                            <w:b/>
                            <w:color w:val="767070"/>
                            <w:sz w:val="25"/>
                          </w:rPr>
                          <w:t>facción</w:t>
                        </w:r>
                        <w:r w:rsidRPr="004910CB">
                          <w:rPr>
                            <w:rFonts w:ascii="Calibri" w:hAnsi="Calibri"/>
                            <w:b/>
                            <w:color w:val="767070"/>
                            <w:spacing w:val="2"/>
                            <w:sz w:val="25"/>
                          </w:rPr>
                          <w:t xml:space="preserve"> </w:t>
                        </w:r>
                        <w:r w:rsidRPr="004910CB">
                          <w:rPr>
                            <w:rFonts w:ascii="Calibri" w:hAnsi="Calibri"/>
                            <w:b/>
                            <w:color w:val="767070"/>
                            <w:sz w:val="25"/>
                          </w:rPr>
                          <w:t>Ciudadana</w:t>
                        </w:r>
                        <w:r w:rsidRPr="004910CB">
                          <w:rPr>
                            <w:rFonts w:ascii="Calibri" w:hAnsi="Calibri"/>
                            <w:b/>
                            <w:color w:val="767070"/>
                            <w:spacing w:val="3"/>
                            <w:sz w:val="25"/>
                          </w:rPr>
                          <w:t xml:space="preserve"> </w:t>
                        </w:r>
                        <w:r w:rsidRPr="004910CB">
                          <w:rPr>
                            <w:rFonts w:ascii="Calibri" w:hAnsi="Calibri"/>
                            <w:b/>
                            <w:color w:val="767070"/>
                            <w:sz w:val="25"/>
                          </w:rPr>
                          <w:t>del</w:t>
                        </w:r>
                      </w:p>
                      <w:p w14:paraId="3B8DA166" w14:textId="77777777" w:rsidR="005237FB" w:rsidRPr="004910CB" w:rsidRDefault="005237FB" w:rsidP="005237FB">
                        <w:pPr>
                          <w:spacing w:before="2" w:line="301" w:lineRule="exact"/>
                          <w:ind w:right="12"/>
                          <w:jc w:val="center"/>
                          <w:rPr>
                            <w:rFonts w:ascii="Calibri"/>
                            <w:b/>
                            <w:color w:val="767070"/>
                            <w:sz w:val="25"/>
                          </w:rPr>
                        </w:pPr>
                        <w:r w:rsidRPr="004910CB">
                          <w:rPr>
                            <w:rFonts w:ascii="Calibri"/>
                            <w:b/>
                            <w:color w:val="767070"/>
                            <w:sz w:val="25"/>
                          </w:rPr>
                          <w:t>Ministerio</w:t>
                        </w:r>
                        <w:r w:rsidRPr="004910CB">
                          <w:rPr>
                            <w:rFonts w:ascii="Calibri"/>
                            <w:b/>
                            <w:color w:val="767070"/>
                            <w:spacing w:val="-4"/>
                            <w:sz w:val="25"/>
                          </w:rPr>
                          <w:t xml:space="preserve"> </w:t>
                        </w:r>
                        <w:r w:rsidRPr="004910CB">
                          <w:rPr>
                            <w:rFonts w:ascii="Calibri"/>
                            <w:b/>
                            <w:color w:val="767070"/>
                            <w:sz w:val="25"/>
                          </w:rPr>
                          <w:t>de</w:t>
                        </w:r>
                        <w:r w:rsidRPr="004910CB">
                          <w:rPr>
                            <w:rFonts w:ascii="Calibri"/>
                            <w:b/>
                            <w:color w:val="767070"/>
                            <w:spacing w:val="-3"/>
                            <w:sz w:val="25"/>
                          </w:rPr>
                          <w:t xml:space="preserve"> </w:t>
                        </w:r>
                        <w:r w:rsidRPr="004910CB">
                          <w:rPr>
                            <w:rFonts w:ascii="Calibri"/>
                            <w:b/>
                            <w:color w:val="767070"/>
                            <w:sz w:val="25"/>
                          </w:rPr>
                          <w:t>Turismo</w:t>
                        </w:r>
                      </w:p>
                    </w:txbxContent>
                  </v:textbox>
                </v:shape>
                <v:shape id="Text Box 8" o:spid="_x0000_s1047" type="#_x0000_t202" style="position:absolute;left:1924;top:1263;width:499;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" filled="f" stroked="f">
                  <v:textbox inset="0,0,0,0">
                    <w:txbxContent>
                      <w:p w14:paraId="13C5D762" w14:textId="77777777" w:rsidR="005237FB" w:rsidRPr="004910CB" w:rsidRDefault="005237FB" w:rsidP="005237FB">
                        <w:pPr>
                          <w:spacing w:line="211" w:lineRule="exact"/>
                          <w:rPr>
                            <w:rFonts w:ascii="Calibri"/>
                            <w:b/>
                            <w:color w:val="767070"/>
                            <w:sz w:val="21"/>
                          </w:rPr>
                        </w:pPr>
                        <w:r w:rsidRPr="004910CB">
                          <w:rPr>
                            <w:rFonts w:ascii="Calibri"/>
                            <w:b/>
                            <w:color w:val="767070"/>
                            <w:sz w:val="21"/>
                          </w:rPr>
                          <w:t>100%</w:t>
                        </w:r>
                      </w:p>
                    </w:txbxContent>
                  </v:textbox>
                </v:shape>
                <v:shape id="Text Box 7" o:spid="_x0000_s1048" type="#_x0000_t202" style="position:absolute;left:3184;top:1263;width:499;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" filled="f" stroked="f">
                  <v:textbox inset="0,0,0,0">
                    <w:txbxContent>
                      <w:p w14:paraId="038659C9" w14:textId="77777777" w:rsidR="005237FB" w:rsidRPr="004910CB" w:rsidRDefault="005237FB" w:rsidP="005237FB">
                        <w:pPr>
                          <w:spacing w:line="211" w:lineRule="exact"/>
                          <w:rPr>
                            <w:rFonts w:ascii="Calibri"/>
                            <w:b/>
                            <w:color w:val="767070"/>
                            <w:sz w:val="21"/>
                          </w:rPr>
                        </w:pPr>
                        <w:r w:rsidRPr="004910CB">
                          <w:rPr>
                            <w:rFonts w:ascii="Calibri"/>
                            <w:b/>
                            <w:color w:val="767070"/>
                            <w:sz w:val="21"/>
                          </w:rPr>
                          <w:t>100%</w:t>
                        </w:r>
                      </w:p>
                    </w:txbxContent>
                  </v:textbox>
                </v:shape>
                <v:shape id="Text Box 6" o:spid="_x0000_s1049" type="#_x0000_t202" style="position:absolute;left:1624;top:2028;width:499;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" filled="f" stroked="f">
                  <v:textbox inset="0,0,0,0">
                    <w:txbxContent>
                      <w:p w14:paraId="32106D88" w14:textId="77777777" w:rsidR="005237FB" w:rsidRPr="004910CB" w:rsidRDefault="005237FB" w:rsidP="005237FB">
                        <w:pPr>
                          <w:spacing w:line="211" w:lineRule="exact"/>
                          <w:rPr>
                            <w:rFonts w:ascii="Calibri"/>
                            <w:b/>
                            <w:color w:val="767070"/>
                            <w:sz w:val="21"/>
                          </w:rPr>
                        </w:pPr>
                        <w:r w:rsidRPr="004910CB">
                          <w:rPr>
                            <w:rFonts w:ascii="Calibri"/>
                            <w:b/>
                            <w:color w:val="767070"/>
                            <w:sz w:val="21"/>
                          </w:rPr>
                          <w:t>100%</w:t>
                        </w:r>
                      </w:p>
                    </w:txbxContent>
                  </v:textbox>
                </v:shape>
                <v:shape id="Text Box 5" o:spid="_x0000_s1050" type="#_x0000_t202" style="position:absolute;left:3484;top:2028;width:499;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" filled="f" stroked="f">
                  <v:textbox inset="0,0,0,0">
                    <w:txbxContent>
                      <w:p w14:paraId="25499D95" w14:textId="77777777" w:rsidR="005237FB" w:rsidRPr="004910CB" w:rsidRDefault="005237FB" w:rsidP="005237FB">
                        <w:pPr>
                          <w:spacing w:line="211" w:lineRule="exact"/>
                          <w:rPr>
                            <w:rFonts w:ascii="Calibri"/>
                            <w:b/>
                            <w:color w:val="767070"/>
                            <w:sz w:val="21"/>
                          </w:rPr>
                        </w:pPr>
                        <w:r w:rsidRPr="004910CB">
                          <w:rPr>
                            <w:rFonts w:ascii="Calibri"/>
                            <w:b/>
                            <w:color w:val="767070"/>
                            <w:sz w:val="21"/>
                          </w:rPr>
                          <w:t>100%</w:t>
                        </w:r>
                      </w:p>
                    </w:txbxContent>
                  </v:textbox>
                </v:shape>
                <v:shape id="Text Box 4" o:spid="_x0000_s1051" type="#_x0000_t202" style="position:absolute;left:659;top:3162;width:894;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" filled="f" stroked="f">
                  <v:textbox inset="0,0,0,0">
                    <w:txbxContent>
                      <w:p w14:paraId="6D3DD4BC" w14:textId="77777777" w:rsidR="005237FB" w:rsidRPr="004910CB" w:rsidRDefault="005237FB" w:rsidP="005237FB">
                        <w:pPr>
                          <w:spacing w:line="215" w:lineRule="exact"/>
                          <w:rPr>
                            <w:rFonts w:ascii="Calibri"/>
                            <w:b/>
                            <w:color w:val="767070"/>
                            <w:sz w:val="21"/>
                          </w:rPr>
                        </w:pPr>
                        <w:r w:rsidRPr="004910CB">
                          <w:rPr>
                            <w:rFonts w:ascii="Calibri"/>
                            <w:b/>
                            <w:color w:val="767070"/>
                            <w:sz w:val="21"/>
                          </w:rPr>
                          <w:t>Fiabilidad</w:t>
                        </w:r>
                      </w:p>
                      <w:p w14:paraId="78172F72" w14:textId="77777777" w:rsidR="005237FB" w:rsidRPr="004910CB" w:rsidRDefault="005237FB" w:rsidP="005237FB">
                        <w:pPr>
                          <w:spacing w:before="117" w:line="253" w:lineRule="exact"/>
                          <w:rPr>
                            <w:rFonts w:ascii="Calibri"/>
                            <w:b/>
                            <w:color w:val="767070"/>
                            <w:sz w:val="21"/>
                          </w:rPr>
                        </w:pPr>
                        <w:r w:rsidRPr="004910CB">
                          <w:rPr>
                            <w:rFonts w:ascii="Calibri"/>
                            <w:b/>
                            <w:color w:val="767070"/>
                            <w:sz w:val="21"/>
                          </w:rPr>
                          <w:t>Seguridad</w:t>
                        </w:r>
                      </w:p>
                    </w:txbxContent>
                  </v:textbox>
                </v:shape>
                <v:shape id="Text Box 3" o:spid="_x0000_s1052" type="#_x0000_t202" style="position:absolute;left:3003;top:3162;width:213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" filled="f" stroked="f">
                  <v:textbox inset="0,0,0,0">
                    <w:txbxContent>
                      <w:p w14:paraId="668136D9" w14:textId="77777777" w:rsidR="005237FB" w:rsidRPr="004910CB" w:rsidRDefault="005237FB" w:rsidP="005237FB">
                        <w:pPr>
                          <w:spacing w:line="215" w:lineRule="exact"/>
                          <w:rPr>
                            <w:rFonts w:ascii="Calibri"/>
                            <w:b/>
                            <w:color w:val="767070"/>
                            <w:sz w:val="21"/>
                          </w:rPr>
                        </w:pPr>
                        <w:r w:rsidRPr="004910CB">
                          <w:rPr>
                            <w:rFonts w:ascii="Calibri"/>
                            <w:b/>
                            <w:color w:val="767070"/>
                            <w:sz w:val="21"/>
                          </w:rPr>
                          <w:t>Capacidad</w:t>
                        </w:r>
                        <w:r w:rsidRPr="004910CB">
                          <w:rPr>
                            <w:rFonts w:ascii="Calibri"/>
                            <w:b/>
                            <w:color w:val="767070"/>
                            <w:spacing w:val="-2"/>
                            <w:sz w:val="21"/>
                          </w:rPr>
                          <w:t xml:space="preserve"> </w:t>
                        </w:r>
                        <w:r w:rsidRPr="004910CB">
                          <w:rPr>
                            <w:rFonts w:ascii="Calibri"/>
                            <w:b/>
                            <w:color w:val="767070"/>
                            <w:sz w:val="21"/>
                          </w:rPr>
                          <w:t>de</w:t>
                        </w:r>
                        <w:r w:rsidRPr="004910CB">
                          <w:rPr>
                            <w:rFonts w:ascii="Calibri"/>
                            <w:b/>
                            <w:color w:val="767070"/>
                            <w:spacing w:val="-3"/>
                            <w:sz w:val="21"/>
                          </w:rPr>
                          <w:t xml:space="preserve"> </w:t>
                        </w:r>
                        <w:r w:rsidRPr="004910CB">
                          <w:rPr>
                            <w:rFonts w:ascii="Calibri"/>
                            <w:b/>
                            <w:color w:val="767070"/>
                            <w:sz w:val="21"/>
                          </w:rPr>
                          <w:t>Respuesta</w:t>
                        </w:r>
                      </w:p>
                      <w:p w14:paraId="06221507" w14:textId="77777777" w:rsidR="005237FB" w:rsidRPr="004910CB" w:rsidRDefault="005237FB" w:rsidP="005237FB">
                        <w:pPr>
                          <w:spacing w:before="117" w:line="253" w:lineRule="exact"/>
                          <w:rPr>
                            <w:rFonts w:ascii="Calibri" w:hAnsi="Calibri"/>
                            <w:b/>
                            <w:color w:val="767070"/>
                            <w:sz w:val="21"/>
                          </w:rPr>
                        </w:pPr>
                        <w:r w:rsidRPr="004910CB">
                          <w:rPr>
                            <w:rFonts w:ascii="Calibri" w:hAnsi="Calibri"/>
                            <w:b/>
                            <w:color w:val="767070"/>
                            <w:sz w:val="21"/>
                          </w:rPr>
                          <w:t>Empatía</w:t>
                        </w:r>
                      </w:p>
                    </w:txbxContent>
                  </v:textbox>
                </v:shape>
                <w10:anchorlock/>
              </v:group>
            </w:pict>
          </mc:Fallback>
        </mc:AlternateContent>
      </w:r>
    </w:p>
    <w:p w14:paraId="7AF38B2C" w14:textId="77777777" w:rsidR="005237FB" w:rsidRPr="00515024" w:rsidRDefault="005237FB" w:rsidP="005237FB">
      <w:pPr>
        <w:rPr>
          <w:rFonts w:ascii="Times New Roman" w:hAnsi="Times New Roman"/>
        </w:rPr>
      </w:pPr>
    </w:p>
    <w:p w14:paraId="6C2F12EA" w14:textId="77777777" w:rsidR="005237FB" w:rsidRPr="00515024" w:rsidRDefault="005237FB" w:rsidP="005237FB">
      <w:pPr>
        <w:pStyle w:val="Textoindependiente"/>
        <w:spacing w:before="3"/>
        <w:ind w:left="0"/>
        <w:rPr>
          <w:sz w:val="23"/>
        </w:rPr>
      </w:pPr>
    </w:p>
    <w:p w14:paraId="64F585A1" w14:textId="0E7A14C5" w:rsidR="005237FB" w:rsidRPr="00515024" w:rsidRDefault="008E244F" w:rsidP="00AF70AA">
      <w:pPr>
        <w:pStyle w:val="Ttulo2"/>
        <w:spacing w:after="240"/>
        <w:ind w:right="215"/>
        <w:jc w:val="center"/>
        <w:rPr>
          <w:rFonts w:ascii="Times New Roman" w:hAnsi="Times New Roman" w:cs="Times New Roman"/>
          <w:sz w:val="24"/>
        </w:rPr>
      </w:pPr>
      <w:bookmarkStart w:id="72" w:name="_Toc141454064"/>
      <w:bookmarkStart w:id="73" w:name="_Toc154579074"/>
      <w:r>
        <w:rPr>
          <w:rFonts w:ascii="Times New Roman" w:eastAsia="Times New Roman" w:hAnsi="Times New Roman" w:cs="Times New Roman"/>
          <w:bCs/>
          <w:color w:val="767070"/>
          <w:spacing w:val="14"/>
          <w:sz w:val="24"/>
          <w:szCs w:val="24"/>
        </w:rPr>
        <w:t>5</w:t>
      </w:r>
      <w:r w:rsidR="005237FB" w:rsidRPr="00515024">
        <w:rPr>
          <w:rFonts w:ascii="Times New Roman" w:eastAsia="Times New Roman" w:hAnsi="Times New Roman" w:cs="Times New Roman"/>
          <w:bCs/>
          <w:color w:val="767070"/>
          <w:spacing w:val="14"/>
          <w:sz w:val="24"/>
          <w:szCs w:val="24"/>
        </w:rPr>
        <w:t>.2 Nivel de Cumplimiento Acceso a la Información</w:t>
      </w:r>
      <w:bookmarkEnd w:id="72"/>
      <w:bookmarkEnd w:id="73"/>
    </w:p>
    <w:p w14:paraId="3A145D9C" w14:textId="77777777" w:rsidR="005237FB" w:rsidRPr="00D469F6" w:rsidRDefault="005237FB" w:rsidP="00AF70AA">
      <w:pPr>
        <w:spacing w:line="360" w:lineRule="auto"/>
        <w:ind w:right="215"/>
        <w:rPr>
          <w:rFonts w:ascii="Times New Roman" w:hAnsi="Times New Roman"/>
          <w:sz w:val="24"/>
          <w:szCs w:val="24"/>
        </w:rPr>
      </w:pPr>
      <w:r w:rsidRPr="00D469F6">
        <w:rPr>
          <w:rFonts w:ascii="Times New Roman" w:hAnsi="Times New Roman"/>
          <w:color w:val="767070"/>
          <w:sz w:val="24"/>
          <w:szCs w:val="24"/>
        </w:rPr>
        <w:t>La</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17"/>
          <w:sz w:val="24"/>
          <w:szCs w:val="24"/>
        </w:rPr>
        <w:t xml:space="preserve">Dirección </w:t>
      </w:r>
      <w:r w:rsidRPr="00D469F6">
        <w:rPr>
          <w:rFonts w:ascii="Times New Roman" w:hAnsi="Times New Roman"/>
          <w:color w:val="767070"/>
          <w:spacing w:val="16"/>
          <w:sz w:val="24"/>
          <w:szCs w:val="24"/>
        </w:rPr>
        <w:t xml:space="preserve">General </w:t>
      </w:r>
      <w:r w:rsidRPr="00D469F6">
        <w:rPr>
          <w:rFonts w:ascii="Times New Roman" w:hAnsi="Times New Roman"/>
          <w:color w:val="767070"/>
          <w:sz w:val="24"/>
          <w:szCs w:val="24"/>
        </w:rPr>
        <w:t>de</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15"/>
          <w:sz w:val="24"/>
          <w:szCs w:val="24"/>
        </w:rPr>
        <w:t xml:space="preserve">Ética </w:t>
      </w:r>
      <w:r w:rsidRPr="00D469F6">
        <w:rPr>
          <w:rFonts w:ascii="Times New Roman" w:hAnsi="Times New Roman"/>
          <w:color w:val="767070"/>
          <w:sz w:val="24"/>
          <w:szCs w:val="24"/>
        </w:rPr>
        <w:t>e</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17"/>
          <w:sz w:val="24"/>
          <w:szCs w:val="24"/>
        </w:rPr>
        <w:t xml:space="preserve">Integridad Gubernamental </w:t>
      </w:r>
      <w:r w:rsidRPr="00D469F6">
        <w:rPr>
          <w:rFonts w:ascii="Times New Roman" w:hAnsi="Times New Roman"/>
          <w:color w:val="767070"/>
          <w:sz w:val="24"/>
          <w:szCs w:val="24"/>
        </w:rPr>
        <w:t>(</w:t>
      </w:r>
      <w:r w:rsidRPr="00D469F6">
        <w:rPr>
          <w:rFonts w:ascii="Times New Roman" w:hAnsi="Times New Roman"/>
          <w:color w:val="767070"/>
          <w:spacing w:val="16"/>
          <w:sz w:val="24"/>
          <w:szCs w:val="24"/>
        </w:rPr>
        <w:t xml:space="preserve">DIGEIG), </w:t>
      </w:r>
      <w:r w:rsidRPr="00D469F6">
        <w:rPr>
          <w:rFonts w:ascii="Times New Roman" w:hAnsi="Times New Roman"/>
          <w:color w:val="767070"/>
          <w:spacing w:val="10"/>
          <w:sz w:val="24"/>
          <w:szCs w:val="24"/>
        </w:rPr>
        <w:t>en</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9"/>
          <w:sz w:val="24"/>
          <w:szCs w:val="24"/>
        </w:rPr>
        <w:t xml:space="preserve">su </w:t>
      </w:r>
      <w:r w:rsidRPr="00D469F6">
        <w:rPr>
          <w:rFonts w:ascii="Times New Roman" w:hAnsi="Times New Roman"/>
          <w:color w:val="767070"/>
          <w:spacing w:val="17"/>
          <w:sz w:val="24"/>
          <w:szCs w:val="24"/>
        </w:rPr>
        <w:t xml:space="preserve">condición </w:t>
      </w:r>
      <w:r w:rsidRPr="00D469F6">
        <w:rPr>
          <w:rFonts w:ascii="Times New Roman" w:hAnsi="Times New Roman"/>
          <w:color w:val="767070"/>
          <w:sz w:val="24"/>
          <w:szCs w:val="24"/>
        </w:rPr>
        <w:t xml:space="preserve">de </w:t>
      </w:r>
      <w:r w:rsidRPr="00D469F6">
        <w:rPr>
          <w:rFonts w:ascii="Times New Roman" w:hAnsi="Times New Roman"/>
          <w:color w:val="767070"/>
          <w:spacing w:val="16"/>
          <w:sz w:val="24"/>
          <w:szCs w:val="24"/>
        </w:rPr>
        <w:t xml:space="preserve">órgano rector, emitió </w:t>
      </w:r>
      <w:r w:rsidRPr="00D469F6">
        <w:rPr>
          <w:rFonts w:ascii="Times New Roman" w:hAnsi="Times New Roman"/>
          <w:color w:val="767070"/>
          <w:spacing w:val="9"/>
          <w:sz w:val="24"/>
          <w:szCs w:val="24"/>
        </w:rPr>
        <w:t xml:space="preserve">la </w:t>
      </w:r>
      <w:r w:rsidRPr="00D469F6">
        <w:rPr>
          <w:rFonts w:ascii="Times New Roman" w:hAnsi="Times New Roman"/>
          <w:color w:val="767070"/>
          <w:spacing w:val="17"/>
          <w:sz w:val="24"/>
          <w:szCs w:val="24"/>
        </w:rPr>
        <w:t xml:space="preserve">Resolución </w:t>
      </w:r>
      <w:r w:rsidRPr="00D469F6">
        <w:rPr>
          <w:rFonts w:ascii="Times New Roman" w:hAnsi="Times New Roman"/>
          <w:color w:val="767070"/>
          <w:spacing w:val="14"/>
          <w:sz w:val="24"/>
          <w:szCs w:val="24"/>
        </w:rPr>
        <w:t xml:space="preserve">núm. </w:t>
      </w:r>
      <w:r w:rsidRPr="00D469F6">
        <w:rPr>
          <w:rFonts w:ascii="Times New Roman" w:hAnsi="Times New Roman"/>
          <w:color w:val="767070"/>
          <w:spacing w:val="16"/>
          <w:sz w:val="24"/>
          <w:szCs w:val="24"/>
        </w:rPr>
        <w:t xml:space="preserve">DIGEIG </w:t>
      </w:r>
      <w:r w:rsidRPr="00D469F6">
        <w:rPr>
          <w:rFonts w:ascii="Times New Roman" w:hAnsi="Times New Roman"/>
          <w:color w:val="767070"/>
          <w:spacing w:val="12"/>
          <w:sz w:val="24"/>
          <w:szCs w:val="24"/>
        </w:rPr>
        <w:t xml:space="preserve">-R- </w:t>
      </w:r>
      <w:r w:rsidRPr="00D469F6">
        <w:rPr>
          <w:rFonts w:ascii="Times New Roman" w:hAnsi="Times New Roman"/>
          <w:color w:val="767070"/>
          <w:spacing w:val="13"/>
          <w:sz w:val="24"/>
          <w:szCs w:val="24"/>
        </w:rPr>
        <w:t>02-</w:t>
      </w:r>
      <w:r w:rsidRPr="00D469F6">
        <w:rPr>
          <w:rFonts w:ascii="Times New Roman" w:hAnsi="Times New Roman"/>
          <w:color w:val="767070"/>
          <w:spacing w:val="14"/>
          <w:sz w:val="24"/>
          <w:szCs w:val="24"/>
        </w:rPr>
        <w:t xml:space="preserve"> </w:t>
      </w:r>
      <w:r w:rsidRPr="00D469F6">
        <w:rPr>
          <w:rFonts w:ascii="Times New Roman" w:hAnsi="Times New Roman"/>
          <w:color w:val="767070"/>
          <w:spacing w:val="15"/>
          <w:sz w:val="24"/>
          <w:szCs w:val="24"/>
        </w:rPr>
        <w:t xml:space="preserve">2017, </w:t>
      </w:r>
      <w:r w:rsidRPr="00D469F6">
        <w:rPr>
          <w:rFonts w:ascii="Times New Roman" w:hAnsi="Times New Roman"/>
          <w:color w:val="767070"/>
          <w:sz w:val="24"/>
          <w:szCs w:val="24"/>
        </w:rPr>
        <w:t>en</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5"/>
          <w:sz w:val="24"/>
          <w:szCs w:val="24"/>
        </w:rPr>
        <w:t xml:space="preserve">fecha </w:t>
      </w:r>
      <w:r w:rsidRPr="00D469F6">
        <w:rPr>
          <w:rFonts w:ascii="Times New Roman" w:hAnsi="Times New Roman"/>
          <w:color w:val="767070"/>
          <w:sz w:val="24"/>
          <w:szCs w:val="24"/>
        </w:rPr>
        <w:t>28</w:t>
      </w:r>
      <w:r w:rsidRPr="00D469F6">
        <w:rPr>
          <w:rFonts w:ascii="Times New Roman" w:hAnsi="Times New Roman"/>
          <w:color w:val="767070"/>
          <w:spacing w:val="1"/>
          <w:sz w:val="24"/>
          <w:szCs w:val="24"/>
        </w:rPr>
        <w:t xml:space="preserve"> </w:t>
      </w:r>
      <w:r w:rsidRPr="00D469F6">
        <w:rPr>
          <w:rFonts w:ascii="Times New Roman" w:hAnsi="Times New Roman"/>
          <w:color w:val="767070"/>
          <w:sz w:val="24"/>
          <w:szCs w:val="24"/>
        </w:rPr>
        <w:t>de</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17"/>
          <w:sz w:val="24"/>
          <w:szCs w:val="24"/>
        </w:rPr>
        <w:t xml:space="preserve">septiembre </w:t>
      </w:r>
      <w:r w:rsidRPr="00D469F6">
        <w:rPr>
          <w:rFonts w:ascii="Times New Roman" w:hAnsi="Times New Roman"/>
          <w:color w:val="767070"/>
          <w:sz w:val="24"/>
          <w:szCs w:val="24"/>
        </w:rPr>
        <w:t>de</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15"/>
          <w:sz w:val="24"/>
          <w:szCs w:val="24"/>
        </w:rPr>
        <w:t xml:space="preserve">2017, </w:t>
      </w:r>
      <w:r w:rsidRPr="00D469F6">
        <w:rPr>
          <w:rFonts w:ascii="Times New Roman" w:hAnsi="Times New Roman"/>
          <w:color w:val="767070"/>
          <w:spacing w:val="13"/>
          <w:sz w:val="24"/>
          <w:szCs w:val="24"/>
        </w:rPr>
        <w:t xml:space="preserve">que </w:t>
      </w:r>
      <w:r w:rsidRPr="00D469F6">
        <w:rPr>
          <w:rFonts w:ascii="Times New Roman" w:hAnsi="Times New Roman"/>
          <w:color w:val="767070"/>
          <w:spacing w:val="17"/>
          <w:sz w:val="24"/>
          <w:szCs w:val="24"/>
        </w:rPr>
        <w:t xml:space="preserve">establece </w:t>
      </w:r>
      <w:r w:rsidRPr="00D469F6">
        <w:rPr>
          <w:rFonts w:ascii="Times New Roman" w:hAnsi="Times New Roman"/>
          <w:color w:val="767070"/>
          <w:sz w:val="24"/>
          <w:szCs w:val="24"/>
        </w:rPr>
        <w:t>el</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12"/>
          <w:sz w:val="24"/>
          <w:szCs w:val="24"/>
        </w:rPr>
        <w:t xml:space="preserve">uso </w:t>
      </w:r>
      <w:r w:rsidRPr="00D469F6">
        <w:rPr>
          <w:rFonts w:ascii="Times New Roman" w:hAnsi="Times New Roman"/>
          <w:color w:val="767070"/>
          <w:spacing w:val="17"/>
          <w:sz w:val="24"/>
          <w:szCs w:val="24"/>
        </w:rPr>
        <w:t>obligatorio</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2"/>
          <w:sz w:val="24"/>
          <w:szCs w:val="24"/>
        </w:rPr>
        <w:t xml:space="preserve">del </w:t>
      </w:r>
      <w:r w:rsidRPr="00D469F6">
        <w:rPr>
          <w:rFonts w:ascii="Times New Roman" w:hAnsi="Times New Roman"/>
          <w:color w:val="767070"/>
          <w:spacing w:val="16"/>
          <w:sz w:val="24"/>
          <w:szCs w:val="24"/>
        </w:rPr>
        <w:t xml:space="preserve">Portal </w:t>
      </w:r>
      <w:r w:rsidRPr="00D469F6">
        <w:rPr>
          <w:rFonts w:ascii="Times New Roman" w:hAnsi="Times New Roman"/>
          <w:color w:val="767070"/>
          <w:spacing w:val="15"/>
          <w:sz w:val="24"/>
          <w:szCs w:val="24"/>
        </w:rPr>
        <w:t xml:space="preserve">Único </w:t>
      </w:r>
      <w:r w:rsidRPr="00D469F6">
        <w:rPr>
          <w:rFonts w:ascii="Times New Roman" w:hAnsi="Times New Roman"/>
          <w:color w:val="767070"/>
          <w:spacing w:val="10"/>
          <w:sz w:val="24"/>
          <w:szCs w:val="24"/>
        </w:rPr>
        <w:t xml:space="preserve">de </w:t>
      </w:r>
      <w:r w:rsidRPr="00D469F6">
        <w:rPr>
          <w:rFonts w:ascii="Times New Roman" w:hAnsi="Times New Roman"/>
          <w:color w:val="767070"/>
          <w:spacing w:val="16"/>
          <w:sz w:val="24"/>
          <w:szCs w:val="24"/>
        </w:rPr>
        <w:t xml:space="preserve">Solicitud </w:t>
      </w:r>
      <w:r w:rsidRPr="00D469F6">
        <w:rPr>
          <w:rFonts w:ascii="Times New Roman" w:hAnsi="Times New Roman"/>
          <w:color w:val="767070"/>
          <w:spacing w:val="10"/>
          <w:sz w:val="24"/>
          <w:szCs w:val="24"/>
        </w:rPr>
        <w:t xml:space="preserve">de </w:t>
      </w:r>
      <w:r w:rsidRPr="00D469F6">
        <w:rPr>
          <w:rFonts w:ascii="Times New Roman" w:hAnsi="Times New Roman"/>
          <w:color w:val="767070"/>
          <w:spacing w:val="16"/>
          <w:sz w:val="24"/>
          <w:szCs w:val="24"/>
        </w:rPr>
        <w:t xml:space="preserve">Acceso </w:t>
      </w:r>
      <w:r w:rsidRPr="00D469F6">
        <w:rPr>
          <w:rFonts w:ascii="Times New Roman" w:hAnsi="Times New Roman"/>
          <w:color w:val="767070"/>
          <w:sz w:val="24"/>
          <w:szCs w:val="24"/>
        </w:rPr>
        <w:t xml:space="preserve">a la </w:t>
      </w:r>
      <w:r w:rsidRPr="00D469F6">
        <w:rPr>
          <w:rFonts w:ascii="Times New Roman" w:hAnsi="Times New Roman"/>
          <w:color w:val="767070"/>
          <w:spacing w:val="17"/>
          <w:sz w:val="24"/>
          <w:szCs w:val="24"/>
        </w:rPr>
        <w:t xml:space="preserve">Información Pública </w:t>
      </w:r>
      <w:r w:rsidRPr="00D469F6">
        <w:rPr>
          <w:rFonts w:ascii="Times New Roman" w:hAnsi="Times New Roman"/>
          <w:color w:val="767070"/>
          <w:spacing w:val="16"/>
          <w:sz w:val="24"/>
          <w:szCs w:val="24"/>
        </w:rPr>
        <w:t>(SAIP).</w:t>
      </w:r>
      <w:r w:rsidRPr="00D469F6">
        <w:rPr>
          <w:rFonts w:ascii="Times New Roman" w:hAnsi="Times New Roman"/>
          <w:color w:val="767070"/>
          <w:spacing w:val="17"/>
          <w:sz w:val="24"/>
          <w:szCs w:val="24"/>
        </w:rPr>
        <w:t xml:space="preserve"> </w:t>
      </w:r>
      <w:r w:rsidRPr="00D469F6">
        <w:rPr>
          <w:rFonts w:ascii="Times New Roman" w:hAnsi="Times New Roman"/>
          <w:color w:val="767070"/>
          <w:spacing w:val="14"/>
          <w:sz w:val="24"/>
          <w:szCs w:val="24"/>
        </w:rPr>
        <w:t xml:space="preserve">Esta </w:t>
      </w:r>
      <w:r w:rsidRPr="00D469F6">
        <w:rPr>
          <w:rFonts w:ascii="Times New Roman" w:hAnsi="Times New Roman"/>
          <w:color w:val="767070"/>
          <w:spacing w:val="17"/>
          <w:sz w:val="24"/>
          <w:szCs w:val="24"/>
        </w:rPr>
        <w:t xml:space="preserve">plataforma informática </w:t>
      </w:r>
      <w:r w:rsidRPr="00D469F6">
        <w:rPr>
          <w:rFonts w:ascii="Times New Roman" w:hAnsi="Times New Roman"/>
          <w:color w:val="767070"/>
          <w:spacing w:val="16"/>
          <w:sz w:val="24"/>
          <w:szCs w:val="24"/>
        </w:rPr>
        <w:t xml:space="preserve">facilita </w:t>
      </w:r>
      <w:r w:rsidRPr="00D469F6">
        <w:rPr>
          <w:rFonts w:ascii="Times New Roman" w:hAnsi="Times New Roman"/>
          <w:color w:val="767070"/>
          <w:spacing w:val="13"/>
          <w:sz w:val="24"/>
          <w:szCs w:val="24"/>
        </w:rPr>
        <w:t xml:space="preserve">que </w:t>
      </w:r>
      <w:r w:rsidRPr="00D469F6">
        <w:rPr>
          <w:rFonts w:ascii="Times New Roman" w:hAnsi="Times New Roman"/>
          <w:color w:val="767070"/>
          <w:spacing w:val="16"/>
          <w:sz w:val="24"/>
          <w:szCs w:val="24"/>
        </w:rPr>
        <w:t xml:space="preserve">cualquier usuario </w:t>
      </w:r>
      <w:r w:rsidRPr="00D469F6">
        <w:rPr>
          <w:rFonts w:ascii="Times New Roman" w:hAnsi="Times New Roman"/>
          <w:color w:val="767070"/>
          <w:spacing w:val="15"/>
          <w:sz w:val="24"/>
          <w:szCs w:val="24"/>
        </w:rPr>
        <w:t xml:space="preserve">pueda </w:t>
      </w:r>
      <w:r w:rsidRPr="00D469F6">
        <w:rPr>
          <w:rFonts w:ascii="Times New Roman" w:hAnsi="Times New Roman"/>
          <w:color w:val="767070"/>
          <w:spacing w:val="17"/>
          <w:sz w:val="24"/>
          <w:szCs w:val="24"/>
        </w:rPr>
        <w:t>solicitar,</w:t>
      </w:r>
      <w:r w:rsidRPr="00D469F6">
        <w:rPr>
          <w:rFonts w:ascii="Times New Roman" w:hAnsi="Times New Roman"/>
          <w:color w:val="767070"/>
          <w:spacing w:val="18"/>
          <w:sz w:val="24"/>
          <w:szCs w:val="24"/>
        </w:rPr>
        <w:t xml:space="preserve"> </w:t>
      </w:r>
      <w:r w:rsidRPr="00D469F6">
        <w:rPr>
          <w:rFonts w:ascii="Times New Roman" w:hAnsi="Times New Roman"/>
          <w:color w:val="767070"/>
          <w:sz w:val="24"/>
          <w:szCs w:val="24"/>
        </w:rPr>
        <w:t>en</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5"/>
          <w:sz w:val="24"/>
          <w:szCs w:val="24"/>
        </w:rPr>
        <w:t>tiempo</w:t>
      </w:r>
      <w:r w:rsidRPr="00D469F6">
        <w:rPr>
          <w:rFonts w:ascii="Times New Roman" w:hAnsi="Times New Roman"/>
          <w:color w:val="767070"/>
          <w:spacing w:val="16"/>
          <w:sz w:val="24"/>
          <w:szCs w:val="24"/>
        </w:rPr>
        <w:t xml:space="preserve"> </w:t>
      </w:r>
      <w:r w:rsidRPr="00D469F6">
        <w:rPr>
          <w:rFonts w:ascii="Times New Roman" w:hAnsi="Times New Roman"/>
          <w:color w:val="767070"/>
          <w:spacing w:val="15"/>
          <w:sz w:val="24"/>
          <w:szCs w:val="24"/>
        </w:rPr>
        <w:t>real,</w:t>
      </w:r>
      <w:r w:rsidRPr="00D469F6">
        <w:rPr>
          <w:rFonts w:ascii="Times New Roman" w:hAnsi="Times New Roman"/>
          <w:color w:val="767070"/>
          <w:spacing w:val="16"/>
          <w:sz w:val="24"/>
          <w:szCs w:val="24"/>
        </w:rPr>
        <w:t xml:space="preserve"> </w:t>
      </w:r>
      <w:r w:rsidRPr="00D469F6">
        <w:rPr>
          <w:rFonts w:ascii="Times New Roman" w:hAnsi="Times New Roman"/>
          <w:color w:val="767070"/>
          <w:spacing w:val="17"/>
          <w:sz w:val="24"/>
          <w:szCs w:val="24"/>
        </w:rPr>
        <w:t>información</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6"/>
          <w:sz w:val="24"/>
          <w:szCs w:val="24"/>
        </w:rPr>
        <w:t>pública</w:t>
      </w:r>
      <w:r w:rsidRPr="00D469F6">
        <w:rPr>
          <w:rFonts w:ascii="Times New Roman" w:hAnsi="Times New Roman"/>
          <w:color w:val="767070"/>
          <w:spacing w:val="17"/>
          <w:sz w:val="24"/>
          <w:szCs w:val="24"/>
        </w:rPr>
        <w:t xml:space="preserve">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3"/>
          <w:sz w:val="24"/>
          <w:szCs w:val="24"/>
        </w:rPr>
        <w:t>las</w:t>
      </w:r>
      <w:r w:rsidRPr="00D469F6">
        <w:rPr>
          <w:rFonts w:ascii="Times New Roman" w:hAnsi="Times New Roman"/>
          <w:color w:val="767070"/>
          <w:spacing w:val="14"/>
          <w:sz w:val="24"/>
          <w:szCs w:val="24"/>
        </w:rPr>
        <w:t xml:space="preserve"> </w:t>
      </w:r>
      <w:r w:rsidRPr="00D469F6">
        <w:rPr>
          <w:rFonts w:ascii="Times New Roman" w:hAnsi="Times New Roman"/>
          <w:color w:val="767070"/>
          <w:spacing w:val="17"/>
          <w:sz w:val="24"/>
          <w:szCs w:val="24"/>
        </w:rPr>
        <w:t>instituciones</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2"/>
          <w:sz w:val="24"/>
          <w:szCs w:val="24"/>
        </w:rPr>
        <w:t>del</w:t>
      </w:r>
      <w:r w:rsidRPr="00D469F6">
        <w:rPr>
          <w:rFonts w:ascii="Times New Roman" w:hAnsi="Times New Roman"/>
          <w:color w:val="767070"/>
          <w:spacing w:val="13"/>
          <w:sz w:val="24"/>
          <w:szCs w:val="24"/>
        </w:rPr>
        <w:t xml:space="preserve"> </w:t>
      </w:r>
      <w:r w:rsidRPr="00D469F6">
        <w:rPr>
          <w:rFonts w:ascii="Times New Roman" w:hAnsi="Times New Roman"/>
          <w:color w:val="767070"/>
          <w:spacing w:val="16"/>
          <w:sz w:val="24"/>
          <w:szCs w:val="24"/>
        </w:rPr>
        <w:t>Estado</w:t>
      </w:r>
      <w:r w:rsidRPr="00D469F6">
        <w:rPr>
          <w:rFonts w:ascii="Times New Roman" w:hAnsi="Times New Roman"/>
          <w:color w:val="767070"/>
          <w:spacing w:val="17"/>
          <w:sz w:val="24"/>
          <w:szCs w:val="24"/>
        </w:rPr>
        <w:t xml:space="preserve"> Dominicano,</w:t>
      </w:r>
      <w:r w:rsidRPr="00D469F6">
        <w:rPr>
          <w:rFonts w:ascii="Times New Roman" w:hAnsi="Times New Roman"/>
          <w:color w:val="767070"/>
          <w:spacing w:val="42"/>
          <w:sz w:val="24"/>
          <w:szCs w:val="24"/>
        </w:rPr>
        <w:t xml:space="preserve"> </w:t>
      </w:r>
      <w:r w:rsidRPr="00D469F6">
        <w:rPr>
          <w:rFonts w:ascii="Times New Roman" w:hAnsi="Times New Roman"/>
          <w:color w:val="767070"/>
          <w:sz w:val="24"/>
          <w:szCs w:val="24"/>
        </w:rPr>
        <w:t>en</w:t>
      </w:r>
      <w:r w:rsidRPr="00D469F6">
        <w:rPr>
          <w:rFonts w:ascii="Times New Roman" w:hAnsi="Times New Roman"/>
          <w:color w:val="767070"/>
          <w:spacing w:val="45"/>
          <w:sz w:val="24"/>
          <w:szCs w:val="24"/>
        </w:rPr>
        <w:t xml:space="preserve"> </w:t>
      </w:r>
      <w:r w:rsidRPr="00D469F6">
        <w:rPr>
          <w:rFonts w:ascii="Times New Roman" w:hAnsi="Times New Roman"/>
          <w:color w:val="767070"/>
          <w:spacing w:val="17"/>
          <w:sz w:val="24"/>
          <w:szCs w:val="24"/>
        </w:rPr>
        <w:t>concordancia</w:t>
      </w:r>
      <w:r w:rsidRPr="00D469F6">
        <w:rPr>
          <w:rFonts w:ascii="Times New Roman" w:hAnsi="Times New Roman"/>
          <w:color w:val="767070"/>
          <w:spacing w:val="41"/>
          <w:sz w:val="24"/>
          <w:szCs w:val="24"/>
        </w:rPr>
        <w:t xml:space="preserve"> </w:t>
      </w:r>
      <w:r w:rsidRPr="00D469F6">
        <w:rPr>
          <w:rFonts w:ascii="Times New Roman" w:hAnsi="Times New Roman"/>
          <w:color w:val="767070"/>
          <w:spacing w:val="13"/>
          <w:sz w:val="24"/>
          <w:szCs w:val="24"/>
        </w:rPr>
        <w:t>con</w:t>
      </w:r>
      <w:r w:rsidRPr="00D469F6">
        <w:rPr>
          <w:rFonts w:ascii="Times New Roman" w:hAnsi="Times New Roman"/>
          <w:color w:val="767070"/>
          <w:spacing w:val="43"/>
          <w:sz w:val="24"/>
          <w:szCs w:val="24"/>
        </w:rPr>
        <w:t xml:space="preserve"> </w:t>
      </w:r>
      <w:r w:rsidRPr="00D469F6">
        <w:rPr>
          <w:rFonts w:ascii="Times New Roman" w:hAnsi="Times New Roman"/>
          <w:color w:val="767070"/>
          <w:sz w:val="24"/>
          <w:szCs w:val="24"/>
        </w:rPr>
        <w:t>el</w:t>
      </w:r>
      <w:r w:rsidRPr="00D469F6">
        <w:rPr>
          <w:rFonts w:ascii="Times New Roman" w:hAnsi="Times New Roman"/>
          <w:color w:val="767070"/>
          <w:spacing w:val="41"/>
          <w:sz w:val="24"/>
          <w:szCs w:val="24"/>
        </w:rPr>
        <w:t xml:space="preserve"> </w:t>
      </w:r>
      <w:r w:rsidRPr="00D469F6">
        <w:rPr>
          <w:rFonts w:ascii="Times New Roman" w:hAnsi="Times New Roman"/>
          <w:color w:val="767070"/>
          <w:spacing w:val="16"/>
          <w:sz w:val="24"/>
          <w:szCs w:val="24"/>
        </w:rPr>
        <w:t>mandato</w:t>
      </w:r>
      <w:r w:rsidRPr="00D469F6">
        <w:rPr>
          <w:rFonts w:ascii="Times New Roman" w:hAnsi="Times New Roman"/>
          <w:color w:val="767070"/>
          <w:spacing w:val="39"/>
          <w:sz w:val="24"/>
          <w:szCs w:val="24"/>
        </w:rPr>
        <w:t xml:space="preserve"> </w:t>
      </w:r>
      <w:r w:rsidRPr="00D469F6">
        <w:rPr>
          <w:rFonts w:ascii="Times New Roman" w:hAnsi="Times New Roman"/>
          <w:color w:val="767070"/>
          <w:spacing w:val="10"/>
          <w:sz w:val="24"/>
          <w:szCs w:val="24"/>
        </w:rPr>
        <w:t>de</w:t>
      </w:r>
      <w:r w:rsidRPr="00D469F6">
        <w:rPr>
          <w:rFonts w:ascii="Times New Roman" w:hAnsi="Times New Roman"/>
          <w:color w:val="767070"/>
          <w:spacing w:val="39"/>
          <w:sz w:val="24"/>
          <w:szCs w:val="24"/>
        </w:rPr>
        <w:t xml:space="preserve"> </w:t>
      </w:r>
      <w:r w:rsidRPr="00D469F6">
        <w:rPr>
          <w:rFonts w:ascii="Times New Roman" w:hAnsi="Times New Roman"/>
          <w:color w:val="767070"/>
          <w:spacing w:val="10"/>
          <w:sz w:val="24"/>
          <w:szCs w:val="24"/>
        </w:rPr>
        <w:t>la</w:t>
      </w:r>
      <w:r w:rsidRPr="00D469F6">
        <w:rPr>
          <w:rFonts w:ascii="Times New Roman" w:hAnsi="Times New Roman"/>
          <w:color w:val="767070"/>
          <w:spacing w:val="41"/>
          <w:sz w:val="24"/>
          <w:szCs w:val="24"/>
        </w:rPr>
        <w:t xml:space="preserve"> </w:t>
      </w:r>
      <w:r w:rsidRPr="00D469F6">
        <w:rPr>
          <w:rFonts w:ascii="Times New Roman" w:hAnsi="Times New Roman"/>
          <w:color w:val="767070"/>
          <w:spacing w:val="13"/>
          <w:sz w:val="24"/>
          <w:szCs w:val="24"/>
        </w:rPr>
        <w:t>Ley</w:t>
      </w:r>
      <w:r w:rsidRPr="00D469F6">
        <w:rPr>
          <w:rFonts w:ascii="Times New Roman" w:hAnsi="Times New Roman"/>
          <w:color w:val="767070"/>
          <w:spacing w:val="43"/>
          <w:sz w:val="24"/>
          <w:szCs w:val="24"/>
        </w:rPr>
        <w:t xml:space="preserve"> </w:t>
      </w:r>
      <w:r w:rsidRPr="00D469F6">
        <w:rPr>
          <w:rFonts w:ascii="Times New Roman" w:hAnsi="Times New Roman"/>
          <w:color w:val="767070"/>
          <w:spacing w:val="12"/>
          <w:sz w:val="24"/>
          <w:szCs w:val="24"/>
        </w:rPr>
        <w:t>200</w:t>
      </w:r>
      <w:r w:rsidRPr="00D469F6">
        <w:rPr>
          <w:rFonts w:ascii="Times New Roman" w:hAnsi="Times New Roman"/>
          <w:color w:val="767070"/>
          <w:spacing w:val="-23"/>
          <w:sz w:val="24"/>
          <w:szCs w:val="24"/>
        </w:rPr>
        <w:t xml:space="preserve"> </w:t>
      </w:r>
      <w:r w:rsidRPr="00D469F6">
        <w:rPr>
          <w:rFonts w:ascii="Times New Roman" w:hAnsi="Times New Roman"/>
          <w:color w:val="767070"/>
          <w:spacing w:val="14"/>
          <w:sz w:val="24"/>
          <w:szCs w:val="24"/>
        </w:rPr>
        <w:t>-04.</w:t>
      </w:r>
    </w:p>
    <w:p w14:paraId="3A5807A2" w14:textId="77777777" w:rsidR="005237FB" w:rsidRPr="00D469F6" w:rsidRDefault="005237FB" w:rsidP="00AF70AA">
      <w:pPr>
        <w:spacing w:before="1" w:line="360" w:lineRule="auto"/>
        <w:ind w:right="215"/>
        <w:rPr>
          <w:rFonts w:ascii="Times New Roman" w:hAnsi="Times New Roman"/>
          <w:sz w:val="24"/>
          <w:szCs w:val="24"/>
        </w:rPr>
      </w:pPr>
      <w:r w:rsidRPr="00D469F6">
        <w:rPr>
          <w:rFonts w:ascii="Times New Roman" w:hAnsi="Times New Roman"/>
          <w:color w:val="767070"/>
          <w:spacing w:val="12"/>
          <w:sz w:val="24"/>
          <w:szCs w:val="24"/>
        </w:rPr>
        <w:t>Con</w:t>
      </w:r>
      <w:r w:rsidRPr="00D469F6">
        <w:rPr>
          <w:rFonts w:ascii="Times New Roman" w:hAnsi="Times New Roman"/>
          <w:color w:val="767070"/>
          <w:spacing w:val="13"/>
          <w:sz w:val="24"/>
          <w:szCs w:val="24"/>
        </w:rPr>
        <w:t xml:space="preserve"> </w:t>
      </w:r>
      <w:r w:rsidRPr="00D469F6">
        <w:rPr>
          <w:rFonts w:ascii="Times New Roman" w:hAnsi="Times New Roman"/>
          <w:color w:val="767070"/>
          <w:spacing w:val="10"/>
          <w:sz w:val="24"/>
          <w:szCs w:val="24"/>
        </w:rPr>
        <w:t>la</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6"/>
          <w:sz w:val="24"/>
          <w:szCs w:val="24"/>
        </w:rPr>
        <w:t xml:space="preserve">puesta </w:t>
      </w:r>
      <w:r w:rsidRPr="00D469F6">
        <w:rPr>
          <w:rFonts w:ascii="Times New Roman" w:hAnsi="Times New Roman"/>
          <w:color w:val="767070"/>
          <w:sz w:val="24"/>
          <w:szCs w:val="24"/>
        </w:rPr>
        <w:t>en</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8"/>
          <w:sz w:val="24"/>
          <w:szCs w:val="24"/>
        </w:rPr>
        <w:t xml:space="preserve">funcionamiento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5"/>
          <w:sz w:val="24"/>
          <w:szCs w:val="24"/>
        </w:rPr>
        <w:t xml:space="preserve">esta </w:t>
      </w:r>
      <w:r w:rsidRPr="00D469F6">
        <w:rPr>
          <w:rFonts w:ascii="Times New Roman" w:hAnsi="Times New Roman"/>
          <w:color w:val="767070"/>
          <w:spacing w:val="17"/>
          <w:sz w:val="24"/>
          <w:szCs w:val="24"/>
        </w:rPr>
        <w:t>plataforma (www.saip.gob.do) la DIGEIG logra centralizar, en un solo portal de Internet, todas las solicitudes de información pública que realicen los</w:t>
      </w:r>
      <w:r w:rsidRPr="00D469F6">
        <w:rPr>
          <w:rFonts w:ascii="Times New Roman" w:hAnsi="Times New Roman"/>
          <w:color w:val="767070"/>
          <w:spacing w:val="13"/>
          <w:sz w:val="24"/>
          <w:szCs w:val="24"/>
        </w:rPr>
        <w:t xml:space="preserve"> </w:t>
      </w:r>
      <w:r w:rsidRPr="00D469F6">
        <w:rPr>
          <w:rFonts w:ascii="Times New Roman" w:hAnsi="Times New Roman"/>
          <w:color w:val="767070"/>
          <w:spacing w:val="17"/>
          <w:sz w:val="24"/>
          <w:szCs w:val="24"/>
        </w:rPr>
        <w:t xml:space="preserve">ciudadanos, </w:t>
      </w:r>
      <w:r w:rsidRPr="00D469F6">
        <w:rPr>
          <w:rFonts w:ascii="Times New Roman" w:hAnsi="Times New Roman"/>
          <w:color w:val="767070"/>
          <w:sz w:val="24"/>
          <w:szCs w:val="24"/>
        </w:rPr>
        <w:t xml:space="preserve">lo </w:t>
      </w:r>
      <w:r w:rsidRPr="00D469F6">
        <w:rPr>
          <w:rFonts w:ascii="Times New Roman" w:hAnsi="Times New Roman"/>
          <w:color w:val="767070"/>
          <w:spacing w:val="14"/>
          <w:sz w:val="24"/>
          <w:szCs w:val="24"/>
        </w:rPr>
        <w:t xml:space="preserve">cual </w:t>
      </w:r>
      <w:r w:rsidRPr="00D469F6">
        <w:rPr>
          <w:rFonts w:ascii="Times New Roman" w:hAnsi="Times New Roman"/>
          <w:color w:val="767070"/>
          <w:spacing w:val="10"/>
          <w:sz w:val="24"/>
          <w:szCs w:val="24"/>
        </w:rPr>
        <w:t>le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6"/>
          <w:sz w:val="24"/>
          <w:szCs w:val="24"/>
        </w:rPr>
        <w:t>permite</w:t>
      </w:r>
      <w:r w:rsidRPr="00D469F6">
        <w:rPr>
          <w:rFonts w:ascii="Times New Roman" w:hAnsi="Times New Roman"/>
          <w:color w:val="767070"/>
          <w:spacing w:val="17"/>
          <w:sz w:val="24"/>
          <w:szCs w:val="24"/>
        </w:rPr>
        <w:t xml:space="preserve"> </w:t>
      </w:r>
      <w:r w:rsidRPr="00D469F6">
        <w:rPr>
          <w:rFonts w:ascii="Times New Roman" w:hAnsi="Times New Roman"/>
          <w:color w:val="767070"/>
          <w:sz w:val="24"/>
          <w:szCs w:val="24"/>
        </w:rPr>
        <w:t>un</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5"/>
          <w:sz w:val="24"/>
          <w:szCs w:val="24"/>
        </w:rPr>
        <w:t>fácil</w:t>
      </w:r>
      <w:r w:rsidRPr="00D469F6">
        <w:rPr>
          <w:rFonts w:ascii="Times New Roman" w:hAnsi="Times New Roman"/>
          <w:color w:val="767070"/>
          <w:spacing w:val="16"/>
          <w:sz w:val="24"/>
          <w:szCs w:val="24"/>
        </w:rPr>
        <w:t xml:space="preserve"> manejo</w:t>
      </w:r>
      <w:r w:rsidRPr="00D469F6">
        <w:rPr>
          <w:rFonts w:ascii="Times New Roman" w:hAnsi="Times New Roman"/>
          <w:color w:val="767070"/>
          <w:spacing w:val="17"/>
          <w:sz w:val="24"/>
          <w:szCs w:val="24"/>
        </w:rPr>
        <w:t xml:space="preserve"> </w:t>
      </w:r>
      <w:r w:rsidRPr="00D469F6">
        <w:rPr>
          <w:rFonts w:ascii="Times New Roman" w:hAnsi="Times New Roman"/>
          <w:color w:val="767070"/>
          <w:sz w:val="24"/>
          <w:szCs w:val="24"/>
        </w:rPr>
        <w:t>y</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6"/>
          <w:sz w:val="24"/>
          <w:szCs w:val="24"/>
        </w:rPr>
        <w:t>monitoreo</w:t>
      </w:r>
      <w:r w:rsidRPr="00D469F6">
        <w:rPr>
          <w:rFonts w:ascii="Times New Roman" w:hAnsi="Times New Roman"/>
          <w:color w:val="767070"/>
          <w:spacing w:val="17"/>
          <w:sz w:val="24"/>
          <w:szCs w:val="24"/>
        </w:rPr>
        <w:t xml:space="preserve"> </w:t>
      </w:r>
      <w:r w:rsidRPr="00D469F6">
        <w:rPr>
          <w:rFonts w:ascii="Times New Roman" w:hAnsi="Times New Roman"/>
          <w:color w:val="767070"/>
          <w:sz w:val="24"/>
          <w:szCs w:val="24"/>
        </w:rPr>
        <w:t>de</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5"/>
          <w:sz w:val="24"/>
          <w:szCs w:val="24"/>
        </w:rPr>
        <w:t>todos</w:t>
      </w:r>
      <w:r w:rsidRPr="00D469F6">
        <w:rPr>
          <w:rFonts w:ascii="Times New Roman" w:hAnsi="Times New Roman"/>
          <w:color w:val="767070"/>
          <w:spacing w:val="16"/>
          <w:sz w:val="24"/>
          <w:szCs w:val="24"/>
        </w:rPr>
        <w:t xml:space="preserve"> </w:t>
      </w:r>
      <w:r w:rsidRPr="00D469F6">
        <w:rPr>
          <w:rFonts w:ascii="Times New Roman" w:hAnsi="Times New Roman"/>
          <w:color w:val="767070"/>
          <w:spacing w:val="12"/>
          <w:sz w:val="24"/>
          <w:szCs w:val="24"/>
        </w:rPr>
        <w:t>los</w:t>
      </w:r>
      <w:r w:rsidRPr="00D469F6">
        <w:rPr>
          <w:rFonts w:ascii="Times New Roman" w:hAnsi="Times New Roman"/>
          <w:color w:val="767070"/>
          <w:spacing w:val="13"/>
          <w:sz w:val="24"/>
          <w:szCs w:val="24"/>
        </w:rPr>
        <w:t xml:space="preserve"> sub </w:t>
      </w:r>
      <w:r w:rsidRPr="00D469F6">
        <w:rPr>
          <w:rFonts w:ascii="Times New Roman" w:hAnsi="Times New Roman"/>
          <w:color w:val="767070"/>
          <w:sz w:val="24"/>
          <w:szCs w:val="24"/>
        </w:rPr>
        <w:t xml:space="preserve">- </w:t>
      </w:r>
      <w:r w:rsidRPr="00D469F6">
        <w:rPr>
          <w:rFonts w:ascii="Times New Roman" w:hAnsi="Times New Roman"/>
          <w:color w:val="767070"/>
          <w:spacing w:val="16"/>
          <w:sz w:val="24"/>
          <w:szCs w:val="24"/>
        </w:rPr>
        <w:t>portales</w:t>
      </w:r>
      <w:r w:rsidRPr="00D469F6">
        <w:rPr>
          <w:rFonts w:ascii="Times New Roman" w:hAnsi="Times New Roman"/>
          <w:color w:val="767070"/>
          <w:spacing w:val="17"/>
          <w:sz w:val="24"/>
          <w:szCs w:val="24"/>
        </w:rPr>
        <w:t xml:space="preserve">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7"/>
          <w:sz w:val="24"/>
          <w:szCs w:val="24"/>
        </w:rPr>
        <w:t xml:space="preserve">transparencia. Asimismo, </w:t>
      </w:r>
      <w:r w:rsidRPr="00D469F6">
        <w:rPr>
          <w:rFonts w:ascii="Times New Roman" w:hAnsi="Times New Roman"/>
          <w:color w:val="767070"/>
          <w:spacing w:val="13"/>
          <w:sz w:val="24"/>
          <w:szCs w:val="24"/>
        </w:rPr>
        <w:t xml:space="preserve">por </w:t>
      </w:r>
      <w:r w:rsidRPr="00D469F6">
        <w:rPr>
          <w:rFonts w:ascii="Times New Roman" w:hAnsi="Times New Roman"/>
          <w:color w:val="767070"/>
          <w:spacing w:val="14"/>
          <w:sz w:val="24"/>
          <w:szCs w:val="24"/>
        </w:rPr>
        <w:t xml:space="preserve">esta </w:t>
      </w:r>
      <w:r w:rsidRPr="00D469F6">
        <w:rPr>
          <w:rFonts w:ascii="Times New Roman" w:hAnsi="Times New Roman"/>
          <w:color w:val="767070"/>
          <w:spacing w:val="15"/>
          <w:sz w:val="24"/>
          <w:szCs w:val="24"/>
        </w:rPr>
        <w:t xml:space="preserve">misma </w:t>
      </w:r>
      <w:r w:rsidRPr="00D469F6">
        <w:rPr>
          <w:rFonts w:ascii="Times New Roman" w:hAnsi="Times New Roman"/>
          <w:color w:val="767070"/>
          <w:spacing w:val="17"/>
          <w:sz w:val="24"/>
          <w:szCs w:val="24"/>
        </w:rPr>
        <w:t xml:space="preserve">plataforma </w:t>
      </w:r>
      <w:r w:rsidRPr="00D469F6">
        <w:rPr>
          <w:rFonts w:ascii="Times New Roman" w:hAnsi="Times New Roman"/>
          <w:color w:val="767070"/>
          <w:spacing w:val="10"/>
          <w:sz w:val="24"/>
          <w:szCs w:val="24"/>
        </w:rPr>
        <w:t xml:space="preserve">la </w:t>
      </w:r>
      <w:r w:rsidRPr="00D469F6">
        <w:rPr>
          <w:rFonts w:ascii="Times New Roman" w:hAnsi="Times New Roman"/>
          <w:color w:val="767070"/>
          <w:spacing w:val="16"/>
          <w:sz w:val="24"/>
          <w:szCs w:val="24"/>
        </w:rPr>
        <w:t xml:space="preserve">DIGEIG </w:t>
      </w:r>
      <w:r w:rsidRPr="00D469F6">
        <w:rPr>
          <w:rFonts w:ascii="Times New Roman" w:hAnsi="Times New Roman"/>
          <w:color w:val="767070"/>
          <w:spacing w:val="17"/>
          <w:sz w:val="24"/>
          <w:szCs w:val="24"/>
        </w:rPr>
        <w:t>monitorea</w:t>
      </w:r>
      <w:r w:rsidRPr="00D469F6">
        <w:rPr>
          <w:rFonts w:ascii="Times New Roman" w:hAnsi="Times New Roman"/>
          <w:color w:val="767070"/>
          <w:spacing w:val="18"/>
          <w:sz w:val="24"/>
          <w:szCs w:val="24"/>
        </w:rPr>
        <w:t xml:space="preserve"> </w:t>
      </w:r>
      <w:r w:rsidRPr="00D469F6">
        <w:rPr>
          <w:rFonts w:ascii="Times New Roman" w:hAnsi="Times New Roman"/>
          <w:color w:val="767070"/>
          <w:sz w:val="24"/>
          <w:szCs w:val="24"/>
        </w:rPr>
        <w:t>el</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6"/>
          <w:sz w:val="24"/>
          <w:szCs w:val="24"/>
        </w:rPr>
        <w:t>estatus</w:t>
      </w:r>
      <w:r w:rsidRPr="00D469F6">
        <w:rPr>
          <w:rFonts w:ascii="Times New Roman" w:hAnsi="Times New Roman"/>
          <w:color w:val="767070"/>
          <w:spacing w:val="58"/>
          <w:sz w:val="24"/>
          <w:szCs w:val="24"/>
        </w:rPr>
        <w:t xml:space="preserve"> </w:t>
      </w:r>
      <w:r w:rsidRPr="00D469F6">
        <w:rPr>
          <w:rFonts w:ascii="Times New Roman" w:hAnsi="Times New Roman"/>
          <w:color w:val="767070"/>
          <w:spacing w:val="10"/>
          <w:sz w:val="24"/>
          <w:szCs w:val="24"/>
        </w:rPr>
        <w:t>de</w:t>
      </w:r>
      <w:r w:rsidRPr="00D469F6">
        <w:rPr>
          <w:rFonts w:ascii="Times New Roman" w:hAnsi="Times New Roman"/>
          <w:color w:val="767070"/>
          <w:spacing w:val="58"/>
          <w:sz w:val="24"/>
          <w:szCs w:val="24"/>
        </w:rPr>
        <w:t xml:space="preserve"> </w:t>
      </w:r>
      <w:r w:rsidRPr="00D469F6">
        <w:rPr>
          <w:rFonts w:ascii="Times New Roman" w:hAnsi="Times New Roman"/>
          <w:color w:val="767070"/>
          <w:spacing w:val="15"/>
          <w:sz w:val="24"/>
          <w:szCs w:val="24"/>
        </w:rPr>
        <w:t>todas</w:t>
      </w:r>
      <w:r w:rsidRPr="00D469F6">
        <w:rPr>
          <w:rFonts w:ascii="Times New Roman" w:hAnsi="Times New Roman"/>
          <w:color w:val="767070"/>
          <w:spacing w:val="59"/>
          <w:sz w:val="24"/>
          <w:szCs w:val="24"/>
        </w:rPr>
        <w:t xml:space="preserve"> </w:t>
      </w:r>
      <w:r w:rsidRPr="00D469F6">
        <w:rPr>
          <w:rFonts w:ascii="Times New Roman" w:hAnsi="Times New Roman"/>
          <w:color w:val="767070"/>
          <w:spacing w:val="13"/>
          <w:sz w:val="24"/>
          <w:szCs w:val="24"/>
        </w:rPr>
        <w:t>las</w:t>
      </w:r>
      <w:r w:rsidRPr="00D469F6">
        <w:rPr>
          <w:rFonts w:ascii="Times New Roman" w:hAnsi="Times New Roman"/>
          <w:color w:val="767070"/>
          <w:spacing w:val="59"/>
          <w:sz w:val="24"/>
          <w:szCs w:val="24"/>
        </w:rPr>
        <w:t xml:space="preserve"> </w:t>
      </w:r>
      <w:r w:rsidRPr="00D469F6">
        <w:rPr>
          <w:rFonts w:ascii="Times New Roman" w:hAnsi="Times New Roman"/>
          <w:color w:val="767070"/>
          <w:spacing w:val="17"/>
          <w:sz w:val="24"/>
          <w:szCs w:val="24"/>
        </w:rPr>
        <w:t>solicitudes</w:t>
      </w:r>
      <w:r w:rsidRPr="00D469F6">
        <w:rPr>
          <w:rFonts w:ascii="Times New Roman" w:hAnsi="Times New Roman"/>
          <w:color w:val="767070"/>
          <w:spacing w:val="63"/>
          <w:sz w:val="24"/>
          <w:szCs w:val="24"/>
        </w:rPr>
        <w:t xml:space="preserve"> </w:t>
      </w:r>
      <w:r w:rsidRPr="00D469F6">
        <w:rPr>
          <w:rFonts w:ascii="Times New Roman" w:hAnsi="Times New Roman"/>
          <w:color w:val="767070"/>
          <w:sz w:val="24"/>
          <w:szCs w:val="24"/>
        </w:rPr>
        <w:t>de</w:t>
      </w:r>
      <w:r w:rsidRPr="00D469F6">
        <w:rPr>
          <w:rFonts w:ascii="Times New Roman" w:hAnsi="Times New Roman"/>
          <w:color w:val="767070"/>
          <w:spacing w:val="57"/>
          <w:sz w:val="24"/>
          <w:szCs w:val="24"/>
        </w:rPr>
        <w:t xml:space="preserve"> </w:t>
      </w:r>
      <w:r w:rsidRPr="00D469F6">
        <w:rPr>
          <w:rFonts w:ascii="Times New Roman" w:hAnsi="Times New Roman"/>
          <w:color w:val="767070"/>
          <w:spacing w:val="17"/>
          <w:sz w:val="24"/>
          <w:szCs w:val="24"/>
        </w:rPr>
        <w:t>información</w:t>
      </w:r>
      <w:r w:rsidRPr="00D469F6">
        <w:rPr>
          <w:rFonts w:ascii="Times New Roman" w:hAnsi="Times New Roman"/>
          <w:color w:val="767070"/>
          <w:spacing w:val="63"/>
          <w:sz w:val="24"/>
          <w:szCs w:val="24"/>
        </w:rPr>
        <w:t xml:space="preserve"> </w:t>
      </w:r>
      <w:r w:rsidRPr="00D469F6">
        <w:rPr>
          <w:rFonts w:ascii="Times New Roman" w:hAnsi="Times New Roman"/>
          <w:color w:val="767070"/>
          <w:spacing w:val="13"/>
          <w:sz w:val="24"/>
          <w:szCs w:val="24"/>
        </w:rPr>
        <w:t>que</w:t>
      </w:r>
      <w:r w:rsidRPr="00D469F6">
        <w:rPr>
          <w:rFonts w:ascii="Times New Roman" w:hAnsi="Times New Roman"/>
          <w:color w:val="767070"/>
          <w:spacing w:val="58"/>
          <w:sz w:val="24"/>
          <w:szCs w:val="24"/>
        </w:rPr>
        <w:t xml:space="preserve"> </w:t>
      </w:r>
      <w:r w:rsidRPr="00D469F6">
        <w:rPr>
          <w:rFonts w:ascii="Times New Roman" w:hAnsi="Times New Roman"/>
          <w:color w:val="767070"/>
          <w:spacing w:val="12"/>
          <w:sz w:val="24"/>
          <w:szCs w:val="24"/>
        </w:rPr>
        <w:t>son</w:t>
      </w:r>
      <w:r w:rsidRPr="00D469F6">
        <w:rPr>
          <w:rFonts w:ascii="Times New Roman" w:hAnsi="Times New Roman"/>
          <w:color w:val="767070"/>
          <w:spacing w:val="62"/>
          <w:sz w:val="24"/>
          <w:szCs w:val="24"/>
        </w:rPr>
        <w:t xml:space="preserve"> </w:t>
      </w:r>
      <w:r w:rsidRPr="00D469F6">
        <w:rPr>
          <w:rFonts w:ascii="Times New Roman" w:hAnsi="Times New Roman"/>
          <w:color w:val="767070"/>
          <w:spacing w:val="17"/>
          <w:sz w:val="24"/>
          <w:szCs w:val="24"/>
        </w:rPr>
        <w:t>realizadas</w:t>
      </w:r>
      <w:r w:rsidRPr="00D469F6">
        <w:rPr>
          <w:rFonts w:ascii="Times New Roman" w:hAnsi="Times New Roman"/>
          <w:color w:val="767070"/>
          <w:spacing w:val="59"/>
          <w:sz w:val="24"/>
          <w:szCs w:val="24"/>
        </w:rPr>
        <w:t xml:space="preserve"> </w:t>
      </w:r>
      <w:r w:rsidRPr="00D469F6">
        <w:rPr>
          <w:rFonts w:ascii="Times New Roman" w:hAnsi="Times New Roman"/>
          <w:color w:val="767070"/>
          <w:spacing w:val="13"/>
          <w:sz w:val="24"/>
          <w:szCs w:val="24"/>
        </w:rPr>
        <w:t>por</w:t>
      </w:r>
      <w:r w:rsidRPr="00D469F6">
        <w:rPr>
          <w:rFonts w:ascii="Times New Roman" w:hAnsi="Times New Roman"/>
          <w:color w:val="767070"/>
          <w:spacing w:val="-58"/>
          <w:sz w:val="24"/>
          <w:szCs w:val="24"/>
        </w:rPr>
        <w:t xml:space="preserve"> </w:t>
      </w:r>
      <w:r w:rsidRPr="00D469F6">
        <w:rPr>
          <w:rFonts w:ascii="Times New Roman" w:hAnsi="Times New Roman"/>
          <w:color w:val="767070"/>
          <w:spacing w:val="12"/>
          <w:sz w:val="24"/>
          <w:szCs w:val="24"/>
        </w:rPr>
        <w:t>los</w:t>
      </w:r>
      <w:r w:rsidRPr="00D469F6">
        <w:rPr>
          <w:rFonts w:ascii="Times New Roman" w:hAnsi="Times New Roman"/>
          <w:color w:val="767070"/>
          <w:spacing w:val="38"/>
          <w:sz w:val="24"/>
          <w:szCs w:val="24"/>
        </w:rPr>
        <w:t xml:space="preserve"> </w:t>
      </w:r>
      <w:r w:rsidRPr="00D469F6">
        <w:rPr>
          <w:rFonts w:ascii="Times New Roman" w:hAnsi="Times New Roman"/>
          <w:color w:val="767070"/>
          <w:spacing w:val="17"/>
          <w:sz w:val="24"/>
          <w:szCs w:val="24"/>
        </w:rPr>
        <w:t>usuarios.</w:t>
      </w:r>
    </w:p>
    <w:p w14:paraId="5E29A326" w14:textId="77777777" w:rsidR="005237FB" w:rsidRPr="00D469F6" w:rsidRDefault="005237FB" w:rsidP="00AF70AA">
      <w:pPr>
        <w:spacing w:line="360" w:lineRule="auto"/>
        <w:ind w:right="215"/>
        <w:rPr>
          <w:rFonts w:ascii="Times New Roman" w:hAnsi="Times New Roman"/>
          <w:color w:val="767070"/>
          <w:spacing w:val="15"/>
          <w:sz w:val="24"/>
          <w:szCs w:val="24"/>
        </w:rPr>
      </w:pPr>
      <w:r w:rsidRPr="00D469F6">
        <w:rPr>
          <w:rFonts w:ascii="Times New Roman" w:hAnsi="Times New Roman"/>
          <w:color w:val="767070"/>
          <w:sz w:val="24"/>
          <w:szCs w:val="24"/>
        </w:rPr>
        <w:t xml:space="preserve">A </w:t>
      </w:r>
      <w:r w:rsidRPr="00D469F6">
        <w:rPr>
          <w:rFonts w:ascii="Times New Roman" w:hAnsi="Times New Roman"/>
          <w:color w:val="767070"/>
          <w:spacing w:val="17"/>
          <w:sz w:val="24"/>
          <w:szCs w:val="24"/>
        </w:rPr>
        <w:t xml:space="preserve">continuación, </w:t>
      </w:r>
      <w:r w:rsidRPr="00D469F6">
        <w:rPr>
          <w:rFonts w:ascii="Times New Roman" w:hAnsi="Times New Roman"/>
          <w:color w:val="767070"/>
          <w:spacing w:val="10"/>
          <w:sz w:val="24"/>
          <w:szCs w:val="24"/>
        </w:rPr>
        <w:t xml:space="preserve">le </w:t>
      </w:r>
      <w:r w:rsidRPr="00D469F6">
        <w:rPr>
          <w:rFonts w:ascii="Times New Roman" w:hAnsi="Times New Roman"/>
          <w:color w:val="767070"/>
          <w:spacing w:val="17"/>
          <w:sz w:val="24"/>
          <w:szCs w:val="24"/>
        </w:rPr>
        <w:t xml:space="preserve">indicamos </w:t>
      </w:r>
      <w:r w:rsidRPr="00D469F6">
        <w:rPr>
          <w:rFonts w:ascii="Times New Roman" w:hAnsi="Times New Roman"/>
          <w:color w:val="767070"/>
          <w:spacing w:val="13"/>
          <w:sz w:val="24"/>
          <w:szCs w:val="24"/>
        </w:rPr>
        <w:t xml:space="preserve">las </w:t>
      </w:r>
      <w:r w:rsidRPr="00D469F6">
        <w:rPr>
          <w:rFonts w:ascii="Times New Roman" w:hAnsi="Times New Roman"/>
          <w:color w:val="767070"/>
          <w:spacing w:val="17"/>
          <w:sz w:val="24"/>
          <w:szCs w:val="24"/>
        </w:rPr>
        <w:t xml:space="preserve">solicitudes recibidas </w:t>
      </w:r>
      <w:r w:rsidRPr="00D469F6">
        <w:rPr>
          <w:rFonts w:ascii="Times New Roman" w:hAnsi="Times New Roman"/>
          <w:color w:val="767070"/>
          <w:sz w:val="24"/>
          <w:szCs w:val="24"/>
        </w:rPr>
        <w:t xml:space="preserve">al </w:t>
      </w:r>
      <w:r w:rsidRPr="00D469F6">
        <w:rPr>
          <w:rFonts w:ascii="Times New Roman" w:hAnsi="Times New Roman"/>
          <w:color w:val="767070"/>
          <w:spacing w:val="13"/>
          <w:sz w:val="24"/>
          <w:szCs w:val="24"/>
        </w:rPr>
        <w:t xml:space="preserve">mes </w:t>
      </w:r>
      <w:r w:rsidRPr="00D469F6">
        <w:rPr>
          <w:rFonts w:ascii="Times New Roman" w:hAnsi="Times New Roman"/>
          <w:color w:val="767070"/>
          <w:spacing w:val="10"/>
          <w:sz w:val="24"/>
          <w:szCs w:val="24"/>
        </w:rPr>
        <w:t>de noviembre del presente año 2023</w:t>
      </w:r>
      <w:r w:rsidRPr="00D469F6">
        <w:rPr>
          <w:rFonts w:ascii="Times New Roman" w:hAnsi="Times New Roman"/>
          <w:color w:val="767070"/>
          <w:spacing w:val="15"/>
          <w:sz w:val="24"/>
          <w:szCs w:val="24"/>
        </w:rPr>
        <w:t xml:space="preserve">, </w:t>
      </w:r>
      <w:r w:rsidRPr="00D469F6">
        <w:rPr>
          <w:rFonts w:ascii="Times New Roman" w:hAnsi="Times New Roman"/>
          <w:color w:val="767070"/>
          <w:spacing w:val="17"/>
          <w:sz w:val="24"/>
          <w:szCs w:val="24"/>
        </w:rPr>
        <w:t xml:space="preserve">obtenidas </w:t>
      </w:r>
      <w:r w:rsidRPr="00D469F6">
        <w:rPr>
          <w:rFonts w:ascii="Times New Roman" w:hAnsi="Times New Roman"/>
          <w:color w:val="767070"/>
          <w:spacing w:val="10"/>
          <w:sz w:val="24"/>
          <w:szCs w:val="24"/>
        </w:rPr>
        <w:t xml:space="preserve">de la </w:t>
      </w:r>
      <w:r w:rsidRPr="00D469F6">
        <w:rPr>
          <w:rFonts w:ascii="Times New Roman" w:hAnsi="Times New Roman"/>
          <w:color w:val="767070"/>
          <w:spacing w:val="17"/>
          <w:sz w:val="24"/>
          <w:szCs w:val="24"/>
        </w:rPr>
        <w:t xml:space="preserve">plataforma </w:t>
      </w:r>
      <w:r w:rsidRPr="00D469F6">
        <w:rPr>
          <w:rFonts w:ascii="Times New Roman" w:hAnsi="Times New Roman"/>
          <w:color w:val="767070"/>
          <w:spacing w:val="16"/>
          <w:sz w:val="24"/>
          <w:szCs w:val="24"/>
        </w:rPr>
        <w:t xml:space="preserve">“Sistema </w:t>
      </w:r>
      <w:r w:rsidRPr="00D469F6">
        <w:rPr>
          <w:rFonts w:ascii="Times New Roman" w:hAnsi="Times New Roman"/>
          <w:color w:val="767070"/>
          <w:sz w:val="24"/>
          <w:szCs w:val="24"/>
        </w:rPr>
        <w:t xml:space="preserve">de </w:t>
      </w:r>
      <w:r w:rsidRPr="00D469F6">
        <w:rPr>
          <w:rFonts w:ascii="Times New Roman" w:hAnsi="Times New Roman"/>
          <w:color w:val="767070"/>
          <w:spacing w:val="15"/>
          <w:sz w:val="24"/>
          <w:szCs w:val="24"/>
        </w:rPr>
        <w:t xml:space="preserve">Acceso </w:t>
      </w:r>
      <w:r w:rsidRPr="00D469F6">
        <w:rPr>
          <w:rFonts w:ascii="Times New Roman" w:hAnsi="Times New Roman"/>
          <w:color w:val="767070"/>
          <w:sz w:val="24"/>
          <w:szCs w:val="24"/>
        </w:rPr>
        <w:t xml:space="preserve">a </w:t>
      </w:r>
      <w:r w:rsidRPr="00D469F6">
        <w:rPr>
          <w:rFonts w:ascii="Times New Roman" w:hAnsi="Times New Roman"/>
          <w:color w:val="767070"/>
          <w:spacing w:val="10"/>
          <w:sz w:val="24"/>
          <w:szCs w:val="24"/>
        </w:rPr>
        <w:t>la</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7"/>
          <w:sz w:val="24"/>
          <w:szCs w:val="24"/>
        </w:rPr>
        <w:t>Información</w:t>
      </w:r>
      <w:r w:rsidRPr="00D469F6">
        <w:rPr>
          <w:rFonts w:ascii="Times New Roman" w:hAnsi="Times New Roman"/>
          <w:color w:val="767070"/>
          <w:spacing w:val="37"/>
          <w:sz w:val="24"/>
          <w:szCs w:val="24"/>
        </w:rPr>
        <w:t xml:space="preserve"> </w:t>
      </w:r>
      <w:r w:rsidRPr="00D469F6">
        <w:rPr>
          <w:rFonts w:ascii="Times New Roman" w:hAnsi="Times New Roman"/>
          <w:color w:val="767070"/>
          <w:spacing w:val="17"/>
          <w:sz w:val="24"/>
          <w:szCs w:val="24"/>
        </w:rPr>
        <w:t>Pública”,</w:t>
      </w:r>
      <w:r w:rsidRPr="00D469F6">
        <w:rPr>
          <w:rFonts w:ascii="Times New Roman" w:hAnsi="Times New Roman"/>
          <w:color w:val="767070"/>
          <w:spacing w:val="40"/>
          <w:sz w:val="24"/>
          <w:szCs w:val="24"/>
        </w:rPr>
        <w:t xml:space="preserve"> </w:t>
      </w:r>
      <w:r w:rsidRPr="00D469F6">
        <w:rPr>
          <w:rFonts w:ascii="Times New Roman" w:hAnsi="Times New Roman"/>
          <w:color w:val="767070"/>
          <w:sz w:val="24"/>
          <w:szCs w:val="24"/>
        </w:rPr>
        <w:t>a</w:t>
      </w:r>
      <w:r w:rsidRPr="00D469F6">
        <w:rPr>
          <w:rFonts w:ascii="Times New Roman" w:hAnsi="Times New Roman"/>
          <w:color w:val="767070"/>
          <w:spacing w:val="39"/>
          <w:sz w:val="24"/>
          <w:szCs w:val="24"/>
        </w:rPr>
        <w:t xml:space="preserve"> </w:t>
      </w:r>
      <w:r w:rsidRPr="00D469F6">
        <w:rPr>
          <w:rFonts w:ascii="Times New Roman" w:hAnsi="Times New Roman"/>
          <w:color w:val="767070"/>
          <w:spacing w:val="15"/>
          <w:sz w:val="24"/>
          <w:szCs w:val="24"/>
        </w:rPr>
        <w:t>saber:</w:t>
      </w:r>
    </w:p>
    <w:tbl>
      <w:tblPr>
        <w:tblStyle w:val="TableNormal1"/>
        <w:tblpPr w:leftFromText="141" w:rightFromText="141" w:vertAnchor="text" w:horzAnchor="margin" w:tblpY="1"/>
        <w:tblW w:w="8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4"/>
        <w:gridCol w:w="1383"/>
        <w:gridCol w:w="1054"/>
        <w:gridCol w:w="1246"/>
        <w:gridCol w:w="1615"/>
        <w:gridCol w:w="1683"/>
      </w:tblGrid>
      <w:tr w:rsidR="00AF70AA" w:rsidRPr="00AF70AA" w14:paraId="62BD5564" w14:textId="77777777" w:rsidTr="00AF70AA">
        <w:trPr>
          <w:trHeight w:val="414"/>
        </w:trPr>
        <w:tc>
          <w:tcPr>
            <w:tcW w:w="1514" w:type="dxa"/>
            <w:vMerge w:val="restart"/>
            <w:tcBorders>
              <w:top w:val="single" w:sz="4" w:space="0" w:color="000000"/>
              <w:left w:val="single" w:sz="4" w:space="0" w:color="000000"/>
              <w:bottom w:val="single" w:sz="4" w:space="0" w:color="000000"/>
              <w:right w:val="single" w:sz="4" w:space="0" w:color="000000"/>
            </w:tcBorders>
            <w:shd w:val="clear" w:color="auto" w:fill="001C50"/>
          </w:tcPr>
          <w:p w14:paraId="3BEDD317" w14:textId="77777777" w:rsidR="00AF70AA" w:rsidRPr="00AF70AA" w:rsidRDefault="00AF70AA" w:rsidP="00AF70AA">
            <w:pPr>
              <w:spacing w:before="4"/>
              <w:rPr>
                <w:rFonts w:ascii="Times New Roman" w:hAnsi="Times New Roman" w:cs="Times New Roman"/>
                <w:sz w:val="22"/>
                <w:szCs w:val="20"/>
              </w:rPr>
            </w:pPr>
          </w:p>
          <w:p w14:paraId="2DC7E6AF" w14:textId="77777777" w:rsidR="00AF70AA" w:rsidRPr="00AF70AA" w:rsidRDefault="00AF70AA" w:rsidP="00AF70AA">
            <w:pPr>
              <w:spacing w:before="1"/>
              <w:ind w:left="95" w:right="105"/>
              <w:jc w:val="center"/>
              <w:rPr>
                <w:rFonts w:ascii="Times New Roman" w:hAnsi="Times New Roman" w:cs="Times New Roman"/>
                <w:sz w:val="22"/>
                <w:szCs w:val="20"/>
              </w:rPr>
            </w:pPr>
            <w:r w:rsidRPr="00AF70AA">
              <w:rPr>
                <w:rFonts w:ascii="Times New Roman" w:hAnsi="Times New Roman" w:cs="Times New Roman"/>
                <w:color w:val="FFFFFF"/>
                <w:spacing w:val="12"/>
                <w:sz w:val="22"/>
                <w:szCs w:val="20"/>
              </w:rPr>
              <w:t>Mes</w:t>
            </w:r>
          </w:p>
        </w:tc>
        <w:tc>
          <w:tcPr>
            <w:tcW w:w="6981" w:type="dxa"/>
            <w:gridSpan w:val="5"/>
            <w:tcBorders>
              <w:top w:val="single" w:sz="4" w:space="0" w:color="000000"/>
              <w:left w:val="single" w:sz="4" w:space="0" w:color="000000"/>
              <w:bottom w:val="single" w:sz="4" w:space="0" w:color="000000"/>
              <w:right w:val="single" w:sz="4" w:space="0" w:color="000000"/>
            </w:tcBorders>
            <w:shd w:val="clear" w:color="auto" w:fill="001C50"/>
            <w:hideMark/>
          </w:tcPr>
          <w:p w14:paraId="68E98C6E" w14:textId="77777777" w:rsidR="00AF70AA" w:rsidRPr="00AF70AA" w:rsidRDefault="00AF70AA" w:rsidP="00AF70AA">
            <w:pPr>
              <w:spacing w:line="275" w:lineRule="exact"/>
              <w:ind w:left="2204" w:right="2216"/>
              <w:jc w:val="center"/>
              <w:rPr>
                <w:rFonts w:ascii="Times New Roman" w:hAnsi="Times New Roman" w:cs="Times New Roman"/>
                <w:sz w:val="22"/>
                <w:szCs w:val="20"/>
              </w:rPr>
            </w:pPr>
            <w:r w:rsidRPr="00AF70AA">
              <w:rPr>
                <w:rFonts w:ascii="Times New Roman" w:hAnsi="Times New Roman" w:cs="Times New Roman"/>
                <w:color w:val="FFFFFF"/>
                <w:spacing w:val="16"/>
                <w:sz w:val="22"/>
                <w:szCs w:val="20"/>
              </w:rPr>
              <w:t>Estatus</w:t>
            </w:r>
            <w:r w:rsidRPr="00AF70AA">
              <w:rPr>
                <w:rFonts w:ascii="Times New Roman" w:hAnsi="Times New Roman" w:cs="Times New Roman"/>
                <w:color w:val="FFFFFF"/>
                <w:spacing w:val="45"/>
                <w:sz w:val="22"/>
                <w:szCs w:val="20"/>
              </w:rPr>
              <w:t xml:space="preserve"> </w:t>
            </w:r>
            <w:r w:rsidRPr="00AF70AA">
              <w:rPr>
                <w:rFonts w:ascii="Times New Roman" w:hAnsi="Times New Roman" w:cs="Times New Roman"/>
                <w:color w:val="FFFFFF"/>
                <w:spacing w:val="10"/>
                <w:sz w:val="22"/>
                <w:szCs w:val="20"/>
              </w:rPr>
              <w:t>de</w:t>
            </w:r>
            <w:r w:rsidRPr="00AF70AA">
              <w:rPr>
                <w:rFonts w:ascii="Times New Roman" w:hAnsi="Times New Roman" w:cs="Times New Roman"/>
                <w:color w:val="FFFFFF"/>
                <w:spacing w:val="40"/>
                <w:sz w:val="22"/>
                <w:szCs w:val="20"/>
              </w:rPr>
              <w:t xml:space="preserve"> </w:t>
            </w:r>
            <w:r w:rsidRPr="00AF70AA">
              <w:rPr>
                <w:rFonts w:ascii="Times New Roman" w:hAnsi="Times New Roman" w:cs="Times New Roman"/>
                <w:color w:val="FFFFFF"/>
                <w:spacing w:val="17"/>
                <w:sz w:val="22"/>
                <w:szCs w:val="20"/>
              </w:rPr>
              <w:t>Solicitudes</w:t>
            </w:r>
          </w:p>
        </w:tc>
      </w:tr>
      <w:tr w:rsidR="00AF70AA" w:rsidRPr="00AF70AA" w14:paraId="02D7577E" w14:textId="77777777" w:rsidTr="00AF70AA">
        <w:trPr>
          <w:trHeight w:val="827"/>
        </w:trPr>
        <w:tc>
          <w:tcPr>
            <w:tcW w:w="1514" w:type="dxa"/>
            <w:vMerge/>
            <w:tcBorders>
              <w:top w:val="single" w:sz="4" w:space="0" w:color="000000"/>
              <w:left w:val="single" w:sz="4" w:space="0" w:color="000000"/>
              <w:bottom w:val="single" w:sz="4" w:space="0" w:color="000000"/>
              <w:right w:val="single" w:sz="4" w:space="0" w:color="000000"/>
            </w:tcBorders>
            <w:vAlign w:val="center"/>
            <w:hideMark/>
          </w:tcPr>
          <w:p w14:paraId="1481B9B8" w14:textId="77777777" w:rsidR="00AF70AA" w:rsidRPr="00AF70AA" w:rsidRDefault="00AF70AA" w:rsidP="00AF70AA">
            <w:pPr>
              <w:rPr>
                <w:rFonts w:ascii="Times New Roman" w:hAnsi="Times New Roman" w:cs="Times New Roman"/>
                <w:sz w:val="22"/>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001C50"/>
            <w:vAlign w:val="center"/>
            <w:hideMark/>
          </w:tcPr>
          <w:p w14:paraId="4FBE79E5" w14:textId="77777777" w:rsidR="00AF70AA" w:rsidRPr="00AF70AA" w:rsidRDefault="00AF70AA" w:rsidP="00AF70AA">
            <w:pPr>
              <w:spacing w:before="205"/>
              <w:ind w:left="114" w:right="128"/>
              <w:jc w:val="center"/>
              <w:rPr>
                <w:rFonts w:ascii="Times New Roman" w:hAnsi="Times New Roman" w:cs="Times New Roman"/>
                <w:sz w:val="22"/>
                <w:szCs w:val="20"/>
              </w:rPr>
            </w:pPr>
            <w:r w:rsidRPr="00AF70AA">
              <w:rPr>
                <w:rFonts w:ascii="Times New Roman" w:hAnsi="Times New Roman" w:cs="Times New Roman"/>
                <w:color w:val="FFFFFF"/>
                <w:spacing w:val="16"/>
                <w:sz w:val="22"/>
                <w:szCs w:val="20"/>
              </w:rPr>
              <w:t>Recibidas</w:t>
            </w:r>
          </w:p>
        </w:tc>
        <w:tc>
          <w:tcPr>
            <w:tcW w:w="1054" w:type="dxa"/>
            <w:tcBorders>
              <w:top w:val="single" w:sz="4" w:space="0" w:color="000000"/>
              <w:left w:val="single" w:sz="4" w:space="0" w:color="000000"/>
              <w:bottom w:val="single" w:sz="4" w:space="0" w:color="000000"/>
              <w:right w:val="single" w:sz="4" w:space="0" w:color="000000"/>
            </w:tcBorders>
            <w:shd w:val="clear" w:color="auto" w:fill="001C50"/>
            <w:vAlign w:val="center"/>
            <w:hideMark/>
          </w:tcPr>
          <w:p w14:paraId="59572CEB" w14:textId="77777777" w:rsidR="00AF70AA" w:rsidRPr="00AF70AA" w:rsidRDefault="00AF70AA" w:rsidP="00AF70AA">
            <w:pPr>
              <w:spacing w:line="275" w:lineRule="exact"/>
              <w:ind w:left="67" w:right="74"/>
              <w:jc w:val="center"/>
              <w:rPr>
                <w:rFonts w:ascii="Times New Roman" w:hAnsi="Times New Roman" w:cs="Times New Roman"/>
                <w:sz w:val="22"/>
                <w:szCs w:val="20"/>
              </w:rPr>
            </w:pPr>
            <w:r w:rsidRPr="00AF70AA">
              <w:rPr>
                <w:rFonts w:ascii="Times New Roman" w:hAnsi="Times New Roman" w:cs="Times New Roman"/>
                <w:color w:val="FFFFFF"/>
                <w:sz w:val="22"/>
                <w:szCs w:val="20"/>
              </w:rPr>
              <w:t>En</w:t>
            </w:r>
          </w:p>
          <w:p w14:paraId="00630E57" w14:textId="77777777" w:rsidR="00AF70AA" w:rsidRPr="00AF70AA" w:rsidRDefault="00AF70AA" w:rsidP="00AF70AA">
            <w:pPr>
              <w:spacing w:before="137"/>
              <w:ind w:left="67" w:right="78"/>
              <w:jc w:val="center"/>
              <w:rPr>
                <w:rFonts w:ascii="Times New Roman" w:hAnsi="Times New Roman" w:cs="Times New Roman"/>
                <w:sz w:val="22"/>
                <w:szCs w:val="20"/>
              </w:rPr>
            </w:pPr>
            <w:r w:rsidRPr="00AF70AA">
              <w:rPr>
                <w:rFonts w:ascii="Times New Roman" w:hAnsi="Times New Roman" w:cs="Times New Roman"/>
                <w:color w:val="FFFFFF"/>
                <w:spacing w:val="16"/>
                <w:sz w:val="22"/>
                <w:szCs w:val="20"/>
              </w:rPr>
              <w:t>proceso</w:t>
            </w:r>
          </w:p>
        </w:tc>
        <w:tc>
          <w:tcPr>
            <w:tcW w:w="1246" w:type="dxa"/>
            <w:tcBorders>
              <w:top w:val="single" w:sz="4" w:space="0" w:color="000000"/>
              <w:left w:val="single" w:sz="4" w:space="0" w:color="000000"/>
              <w:bottom w:val="single" w:sz="4" w:space="0" w:color="000000"/>
              <w:right w:val="single" w:sz="4" w:space="0" w:color="000000"/>
            </w:tcBorders>
            <w:shd w:val="clear" w:color="auto" w:fill="001C50"/>
            <w:vAlign w:val="center"/>
            <w:hideMark/>
          </w:tcPr>
          <w:p w14:paraId="7329C059" w14:textId="77777777" w:rsidR="00AF70AA" w:rsidRPr="00AF70AA" w:rsidRDefault="00AF70AA" w:rsidP="00AF70AA">
            <w:pPr>
              <w:spacing w:before="205"/>
              <w:ind w:left="100" w:right="114"/>
              <w:jc w:val="center"/>
              <w:rPr>
                <w:rFonts w:ascii="Times New Roman" w:hAnsi="Times New Roman" w:cs="Times New Roman"/>
                <w:color w:val="FFFFFF"/>
                <w:spacing w:val="16"/>
                <w:sz w:val="22"/>
                <w:szCs w:val="20"/>
              </w:rPr>
            </w:pPr>
            <w:r w:rsidRPr="00AF70AA">
              <w:rPr>
                <w:rFonts w:ascii="Times New Roman" w:hAnsi="Times New Roman" w:cs="Times New Roman"/>
                <w:color w:val="FFFFFF"/>
                <w:spacing w:val="16"/>
                <w:sz w:val="22"/>
                <w:szCs w:val="20"/>
              </w:rPr>
              <w:t>Cerradas</w:t>
            </w:r>
          </w:p>
        </w:tc>
        <w:tc>
          <w:tcPr>
            <w:tcW w:w="1615" w:type="dxa"/>
            <w:tcBorders>
              <w:top w:val="single" w:sz="4" w:space="0" w:color="000000"/>
              <w:left w:val="single" w:sz="4" w:space="0" w:color="000000"/>
              <w:bottom w:val="single" w:sz="4" w:space="0" w:color="000000"/>
              <w:right w:val="single" w:sz="4" w:space="0" w:color="000000"/>
            </w:tcBorders>
            <w:shd w:val="clear" w:color="auto" w:fill="001C50"/>
            <w:vAlign w:val="center"/>
            <w:hideMark/>
          </w:tcPr>
          <w:p w14:paraId="23C4FEA3" w14:textId="77777777" w:rsidR="00AF70AA" w:rsidRPr="00AF70AA" w:rsidRDefault="00AF70AA" w:rsidP="00AF70AA">
            <w:pPr>
              <w:spacing w:before="205"/>
              <w:ind w:left="81" w:right="96"/>
              <w:jc w:val="center"/>
              <w:rPr>
                <w:rFonts w:ascii="Times New Roman" w:hAnsi="Times New Roman" w:cs="Times New Roman"/>
                <w:sz w:val="22"/>
                <w:szCs w:val="20"/>
              </w:rPr>
            </w:pPr>
            <w:r w:rsidRPr="00AF70AA">
              <w:rPr>
                <w:rFonts w:ascii="Times New Roman" w:hAnsi="Times New Roman" w:cs="Times New Roman"/>
                <w:color w:val="FFFFFF"/>
                <w:spacing w:val="17"/>
                <w:sz w:val="22"/>
                <w:szCs w:val="20"/>
              </w:rPr>
              <w:t>Suspendidas</w:t>
            </w:r>
          </w:p>
        </w:tc>
        <w:tc>
          <w:tcPr>
            <w:tcW w:w="1683" w:type="dxa"/>
            <w:tcBorders>
              <w:top w:val="single" w:sz="4" w:space="0" w:color="000000"/>
              <w:left w:val="single" w:sz="4" w:space="0" w:color="000000"/>
              <w:bottom w:val="single" w:sz="4" w:space="0" w:color="000000"/>
              <w:right w:val="single" w:sz="4" w:space="0" w:color="000000"/>
            </w:tcBorders>
            <w:shd w:val="clear" w:color="auto" w:fill="001C50"/>
            <w:vAlign w:val="center"/>
            <w:hideMark/>
          </w:tcPr>
          <w:p w14:paraId="57696F15" w14:textId="77777777" w:rsidR="00AF70AA" w:rsidRPr="00AF70AA" w:rsidRDefault="00AF70AA" w:rsidP="00AF70AA">
            <w:pPr>
              <w:spacing w:before="205"/>
              <w:ind w:left="88" w:right="103"/>
              <w:jc w:val="center"/>
              <w:rPr>
                <w:rFonts w:ascii="Times New Roman" w:hAnsi="Times New Roman" w:cs="Times New Roman"/>
                <w:sz w:val="22"/>
                <w:szCs w:val="20"/>
              </w:rPr>
            </w:pPr>
            <w:r w:rsidRPr="00AF70AA">
              <w:rPr>
                <w:rFonts w:ascii="Times New Roman" w:hAnsi="Times New Roman" w:cs="Times New Roman"/>
                <w:color w:val="FFFFFF"/>
                <w:spacing w:val="17"/>
                <w:sz w:val="22"/>
                <w:szCs w:val="20"/>
              </w:rPr>
              <w:t>Completadas</w:t>
            </w:r>
          </w:p>
        </w:tc>
      </w:tr>
      <w:tr w:rsidR="00AF70AA" w:rsidRPr="00AF70AA" w14:paraId="14098162" w14:textId="77777777" w:rsidTr="00AF70AA">
        <w:trPr>
          <w:trHeight w:val="573"/>
        </w:trPr>
        <w:tc>
          <w:tcPr>
            <w:tcW w:w="1514" w:type="dxa"/>
            <w:tcBorders>
              <w:top w:val="single" w:sz="4" w:space="0" w:color="000000"/>
              <w:left w:val="single" w:sz="4" w:space="0" w:color="000000"/>
              <w:bottom w:val="single" w:sz="4" w:space="0" w:color="000000"/>
              <w:right w:val="single" w:sz="4" w:space="0" w:color="000000"/>
            </w:tcBorders>
            <w:shd w:val="clear" w:color="auto" w:fill="001C50"/>
            <w:vAlign w:val="center"/>
            <w:hideMark/>
          </w:tcPr>
          <w:p w14:paraId="1A442E9A" w14:textId="77777777" w:rsidR="00AF70AA" w:rsidRPr="00AF70AA" w:rsidRDefault="00AF70AA" w:rsidP="00AF70AA">
            <w:pPr>
              <w:spacing w:line="275" w:lineRule="exact"/>
              <w:ind w:left="92" w:right="105"/>
              <w:jc w:val="center"/>
              <w:rPr>
                <w:rFonts w:ascii="Times New Roman" w:hAnsi="Times New Roman" w:cs="Times New Roman"/>
                <w:sz w:val="22"/>
                <w:szCs w:val="20"/>
              </w:rPr>
            </w:pPr>
            <w:r w:rsidRPr="00AF70AA">
              <w:rPr>
                <w:rFonts w:ascii="Times New Roman" w:hAnsi="Times New Roman" w:cs="Times New Roman"/>
                <w:color w:val="FFFFFF"/>
                <w:spacing w:val="14"/>
                <w:sz w:val="22"/>
                <w:szCs w:val="20"/>
              </w:rPr>
              <w:t>Enero</w:t>
            </w:r>
          </w:p>
        </w:tc>
        <w:tc>
          <w:tcPr>
            <w:tcW w:w="1383" w:type="dxa"/>
            <w:tcBorders>
              <w:top w:val="single" w:sz="4" w:space="0" w:color="000000"/>
              <w:left w:val="single" w:sz="4" w:space="0" w:color="000000"/>
              <w:bottom w:val="single" w:sz="4" w:space="0" w:color="000000"/>
              <w:right w:val="single" w:sz="4" w:space="0" w:color="000000"/>
            </w:tcBorders>
            <w:vAlign w:val="center"/>
            <w:hideMark/>
          </w:tcPr>
          <w:p w14:paraId="44BC9BC5" w14:textId="77777777" w:rsidR="00AF70AA" w:rsidRPr="00AF70AA" w:rsidRDefault="00AF70AA" w:rsidP="00AF70AA">
            <w:pPr>
              <w:spacing w:line="275" w:lineRule="exact"/>
              <w:ind w:left="114" w:right="110"/>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pacing w:val="19"/>
                <w:sz w:val="22"/>
                <w:szCs w:val="20"/>
              </w:rPr>
              <w:t>24</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12B0AC89" w14:textId="77777777" w:rsidR="00AF70AA" w:rsidRPr="00AF70AA" w:rsidRDefault="00AF70AA" w:rsidP="00AF70AA">
            <w:pPr>
              <w:spacing w:line="275" w:lineRule="exact"/>
              <w:ind w:right="9"/>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0</w:t>
            </w:r>
          </w:p>
        </w:tc>
        <w:tc>
          <w:tcPr>
            <w:tcW w:w="1246" w:type="dxa"/>
            <w:tcBorders>
              <w:top w:val="single" w:sz="4" w:space="0" w:color="000000"/>
              <w:left w:val="single" w:sz="4" w:space="0" w:color="000000"/>
              <w:bottom w:val="single" w:sz="4" w:space="0" w:color="000000"/>
              <w:right w:val="single" w:sz="4" w:space="0" w:color="000000"/>
            </w:tcBorders>
            <w:vAlign w:val="center"/>
            <w:hideMark/>
          </w:tcPr>
          <w:p w14:paraId="1ED7C0B0" w14:textId="77777777" w:rsidR="00AF70AA" w:rsidRPr="00AF70AA" w:rsidRDefault="00AF70AA" w:rsidP="00AF70AA">
            <w:pPr>
              <w:spacing w:line="275" w:lineRule="exact"/>
              <w:ind w:right="10"/>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4</w:t>
            </w:r>
          </w:p>
        </w:tc>
        <w:tc>
          <w:tcPr>
            <w:tcW w:w="1615" w:type="dxa"/>
            <w:tcBorders>
              <w:top w:val="single" w:sz="4" w:space="0" w:color="000000"/>
              <w:left w:val="single" w:sz="4" w:space="0" w:color="000000"/>
              <w:bottom w:val="single" w:sz="4" w:space="0" w:color="000000"/>
              <w:right w:val="single" w:sz="4" w:space="0" w:color="000000"/>
            </w:tcBorders>
            <w:vAlign w:val="center"/>
            <w:hideMark/>
          </w:tcPr>
          <w:p w14:paraId="5607ED43" w14:textId="77777777" w:rsidR="00AF70AA" w:rsidRPr="00AF70AA" w:rsidRDefault="00AF70AA" w:rsidP="00AF70AA">
            <w:pPr>
              <w:spacing w:line="275" w:lineRule="exact"/>
              <w:ind w:right="9"/>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0</w:t>
            </w:r>
          </w:p>
        </w:tc>
        <w:tc>
          <w:tcPr>
            <w:tcW w:w="1683" w:type="dxa"/>
            <w:tcBorders>
              <w:top w:val="single" w:sz="4" w:space="0" w:color="000000"/>
              <w:left w:val="single" w:sz="4" w:space="0" w:color="000000"/>
              <w:bottom w:val="single" w:sz="4" w:space="0" w:color="000000"/>
              <w:right w:val="single" w:sz="4" w:space="0" w:color="000000"/>
            </w:tcBorders>
            <w:vAlign w:val="center"/>
            <w:hideMark/>
          </w:tcPr>
          <w:p w14:paraId="09260E91" w14:textId="77777777" w:rsidR="00AF70AA" w:rsidRPr="00AF70AA" w:rsidRDefault="00AF70AA" w:rsidP="00AF70AA">
            <w:pPr>
              <w:spacing w:line="275" w:lineRule="exact"/>
              <w:ind w:left="88" w:right="97"/>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pacing w:val="9"/>
                <w:sz w:val="22"/>
                <w:szCs w:val="20"/>
              </w:rPr>
              <w:t>24</w:t>
            </w:r>
          </w:p>
        </w:tc>
      </w:tr>
      <w:tr w:rsidR="00AF70AA" w:rsidRPr="00AF70AA" w14:paraId="4448E33B" w14:textId="77777777" w:rsidTr="00AF70AA">
        <w:trPr>
          <w:trHeight w:val="573"/>
        </w:trPr>
        <w:tc>
          <w:tcPr>
            <w:tcW w:w="1514" w:type="dxa"/>
            <w:tcBorders>
              <w:top w:val="single" w:sz="4" w:space="0" w:color="000000"/>
              <w:left w:val="single" w:sz="4" w:space="0" w:color="000000"/>
              <w:bottom w:val="single" w:sz="4" w:space="0" w:color="000000"/>
              <w:right w:val="single" w:sz="4" w:space="0" w:color="000000"/>
            </w:tcBorders>
            <w:shd w:val="clear" w:color="auto" w:fill="001C50"/>
            <w:vAlign w:val="center"/>
            <w:hideMark/>
          </w:tcPr>
          <w:p w14:paraId="4BB542A0" w14:textId="77777777" w:rsidR="00AF70AA" w:rsidRPr="00AF70AA" w:rsidRDefault="00AF70AA" w:rsidP="00AF70AA">
            <w:pPr>
              <w:spacing w:line="275" w:lineRule="exact"/>
              <w:ind w:left="94" w:right="105"/>
              <w:jc w:val="center"/>
              <w:rPr>
                <w:rFonts w:ascii="Times New Roman" w:hAnsi="Times New Roman" w:cs="Times New Roman"/>
                <w:sz w:val="22"/>
                <w:szCs w:val="20"/>
              </w:rPr>
            </w:pPr>
            <w:r w:rsidRPr="00AF70AA">
              <w:rPr>
                <w:rFonts w:ascii="Times New Roman" w:hAnsi="Times New Roman" w:cs="Times New Roman"/>
                <w:color w:val="FFFFFF"/>
                <w:spacing w:val="16"/>
                <w:sz w:val="22"/>
                <w:szCs w:val="20"/>
              </w:rPr>
              <w:t>Febrero</w:t>
            </w:r>
          </w:p>
        </w:tc>
        <w:tc>
          <w:tcPr>
            <w:tcW w:w="1383" w:type="dxa"/>
            <w:tcBorders>
              <w:top w:val="single" w:sz="4" w:space="0" w:color="000000"/>
              <w:left w:val="single" w:sz="4" w:space="0" w:color="000000"/>
              <w:bottom w:val="single" w:sz="4" w:space="0" w:color="000000"/>
              <w:right w:val="single" w:sz="4" w:space="0" w:color="000000"/>
            </w:tcBorders>
            <w:vAlign w:val="center"/>
            <w:hideMark/>
          </w:tcPr>
          <w:p w14:paraId="03C9CC8B" w14:textId="77777777" w:rsidR="00AF70AA" w:rsidRPr="00AF70AA" w:rsidRDefault="00AF70AA" w:rsidP="00AF70AA">
            <w:pPr>
              <w:spacing w:line="275" w:lineRule="exact"/>
              <w:ind w:left="114" w:right="126"/>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pacing w:val="9"/>
                <w:sz w:val="22"/>
                <w:szCs w:val="20"/>
              </w:rPr>
              <w:t>17</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6FB8B0DB" w14:textId="77777777" w:rsidR="00AF70AA" w:rsidRPr="00AF70AA" w:rsidRDefault="00AF70AA" w:rsidP="00AF70AA">
            <w:pPr>
              <w:spacing w:line="275" w:lineRule="exact"/>
              <w:ind w:right="9"/>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0</w:t>
            </w:r>
          </w:p>
        </w:tc>
        <w:tc>
          <w:tcPr>
            <w:tcW w:w="1246" w:type="dxa"/>
            <w:tcBorders>
              <w:top w:val="single" w:sz="4" w:space="0" w:color="000000"/>
              <w:left w:val="single" w:sz="4" w:space="0" w:color="000000"/>
              <w:bottom w:val="single" w:sz="4" w:space="0" w:color="000000"/>
              <w:right w:val="single" w:sz="4" w:space="0" w:color="000000"/>
            </w:tcBorders>
            <w:vAlign w:val="center"/>
            <w:hideMark/>
          </w:tcPr>
          <w:p w14:paraId="1B65C2E3" w14:textId="77777777" w:rsidR="00AF70AA" w:rsidRPr="00AF70AA" w:rsidRDefault="00AF70AA" w:rsidP="00AF70AA">
            <w:pPr>
              <w:spacing w:line="275" w:lineRule="exact"/>
              <w:ind w:right="10"/>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7</w:t>
            </w:r>
          </w:p>
        </w:tc>
        <w:tc>
          <w:tcPr>
            <w:tcW w:w="1615" w:type="dxa"/>
            <w:tcBorders>
              <w:top w:val="single" w:sz="4" w:space="0" w:color="000000"/>
              <w:left w:val="single" w:sz="4" w:space="0" w:color="000000"/>
              <w:bottom w:val="single" w:sz="4" w:space="0" w:color="000000"/>
              <w:right w:val="single" w:sz="4" w:space="0" w:color="000000"/>
            </w:tcBorders>
            <w:vAlign w:val="center"/>
            <w:hideMark/>
          </w:tcPr>
          <w:p w14:paraId="29F245B9" w14:textId="77777777" w:rsidR="00AF70AA" w:rsidRPr="00AF70AA" w:rsidRDefault="00AF70AA" w:rsidP="00AF70AA">
            <w:pPr>
              <w:spacing w:line="275" w:lineRule="exact"/>
              <w:ind w:right="9"/>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0</w:t>
            </w:r>
          </w:p>
        </w:tc>
        <w:tc>
          <w:tcPr>
            <w:tcW w:w="1683" w:type="dxa"/>
            <w:tcBorders>
              <w:top w:val="single" w:sz="4" w:space="0" w:color="000000"/>
              <w:left w:val="single" w:sz="4" w:space="0" w:color="000000"/>
              <w:bottom w:val="single" w:sz="4" w:space="0" w:color="000000"/>
              <w:right w:val="single" w:sz="4" w:space="0" w:color="000000"/>
            </w:tcBorders>
            <w:vAlign w:val="center"/>
            <w:hideMark/>
          </w:tcPr>
          <w:p w14:paraId="4E699A14" w14:textId="77777777" w:rsidR="00AF70AA" w:rsidRPr="00AF70AA" w:rsidRDefault="00AF70AA" w:rsidP="00AF70AA">
            <w:pPr>
              <w:spacing w:line="275" w:lineRule="exact"/>
              <w:ind w:left="88" w:right="82"/>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pacing w:val="19"/>
                <w:sz w:val="22"/>
                <w:szCs w:val="20"/>
              </w:rPr>
              <w:t>17</w:t>
            </w:r>
          </w:p>
        </w:tc>
      </w:tr>
      <w:tr w:rsidR="00AF70AA" w:rsidRPr="00AF70AA" w14:paraId="3B6C0D03" w14:textId="77777777" w:rsidTr="00AF70AA">
        <w:trPr>
          <w:trHeight w:val="575"/>
        </w:trPr>
        <w:tc>
          <w:tcPr>
            <w:tcW w:w="1514" w:type="dxa"/>
            <w:tcBorders>
              <w:top w:val="single" w:sz="4" w:space="0" w:color="000000"/>
              <w:left w:val="single" w:sz="4" w:space="0" w:color="000000"/>
              <w:bottom w:val="single" w:sz="4" w:space="0" w:color="000000"/>
              <w:right w:val="single" w:sz="4" w:space="0" w:color="000000"/>
            </w:tcBorders>
            <w:shd w:val="clear" w:color="auto" w:fill="001C50"/>
            <w:vAlign w:val="center"/>
            <w:hideMark/>
          </w:tcPr>
          <w:p w14:paraId="3B4232D7" w14:textId="77777777" w:rsidR="00AF70AA" w:rsidRPr="00AF70AA" w:rsidRDefault="00AF70AA" w:rsidP="00AF70AA">
            <w:pPr>
              <w:spacing w:line="275" w:lineRule="exact"/>
              <w:ind w:left="95" w:right="105"/>
              <w:jc w:val="center"/>
              <w:rPr>
                <w:rFonts w:ascii="Times New Roman" w:hAnsi="Times New Roman" w:cs="Times New Roman"/>
                <w:sz w:val="22"/>
                <w:szCs w:val="20"/>
              </w:rPr>
            </w:pPr>
            <w:r w:rsidRPr="00AF70AA">
              <w:rPr>
                <w:rFonts w:ascii="Times New Roman" w:hAnsi="Times New Roman" w:cs="Times New Roman"/>
                <w:color w:val="FFFFFF"/>
                <w:spacing w:val="15"/>
                <w:sz w:val="22"/>
                <w:szCs w:val="20"/>
              </w:rPr>
              <w:t>Marzo</w:t>
            </w:r>
          </w:p>
        </w:tc>
        <w:tc>
          <w:tcPr>
            <w:tcW w:w="1383" w:type="dxa"/>
            <w:tcBorders>
              <w:top w:val="single" w:sz="4" w:space="0" w:color="000000"/>
              <w:left w:val="single" w:sz="4" w:space="0" w:color="000000"/>
              <w:bottom w:val="single" w:sz="4" w:space="0" w:color="000000"/>
              <w:right w:val="single" w:sz="4" w:space="0" w:color="000000"/>
            </w:tcBorders>
            <w:vAlign w:val="center"/>
            <w:hideMark/>
          </w:tcPr>
          <w:p w14:paraId="75A524DD" w14:textId="77777777" w:rsidR="00AF70AA" w:rsidRPr="00AF70AA" w:rsidRDefault="00AF70AA" w:rsidP="00AF70AA">
            <w:pPr>
              <w:spacing w:line="275" w:lineRule="exact"/>
              <w:ind w:left="114" w:right="110"/>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pacing w:val="19"/>
                <w:sz w:val="22"/>
                <w:szCs w:val="20"/>
              </w:rPr>
              <w:t>28</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5B842C6B" w14:textId="77777777" w:rsidR="00AF70AA" w:rsidRPr="00AF70AA" w:rsidRDefault="00AF70AA" w:rsidP="00AF70AA">
            <w:pPr>
              <w:spacing w:line="275" w:lineRule="exact"/>
              <w:ind w:right="9"/>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0</w:t>
            </w:r>
          </w:p>
        </w:tc>
        <w:tc>
          <w:tcPr>
            <w:tcW w:w="1246" w:type="dxa"/>
            <w:tcBorders>
              <w:top w:val="single" w:sz="4" w:space="0" w:color="000000"/>
              <w:left w:val="single" w:sz="4" w:space="0" w:color="000000"/>
              <w:bottom w:val="single" w:sz="4" w:space="0" w:color="000000"/>
              <w:right w:val="single" w:sz="4" w:space="0" w:color="000000"/>
            </w:tcBorders>
            <w:vAlign w:val="center"/>
            <w:hideMark/>
          </w:tcPr>
          <w:p w14:paraId="78A8E1B4" w14:textId="77777777" w:rsidR="00AF70AA" w:rsidRPr="00AF70AA" w:rsidRDefault="00AF70AA" w:rsidP="00AF70AA">
            <w:pPr>
              <w:spacing w:line="275" w:lineRule="exact"/>
              <w:ind w:right="10"/>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2</w:t>
            </w:r>
          </w:p>
        </w:tc>
        <w:tc>
          <w:tcPr>
            <w:tcW w:w="1615" w:type="dxa"/>
            <w:tcBorders>
              <w:top w:val="single" w:sz="4" w:space="0" w:color="000000"/>
              <w:left w:val="single" w:sz="4" w:space="0" w:color="000000"/>
              <w:bottom w:val="single" w:sz="4" w:space="0" w:color="000000"/>
              <w:right w:val="single" w:sz="4" w:space="0" w:color="000000"/>
            </w:tcBorders>
            <w:vAlign w:val="center"/>
            <w:hideMark/>
          </w:tcPr>
          <w:p w14:paraId="01E7B89F" w14:textId="77777777" w:rsidR="00AF70AA" w:rsidRPr="00AF70AA" w:rsidRDefault="00AF70AA" w:rsidP="00AF70AA">
            <w:pPr>
              <w:spacing w:line="275" w:lineRule="exact"/>
              <w:ind w:right="9"/>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0</w:t>
            </w:r>
          </w:p>
        </w:tc>
        <w:tc>
          <w:tcPr>
            <w:tcW w:w="1683" w:type="dxa"/>
            <w:tcBorders>
              <w:top w:val="single" w:sz="4" w:space="0" w:color="000000"/>
              <w:left w:val="single" w:sz="4" w:space="0" w:color="000000"/>
              <w:bottom w:val="single" w:sz="4" w:space="0" w:color="000000"/>
              <w:right w:val="single" w:sz="4" w:space="0" w:color="000000"/>
            </w:tcBorders>
            <w:vAlign w:val="center"/>
            <w:hideMark/>
          </w:tcPr>
          <w:p w14:paraId="31A2538D" w14:textId="77777777" w:rsidR="00AF70AA" w:rsidRPr="00AF70AA" w:rsidRDefault="00AF70AA" w:rsidP="00AF70AA">
            <w:pPr>
              <w:spacing w:line="275" w:lineRule="exact"/>
              <w:ind w:left="88" w:right="82"/>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pacing w:val="19"/>
                <w:sz w:val="22"/>
                <w:szCs w:val="20"/>
              </w:rPr>
              <w:t>28</w:t>
            </w:r>
          </w:p>
        </w:tc>
      </w:tr>
      <w:tr w:rsidR="00AF70AA" w:rsidRPr="00AF70AA" w14:paraId="5445F2A2" w14:textId="77777777" w:rsidTr="00AF70AA">
        <w:trPr>
          <w:trHeight w:val="573"/>
        </w:trPr>
        <w:tc>
          <w:tcPr>
            <w:tcW w:w="1514" w:type="dxa"/>
            <w:tcBorders>
              <w:top w:val="single" w:sz="4" w:space="0" w:color="000000"/>
              <w:left w:val="single" w:sz="4" w:space="0" w:color="000000"/>
              <w:bottom w:val="single" w:sz="4" w:space="0" w:color="000000"/>
              <w:right w:val="single" w:sz="4" w:space="0" w:color="000000"/>
            </w:tcBorders>
            <w:shd w:val="clear" w:color="auto" w:fill="001C50"/>
            <w:vAlign w:val="center"/>
            <w:hideMark/>
          </w:tcPr>
          <w:p w14:paraId="3B3BECD4" w14:textId="77777777" w:rsidR="00AF70AA" w:rsidRPr="00AF70AA" w:rsidRDefault="00AF70AA" w:rsidP="00AF70AA">
            <w:pPr>
              <w:spacing w:line="275" w:lineRule="exact"/>
              <w:ind w:left="94" w:right="105"/>
              <w:jc w:val="center"/>
              <w:rPr>
                <w:rFonts w:ascii="Times New Roman" w:hAnsi="Times New Roman" w:cs="Times New Roman"/>
                <w:sz w:val="22"/>
                <w:szCs w:val="20"/>
              </w:rPr>
            </w:pPr>
            <w:r w:rsidRPr="00AF70AA">
              <w:rPr>
                <w:rFonts w:ascii="Times New Roman" w:hAnsi="Times New Roman" w:cs="Times New Roman"/>
                <w:color w:val="FFFFFF"/>
                <w:spacing w:val="15"/>
                <w:sz w:val="22"/>
                <w:szCs w:val="20"/>
              </w:rPr>
              <w:t>Abril</w:t>
            </w:r>
          </w:p>
        </w:tc>
        <w:tc>
          <w:tcPr>
            <w:tcW w:w="1383" w:type="dxa"/>
            <w:tcBorders>
              <w:top w:val="single" w:sz="4" w:space="0" w:color="000000"/>
              <w:left w:val="single" w:sz="4" w:space="0" w:color="000000"/>
              <w:bottom w:val="single" w:sz="4" w:space="0" w:color="000000"/>
              <w:right w:val="single" w:sz="4" w:space="0" w:color="000000"/>
            </w:tcBorders>
            <w:vAlign w:val="center"/>
            <w:hideMark/>
          </w:tcPr>
          <w:p w14:paraId="04F95876" w14:textId="77777777" w:rsidR="00AF70AA" w:rsidRPr="00AF70AA" w:rsidRDefault="00AF70AA" w:rsidP="00AF70AA">
            <w:pPr>
              <w:spacing w:line="275" w:lineRule="exact"/>
              <w:ind w:right="9"/>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25</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6CC3595E" w14:textId="77777777" w:rsidR="00AF70AA" w:rsidRPr="00AF70AA" w:rsidRDefault="00AF70AA" w:rsidP="00AF70AA">
            <w:pPr>
              <w:spacing w:line="275" w:lineRule="exact"/>
              <w:ind w:right="9"/>
              <w:jc w:val="center"/>
              <w:rPr>
                <w:rFonts w:ascii="Times New Roman" w:hAnsi="Times New Roman" w:cs="Times New Roman"/>
                <w:sz w:val="22"/>
                <w:szCs w:val="20"/>
              </w:rPr>
            </w:pPr>
            <w:r w:rsidRPr="00AF70AA">
              <w:rPr>
                <w:rFonts w:ascii="Times New Roman" w:hAnsi="Times New Roman" w:cs="Times New Roman"/>
                <w:color w:val="767070"/>
                <w:sz w:val="22"/>
                <w:szCs w:val="20"/>
              </w:rPr>
              <w:t>0</w:t>
            </w:r>
          </w:p>
        </w:tc>
        <w:tc>
          <w:tcPr>
            <w:tcW w:w="1246" w:type="dxa"/>
            <w:tcBorders>
              <w:top w:val="single" w:sz="4" w:space="0" w:color="000000"/>
              <w:left w:val="single" w:sz="4" w:space="0" w:color="000000"/>
              <w:bottom w:val="single" w:sz="4" w:space="0" w:color="000000"/>
              <w:right w:val="single" w:sz="4" w:space="0" w:color="000000"/>
            </w:tcBorders>
            <w:vAlign w:val="center"/>
            <w:hideMark/>
          </w:tcPr>
          <w:p w14:paraId="1D485553" w14:textId="77777777" w:rsidR="00AF70AA" w:rsidRPr="00AF70AA" w:rsidRDefault="00AF70AA" w:rsidP="00AF70AA">
            <w:pPr>
              <w:spacing w:line="275" w:lineRule="exact"/>
              <w:ind w:right="10"/>
              <w:jc w:val="center"/>
              <w:rPr>
                <w:rFonts w:ascii="Times New Roman" w:hAnsi="Times New Roman" w:cs="Times New Roman"/>
                <w:sz w:val="22"/>
                <w:szCs w:val="20"/>
              </w:rPr>
            </w:pPr>
            <w:r w:rsidRPr="00AF70AA">
              <w:rPr>
                <w:rFonts w:ascii="Times New Roman" w:hAnsi="Times New Roman" w:cs="Times New Roman"/>
                <w:color w:val="767070"/>
                <w:sz w:val="22"/>
                <w:szCs w:val="20"/>
              </w:rPr>
              <w:t>0</w:t>
            </w:r>
          </w:p>
        </w:tc>
        <w:tc>
          <w:tcPr>
            <w:tcW w:w="1615" w:type="dxa"/>
            <w:tcBorders>
              <w:top w:val="single" w:sz="4" w:space="0" w:color="000000"/>
              <w:left w:val="single" w:sz="4" w:space="0" w:color="000000"/>
              <w:bottom w:val="single" w:sz="4" w:space="0" w:color="000000"/>
              <w:right w:val="single" w:sz="4" w:space="0" w:color="000000"/>
            </w:tcBorders>
            <w:vAlign w:val="center"/>
            <w:hideMark/>
          </w:tcPr>
          <w:p w14:paraId="7AFE1376" w14:textId="77777777" w:rsidR="00AF70AA" w:rsidRPr="00AF70AA" w:rsidRDefault="00AF70AA" w:rsidP="00AF70AA">
            <w:pPr>
              <w:spacing w:line="275" w:lineRule="exact"/>
              <w:ind w:right="9"/>
              <w:jc w:val="center"/>
              <w:rPr>
                <w:rFonts w:ascii="Times New Roman" w:hAnsi="Times New Roman" w:cs="Times New Roman"/>
                <w:sz w:val="22"/>
                <w:szCs w:val="20"/>
              </w:rPr>
            </w:pPr>
            <w:r w:rsidRPr="00AF70AA">
              <w:rPr>
                <w:rFonts w:ascii="Times New Roman" w:hAnsi="Times New Roman" w:cs="Times New Roman"/>
                <w:color w:val="767070"/>
                <w:sz w:val="22"/>
                <w:szCs w:val="20"/>
              </w:rPr>
              <w:t>0</w:t>
            </w:r>
          </w:p>
        </w:tc>
        <w:tc>
          <w:tcPr>
            <w:tcW w:w="1683" w:type="dxa"/>
            <w:tcBorders>
              <w:top w:val="single" w:sz="4" w:space="0" w:color="000000"/>
              <w:left w:val="single" w:sz="4" w:space="0" w:color="000000"/>
              <w:bottom w:val="single" w:sz="4" w:space="0" w:color="000000"/>
              <w:right w:val="single" w:sz="4" w:space="0" w:color="000000"/>
            </w:tcBorders>
            <w:vAlign w:val="center"/>
            <w:hideMark/>
          </w:tcPr>
          <w:p w14:paraId="003D8C8F" w14:textId="77777777" w:rsidR="00AF70AA" w:rsidRPr="00AF70AA" w:rsidRDefault="00AF70AA" w:rsidP="00AF70AA">
            <w:pPr>
              <w:spacing w:line="275" w:lineRule="exact"/>
              <w:ind w:right="10"/>
              <w:jc w:val="center"/>
              <w:rPr>
                <w:rFonts w:ascii="Times New Roman" w:hAnsi="Times New Roman" w:cs="Times New Roman"/>
                <w:sz w:val="22"/>
                <w:szCs w:val="20"/>
              </w:rPr>
            </w:pPr>
            <w:r w:rsidRPr="00AF70AA">
              <w:rPr>
                <w:rFonts w:ascii="Times New Roman" w:hAnsi="Times New Roman" w:cs="Times New Roman"/>
                <w:color w:val="767070"/>
                <w:sz w:val="22"/>
                <w:szCs w:val="20"/>
              </w:rPr>
              <w:t>25</w:t>
            </w:r>
          </w:p>
        </w:tc>
      </w:tr>
      <w:tr w:rsidR="00AF70AA" w:rsidRPr="00AF70AA" w14:paraId="1C438389" w14:textId="77777777" w:rsidTr="00AF70AA">
        <w:trPr>
          <w:trHeight w:val="573"/>
        </w:trPr>
        <w:tc>
          <w:tcPr>
            <w:tcW w:w="1514" w:type="dxa"/>
            <w:tcBorders>
              <w:top w:val="single" w:sz="4" w:space="0" w:color="000000"/>
              <w:left w:val="single" w:sz="4" w:space="0" w:color="000000"/>
              <w:bottom w:val="single" w:sz="4" w:space="0" w:color="000000"/>
              <w:right w:val="single" w:sz="4" w:space="0" w:color="000000"/>
            </w:tcBorders>
            <w:shd w:val="clear" w:color="auto" w:fill="001C50"/>
            <w:vAlign w:val="center"/>
            <w:hideMark/>
          </w:tcPr>
          <w:p w14:paraId="1A7A22E6" w14:textId="77777777" w:rsidR="00AF70AA" w:rsidRPr="00AF70AA" w:rsidRDefault="00AF70AA" w:rsidP="00AF70AA">
            <w:pPr>
              <w:spacing w:line="275" w:lineRule="exact"/>
              <w:ind w:left="95" w:right="105"/>
              <w:jc w:val="center"/>
              <w:rPr>
                <w:rFonts w:ascii="Times New Roman" w:hAnsi="Times New Roman" w:cs="Times New Roman"/>
                <w:sz w:val="22"/>
                <w:szCs w:val="20"/>
              </w:rPr>
            </w:pPr>
            <w:r w:rsidRPr="00AF70AA">
              <w:rPr>
                <w:rFonts w:ascii="Times New Roman" w:hAnsi="Times New Roman" w:cs="Times New Roman"/>
                <w:color w:val="FFFFFF"/>
                <w:spacing w:val="14"/>
                <w:sz w:val="22"/>
                <w:szCs w:val="20"/>
              </w:rPr>
              <w:t>Mayo</w:t>
            </w:r>
          </w:p>
        </w:tc>
        <w:tc>
          <w:tcPr>
            <w:tcW w:w="1383" w:type="dxa"/>
            <w:tcBorders>
              <w:top w:val="single" w:sz="4" w:space="0" w:color="000000"/>
              <w:left w:val="single" w:sz="4" w:space="0" w:color="000000"/>
              <w:bottom w:val="single" w:sz="4" w:space="0" w:color="000000"/>
              <w:right w:val="single" w:sz="4" w:space="0" w:color="000000"/>
            </w:tcBorders>
            <w:vAlign w:val="center"/>
            <w:hideMark/>
          </w:tcPr>
          <w:p w14:paraId="5A997E96" w14:textId="77777777" w:rsidR="00AF70AA" w:rsidRPr="00AF70AA" w:rsidRDefault="00AF70AA" w:rsidP="00AF70AA">
            <w:pPr>
              <w:spacing w:line="275" w:lineRule="exact"/>
              <w:ind w:right="9"/>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26</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4D9A20B3" w14:textId="77777777" w:rsidR="00AF70AA" w:rsidRPr="00AF70AA" w:rsidRDefault="00AF70AA" w:rsidP="00AF70AA">
            <w:pPr>
              <w:spacing w:line="275" w:lineRule="exact"/>
              <w:ind w:right="9"/>
              <w:jc w:val="center"/>
              <w:rPr>
                <w:rFonts w:ascii="Times New Roman" w:hAnsi="Times New Roman" w:cs="Times New Roman"/>
                <w:sz w:val="22"/>
                <w:szCs w:val="20"/>
              </w:rPr>
            </w:pPr>
            <w:r w:rsidRPr="00AF70AA">
              <w:rPr>
                <w:rFonts w:ascii="Times New Roman" w:hAnsi="Times New Roman" w:cs="Times New Roman"/>
                <w:color w:val="767070"/>
                <w:sz w:val="22"/>
                <w:szCs w:val="20"/>
              </w:rPr>
              <w:t>3</w:t>
            </w:r>
          </w:p>
        </w:tc>
        <w:tc>
          <w:tcPr>
            <w:tcW w:w="1246" w:type="dxa"/>
            <w:tcBorders>
              <w:top w:val="single" w:sz="4" w:space="0" w:color="000000"/>
              <w:left w:val="single" w:sz="4" w:space="0" w:color="000000"/>
              <w:bottom w:val="single" w:sz="4" w:space="0" w:color="000000"/>
              <w:right w:val="single" w:sz="4" w:space="0" w:color="000000"/>
            </w:tcBorders>
            <w:vAlign w:val="center"/>
            <w:hideMark/>
          </w:tcPr>
          <w:p w14:paraId="2CE5558F" w14:textId="77777777" w:rsidR="00AF70AA" w:rsidRPr="00AF70AA" w:rsidRDefault="00AF70AA" w:rsidP="00AF70AA">
            <w:pPr>
              <w:spacing w:line="275" w:lineRule="exact"/>
              <w:ind w:right="10"/>
              <w:jc w:val="center"/>
              <w:rPr>
                <w:rFonts w:ascii="Times New Roman" w:hAnsi="Times New Roman" w:cs="Times New Roman"/>
                <w:sz w:val="22"/>
                <w:szCs w:val="20"/>
              </w:rPr>
            </w:pPr>
            <w:r w:rsidRPr="00AF70AA">
              <w:rPr>
                <w:rFonts w:ascii="Times New Roman" w:hAnsi="Times New Roman" w:cs="Times New Roman"/>
                <w:color w:val="767070"/>
                <w:sz w:val="22"/>
                <w:szCs w:val="20"/>
              </w:rPr>
              <w:t>0</w:t>
            </w:r>
          </w:p>
        </w:tc>
        <w:tc>
          <w:tcPr>
            <w:tcW w:w="1615" w:type="dxa"/>
            <w:tcBorders>
              <w:top w:val="single" w:sz="4" w:space="0" w:color="000000"/>
              <w:left w:val="single" w:sz="4" w:space="0" w:color="000000"/>
              <w:bottom w:val="single" w:sz="4" w:space="0" w:color="000000"/>
              <w:right w:val="single" w:sz="4" w:space="0" w:color="000000"/>
            </w:tcBorders>
            <w:vAlign w:val="center"/>
            <w:hideMark/>
          </w:tcPr>
          <w:p w14:paraId="75102351" w14:textId="77777777" w:rsidR="00AF70AA" w:rsidRPr="00AF70AA" w:rsidRDefault="00AF70AA" w:rsidP="00AF70AA">
            <w:pPr>
              <w:spacing w:line="275" w:lineRule="exact"/>
              <w:ind w:right="9"/>
              <w:jc w:val="center"/>
              <w:rPr>
                <w:rFonts w:ascii="Times New Roman" w:hAnsi="Times New Roman" w:cs="Times New Roman"/>
                <w:sz w:val="22"/>
                <w:szCs w:val="20"/>
              </w:rPr>
            </w:pPr>
            <w:r w:rsidRPr="00AF70AA">
              <w:rPr>
                <w:rFonts w:ascii="Times New Roman" w:hAnsi="Times New Roman" w:cs="Times New Roman"/>
                <w:color w:val="767070"/>
                <w:sz w:val="22"/>
                <w:szCs w:val="20"/>
              </w:rPr>
              <w:t>0</w:t>
            </w:r>
          </w:p>
        </w:tc>
        <w:tc>
          <w:tcPr>
            <w:tcW w:w="1683" w:type="dxa"/>
            <w:tcBorders>
              <w:top w:val="single" w:sz="4" w:space="0" w:color="000000"/>
              <w:left w:val="single" w:sz="4" w:space="0" w:color="000000"/>
              <w:bottom w:val="single" w:sz="4" w:space="0" w:color="000000"/>
              <w:right w:val="single" w:sz="4" w:space="0" w:color="000000"/>
            </w:tcBorders>
            <w:vAlign w:val="center"/>
            <w:hideMark/>
          </w:tcPr>
          <w:p w14:paraId="0727C880" w14:textId="77777777" w:rsidR="00AF70AA" w:rsidRPr="00AF70AA" w:rsidRDefault="00AF70AA" w:rsidP="00AF70AA">
            <w:pPr>
              <w:spacing w:line="275" w:lineRule="exact"/>
              <w:ind w:left="88" w:right="82"/>
              <w:jc w:val="center"/>
              <w:rPr>
                <w:rFonts w:ascii="Times New Roman" w:hAnsi="Times New Roman" w:cs="Times New Roman"/>
                <w:sz w:val="22"/>
                <w:szCs w:val="20"/>
              </w:rPr>
            </w:pPr>
            <w:r w:rsidRPr="00AF70AA">
              <w:rPr>
                <w:rFonts w:ascii="Times New Roman" w:hAnsi="Times New Roman" w:cs="Times New Roman"/>
                <w:color w:val="767070"/>
                <w:spacing w:val="19"/>
                <w:sz w:val="22"/>
                <w:szCs w:val="20"/>
              </w:rPr>
              <w:t>23</w:t>
            </w:r>
          </w:p>
        </w:tc>
      </w:tr>
      <w:tr w:rsidR="00AF70AA" w:rsidRPr="00AF70AA" w14:paraId="4110F76B" w14:textId="77777777" w:rsidTr="00AF70AA">
        <w:trPr>
          <w:trHeight w:val="575"/>
        </w:trPr>
        <w:tc>
          <w:tcPr>
            <w:tcW w:w="1514" w:type="dxa"/>
            <w:tcBorders>
              <w:top w:val="single" w:sz="4" w:space="0" w:color="000000"/>
              <w:left w:val="single" w:sz="4" w:space="0" w:color="000000"/>
              <w:bottom w:val="single" w:sz="4" w:space="0" w:color="000000"/>
              <w:right w:val="single" w:sz="4" w:space="0" w:color="000000"/>
            </w:tcBorders>
            <w:shd w:val="clear" w:color="auto" w:fill="001C50"/>
            <w:vAlign w:val="center"/>
            <w:hideMark/>
          </w:tcPr>
          <w:p w14:paraId="6519D89D" w14:textId="77777777" w:rsidR="00AF70AA" w:rsidRPr="00AF70AA" w:rsidRDefault="00AF70AA" w:rsidP="00AF70AA">
            <w:pPr>
              <w:spacing w:line="275" w:lineRule="exact"/>
              <w:ind w:left="92" w:right="105"/>
              <w:jc w:val="center"/>
              <w:rPr>
                <w:rFonts w:ascii="Times New Roman" w:hAnsi="Times New Roman" w:cs="Times New Roman"/>
                <w:sz w:val="22"/>
                <w:szCs w:val="20"/>
              </w:rPr>
            </w:pPr>
            <w:r w:rsidRPr="00AF70AA">
              <w:rPr>
                <w:rFonts w:ascii="Times New Roman" w:hAnsi="Times New Roman" w:cs="Times New Roman"/>
                <w:color w:val="FFFFFF"/>
                <w:spacing w:val="14"/>
                <w:sz w:val="22"/>
                <w:szCs w:val="20"/>
              </w:rPr>
              <w:t>Junio</w:t>
            </w:r>
          </w:p>
        </w:tc>
        <w:tc>
          <w:tcPr>
            <w:tcW w:w="1383" w:type="dxa"/>
            <w:tcBorders>
              <w:top w:val="single" w:sz="4" w:space="0" w:color="000000"/>
              <w:left w:val="single" w:sz="4" w:space="0" w:color="000000"/>
              <w:bottom w:val="single" w:sz="4" w:space="0" w:color="000000"/>
              <w:right w:val="single" w:sz="4" w:space="0" w:color="000000"/>
            </w:tcBorders>
            <w:vAlign w:val="center"/>
            <w:hideMark/>
          </w:tcPr>
          <w:p w14:paraId="2B97E191" w14:textId="77777777" w:rsidR="00AF70AA" w:rsidRPr="00AF70AA" w:rsidRDefault="00AF70AA" w:rsidP="00AF70AA">
            <w:pPr>
              <w:spacing w:line="275" w:lineRule="exact"/>
              <w:ind w:right="9"/>
              <w:jc w:val="center"/>
              <w:rPr>
                <w:rFonts w:ascii="Times New Roman" w:hAnsi="Times New Roman" w:cs="Times New Roman"/>
                <w:sz w:val="22"/>
                <w:szCs w:val="20"/>
              </w:rPr>
            </w:pPr>
            <w:r w:rsidRPr="00AF70AA">
              <w:rPr>
                <w:rFonts w:ascii="Times New Roman" w:hAnsi="Times New Roman" w:cs="Times New Roman"/>
                <w:color w:val="808080" w:themeColor="background1" w:themeShade="80"/>
                <w:sz w:val="22"/>
                <w:szCs w:val="20"/>
              </w:rPr>
              <w:t>22</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7CB54C0B" w14:textId="77777777" w:rsidR="00AF70AA" w:rsidRPr="00AF70AA" w:rsidRDefault="00AF70AA" w:rsidP="00AF70AA">
            <w:pPr>
              <w:spacing w:line="275" w:lineRule="exact"/>
              <w:ind w:right="9"/>
              <w:jc w:val="center"/>
              <w:rPr>
                <w:rFonts w:ascii="Times New Roman" w:hAnsi="Times New Roman" w:cs="Times New Roman"/>
                <w:sz w:val="22"/>
                <w:szCs w:val="20"/>
              </w:rPr>
            </w:pPr>
            <w:r w:rsidRPr="00AF70AA">
              <w:rPr>
                <w:rFonts w:ascii="Times New Roman" w:hAnsi="Times New Roman" w:cs="Times New Roman"/>
                <w:color w:val="767070"/>
                <w:sz w:val="22"/>
                <w:szCs w:val="20"/>
              </w:rPr>
              <w:t>18</w:t>
            </w:r>
          </w:p>
        </w:tc>
        <w:tc>
          <w:tcPr>
            <w:tcW w:w="1246" w:type="dxa"/>
            <w:tcBorders>
              <w:top w:val="single" w:sz="4" w:space="0" w:color="000000"/>
              <w:left w:val="single" w:sz="4" w:space="0" w:color="000000"/>
              <w:bottom w:val="single" w:sz="4" w:space="0" w:color="000000"/>
              <w:right w:val="single" w:sz="4" w:space="0" w:color="000000"/>
            </w:tcBorders>
            <w:vAlign w:val="center"/>
            <w:hideMark/>
          </w:tcPr>
          <w:p w14:paraId="52333011" w14:textId="77777777" w:rsidR="00AF70AA" w:rsidRPr="00AF70AA" w:rsidRDefault="00AF70AA" w:rsidP="00AF70AA">
            <w:pPr>
              <w:spacing w:line="275" w:lineRule="exact"/>
              <w:ind w:right="10"/>
              <w:jc w:val="center"/>
              <w:rPr>
                <w:rFonts w:ascii="Times New Roman" w:hAnsi="Times New Roman" w:cs="Times New Roman"/>
                <w:sz w:val="22"/>
                <w:szCs w:val="20"/>
              </w:rPr>
            </w:pPr>
            <w:r w:rsidRPr="00AF70AA">
              <w:rPr>
                <w:rFonts w:ascii="Times New Roman" w:hAnsi="Times New Roman" w:cs="Times New Roman"/>
                <w:color w:val="767070"/>
                <w:sz w:val="22"/>
                <w:szCs w:val="20"/>
              </w:rPr>
              <w:t>0</w:t>
            </w:r>
          </w:p>
        </w:tc>
        <w:tc>
          <w:tcPr>
            <w:tcW w:w="1615" w:type="dxa"/>
            <w:tcBorders>
              <w:top w:val="single" w:sz="4" w:space="0" w:color="000000"/>
              <w:left w:val="single" w:sz="4" w:space="0" w:color="000000"/>
              <w:bottom w:val="single" w:sz="4" w:space="0" w:color="000000"/>
              <w:right w:val="single" w:sz="4" w:space="0" w:color="000000"/>
            </w:tcBorders>
            <w:vAlign w:val="center"/>
            <w:hideMark/>
          </w:tcPr>
          <w:p w14:paraId="10C7CF93" w14:textId="77777777" w:rsidR="00AF70AA" w:rsidRPr="00AF70AA" w:rsidRDefault="00AF70AA" w:rsidP="00AF70AA">
            <w:pPr>
              <w:spacing w:line="275" w:lineRule="exact"/>
              <w:ind w:right="9"/>
              <w:jc w:val="center"/>
              <w:rPr>
                <w:rFonts w:ascii="Times New Roman" w:hAnsi="Times New Roman" w:cs="Times New Roman"/>
                <w:sz w:val="22"/>
                <w:szCs w:val="20"/>
              </w:rPr>
            </w:pPr>
            <w:r w:rsidRPr="00AF70AA">
              <w:rPr>
                <w:rFonts w:ascii="Times New Roman" w:hAnsi="Times New Roman" w:cs="Times New Roman"/>
                <w:color w:val="767070"/>
                <w:sz w:val="22"/>
                <w:szCs w:val="20"/>
              </w:rPr>
              <w:t>0</w:t>
            </w:r>
          </w:p>
        </w:tc>
        <w:tc>
          <w:tcPr>
            <w:tcW w:w="1683" w:type="dxa"/>
            <w:tcBorders>
              <w:top w:val="single" w:sz="4" w:space="0" w:color="000000"/>
              <w:left w:val="single" w:sz="4" w:space="0" w:color="000000"/>
              <w:bottom w:val="single" w:sz="4" w:space="0" w:color="000000"/>
              <w:right w:val="single" w:sz="4" w:space="0" w:color="000000"/>
            </w:tcBorders>
            <w:vAlign w:val="center"/>
            <w:hideMark/>
          </w:tcPr>
          <w:p w14:paraId="5C72F43F" w14:textId="77777777" w:rsidR="00AF70AA" w:rsidRPr="00AF70AA" w:rsidRDefault="00AF70AA" w:rsidP="00AF70AA">
            <w:pPr>
              <w:spacing w:line="275" w:lineRule="exact"/>
              <w:ind w:left="88" w:right="82"/>
              <w:jc w:val="center"/>
              <w:rPr>
                <w:rFonts w:ascii="Times New Roman" w:hAnsi="Times New Roman" w:cs="Times New Roman"/>
                <w:sz w:val="22"/>
                <w:szCs w:val="20"/>
              </w:rPr>
            </w:pPr>
            <w:r w:rsidRPr="00AF70AA">
              <w:rPr>
                <w:rFonts w:ascii="Times New Roman" w:hAnsi="Times New Roman" w:cs="Times New Roman"/>
                <w:color w:val="767070"/>
                <w:spacing w:val="19"/>
                <w:sz w:val="22"/>
                <w:szCs w:val="20"/>
              </w:rPr>
              <w:t>4</w:t>
            </w:r>
          </w:p>
        </w:tc>
      </w:tr>
      <w:tr w:rsidR="00AF70AA" w:rsidRPr="00AF70AA" w14:paraId="141983BF" w14:textId="77777777" w:rsidTr="00AF70AA">
        <w:trPr>
          <w:trHeight w:val="575"/>
        </w:trPr>
        <w:tc>
          <w:tcPr>
            <w:tcW w:w="1514" w:type="dxa"/>
            <w:tcBorders>
              <w:top w:val="single" w:sz="4" w:space="0" w:color="000000"/>
              <w:left w:val="single" w:sz="4" w:space="0" w:color="000000"/>
              <w:bottom w:val="single" w:sz="4" w:space="0" w:color="000000"/>
              <w:right w:val="single" w:sz="4" w:space="0" w:color="000000"/>
            </w:tcBorders>
            <w:shd w:val="clear" w:color="auto" w:fill="001C50"/>
            <w:vAlign w:val="center"/>
          </w:tcPr>
          <w:p w14:paraId="42F0983E" w14:textId="77777777" w:rsidR="00AF70AA" w:rsidRPr="00AF70AA" w:rsidRDefault="00AF70AA" w:rsidP="00AF70AA">
            <w:pPr>
              <w:spacing w:line="275" w:lineRule="exact"/>
              <w:ind w:left="92" w:right="105"/>
              <w:jc w:val="center"/>
              <w:rPr>
                <w:rFonts w:ascii="Times New Roman" w:hAnsi="Times New Roman" w:cs="Times New Roman"/>
                <w:color w:val="FFFFFF"/>
                <w:spacing w:val="14"/>
                <w:sz w:val="22"/>
                <w:szCs w:val="20"/>
              </w:rPr>
            </w:pPr>
            <w:r w:rsidRPr="00AF70AA">
              <w:rPr>
                <w:rFonts w:ascii="Times New Roman" w:hAnsi="Times New Roman" w:cs="Times New Roman"/>
                <w:color w:val="FFFFFF"/>
                <w:spacing w:val="14"/>
                <w:sz w:val="22"/>
                <w:szCs w:val="20"/>
              </w:rPr>
              <w:t>Julio</w:t>
            </w:r>
          </w:p>
        </w:tc>
        <w:tc>
          <w:tcPr>
            <w:tcW w:w="1383" w:type="dxa"/>
            <w:tcBorders>
              <w:top w:val="single" w:sz="4" w:space="0" w:color="000000"/>
              <w:left w:val="single" w:sz="4" w:space="0" w:color="000000"/>
              <w:bottom w:val="single" w:sz="4" w:space="0" w:color="000000"/>
              <w:right w:val="single" w:sz="4" w:space="0" w:color="000000"/>
            </w:tcBorders>
            <w:vAlign w:val="center"/>
          </w:tcPr>
          <w:p w14:paraId="230D4A3B" w14:textId="77777777" w:rsidR="00AF70AA" w:rsidRPr="00AF70AA" w:rsidRDefault="00AF70AA" w:rsidP="00AF70AA">
            <w:pPr>
              <w:spacing w:line="275" w:lineRule="exact"/>
              <w:ind w:right="9"/>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29</w:t>
            </w:r>
          </w:p>
        </w:tc>
        <w:tc>
          <w:tcPr>
            <w:tcW w:w="1054" w:type="dxa"/>
            <w:tcBorders>
              <w:top w:val="single" w:sz="4" w:space="0" w:color="000000"/>
              <w:left w:val="single" w:sz="4" w:space="0" w:color="000000"/>
              <w:bottom w:val="single" w:sz="4" w:space="0" w:color="000000"/>
              <w:right w:val="single" w:sz="4" w:space="0" w:color="000000"/>
            </w:tcBorders>
            <w:vAlign w:val="center"/>
          </w:tcPr>
          <w:p w14:paraId="4FE58CC1" w14:textId="77777777" w:rsidR="00AF70AA" w:rsidRPr="00AF70AA" w:rsidRDefault="00AF70AA" w:rsidP="00AF70AA">
            <w:pPr>
              <w:spacing w:line="275" w:lineRule="exact"/>
              <w:ind w:right="9"/>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0</w:t>
            </w:r>
          </w:p>
        </w:tc>
        <w:tc>
          <w:tcPr>
            <w:tcW w:w="1246" w:type="dxa"/>
            <w:tcBorders>
              <w:top w:val="single" w:sz="4" w:space="0" w:color="000000"/>
              <w:left w:val="single" w:sz="4" w:space="0" w:color="000000"/>
              <w:bottom w:val="single" w:sz="4" w:space="0" w:color="000000"/>
              <w:right w:val="single" w:sz="4" w:space="0" w:color="000000"/>
            </w:tcBorders>
            <w:vAlign w:val="center"/>
          </w:tcPr>
          <w:p w14:paraId="3455A15B" w14:textId="77777777" w:rsidR="00AF70AA" w:rsidRPr="00AF70AA" w:rsidRDefault="00AF70AA" w:rsidP="00AF70AA">
            <w:pPr>
              <w:spacing w:line="275" w:lineRule="exact"/>
              <w:ind w:right="10"/>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0</w:t>
            </w:r>
          </w:p>
        </w:tc>
        <w:tc>
          <w:tcPr>
            <w:tcW w:w="1615" w:type="dxa"/>
            <w:tcBorders>
              <w:top w:val="single" w:sz="4" w:space="0" w:color="000000"/>
              <w:left w:val="single" w:sz="4" w:space="0" w:color="000000"/>
              <w:bottom w:val="single" w:sz="4" w:space="0" w:color="000000"/>
              <w:right w:val="single" w:sz="4" w:space="0" w:color="000000"/>
            </w:tcBorders>
            <w:vAlign w:val="center"/>
          </w:tcPr>
          <w:p w14:paraId="541BE059" w14:textId="77777777" w:rsidR="00AF70AA" w:rsidRPr="00AF70AA" w:rsidRDefault="00AF70AA" w:rsidP="00AF70AA">
            <w:pPr>
              <w:spacing w:line="275" w:lineRule="exact"/>
              <w:ind w:right="9"/>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0</w:t>
            </w:r>
          </w:p>
        </w:tc>
        <w:tc>
          <w:tcPr>
            <w:tcW w:w="1683" w:type="dxa"/>
            <w:tcBorders>
              <w:top w:val="single" w:sz="4" w:space="0" w:color="000000"/>
              <w:left w:val="single" w:sz="4" w:space="0" w:color="000000"/>
              <w:bottom w:val="single" w:sz="4" w:space="0" w:color="000000"/>
              <w:right w:val="single" w:sz="4" w:space="0" w:color="000000"/>
            </w:tcBorders>
            <w:vAlign w:val="center"/>
          </w:tcPr>
          <w:p w14:paraId="4C7A8A54" w14:textId="77777777" w:rsidR="00AF70AA" w:rsidRPr="00AF70AA" w:rsidRDefault="00AF70AA" w:rsidP="00AF70AA">
            <w:pPr>
              <w:spacing w:line="275" w:lineRule="exact"/>
              <w:ind w:left="88" w:right="82"/>
              <w:jc w:val="center"/>
              <w:rPr>
                <w:rFonts w:ascii="Times New Roman" w:hAnsi="Times New Roman" w:cs="Times New Roman"/>
                <w:color w:val="767070"/>
                <w:spacing w:val="19"/>
                <w:sz w:val="22"/>
                <w:szCs w:val="20"/>
              </w:rPr>
            </w:pPr>
            <w:r w:rsidRPr="00AF70AA">
              <w:rPr>
                <w:rFonts w:ascii="Times New Roman" w:hAnsi="Times New Roman" w:cs="Times New Roman"/>
                <w:color w:val="767070"/>
                <w:spacing w:val="19"/>
                <w:sz w:val="22"/>
                <w:szCs w:val="20"/>
              </w:rPr>
              <w:t>29</w:t>
            </w:r>
          </w:p>
        </w:tc>
      </w:tr>
      <w:tr w:rsidR="00AF70AA" w:rsidRPr="00AF70AA" w14:paraId="7B0EDC11" w14:textId="77777777" w:rsidTr="00AF70AA">
        <w:trPr>
          <w:trHeight w:val="575"/>
        </w:trPr>
        <w:tc>
          <w:tcPr>
            <w:tcW w:w="1514" w:type="dxa"/>
            <w:tcBorders>
              <w:top w:val="single" w:sz="4" w:space="0" w:color="000000"/>
              <w:left w:val="single" w:sz="4" w:space="0" w:color="000000"/>
              <w:bottom w:val="single" w:sz="4" w:space="0" w:color="000000"/>
              <w:right w:val="single" w:sz="4" w:space="0" w:color="000000"/>
            </w:tcBorders>
            <w:shd w:val="clear" w:color="auto" w:fill="001C50"/>
            <w:vAlign w:val="center"/>
          </w:tcPr>
          <w:p w14:paraId="31DFF7F3" w14:textId="77777777" w:rsidR="00AF70AA" w:rsidRPr="00AF70AA" w:rsidRDefault="00AF70AA" w:rsidP="00AF70AA">
            <w:pPr>
              <w:spacing w:line="275" w:lineRule="exact"/>
              <w:ind w:left="92" w:right="105"/>
              <w:jc w:val="center"/>
              <w:rPr>
                <w:rFonts w:ascii="Times New Roman" w:hAnsi="Times New Roman" w:cs="Times New Roman"/>
                <w:color w:val="FFFFFF"/>
                <w:spacing w:val="14"/>
                <w:sz w:val="22"/>
                <w:szCs w:val="20"/>
              </w:rPr>
            </w:pPr>
            <w:r w:rsidRPr="00AF70AA">
              <w:rPr>
                <w:rFonts w:ascii="Times New Roman" w:hAnsi="Times New Roman" w:cs="Times New Roman"/>
                <w:color w:val="FFFFFF"/>
                <w:spacing w:val="14"/>
                <w:sz w:val="22"/>
                <w:szCs w:val="20"/>
              </w:rPr>
              <w:t>Agosto</w:t>
            </w:r>
          </w:p>
        </w:tc>
        <w:tc>
          <w:tcPr>
            <w:tcW w:w="1383" w:type="dxa"/>
            <w:tcBorders>
              <w:top w:val="single" w:sz="4" w:space="0" w:color="000000"/>
              <w:left w:val="single" w:sz="4" w:space="0" w:color="000000"/>
              <w:bottom w:val="single" w:sz="4" w:space="0" w:color="000000"/>
              <w:right w:val="single" w:sz="4" w:space="0" w:color="000000"/>
            </w:tcBorders>
            <w:vAlign w:val="center"/>
          </w:tcPr>
          <w:p w14:paraId="7837FCA4" w14:textId="77777777" w:rsidR="00AF70AA" w:rsidRPr="00AF70AA" w:rsidRDefault="00AF70AA" w:rsidP="00AF70AA">
            <w:pPr>
              <w:spacing w:line="275" w:lineRule="exact"/>
              <w:ind w:right="9"/>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18</w:t>
            </w:r>
          </w:p>
        </w:tc>
        <w:tc>
          <w:tcPr>
            <w:tcW w:w="1054" w:type="dxa"/>
            <w:tcBorders>
              <w:top w:val="single" w:sz="4" w:space="0" w:color="000000"/>
              <w:left w:val="single" w:sz="4" w:space="0" w:color="000000"/>
              <w:bottom w:val="single" w:sz="4" w:space="0" w:color="000000"/>
              <w:right w:val="single" w:sz="4" w:space="0" w:color="000000"/>
            </w:tcBorders>
            <w:vAlign w:val="center"/>
          </w:tcPr>
          <w:p w14:paraId="16E417D7" w14:textId="77777777" w:rsidR="00AF70AA" w:rsidRPr="00AF70AA" w:rsidRDefault="00AF70AA" w:rsidP="00AF70AA">
            <w:pPr>
              <w:spacing w:line="275" w:lineRule="exact"/>
              <w:ind w:right="9"/>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0</w:t>
            </w:r>
          </w:p>
        </w:tc>
        <w:tc>
          <w:tcPr>
            <w:tcW w:w="1246" w:type="dxa"/>
            <w:tcBorders>
              <w:top w:val="single" w:sz="4" w:space="0" w:color="000000"/>
              <w:left w:val="single" w:sz="4" w:space="0" w:color="000000"/>
              <w:bottom w:val="single" w:sz="4" w:space="0" w:color="000000"/>
              <w:right w:val="single" w:sz="4" w:space="0" w:color="000000"/>
            </w:tcBorders>
            <w:vAlign w:val="center"/>
          </w:tcPr>
          <w:p w14:paraId="47735B1D" w14:textId="77777777" w:rsidR="00AF70AA" w:rsidRPr="00AF70AA" w:rsidRDefault="00AF70AA" w:rsidP="00AF70AA">
            <w:pPr>
              <w:spacing w:line="275" w:lineRule="exact"/>
              <w:ind w:right="10"/>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1</w:t>
            </w:r>
          </w:p>
        </w:tc>
        <w:tc>
          <w:tcPr>
            <w:tcW w:w="1615" w:type="dxa"/>
            <w:tcBorders>
              <w:top w:val="single" w:sz="4" w:space="0" w:color="000000"/>
              <w:left w:val="single" w:sz="4" w:space="0" w:color="000000"/>
              <w:bottom w:val="single" w:sz="4" w:space="0" w:color="000000"/>
              <w:right w:val="single" w:sz="4" w:space="0" w:color="000000"/>
            </w:tcBorders>
            <w:vAlign w:val="center"/>
          </w:tcPr>
          <w:p w14:paraId="2F7B305E" w14:textId="77777777" w:rsidR="00AF70AA" w:rsidRPr="00AF70AA" w:rsidRDefault="00AF70AA" w:rsidP="00AF70AA">
            <w:pPr>
              <w:spacing w:line="275" w:lineRule="exact"/>
              <w:ind w:right="9"/>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0</w:t>
            </w:r>
          </w:p>
        </w:tc>
        <w:tc>
          <w:tcPr>
            <w:tcW w:w="1683" w:type="dxa"/>
            <w:tcBorders>
              <w:top w:val="single" w:sz="4" w:space="0" w:color="000000"/>
              <w:left w:val="single" w:sz="4" w:space="0" w:color="000000"/>
              <w:bottom w:val="single" w:sz="4" w:space="0" w:color="000000"/>
              <w:right w:val="single" w:sz="4" w:space="0" w:color="000000"/>
            </w:tcBorders>
            <w:vAlign w:val="center"/>
          </w:tcPr>
          <w:p w14:paraId="23FB4EE8" w14:textId="77777777" w:rsidR="00AF70AA" w:rsidRPr="00AF70AA" w:rsidRDefault="00AF70AA" w:rsidP="00AF70AA">
            <w:pPr>
              <w:spacing w:line="275" w:lineRule="exact"/>
              <w:ind w:left="88" w:right="82"/>
              <w:jc w:val="center"/>
              <w:rPr>
                <w:rFonts w:ascii="Times New Roman" w:hAnsi="Times New Roman" w:cs="Times New Roman"/>
                <w:color w:val="767070"/>
                <w:spacing w:val="19"/>
                <w:sz w:val="22"/>
                <w:szCs w:val="20"/>
              </w:rPr>
            </w:pPr>
            <w:r w:rsidRPr="00AF70AA">
              <w:rPr>
                <w:rFonts w:ascii="Times New Roman" w:hAnsi="Times New Roman" w:cs="Times New Roman"/>
                <w:color w:val="767070"/>
                <w:spacing w:val="19"/>
                <w:sz w:val="22"/>
                <w:szCs w:val="20"/>
              </w:rPr>
              <w:t>18</w:t>
            </w:r>
          </w:p>
        </w:tc>
      </w:tr>
      <w:tr w:rsidR="00AF70AA" w:rsidRPr="00AF70AA" w14:paraId="2E049D6E" w14:textId="77777777" w:rsidTr="00AF70AA">
        <w:trPr>
          <w:trHeight w:val="575"/>
        </w:trPr>
        <w:tc>
          <w:tcPr>
            <w:tcW w:w="1514" w:type="dxa"/>
            <w:tcBorders>
              <w:top w:val="single" w:sz="4" w:space="0" w:color="000000"/>
              <w:left w:val="single" w:sz="4" w:space="0" w:color="000000"/>
              <w:bottom w:val="single" w:sz="4" w:space="0" w:color="000000"/>
              <w:right w:val="single" w:sz="4" w:space="0" w:color="000000"/>
            </w:tcBorders>
            <w:shd w:val="clear" w:color="auto" w:fill="001C50"/>
            <w:vAlign w:val="center"/>
          </w:tcPr>
          <w:p w14:paraId="041D6473" w14:textId="77777777" w:rsidR="00AF70AA" w:rsidRPr="00AF70AA" w:rsidRDefault="00AF70AA" w:rsidP="00AF70AA">
            <w:pPr>
              <w:spacing w:line="275" w:lineRule="exact"/>
              <w:ind w:left="92" w:right="105"/>
              <w:jc w:val="center"/>
              <w:rPr>
                <w:rFonts w:ascii="Times New Roman" w:hAnsi="Times New Roman" w:cs="Times New Roman"/>
                <w:color w:val="FFFFFF"/>
                <w:spacing w:val="14"/>
                <w:sz w:val="22"/>
                <w:szCs w:val="20"/>
              </w:rPr>
            </w:pPr>
            <w:r w:rsidRPr="00AF70AA">
              <w:rPr>
                <w:rFonts w:ascii="Times New Roman" w:hAnsi="Times New Roman" w:cs="Times New Roman"/>
                <w:color w:val="FFFFFF"/>
                <w:spacing w:val="14"/>
                <w:sz w:val="22"/>
                <w:szCs w:val="20"/>
              </w:rPr>
              <w:t>Septiembre</w:t>
            </w:r>
          </w:p>
        </w:tc>
        <w:tc>
          <w:tcPr>
            <w:tcW w:w="1383" w:type="dxa"/>
            <w:tcBorders>
              <w:top w:val="single" w:sz="4" w:space="0" w:color="000000"/>
              <w:left w:val="single" w:sz="4" w:space="0" w:color="000000"/>
              <w:bottom w:val="single" w:sz="4" w:space="0" w:color="000000"/>
              <w:right w:val="single" w:sz="4" w:space="0" w:color="000000"/>
            </w:tcBorders>
            <w:vAlign w:val="center"/>
          </w:tcPr>
          <w:p w14:paraId="76A35562" w14:textId="77777777" w:rsidR="00AF70AA" w:rsidRPr="00AF70AA" w:rsidRDefault="00AF70AA" w:rsidP="00AF70AA">
            <w:pPr>
              <w:spacing w:line="275" w:lineRule="exact"/>
              <w:ind w:right="9"/>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23</w:t>
            </w:r>
          </w:p>
        </w:tc>
        <w:tc>
          <w:tcPr>
            <w:tcW w:w="1054" w:type="dxa"/>
            <w:tcBorders>
              <w:top w:val="single" w:sz="4" w:space="0" w:color="000000"/>
              <w:left w:val="single" w:sz="4" w:space="0" w:color="000000"/>
              <w:bottom w:val="single" w:sz="4" w:space="0" w:color="000000"/>
              <w:right w:val="single" w:sz="4" w:space="0" w:color="000000"/>
            </w:tcBorders>
            <w:vAlign w:val="center"/>
          </w:tcPr>
          <w:p w14:paraId="730F86FC" w14:textId="77777777" w:rsidR="00AF70AA" w:rsidRPr="00AF70AA" w:rsidRDefault="00AF70AA" w:rsidP="00AF70AA">
            <w:pPr>
              <w:spacing w:line="275" w:lineRule="exact"/>
              <w:ind w:right="9"/>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0</w:t>
            </w:r>
          </w:p>
        </w:tc>
        <w:tc>
          <w:tcPr>
            <w:tcW w:w="1246" w:type="dxa"/>
            <w:tcBorders>
              <w:top w:val="single" w:sz="4" w:space="0" w:color="000000"/>
              <w:left w:val="single" w:sz="4" w:space="0" w:color="000000"/>
              <w:bottom w:val="single" w:sz="4" w:space="0" w:color="000000"/>
              <w:right w:val="single" w:sz="4" w:space="0" w:color="000000"/>
            </w:tcBorders>
            <w:vAlign w:val="center"/>
          </w:tcPr>
          <w:p w14:paraId="35BA7173" w14:textId="77777777" w:rsidR="00AF70AA" w:rsidRPr="00AF70AA" w:rsidRDefault="00AF70AA" w:rsidP="00AF70AA">
            <w:pPr>
              <w:spacing w:line="275" w:lineRule="exact"/>
              <w:ind w:right="10"/>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1</w:t>
            </w:r>
          </w:p>
        </w:tc>
        <w:tc>
          <w:tcPr>
            <w:tcW w:w="1615" w:type="dxa"/>
            <w:tcBorders>
              <w:top w:val="single" w:sz="4" w:space="0" w:color="000000"/>
              <w:left w:val="single" w:sz="4" w:space="0" w:color="000000"/>
              <w:bottom w:val="single" w:sz="4" w:space="0" w:color="000000"/>
              <w:right w:val="single" w:sz="4" w:space="0" w:color="000000"/>
            </w:tcBorders>
            <w:vAlign w:val="center"/>
          </w:tcPr>
          <w:p w14:paraId="4C9F2503" w14:textId="77777777" w:rsidR="00AF70AA" w:rsidRPr="00AF70AA" w:rsidRDefault="00AF70AA" w:rsidP="00AF70AA">
            <w:pPr>
              <w:spacing w:line="275" w:lineRule="exact"/>
              <w:ind w:right="9"/>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0</w:t>
            </w:r>
          </w:p>
        </w:tc>
        <w:tc>
          <w:tcPr>
            <w:tcW w:w="1683" w:type="dxa"/>
            <w:tcBorders>
              <w:top w:val="single" w:sz="4" w:space="0" w:color="000000"/>
              <w:left w:val="single" w:sz="4" w:space="0" w:color="000000"/>
              <w:bottom w:val="single" w:sz="4" w:space="0" w:color="000000"/>
              <w:right w:val="single" w:sz="4" w:space="0" w:color="000000"/>
            </w:tcBorders>
            <w:vAlign w:val="center"/>
          </w:tcPr>
          <w:p w14:paraId="105BD4EF" w14:textId="77777777" w:rsidR="00AF70AA" w:rsidRPr="00AF70AA" w:rsidRDefault="00AF70AA" w:rsidP="00AF70AA">
            <w:pPr>
              <w:spacing w:line="275" w:lineRule="exact"/>
              <w:ind w:left="88" w:right="82"/>
              <w:jc w:val="center"/>
              <w:rPr>
                <w:rFonts w:ascii="Times New Roman" w:hAnsi="Times New Roman" w:cs="Times New Roman"/>
                <w:color w:val="767070"/>
                <w:spacing w:val="19"/>
                <w:sz w:val="22"/>
                <w:szCs w:val="20"/>
              </w:rPr>
            </w:pPr>
            <w:r w:rsidRPr="00AF70AA">
              <w:rPr>
                <w:rFonts w:ascii="Times New Roman" w:hAnsi="Times New Roman" w:cs="Times New Roman"/>
                <w:color w:val="767070"/>
                <w:spacing w:val="19"/>
                <w:sz w:val="22"/>
                <w:szCs w:val="20"/>
              </w:rPr>
              <w:t>23</w:t>
            </w:r>
          </w:p>
        </w:tc>
      </w:tr>
      <w:tr w:rsidR="00AF70AA" w:rsidRPr="00AF70AA" w14:paraId="28F4197E" w14:textId="77777777" w:rsidTr="00AF70AA">
        <w:trPr>
          <w:trHeight w:val="575"/>
        </w:trPr>
        <w:tc>
          <w:tcPr>
            <w:tcW w:w="1514" w:type="dxa"/>
            <w:tcBorders>
              <w:top w:val="single" w:sz="4" w:space="0" w:color="000000"/>
              <w:left w:val="single" w:sz="4" w:space="0" w:color="000000"/>
              <w:bottom w:val="single" w:sz="4" w:space="0" w:color="000000"/>
              <w:right w:val="single" w:sz="4" w:space="0" w:color="000000"/>
            </w:tcBorders>
            <w:shd w:val="clear" w:color="auto" w:fill="001C50"/>
            <w:vAlign w:val="center"/>
          </w:tcPr>
          <w:p w14:paraId="02185F2E" w14:textId="77777777" w:rsidR="00AF70AA" w:rsidRPr="00AF70AA" w:rsidRDefault="00AF70AA" w:rsidP="00AF70AA">
            <w:pPr>
              <w:spacing w:line="275" w:lineRule="exact"/>
              <w:ind w:left="92" w:right="105"/>
              <w:jc w:val="center"/>
              <w:rPr>
                <w:rFonts w:ascii="Times New Roman" w:hAnsi="Times New Roman" w:cs="Times New Roman"/>
                <w:color w:val="FFFFFF"/>
                <w:spacing w:val="14"/>
                <w:sz w:val="22"/>
                <w:szCs w:val="20"/>
              </w:rPr>
            </w:pPr>
            <w:r w:rsidRPr="00AF70AA">
              <w:rPr>
                <w:rFonts w:ascii="Times New Roman" w:hAnsi="Times New Roman" w:cs="Times New Roman"/>
                <w:color w:val="FFFFFF"/>
                <w:spacing w:val="14"/>
                <w:sz w:val="22"/>
                <w:szCs w:val="20"/>
              </w:rPr>
              <w:t>Octubre</w:t>
            </w:r>
          </w:p>
        </w:tc>
        <w:tc>
          <w:tcPr>
            <w:tcW w:w="1383" w:type="dxa"/>
            <w:tcBorders>
              <w:top w:val="single" w:sz="4" w:space="0" w:color="000000"/>
              <w:left w:val="single" w:sz="4" w:space="0" w:color="000000"/>
              <w:bottom w:val="single" w:sz="4" w:space="0" w:color="000000"/>
              <w:right w:val="single" w:sz="4" w:space="0" w:color="000000"/>
            </w:tcBorders>
            <w:vAlign w:val="center"/>
          </w:tcPr>
          <w:p w14:paraId="7C080F7F" w14:textId="77777777" w:rsidR="00AF70AA" w:rsidRPr="00AF70AA" w:rsidRDefault="00AF70AA" w:rsidP="00AF70AA">
            <w:pPr>
              <w:spacing w:line="275" w:lineRule="exact"/>
              <w:ind w:right="9"/>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60</w:t>
            </w:r>
          </w:p>
        </w:tc>
        <w:tc>
          <w:tcPr>
            <w:tcW w:w="1054" w:type="dxa"/>
            <w:tcBorders>
              <w:top w:val="single" w:sz="4" w:space="0" w:color="000000"/>
              <w:left w:val="single" w:sz="4" w:space="0" w:color="000000"/>
              <w:bottom w:val="single" w:sz="4" w:space="0" w:color="000000"/>
              <w:right w:val="single" w:sz="4" w:space="0" w:color="000000"/>
            </w:tcBorders>
            <w:vAlign w:val="center"/>
          </w:tcPr>
          <w:p w14:paraId="5C476649" w14:textId="77777777" w:rsidR="00AF70AA" w:rsidRPr="00AF70AA" w:rsidRDefault="00AF70AA" w:rsidP="00AF70AA">
            <w:pPr>
              <w:spacing w:line="275" w:lineRule="exact"/>
              <w:ind w:right="9"/>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9</w:t>
            </w:r>
          </w:p>
        </w:tc>
        <w:tc>
          <w:tcPr>
            <w:tcW w:w="1246" w:type="dxa"/>
            <w:tcBorders>
              <w:top w:val="single" w:sz="4" w:space="0" w:color="000000"/>
              <w:left w:val="single" w:sz="4" w:space="0" w:color="000000"/>
              <w:bottom w:val="single" w:sz="4" w:space="0" w:color="000000"/>
              <w:right w:val="single" w:sz="4" w:space="0" w:color="000000"/>
            </w:tcBorders>
            <w:vAlign w:val="center"/>
          </w:tcPr>
          <w:p w14:paraId="3A2BE5B2" w14:textId="77777777" w:rsidR="00AF70AA" w:rsidRPr="00AF70AA" w:rsidRDefault="00AF70AA" w:rsidP="00AF70AA">
            <w:pPr>
              <w:spacing w:line="275" w:lineRule="exact"/>
              <w:ind w:right="10"/>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1</w:t>
            </w:r>
          </w:p>
        </w:tc>
        <w:tc>
          <w:tcPr>
            <w:tcW w:w="1615" w:type="dxa"/>
            <w:tcBorders>
              <w:top w:val="single" w:sz="4" w:space="0" w:color="000000"/>
              <w:left w:val="single" w:sz="4" w:space="0" w:color="000000"/>
              <w:bottom w:val="single" w:sz="4" w:space="0" w:color="000000"/>
              <w:right w:val="single" w:sz="4" w:space="0" w:color="000000"/>
            </w:tcBorders>
            <w:vAlign w:val="center"/>
          </w:tcPr>
          <w:p w14:paraId="4117BC13" w14:textId="77777777" w:rsidR="00AF70AA" w:rsidRPr="00AF70AA" w:rsidRDefault="00AF70AA" w:rsidP="00AF70AA">
            <w:pPr>
              <w:spacing w:line="275" w:lineRule="exact"/>
              <w:ind w:right="9"/>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0</w:t>
            </w:r>
          </w:p>
        </w:tc>
        <w:tc>
          <w:tcPr>
            <w:tcW w:w="1683" w:type="dxa"/>
            <w:tcBorders>
              <w:top w:val="single" w:sz="4" w:space="0" w:color="000000"/>
              <w:left w:val="single" w:sz="4" w:space="0" w:color="000000"/>
              <w:bottom w:val="single" w:sz="4" w:space="0" w:color="000000"/>
              <w:right w:val="single" w:sz="4" w:space="0" w:color="000000"/>
            </w:tcBorders>
            <w:vAlign w:val="center"/>
          </w:tcPr>
          <w:p w14:paraId="4696F9A5" w14:textId="77777777" w:rsidR="00AF70AA" w:rsidRPr="00AF70AA" w:rsidRDefault="00AF70AA" w:rsidP="00AF70AA">
            <w:pPr>
              <w:spacing w:line="275" w:lineRule="exact"/>
              <w:ind w:left="88" w:right="82"/>
              <w:jc w:val="center"/>
              <w:rPr>
                <w:rFonts w:ascii="Times New Roman" w:hAnsi="Times New Roman" w:cs="Times New Roman"/>
                <w:color w:val="767070"/>
                <w:spacing w:val="19"/>
                <w:sz w:val="22"/>
                <w:szCs w:val="20"/>
              </w:rPr>
            </w:pPr>
            <w:r w:rsidRPr="00AF70AA">
              <w:rPr>
                <w:rFonts w:ascii="Times New Roman" w:hAnsi="Times New Roman" w:cs="Times New Roman"/>
                <w:color w:val="767070"/>
                <w:spacing w:val="19"/>
                <w:sz w:val="22"/>
                <w:szCs w:val="20"/>
              </w:rPr>
              <w:t>50</w:t>
            </w:r>
          </w:p>
        </w:tc>
      </w:tr>
      <w:tr w:rsidR="00AF70AA" w:rsidRPr="00AF70AA" w14:paraId="53523FAA" w14:textId="77777777" w:rsidTr="00AF70AA">
        <w:trPr>
          <w:trHeight w:val="575"/>
        </w:trPr>
        <w:tc>
          <w:tcPr>
            <w:tcW w:w="1514" w:type="dxa"/>
            <w:tcBorders>
              <w:top w:val="single" w:sz="4" w:space="0" w:color="000000"/>
              <w:left w:val="single" w:sz="4" w:space="0" w:color="000000"/>
              <w:bottom w:val="single" w:sz="4" w:space="0" w:color="000000"/>
              <w:right w:val="single" w:sz="4" w:space="0" w:color="000000"/>
            </w:tcBorders>
            <w:shd w:val="clear" w:color="auto" w:fill="001C50"/>
            <w:vAlign w:val="center"/>
          </w:tcPr>
          <w:p w14:paraId="3782B57D" w14:textId="77777777" w:rsidR="00AF70AA" w:rsidRPr="00AF70AA" w:rsidRDefault="00AF70AA" w:rsidP="00AF70AA">
            <w:pPr>
              <w:spacing w:line="275" w:lineRule="exact"/>
              <w:ind w:left="92" w:right="105"/>
              <w:jc w:val="center"/>
              <w:rPr>
                <w:rFonts w:ascii="Times New Roman" w:hAnsi="Times New Roman" w:cs="Times New Roman"/>
                <w:color w:val="FFFFFF"/>
                <w:spacing w:val="14"/>
                <w:sz w:val="22"/>
                <w:szCs w:val="20"/>
              </w:rPr>
            </w:pPr>
            <w:r w:rsidRPr="00AF70AA">
              <w:rPr>
                <w:rFonts w:ascii="Times New Roman" w:hAnsi="Times New Roman" w:cs="Times New Roman"/>
                <w:color w:val="FFFFFF"/>
                <w:spacing w:val="14"/>
                <w:sz w:val="22"/>
                <w:szCs w:val="20"/>
              </w:rPr>
              <w:t>Noviembre</w:t>
            </w:r>
          </w:p>
        </w:tc>
        <w:tc>
          <w:tcPr>
            <w:tcW w:w="1383" w:type="dxa"/>
            <w:tcBorders>
              <w:top w:val="single" w:sz="4" w:space="0" w:color="000000"/>
              <w:left w:val="single" w:sz="4" w:space="0" w:color="000000"/>
              <w:bottom w:val="single" w:sz="4" w:space="0" w:color="000000"/>
              <w:right w:val="single" w:sz="4" w:space="0" w:color="000000"/>
            </w:tcBorders>
            <w:vAlign w:val="center"/>
          </w:tcPr>
          <w:p w14:paraId="2C795786" w14:textId="77777777" w:rsidR="00AF70AA" w:rsidRPr="00AF70AA" w:rsidRDefault="00AF70AA" w:rsidP="00AF70AA">
            <w:pPr>
              <w:spacing w:line="275" w:lineRule="exact"/>
              <w:ind w:right="9"/>
              <w:jc w:val="center"/>
              <w:rPr>
                <w:rFonts w:ascii="Times New Roman" w:hAnsi="Times New Roman" w:cs="Times New Roman"/>
                <w:color w:val="808080" w:themeColor="background1" w:themeShade="80"/>
                <w:sz w:val="22"/>
                <w:szCs w:val="20"/>
              </w:rPr>
            </w:pPr>
            <w:r w:rsidRPr="00AF70AA">
              <w:rPr>
                <w:rFonts w:ascii="Times New Roman" w:hAnsi="Times New Roman" w:cs="Times New Roman"/>
                <w:color w:val="808080" w:themeColor="background1" w:themeShade="80"/>
                <w:sz w:val="22"/>
                <w:szCs w:val="20"/>
              </w:rPr>
              <w:t>34</w:t>
            </w:r>
          </w:p>
        </w:tc>
        <w:tc>
          <w:tcPr>
            <w:tcW w:w="1054" w:type="dxa"/>
            <w:tcBorders>
              <w:top w:val="single" w:sz="4" w:space="0" w:color="000000"/>
              <w:left w:val="single" w:sz="4" w:space="0" w:color="000000"/>
              <w:bottom w:val="single" w:sz="4" w:space="0" w:color="000000"/>
              <w:right w:val="single" w:sz="4" w:space="0" w:color="000000"/>
            </w:tcBorders>
            <w:vAlign w:val="center"/>
          </w:tcPr>
          <w:p w14:paraId="461F84B9" w14:textId="77777777" w:rsidR="00AF70AA" w:rsidRPr="00AF70AA" w:rsidRDefault="00AF70AA" w:rsidP="00AF70AA">
            <w:pPr>
              <w:spacing w:line="275" w:lineRule="exact"/>
              <w:ind w:right="9"/>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13</w:t>
            </w:r>
          </w:p>
        </w:tc>
        <w:tc>
          <w:tcPr>
            <w:tcW w:w="1246" w:type="dxa"/>
            <w:tcBorders>
              <w:top w:val="single" w:sz="4" w:space="0" w:color="000000"/>
              <w:left w:val="single" w:sz="4" w:space="0" w:color="000000"/>
              <w:bottom w:val="single" w:sz="4" w:space="0" w:color="000000"/>
              <w:right w:val="single" w:sz="4" w:space="0" w:color="000000"/>
            </w:tcBorders>
            <w:vAlign w:val="center"/>
          </w:tcPr>
          <w:p w14:paraId="42338D44" w14:textId="77777777" w:rsidR="00AF70AA" w:rsidRPr="00AF70AA" w:rsidRDefault="00AF70AA" w:rsidP="00AF70AA">
            <w:pPr>
              <w:spacing w:line="275" w:lineRule="exact"/>
              <w:ind w:right="10"/>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9</w:t>
            </w:r>
          </w:p>
        </w:tc>
        <w:tc>
          <w:tcPr>
            <w:tcW w:w="1615" w:type="dxa"/>
            <w:tcBorders>
              <w:top w:val="single" w:sz="4" w:space="0" w:color="000000"/>
              <w:left w:val="single" w:sz="4" w:space="0" w:color="000000"/>
              <w:bottom w:val="single" w:sz="4" w:space="0" w:color="000000"/>
              <w:right w:val="single" w:sz="4" w:space="0" w:color="000000"/>
            </w:tcBorders>
            <w:vAlign w:val="center"/>
          </w:tcPr>
          <w:p w14:paraId="4EBF3E4C" w14:textId="77777777" w:rsidR="00AF70AA" w:rsidRPr="00AF70AA" w:rsidRDefault="00AF70AA" w:rsidP="00AF70AA">
            <w:pPr>
              <w:spacing w:line="275" w:lineRule="exact"/>
              <w:ind w:right="9"/>
              <w:jc w:val="center"/>
              <w:rPr>
                <w:rFonts w:ascii="Times New Roman" w:hAnsi="Times New Roman" w:cs="Times New Roman"/>
                <w:color w:val="767070"/>
                <w:sz w:val="22"/>
                <w:szCs w:val="20"/>
              </w:rPr>
            </w:pPr>
            <w:r w:rsidRPr="00AF70AA">
              <w:rPr>
                <w:rFonts w:ascii="Times New Roman" w:hAnsi="Times New Roman" w:cs="Times New Roman"/>
                <w:color w:val="767070"/>
                <w:sz w:val="22"/>
                <w:szCs w:val="20"/>
              </w:rPr>
              <w:t>0</w:t>
            </w:r>
          </w:p>
        </w:tc>
        <w:tc>
          <w:tcPr>
            <w:tcW w:w="1683" w:type="dxa"/>
            <w:tcBorders>
              <w:top w:val="single" w:sz="4" w:space="0" w:color="000000"/>
              <w:left w:val="single" w:sz="4" w:space="0" w:color="000000"/>
              <w:bottom w:val="single" w:sz="4" w:space="0" w:color="000000"/>
              <w:right w:val="single" w:sz="4" w:space="0" w:color="000000"/>
            </w:tcBorders>
            <w:vAlign w:val="center"/>
          </w:tcPr>
          <w:p w14:paraId="19C5C639" w14:textId="77777777" w:rsidR="00AF70AA" w:rsidRPr="00AF70AA" w:rsidRDefault="00AF70AA" w:rsidP="00AF70AA">
            <w:pPr>
              <w:spacing w:line="275" w:lineRule="exact"/>
              <w:ind w:left="88" w:right="82"/>
              <w:jc w:val="center"/>
              <w:rPr>
                <w:rFonts w:ascii="Times New Roman" w:hAnsi="Times New Roman" w:cs="Times New Roman"/>
                <w:color w:val="767070"/>
                <w:spacing w:val="19"/>
                <w:sz w:val="22"/>
                <w:szCs w:val="20"/>
              </w:rPr>
            </w:pPr>
            <w:r w:rsidRPr="00AF70AA">
              <w:rPr>
                <w:rFonts w:ascii="Times New Roman" w:hAnsi="Times New Roman" w:cs="Times New Roman"/>
                <w:color w:val="767070"/>
                <w:spacing w:val="19"/>
                <w:sz w:val="22"/>
                <w:szCs w:val="20"/>
              </w:rPr>
              <w:t>12</w:t>
            </w:r>
          </w:p>
        </w:tc>
      </w:tr>
      <w:tr w:rsidR="00AF70AA" w:rsidRPr="00AF70AA" w14:paraId="65C1AE02" w14:textId="77777777" w:rsidTr="00AF70AA">
        <w:trPr>
          <w:trHeight w:val="575"/>
        </w:trPr>
        <w:tc>
          <w:tcPr>
            <w:tcW w:w="1514" w:type="dxa"/>
            <w:tcBorders>
              <w:top w:val="single" w:sz="4" w:space="0" w:color="000000"/>
              <w:left w:val="single" w:sz="4" w:space="0" w:color="000000"/>
              <w:bottom w:val="single" w:sz="4" w:space="0" w:color="000000"/>
              <w:right w:val="single" w:sz="4" w:space="0" w:color="000000"/>
            </w:tcBorders>
            <w:shd w:val="clear" w:color="auto" w:fill="001C50"/>
            <w:vAlign w:val="center"/>
            <w:hideMark/>
          </w:tcPr>
          <w:p w14:paraId="15613720" w14:textId="77777777" w:rsidR="00AF70AA" w:rsidRPr="00AF70AA" w:rsidRDefault="00AF70AA" w:rsidP="00AF70AA">
            <w:pPr>
              <w:spacing w:line="275" w:lineRule="exact"/>
              <w:ind w:left="94" w:right="105"/>
              <w:jc w:val="center"/>
              <w:rPr>
                <w:rFonts w:ascii="Times New Roman" w:hAnsi="Times New Roman" w:cs="Times New Roman"/>
                <w:b/>
                <w:bCs/>
                <w:sz w:val="22"/>
                <w:szCs w:val="20"/>
              </w:rPr>
            </w:pPr>
            <w:r w:rsidRPr="00AF70AA">
              <w:rPr>
                <w:rFonts w:ascii="Times New Roman" w:hAnsi="Times New Roman" w:cs="Times New Roman"/>
                <w:b/>
                <w:bCs/>
                <w:color w:val="FFFFFF"/>
                <w:spacing w:val="15"/>
                <w:sz w:val="22"/>
                <w:szCs w:val="20"/>
              </w:rPr>
              <w:t>Total</w:t>
            </w:r>
          </w:p>
        </w:tc>
        <w:tc>
          <w:tcPr>
            <w:tcW w:w="1383" w:type="dxa"/>
            <w:tcBorders>
              <w:top w:val="single" w:sz="4" w:space="0" w:color="000000"/>
              <w:left w:val="single" w:sz="4" w:space="0" w:color="000000"/>
              <w:bottom w:val="single" w:sz="4" w:space="0" w:color="000000"/>
              <w:right w:val="single" w:sz="4" w:space="0" w:color="000000"/>
            </w:tcBorders>
            <w:vAlign w:val="center"/>
            <w:hideMark/>
          </w:tcPr>
          <w:p w14:paraId="4D8C7C59" w14:textId="77777777" w:rsidR="00AF70AA" w:rsidRPr="00AF70AA" w:rsidRDefault="00AF70AA" w:rsidP="00AF70AA">
            <w:pPr>
              <w:spacing w:line="275" w:lineRule="exact"/>
              <w:ind w:left="114" w:right="110"/>
              <w:jc w:val="center"/>
              <w:rPr>
                <w:rFonts w:ascii="Times New Roman" w:hAnsi="Times New Roman" w:cs="Times New Roman"/>
                <w:b/>
                <w:bCs/>
                <w:color w:val="808080" w:themeColor="background1" w:themeShade="80"/>
                <w:sz w:val="22"/>
                <w:szCs w:val="20"/>
              </w:rPr>
            </w:pPr>
            <w:r w:rsidRPr="00AF70AA">
              <w:rPr>
                <w:rFonts w:ascii="Times New Roman" w:hAnsi="Times New Roman" w:cs="Times New Roman"/>
                <w:b/>
                <w:bCs/>
                <w:color w:val="808080" w:themeColor="background1" w:themeShade="80"/>
                <w:sz w:val="22"/>
                <w:szCs w:val="20"/>
              </w:rPr>
              <w:t>306</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218B453D" w14:textId="77777777" w:rsidR="00AF70AA" w:rsidRPr="00AF70AA" w:rsidRDefault="00AF70AA" w:rsidP="00AF70AA">
            <w:pPr>
              <w:spacing w:line="275" w:lineRule="exact"/>
              <w:ind w:left="67" w:right="60"/>
              <w:jc w:val="center"/>
              <w:rPr>
                <w:rFonts w:ascii="Times New Roman" w:hAnsi="Times New Roman" w:cs="Times New Roman"/>
                <w:b/>
                <w:bCs/>
                <w:color w:val="808080" w:themeColor="background1" w:themeShade="80"/>
                <w:sz w:val="22"/>
                <w:szCs w:val="20"/>
              </w:rPr>
            </w:pPr>
            <w:r w:rsidRPr="00AF70AA">
              <w:rPr>
                <w:rFonts w:ascii="Times New Roman" w:hAnsi="Times New Roman" w:cs="Times New Roman"/>
                <w:b/>
                <w:bCs/>
                <w:color w:val="808080" w:themeColor="background1" w:themeShade="80"/>
                <w:sz w:val="22"/>
                <w:szCs w:val="20"/>
              </w:rPr>
              <w:t>43</w:t>
            </w:r>
          </w:p>
        </w:tc>
        <w:tc>
          <w:tcPr>
            <w:tcW w:w="1246" w:type="dxa"/>
            <w:tcBorders>
              <w:top w:val="single" w:sz="4" w:space="0" w:color="000000"/>
              <w:left w:val="single" w:sz="4" w:space="0" w:color="000000"/>
              <w:bottom w:val="single" w:sz="4" w:space="0" w:color="000000"/>
              <w:right w:val="single" w:sz="4" w:space="0" w:color="000000"/>
            </w:tcBorders>
            <w:vAlign w:val="center"/>
            <w:hideMark/>
          </w:tcPr>
          <w:p w14:paraId="76EC0601" w14:textId="77777777" w:rsidR="00AF70AA" w:rsidRPr="00AF70AA" w:rsidRDefault="00AF70AA" w:rsidP="00AF70AA">
            <w:pPr>
              <w:spacing w:line="275" w:lineRule="exact"/>
              <w:ind w:left="100" w:right="99"/>
              <w:jc w:val="center"/>
              <w:rPr>
                <w:rFonts w:ascii="Times New Roman" w:hAnsi="Times New Roman" w:cs="Times New Roman"/>
                <w:b/>
                <w:bCs/>
                <w:color w:val="808080" w:themeColor="background1" w:themeShade="80"/>
                <w:sz w:val="22"/>
                <w:szCs w:val="20"/>
              </w:rPr>
            </w:pPr>
            <w:r w:rsidRPr="00AF70AA">
              <w:rPr>
                <w:rFonts w:ascii="Times New Roman" w:hAnsi="Times New Roman" w:cs="Times New Roman"/>
                <w:b/>
                <w:bCs/>
                <w:color w:val="808080" w:themeColor="background1" w:themeShade="80"/>
                <w:sz w:val="22"/>
                <w:szCs w:val="20"/>
              </w:rPr>
              <w:t>25</w:t>
            </w:r>
          </w:p>
        </w:tc>
        <w:tc>
          <w:tcPr>
            <w:tcW w:w="1615" w:type="dxa"/>
            <w:tcBorders>
              <w:top w:val="single" w:sz="4" w:space="0" w:color="000000"/>
              <w:left w:val="single" w:sz="4" w:space="0" w:color="000000"/>
              <w:bottom w:val="single" w:sz="4" w:space="0" w:color="000000"/>
              <w:right w:val="single" w:sz="4" w:space="0" w:color="000000"/>
            </w:tcBorders>
            <w:vAlign w:val="center"/>
            <w:hideMark/>
          </w:tcPr>
          <w:p w14:paraId="57AF5431" w14:textId="77777777" w:rsidR="00AF70AA" w:rsidRPr="00AF70AA" w:rsidRDefault="00AF70AA" w:rsidP="00AF70AA">
            <w:pPr>
              <w:spacing w:line="275" w:lineRule="exact"/>
              <w:ind w:right="9"/>
              <w:jc w:val="center"/>
              <w:rPr>
                <w:rFonts w:ascii="Times New Roman" w:hAnsi="Times New Roman" w:cs="Times New Roman"/>
                <w:b/>
                <w:bCs/>
                <w:color w:val="808080" w:themeColor="background1" w:themeShade="80"/>
                <w:sz w:val="22"/>
                <w:szCs w:val="20"/>
              </w:rPr>
            </w:pPr>
            <w:r w:rsidRPr="00AF70AA">
              <w:rPr>
                <w:rFonts w:ascii="Times New Roman" w:hAnsi="Times New Roman" w:cs="Times New Roman"/>
                <w:b/>
                <w:bCs/>
                <w:color w:val="808080" w:themeColor="background1" w:themeShade="80"/>
                <w:sz w:val="22"/>
                <w:szCs w:val="20"/>
              </w:rPr>
              <w:t>0</w:t>
            </w:r>
          </w:p>
        </w:tc>
        <w:tc>
          <w:tcPr>
            <w:tcW w:w="1683" w:type="dxa"/>
            <w:tcBorders>
              <w:top w:val="single" w:sz="4" w:space="0" w:color="000000"/>
              <w:left w:val="single" w:sz="4" w:space="0" w:color="000000"/>
              <w:bottom w:val="single" w:sz="4" w:space="0" w:color="000000"/>
              <w:right w:val="single" w:sz="4" w:space="0" w:color="000000"/>
            </w:tcBorders>
            <w:vAlign w:val="center"/>
            <w:hideMark/>
          </w:tcPr>
          <w:p w14:paraId="7C3DB124" w14:textId="77777777" w:rsidR="00AF70AA" w:rsidRPr="00AF70AA" w:rsidRDefault="00AF70AA" w:rsidP="00AF70AA">
            <w:pPr>
              <w:spacing w:line="275" w:lineRule="exact"/>
              <w:ind w:left="88" w:right="82"/>
              <w:jc w:val="center"/>
              <w:rPr>
                <w:rFonts w:ascii="Times New Roman" w:hAnsi="Times New Roman" w:cs="Times New Roman"/>
                <w:b/>
                <w:bCs/>
                <w:color w:val="808080" w:themeColor="background1" w:themeShade="80"/>
                <w:sz w:val="22"/>
                <w:szCs w:val="20"/>
              </w:rPr>
            </w:pPr>
            <w:r w:rsidRPr="00AF70AA">
              <w:rPr>
                <w:rFonts w:ascii="Times New Roman" w:hAnsi="Times New Roman" w:cs="Times New Roman"/>
                <w:b/>
                <w:bCs/>
                <w:color w:val="808080" w:themeColor="background1" w:themeShade="80"/>
                <w:sz w:val="22"/>
                <w:szCs w:val="20"/>
              </w:rPr>
              <w:t>229</w:t>
            </w:r>
          </w:p>
        </w:tc>
      </w:tr>
    </w:tbl>
    <w:p w14:paraId="7E64C5B6" w14:textId="77777777" w:rsidR="005237FB" w:rsidRPr="00D469F6" w:rsidRDefault="005237FB" w:rsidP="005237FB">
      <w:pPr>
        <w:spacing w:before="1"/>
        <w:rPr>
          <w:rFonts w:ascii="Times New Roman" w:hAnsi="Times New Roman"/>
          <w:sz w:val="21"/>
          <w:szCs w:val="24"/>
        </w:rPr>
      </w:pPr>
    </w:p>
    <w:p w14:paraId="1DD6FF55" w14:textId="2833E3C6" w:rsidR="005237FB" w:rsidRPr="00D469F6" w:rsidRDefault="008E244F" w:rsidP="00FE14DF">
      <w:pPr>
        <w:pStyle w:val="Ttulo2"/>
        <w:spacing w:after="240"/>
        <w:ind w:right="215"/>
        <w:jc w:val="center"/>
        <w:rPr>
          <w:rFonts w:ascii="Times New Roman" w:eastAsia="Times New Roman" w:hAnsi="Times New Roman" w:cs="Times New Roman"/>
          <w:bCs/>
          <w:color w:val="767070"/>
          <w:spacing w:val="14"/>
          <w:sz w:val="24"/>
          <w:szCs w:val="24"/>
        </w:rPr>
      </w:pPr>
      <w:bookmarkStart w:id="74" w:name="_Toc141454065"/>
      <w:bookmarkStart w:id="75" w:name="_Toc154579075"/>
      <w:r>
        <w:rPr>
          <w:rFonts w:ascii="Times New Roman" w:eastAsia="Times New Roman" w:hAnsi="Times New Roman" w:cs="Times New Roman"/>
          <w:bCs/>
          <w:color w:val="767070"/>
          <w:spacing w:val="14"/>
          <w:sz w:val="24"/>
          <w:szCs w:val="24"/>
        </w:rPr>
        <w:t>5</w:t>
      </w:r>
      <w:r w:rsidR="005237FB" w:rsidRPr="00D469F6">
        <w:rPr>
          <w:rFonts w:ascii="Times New Roman" w:eastAsia="Times New Roman" w:hAnsi="Times New Roman" w:cs="Times New Roman"/>
          <w:bCs/>
          <w:color w:val="767070"/>
          <w:spacing w:val="14"/>
          <w:sz w:val="24"/>
          <w:szCs w:val="24"/>
        </w:rPr>
        <w:t>.3 Resultados Sistema de Quejas, Reclamos y Sugerencias</w:t>
      </w:r>
      <w:bookmarkEnd w:id="74"/>
      <w:bookmarkEnd w:id="75"/>
    </w:p>
    <w:p w14:paraId="5C0E1454" w14:textId="77777777" w:rsidR="005237FB" w:rsidRDefault="005237FB" w:rsidP="00FE14DF">
      <w:pPr>
        <w:spacing w:line="360" w:lineRule="auto"/>
        <w:ind w:right="215"/>
        <w:rPr>
          <w:rFonts w:ascii="Times New Roman" w:hAnsi="Times New Roman"/>
          <w:color w:val="767070"/>
          <w:spacing w:val="18"/>
          <w:sz w:val="24"/>
          <w:szCs w:val="24"/>
        </w:rPr>
      </w:pPr>
      <w:r w:rsidRPr="00D469F6">
        <w:rPr>
          <w:rFonts w:ascii="Times New Roman" w:hAnsi="Times New Roman"/>
          <w:color w:val="767070"/>
          <w:sz w:val="24"/>
          <w:szCs w:val="24"/>
        </w:rPr>
        <w:t>El</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7"/>
          <w:sz w:val="24"/>
          <w:szCs w:val="24"/>
        </w:rPr>
        <w:t xml:space="preserve">sistema </w:t>
      </w:r>
      <w:r w:rsidRPr="00D469F6">
        <w:rPr>
          <w:rFonts w:ascii="Times New Roman" w:hAnsi="Times New Roman"/>
          <w:color w:val="767070"/>
          <w:sz w:val="24"/>
          <w:szCs w:val="24"/>
        </w:rPr>
        <w:t>de</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6"/>
          <w:sz w:val="24"/>
          <w:szCs w:val="24"/>
        </w:rPr>
        <w:t xml:space="preserve">quejas, reclamos </w:t>
      </w:r>
      <w:r w:rsidRPr="00D469F6">
        <w:rPr>
          <w:rFonts w:ascii="Times New Roman" w:hAnsi="Times New Roman"/>
          <w:color w:val="767070"/>
          <w:sz w:val="24"/>
          <w:szCs w:val="24"/>
        </w:rPr>
        <w:t>y</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17"/>
          <w:sz w:val="24"/>
          <w:szCs w:val="24"/>
        </w:rPr>
        <w:t xml:space="preserve">sugerencias </w:t>
      </w:r>
      <w:r w:rsidRPr="00D469F6">
        <w:rPr>
          <w:rFonts w:ascii="Times New Roman" w:hAnsi="Times New Roman"/>
          <w:color w:val="767070"/>
          <w:sz w:val="24"/>
          <w:szCs w:val="24"/>
        </w:rPr>
        <w:t>o</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9"/>
          <w:sz w:val="24"/>
          <w:szCs w:val="24"/>
        </w:rPr>
        <w:t xml:space="preserve">la </w:t>
      </w:r>
      <w:r w:rsidRPr="00D469F6">
        <w:rPr>
          <w:rFonts w:ascii="Times New Roman" w:hAnsi="Times New Roman"/>
          <w:color w:val="767070"/>
          <w:spacing w:val="16"/>
          <w:sz w:val="24"/>
          <w:szCs w:val="24"/>
        </w:rPr>
        <w:t xml:space="preserve">llamada “Línea </w:t>
      </w:r>
      <w:r w:rsidRPr="00D469F6">
        <w:rPr>
          <w:rFonts w:ascii="Times New Roman" w:hAnsi="Times New Roman"/>
          <w:color w:val="767070"/>
          <w:spacing w:val="15"/>
          <w:sz w:val="24"/>
          <w:szCs w:val="24"/>
        </w:rPr>
        <w:t>311”,</w:t>
      </w:r>
      <w:r w:rsidRPr="00D469F6">
        <w:rPr>
          <w:rFonts w:ascii="Times New Roman" w:hAnsi="Times New Roman"/>
          <w:color w:val="767070"/>
          <w:spacing w:val="16"/>
          <w:sz w:val="24"/>
          <w:szCs w:val="24"/>
        </w:rPr>
        <w:t xml:space="preserve"> </w:t>
      </w:r>
      <w:r w:rsidRPr="00D469F6">
        <w:rPr>
          <w:rFonts w:ascii="Times New Roman" w:hAnsi="Times New Roman"/>
          <w:color w:val="767070"/>
          <w:spacing w:val="15"/>
          <w:sz w:val="24"/>
          <w:szCs w:val="24"/>
        </w:rPr>
        <w:t>surge</w:t>
      </w:r>
      <w:r w:rsidRPr="00D469F6">
        <w:rPr>
          <w:rFonts w:ascii="Times New Roman" w:hAnsi="Times New Roman"/>
          <w:color w:val="767070"/>
          <w:spacing w:val="16"/>
          <w:sz w:val="24"/>
          <w:szCs w:val="24"/>
        </w:rPr>
        <w:t xml:space="preserve"> </w:t>
      </w:r>
      <w:r w:rsidRPr="00D469F6">
        <w:rPr>
          <w:rFonts w:ascii="Times New Roman" w:hAnsi="Times New Roman"/>
          <w:color w:val="767070"/>
          <w:spacing w:val="13"/>
          <w:sz w:val="24"/>
          <w:szCs w:val="24"/>
        </w:rPr>
        <w:t>como</w:t>
      </w:r>
      <w:r w:rsidRPr="00D469F6">
        <w:rPr>
          <w:rFonts w:ascii="Times New Roman" w:hAnsi="Times New Roman"/>
          <w:color w:val="767070"/>
          <w:spacing w:val="14"/>
          <w:sz w:val="24"/>
          <w:szCs w:val="24"/>
        </w:rPr>
        <w:t xml:space="preserve"> </w:t>
      </w:r>
      <w:r w:rsidRPr="00D469F6">
        <w:rPr>
          <w:rFonts w:ascii="Times New Roman" w:hAnsi="Times New Roman"/>
          <w:color w:val="767070"/>
          <w:spacing w:val="13"/>
          <w:sz w:val="24"/>
          <w:szCs w:val="24"/>
        </w:rPr>
        <w:t>una</w:t>
      </w:r>
      <w:r w:rsidRPr="00D469F6">
        <w:rPr>
          <w:rFonts w:ascii="Times New Roman" w:hAnsi="Times New Roman"/>
          <w:color w:val="767070"/>
          <w:spacing w:val="14"/>
          <w:sz w:val="24"/>
          <w:szCs w:val="24"/>
        </w:rPr>
        <w:t xml:space="preserve"> </w:t>
      </w:r>
      <w:r w:rsidRPr="00D469F6">
        <w:rPr>
          <w:rFonts w:ascii="Times New Roman" w:hAnsi="Times New Roman"/>
          <w:color w:val="767070"/>
          <w:spacing w:val="17"/>
          <w:sz w:val="24"/>
          <w:szCs w:val="24"/>
        </w:rPr>
        <w:t>necesidad</w:t>
      </w:r>
      <w:r w:rsidRPr="00D469F6">
        <w:rPr>
          <w:rFonts w:ascii="Times New Roman" w:hAnsi="Times New Roman"/>
          <w:color w:val="767070"/>
          <w:spacing w:val="18"/>
          <w:sz w:val="24"/>
          <w:szCs w:val="24"/>
        </w:rPr>
        <w:t xml:space="preserve"> </w:t>
      </w:r>
      <w:r w:rsidRPr="00D469F6">
        <w:rPr>
          <w:rFonts w:ascii="Times New Roman" w:hAnsi="Times New Roman"/>
          <w:color w:val="767070"/>
          <w:sz w:val="24"/>
          <w:szCs w:val="24"/>
        </w:rPr>
        <w:t>en</w:t>
      </w:r>
      <w:r w:rsidRPr="00D469F6">
        <w:rPr>
          <w:rFonts w:ascii="Times New Roman" w:hAnsi="Times New Roman"/>
          <w:color w:val="767070"/>
          <w:spacing w:val="1"/>
          <w:sz w:val="24"/>
          <w:szCs w:val="24"/>
        </w:rPr>
        <w:t xml:space="preserve"> </w:t>
      </w:r>
      <w:r w:rsidRPr="00D469F6">
        <w:rPr>
          <w:rFonts w:ascii="Times New Roman" w:hAnsi="Times New Roman"/>
          <w:color w:val="767070"/>
          <w:sz w:val="24"/>
          <w:szCs w:val="24"/>
        </w:rPr>
        <w:t>el</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5"/>
          <w:sz w:val="24"/>
          <w:szCs w:val="24"/>
        </w:rPr>
        <w:t>marco</w:t>
      </w:r>
      <w:r w:rsidRPr="00D469F6">
        <w:rPr>
          <w:rFonts w:ascii="Times New Roman" w:hAnsi="Times New Roman"/>
          <w:color w:val="767070"/>
          <w:spacing w:val="16"/>
          <w:sz w:val="24"/>
          <w:szCs w:val="24"/>
        </w:rPr>
        <w:t xml:space="preserve">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9"/>
          <w:sz w:val="24"/>
          <w:szCs w:val="24"/>
        </w:rPr>
        <w:t>la</w:t>
      </w:r>
      <w:r w:rsidRPr="00D469F6">
        <w:rPr>
          <w:rFonts w:ascii="Times New Roman" w:hAnsi="Times New Roman"/>
          <w:color w:val="767070"/>
          <w:spacing w:val="10"/>
          <w:sz w:val="24"/>
          <w:szCs w:val="24"/>
        </w:rPr>
        <w:t xml:space="preserve"> </w:t>
      </w:r>
      <w:r w:rsidRPr="00D469F6">
        <w:rPr>
          <w:rFonts w:ascii="Times New Roman" w:hAnsi="Times New Roman"/>
          <w:color w:val="767070"/>
          <w:spacing w:val="17"/>
          <w:sz w:val="24"/>
          <w:szCs w:val="24"/>
        </w:rPr>
        <w:t>estrategia</w:t>
      </w:r>
      <w:r w:rsidRPr="00D469F6">
        <w:rPr>
          <w:rFonts w:ascii="Times New Roman" w:hAnsi="Times New Roman"/>
          <w:color w:val="767070"/>
          <w:spacing w:val="18"/>
          <w:sz w:val="24"/>
          <w:szCs w:val="24"/>
        </w:rPr>
        <w:t xml:space="preserve"> </w:t>
      </w:r>
      <w:r w:rsidRPr="00D469F6">
        <w:rPr>
          <w:rFonts w:ascii="Times New Roman" w:hAnsi="Times New Roman"/>
          <w:color w:val="767070"/>
          <w:sz w:val="24"/>
          <w:szCs w:val="24"/>
        </w:rPr>
        <w:t>de</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6"/>
          <w:sz w:val="24"/>
          <w:szCs w:val="24"/>
        </w:rPr>
        <w:t>Gobierno</w:t>
      </w:r>
      <w:r w:rsidRPr="00D469F6">
        <w:rPr>
          <w:rFonts w:ascii="Times New Roman" w:hAnsi="Times New Roman"/>
          <w:color w:val="767070"/>
          <w:spacing w:val="17"/>
          <w:sz w:val="24"/>
          <w:szCs w:val="24"/>
        </w:rPr>
        <w:t xml:space="preserve"> electrónico </w:t>
      </w:r>
      <w:r w:rsidRPr="00D469F6">
        <w:rPr>
          <w:rFonts w:ascii="Times New Roman" w:hAnsi="Times New Roman"/>
          <w:color w:val="767070"/>
          <w:sz w:val="24"/>
          <w:szCs w:val="24"/>
        </w:rPr>
        <w:t>en</w:t>
      </w:r>
      <w:r w:rsidRPr="00D469F6">
        <w:rPr>
          <w:rFonts w:ascii="Times New Roman" w:hAnsi="Times New Roman"/>
          <w:color w:val="767070"/>
          <w:spacing w:val="1"/>
          <w:sz w:val="24"/>
          <w:szCs w:val="24"/>
        </w:rPr>
        <w:t xml:space="preserve"> </w:t>
      </w:r>
      <w:r w:rsidRPr="00D469F6">
        <w:rPr>
          <w:rFonts w:ascii="Times New Roman" w:hAnsi="Times New Roman"/>
          <w:color w:val="767070"/>
          <w:sz w:val="24"/>
          <w:szCs w:val="24"/>
        </w:rPr>
        <w:t>el</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15"/>
          <w:sz w:val="24"/>
          <w:szCs w:val="24"/>
        </w:rPr>
        <w:t xml:space="preserve">país, </w:t>
      </w:r>
      <w:r w:rsidRPr="00D469F6">
        <w:rPr>
          <w:rFonts w:ascii="Times New Roman" w:hAnsi="Times New Roman"/>
          <w:color w:val="767070"/>
          <w:spacing w:val="12"/>
          <w:sz w:val="24"/>
          <w:szCs w:val="24"/>
        </w:rPr>
        <w:t xml:space="preserve">con </w:t>
      </w:r>
      <w:r w:rsidRPr="00D469F6">
        <w:rPr>
          <w:rFonts w:ascii="Times New Roman" w:hAnsi="Times New Roman"/>
          <w:color w:val="767070"/>
          <w:spacing w:val="10"/>
          <w:sz w:val="24"/>
          <w:szCs w:val="24"/>
        </w:rPr>
        <w:t xml:space="preserve">el </w:t>
      </w:r>
      <w:r w:rsidRPr="00D469F6">
        <w:rPr>
          <w:rFonts w:ascii="Times New Roman" w:hAnsi="Times New Roman"/>
          <w:color w:val="767070"/>
          <w:spacing w:val="16"/>
          <w:sz w:val="24"/>
          <w:szCs w:val="24"/>
        </w:rPr>
        <w:t xml:space="preserve">objetivo </w:t>
      </w:r>
      <w:r w:rsidRPr="00D469F6">
        <w:rPr>
          <w:rFonts w:ascii="Times New Roman" w:hAnsi="Times New Roman"/>
          <w:color w:val="767070"/>
          <w:spacing w:val="10"/>
          <w:sz w:val="24"/>
          <w:szCs w:val="24"/>
        </w:rPr>
        <w:t xml:space="preserve">de </w:t>
      </w:r>
      <w:r w:rsidRPr="00D469F6">
        <w:rPr>
          <w:rFonts w:ascii="Times New Roman" w:hAnsi="Times New Roman"/>
          <w:color w:val="767070"/>
          <w:spacing w:val="16"/>
          <w:sz w:val="24"/>
          <w:szCs w:val="24"/>
        </w:rPr>
        <w:t xml:space="preserve">mejorar </w:t>
      </w:r>
      <w:r w:rsidRPr="00D469F6">
        <w:rPr>
          <w:rFonts w:ascii="Times New Roman" w:hAnsi="Times New Roman"/>
          <w:color w:val="767070"/>
          <w:spacing w:val="12"/>
          <w:sz w:val="24"/>
          <w:szCs w:val="24"/>
        </w:rPr>
        <w:t xml:space="preserve">los </w:t>
      </w:r>
      <w:r w:rsidRPr="00D469F6">
        <w:rPr>
          <w:rFonts w:ascii="Times New Roman" w:hAnsi="Times New Roman"/>
          <w:color w:val="767070"/>
          <w:spacing w:val="16"/>
          <w:sz w:val="24"/>
          <w:szCs w:val="24"/>
        </w:rPr>
        <w:t xml:space="preserve">canales </w:t>
      </w:r>
      <w:r w:rsidRPr="00D469F6">
        <w:rPr>
          <w:rFonts w:ascii="Times New Roman" w:hAnsi="Times New Roman"/>
          <w:color w:val="767070"/>
          <w:spacing w:val="10"/>
          <w:sz w:val="24"/>
          <w:szCs w:val="24"/>
        </w:rPr>
        <w:t xml:space="preserve">de </w:t>
      </w:r>
      <w:r w:rsidRPr="00D469F6">
        <w:rPr>
          <w:rFonts w:ascii="Times New Roman" w:hAnsi="Times New Roman"/>
          <w:color w:val="767070"/>
          <w:spacing w:val="17"/>
          <w:sz w:val="24"/>
          <w:szCs w:val="24"/>
        </w:rPr>
        <w:t>interacción</w:t>
      </w:r>
      <w:r w:rsidRPr="00D469F6">
        <w:rPr>
          <w:rFonts w:ascii="Times New Roman" w:hAnsi="Times New Roman"/>
          <w:color w:val="767070"/>
          <w:spacing w:val="-57"/>
          <w:sz w:val="24"/>
          <w:szCs w:val="24"/>
        </w:rPr>
        <w:t xml:space="preserve"> </w:t>
      </w:r>
      <w:r w:rsidRPr="00D469F6">
        <w:rPr>
          <w:rFonts w:ascii="Times New Roman" w:hAnsi="Times New Roman"/>
          <w:color w:val="767070"/>
          <w:sz w:val="24"/>
          <w:szCs w:val="24"/>
        </w:rPr>
        <w:t xml:space="preserve">y </w:t>
      </w:r>
      <w:r w:rsidRPr="00D469F6">
        <w:rPr>
          <w:rFonts w:ascii="Times New Roman" w:hAnsi="Times New Roman"/>
          <w:color w:val="767070"/>
          <w:spacing w:val="16"/>
          <w:sz w:val="24"/>
          <w:szCs w:val="24"/>
        </w:rPr>
        <w:t xml:space="preserve">contacto </w:t>
      </w:r>
      <w:r w:rsidRPr="00D469F6">
        <w:rPr>
          <w:rFonts w:ascii="Times New Roman" w:hAnsi="Times New Roman"/>
          <w:color w:val="767070"/>
          <w:spacing w:val="15"/>
          <w:sz w:val="24"/>
          <w:szCs w:val="24"/>
        </w:rPr>
        <w:t xml:space="preserve">entre </w:t>
      </w:r>
      <w:r w:rsidRPr="00D469F6">
        <w:rPr>
          <w:rFonts w:ascii="Times New Roman" w:hAnsi="Times New Roman"/>
          <w:color w:val="767070"/>
          <w:spacing w:val="10"/>
          <w:sz w:val="24"/>
          <w:szCs w:val="24"/>
        </w:rPr>
        <w:t xml:space="preserve">la </w:t>
      </w:r>
      <w:r w:rsidRPr="00D469F6">
        <w:rPr>
          <w:rFonts w:ascii="Times New Roman" w:hAnsi="Times New Roman"/>
          <w:color w:val="767070"/>
          <w:spacing w:val="17"/>
          <w:sz w:val="24"/>
          <w:szCs w:val="24"/>
        </w:rPr>
        <w:t xml:space="preserve">ciudadanía </w:t>
      </w:r>
      <w:r w:rsidRPr="00D469F6">
        <w:rPr>
          <w:rFonts w:ascii="Times New Roman" w:hAnsi="Times New Roman"/>
          <w:color w:val="767070"/>
          <w:sz w:val="24"/>
          <w:szCs w:val="24"/>
        </w:rPr>
        <w:t xml:space="preserve">y el </w:t>
      </w:r>
      <w:r w:rsidRPr="00D469F6">
        <w:rPr>
          <w:rFonts w:ascii="Times New Roman" w:hAnsi="Times New Roman"/>
          <w:color w:val="767070"/>
          <w:spacing w:val="16"/>
          <w:sz w:val="24"/>
          <w:szCs w:val="24"/>
        </w:rPr>
        <w:t xml:space="preserve">Estado, </w:t>
      </w:r>
      <w:r w:rsidRPr="00D469F6">
        <w:rPr>
          <w:rFonts w:ascii="Times New Roman" w:hAnsi="Times New Roman"/>
          <w:color w:val="767070"/>
          <w:spacing w:val="12"/>
          <w:sz w:val="24"/>
          <w:szCs w:val="24"/>
        </w:rPr>
        <w:t xml:space="preserve">con </w:t>
      </w:r>
      <w:r w:rsidRPr="00D469F6">
        <w:rPr>
          <w:rFonts w:ascii="Times New Roman" w:hAnsi="Times New Roman"/>
          <w:color w:val="767070"/>
          <w:sz w:val="24"/>
          <w:szCs w:val="24"/>
        </w:rPr>
        <w:t xml:space="preserve">el </w:t>
      </w:r>
      <w:r w:rsidRPr="00D469F6">
        <w:rPr>
          <w:rFonts w:ascii="Times New Roman" w:hAnsi="Times New Roman"/>
          <w:color w:val="767070"/>
          <w:spacing w:val="16"/>
          <w:sz w:val="24"/>
          <w:szCs w:val="24"/>
        </w:rPr>
        <w:t xml:space="preserve">propósito </w:t>
      </w:r>
      <w:r w:rsidRPr="00D469F6">
        <w:rPr>
          <w:rFonts w:ascii="Times New Roman" w:hAnsi="Times New Roman"/>
          <w:color w:val="767070"/>
          <w:spacing w:val="10"/>
          <w:sz w:val="24"/>
          <w:szCs w:val="24"/>
        </w:rPr>
        <w:t xml:space="preserve">de </w:t>
      </w:r>
      <w:r w:rsidRPr="00D469F6">
        <w:rPr>
          <w:rFonts w:ascii="Times New Roman" w:hAnsi="Times New Roman"/>
          <w:color w:val="767070"/>
          <w:spacing w:val="16"/>
          <w:sz w:val="24"/>
          <w:szCs w:val="24"/>
        </w:rPr>
        <w:t xml:space="preserve">mejorar </w:t>
      </w:r>
      <w:r w:rsidRPr="00D469F6">
        <w:rPr>
          <w:rFonts w:ascii="Times New Roman" w:hAnsi="Times New Roman"/>
          <w:color w:val="767070"/>
          <w:spacing w:val="9"/>
          <w:sz w:val="24"/>
          <w:szCs w:val="24"/>
        </w:rPr>
        <w:t>la</w:t>
      </w:r>
      <w:r w:rsidRPr="00D469F6">
        <w:rPr>
          <w:rFonts w:ascii="Times New Roman" w:hAnsi="Times New Roman"/>
          <w:color w:val="767070"/>
          <w:spacing w:val="10"/>
          <w:sz w:val="24"/>
          <w:szCs w:val="24"/>
        </w:rPr>
        <w:t xml:space="preserve"> </w:t>
      </w:r>
      <w:r w:rsidRPr="00D469F6">
        <w:rPr>
          <w:rFonts w:ascii="Times New Roman" w:hAnsi="Times New Roman"/>
          <w:color w:val="767070"/>
          <w:spacing w:val="16"/>
          <w:sz w:val="24"/>
          <w:szCs w:val="24"/>
        </w:rPr>
        <w:t>calidad</w:t>
      </w:r>
      <w:r w:rsidRPr="00D469F6">
        <w:rPr>
          <w:rFonts w:ascii="Times New Roman" w:hAnsi="Times New Roman"/>
          <w:color w:val="767070"/>
          <w:spacing w:val="17"/>
          <w:sz w:val="24"/>
          <w:szCs w:val="24"/>
        </w:rPr>
        <w:t xml:space="preserve"> </w:t>
      </w:r>
      <w:r w:rsidRPr="00D469F6">
        <w:rPr>
          <w:rFonts w:ascii="Times New Roman" w:hAnsi="Times New Roman"/>
          <w:color w:val="767070"/>
          <w:sz w:val="24"/>
          <w:szCs w:val="24"/>
        </w:rPr>
        <w:t>en</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0"/>
          <w:sz w:val="24"/>
          <w:szCs w:val="24"/>
        </w:rPr>
        <w:t>la</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7"/>
          <w:sz w:val="24"/>
          <w:szCs w:val="24"/>
        </w:rPr>
        <w:t>provisión</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3"/>
          <w:sz w:val="24"/>
          <w:szCs w:val="24"/>
        </w:rPr>
        <w:t>los</w:t>
      </w:r>
      <w:r w:rsidRPr="00D469F6">
        <w:rPr>
          <w:rFonts w:ascii="Times New Roman" w:hAnsi="Times New Roman"/>
          <w:color w:val="767070"/>
          <w:spacing w:val="14"/>
          <w:sz w:val="24"/>
          <w:szCs w:val="24"/>
        </w:rPr>
        <w:t xml:space="preserve"> </w:t>
      </w:r>
      <w:r w:rsidRPr="00D469F6">
        <w:rPr>
          <w:rFonts w:ascii="Times New Roman" w:hAnsi="Times New Roman"/>
          <w:color w:val="767070"/>
          <w:spacing w:val="17"/>
          <w:sz w:val="24"/>
          <w:szCs w:val="24"/>
        </w:rPr>
        <w:t>servicios</w:t>
      </w:r>
      <w:r w:rsidRPr="00D469F6">
        <w:rPr>
          <w:rFonts w:ascii="Times New Roman" w:hAnsi="Times New Roman"/>
          <w:color w:val="767070"/>
          <w:spacing w:val="18"/>
          <w:sz w:val="24"/>
          <w:szCs w:val="24"/>
        </w:rPr>
        <w:t xml:space="preserve"> </w:t>
      </w:r>
      <w:r w:rsidRPr="00D469F6">
        <w:rPr>
          <w:rFonts w:ascii="Times New Roman" w:hAnsi="Times New Roman"/>
          <w:color w:val="767070"/>
          <w:sz w:val="24"/>
          <w:szCs w:val="24"/>
        </w:rPr>
        <w:t>y</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6"/>
          <w:sz w:val="24"/>
          <w:szCs w:val="24"/>
        </w:rPr>
        <w:t>fomentar</w:t>
      </w:r>
      <w:r w:rsidRPr="00D469F6">
        <w:rPr>
          <w:rFonts w:ascii="Times New Roman" w:hAnsi="Times New Roman"/>
          <w:color w:val="767070"/>
          <w:spacing w:val="17"/>
          <w:sz w:val="24"/>
          <w:szCs w:val="24"/>
        </w:rPr>
        <w:t xml:space="preserve"> </w:t>
      </w:r>
      <w:r w:rsidRPr="00D469F6">
        <w:rPr>
          <w:rFonts w:ascii="Times New Roman" w:hAnsi="Times New Roman"/>
          <w:color w:val="767070"/>
          <w:spacing w:val="13"/>
          <w:sz w:val="24"/>
          <w:szCs w:val="24"/>
        </w:rPr>
        <w:t>una</w:t>
      </w:r>
      <w:r w:rsidRPr="00D469F6">
        <w:rPr>
          <w:rFonts w:ascii="Times New Roman" w:hAnsi="Times New Roman"/>
          <w:color w:val="767070"/>
          <w:spacing w:val="14"/>
          <w:sz w:val="24"/>
          <w:szCs w:val="24"/>
        </w:rPr>
        <w:t xml:space="preserve"> </w:t>
      </w:r>
      <w:r w:rsidRPr="00D469F6">
        <w:rPr>
          <w:rFonts w:ascii="Times New Roman" w:hAnsi="Times New Roman"/>
          <w:color w:val="767070"/>
          <w:spacing w:val="16"/>
          <w:sz w:val="24"/>
          <w:szCs w:val="24"/>
        </w:rPr>
        <w:t>cultura</w:t>
      </w:r>
      <w:r w:rsidRPr="00D469F6">
        <w:rPr>
          <w:rFonts w:ascii="Times New Roman" w:hAnsi="Times New Roman"/>
          <w:color w:val="767070"/>
          <w:spacing w:val="17"/>
          <w:sz w:val="24"/>
          <w:szCs w:val="24"/>
        </w:rPr>
        <w:t xml:space="preserve">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7"/>
          <w:sz w:val="24"/>
          <w:szCs w:val="24"/>
        </w:rPr>
        <w:t>participación</w:t>
      </w:r>
      <w:r w:rsidRPr="00D469F6">
        <w:rPr>
          <w:rFonts w:ascii="Times New Roman" w:hAnsi="Times New Roman"/>
          <w:color w:val="767070"/>
          <w:spacing w:val="40"/>
          <w:sz w:val="24"/>
          <w:szCs w:val="24"/>
        </w:rPr>
        <w:t xml:space="preserve"> </w:t>
      </w:r>
      <w:r w:rsidRPr="00D469F6">
        <w:rPr>
          <w:rFonts w:ascii="Times New Roman" w:hAnsi="Times New Roman"/>
          <w:color w:val="767070"/>
          <w:spacing w:val="17"/>
          <w:sz w:val="24"/>
          <w:szCs w:val="24"/>
        </w:rPr>
        <w:t>ciudadana</w:t>
      </w:r>
      <w:r w:rsidRPr="00D469F6">
        <w:rPr>
          <w:rFonts w:ascii="Times New Roman" w:hAnsi="Times New Roman"/>
          <w:color w:val="767070"/>
          <w:spacing w:val="36"/>
          <w:sz w:val="24"/>
          <w:szCs w:val="24"/>
        </w:rPr>
        <w:t xml:space="preserve"> </w:t>
      </w:r>
      <w:r w:rsidRPr="00D469F6">
        <w:rPr>
          <w:rFonts w:ascii="Times New Roman" w:hAnsi="Times New Roman"/>
          <w:color w:val="767070"/>
          <w:sz w:val="24"/>
          <w:szCs w:val="24"/>
        </w:rPr>
        <w:t>y</w:t>
      </w:r>
      <w:r w:rsidRPr="00D469F6">
        <w:rPr>
          <w:rFonts w:ascii="Times New Roman" w:hAnsi="Times New Roman"/>
          <w:color w:val="767070"/>
          <w:spacing w:val="40"/>
          <w:sz w:val="24"/>
          <w:szCs w:val="24"/>
        </w:rPr>
        <w:t xml:space="preserve"> </w:t>
      </w:r>
      <w:r w:rsidRPr="00D469F6">
        <w:rPr>
          <w:rFonts w:ascii="Times New Roman" w:hAnsi="Times New Roman"/>
          <w:color w:val="767070"/>
          <w:spacing w:val="18"/>
          <w:sz w:val="24"/>
          <w:szCs w:val="24"/>
        </w:rPr>
        <w:t>transparencia.</w:t>
      </w:r>
    </w:p>
    <w:p w14:paraId="6D3073FC" w14:textId="77777777" w:rsidR="00FA3A29" w:rsidRPr="00D469F6" w:rsidRDefault="00FA3A29" w:rsidP="00FE14DF">
      <w:pPr>
        <w:spacing w:line="360" w:lineRule="auto"/>
        <w:ind w:right="215"/>
        <w:rPr>
          <w:rFonts w:ascii="Times New Roman" w:hAnsi="Times New Roman"/>
          <w:color w:val="767070"/>
          <w:spacing w:val="18"/>
          <w:sz w:val="24"/>
          <w:szCs w:val="24"/>
        </w:rPr>
      </w:pPr>
    </w:p>
    <w:p w14:paraId="232EBA0D" w14:textId="77777777" w:rsidR="005237FB" w:rsidRPr="00D469F6" w:rsidRDefault="005237FB" w:rsidP="00FE14DF">
      <w:pPr>
        <w:spacing w:line="360" w:lineRule="auto"/>
        <w:ind w:right="215"/>
        <w:rPr>
          <w:rFonts w:ascii="Times New Roman" w:hAnsi="Times New Roman"/>
          <w:color w:val="767070"/>
          <w:spacing w:val="18"/>
          <w:sz w:val="24"/>
          <w:szCs w:val="24"/>
        </w:rPr>
      </w:pPr>
      <w:r w:rsidRPr="00D469F6">
        <w:rPr>
          <w:rFonts w:ascii="Times New Roman" w:hAnsi="Times New Roman"/>
          <w:color w:val="767070"/>
          <w:sz w:val="24"/>
          <w:szCs w:val="24"/>
        </w:rPr>
        <w:lastRenderedPageBreak/>
        <w:t>La</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6"/>
          <w:sz w:val="24"/>
          <w:szCs w:val="24"/>
        </w:rPr>
        <w:t xml:space="preserve">misma, </w:t>
      </w:r>
      <w:r w:rsidRPr="00D469F6">
        <w:rPr>
          <w:rFonts w:ascii="Times New Roman" w:hAnsi="Times New Roman"/>
          <w:color w:val="767070"/>
          <w:spacing w:val="9"/>
          <w:sz w:val="24"/>
          <w:szCs w:val="24"/>
        </w:rPr>
        <w:t>se</w:t>
      </w:r>
      <w:r w:rsidRPr="00D469F6">
        <w:rPr>
          <w:rFonts w:ascii="Times New Roman" w:hAnsi="Times New Roman"/>
          <w:color w:val="767070"/>
          <w:spacing w:val="10"/>
          <w:sz w:val="24"/>
          <w:szCs w:val="24"/>
        </w:rPr>
        <w:t xml:space="preserve"> </w:t>
      </w:r>
      <w:r w:rsidRPr="00D469F6">
        <w:rPr>
          <w:rFonts w:ascii="Times New Roman" w:hAnsi="Times New Roman"/>
          <w:color w:val="767070"/>
          <w:spacing w:val="16"/>
          <w:sz w:val="24"/>
          <w:szCs w:val="24"/>
        </w:rPr>
        <w:t xml:space="preserve">encarga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7"/>
          <w:sz w:val="24"/>
          <w:szCs w:val="24"/>
        </w:rPr>
        <w:t xml:space="preserve">presentar </w:t>
      </w:r>
      <w:r w:rsidRPr="00D469F6">
        <w:rPr>
          <w:rFonts w:ascii="Times New Roman" w:hAnsi="Times New Roman"/>
          <w:color w:val="767070"/>
          <w:spacing w:val="10"/>
          <w:sz w:val="24"/>
          <w:szCs w:val="24"/>
        </w:rPr>
        <w:t>un</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5"/>
          <w:sz w:val="24"/>
          <w:szCs w:val="24"/>
        </w:rPr>
        <w:t xml:space="preserve">medio </w:t>
      </w:r>
      <w:r w:rsidRPr="00D469F6">
        <w:rPr>
          <w:rFonts w:ascii="Times New Roman" w:hAnsi="Times New Roman"/>
          <w:color w:val="767070"/>
          <w:sz w:val="24"/>
          <w:szCs w:val="24"/>
        </w:rPr>
        <w:t>de</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7"/>
          <w:sz w:val="24"/>
          <w:szCs w:val="24"/>
        </w:rPr>
        <w:t xml:space="preserve">comunicación </w:t>
      </w:r>
      <w:r w:rsidRPr="00D469F6">
        <w:rPr>
          <w:rFonts w:ascii="Times New Roman" w:hAnsi="Times New Roman"/>
          <w:color w:val="767070"/>
          <w:spacing w:val="15"/>
          <w:sz w:val="24"/>
          <w:szCs w:val="24"/>
        </w:rPr>
        <w:t xml:space="preserve">entre </w:t>
      </w:r>
      <w:r w:rsidRPr="00D469F6">
        <w:rPr>
          <w:rFonts w:ascii="Times New Roman" w:hAnsi="Times New Roman"/>
          <w:color w:val="767070"/>
          <w:spacing w:val="10"/>
          <w:sz w:val="24"/>
          <w:szCs w:val="24"/>
        </w:rPr>
        <w:t>la</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7"/>
          <w:sz w:val="24"/>
          <w:szCs w:val="24"/>
        </w:rPr>
        <w:t xml:space="preserve">ciudadanía </w:t>
      </w:r>
      <w:r w:rsidRPr="00D469F6">
        <w:rPr>
          <w:rFonts w:ascii="Times New Roman" w:hAnsi="Times New Roman"/>
          <w:color w:val="767070"/>
          <w:sz w:val="24"/>
          <w:szCs w:val="24"/>
        </w:rPr>
        <w:t>y</w:t>
      </w:r>
      <w:r w:rsidRPr="00D469F6">
        <w:rPr>
          <w:rFonts w:ascii="Times New Roman" w:hAnsi="Times New Roman"/>
          <w:color w:val="767070"/>
          <w:spacing w:val="1"/>
          <w:sz w:val="24"/>
          <w:szCs w:val="24"/>
        </w:rPr>
        <w:t xml:space="preserve"> </w:t>
      </w:r>
      <w:r w:rsidRPr="00D469F6">
        <w:rPr>
          <w:rFonts w:ascii="Times New Roman" w:hAnsi="Times New Roman"/>
          <w:color w:val="767070"/>
          <w:sz w:val="24"/>
          <w:szCs w:val="24"/>
        </w:rPr>
        <w:t>el</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6"/>
          <w:sz w:val="24"/>
          <w:szCs w:val="24"/>
        </w:rPr>
        <w:t xml:space="preserve">Estado </w:t>
      </w:r>
      <w:r w:rsidRPr="00D469F6">
        <w:rPr>
          <w:rFonts w:ascii="Times New Roman" w:hAnsi="Times New Roman"/>
          <w:color w:val="767070"/>
          <w:spacing w:val="17"/>
          <w:sz w:val="24"/>
          <w:szCs w:val="24"/>
        </w:rPr>
        <w:t xml:space="preserve">dominicano </w:t>
      </w:r>
      <w:r w:rsidRPr="00D469F6">
        <w:rPr>
          <w:rFonts w:ascii="Times New Roman" w:hAnsi="Times New Roman"/>
          <w:color w:val="767070"/>
          <w:spacing w:val="14"/>
          <w:sz w:val="24"/>
          <w:szCs w:val="24"/>
        </w:rPr>
        <w:t xml:space="preserve">para </w:t>
      </w:r>
      <w:r w:rsidRPr="00D469F6">
        <w:rPr>
          <w:rFonts w:ascii="Times New Roman" w:hAnsi="Times New Roman"/>
          <w:color w:val="767070"/>
          <w:spacing w:val="17"/>
          <w:sz w:val="24"/>
          <w:szCs w:val="24"/>
        </w:rPr>
        <w:t xml:space="preserve">registrar </w:t>
      </w:r>
      <w:r w:rsidRPr="00D469F6">
        <w:rPr>
          <w:rFonts w:ascii="Times New Roman" w:hAnsi="Times New Roman"/>
          <w:color w:val="767070"/>
          <w:spacing w:val="16"/>
          <w:sz w:val="24"/>
          <w:szCs w:val="24"/>
        </w:rPr>
        <w:t xml:space="preserve">quejas, </w:t>
      </w:r>
      <w:r w:rsidRPr="00D469F6">
        <w:rPr>
          <w:rFonts w:ascii="Times New Roman" w:hAnsi="Times New Roman"/>
          <w:color w:val="767070"/>
          <w:spacing w:val="17"/>
          <w:sz w:val="24"/>
          <w:szCs w:val="24"/>
        </w:rPr>
        <w:t>reclamaciones,</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7"/>
          <w:sz w:val="24"/>
          <w:szCs w:val="24"/>
        </w:rPr>
        <w:t>sugerencias</w:t>
      </w:r>
      <w:r w:rsidRPr="00D469F6">
        <w:rPr>
          <w:rFonts w:ascii="Times New Roman" w:hAnsi="Times New Roman"/>
          <w:color w:val="767070"/>
          <w:spacing w:val="18"/>
          <w:sz w:val="24"/>
          <w:szCs w:val="24"/>
        </w:rPr>
        <w:t xml:space="preserve"> </w:t>
      </w:r>
      <w:r w:rsidRPr="00D469F6">
        <w:rPr>
          <w:rFonts w:ascii="Times New Roman" w:hAnsi="Times New Roman"/>
          <w:color w:val="767070"/>
          <w:sz w:val="24"/>
          <w:szCs w:val="24"/>
        </w:rPr>
        <w:t>y</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7"/>
          <w:sz w:val="24"/>
          <w:szCs w:val="24"/>
        </w:rPr>
        <w:t>denuncias</w:t>
      </w:r>
      <w:r w:rsidRPr="00D469F6">
        <w:rPr>
          <w:rFonts w:ascii="Times New Roman" w:hAnsi="Times New Roman"/>
          <w:color w:val="767070"/>
          <w:spacing w:val="18"/>
          <w:sz w:val="24"/>
          <w:szCs w:val="24"/>
        </w:rPr>
        <w:t xml:space="preserve"> </w:t>
      </w:r>
      <w:r w:rsidRPr="00D469F6">
        <w:rPr>
          <w:rFonts w:ascii="Times New Roman" w:hAnsi="Times New Roman"/>
          <w:color w:val="767070"/>
          <w:sz w:val="24"/>
          <w:szCs w:val="24"/>
        </w:rPr>
        <w:t>a</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7"/>
          <w:sz w:val="24"/>
          <w:szCs w:val="24"/>
        </w:rPr>
        <w:t>cualquier</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7"/>
          <w:sz w:val="24"/>
          <w:szCs w:val="24"/>
        </w:rPr>
        <w:t>institución</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6"/>
          <w:sz w:val="24"/>
          <w:szCs w:val="24"/>
        </w:rPr>
        <w:t>pública,</w:t>
      </w:r>
      <w:r w:rsidRPr="00D469F6">
        <w:rPr>
          <w:rFonts w:ascii="Times New Roman" w:hAnsi="Times New Roman"/>
          <w:color w:val="767070"/>
          <w:spacing w:val="17"/>
          <w:sz w:val="24"/>
          <w:szCs w:val="24"/>
        </w:rPr>
        <w:t xml:space="preserve"> </w:t>
      </w:r>
      <w:r w:rsidRPr="00D469F6">
        <w:rPr>
          <w:rFonts w:ascii="Times New Roman" w:hAnsi="Times New Roman"/>
          <w:color w:val="767070"/>
          <w:spacing w:val="14"/>
          <w:sz w:val="24"/>
          <w:szCs w:val="24"/>
        </w:rPr>
        <w:t>para</w:t>
      </w:r>
      <w:r w:rsidRPr="00D469F6">
        <w:rPr>
          <w:rFonts w:ascii="Times New Roman" w:hAnsi="Times New Roman"/>
          <w:color w:val="767070"/>
          <w:spacing w:val="15"/>
          <w:sz w:val="24"/>
          <w:szCs w:val="24"/>
        </w:rPr>
        <w:t xml:space="preserve"> </w:t>
      </w:r>
      <w:r w:rsidRPr="00D469F6">
        <w:rPr>
          <w:rFonts w:ascii="Times New Roman" w:hAnsi="Times New Roman"/>
          <w:color w:val="767070"/>
          <w:spacing w:val="13"/>
          <w:sz w:val="24"/>
          <w:szCs w:val="24"/>
        </w:rPr>
        <w:t>que las</w:t>
      </w:r>
      <w:r w:rsidRPr="00D469F6">
        <w:rPr>
          <w:rFonts w:ascii="Times New Roman" w:hAnsi="Times New Roman"/>
          <w:color w:val="767070"/>
          <w:spacing w:val="14"/>
          <w:sz w:val="24"/>
          <w:szCs w:val="24"/>
        </w:rPr>
        <w:t xml:space="preserve"> </w:t>
      </w:r>
      <w:r w:rsidRPr="00D469F6">
        <w:rPr>
          <w:rFonts w:ascii="Times New Roman" w:hAnsi="Times New Roman"/>
          <w:color w:val="767070"/>
          <w:spacing w:val="16"/>
          <w:sz w:val="24"/>
          <w:szCs w:val="24"/>
        </w:rPr>
        <w:t xml:space="preserve">mismas puedan </w:t>
      </w:r>
      <w:r w:rsidRPr="00D469F6">
        <w:rPr>
          <w:rFonts w:ascii="Times New Roman" w:hAnsi="Times New Roman"/>
          <w:color w:val="767070"/>
          <w:spacing w:val="13"/>
          <w:sz w:val="24"/>
          <w:szCs w:val="24"/>
        </w:rPr>
        <w:t xml:space="preserve">ser </w:t>
      </w:r>
      <w:r w:rsidRPr="00D469F6">
        <w:rPr>
          <w:rFonts w:ascii="Times New Roman" w:hAnsi="Times New Roman"/>
          <w:color w:val="767070"/>
          <w:spacing w:val="17"/>
          <w:sz w:val="24"/>
          <w:szCs w:val="24"/>
        </w:rPr>
        <w:t xml:space="preserve">atendidas </w:t>
      </w:r>
      <w:r w:rsidRPr="00D469F6">
        <w:rPr>
          <w:rFonts w:ascii="Times New Roman" w:hAnsi="Times New Roman"/>
          <w:color w:val="767070"/>
          <w:spacing w:val="13"/>
          <w:sz w:val="24"/>
          <w:szCs w:val="24"/>
        </w:rPr>
        <w:t xml:space="preserve">por las </w:t>
      </w:r>
      <w:r w:rsidRPr="00D469F6">
        <w:rPr>
          <w:rFonts w:ascii="Times New Roman" w:hAnsi="Times New Roman"/>
          <w:color w:val="767070"/>
          <w:spacing w:val="17"/>
          <w:sz w:val="24"/>
          <w:szCs w:val="24"/>
        </w:rPr>
        <w:t xml:space="preserve">entidades correspondientes </w:t>
      </w:r>
      <w:r w:rsidRPr="00D469F6">
        <w:rPr>
          <w:rFonts w:ascii="Times New Roman" w:hAnsi="Times New Roman"/>
          <w:color w:val="767070"/>
          <w:spacing w:val="14"/>
          <w:sz w:val="24"/>
          <w:szCs w:val="24"/>
        </w:rPr>
        <w:t xml:space="preserve">bajo </w:t>
      </w:r>
      <w:r w:rsidRPr="00D469F6">
        <w:rPr>
          <w:rFonts w:ascii="Times New Roman" w:hAnsi="Times New Roman"/>
          <w:color w:val="767070"/>
          <w:sz w:val="24"/>
          <w:szCs w:val="24"/>
        </w:rPr>
        <w:t>un</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7"/>
          <w:sz w:val="24"/>
          <w:szCs w:val="24"/>
        </w:rPr>
        <w:t>seguimiento</w:t>
      </w:r>
      <w:r w:rsidRPr="00D469F6">
        <w:rPr>
          <w:rFonts w:ascii="Times New Roman" w:hAnsi="Times New Roman"/>
          <w:color w:val="767070"/>
          <w:spacing w:val="40"/>
          <w:sz w:val="24"/>
          <w:szCs w:val="24"/>
        </w:rPr>
        <w:t xml:space="preserve"> </w:t>
      </w:r>
      <w:r w:rsidRPr="00D469F6">
        <w:rPr>
          <w:rFonts w:ascii="Times New Roman" w:hAnsi="Times New Roman"/>
          <w:color w:val="767070"/>
          <w:spacing w:val="18"/>
          <w:sz w:val="24"/>
          <w:szCs w:val="24"/>
        </w:rPr>
        <w:t>especializado.</w:t>
      </w:r>
    </w:p>
    <w:p w14:paraId="52A44EE7" w14:textId="77777777" w:rsidR="005237FB" w:rsidRPr="00D469F6" w:rsidRDefault="005237FB" w:rsidP="00FE14DF">
      <w:pPr>
        <w:spacing w:line="360" w:lineRule="auto"/>
        <w:ind w:right="215"/>
        <w:rPr>
          <w:rFonts w:ascii="Times New Roman" w:hAnsi="Times New Roman"/>
          <w:color w:val="767070"/>
          <w:spacing w:val="16"/>
          <w:sz w:val="24"/>
          <w:szCs w:val="24"/>
        </w:rPr>
      </w:pPr>
      <w:r w:rsidRPr="00D469F6">
        <w:rPr>
          <w:rFonts w:ascii="Times New Roman" w:hAnsi="Times New Roman"/>
          <w:color w:val="767070"/>
          <w:sz w:val="24"/>
          <w:szCs w:val="24"/>
        </w:rPr>
        <w:t>A</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7"/>
          <w:sz w:val="24"/>
          <w:szCs w:val="24"/>
        </w:rPr>
        <w:t>continuación,</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0"/>
          <w:sz w:val="24"/>
          <w:szCs w:val="24"/>
        </w:rPr>
        <w:t>le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6"/>
          <w:sz w:val="24"/>
          <w:szCs w:val="24"/>
        </w:rPr>
        <w:t>indicamos</w:t>
      </w:r>
      <w:r w:rsidRPr="00D469F6">
        <w:rPr>
          <w:rFonts w:ascii="Times New Roman" w:hAnsi="Times New Roman"/>
          <w:color w:val="767070"/>
          <w:spacing w:val="17"/>
          <w:sz w:val="24"/>
          <w:szCs w:val="24"/>
        </w:rPr>
        <w:t xml:space="preserve"> </w:t>
      </w:r>
      <w:r w:rsidRPr="00D469F6">
        <w:rPr>
          <w:rFonts w:ascii="Times New Roman" w:hAnsi="Times New Roman"/>
          <w:color w:val="767070"/>
          <w:spacing w:val="12"/>
          <w:sz w:val="24"/>
          <w:szCs w:val="24"/>
        </w:rPr>
        <w:t>las</w:t>
      </w:r>
      <w:r w:rsidRPr="00D469F6">
        <w:rPr>
          <w:rFonts w:ascii="Times New Roman" w:hAnsi="Times New Roman"/>
          <w:color w:val="767070"/>
          <w:spacing w:val="13"/>
          <w:sz w:val="24"/>
          <w:szCs w:val="24"/>
        </w:rPr>
        <w:t xml:space="preserve"> </w:t>
      </w:r>
      <w:r w:rsidRPr="00D469F6">
        <w:rPr>
          <w:rFonts w:ascii="Times New Roman" w:hAnsi="Times New Roman"/>
          <w:color w:val="767070"/>
          <w:spacing w:val="16"/>
          <w:sz w:val="24"/>
          <w:szCs w:val="24"/>
        </w:rPr>
        <w:t>quejas,</w:t>
      </w:r>
      <w:r w:rsidRPr="00D469F6">
        <w:rPr>
          <w:rFonts w:ascii="Times New Roman" w:hAnsi="Times New Roman"/>
          <w:color w:val="767070"/>
          <w:spacing w:val="17"/>
          <w:sz w:val="24"/>
          <w:szCs w:val="24"/>
        </w:rPr>
        <w:t xml:space="preserve"> reclamaciones</w:t>
      </w:r>
      <w:r w:rsidRPr="00D469F6">
        <w:rPr>
          <w:rFonts w:ascii="Times New Roman" w:hAnsi="Times New Roman"/>
          <w:color w:val="767070"/>
          <w:spacing w:val="18"/>
          <w:sz w:val="24"/>
          <w:szCs w:val="24"/>
        </w:rPr>
        <w:t xml:space="preserve"> </w:t>
      </w:r>
      <w:r w:rsidRPr="00D469F6">
        <w:rPr>
          <w:rFonts w:ascii="Times New Roman" w:hAnsi="Times New Roman"/>
          <w:color w:val="767070"/>
          <w:sz w:val="24"/>
          <w:szCs w:val="24"/>
        </w:rPr>
        <w:t>y</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7"/>
          <w:sz w:val="24"/>
          <w:szCs w:val="24"/>
        </w:rPr>
        <w:t>sugerencias</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6"/>
          <w:sz w:val="24"/>
          <w:szCs w:val="24"/>
        </w:rPr>
        <w:t xml:space="preserve">obtenidas </w:t>
      </w:r>
      <w:r w:rsidRPr="00D469F6">
        <w:rPr>
          <w:rFonts w:ascii="Times New Roman" w:hAnsi="Times New Roman"/>
          <w:color w:val="767070"/>
          <w:spacing w:val="13"/>
          <w:sz w:val="24"/>
          <w:szCs w:val="24"/>
        </w:rPr>
        <w:t xml:space="preserve">del </w:t>
      </w:r>
      <w:r w:rsidRPr="00D469F6">
        <w:rPr>
          <w:rFonts w:ascii="Times New Roman" w:hAnsi="Times New Roman"/>
          <w:color w:val="767070"/>
          <w:spacing w:val="16"/>
          <w:sz w:val="24"/>
          <w:szCs w:val="24"/>
        </w:rPr>
        <w:t xml:space="preserve">portal </w:t>
      </w:r>
      <w:r w:rsidRPr="00D469F6">
        <w:rPr>
          <w:rFonts w:ascii="Times New Roman" w:hAnsi="Times New Roman"/>
          <w:color w:val="767070"/>
          <w:sz w:val="24"/>
          <w:szCs w:val="24"/>
        </w:rPr>
        <w:t xml:space="preserve">de </w:t>
      </w:r>
      <w:r w:rsidRPr="00D469F6">
        <w:rPr>
          <w:rFonts w:ascii="Times New Roman" w:hAnsi="Times New Roman"/>
          <w:color w:val="767070"/>
          <w:spacing w:val="10"/>
          <w:sz w:val="24"/>
          <w:szCs w:val="24"/>
        </w:rPr>
        <w:t xml:space="preserve">la </w:t>
      </w:r>
      <w:r w:rsidRPr="00D469F6">
        <w:rPr>
          <w:rFonts w:ascii="Times New Roman" w:hAnsi="Times New Roman"/>
          <w:color w:val="767070"/>
          <w:spacing w:val="15"/>
          <w:sz w:val="24"/>
          <w:szCs w:val="24"/>
        </w:rPr>
        <w:t xml:space="preserve">Línea </w:t>
      </w:r>
      <w:r w:rsidRPr="00D469F6">
        <w:rPr>
          <w:rFonts w:ascii="Times New Roman" w:hAnsi="Times New Roman"/>
          <w:color w:val="767070"/>
          <w:spacing w:val="14"/>
          <w:sz w:val="24"/>
          <w:szCs w:val="24"/>
        </w:rPr>
        <w:t xml:space="preserve">311, </w:t>
      </w:r>
      <w:r w:rsidRPr="00D469F6">
        <w:rPr>
          <w:rFonts w:ascii="Times New Roman" w:hAnsi="Times New Roman"/>
          <w:color w:val="767070"/>
          <w:spacing w:val="17"/>
          <w:sz w:val="24"/>
          <w:szCs w:val="24"/>
        </w:rPr>
        <w:t xml:space="preserve">correspondiente </w:t>
      </w:r>
      <w:r w:rsidRPr="00D469F6">
        <w:rPr>
          <w:rFonts w:ascii="Times New Roman" w:hAnsi="Times New Roman"/>
          <w:color w:val="767070"/>
          <w:sz w:val="24"/>
          <w:szCs w:val="24"/>
        </w:rPr>
        <w:t xml:space="preserve">a </w:t>
      </w:r>
      <w:r w:rsidRPr="00D469F6">
        <w:rPr>
          <w:rFonts w:ascii="Times New Roman" w:hAnsi="Times New Roman"/>
          <w:color w:val="767070"/>
          <w:spacing w:val="15"/>
          <w:sz w:val="24"/>
          <w:szCs w:val="24"/>
        </w:rPr>
        <w:t xml:space="preserve">este </w:t>
      </w:r>
      <w:r w:rsidRPr="00D469F6">
        <w:rPr>
          <w:rFonts w:ascii="Times New Roman" w:hAnsi="Times New Roman"/>
          <w:color w:val="767070"/>
          <w:spacing w:val="17"/>
          <w:sz w:val="24"/>
          <w:szCs w:val="24"/>
        </w:rPr>
        <w:t xml:space="preserve">Ministerio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6"/>
          <w:sz w:val="24"/>
          <w:szCs w:val="24"/>
        </w:rPr>
        <w:t>Turismo,</w:t>
      </w:r>
      <w:r w:rsidRPr="00D469F6">
        <w:rPr>
          <w:rFonts w:ascii="Times New Roman" w:hAnsi="Times New Roman"/>
          <w:color w:val="767070"/>
          <w:spacing w:val="41"/>
          <w:sz w:val="24"/>
          <w:szCs w:val="24"/>
        </w:rPr>
        <w:t xml:space="preserve"> </w:t>
      </w:r>
      <w:r w:rsidRPr="00D469F6">
        <w:rPr>
          <w:rFonts w:ascii="Times New Roman" w:hAnsi="Times New Roman"/>
          <w:color w:val="767070"/>
          <w:spacing w:val="17"/>
          <w:sz w:val="24"/>
          <w:szCs w:val="24"/>
        </w:rPr>
        <w:t xml:space="preserve">recibidas </w:t>
      </w:r>
      <w:r w:rsidRPr="00D469F6">
        <w:rPr>
          <w:rFonts w:ascii="Times New Roman" w:hAnsi="Times New Roman"/>
          <w:color w:val="767070"/>
          <w:sz w:val="24"/>
          <w:szCs w:val="24"/>
        </w:rPr>
        <w:t xml:space="preserve">al </w:t>
      </w:r>
      <w:r w:rsidRPr="00D469F6">
        <w:rPr>
          <w:rFonts w:ascii="Times New Roman" w:hAnsi="Times New Roman"/>
          <w:color w:val="767070"/>
          <w:spacing w:val="13"/>
          <w:sz w:val="24"/>
          <w:szCs w:val="24"/>
        </w:rPr>
        <w:t xml:space="preserve">mes </w:t>
      </w:r>
      <w:r w:rsidRPr="00D469F6">
        <w:rPr>
          <w:rFonts w:ascii="Times New Roman" w:hAnsi="Times New Roman"/>
          <w:color w:val="767070"/>
          <w:spacing w:val="10"/>
          <w:sz w:val="24"/>
          <w:szCs w:val="24"/>
        </w:rPr>
        <w:t>de noviembre del presente año 2023</w:t>
      </w:r>
      <w:r w:rsidRPr="00D469F6">
        <w:rPr>
          <w:rFonts w:ascii="Times New Roman" w:hAnsi="Times New Roman"/>
          <w:color w:val="767070"/>
          <w:spacing w:val="14"/>
          <w:sz w:val="24"/>
          <w:szCs w:val="24"/>
        </w:rPr>
        <w:t>,</w:t>
      </w:r>
      <w:r w:rsidRPr="00D469F6">
        <w:rPr>
          <w:rFonts w:ascii="Times New Roman" w:hAnsi="Times New Roman"/>
          <w:color w:val="767070"/>
          <w:spacing w:val="38"/>
          <w:sz w:val="24"/>
          <w:szCs w:val="24"/>
        </w:rPr>
        <w:t xml:space="preserve"> </w:t>
      </w:r>
      <w:r w:rsidRPr="00D469F6">
        <w:rPr>
          <w:rFonts w:ascii="Times New Roman" w:hAnsi="Times New Roman"/>
          <w:color w:val="767070"/>
          <w:sz w:val="24"/>
          <w:szCs w:val="24"/>
        </w:rPr>
        <w:t>a</w:t>
      </w:r>
      <w:r w:rsidRPr="00D469F6">
        <w:rPr>
          <w:rFonts w:ascii="Times New Roman" w:hAnsi="Times New Roman"/>
          <w:color w:val="767070"/>
          <w:spacing w:val="40"/>
          <w:sz w:val="24"/>
          <w:szCs w:val="24"/>
        </w:rPr>
        <w:t xml:space="preserve"> </w:t>
      </w:r>
      <w:r w:rsidRPr="00D469F6">
        <w:rPr>
          <w:rFonts w:ascii="Times New Roman" w:hAnsi="Times New Roman"/>
          <w:color w:val="767070"/>
          <w:spacing w:val="16"/>
          <w:sz w:val="24"/>
          <w:szCs w:val="24"/>
        </w:rPr>
        <w:t>saber:</w:t>
      </w:r>
    </w:p>
    <w:tbl>
      <w:tblPr>
        <w:tblStyle w:val="TableNormal1"/>
        <w:tblW w:w="7628" w:type="dxa"/>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2105"/>
        <w:gridCol w:w="1719"/>
        <w:gridCol w:w="1639"/>
      </w:tblGrid>
      <w:tr w:rsidR="005237FB" w:rsidRPr="00203D33" w14:paraId="4F5CA0DF" w14:textId="77777777" w:rsidTr="00203D33">
        <w:trPr>
          <w:trHeight w:val="319"/>
        </w:trPr>
        <w:tc>
          <w:tcPr>
            <w:tcW w:w="2165" w:type="dxa"/>
            <w:vMerge w:val="restart"/>
            <w:tcBorders>
              <w:top w:val="single" w:sz="4" w:space="0" w:color="000000"/>
              <w:left w:val="single" w:sz="4" w:space="0" w:color="000000"/>
              <w:bottom w:val="single" w:sz="4" w:space="0" w:color="000000"/>
              <w:right w:val="single" w:sz="4" w:space="0" w:color="000000"/>
            </w:tcBorders>
            <w:shd w:val="clear" w:color="auto" w:fill="001C50"/>
          </w:tcPr>
          <w:p w14:paraId="68A6A8C9" w14:textId="77777777" w:rsidR="005237FB" w:rsidRPr="00203D33" w:rsidRDefault="005237FB" w:rsidP="00960C5A">
            <w:pPr>
              <w:rPr>
                <w:rFonts w:ascii="Times New Roman" w:hAnsi="Times New Roman" w:cs="Times New Roman"/>
                <w:sz w:val="22"/>
                <w:szCs w:val="20"/>
              </w:rPr>
            </w:pPr>
          </w:p>
          <w:p w14:paraId="5CA61A08" w14:textId="77777777" w:rsidR="005237FB" w:rsidRPr="00203D33" w:rsidRDefault="005237FB" w:rsidP="00960C5A">
            <w:pPr>
              <w:rPr>
                <w:rFonts w:ascii="Times New Roman" w:hAnsi="Times New Roman" w:cs="Times New Roman"/>
                <w:sz w:val="22"/>
                <w:szCs w:val="20"/>
              </w:rPr>
            </w:pPr>
          </w:p>
        </w:tc>
        <w:tc>
          <w:tcPr>
            <w:tcW w:w="5463" w:type="dxa"/>
            <w:gridSpan w:val="3"/>
            <w:tcBorders>
              <w:top w:val="single" w:sz="4" w:space="0" w:color="000000"/>
              <w:left w:val="single" w:sz="4" w:space="0" w:color="000000"/>
              <w:bottom w:val="single" w:sz="4" w:space="0" w:color="000000"/>
              <w:right w:val="single" w:sz="4" w:space="0" w:color="000000"/>
            </w:tcBorders>
            <w:shd w:val="clear" w:color="auto" w:fill="001C50"/>
            <w:hideMark/>
          </w:tcPr>
          <w:p w14:paraId="6B419E23" w14:textId="77777777" w:rsidR="005237FB" w:rsidRPr="00203D33" w:rsidRDefault="005237FB" w:rsidP="00741B7D">
            <w:pPr>
              <w:spacing w:before="11" w:line="269" w:lineRule="exact"/>
              <w:ind w:left="1011" w:right="1027"/>
              <w:jc w:val="center"/>
              <w:rPr>
                <w:rFonts w:ascii="Times New Roman" w:hAnsi="Times New Roman" w:cs="Times New Roman"/>
                <w:sz w:val="22"/>
                <w:szCs w:val="20"/>
              </w:rPr>
            </w:pPr>
            <w:r w:rsidRPr="00203D33">
              <w:rPr>
                <w:rFonts w:ascii="Times New Roman" w:hAnsi="Times New Roman" w:cs="Times New Roman"/>
                <w:color w:val="FFFFFF"/>
                <w:spacing w:val="16"/>
                <w:sz w:val="22"/>
                <w:szCs w:val="20"/>
              </w:rPr>
              <w:t>Estatus</w:t>
            </w:r>
          </w:p>
        </w:tc>
      </w:tr>
      <w:tr w:rsidR="005237FB" w:rsidRPr="00203D33" w14:paraId="6308D0EE" w14:textId="77777777" w:rsidTr="00D85C9E">
        <w:trPr>
          <w:trHeight w:val="301"/>
        </w:trPr>
        <w:tc>
          <w:tcPr>
            <w:tcW w:w="2165" w:type="dxa"/>
            <w:vMerge/>
            <w:tcBorders>
              <w:top w:val="single" w:sz="4" w:space="0" w:color="000000"/>
              <w:left w:val="single" w:sz="4" w:space="0" w:color="000000"/>
              <w:bottom w:val="single" w:sz="4" w:space="0" w:color="000000"/>
              <w:right w:val="single" w:sz="4" w:space="0" w:color="000000"/>
            </w:tcBorders>
            <w:vAlign w:val="center"/>
            <w:hideMark/>
          </w:tcPr>
          <w:p w14:paraId="2F94641A" w14:textId="77777777" w:rsidR="005237FB" w:rsidRPr="00203D33" w:rsidRDefault="005237FB" w:rsidP="00960C5A">
            <w:pPr>
              <w:rPr>
                <w:rFonts w:ascii="Times New Roman" w:hAnsi="Times New Roman" w:cs="Times New Roman"/>
                <w:sz w:val="22"/>
                <w:szCs w:val="20"/>
              </w:rPr>
            </w:pPr>
          </w:p>
        </w:tc>
        <w:tc>
          <w:tcPr>
            <w:tcW w:w="2105" w:type="dxa"/>
            <w:tcBorders>
              <w:top w:val="single" w:sz="4" w:space="0" w:color="000000"/>
              <w:left w:val="single" w:sz="4" w:space="0" w:color="000000"/>
              <w:bottom w:val="single" w:sz="4" w:space="0" w:color="000000"/>
              <w:right w:val="single" w:sz="4" w:space="0" w:color="000000"/>
            </w:tcBorders>
            <w:shd w:val="clear" w:color="auto" w:fill="001C50"/>
            <w:hideMark/>
          </w:tcPr>
          <w:p w14:paraId="6AD11228" w14:textId="77777777" w:rsidR="005237FB" w:rsidRPr="00203D33" w:rsidRDefault="005237FB" w:rsidP="00741B7D">
            <w:pPr>
              <w:spacing w:before="13" w:line="269" w:lineRule="exact"/>
              <w:ind w:left="548" w:right="545"/>
              <w:rPr>
                <w:rFonts w:ascii="Times New Roman" w:hAnsi="Times New Roman" w:cs="Times New Roman"/>
                <w:sz w:val="22"/>
                <w:szCs w:val="20"/>
              </w:rPr>
            </w:pPr>
            <w:r w:rsidRPr="00203D33">
              <w:rPr>
                <w:rFonts w:ascii="Times New Roman" w:hAnsi="Times New Roman" w:cs="Times New Roman"/>
                <w:color w:val="FFFFFF"/>
                <w:spacing w:val="12"/>
                <w:sz w:val="22"/>
                <w:szCs w:val="20"/>
              </w:rPr>
              <w:t>Recibidas</w:t>
            </w:r>
          </w:p>
        </w:tc>
        <w:tc>
          <w:tcPr>
            <w:tcW w:w="1719" w:type="dxa"/>
            <w:tcBorders>
              <w:top w:val="single" w:sz="4" w:space="0" w:color="000000"/>
              <w:left w:val="single" w:sz="4" w:space="0" w:color="000000"/>
              <w:bottom w:val="single" w:sz="4" w:space="0" w:color="000000"/>
              <w:right w:val="single" w:sz="4" w:space="0" w:color="000000"/>
            </w:tcBorders>
            <w:shd w:val="clear" w:color="auto" w:fill="001C50"/>
            <w:hideMark/>
          </w:tcPr>
          <w:p w14:paraId="71B28B21" w14:textId="77777777" w:rsidR="005237FB" w:rsidRPr="00203D33" w:rsidRDefault="005237FB" w:rsidP="00960C5A">
            <w:pPr>
              <w:spacing w:before="13" w:line="269" w:lineRule="exact"/>
              <w:ind w:left="155" w:right="170"/>
              <w:jc w:val="center"/>
              <w:rPr>
                <w:rFonts w:ascii="Times New Roman" w:hAnsi="Times New Roman" w:cs="Times New Roman"/>
                <w:sz w:val="22"/>
                <w:szCs w:val="20"/>
              </w:rPr>
            </w:pPr>
            <w:r w:rsidRPr="00203D33">
              <w:rPr>
                <w:rFonts w:ascii="Times New Roman" w:hAnsi="Times New Roman" w:cs="Times New Roman"/>
                <w:color w:val="FFFFFF"/>
                <w:spacing w:val="16"/>
                <w:sz w:val="22"/>
                <w:szCs w:val="20"/>
              </w:rPr>
              <w:t>Resuelto</w:t>
            </w:r>
          </w:p>
        </w:tc>
        <w:tc>
          <w:tcPr>
            <w:tcW w:w="1639" w:type="dxa"/>
            <w:tcBorders>
              <w:top w:val="single" w:sz="4" w:space="0" w:color="000000"/>
              <w:left w:val="single" w:sz="4" w:space="0" w:color="000000"/>
              <w:bottom w:val="single" w:sz="4" w:space="0" w:color="000000"/>
              <w:right w:val="single" w:sz="4" w:space="0" w:color="000000"/>
            </w:tcBorders>
            <w:shd w:val="clear" w:color="auto" w:fill="001C50"/>
            <w:hideMark/>
          </w:tcPr>
          <w:p w14:paraId="699061E7" w14:textId="77777777" w:rsidR="005237FB" w:rsidRPr="00203D33" w:rsidRDefault="005237FB" w:rsidP="00960C5A">
            <w:pPr>
              <w:spacing w:before="13" w:line="269" w:lineRule="exact"/>
              <w:ind w:left="197" w:right="212"/>
              <w:jc w:val="center"/>
              <w:rPr>
                <w:rFonts w:ascii="Times New Roman" w:hAnsi="Times New Roman" w:cs="Times New Roman"/>
                <w:sz w:val="22"/>
                <w:szCs w:val="20"/>
              </w:rPr>
            </w:pPr>
            <w:r w:rsidRPr="00203D33">
              <w:rPr>
                <w:rFonts w:ascii="Times New Roman" w:hAnsi="Times New Roman" w:cs="Times New Roman"/>
                <w:color w:val="FFFFFF"/>
                <w:spacing w:val="16"/>
                <w:sz w:val="22"/>
                <w:szCs w:val="20"/>
              </w:rPr>
              <w:t>Pendiente</w:t>
            </w:r>
          </w:p>
        </w:tc>
      </w:tr>
      <w:tr w:rsidR="005237FB" w:rsidRPr="00203D33" w14:paraId="65380980" w14:textId="77777777" w:rsidTr="00D85C9E">
        <w:trPr>
          <w:trHeight w:val="434"/>
        </w:trPr>
        <w:tc>
          <w:tcPr>
            <w:tcW w:w="2165" w:type="dxa"/>
            <w:tcBorders>
              <w:top w:val="single" w:sz="4" w:space="0" w:color="000000"/>
              <w:left w:val="single" w:sz="4" w:space="0" w:color="000000"/>
              <w:bottom w:val="single" w:sz="4" w:space="0" w:color="000000"/>
              <w:right w:val="single" w:sz="4" w:space="0" w:color="000000"/>
            </w:tcBorders>
            <w:vAlign w:val="center"/>
            <w:hideMark/>
          </w:tcPr>
          <w:p w14:paraId="64441785" w14:textId="77777777" w:rsidR="005237FB" w:rsidRPr="00203D33" w:rsidRDefault="005237FB" w:rsidP="00960C5A">
            <w:pPr>
              <w:spacing w:line="276" w:lineRule="exact"/>
              <w:ind w:left="211" w:right="227"/>
              <w:jc w:val="center"/>
              <w:rPr>
                <w:rFonts w:ascii="Times New Roman" w:hAnsi="Times New Roman" w:cs="Times New Roman"/>
                <w:sz w:val="22"/>
                <w:szCs w:val="20"/>
              </w:rPr>
            </w:pPr>
            <w:r w:rsidRPr="00203D33">
              <w:rPr>
                <w:rFonts w:ascii="Times New Roman" w:hAnsi="Times New Roman" w:cs="Times New Roman"/>
                <w:color w:val="767070"/>
                <w:spacing w:val="16"/>
                <w:sz w:val="22"/>
                <w:szCs w:val="20"/>
              </w:rPr>
              <w:t>Quejas</w:t>
            </w:r>
          </w:p>
        </w:tc>
        <w:tc>
          <w:tcPr>
            <w:tcW w:w="2105" w:type="dxa"/>
            <w:tcBorders>
              <w:top w:val="single" w:sz="4" w:space="0" w:color="000000"/>
              <w:left w:val="single" w:sz="4" w:space="0" w:color="000000"/>
              <w:bottom w:val="single" w:sz="4" w:space="0" w:color="000000"/>
              <w:right w:val="single" w:sz="4" w:space="0" w:color="000000"/>
            </w:tcBorders>
            <w:vAlign w:val="center"/>
            <w:hideMark/>
          </w:tcPr>
          <w:p w14:paraId="23473A16" w14:textId="77777777" w:rsidR="005237FB" w:rsidRPr="00203D33" w:rsidRDefault="005237FB" w:rsidP="00960C5A">
            <w:pPr>
              <w:spacing w:line="276" w:lineRule="exact"/>
              <w:ind w:right="8"/>
              <w:jc w:val="center"/>
              <w:rPr>
                <w:rFonts w:ascii="Times New Roman" w:hAnsi="Times New Roman" w:cs="Times New Roman"/>
                <w:sz w:val="22"/>
                <w:szCs w:val="20"/>
              </w:rPr>
            </w:pPr>
            <w:r w:rsidRPr="00203D33">
              <w:rPr>
                <w:rFonts w:ascii="Times New Roman" w:hAnsi="Times New Roman" w:cs="Times New Roman"/>
                <w:color w:val="767070"/>
                <w:sz w:val="22"/>
                <w:szCs w:val="20"/>
              </w:rPr>
              <w:t>0</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E8C1FA0" w14:textId="77777777" w:rsidR="005237FB" w:rsidRPr="00203D33" w:rsidRDefault="005237FB" w:rsidP="00960C5A">
            <w:pPr>
              <w:spacing w:line="276" w:lineRule="exact"/>
              <w:ind w:right="9"/>
              <w:jc w:val="center"/>
              <w:rPr>
                <w:rFonts w:ascii="Times New Roman" w:hAnsi="Times New Roman" w:cs="Times New Roman"/>
                <w:sz w:val="22"/>
                <w:szCs w:val="20"/>
              </w:rPr>
            </w:pPr>
            <w:r w:rsidRPr="00203D33">
              <w:rPr>
                <w:rFonts w:ascii="Times New Roman" w:hAnsi="Times New Roman" w:cs="Times New Roman"/>
                <w:color w:val="767070"/>
                <w:sz w:val="22"/>
                <w:szCs w:val="20"/>
              </w:rPr>
              <w:t>0</w:t>
            </w:r>
          </w:p>
        </w:tc>
        <w:tc>
          <w:tcPr>
            <w:tcW w:w="1639" w:type="dxa"/>
            <w:tcBorders>
              <w:top w:val="single" w:sz="4" w:space="0" w:color="000000"/>
              <w:left w:val="single" w:sz="4" w:space="0" w:color="000000"/>
              <w:bottom w:val="single" w:sz="4" w:space="0" w:color="000000"/>
              <w:right w:val="single" w:sz="4" w:space="0" w:color="000000"/>
            </w:tcBorders>
            <w:vAlign w:val="center"/>
            <w:hideMark/>
          </w:tcPr>
          <w:p w14:paraId="60A641D2" w14:textId="77777777" w:rsidR="005237FB" w:rsidRPr="00203D33" w:rsidRDefault="005237FB" w:rsidP="00960C5A">
            <w:pPr>
              <w:spacing w:line="276" w:lineRule="exact"/>
              <w:ind w:right="8"/>
              <w:jc w:val="center"/>
              <w:rPr>
                <w:rFonts w:ascii="Times New Roman" w:hAnsi="Times New Roman" w:cs="Times New Roman"/>
                <w:sz w:val="22"/>
                <w:szCs w:val="20"/>
              </w:rPr>
            </w:pPr>
            <w:r w:rsidRPr="00203D33">
              <w:rPr>
                <w:rFonts w:ascii="Times New Roman" w:hAnsi="Times New Roman" w:cs="Times New Roman"/>
                <w:color w:val="767070"/>
                <w:sz w:val="22"/>
                <w:szCs w:val="20"/>
              </w:rPr>
              <w:t>0</w:t>
            </w:r>
          </w:p>
        </w:tc>
      </w:tr>
      <w:tr w:rsidR="005237FB" w:rsidRPr="00203D33" w14:paraId="1BCA91A0" w14:textId="77777777" w:rsidTr="00D85C9E">
        <w:trPr>
          <w:trHeight w:val="436"/>
        </w:trPr>
        <w:tc>
          <w:tcPr>
            <w:tcW w:w="2165" w:type="dxa"/>
            <w:tcBorders>
              <w:top w:val="single" w:sz="4" w:space="0" w:color="000000"/>
              <w:left w:val="single" w:sz="4" w:space="0" w:color="000000"/>
              <w:bottom w:val="single" w:sz="4" w:space="0" w:color="000000"/>
              <w:right w:val="single" w:sz="4" w:space="0" w:color="000000"/>
            </w:tcBorders>
            <w:vAlign w:val="center"/>
            <w:hideMark/>
          </w:tcPr>
          <w:p w14:paraId="31D16923" w14:textId="77777777" w:rsidR="005237FB" w:rsidRPr="00203D33" w:rsidRDefault="005237FB" w:rsidP="00960C5A">
            <w:pPr>
              <w:spacing w:before="1"/>
              <w:ind w:left="211" w:right="229"/>
              <w:jc w:val="center"/>
              <w:rPr>
                <w:rFonts w:ascii="Times New Roman" w:hAnsi="Times New Roman" w:cs="Times New Roman"/>
                <w:sz w:val="22"/>
                <w:szCs w:val="20"/>
              </w:rPr>
            </w:pPr>
            <w:r w:rsidRPr="00203D33">
              <w:rPr>
                <w:rFonts w:ascii="Times New Roman" w:hAnsi="Times New Roman" w:cs="Times New Roman"/>
                <w:color w:val="767070"/>
                <w:spacing w:val="17"/>
                <w:sz w:val="22"/>
                <w:szCs w:val="20"/>
              </w:rPr>
              <w:t>Reclamaciones</w:t>
            </w:r>
          </w:p>
        </w:tc>
        <w:tc>
          <w:tcPr>
            <w:tcW w:w="2105" w:type="dxa"/>
            <w:tcBorders>
              <w:top w:val="single" w:sz="4" w:space="0" w:color="000000"/>
              <w:left w:val="single" w:sz="4" w:space="0" w:color="000000"/>
              <w:bottom w:val="single" w:sz="4" w:space="0" w:color="000000"/>
              <w:right w:val="single" w:sz="4" w:space="0" w:color="000000"/>
            </w:tcBorders>
            <w:vAlign w:val="center"/>
            <w:hideMark/>
          </w:tcPr>
          <w:p w14:paraId="49BB444C" w14:textId="77777777" w:rsidR="005237FB" w:rsidRPr="00203D33" w:rsidRDefault="005237FB" w:rsidP="00960C5A">
            <w:pPr>
              <w:spacing w:before="1"/>
              <w:ind w:right="8"/>
              <w:jc w:val="center"/>
              <w:rPr>
                <w:rFonts w:ascii="Times New Roman" w:hAnsi="Times New Roman" w:cs="Times New Roman"/>
                <w:sz w:val="22"/>
                <w:szCs w:val="20"/>
              </w:rPr>
            </w:pPr>
            <w:r w:rsidRPr="00203D33">
              <w:rPr>
                <w:rFonts w:ascii="Times New Roman" w:hAnsi="Times New Roman" w:cs="Times New Roman"/>
                <w:color w:val="767070"/>
                <w:sz w:val="22"/>
                <w:szCs w:val="20"/>
              </w:rPr>
              <w:t>2</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037F69F" w14:textId="77777777" w:rsidR="005237FB" w:rsidRPr="00203D33" w:rsidRDefault="005237FB" w:rsidP="00960C5A">
            <w:pPr>
              <w:spacing w:before="1"/>
              <w:ind w:right="9"/>
              <w:jc w:val="center"/>
              <w:rPr>
                <w:rFonts w:ascii="Times New Roman" w:hAnsi="Times New Roman" w:cs="Times New Roman"/>
                <w:sz w:val="22"/>
                <w:szCs w:val="20"/>
              </w:rPr>
            </w:pPr>
            <w:r w:rsidRPr="00203D33">
              <w:rPr>
                <w:rFonts w:ascii="Times New Roman" w:hAnsi="Times New Roman" w:cs="Times New Roman"/>
                <w:color w:val="767070"/>
                <w:sz w:val="22"/>
                <w:szCs w:val="20"/>
              </w:rPr>
              <w:t>2</w:t>
            </w:r>
          </w:p>
        </w:tc>
        <w:tc>
          <w:tcPr>
            <w:tcW w:w="1639" w:type="dxa"/>
            <w:tcBorders>
              <w:top w:val="single" w:sz="4" w:space="0" w:color="000000"/>
              <w:left w:val="single" w:sz="4" w:space="0" w:color="000000"/>
              <w:bottom w:val="single" w:sz="4" w:space="0" w:color="000000"/>
              <w:right w:val="single" w:sz="4" w:space="0" w:color="000000"/>
            </w:tcBorders>
            <w:vAlign w:val="center"/>
            <w:hideMark/>
          </w:tcPr>
          <w:p w14:paraId="6DFCF186" w14:textId="77777777" w:rsidR="005237FB" w:rsidRPr="00203D33" w:rsidRDefault="005237FB" w:rsidP="00960C5A">
            <w:pPr>
              <w:spacing w:before="1"/>
              <w:ind w:right="8"/>
              <w:jc w:val="center"/>
              <w:rPr>
                <w:rFonts w:ascii="Times New Roman" w:hAnsi="Times New Roman" w:cs="Times New Roman"/>
                <w:sz w:val="22"/>
                <w:szCs w:val="20"/>
              </w:rPr>
            </w:pPr>
            <w:r w:rsidRPr="00203D33">
              <w:rPr>
                <w:rFonts w:ascii="Times New Roman" w:hAnsi="Times New Roman" w:cs="Times New Roman"/>
                <w:color w:val="767070"/>
                <w:sz w:val="22"/>
                <w:szCs w:val="20"/>
              </w:rPr>
              <w:t>0</w:t>
            </w:r>
          </w:p>
        </w:tc>
      </w:tr>
      <w:tr w:rsidR="005237FB" w:rsidRPr="00203D33" w14:paraId="7F07A324" w14:textId="77777777" w:rsidTr="00D85C9E">
        <w:trPr>
          <w:trHeight w:val="436"/>
        </w:trPr>
        <w:tc>
          <w:tcPr>
            <w:tcW w:w="2165" w:type="dxa"/>
            <w:tcBorders>
              <w:top w:val="single" w:sz="4" w:space="0" w:color="000000"/>
              <w:left w:val="single" w:sz="4" w:space="0" w:color="000000"/>
              <w:bottom w:val="single" w:sz="4" w:space="0" w:color="000000"/>
              <w:right w:val="single" w:sz="4" w:space="0" w:color="000000"/>
            </w:tcBorders>
            <w:vAlign w:val="center"/>
            <w:hideMark/>
          </w:tcPr>
          <w:p w14:paraId="454168FD" w14:textId="77777777" w:rsidR="005237FB" w:rsidRPr="00203D33" w:rsidRDefault="005237FB" w:rsidP="00960C5A">
            <w:pPr>
              <w:spacing w:line="275" w:lineRule="exact"/>
              <w:ind w:left="211" w:right="226"/>
              <w:jc w:val="center"/>
              <w:rPr>
                <w:rFonts w:ascii="Times New Roman" w:hAnsi="Times New Roman" w:cs="Times New Roman"/>
                <w:sz w:val="22"/>
                <w:szCs w:val="20"/>
              </w:rPr>
            </w:pPr>
            <w:r w:rsidRPr="00203D33">
              <w:rPr>
                <w:rFonts w:ascii="Times New Roman" w:hAnsi="Times New Roman" w:cs="Times New Roman"/>
                <w:color w:val="767070"/>
                <w:spacing w:val="17"/>
                <w:sz w:val="22"/>
                <w:szCs w:val="20"/>
              </w:rPr>
              <w:t>Sugerencias</w:t>
            </w:r>
          </w:p>
        </w:tc>
        <w:tc>
          <w:tcPr>
            <w:tcW w:w="2105" w:type="dxa"/>
            <w:tcBorders>
              <w:top w:val="single" w:sz="4" w:space="0" w:color="000000"/>
              <w:left w:val="single" w:sz="4" w:space="0" w:color="000000"/>
              <w:bottom w:val="single" w:sz="4" w:space="0" w:color="000000"/>
              <w:right w:val="single" w:sz="4" w:space="0" w:color="000000"/>
            </w:tcBorders>
            <w:vAlign w:val="center"/>
            <w:hideMark/>
          </w:tcPr>
          <w:p w14:paraId="79657EC9" w14:textId="77777777" w:rsidR="005237FB" w:rsidRPr="00203D33" w:rsidRDefault="005237FB" w:rsidP="00960C5A">
            <w:pPr>
              <w:spacing w:line="275" w:lineRule="exact"/>
              <w:ind w:right="8"/>
              <w:jc w:val="center"/>
              <w:rPr>
                <w:rFonts w:ascii="Times New Roman" w:hAnsi="Times New Roman" w:cs="Times New Roman"/>
                <w:sz w:val="22"/>
                <w:szCs w:val="20"/>
              </w:rPr>
            </w:pPr>
            <w:r w:rsidRPr="00203D33">
              <w:rPr>
                <w:rFonts w:ascii="Times New Roman" w:hAnsi="Times New Roman" w:cs="Times New Roman"/>
                <w:color w:val="767070"/>
                <w:sz w:val="22"/>
                <w:szCs w:val="20"/>
              </w:rPr>
              <w:t>10</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5BDCCCC" w14:textId="77777777" w:rsidR="005237FB" w:rsidRPr="00203D33" w:rsidRDefault="005237FB" w:rsidP="00960C5A">
            <w:pPr>
              <w:spacing w:line="275" w:lineRule="exact"/>
              <w:ind w:right="9"/>
              <w:jc w:val="center"/>
              <w:rPr>
                <w:rFonts w:ascii="Times New Roman" w:hAnsi="Times New Roman" w:cs="Times New Roman"/>
                <w:sz w:val="22"/>
                <w:szCs w:val="20"/>
              </w:rPr>
            </w:pPr>
            <w:r w:rsidRPr="00203D33">
              <w:rPr>
                <w:rFonts w:ascii="Times New Roman" w:hAnsi="Times New Roman" w:cs="Times New Roman"/>
                <w:color w:val="767070"/>
                <w:sz w:val="22"/>
                <w:szCs w:val="20"/>
              </w:rPr>
              <w:t>10</w:t>
            </w:r>
          </w:p>
        </w:tc>
        <w:tc>
          <w:tcPr>
            <w:tcW w:w="1639" w:type="dxa"/>
            <w:tcBorders>
              <w:top w:val="single" w:sz="4" w:space="0" w:color="000000"/>
              <w:left w:val="single" w:sz="4" w:space="0" w:color="000000"/>
              <w:bottom w:val="single" w:sz="4" w:space="0" w:color="000000"/>
              <w:right w:val="single" w:sz="4" w:space="0" w:color="000000"/>
            </w:tcBorders>
            <w:vAlign w:val="center"/>
            <w:hideMark/>
          </w:tcPr>
          <w:p w14:paraId="1D66779E" w14:textId="77777777" w:rsidR="005237FB" w:rsidRPr="00203D33" w:rsidRDefault="005237FB" w:rsidP="00960C5A">
            <w:pPr>
              <w:spacing w:line="275" w:lineRule="exact"/>
              <w:ind w:right="8"/>
              <w:jc w:val="center"/>
              <w:rPr>
                <w:rFonts w:ascii="Times New Roman" w:hAnsi="Times New Roman" w:cs="Times New Roman"/>
                <w:sz w:val="22"/>
                <w:szCs w:val="20"/>
              </w:rPr>
            </w:pPr>
            <w:r w:rsidRPr="00203D33">
              <w:rPr>
                <w:rFonts w:ascii="Times New Roman" w:hAnsi="Times New Roman" w:cs="Times New Roman"/>
                <w:color w:val="767070"/>
                <w:sz w:val="22"/>
                <w:szCs w:val="20"/>
              </w:rPr>
              <w:t>0</w:t>
            </w:r>
          </w:p>
        </w:tc>
      </w:tr>
      <w:tr w:rsidR="005237FB" w:rsidRPr="00203D33" w14:paraId="522B6D95" w14:textId="77777777" w:rsidTr="00D85C9E">
        <w:trPr>
          <w:trHeight w:val="436"/>
        </w:trPr>
        <w:tc>
          <w:tcPr>
            <w:tcW w:w="2165" w:type="dxa"/>
            <w:tcBorders>
              <w:top w:val="single" w:sz="4" w:space="0" w:color="000000"/>
              <w:left w:val="single" w:sz="4" w:space="0" w:color="000000"/>
              <w:bottom w:val="single" w:sz="4" w:space="0" w:color="000000"/>
              <w:right w:val="single" w:sz="4" w:space="0" w:color="000000"/>
            </w:tcBorders>
            <w:vAlign w:val="center"/>
            <w:hideMark/>
          </w:tcPr>
          <w:p w14:paraId="630A8580" w14:textId="77777777" w:rsidR="005237FB" w:rsidRPr="00203D33" w:rsidRDefault="005237FB" w:rsidP="00960C5A">
            <w:pPr>
              <w:spacing w:line="275" w:lineRule="exact"/>
              <w:ind w:left="211" w:right="227"/>
              <w:jc w:val="center"/>
              <w:rPr>
                <w:rFonts w:ascii="Times New Roman" w:hAnsi="Times New Roman" w:cs="Times New Roman"/>
                <w:sz w:val="22"/>
                <w:szCs w:val="20"/>
              </w:rPr>
            </w:pPr>
            <w:r w:rsidRPr="00203D33">
              <w:rPr>
                <w:rFonts w:ascii="Times New Roman" w:hAnsi="Times New Roman" w:cs="Times New Roman"/>
                <w:color w:val="767070"/>
                <w:spacing w:val="15"/>
                <w:sz w:val="22"/>
                <w:szCs w:val="20"/>
              </w:rPr>
              <w:t>Otras</w:t>
            </w:r>
          </w:p>
        </w:tc>
        <w:tc>
          <w:tcPr>
            <w:tcW w:w="2105" w:type="dxa"/>
            <w:tcBorders>
              <w:top w:val="single" w:sz="4" w:space="0" w:color="000000"/>
              <w:left w:val="single" w:sz="4" w:space="0" w:color="000000"/>
              <w:bottom w:val="single" w:sz="4" w:space="0" w:color="000000"/>
              <w:right w:val="single" w:sz="4" w:space="0" w:color="000000"/>
            </w:tcBorders>
            <w:vAlign w:val="center"/>
            <w:hideMark/>
          </w:tcPr>
          <w:p w14:paraId="25B06F38" w14:textId="77777777" w:rsidR="005237FB" w:rsidRPr="00203D33" w:rsidRDefault="005237FB" w:rsidP="00960C5A">
            <w:pPr>
              <w:spacing w:line="275" w:lineRule="exact"/>
              <w:ind w:right="8"/>
              <w:jc w:val="center"/>
              <w:rPr>
                <w:rFonts w:ascii="Times New Roman" w:hAnsi="Times New Roman" w:cs="Times New Roman"/>
                <w:sz w:val="22"/>
                <w:szCs w:val="20"/>
              </w:rPr>
            </w:pPr>
            <w:r w:rsidRPr="00203D33">
              <w:rPr>
                <w:rFonts w:ascii="Times New Roman" w:hAnsi="Times New Roman" w:cs="Times New Roman"/>
                <w:color w:val="767070"/>
                <w:sz w:val="22"/>
                <w:szCs w:val="20"/>
              </w:rPr>
              <w:t>0</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CA78A83" w14:textId="77777777" w:rsidR="005237FB" w:rsidRPr="00203D33" w:rsidRDefault="005237FB" w:rsidP="00960C5A">
            <w:pPr>
              <w:spacing w:line="275" w:lineRule="exact"/>
              <w:ind w:right="9"/>
              <w:jc w:val="center"/>
              <w:rPr>
                <w:rFonts w:ascii="Times New Roman" w:hAnsi="Times New Roman" w:cs="Times New Roman"/>
                <w:sz w:val="22"/>
                <w:szCs w:val="20"/>
              </w:rPr>
            </w:pPr>
            <w:r w:rsidRPr="00203D33">
              <w:rPr>
                <w:rFonts w:ascii="Times New Roman" w:hAnsi="Times New Roman" w:cs="Times New Roman"/>
                <w:color w:val="767070"/>
                <w:sz w:val="22"/>
                <w:szCs w:val="20"/>
              </w:rPr>
              <w:t>0</w:t>
            </w:r>
          </w:p>
        </w:tc>
        <w:tc>
          <w:tcPr>
            <w:tcW w:w="1639" w:type="dxa"/>
            <w:tcBorders>
              <w:top w:val="single" w:sz="4" w:space="0" w:color="000000"/>
              <w:left w:val="single" w:sz="4" w:space="0" w:color="000000"/>
              <w:bottom w:val="single" w:sz="4" w:space="0" w:color="000000"/>
              <w:right w:val="single" w:sz="4" w:space="0" w:color="000000"/>
            </w:tcBorders>
            <w:vAlign w:val="center"/>
            <w:hideMark/>
          </w:tcPr>
          <w:p w14:paraId="4279B542" w14:textId="77777777" w:rsidR="005237FB" w:rsidRPr="00203D33" w:rsidRDefault="005237FB" w:rsidP="00960C5A">
            <w:pPr>
              <w:spacing w:line="275" w:lineRule="exact"/>
              <w:ind w:right="8"/>
              <w:jc w:val="center"/>
              <w:rPr>
                <w:rFonts w:ascii="Times New Roman" w:hAnsi="Times New Roman" w:cs="Times New Roman"/>
                <w:sz w:val="22"/>
                <w:szCs w:val="20"/>
              </w:rPr>
            </w:pPr>
            <w:r w:rsidRPr="00203D33">
              <w:rPr>
                <w:rFonts w:ascii="Times New Roman" w:hAnsi="Times New Roman" w:cs="Times New Roman"/>
                <w:color w:val="767070"/>
                <w:sz w:val="22"/>
                <w:szCs w:val="20"/>
              </w:rPr>
              <w:t>0</w:t>
            </w:r>
          </w:p>
        </w:tc>
      </w:tr>
    </w:tbl>
    <w:p w14:paraId="6717C757" w14:textId="77777777" w:rsidR="005237FB" w:rsidRPr="00D469F6" w:rsidRDefault="005237FB" w:rsidP="005237FB">
      <w:pPr>
        <w:spacing w:before="8"/>
        <w:rPr>
          <w:rFonts w:ascii="Times New Roman" w:hAnsi="Times New Roman"/>
          <w:sz w:val="20"/>
          <w:szCs w:val="24"/>
        </w:rPr>
      </w:pPr>
    </w:p>
    <w:p w14:paraId="47CCEF0C" w14:textId="03367FB2" w:rsidR="005237FB" w:rsidRPr="00515024" w:rsidRDefault="008E244F" w:rsidP="00AE5A86">
      <w:pPr>
        <w:pStyle w:val="Ttulo2"/>
        <w:spacing w:after="240"/>
        <w:ind w:right="215"/>
        <w:jc w:val="center"/>
        <w:rPr>
          <w:rFonts w:ascii="Times New Roman" w:eastAsia="Times New Roman" w:hAnsi="Times New Roman" w:cs="Times New Roman"/>
          <w:bCs/>
          <w:color w:val="767070"/>
          <w:spacing w:val="14"/>
          <w:sz w:val="24"/>
          <w:szCs w:val="24"/>
        </w:rPr>
      </w:pPr>
      <w:bookmarkStart w:id="76" w:name="_Toc141454066"/>
      <w:bookmarkStart w:id="77" w:name="_Toc154579076"/>
      <w:r>
        <w:rPr>
          <w:rFonts w:ascii="Times New Roman" w:eastAsia="Times New Roman" w:hAnsi="Times New Roman" w:cs="Times New Roman"/>
          <w:bCs/>
          <w:color w:val="767070"/>
          <w:spacing w:val="14"/>
          <w:sz w:val="24"/>
          <w:szCs w:val="24"/>
        </w:rPr>
        <w:t>5</w:t>
      </w:r>
      <w:r w:rsidR="005237FB" w:rsidRPr="00515024">
        <w:rPr>
          <w:rFonts w:ascii="Times New Roman" w:eastAsia="Times New Roman" w:hAnsi="Times New Roman" w:cs="Times New Roman"/>
          <w:bCs/>
          <w:color w:val="767070"/>
          <w:spacing w:val="14"/>
          <w:sz w:val="24"/>
          <w:szCs w:val="24"/>
        </w:rPr>
        <w:t>.4 Resultados Mediciones del Portal de Transparencia</w:t>
      </w:r>
      <w:bookmarkEnd w:id="76"/>
      <w:bookmarkEnd w:id="77"/>
    </w:p>
    <w:p w14:paraId="1BFB6F76" w14:textId="73102411" w:rsidR="005237FB" w:rsidRDefault="005237FB" w:rsidP="00AE5A86">
      <w:pPr>
        <w:spacing w:line="360" w:lineRule="auto"/>
        <w:ind w:right="215"/>
        <w:rPr>
          <w:rFonts w:ascii="Times New Roman" w:hAnsi="Times New Roman"/>
          <w:color w:val="767070"/>
          <w:spacing w:val="17"/>
          <w:sz w:val="24"/>
          <w:szCs w:val="24"/>
        </w:rPr>
      </w:pPr>
      <w:r w:rsidRPr="00D469F6">
        <w:rPr>
          <w:rFonts w:ascii="Times New Roman" w:hAnsi="Times New Roman"/>
          <w:color w:val="767070"/>
          <w:spacing w:val="16"/>
          <w:sz w:val="24"/>
          <w:szCs w:val="24"/>
        </w:rPr>
        <w:t xml:space="preserve">Mediante decreto </w:t>
      </w:r>
      <w:r w:rsidRPr="00D469F6">
        <w:rPr>
          <w:rFonts w:ascii="Times New Roman" w:hAnsi="Times New Roman"/>
          <w:color w:val="767070"/>
          <w:spacing w:val="13"/>
          <w:sz w:val="24"/>
          <w:szCs w:val="24"/>
        </w:rPr>
        <w:t xml:space="preserve">No. 486 </w:t>
      </w:r>
      <w:r w:rsidRPr="00D469F6">
        <w:rPr>
          <w:rFonts w:ascii="Times New Roman" w:hAnsi="Times New Roman"/>
          <w:color w:val="767070"/>
          <w:sz w:val="24"/>
          <w:szCs w:val="24"/>
        </w:rPr>
        <w:t xml:space="preserve">- </w:t>
      </w:r>
      <w:r w:rsidRPr="00D469F6">
        <w:rPr>
          <w:rFonts w:ascii="Times New Roman" w:hAnsi="Times New Roman"/>
          <w:color w:val="767070"/>
          <w:spacing w:val="12"/>
          <w:sz w:val="24"/>
          <w:szCs w:val="24"/>
        </w:rPr>
        <w:t>12,</w:t>
      </w:r>
      <w:r w:rsidRPr="00D469F6">
        <w:rPr>
          <w:rFonts w:ascii="Times New Roman" w:hAnsi="Times New Roman"/>
          <w:color w:val="767070"/>
          <w:spacing w:val="13"/>
          <w:sz w:val="24"/>
          <w:szCs w:val="24"/>
        </w:rPr>
        <w:t xml:space="preserve"> </w:t>
      </w:r>
      <w:r w:rsidRPr="00D469F6">
        <w:rPr>
          <w:rFonts w:ascii="Times New Roman" w:hAnsi="Times New Roman"/>
          <w:color w:val="767070"/>
          <w:sz w:val="24"/>
          <w:szCs w:val="24"/>
        </w:rPr>
        <w:t>de</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15"/>
          <w:sz w:val="24"/>
          <w:szCs w:val="24"/>
        </w:rPr>
        <w:t xml:space="preserve">fecha </w:t>
      </w:r>
      <w:r w:rsidRPr="00D469F6">
        <w:rPr>
          <w:rFonts w:ascii="Times New Roman" w:hAnsi="Times New Roman"/>
          <w:color w:val="767070"/>
          <w:spacing w:val="10"/>
          <w:sz w:val="24"/>
          <w:szCs w:val="24"/>
        </w:rPr>
        <w:t xml:space="preserve">21 de </w:t>
      </w:r>
      <w:r w:rsidRPr="00D469F6">
        <w:rPr>
          <w:rFonts w:ascii="Times New Roman" w:hAnsi="Times New Roman"/>
          <w:color w:val="767070"/>
          <w:spacing w:val="15"/>
          <w:sz w:val="24"/>
          <w:szCs w:val="24"/>
        </w:rPr>
        <w:t xml:space="preserve">agosto </w:t>
      </w:r>
      <w:r w:rsidRPr="00D469F6">
        <w:rPr>
          <w:rFonts w:ascii="Times New Roman" w:hAnsi="Times New Roman"/>
          <w:color w:val="767070"/>
          <w:spacing w:val="10"/>
          <w:sz w:val="24"/>
          <w:szCs w:val="24"/>
        </w:rPr>
        <w:t xml:space="preserve">de </w:t>
      </w:r>
      <w:r w:rsidRPr="00D469F6">
        <w:rPr>
          <w:rFonts w:ascii="Times New Roman" w:hAnsi="Times New Roman"/>
          <w:color w:val="767070"/>
          <w:spacing w:val="15"/>
          <w:sz w:val="24"/>
          <w:szCs w:val="24"/>
        </w:rPr>
        <w:t xml:space="preserve">2012, </w:t>
      </w:r>
      <w:r w:rsidRPr="00D469F6">
        <w:rPr>
          <w:rFonts w:ascii="Times New Roman" w:hAnsi="Times New Roman"/>
          <w:color w:val="767070"/>
          <w:spacing w:val="13"/>
          <w:sz w:val="24"/>
          <w:szCs w:val="24"/>
        </w:rPr>
        <w:t xml:space="preserve">fue </w:t>
      </w:r>
      <w:r w:rsidRPr="00D469F6">
        <w:rPr>
          <w:rFonts w:ascii="Times New Roman" w:hAnsi="Times New Roman"/>
          <w:color w:val="767070"/>
          <w:spacing w:val="16"/>
          <w:sz w:val="24"/>
          <w:szCs w:val="24"/>
        </w:rPr>
        <w:t>creada</w:t>
      </w:r>
      <w:r w:rsidRPr="00D469F6">
        <w:rPr>
          <w:rFonts w:ascii="Times New Roman" w:hAnsi="Times New Roman"/>
          <w:color w:val="767070"/>
          <w:spacing w:val="17"/>
          <w:sz w:val="24"/>
          <w:szCs w:val="24"/>
        </w:rPr>
        <w:t xml:space="preserve"> </w:t>
      </w:r>
      <w:r w:rsidRPr="00D469F6">
        <w:rPr>
          <w:rFonts w:ascii="Times New Roman" w:hAnsi="Times New Roman"/>
          <w:color w:val="767070"/>
          <w:spacing w:val="9"/>
          <w:sz w:val="24"/>
          <w:szCs w:val="24"/>
        </w:rPr>
        <w:t xml:space="preserve">la </w:t>
      </w:r>
      <w:r w:rsidRPr="00D469F6">
        <w:rPr>
          <w:rFonts w:ascii="Times New Roman" w:hAnsi="Times New Roman"/>
          <w:color w:val="767070"/>
          <w:spacing w:val="16"/>
          <w:sz w:val="24"/>
          <w:szCs w:val="24"/>
        </w:rPr>
        <w:t xml:space="preserve">Dirección General </w:t>
      </w:r>
      <w:r w:rsidRPr="00D469F6">
        <w:rPr>
          <w:rFonts w:ascii="Times New Roman" w:hAnsi="Times New Roman"/>
          <w:color w:val="767070"/>
          <w:sz w:val="24"/>
          <w:szCs w:val="24"/>
        </w:rPr>
        <w:t>de</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5"/>
          <w:sz w:val="24"/>
          <w:szCs w:val="24"/>
        </w:rPr>
        <w:t xml:space="preserve">Ética </w:t>
      </w:r>
      <w:r w:rsidRPr="00D469F6">
        <w:rPr>
          <w:rFonts w:ascii="Times New Roman" w:hAnsi="Times New Roman"/>
          <w:color w:val="767070"/>
          <w:sz w:val="24"/>
          <w:szCs w:val="24"/>
        </w:rPr>
        <w:t>e</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17"/>
          <w:sz w:val="24"/>
          <w:szCs w:val="24"/>
        </w:rPr>
        <w:t xml:space="preserve">Integridad Gubernamental </w:t>
      </w:r>
      <w:r w:rsidRPr="00D469F6">
        <w:rPr>
          <w:rFonts w:ascii="Times New Roman" w:hAnsi="Times New Roman"/>
          <w:color w:val="767070"/>
          <w:sz w:val="24"/>
          <w:szCs w:val="24"/>
        </w:rPr>
        <w:t>(</w:t>
      </w:r>
      <w:r w:rsidRPr="00D469F6">
        <w:rPr>
          <w:rFonts w:ascii="Times New Roman" w:hAnsi="Times New Roman"/>
          <w:color w:val="767070"/>
          <w:spacing w:val="16"/>
          <w:sz w:val="24"/>
          <w:szCs w:val="24"/>
        </w:rPr>
        <w:t xml:space="preserve">DIGEIG), </w:t>
      </w:r>
      <w:r w:rsidRPr="00D469F6">
        <w:rPr>
          <w:rFonts w:ascii="Times New Roman" w:hAnsi="Times New Roman"/>
          <w:color w:val="767070"/>
          <w:spacing w:val="10"/>
          <w:sz w:val="24"/>
          <w:szCs w:val="24"/>
        </w:rPr>
        <w:t>la</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4"/>
          <w:sz w:val="24"/>
          <w:szCs w:val="24"/>
        </w:rPr>
        <w:t xml:space="preserve">cual </w:t>
      </w:r>
      <w:r w:rsidRPr="00D469F6">
        <w:rPr>
          <w:rFonts w:ascii="Times New Roman" w:hAnsi="Times New Roman"/>
          <w:color w:val="767070"/>
          <w:spacing w:val="15"/>
          <w:sz w:val="24"/>
          <w:szCs w:val="24"/>
        </w:rPr>
        <w:t xml:space="preserve">funge </w:t>
      </w:r>
      <w:r w:rsidRPr="00D469F6">
        <w:rPr>
          <w:rFonts w:ascii="Times New Roman" w:hAnsi="Times New Roman"/>
          <w:color w:val="767070"/>
          <w:spacing w:val="14"/>
          <w:sz w:val="24"/>
          <w:szCs w:val="24"/>
        </w:rPr>
        <w:t xml:space="preserve">como </w:t>
      </w:r>
      <w:r w:rsidRPr="00D469F6">
        <w:rPr>
          <w:rFonts w:ascii="Times New Roman" w:hAnsi="Times New Roman"/>
          <w:color w:val="767070"/>
          <w:spacing w:val="16"/>
          <w:sz w:val="24"/>
          <w:szCs w:val="24"/>
        </w:rPr>
        <w:t xml:space="preserve">órgano rector </w:t>
      </w:r>
      <w:r w:rsidRPr="00D469F6">
        <w:rPr>
          <w:rFonts w:ascii="Times New Roman" w:hAnsi="Times New Roman"/>
          <w:color w:val="767070"/>
          <w:sz w:val="24"/>
          <w:szCs w:val="24"/>
        </w:rPr>
        <w:t xml:space="preserve">de </w:t>
      </w:r>
      <w:r w:rsidRPr="00D469F6">
        <w:rPr>
          <w:rFonts w:ascii="Times New Roman" w:hAnsi="Times New Roman"/>
          <w:color w:val="767070"/>
          <w:spacing w:val="15"/>
          <w:sz w:val="24"/>
          <w:szCs w:val="24"/>
        </w:rPr>
        <w:t xml:space="preserve">todas </w:t>
      </w:r>
      <w:r w:rsidRPr="00D469F6">
        <w:rPr>
          <w:rFonts w:ascii="Times New Roman" w:hAnsi="Times New Roman"/>
          <w:color w:val="767070"/>
          <w:spacing w:val="13"/>
          <w:sz w:val="24"/>
          <w:szCs w:val="24"/>
        </w:rPr>
        <w:t xml:space="preserve">las </w:t>
      </w:r>
      <w:r w:rsidRPr="00D469F6">
        <w:rPr>
          <w:rFonts w:ascii="Times New Roman" w:hAnsi="Times New Roman"/>
          <w:color w:val="767070"/>
          <w:spacing w:val="16"/>
          <w:sz w:val="24"/>
          <w:szCs w:val="24"/>
        </w:rPr>
        <w:t xml:space="preserve">Oficinas </w:t>
      </w:r>
      <w:r w:rsidRPr="00D469F6">
        <w:rPr>
          <w:rFonts w:ascii="Times New Roman" w:hAnsi="Times New Roman"/>
          <w:color w:val="767070"/>
          <w:sz w:val="24"/>
          <w:szCs w:val="24"/>
        </w:rPr>
        <w:t xml:space="preserve">de </w:t>
      </w:r>
      <w:r w:rsidRPr="00D469F6">
        <w:rPr>
          <w:rFonts w:ascii="Times New Roman" w:hAnsi="Times New Roman"/>
          <w:color w:val="767070"/>
          <w:spacing w:val="15"/>
          <w:sz w:val="24"/>
          <w:szCs w:val="24"/>
        </w:rPr>
        <w:t xml:space="preserve">Libre Acceso </w:t>
      </w:r>
      <w:r w:rsidRPr="00D469F6">
        <w:rPr>
          <w:rFonts w:ascii="Times New Roman" w:hAnsi="Times New Roman"/>
          <w:color w:val="767070"/>
          <w:sz w:val="24"/>
          <w:szCs w:val="24"/>
        </w:rPr>
        <w:t xml:space="preserve">a </w:t>
      </w:r>
      <w:r w:rsidRPr="00D469F6">
        <w:rPr>
          <w:rFonts w:ascii="Times New Roman" w:hAnsi="Times New Roman"/>
          <w:color w:val="767070"/>
          <w:spacing w:val="10"/>
          <w:sz w:val="24"/>
          <w:szCs w:val="24"/>
        </w:rPr>
        <w:t>la</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7"/>
          <w:sz w:val="24"/>
          <w:szCs w:val="24"/>
        </w:rPr>
        <w:t xml:space="preserve">Información </w:t>
      </w:r>
      <w:r w:rsidRPr="00D469F6">
        <w:rPr>
          <w:rFonts w:ascii="Times New Roman" w:hAnsi="Times New Roman"/>
          <w:color w:val="767070"/>
          <w:spacing w:val="16"/>
          <w:sz w:val="24"/>
          <w:szCs w:val="24"/>
        </w:rPr>
        <w:t xml:space="preserve">Pública </w:t>
      </w:r>
      <w:r w:rsidRPr="00D469F6">
        <w:rPr>
          <w:rFonts w:ascii="Times New Roman" w:hAnsi="Times New Roman"/>
          <w:color w:val="767070"/>
          <w:sz w:val="24"/>
          <w:szCs w:val="24"/>
        </w:rPr>
        <w:t xml:space="preserve">y a </w:t>
      </w:r>
      <w:r w:rsidRPr="00D469F6">
        <w:rPr>
          <w:rFonts w:ascii="Times New Roman" w:hAnsi="Times New Roman"/>
          <w:color w:val="767070"/>
          <w:spacing w:val="9"/>
          <w:sz w:val="24"/>
          <w:szCs w:val="24"/>
        </w:rPr>
        <w:t xml:space="preserve">su </w:t>
      </w:r>
      <w:r w:rsidRPr="00D469F6">
        <w:rPr>
          <w:rFonts w:ascii="Times New Roman" w:hAnsi="Times New Roman"/>
          <w:color w:val="767070"/>
          <w:spacing w:val="13"/>
          <w:sz w:val="24"/>
          <w:szCs w:val="24"/>
        </w:rPr>
        <w:t xml:space="preserve">vez </w:t>
      </w:r>
      <w:r w:rsidRPr="00D469F6">
        <w:rPr>
          <w:rFonts w:ascii="Times New Roman" w:hAnsi="Times New Roman"/>
          <w:color w:val="767070"/>
          <w:spacing w:val="16"/>
          <w:sz w:val="24"/>
          <w:szCs w:val="24"/>
        </w:rPr>
        <w:t xml:space="preserve">realiza </w:t>
      </w:r>
      <w:r w:rsidRPr="00D469F6">
        <w:rPr>
          <w:rFonts w:ascii="Times New Roman" w:hAnsi="Times New Roman"/>
          <w:color w:val="767070"/>
          <w:spacing w:val="13"/>
          <w:sz w:val="24"/>
          <w:szCs w:val="24"/>
        </w:rPr>
        <w:t xml:space="preserve">una </w:t>
      </w:r>
      <w:r w:rsidRPr="00D469F6">
        <w:rPr>
          <w:rFonts w:ascii="Times New Roman" w:hAnsi="Times New Roman"/>
          <w:color w:val="767070"/>
          <w:spacing w:val="17"/>
          <w:sz w:val="24"/>
          <w:szCs w:val="24"/>
        </w:rPr>
        <w:t xml:space="preserve">evaluación </w:t>
      </w:r>
      <w:r w:rsidRPr="00D469F6">
        <w:rPr>
          <w:rFonts w:ascii="Times New Roman" w:hAnsi="Times New Roman"/>
          <w:color w:val="767070"/>
          <w:spacing w:val="15"/>
          <w:sz w:val="24"/>
          <w:szCs w:val="24"/>
        </w:rPr>
        <w:t xml:space="preserve">sobre </w:t>
      </w:r>
      <w:r w:rsidRPr="00D469F6">
        <w:rPr>
          <w:rFonts w:ascii="Times New Roman" w:hAnsi="Times New Roman"/>
          <w:color w:val="767070"/>
          <w:spacing w:val="12"/>
          <w:sz w:val="24"/>
          <w:szCs w:val="24"/>
        </w:rPr>
        <w:t xml:space="preserve">los </w:t>
      </w:r>
      <w:r w:rsidRPr="00D469F6">
        <w:rPr>
          <w:rFonts w:ascii="Times New Roman" w:hAnsi="Times New Roman"/>
          <w:color w:val="767070"/>
          <w:spacing w:val="16"/>
          <w:sz w:val="24"/>
          <w:szCs w:val="24"/>
        </w:rPr>
        <w:t xml:space="preserve">niveles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7"/>
          <w:sz w:val="24"/>
          <w:szCs w:val="24"/>
        </w:rPr>
        <w:t xml:space="preserve">cumplimiento </w:t>
      </w:r>
      <w:r w:rsidRPr="00D469F6">
        <w:rPr>
          <w:rFonts w:ascii="Times New Roman" w:hAnsi="Times New Roman"/>
          <w:color w:val="767070"/>
          <w:spacing w:val="10"/>
          <w:sz w:val="24"/>
          <w:szCs w:val="24"/>
        </w:rPr>
        <w:t xml:space="preserve">de </w:t>
      </w:r>
      <w:r w:rsidRPr="00D469F6">
        <w:rPr>
          <w:rFonts w:ascii="Times New Roman" w:hAnsi="Times New Roman"/>
          <w:color w:val="767070"/>
          <w:spacing w:val="13"/>
          <w:sz w:val="24"/>
          <w:szCs w:val="24"/>
        </w:rPr>
        <w:t xml:space="preserve">las </w:t>
      </w:r>
      <w:r w:rsidRPr="00D469F6">
        <w:rPr>
          <w:rFonts w:ascii="Times New Roman" w:hAnsi="Times New Roman"/>
          <w:color w:val="767070"/>
          <w:spacing w:val="12"/>
          <w:sz w:val="24"/>
          <w:szCs w:val="24"/>
        </w:rPr>
        <w:t xml:space="preserve">OAI </w:t>
      </w:r>
      <w:r w:rsidRPr="00D469F6">
        <w:rPr>
          <w:rFonts w:ascii="Times New Roman" w:hAnsi="Times New Roman"/>
          <w:color w:val="767070"/>
          <w:spacing w:val="15"/>
          <w:sz w:val="24"/>
          <w:szCs w:val="24"/>
        </w:rPr>
        <w:t xml:space="preserve">sobre </w:t>
      </w:r>
      <w:r w:rsidRPr="00D469F6">
        <w:rPr>
          <w:rFonts w:ascii="Times New Roman" w:hAnsi="Times New Roman"/>
          <w:color w:val="767070"/>
          <w:spacing w:val="10"/>
          <w:sz w:val="24"/>
          <w:szCs w:val="24"/>
        </w:rPr>
        <w:t xml:space="preserve">la </w:t>
      </w:r>
      <w:r w:rsidRPr="00D469F6">
        <w:rPr>
          <w:rFonts w:ascii="Times New Roman" w:hAnsi="Times New Roman"/>
          <w:color w:val="767070"/>
          <w:spacing w:val="18"/>
          <w:sz w:val="24"/>
          <w:szCs w:val="24"/>
        </w:rPr>
        <w:t xml:space="preserve">estandarización </w:t>
      </w:r>
      <w:r w:rsidRPr="00D469F6">
        <w:rPr>
          <w:rFonts w:ascii="Times New Roman" w:hAnsi="Times New Roman"/>
          <w:color w:val="767070"/>
          <w:spacing w:val="10"/>
          <w:sz w:val="24"/>
          <w:szCs w:val="24"/>
        </w:rPr>
        <w:t xml:space="preserve">de </w:t>
      </w:r>
      <w:r w:rsidRPr="00D469F6">
        <w:rPr>
          <w:rFonts w:ascii="Times New Roman" w:hAnsi="Times New Roman"/>
          <w:color w:val="767070"/>
          <w:spacing w:val="13"/>
          <w:sz w:val="24"/>
          <w:szCs w:val="24"/>
        </w:rPr>
        <w:t xml:space="preserve">las </w:t>
      </w:r>
      <w:r w:rsidRPr="00D469F6">
        <w:rPr>
          <w:rFonts w:ascii="Times New Roman" w:hAnsi="Times New Roman"/>
          <w:color w:val="767070"/>
          <w:spacing w:val="17"/>
          <w:sz w:val="24"/>
          <w:szCs w:val="24"/>
        </w:rPr>
        <w:t>informaciones</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2"/>
          <w:sz w:val="24"/>
          <w:szCs w:val="24"/>
        </w:rPr>
        <w:t>que</w:t>
      </w:r>
      <w:r w:rsidRPr="00D469F6">
        <w:rPr>
          <w:rFonts w:ascii="Times New Roman" w:hAnsi="Times New Roman"/>
          <w:color w:val="767070"/>
          <w:spacing w:val="13"/>
          <w:sz w:val="24"/>
          <w:szCs w:val="24"/>
        </w:rPr>
        <w:t xml:space="preserve"> </w:t>
      </w:r>
      <w:r w:rsidRPr="00D469F6">
        <w:rPr>
          <w:rFonts w:ascii="Times New Roman" w:hAnsi="Times New Roman"/>
          <w:color w:val="767070"/>
          <w:spacing w:val="17"/>
          <w:sz w:val="24"/>
          <w:szCs w:val="24"/>
        </w:rPr>
        <w:t>aparecen</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0"/>
          <w:sz w:val="24"/>
          <w:szCs w:val="24"/>
        </w:rPr>
        <w:t>en</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3"/>
          <w:sz w:val="24"/>
          <w:szCs w:val="24"/>
        </w:rPr>
        <w:t>los</w:t>
      </w:r>
      <w:r w:rsidRPr="00D469F6">
        <w:rPr>
          <w:rFonts w:ascii="Times New Roman" w:hAnsi="Times New Roman"/>
          <w:color w:val="767070"/>
          <w:spacing w:val="14"/>
          <w:sz w:val="24"/>
          <w:szCs w:val="24"/>
        </w:rPr>
        <w:t xml:space="preserve"> </w:t>
      </w:r>
      <w:r w:rsidRPr="00D469F6">
        <w:rPr>
          <w:rFonts w:ascii="Times New Roman" w:hAnsi="Times New Roman"/>
          <w:color w:val="767070"/>
          <w:spacing w:val="16"/>
          <w:sz w:val="24"/>
          <w:szCs w:val="24"/>
        </w:rPr>
        <w:t>portales</w:t>
      </w:r>
      <w:r w:rsidRPr="00D469F6">
        <w:rPr>
          <w:rFonts w:ascii="Times New Roman" w:hAnsi="Times New Roman"/>
          <w:color w:val="767070"/>
          <w:spacing w:val="93"/>
          <w:sz w:val="24"/>
          <w:szCs w:val="24"/>
        </w:rPr>
        <w:t xml:space="preserve"> </w:t>
      </w:r>
      <w:r w:rsidRPr="00D469F6">
        <w:rPr>
          <w:rFonts w:ascii="Times New Roman" w:hAnsi="Times New Roman"/>
          <w:color w:val="767070"/>
          <w:sz w:val="24"/>
          <w:szCs w:val="24"/>
        </w:rPr>
        <w:t>de</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7"/>
          <w:sz w:val="24"/>
          <w:szCs w:val="24"/>
        </w:rPr>
        <w:t>transparencia</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3"/>
          <w:sz w:val="24"/>
          <w:szCs w:val="24"/>
        </w:rPr>
        <w:t>las</w:t>
      </w:r>
      <w:r w:rsidRPr="00D469F6">
        <w:rPr>
          <w:rFonts w:ascii="Times New Roman" w:hAnsi="Times New Roman"/>
          <w:color w:val="767070"/>
          <w:spacing w:val="87"/>
          <w:sz w:val="24"/>
          <w:szCs w:val="24"/>
        </w:rPr>
        <w:t xml:space="preserve"> </w:t>
      </w:r>
      <w:r w:rsidRPr="00D469F6">
        <w:rPr>
          <w:rFonts w:ascii="Times New Roman" w:hAnsi="Times New Roman"/>
          <w:color w:val="767070"/>
          <w:spacing w:val="17"/>
          <w:sz w:val="24"/>
          <w:szCs w:val="24"/>
        </w:rPr>
        <w:t>diferentes</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7"/>
          <w:sz w:val="24"/>
          <w:szCs w:val="24"/>
        </w:rPr>
        <w:t xml:space="preserve">dependencias </w:t>
      </w:r>
      <w:r w:rsidRPr="00D469F6">
        <w:rPr>
          <w:rFonts w:ascii="Times New Roman" w:hAnsi="Times New Roman"/>
          <w:color w:val="767070"/>
          <w:spacing w:val="18"/>
          <w:sz w:val="24"/>
          <w:szCs w:val="24"/>
        </w:rPr>
        <w:t xml:space="preserve">gubernamentales, </w:t>
      </w:r>
      <w:r w:rsidRPr="00D469F6">
        <w:rPr>
          <w:rFonts w:ascii="Times New Roman" w:hAnsi="Times New Roman"/>
          <w:color w:val="767070"/>
          <w:spacing w:val="17"/>
          <w:sz w:val="24"/>
          <w:szCs w:val="24"/>
        </w:rPr>
        <w:t xml:space="preserve">basándose </w:t>
      </w:r>
      <w:r w:rsidRPr="00D469F6">
        <w:rPr>
          <w:rFonts w:ascii="Times New Roman" w:hAnsi="Times New Roman"/>
          <w:color w:val="767070"/>
          <w:sz w:val="24"/>
          <w:szCs w:val="24"/>
        </w:rPr>
        <w:t>en</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13"/>
          <w:sz w:val="24"/>
          <w:szCs w:val="24"/>
        </w:rPr>
        <w:t xml:space="preserve">los </w:t>
      </w:r>
      <w:r w:rsidRPr="00D469F6">
        <w:rPr>
          <w:rFonts w:ascii="Times New Roman" w:hAnsi="Times New Roman"/>
          <w:color w:val="767070"/>
          <w:spacing w:val="17"/>
          <w:sz w:val="24"/>
          <w:szCs w:val="24"/>
        </w:rPr>
        <w:t>parámetros establecidos</w:t>
      </w:r>
      <w:r w:rsidRPr="00D469F6">
        <w:rPr>
          <w:rFonts w:ascii="Times New Roman" w:hAnsi="Times New Roman"/>
          <w:color w:val="767070"/>
          <w:spacing w:val="18"/>
          <w:sz w:val="24"/>
          <w:szCs w:val="24"/>
        </w:rPr>
        <w:t xml:space="preserve"> </w:t>
      </w:r>
      <w:r w:rsidRPr="00D469F6">
        <w:rPr>
          <w:rFonts w:ascii="Times New Roman" w:hAnsi="Times New Roman"/>
          <w:color w:val="767070"/>
          <w:sz w:val="24"/>
          <w:szCs w:val="24"/>
        </w:rPr>
        <w:t>en</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9"/>
          <w:sz w:val="24"/>
          <w:szCs w:val="24"/>
        </w:rPr>
        <w:t xml:space="preserve">la </w:t>
      </w:r>
      <w:r w:rsidRPr="00D469F6">
        <w:rPr>
          <w:rFonts w:ascii="Times New Roman" w:hAnsi="Times New Roman"/>
          <w:color w:val="767070"/>
          <w:spacing w:val="17"/>
          <w:sz w:val="24"/>
          <w:szCs w:val="24"/>
        </w:rPr>
        <w:t xml:space="preserve">Resolución </w:t>
      </w:r>
      <w:r w:rsidRPr="00D469F6">
        <w:rPr>
          <w:rFonts w:ascii="Times New Roman" w:hAnsi="Times New Roman"/>
          <w:color w:val="767070"/>
          <w:spacing w:val="12"/>
          <w:sz w:val="24"/>
          <w:szCs w:val="24"/>
        </w:rPr>
        <w:t xml:space="preserve">No. </w:t>
      </w:r>
      <w:r w:rsidRPr="00D469F6">
        <w:rPr>
          <w:rFonts w:ascii="Times New Roman" w:hAnsi="Times New Roman"/>
          <w:color w:val="767070"/>
          <w:spacing w:val="13"/>
          <w:sz w:val="24"/>
          <w:szCs w:val="24"/>
        </w:rPr>
        <w:t xml:space="preserve">002 </w:t>
      </w:r>
      <w:r w:rsidRPr="00D469F6">
        <w:rPr>
          <w:rFonts w:ascii="Times New Roman" w:hAnsi="Times New Roman"/>
          <w:color w:val="767070"/>
          <w:sz w:val="24"/>
          <w:szCs w:val="24"/>
        </w:rPr>
        <w:t xml:space="preserve">- </w:t>
      </w:r>
      <w:r w:rsidRPr="00D469F6">
        <w:rPr>
          <w:rFonts w:ascii="Times New Roman" w:hAnsi="Times New Roman"/>
          <w:color w:val="767070"/>
          <w:spacing w:val="15"/>
          <w:sz w:val="24"/>
          <w:szCs w:val="24"/>
        </w:rPr>
        <w:t xml:space="preserve">2021, </w:t>
      </w:r>
      <w:r w:rsidRPr="00D469F6">
        <w:rPr>
          <w:rFonts w:ascii="Times New Roman" w:hAnsi="Times New Roman"/>
          <w:color w:val="767070"/>
          <w:spacing w:val="13"/>
          <w:sz w:val="24"/>
          <w:szCs w:val="24"/>
        </w:rPr>
        <w:t xml:space="preserve">que </w:t>
      </w:r>
      <w:r w:rsidRPr="00D469F6">
        <w:rPr>
          <w:rFonts w:ascii="Times New Roman" w:hAnsi="Times New Roman"/>
          <w:color w:val="767070"/>
          <w:spacing w:val="14"/>
          <w:sz w:val="24"/>
          <w:szCs w:val="24"/>
        </w:rPr>
        <w:t xml:space="preserve">crea </w:t>
      </w:r>
      <w:r w:rsidRPr="00D469F6">
        <w:rPr>
          <w:rFonts w:ascii="Times New Roman" w:hAnsi="Times New Roman"/>
          <w:color w:val="767070"/>
          <w:sz w:val="24"/>
          <w:szCs w:val="24"/>
        </w:rPr>
        <w:t>el</w:t>
      </w:r>
      <w:r w:rsidRPr="00D469F6">
        <w:rPr>
          <w:rFonts w:ascii="Times New Roman" w:hAnsi="Times New Roman"/>
          <w:color w:val="767070"/>
          <w:spacing w:val="60"/>
          <w:sz w:val="24"/>
          <w:szCs w:val="24"/>
        </w:rPr>
        <w:t xml:space="preserve"> </w:t>
      </w:r>
      <w:r w:rsidRPr="00D469F6">
        <w:rPr>
          <w:rFonts w:ascii="Times New Roman" w:hAnsi="Times New Roman"/>
          <w:color w:val="767070"/>
          <w:spacing w:val="16"/>
          <w:sz w:val="24"/>
          <w:szCs w:val="24"/>
        </w:rPr>
        <w:t xml:space="preserve">Portal </w:t>
      </w:r>
      <w:r w:rsidRPr="00D469F6">
        <w:rPr>
          <w:rFonts w:ascii="Times New Roman" w:hAnsi="Times New Roman"/>
          <w:color w:val="767070"/>
          <w:spacing w:val="15"/>
          <w:sz w:val="24"/>
          <w:szCs w:val="24"/>
        </w:rPr>
        <w:t xml:space="preserve">Único </w:t>
      </w:r>
      <w:r w:rsidRPr="00D469F6">
        <w:rPr>
          <w:rFonts w:ascii="Times New Roman" w:hAnsi="Times New Roman"/>
          <w:color w:val="767070"/>
          <w:spacing w:val="10"/>
          <w:sz w:val="24"/>
          <w:szCs w:val="24"/>
        </w:rPr>
        <w:t xml:space="preserve">de </w:t>
      </w:r>
      <w:r w:rsidRPr="00D469F6">
        <w:rPr>
          <w:rFonts w:ascii="Times New Roman" w:hAnsi="Times New Roman"/>
          <w:color w:val="767070"/>
          <w:spacing w:val="18"/>
          <w:sz w:val="24"/>
          <w:szCs w:val="24"/>
        </w:rPr>
        <w:t>Transparencia</w:t>
      </w:r>
      <w:r w:rsidRPr="00D469F6">
        <w:rPr>
          <w:rFonts w:ascii="Times New Roman" w:hAnsi="Times New Roman"/>
          <w:color w:val="767070"/>
          <w:spacing w:val="19"/>
          <w:sz w:val="24"/>
          <w:szCs w:val="24"/>
        </w:rPr>
        <w:t xml:space="preserve"> </w:t>
      </w:r>
      <w:r w:rsidRPr="00D469F6">
        <w:rPr>
          <w:rFonts w:ascii="Times New Roman" w:hAnsi="Times New Roman"/>
          <w:color w:val="767070"/>
          <w:sz w:val="24"/>
          <w:szCs w:val="24"/>
        </w:rPr>
        <w:t>y</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7"/>
          <w:sz w:val="24"/>
          <w:szCs w:val="24"/>
        </w:rPr>
        <w:t>establece</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3"/>
          <w:sz w:val="24"/>
          <w:szCs w:val="24"/>
        </w:rPr>
        <w:t>las</w:t>
      </w:r>
      <w:r w:rsidRPr="00D469F6">
        <w:rPr>
          <w:rFonts w:ascii="Times New Roman" w:hAnsi="Times New Roman"/>
          <w:color w:val="767070"/>
          <w:spacing w:val="14"/>
          <w:sz w:val="24"/>
          <w:szCs w:val="24"/>
        </w:rPr>
        <w:t xml:space="preserve"> </w:t>
      </w:r>
      <w:r w:rsidRPr="00D469F6">
        <w:rPr>
          <w:rFonts w:ascii="Times New Roman" w:hAnsi="Times New Roman"/>
          <w:color w:val="767070"/>
          <w:spacing w:val="17"/>
          <w:sz w:val="24"/>
          <w:szCs w:val="24"/>
        </w:rPr>
        <w:t>Políticas</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8"/>
          <w:sz w:val="24"/>
          <w:szCs w:val="24"/>
        </w:rPr>
        <w:t>Estandarización</w:t>
      </w:r>
      <w:r w:rsidRPr="00D469F6">
        <w:rPr>
          <w:rFonts w:ascii="Times New Roman" w:hAnsi="Times New Roman"/>
          <w:color w:val="767070"/>
          <w:spacing w:val="19"/>
          <w:sz w:val="24"/>
          <w:szCs w:val="24"/>
        </w:rPr>
        <w:t xml:space="preserve">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3"/>
          <w:sz w:val="24"/>
          <w:szCs w:val="24"/>
        </w:rPr>
        <w:t>las</w:t>
      </w:r>
      <w:r w:rsidRPr="00D469F6">
        <w:rPr>
          <w:rFonts w:ascii="Times New Roman" w:hAnsi="Times New Roman"/>
          <w:color w:val="767070"/>
          <w:spacing w:val="14"/>
          <w:sz w:val="24"/>
          <w:szCs w:val="24"/>
        </w:rPr>
        <w:t xml:space="preserve"> </w:t>
      </w:r>
      <w:r w:rsidRPr="00D469F6">
        <w:rPr>
          <w:rFonts w:ascii="Times New Roman" w:hAnsi="Times New Roman"/>
          <w:color w:val="767070"/>
          <w:spacing w:val="17"/>
          <w:sz w:val="24"/>
          <w:szCs w:val="24"/>
        </w:rPr>
        <w:t>Divisiones</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7"/>
          <w:sz w:val="24"/>
          <w:szCs w:val="24"/>
        </w:rPr>
        <w:t>Transparencia.</w:t>
      </w:r>
    </w:p>
    <w:p w14:paraId="4F367630" w14:textId="77777777" w:rsidR="00FA3A29" w:rsidRPr="00D469F6" w:rsidRDefault="00FA3A29" w:rsidP="00AE5A86">
      <w:pPr>
        <w:spacing w:line="360" w:lineRule="auto"/>
        <w:ind w:right="215"/>
        <w:rPr>
          <w:rFonts w:ascii="Times New Roman" w:hAnsi="Times New Roman"/>
          <w:sz w:val="24"/>
          <w:szCs w:val="24"/>
        </w:rPr>
      </w:pPr>
    </w:p>
    <w:p w14:paraId="43C72F15" w14:textId="714ED8F6" w:rsidR="00B829DF" w:rsidRDefault="005237FB" w:rsidP="00AE5A86">
      <w:pPr>
        <w:spacing w:line="360" w:lineRule="auto"/>
        <w:ind w:right="215"/>
        <w:rPr>
          <w:rFonts w:ascii="Times New Roman" w:hAnsi="Times New Roman"/>
          <w:color w:val="767070"/>
          <w:spacing w:val="17"/>
          <w:sz w:val="24"/>
          <w:szCs w:val="24"/>
        </w:rPr>
      </w:pPr>
      <w:r w:rsidRPr="00D469F6">
        <w:rPr>
          <w:rFonts w:ascii="Times New Roman" w:hAnsi="Times New Roman"/>
          <w:color w:val="767070"/>
          <w:spacing w:val="15"/>
          <w:sz w:val="24"/>
          <w:szCs w:val="24"/>
        </w:rPr>
        <w:lastRenderedPageBreak/>
        <w:t xml:space="preserve">Estas </w:t>
      </w:r>
      <w:r w:rsidRPr="00D469F6">
        <w:rPr>
          <w:rFonts w:ascii="Times New Roman" w:hAnsi="Times New Roman"/>
          <w:color w:val="767070"/>
          <w:spacing w:val="17"/>
          <w:sz w:val="24"/>
          <w:szCs w:val="24"/>
        </w:rPr>
        <w:t xml:space="preserve">evaluaciones </w:t>
      </w:r>
      <w:r w:rsidRPr="00D469F6">
        <w:rPr>
          <w:rFonts w:ascii="Times New Roman" w:hAnsi="Times New Roman"/>
          <w:color w:val="767070"/>
          <w:spacing w:val="13"/>
          <w:sz w:val="24"/>
          <w:szCs w:val="24"/>
        </w:rPr>
        <w:t xml:space="preserve">son </w:t>
      </w:r>
      <w:r w:rsidRPr="00D469F6">
        <w:rPr>
          <w:rFonts w:ascii="Times New Roman" w:hAnsi="Times New Roman"/>
          <w:color w:val="767070"/>
          <w:spacing w:val="17"/>
          <w:sz w:val="24"/>
          <w:szCs w:val="24"/>
        </w:rPr>
        <w:t xml:space="preserve">realizadas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5"/>
          <w:sz w:val="24"/>
          <w:szCs w:val="24"/>
        </w:rPr>
        <w:t xml:space="preserve">manera </w:t>
      </w:r>
      <w:r w:rsidRPr="00D469F6">
        <w:rPr>
          <w:rFonts w:ascii="Times New Roman" w:hAnsi="Times New Roman"/>
          <w:color w:val="767070"/>
          <w:spacing w:val="17"/>
          <w:sz w:val="24"/>
          <w:szCs w:val="24"/>
        </w:rPr>
        <w:t xml:space="preserve">mensual, </w:t>
      </w:r>
      <w:r w:rsidRPr="00D469F6">
        <w:rPr>
          <w:rFonts w:ascii="Times New Roman" w:hAnsi="Times New Roman"/>
          <w:color w:val="767070"/>
          <w:sz w:val="24"/>
          <w:szCs w:val="24"/>
        </w:rPr>
        <w:t>a</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5"/>
          <w:sz w:val="24"/>
          <w:szCs w:val="24"/>
        </w:rPr>
        <w:t xml:space="preserve">todos </w:t>
      </w:r>
      <w:r w:rsidRPr="00D469F6">
        <w:rPr>
          <w:rFonts w:ascii="Times New Roman" w:hAnsi="Times New Roman"/>
          <w:color w:val="767070"/>
          <w:spacing w:val="12"/>
          <w:sz w:val="24"/>
          <w:szCs w:val="24"/>
        </w:rPr>
        <w:t xml:space="preserve">los </w:t>
      </w:r>
      <w:r w:rsidRPr="00D469F6">
        <w:rPr>
          <w:rFonts w:ascii="Times New Roman" w:hAnsi="Times New Roman"/>
          <w:color w:val="767070"/>
          <w:spacing w:val="13"/>
          <w:sz w:val="24"/>
          <w:szCs w:val="24"/>
        </w:rPr>
        <w:t xml:space="preserve">sub </w:t>
      </w:r>
      <w:r w:rsidRPr="00D469F6">
        <w:rPr>
          <w:rFonts w:ascii="Times New Roman" w:hAnsi="Times New Roman"/>
          <w:color w:val="767070"/>
          <w:sz w:val="24"/>
          <w:szCs w:val="24"/>
        </w:rPr>
        <w:t>-</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6"/>
          <w:sz w:val="24"/>
          <w:szCs w:val="24"/>
        </w:rPr>
        <w:t>portales</w:t>
      </w:r>
      <w:r w:rsidRPr="00D469F6">
        <w:rPr>
          <w:rFonts w:ascii="Times New Roman" w:hAnsi="Times New Roman"/>
          <w:color w:val="767070"/>
          <w:spacing w:val="93"/>
          <w:sz w:val="24"/>
          <w:szCs w:val="24"/>
        </w:rPr>
        <w:t xml:space="preserve"> </w:t>
      </w:r>
      <w:r w:rsidRPr="00D469F6">
        <w:rPr>
          <w:rFonts w:ascii="Times New Roman" w:hAnsi="Times New Roman"/>
          <w:color w:val="767070"/>
          <w:spacing w:val="10"/>
          <w:sz w:val="24"/>
          <w:szCs w:val="24"/>
        </w:rPr>
        <w:t>de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8"/>
          <w:sz w:val="24"/>
          <w:szCs w:val="24"/>
        </w:rPr>
        <w:t>transparencia,</w:t>
      </w:r>
      <w:r w:rsidRPr="00D469F6">
        <w:rPr>
          <w:rFonts w:ascii="Times New Roman" w:hAnsi="Times New Roman"/>
          <w:color w:val="767070"/>
          <w:spacing w:val="19"/>
          <w:sz w:val="24"/>
          <w:szCs w:val="24"/>
        </w:rPr>
        <w:t xml:space="preserve"> </w:t>
      </w:r>
      <w:r w:rsidRPr="00D469F6">
        <w:rPr>
          <w:rFonts w:ascii="Times New Roman" w:hAnsi="Times New Roman"/>
          <w:color w:val="767070"/>
          <w:sz w:val="24"/>
          <w:szCs w:val="24"/>
        </w:rPr>
        <w:t>y</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0"/>
          <w:sz w:val="24"/>
          <w:szCs w:val="24"/>
        </w:rPr>
        <w:t>le</w:t>
      </w:r>
      <w:r w:rsidRPr="00D469F6">
        <w:rPr>
          <w:rFonts w:ascii="Times New Roman" w:hAnsi="Times New Roman"/>
          <w:color w:val="767070"/>
          <w:spacing w:val="11"/>
          <w:sz w:val="24"/>
          <w:szCs w:val="24"/>
        </w:rPr>
        <w:t xml:space="preserve"> </w:t>
      </w:r>
      <w:r w:rsidRPr="00D469F6">
        <w:rPr>
          <w:rFonts w:ascii="Times New Roman" w:hAnsi="Times New Roman"/>
          <w:color w:val="767070"/>
          <w:spacing w:val="17"/>
          <w:sz w:val="24"/>
          <w:szCs w:val="24"/>
        </w:rPr>
        <w:t>asignan</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3"/>
          <w:sz w:val="24"/>
          <w:szCs w:val="24"/>
        </w:rPr>
        <w:t>una</w:t>
      </w:r>
      <w:r w:rsidRPr="00D469F6">
        <w:rPr>
          <w:rFonts w:ascii="Times New Roman" w:hAnsi="Times New Roman"/>
          <w:color w:val="767070"/>
          <w:spacing w:val="14"/>
          <w:sz w:val="24"/>
          <w:szCs w:val="24"/>
        </w:rPr>
        <w:t xml:space="preserve"> </w:t>
      </w:r>
      <w:r w:rsidRPr="00D469F6">
        <w:rPr>
          <w:rFonts w:ascii="Times New Roman" w:hAnsi="Times New Roman"/>
          <w:color w:val="767070"/>
          <w:spacing w:val="17"/>
          <w:sz w:val="24"/>
          <w:szCs w:val="24"/>
        </w:rPr>
        <w:t>puntuación</w:t>
      </w:r>
      <w:r w:rsidRPr="00D469F6">
        <w:rPr>
          <w:rFonts w:ascii="Times New Roman" w:hAnsi="Times New Roman"/>
          <w:color w:val="767070"/>
          <w:spacing w:val="18"/>
          <w:sz w:val="24"/>
          <w:szCs w:val="24"/>
        </w:rPr>
        <w:t xml:space="preserve"> </w:t>
      </w:r>
      <w:r w:rsidRPr="00D469F6">
        <w:rPr>
          <w:rFonts w:ascii="Times New Roman" w:hAnsi="Times New Roman"/>
          <w:color w:val="767070"/>
          <w:spacing w:val="16"/>
          <w:sz w:val="24"/>
          <w:szCs w:val="24"/>
        </w:rPr>
        <w:t>acorde</w:t>
      </w:r>
      <w:r w:rsidRPr="00D469F6">
        <w:rPr>
          <w:rFonts w:ascii="Times New Roman" w:hAnsi="Times New Roman"/>
          <w:color w:val="767070"/>
          <w:spacing w:val="93"/>
          <w:sz w:val="24"/>
          <w:szCs w:val="24"/>
        </w:rPr>
        <w:t xml:space="preserve"> </w:t>
      </w:r>
      <w:r w:rsidRPr="00D469F6">
        <w:rPr>
          <w:rFonts w:ascii="Times New Roman" w:hAnsi="Times New Roman"/>
          <w:color w:val="767070"/>
          <w:sz w:val="24"/>
          <w:szCs w:val="24"/>
        </w:rPr>
        <w:t>al</w:t>
      </w:r>
      <w:r w:rsidRPr="00D469F6">
        <w:rPr>
          <w:rFonts w:ascii="Times New Roman" w:hAnsi="Times New Roman"/>
          <w:color w:val="767070"/>
          <w:spacing w:val="1"/>
          <w:sz w:val="24"/>
          <w:szCs w:val="24"/>
        </w:rPr>
        <w:t xml:space="preserve"> </w:t>
      </w:r>
      <w:r w:rsidRPr="00D469F6">
        <w:rPr>
          <w:rFonts w:ascii="Times New Roman" w:hAnsi="Times New Roman"/>
          <w:color w:val="767070"/>
          <w:spacing w:val="17"/>
          <w:sz w:val="24"/>
          <w:szCs w:val="24"/>
        </w:rPr>
        <w:t>cumplimiento de las disposiciones preestablecidas en la referida resolución. Durante los meses de enero a septiembre del presente año 2023</w:t>
      </w:r>
      <w:r w:rsidRPr="00D469F6">
        <w:rPr>
          <w:rFonts w:ascii="Times New Roman" w:hAnsi="Times New Roman"/>
          <w:color w:val="767070"/>
          <w:spacing w:val="88"/>
          <w:sz w:val="24"/>
          <w:szCs w:val="24"/>
          <w:vertAlign w:val="superscript"/>
        </w:rPr>
        <w:footnoteReference w:id="9"/>
      </w:r>
      <w:r w:rsidRPr="00D469F6">
        <w:rPr>
          <w:rFonts w:ascii="Times New Roman" w:hAnsi="Times New Roman"/>
          <w:color w:val="767070"/>
          <w:spacing w:val="17"/>
          <w:sz w:val="24"/>
          <w:szCs w:val="24"/>
        </w:rPr>
        <w:t>, hemos cumplido con buenos niveles de cumplimiento, logrando alcanzar un promedio de 89%.</w:t>
      </w:r>
    </w:p>
    <w:p w14:paraId="094EBF34" w14:textId="77777777" w:rsidR="00690E53" w:rsidRPr="00515024" w:rsidRDefault="00690E53" w:rsidP="00AE5A86">
      <w:pPr>
        <w:spacing w:line="360" w:lineRule="auto"/>
        <w:ind w:right="215"/>
        <w:rPr>
          <w:rFonts w:ascii="Times New Roman" w:hAnsi="Times New Roman"/>
        </w:rPr>
      </w:pPr>
    </w:p>
    <w:p w14:paraId="2A348A7A" w14:textId="4725BE8C" w:rsidR="00AD5424" w:rsidRPr="00B4490C" w:rsidRDefault="00AD5424" w:rsidP="00681F3B">
      <w:pPr>
        <w:pStyle w:val="Ttulo1"/>
        <w:numPr>
          <w:ilvl w:val="0"/>
          <w:numId w:val="1"/>
        </w:numPr>
        <w:spacing w:before="0" w:line="480" w:lineRule="auto"/>
        <w:ind w:left="0" w:right="148" w:firstLine="0"/>
        <w:rPr>
          <w:rFonts w:ascii="Times New Roman" w:hAnsi="Times New Roman"/>
          <w:b/>
          <w:bCs/>
          <w:color w:val="767171"/>
          <w:sz w:val="28"/>
          <w:szCs w:val="36"/>
          <w:lang w:val="es-DO"/>
        </w:rPr>
      </w:pPr>
      <w:bookmarkStart w:id="78" w:name="_Toc154579077"/>
      <w:bookmarkEnd w:id="71"/>
      <w:r w:rsidRPr="00B4490C">
        <w:rPr>
          <w:rFonts w:ascii="Times New Roman" w:hAnsi="Times New Roman"/>
          <w:b/>
          <w:bCs/>
          <w:color w:val="767171"/>
          <w:sz w:val="28"/>
          <w:szCs w:val="36"/>
          <w:lang w:val="es-DO"/>
        </w:rPr>
        <w:t>PROYECCIONES</w:t>
      </w:r>
      <w:bookmarkEnd w:id="78"/>
      <w:r w:rsidR="00DD0D3B">
        <w:rPr>
          <w:rFonts w:ascii="Times New Roman" w:hAnsi="Times New Roman"/>
          <w:b/>
          <w:bCs/>
          <w:color w:val="767171"/>
          <w:sz w:val="28"/>
          <w:szCs w:val="36"/>
          <w:lang w:val="es-DO"/>
        </w:rPr>
        <w:t xml:space="preserve"> AL PRÓXIMO AÑO</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977"/>
        <w:gridCol w:w="1276"/>
      </w:tblGrid>
      <w:tr w:rsidR="005E0017" w:rsidRPr="00D773CD" w14:paraId="52344DB0" w14:textId="77777777" w:rsidTr="009E6FFB">
        <w:trPr>
          <w:trHeight w:val="360"/>
          <w:jc w:val="center"/>
        </w:trPr>
        <w:tc>
          <w:tcPr>
            <w:tcW w:w="7650" w:type="dxa"/>
            <w:gridSpan w:val="3"/>
            <w:shd w:val="clear" w:color="000000" w:fill="011C50"/>
            <w:vAlign w:val="center"/>
            <w:hideMark/>
          </w:tcPr>
          <w:p w14:paraId="23676FAF" w14:textId="58D283F4" w:rsidR="005E0017" w:rsidRPr="00D773CD" w:rsidRDefault="005E0017" w:rsidP="00681F3B">
            <w:pPr>
              <w:spacing w:after="0" w:line="240" w:lineRule="auto"/>
              <w:ind w:right="148"/>
              <w:jc w:val="center"/>
              <w:rPr>
                <w:rFonts w:ascii="Times New Roman" w:eastAsia="Times New Roman" w:hAnsi="Times New Roman"/>
                <w:b/>
                <w:bCs/>
                <w:color w:val="FFFFFF"/>
                <w:sz w:val="20"/>
                <w:szCs w:val="20"/>
                <w:lang w:val="en-US"/>
              </w:rPr>
            </w:pPr>
            <w:r w:rsidRPr="00D773CD">
              <w:rPr>
                <w:rFonts w:ascii="Times New Roman" w:eastAsia="Times New Roman" w:hAnsi="Times New Roman"/>
                <w:b/>
                <w:bCs/>
                <w:color w:val="FFFFFF"/>
                <w:sz w:val="20"/>
                <w:szCs w:val="20"/>
                <w:lang w:val="en-US"/>
              </w:rPr>
              <w:t>PROYECCIONES 202</w:t>
            </w:r>
            <w:r w:rsidR="008F2AC8">
              <w:rPr>
                <w:rFonts w:ascii="Times New Roman" w:eastAsia="Times New Roman" w:hAnsi="Times New Roman"/>
                <w:b/>
                <w:bCs/>
                <w:color w:val="FFFFFF"/>
                <w:sz w:val="20"/>
                <w:szCs w:val="20"/>
                <w:lang w:val="en-US"/>
              </w:rPr>
              <w:t>4</w:t>
            </w:r>
          </w:p>
        </w:tc>
      </w:tr>
      <w:tr w:rsidR="00055926" w:rsidRPr="00D773CD" w14:paraId="393AF178" w14:textId="77777777" w:rsidTr="009E6FFB">
        <w:trPr>
          <w:trHeight w:val="405"/>
          <w:jc w:val="center"/>
        </w:trPr>
        <w:tc>
          <w:tcPr>
            <w:tcW w:w="3397" w:type="dxa"/>
            <w:shd w:val="clear" w:color="000000" w:fill="011C50"/>
            <w:vAlign w:val="center"/>
            <w:hideMark/>
          </w:tcPr>
          <w:p w14:paraId="3B952CDC" w14:textId="77777777" w:rsidR="005E0017" w:rsidRPr="00D773CD" w:rsidRDefault="005E0017" w:rsidP="00681F3B">
            <w:pPr>
              <w:spacing w:after="0" w:line="240" w:lineRule="auto"/>
              <w:ind w:right="148"/>
              <w:jc w:val="center"/>
              <w:rPr>
                <w:rFonts w:ascii="Times New Roman" w:eastAsia="Times New Roman" w:hAnsi="Times New Roman"/>
                <w:b/>
                <w:bCs/>
                <w:color w:val="FFFFFF"/>
                <w:sz w:val="20"/>
                <w:szCs w:val="20"/>
                <w:lang w:val="en-US"/>
              </w:rPr>
            </w:pPr>
            <w:r w:rsidRPr="00D773CD">
              <w:rPr>
                <w:rFonts w:ascii="Times New Roman" w:eastAsia="Times New Roman" w:hAnsi="Times New Roman"/>
                <w:b/>
                <w:bCs/>
                <w:color w:val="FFFFFF"/>
                <w:sz w:val="20"/>
                <w:szCs w:val="20"/>
                <w:lang w:val="en-US"/>
              </w:rPr>
              <w:t>ACCIONES</w:t>
            </w:r>
          </w:p>
        </w:tc>
        <w:tc>
          <w:tcPr>
            <w:tcW w:w="2977" w:type="dxa"/>
            <w:shd w:val="clear" w:color="000000" w:fill="011C50"/>
            <w:vAlign w:val="center"/>
            <w:hideMark/>
          </w:tcPr>
          <w:p w14:paraId="64E6B82E" w14:textId="77777777" w:rsidR="005E0017" w:rsidRPr="00D773CD" w:rsidRDefault="005E0017" w:rsidP="00681F3B">
            <w:pPr>
              <w:spacing w:after="0" w:line="240" w:lineRule="auto"/>
              <w:ind w:right="148"/>
              <w:jc w:val="center"/>
              <w:rPr>
                <w:rFonts w:ascii="Times New Roman" w:eastAsia="Times New Roman" w:hAnsi="Times New Roman"/>
                <w:b/>
                <w:bCs/>
                <w:color w:val="FFFFFF"/>
                <w:sz w:val="20"/>
                <w:szCs w:val="20"/>
                <w:lang w:val="en-US"/>
              </w:rPr>
            </w:pPr>
            <w:r w:rsidRPr="00D773CD">
              <w:rPr>
                <w:rFonts w:ascii="Times New Roman" w:eastAsia="Times New Roman" w:hAnsi="Times New Roman"/>
                <w:b/>
                <w:bCs/>
                <w:color w:val="FFFFFF"/>
                <w:sz w:val="20"/>
                <w:szCs w:val="20"/>
                <w:lang w:val="en-US"/>
              </w:rPr>
              <w:t>INDICADORES</w:t>
            </w:r>
          </w:p>
        </w:tc>
        <w:tc>
          <w:tcPr>
            <w:tcW w:w="1276" w:type="dxa"/>
            <w:shd w:val="clear" w:color="000000" w:fill="011C50"/>
            <w:vAlign w:val="center"/>
            <w:hideMark/>
          </w:tcPr>
          <w:p w14:paraId="0234A8C3" w14:textId="77777777" w:rsidR="005E0017" w:rsidRPr="00D773CD" w:rsidRDefault="005E0017" w:rsidP="00681F3B">
            <w:pPr>
              <w:spacing w:after="0" w:line="240" w:lineRule="auto"/>
              <w:ind w:right="148"/>
              <w:jc w:val="center"/>
              <w:rPr>
                <w:rFonts w:ascii="Times New Roman" w:eastAsia="Times New Roman" w:hAnsi="Times New Roman"/>
                <w:b/>
                <w:bCs/>
                <w:color w:val="FFFFFF"/>
                <w:sz w:val="20"/>
                <w:szCs w:val="20"/>
                <w:highlight w:val="green"/>
                <w:lang w:val="en-US"/>
              </w:rPr>
            </w:pPr>
            <w:r w:rsidRPr="00D773CD">
              <w:rPr>
                <w:rFonts w:ascii="Times New Roman" w:eastAsia="Times New Roman" w:hAnsi="Times New Roman"/>
                <w:b/>
                <w:bCs/>
                <w:color w:val="FFFFFF"/>
                <w:sz w:val="20"/>
                <w:szCs w:val="20"/>
                <w:lang w:val="en-US"/>
              </w:rPr>
              <w:t>META</w:t>
            </w:r>
          </w:p>
        </w:tc>
      </w:tr>
      <w:tr w:rsidR="00055926" w:rsidRPr="00D773CD" w14:paraId="1EF3603E" w14:textId="77777777" w:rsidTr="009E6FFB">
        <w:trPr>
          <w:trHeight w:val="630"/>
          <w:jc w:val="center"/>
        </w:trPr>
        <w:tc>
          <w:tcPr>
            <w:tcW w:w="3397" w:type="dxa"/>
            <w:shd w:val="clear" w:color="000000" w:fill="FFFFFF"/>
            <w:vAlign w:val="center"/>
            <w:hideMark/>
          </w:tcPr>
          <w:p w14:paraId="254E5E04" w14:textId="574ACFE3" w:rsidR="005E0017" w:rsidRPr="00D773CD" w:rsidRDefault="005E0017" w:rsidP="00681F3B">
            <w:pPr>
              <w:spacing w:after="0" w:line="240" w:lineRule="auto"/>
              <w:ind w:right="148"/>
              <w:jc w:val="center"/>
              <w:rPr>
                <w:rFonts w:ascii="Times New Roman" w:eastAsia="Times New Roman" w:hAnsi="Times New Roman"/>
                <w:color w:val="767171"/>
                <w:sz w:val="20"/>
                <w:szCs w:val="20"/>
              </w:rPr>
            </w:pPr>
            <w:r w:rsidRPr="00D773CD">
              <w:rPr>
                <w:rFonts w:ascii="Times New Roman" w:eastAsia="Times New Roman" w:hAnsi="Times New Roman"/>
                <w:color w:val="767171"/>
                <w:sz w:val="20"/>
                <w:szCs w:val="20"/>
              </w:rPr>
              <w:t>Gestión herramienta de monitoreo de ocupación hotelera</w:t>
            </w:r>
            <w:r w:rsidR="00F152F4" w:rsidRPr="00D773CD">
              <w:rPr>
                <w:rFonts w:ascii="Times New Roman" w:eastAsia="Times New Roman" w:hAnsi="Times New Roman"/>
                <w:color w:val="767171"/>
                <w:sz w:val="20"/>
                <w:szCs w:val="20"/>
              </w:rPr>
              <w:t>.</w:t>
            </w:r>
          </w:p>
        </w:tc>
        <w:tc>
          <w:tcPr>
            <w:tcW w:w="2977" w:type="dxa"/>
            <w:shd w:val="clear" w:color="000000" w:fill="FFFFFF"/>
            <w:vAlign w:val="center"/>
            <w:hideMark/>
          </w:tcPr>
          <w:p w14:paraId="4A798CA1" w14:textId="77777777" w:rsidR="005E0017" w:rsidRPr="00D773CD" w:rsidRDefault="005E0017" w:rsidP="00681F3B">
            <w:pPr>
              <w:spacing w:after="0" w:line="240" w:lineRule="auto"/>
              <w:ind w:right="148"/>
              <w:jc w:val="center"/>
              <w:rPr>
                <w:rFonts w:ascii="Times New Roman" w:eastAsia="Times New Roman" w:hAnsi="Times New Roman"/>
                <w:color w:val="767171"/>
                <w:sz w:val="20"/>
                <w:szCs w:val="20"/>
              </w:rPr>
            </w:pPr>
            <w:r w:rsidRPr="00D773CD">
              <w:rPr>
                <w:rFonts w:ascii="Times New Roman" w:eastAsia="Times New Roman" w:hAnsi="Times New Roman"/>
                <w:color w:val="767171"/>
                <w:sz w:val="20"/>
                <w:szCs w:val="20"/>
              </w:rPr>
              <w:t>Porcentaje de habitaciones hoteleras de RD monitoreadas en herramienta.</w:t>
            </w:r>
          </w:p>
        </w:tc>
        <w:tc>
          <w:tcPr>
            <w:tcW w:w="1276" w:type="dxa"/>
            <w:shd w:val="clear" w:color="000000" w:fill="FFFFFF"/>
            <w:vAlign w:val="center"/>
            <w:hideMark/>
          </w:tcPr>
          <w:p w14:paraId="3414D9C6" w14:textId="77777777" w:rsidR="005E0017" w:rsidRPr="00D773CD" w:rsidRDefault="005E0017" w:rsidP="00681F3B">
            <w:pPr>
              <w:spacing w:after="0" w:line="240" w:lineRule="auto"/>
              <w:ind w:right="148"/>
              <w:jc w:val="center"/>
              <w:rPr>
                <w:rFonts w:ascii="Times New Roman" w:eastAsia="Times New Roman" w:hAnsi="Times New Roman"/>
                <w:color w:val="767171"/>
                <w:sz w:val="20"/>
                <w:szCs w:val="20"/>
                <w:lang w:val="en-US"/>
              </w:rPr>
            </w:pPr>
            <w:r w:rsidRPr="00D773CD">
              <w:rPr>
                <w:rFonts w:ascii="Times New Roman" w:eastAsia="Times New Roman" w:hAnsi="Times New Roman"/>
                <w:color w:val="767171"/>
                <w:sz w:val="20"/>
                <w:szCs w:val="20"/>
                <w:lang w:val="en-US"/>
              </w:rPr>
              <w:t>80%</w:t>
            </w:r>
          </w:p>
        </w:tc>
      </w:tr>
      <w:tr w:rsidR="00055926" w:rsidRPr="00D773CD" w14:paraId="6589D635" w14:textId="77777777" w:rsidTr="009E6FFB">
        <w:trPr>
          <w:trHeight w:val="675"/>
          <w:jc w:val="center"/>
        </w:trPr>
        <w:tc>
          <w:tcPr>
            <w:tcW w:w="3397" w:type="dxa"/>
            <w:shd w:val="clear" w:color="000000" w:fill="FFFFFF"/>
            <w:vAlign w:val="center"/>
            <w:hideMark/>
          </w:tcPr>
          <w:p w14:paraId="79BFDFCB" w14:textId="6C161C64" w:rsidR="005E0017" w:rsidRPr="00D773CD" w:rsidRDefault="005E0017" w:rsidP="00681F3B">
            <w:pPr>
              <w:spacing w:after="0" w:line="240" w:lineRule="auto"/>
              <w:ind w:right="148"/>
              <w:jc w:val="center"/>
              <w:rPr>
                <w:rFonts w:ascii="Times New Roman" w:eastAsia="Times New Roman" w:hAnsi="Times New Roman"/>
                <w:color w:val="767171"/>
                <w:sz w:val="20"/>
                <w:szCs w:val="20"/>
              </w:rPr>
            </w:pPr>
            <w:r w:rsidRPr="00D773CD">
              <w:rPr>
                <w:rFonts w:ascii="Times New Roman" w:eastAsia="Times New Roman" w:hAnsi="Times New Roman"/>
                <w:color w:val="767171"/>
                <w:sz w:val="20"/>
                <w:szCs w:val="20"/>
              </w:rPr>
              <w:t>Gestión herramienta de monitoreo de ocupación hotelera</w:t>
            </w:r>
            <w:r w:rsidR="00F152F4" w:rsidRPr="00D773CD">
              <w:rPr>
                <w:rFonts w:ascii="Times New Roman" w:eastAsia="Times New Roman" w:hAnsi="Times New Roman"/>
                <w:color w:val="767171"/>
                <w:sz w:val="20"/>
                <w:szCs w:val="20"/>
              </w:rPr>
              <w:t>.</w:t>
            </w:r>
          </w:p>
        </w:tc>
        <w:tc>
          <w:tcPr>
            <w:tcW w:w="2977" w:type="dxa"/>
            <w:shd w:val="clear" w:color="000000" w:fill="FFFFFF"/>
            <w:vAlign w:val="center"/>
            <w:hideMark/>
          </w:tcPr>
          <w:p w14:paraId="50F97491" w14:textId="77777777" w:rsidR="005E0017" w:rsidRPr="00D773CD" w:rsidRDefault="005E0017" w:rsidP="00681F3B">
            <w:pPr>
              <w:spacing w:after="0" w:line="240" w:lineRule="auto"/>
              <w:ind w:right="148"/>
              <w:jc w:val="center"/>
              <w:rPr>
                <w:rFonts w:ascii="Times New Roman" w:eastAsia="Times New Roman" w:hAnsi="Times New Roman"/>
                <w:color w:val="767171"/>
                <w:sz w:val="20"/>
                <w:szCs w:val="20"/>
              </w:rPr>
            </w:pPr>
            <w:r w:rsidRPr="00D773CD">
              <w:rPr>
                <w:rFonts w:ascii="Times New Roman" w:eastAsia="Times New Roman" w:hAnsi="Times New Roman"/>
                <w:color w:val="767171"/>
                <w:sz w:val="20"/>
                <w:szCs w:val="20"/>
              </w:rPr>
              <w:t>Porcentaje de Hoteles que la utilizan con carga 90%.</w:t>
            </w:r>
          </w:p>
        </w:tc>
        <w:tc>
          <w:tcPr>
            <w:tcW w:w="1276" w:type="dxa"/>
            <w:shd w:val="clear" w:color="000000" w:fill="FFFFFF"/>
            <w:vAlign w:val="center"/>
            <w:hideMark/>
          </w:tcPr>
          <w:p w14:paraId="0CF9C867" w14:textId="77777777" w:rsidR="005E0017" w:rsidRPr="00D773CD" w:rsidRDefault="005E0017" w:rsidP="00681F3B">
            <w:pPr>
              <w:spacing w:after="0" w:line="240" w:lineRule="auto"/>
              <w:ind w:right="148"/>
              <w:jc w:val="center"/>
              <w:rPr>
                <w:rFonts w:ascii="Times New Roman" w:eastAsia="Times New Roman" w:hAnsi="Times New Roman"/>
                <w:color w:val="767171"/>
                <w:sz w:val="20"/>
                <w:szCs w:val="20"/>
                <w:lang w:val="en-US"/>
              </w:rPr>
            </w:pPr>
            <w:r w:rsidRPr="00D773CD">
              <w:rPr>
                <w:rFonts w:ascii="Times New Roman" w:eastAsia="Times New Roman" w:hAnsi="Times New Roman"/>
                <w:color w:val="767171"/>
                <w:sz w:val="20"/>
                <w:szCs w:val="20"/>
                <w:lang w:val="en-US"/>
              </w:rPr>
              <w:t>100%</w:t>
            </w:r>
          </w:p>
        </w:tc>
      </w:tr>
      <w:tr w:rsidR="000B018C" w:rsidRPr="00D773CD" w14:paraId="789526B6" w14:textId="77777777" w:rsidTr="009E6FFB">
        <w:trPr>
          <w:trHeight w:val="540"/>
          <w:jc w:val="center"/>
        </w:trPr>
        <w:tc>
          <w:tcPr>
            <w:tcW w:w="3397" w:type="dxa"/>
            <w:shd w:val="clear" w:color="000000" w:fill="FFFFFF"/>
            <w:vAlign w:val="center"/>
            <w:hideMark/>
          </w:tcPr>
          <w:p w14:paraId="0E6156DA" w14:textId="77777777" w:rsidR="000B018C" w:rsidRPr="00D773CD" w:rsidRDefault="000B018C" w:rsidP="00681F3B">
            <w:pPr>
              <w:spacing w:after="0" w:line="240" w:lineRule="auto"/>
              <w:ind w:right="148"/>
              <w:jc w:val="center"/>
              <w:rPr>
                <w:rFonts w:ascii="Times New Roman" w:eastAsia="Times New Roman" w:hAnsi="Times New Roman"/>
                <w:color w:val="767171"/>
                <w:sz w:val="20"/>
                <w:szCs w:val="20"/>
              </w:rPr>
            </w:pPr>
            <w:r w:rsidRPr="00D773CD">
              <w:rPr>
                <w:rFonts w:ascii="Times New Roman" w:eastAsia="Times New Roman" w:hAnsi="Times New Roman"/>
                <w:color w:val="767171"/>
                <w:sz w:val="20"/>
                <w:szCs w:val="20"/>
              </w:rPr>
              <w:t>Cumplimiento del indicador de Transparencia Gubernamental.</w:t>
            </w:r>
          </w:p>
        </w:tc>
        <w:tc>
          <w:tcPr>
            <w:tcW w:w="2977" w:type="dxa"/>
            <w:shd w:val="clear" w:color="000000" w:fill="FFFFFF"/>
            <w:vAlign w:val="center"/>
            <w:hideMark/>
          </w:tcPr>
          <w:p w14:paraId="474D93E8" w14:textId="77777777" w:rsidR="000B018C" w:rsidRPr="00D773CD" w:rsidRDefault="000B018C" w:rsidP="00681F3B">
            <w:pPr>
              <w:spacing w:after="0" w:line="240" w:lineRule="auto"/>
              <w:ind w:right="148"/>
              <w:jc w:val="center"/>
              <w:rPr>
                <w:rFonts w:ascii="Times New Roman" w:eastAsia="Times New Roman" w:hAnsi="Times New Roman"/>
                <w:color w:val="767171"/>
                <w:sz w:val="20"/>
                <w:szCs w:val="20"/>
              </w:rPr>
            </w:pPr>
            <w:r w:rsidRPr="00D773CD">
              <w:rPr>
                <w:rFonts w:ascii="Times New Roman" w:eastAsia="Times New Roman" w:hAnsi="Times New Roman"/>
                <w:color w:val="767171"/>
                <w:sz w:val="20"/>
                <w:szCs w:val="20"/>
              </w:rPr>
              <w:t>Porcentaje de cumplimiento promedio trimestral.</w:t>
            </w:r>
          </w:p>
        </w:tc>
        <w:tc>
          <w:tcPr>
            <w:tcW w:w="1276" w:type="dxa"/>
            <w:shd w:val="clear" w:color="000000" w:fill="FFFFFF"/>
            <w:vAlign w:val="center"/>
            <w:hideMark/>
          </w:tcPr>
          <w:p w14:paraId="062FF34B" w14:textId="2D551D21" w:rsidR="000B018C" w:rsidRPr="00D773CD" w:rsidRDefault="00203D33" w:rsidP="00681F3B">
            <w:pPr>
              <w:spacing w:after="0" w:line="240" w:lineRule="auto"/>
              <w:ind w:right="148"/>
              <w:jc w:val="center"/>
              <w:rPr>
                <w:rFonts w:ascii="Times New Roman" w:eastAsia="Times New Roman" w:hAnsi="Times New Roman"/>
                <w:color w:val="767171"/>
                <w:sz w:val="20"/>
                <w:szCs w:val="20"/>
                <w:lang w:val="en-US"/>
              </w:rPr>
            </w:pPr>
            <w:r w:rsidRPr="00D773CD">
              <w:rPr>
                <w:rFonts w:ascii="Times New Roman" w:eastAsia="Times New Roman" w:hAnsi="Times New Roman"/>
                <w:color w:val="767171"/>
                <w:sz w:val="20"/>
                <w:szCs w:val="20"/>
                <w:lang w:val="en-US"/>
              </w:rPr>
              <w:t>100</w:t>
            </w:r>
            <w:r w:rsidR="000B018C" w:rsidRPr="00D773CD">
              <w:rPr>
                <w:rFonts w:ascii="Times New Roman" w:eastAsia="Times New Roman" w:hAnsi="Times New Roman"/>
                <w:color w:val="767171"/>
                <w:sz w:val="20"/>
                <w:szCs w:val="20"/>
                <w:lang w:val="en-US"/>
              </w:rPr>
              <w:t>%</w:t>
            </w:r>
          </w:p>
        </w:tc>
      </w:tr>
    </w:tbl>
    <w:p w14:paraId="65C8EAC5" w14:textId="77777777" w:rsidR="00AD5424" w:rsidRDefault="00AD5424" w:rsidP="00681F3B">
      <w:pPr>
        <w:ind w:right="148"/>
        <w:rPr>
          <w:lang w:val="es-DO"/>
        </w:rPr>
      </w:pPr>
    </w:p>
    <w:p w14:paraId="5D8E884C" w14:textId="77777777" w:rsidR="00690E53" w:rsidRDefault="00690E53" w:rsidP="00690E53">
      <w:pPr>
        <w:pStyle w:val="Ttulo1"/>
        <w:spacing w:before="0" w:line="360" w:lineRule="auto"/>
        <w:ind w:right="148"/>
        <w:jc w:val="both"/>
        <w:rPr>
          <w:rFonts w:ascii="Times New Roman" w:hAnsi="Times New Roman"/>
          <w:b/>
          <w:bCs/>
          <w:color w:val="767171"/>
          <w:sz w:val="28"/>
          <w:szCs w:val="36"/>
          <w:lang w:val="es-DO"/>
        </w:rPr>
      </w:pPr>
    </w:p>
    <w:p w14:paraId="3533A877" w14:textId="77777777" w:rsidR="00690E53" w:rsidRDefault="00690E53" w:rsidP="00690E53">
      <w:pPr>
        <w:rPr>
          <w:lang w:val="es-DO"/>
        </w:rPr>
      </w:pPr>
    </w:p>
    <w:p w14:paraId="42339151" w14:textId="77777777" w:rsidR="00690E53" w:rsidRDefault="00690E53" w:rsidP="00690E53">
      <w:pPr>
        <w:rPr>
          <w:lang w:val="es-DO"/>
        </w:rPr>
      </w:pPr>
    </w:p>
    <w:p w14:paraId="646B0290" w14:textId="77777777" w:rsidR="00690E53" w:rsidRDefault="00690E53" w:rsidP="00690E53">
      <w:pPr>
        <w:rPr>
          <w:lang w:val="es-DO"/>
        </w:rPr>
      </w:pPr>
    </w:p>
    <w:p w14:paraId="6C3011C4" w14:textId="77777777" w:rsidR="00690E53" w:rsidRDefault="00690E53" w:rsidP="00690E53">
      <w:pPr>
        <w:rPr>
          <w:lang w:val="es-DO"/>
        </w:rPr>
      </w:pPr>
    </w:p>
    <w:p w14:paraId="5D2AEE76" w14:textId="77777777" w:rsidR="00690E53" w:rsidRDefault="00690E53" w:rsidP="00690E53">
      <w:pPr>
        <w:rPr>
          <w:lang w:val="es-DO"/>
        </w:rPr>
      </w:pPr>
    </w:p>
    <w:p w14:paraId="6CA5A034" w14:textId="77777777" w:rsidR="00690E53" w:rsidRDefault="00690E53" w:rsidP="00690E53">
      <w:pPr>
        <w:rPr>
          <w:lang w:val="es-DO"/>
        </w:rPr>
      </w:pPr>
    </w:p>
    <w:p w14:paraId="77DA63B7" w14:textId="77777777" w:rsidR="00690E53" w:rsidRDefault="00690E53" w:rsidP="00690E53">
      <w:pPr>
        <w:rPr>
          <w:lang w:val="es-DO"/>
        </w:rPr>
      </w:pPr>
    </w:p>
    <w:p w14:paraId="282E47C6" w14:textId="77777777" w:rsidR="00690E53" w:rsidRDefault="00690E53" w:rsidP="00690E53">
      <w:pPr>
        <w:rPr>
          <w:lang w:val="es-DO"/>
        </w:rPr>
      </w:pPr>
    </w:p>
    <w:p w14:paraId="75A32F32" w14:textId="77777777" w:rsidR="00690E53" w:rsidRDefault="00690E53" w:rsidP="00690E53">
      <w:pPr>
        <w:rPr>
          <w:lang w:val="es-DO"/>
        </w:rPr>
      </w:pPr>
    </w:p>
    <w:p w14:paraId="15C543BC" w14:textId="77777777" w:rsidR="00EA188E" w:rsidRDefault="00EA188E" w:rsidP="00690E53">
      <w:pPr>
        <w:rPr>
          <w:lang w:val="es-DO"/>
        </w:rPr>
      </w:pPr>
    </w:p>
    <w:p w14:paraId="651EE8CB" w14:textId="77777777" w:rsidR="00690E53" w:rsidRDefault="00690E53" w:rsidP="00690E53">
      <w:pPr>
        <w:rPr>
          <w:lang w:val="es-DO"/>
        </w:rPr>
      </w:pPr>
    </w:p>
    <w:p w14:paraId="0CC01692" w14:textId="77777777" w:rsidR="001145B9" w:rsidRDefault="001145B9" w:rsidP="00D773CD">
      <w:pPr>
        <w:pStyle w:val="Ttulo1"/>
        <w:numPr>
          <w:ilvl w:val="0"/>
          <w:numId w:val="1"/>
        </w:numPr>
        <w:spacing w:before="0" w:line="360" w:lineRule="auto"/>
        <w:ind w:left="0" w:right="148" w:firstLine="0"/>
        <w:rPr>
          <w:rFonts w:ascii="Times New Roman" w:hAnsi="Times New Roman"/>
          <w:b/>
          <w:bCs/>
          <w:color w:val="767171"/>
          <w:sz w:val="28"/>
          <w:szCs w:val="36"/>
          <w:lang w:val="es-DO"/>
        </w:rPr>
        <w:sectPr w:rsidR="001145B9" w:rsidSect="001933E5">
          <w:footerReference w:type="default" r:id="rId24"/>
          <w:pgSz w:w="12242" w:h="15842" w:code="1"/>
          <w:pgMar w:top="1440" w:right="2160" w:bottom="1440" w:left="2160" w:header="709" w:footer="119" w:gutter="0"/>
          <w:cols w:space="708"/>
          <w:titlePg/>
          <w:docGrid w:linePitch="360"/>
        </w:sectPr>
      </w:pPr>
      <w:bookmarkStart w:id="79" w:name="_Toc154579078"/>
    </w:p>
    <w:p w14:paraId="72B802A2" w14:textId="30418B6C" w:rsidR="00111E17" w:rsidRPr="00DC7DCD" w:rsidRDefault="00111E17" w:rsidP="00D773CD">
      <w:pPr>
        <w:pStyle w:val="Ttulo1"/>
        <w:numPr>
          <w:ilvl w:val="0"/>
          <w:numId w:val="1"/>
        </w:numPr>
        <w:spacing w:before="0" w:line="360" w:lineRule="auto"/>
        <w:ind w:left="0" w:right="148" w:firstLine="0"/>
        <w:rPr>
          <w:rFonts w:ascii="Times New Roman" w:hAnsi="Times New Roman"/>
          <w:b/>
          <w:bCs/>
          <w:color w:val="767171"/>
          <w:sz w:val="28"/>
          <w:szCs w:val="36"/>
          <w:lang w:val="es-DO"/>
        </w:rPr>
      </w:pPr>
      <w:r w:rsidRPr="00DC7DCD">
        <w:rPr>
          <w:rFonts w:ascii="Times New Roman" w:hAnsi="Times New Roman"/>
          <w:b/>
          <w:bCs/>
          <w:color w:val="767171"/>
          <w:sz w:val="28"/>
          <w:szCs w:val="36"/>
          <w:lang w:val="es-DO"/>
        </w:rPr>
        <w:lastRenderedPageBreak/>
        <w:t>ANEXOS.</w:t>
      </w:r>
      <w:bookmarkEnd w:id="79"/>
    </w:p>
    <w:p w14:paraId="71C527C7" w14:textId="77777777" w:rsidR="00690E53" w:rsidRPr="00F774DC" w:rsidRDefault="00690E53" w:rsidP="00690E53">
      <w:pPr>
        <w:pStyle w:val="Ttulo2"/>
        <w:numPr>
          <w:ilvl w:val="0"/>
          <w:numId w:val="2"/>
        </w:numPr>
        <w:spacing w:after="240"/>
        <w:jc w:val="center"/>
        <w:rPr>
          <w:rFonts w:ascii="Times New Roman" w:eastAsia="Times New Roman" w:hAnsi="Times New Roman" w:cs="Times New Roman"/>
          <w:bCs/>
          <w:color w:val="767070"/>
          <w:spacing w:val="14"/>
          <w:sz w:val="24"/>
          <w:szCs w:val="24"/>
        </w:rPr>
      </w:pPr>
      <w:bookmarkStart w:id="80" w:name="_Toc141454071"/>
      <w:bookmarkStart w:id="81" w:name="_Toc154579079"/>
      <w:r w:rsidRPr="00F774DC">
        <w:rPr>
          <w:rFonts w:ascii="Times New Roman" w:eastAsia="Times New Roman" w:hAnsi="Times New Roman" w:cs="Times New Roman"/>
          <w:bCs/>
          <w:color w:val="767070"/>
          <w:spacing w:val="14"/>
          <w:sz w:val="24"/>
          <w:szCs w:val="24"/>
        </w:rPr>
        <w:t xml:space="preserve">Matriz </w:t>
      </w:r>
      <w:r>
        <w:rPr>
          <w:rFonts w:ascii="Times New Roman" w:eastAsia="Times New Roman" w:hAnsi="Times New Roman" w:cs="Times New Roman"/>
          <w:bCs/>
          <w:color w:val="767070"/>
          <w:spacing w:val="14"/>
          <w:sz w:val="24"/>
          <w:szCs w:val="24"/>
        </w:rPr>
        <w:t>de Logros Relevantes – Datos Cuantitativos</w:t>
      </w:r>
      <w:bookmarkEnd w:id="80"/>
      <w:bookmarkEnd w:id="81"/>
    </w:p>
    <w:p w14:paraId="3393F1F5" w14:textId="319434B2" w:rsidR="00690E53" w:rsidRPr="00515024" w:rsidRDefault="00690E53" w:rsidP="00690E53">
      <w:pPr>
        <w:ind w:left="993"/>
        <w:rPr>
          <w:rFonts w:ascii="Times New Roman" w:hAnsi="Times New Roman"/>
          <w:color w:val="767171"/>
          <w:sz w:val="24"/>
          <w:szCs w:val="24"/>
        </w:rPr>
      </w:pPr>
      <w:r w:rsidRPr="00515024">
        <w:rPr>
          <w:rFonts w:ascii="Times New Roman" w:hAnsi="Times New Roman"/>
          <w:color w:val="767171"/>
          <w:sz w:val="24"/>
          <w:szCs w:val="24"/>
        </w:rPr>
        <w:t>Definitivas de Proyectos Turísticos. (</w:t>
      </w:r>
      <w:r w:rsidRPr="00316ABA">
        <w:rPr>
          <w:rFonts w:ascii="Times New Roman" w:hAnsi="Times New Roman"/>
          <w:color w:val="767171"/>
          <w:sz w:val="24"/>
          <w:szCs w:val="24"/>
        </w:rPr>
        <w:t xml:space="preserve">Enero – </w:t>
      </w:r>
      <w:proofErr w:type="gramStart"/>
      <w:r w:rsidR="00316ABA">
        <w:rPr>
          <w:rFonts w:ascii="Times New Roman" w:hAnsi="Times New Roman"/>
          <w:color w:val="767171"/>
          <w:sz w:val="24"/>
          <w:szCs w:val="24"/>
        </w:rPr>
        <w:t>Diciembre</w:t>
      </w:r>
      <w:proofErr w:type="gramEnd"/>
      <w:r w:rsidRPr="00515024">
        <w:rPr>
          <w:rFonts w:ascii="Times New Roman" w:hAnsi="Times New Roman"/>
          <w:color w:val="767171"/>
          <w:sz w:val="24"/>
          <w:szCs w:val="24"/>
        </w:rPr>
        <w:t xml:space="preserve"> 2023).</w:t>
      </w:r>
    </w:p>
    <w:tbl>
      <w:tblPr>
        <w:tblStyle w:val="Tablaconcuadrcula4-nfasis1"/>
        <w:tblpPr w:leftFromText="141" w:rightFromText="141" w:vertAnchor="text" w:horzAnchor="margin" w:tblpXSpec="center" w:tblpY="44"/>
        <w:tblW w:w="13009" w:type="dxa"/>
        <w:tblLayout w:type="fixed"/>
        <w:tblLook w:val="04A0" w:firstRow="1" w:lastRow="0" w:firstColumn="1" w:lastColumn="0" w:noHBand="0" w:noVBand="1"/>
      </w:tblPr>
      <w:tblGrid>
        <w:gridCol w:w="965"/>
        <w:gridCol w:w="569"/>
        <w:gridCol w:w="216"/>
        <w:gridCol w:w="784"/>
        <w:gridCol w:w="1057"/>
        <w:gridCol w:w="523"/>
        <w:gridCol w:w="1057"/>
        <w:gridCol w:w="990"/>
        <w:gridCol w:w="990"/>
        <w:gridCol w:w="1057"/>
        <w:gridCol w:w="990"/>
        <w:gridCol w:w="782"/>
        <w:gridCol w:w="1057"/>
        <w:gridCol w:w="1007"/>
        <w:gridCol w:w="965"/>
      </w:tblGrid>
      <w:tr w:rsidR="00052E26" w:rsidRPr="002173C4" w14:paraId="4C2791BF" w14:textId="0BA5786C" w:rsidTr="00BB0A5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50" w:type="dxa"/>
            <w:gridSpan w:val="3"/>
          </w:tcPr>
          <w:p w14:paraId="4DB616CD" w14:textId="77777777" w:rsidR="00316ABA" w:rsidRPr="002173C4" w:rsidRDefault="00316ABA" w:rsidP="00345CF3">
            <w:pPr>
              <w:jc w:val="center"/>
              <w:rPr>
                <w:rFonts w:ascii="Times New Roman" w:hAnsi="Times New Roman" w:cs="Times New Roman"/>
                <w:color w:val="767171"/>
                <w:sz w:val="14"/>
                <w:szCs w:val="14"/>
                <w:lang w:eastAsia="es-DO"/>
              </w:rPr>
            </w:pPr>
          </w:p>
        </w:tc>
        <w:tc>
          <w:tcPr>
            <w:tcW w:w="10294" w:type="dxa"/>
            <w:gridSpan w:val="11"/>
            <w:noWrap/>
            <w:hideMark/>
          </w:tcPr>
          <w:p w14:paraId="5D95854C" w14:textId="77777777" w:rsidR="00316ABA" w:rsidRPr="002173C4" w:rsidRDefault="00316ABA" w:rsidP="00345C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eastAsia="es-DO"/>
              </w:rPr>
              <w:t> </w:t>
            </w:r>
          </w:p>
        </w:tc>
        <w:tc>
          <w:tcPr>
            <w:tcW w:w="965" w:type="dxa"/>
          </w:tcPr>
          <w:p w14:paraId="66098A5E" w14:textId="77777777" w:rsidR="00316ABA" w:rsidRPr="002173C4" w:rsidRDefault="00316ABA" w:rsidP="00345C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767171"/>
                <w:sz w:val="14"/>
                <w:szCs w:val="14"/>
                <w:lang w:eastAsia="es-DO"/>
              </w:rPr>
            </w:pPr>
          </w:p>
        </w:tc>
      </w:tr>
      <w:tr w:rsidR="00BB0A57" w:rsidRPr="002173C4" w14:paraId="36B5DE80" w14:textId="198A4B89" w:rsidTr="00BB0A57">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65" w:type="dxa"/>
            <w:noWrap/>
            <w:hideMark/>
          </w:tcPr>
          <w:p w14:paraId="250F1DC3" w14:textId="77777777" w:rsidR="00316ABA" w:rsidRPr="002173C4" w:rsidRDefault="00316ABA" w:rsidP="00345CF3">
            <w:pPr>
              <w:jc w:val="center"/>
              <w:rPr>
                <w:rFonts w:ascii="Times New Roman" w:hAnsi="Times New Roman" w:cs="Times New Roman"/>
                <w:b w:val="0"/>
                <w:bCs w:val="0"/>
                <w:color w:val="767171"/>
                <w:sz w:val="14"/>
                <w:szCs w:val="14"/>
                <w:lang w:val="es-DO" w:eastAsia="es-DO"/>
              </w:rPr>
            </w:pPr>
            <w:proofErr w:type="spellStart"/>
            <w:r w:rsidRPr="002173C4">
              <w:rPr>
                <w:rFonts w:ascii="Times New Roman" w:hAnsi="Times New Roman" w:cs="Times New Roman"/>
                <w:color w:val="767171"/>
                <w:sz w:val="14"/>
                <w:szCs w:val="14"/>
                <w:lang w:val="en-US" w:eastAsia="es-DO"/>
              </w:rPr>
              <w:t>Producto</w:t>
            </w:r>
            <w:proofErr w:type="spellEnd"/>
            <w:r w:rsidRPr="002173C4">
              <w:rPr>
                <w:rFonts w:ascii="Times New Roman" w:hAnsi="Times New Roman" w:cs="Times New Roman"/>
                <w:color w:val="767171"/>
                <w:sz w:val="14"/>
                <w:szCs w:val="14"/>
                <w:lang w:val="en-US" w:eastAsia="es-DO"/>
              </w:rPr>
              <w:t xml:space="preserve"> / </w:t>
            </w:r>
            <w:proofErr w:type="spellStart"/>
            <w:r w:rsidRPr="002173C4">
              <w:rPr>
                <w:rFonts w:ascii="Times New Roman" w:hAnsi="Times New Roman" w:cs="Times New Roman"/>
                <w:color w:val="767171"/>
                <w:sz w:val="14"/>
                <w:szCs w:val="14"/>
                <w:lang w:val="en-US" w:eastAsia="es-DO"/>
              </w:rPr>
              <w:t>servicio</w:t>
            </w:r>
            <w:proofErr w:type="spellEnd"/>
          </w:p>
        </w:tc>
        <w:tc>
          <w:tcPr>
            <w:tcW w:w="569" w:type="dxa"/>
            <w:noWrap/>
            <w:hideMark/>
          </w:tcPr>
          <w:p w14:paraId="4FF57F5B"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n-US" w:eastAsia="es-DO"/>
              </w:rPr>
            </w:pPr>
          </w:p>
          <w:p w14:paraId="1823A4C5"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s-DO" w:eastAsia="es-DO"/>
              </w:rPr>
            </w:pPr>
            <w:proofErr w:type="spellStart"/>
            <w:r w:rsidRPr="002173C4">
              <w:rPr>
                <w:rFonts w:ascii="Times New Roman" w:hAnsi="Times New Roman" w:cs="Times New Roman"/>
                <w:b/>
                <w:bCs/>
                <w:color w:val="767171"/>
                <w:sz w:val="14"/>
                <w:szCs w:val="14"/>
                <w:lang w:val="en-US" w:eastAsia="es-DO"/>
              </w:rPr>
              <w:t>Enero</w:t>
            </w:r>
            <w:proofErr w:type="spellEnd"/>
          </w:p>
        </w:tc>
        <w:tc>
          <w:tcPr>
            <w:tcW w:w="1000" w:type="dxa"/>
            <w:gridSpan w:val="2"/>
            <w:noWrap/>
            <w:hideMark/>
          </w:tcPr>
          <w:p w14:paraId="2A74E3D2"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n-US" w:eastAsia="es-DO"/>
              </w:rPr>
            </w:pPr>
          </w:p>
          <w:p w14:paraId="6154C95A"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s-DO" w:eastAsia="es-DO"/>
              </w:rPr>
            </w:pPr>
            <w:proofErr w:type="spellStart"/>
            <w:r w:rsidRPr="002173C4">
              <w:rPr>
                <w:rFonts w:ascii="Times New Roman" w:hAnsi="Times New Roman" w:cs="Times New Roman"/>
                <w:b/>
                <w:bCs/>
                <w:color w:val="767171"/>
                <w:sz w:val="14"/>
                <w:szCs w:val="14"/>
                <w:lang w:val="en-US" w:eastAsia="es-DO"/>
              </w:rPr>
              <w:t>Febrero</w:t>
            </w:r>
            <w:proofErr w:type="spellEnd"/>
          </w:p>
        </w:tc>
        <w:tc>
          <w:tcPr>
            <w:tcW w:w="1057" w:type="dxa"/>
            <w:noWrap/>
            <w:hideMark/>
          </w:tcPr>
          <w:p w14:paraId="0CBD6847"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n-US" w:eastAsia="es-DO"/>
              </w:rPr>
            </w:pPr>
          </w:p>
          <w:p w14:paraId="59561274"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s-DO" w:eastAsia="es-DO"/>
              </w:rPr>
            </w:pPr>
            <w:r w:rsidRPr="002173C4">
              <w:rPr>
                <w:rFonts w:ascii="Times New Roman" w:hAnsi="Times New Roman" w:cs="Times New Roman"/>
                <w:b/>
                <w:bCs/>
                <w:color w:val="767171"/>
                <w:sz w:val="14"/>
                <w:szCs w:val="14"/>
                <w:lang w:val="en-US" w:eastAsia="es-DO"/>
              </w:rPr>
              <w:t>Marzo</w:t>
            </w:r>
          </w:p>
        </w:tc>
        <w:tc>
          <w:tcPr>
            <w:tcW w:w="523" w:type="dxa"/>
            <w:noWrap/>
            <w:hideMark/>
          </w:tcPr>
          <w:p w14:paraId="560EE1DA"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n-US" w:eastAsia="es-DO"/>
              </w:rPr>
            </w:pPr>
          </w:p>
          <w:p w14:paraId="13FB4FC0"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s-DO" w:eastAsia="es-DO"/>
              </w:rPr>
            </w:pPr>
            <w:r w:rsidRPr="002173C4">
              <w:rPr>
                <w:rFonts w:ascii="Times New Roman" w:hAnsi="Times New Roman" w:cs="Times New Roman"/>
                <w:b/>
                <w:bCs/>
                <w:color w:val="767171"/>
                <w:sz w:val="14"/>
                <w:szCs w:val="14"/>
                <w:lang w:val="en-US" w:eastAsia="es-DO"/>
              </w:rPr>
              <w:t>Abril</w:t>
            </w:r>
          </w:p>
        </w:tc>
        <w:tc>
          <w:tcPr>
            <w:tcW w:w="1057" w:type="dxa"/>
            <w:noWrap/>
            <w:hideMark/>
          </w:tcPr>
          <w:p w14:paraId="2B2F2D47"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n-US" w:eastAsia="es-DO"/>
              </w:rPr>
            </w:pPr>
          </w:p>
          <w:p w14:paraId="4BE8BCEE"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s-DO" w:eastAsia="es-DO"/>
              </w:rPr>
            </w:pPr>
            <w:r w:rsidRPr="002173C4">
              <w:rPr>
                <w:rFonts w:ascii="Times New Roman" w:hAnsi="Times New Roman" w:cs="Times New Roman"/>
                <w:b/>
                <w:bCs/>
                <w:color w:val="767171"/>
                <w:sz w:val="14"/>
                <w:szCs w:val="14"/>
                <w:lang w:val="en-US" w:eastAsia="es-DO"/>
              </w:rPr>
              <w:t>Mayo</w:t>
            </w:r>
          </w:p>
        </w:tc>
        <w:tc>
          <w:tcPr>
            <w:tcW w:w="990" w:type="dxa"/>
            <w:noWrap/>
            <w:hideMark/>
          </w:tcPr>
          <w:p w14:paraId="3AA4E2E2"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n-US" w:eastAsia="es-DO"/>
              </w:rPr>
            </w:pPr>
          </w:p>
          <w:p w14:paraId="62A0CB92"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s-DO" w:eastAsia="es-DO"/>
              </w:rPr>
            </w:pPr>
            <w:r w:rsidRPr="002173C4">
              <w:rPr>
                <w:rFonts w:ascii="Times New Roman" w:hAnsi="Times New Roman" w:cs="Times New Roman"/>
                <w:b/>
                <w:bCs/>
                <w:color w:val="767171"/>
                <w:sz w:val="14"/>
                <w:szCs w:val="14"/>
                <w:lang w:val="en-US" w:eastAsia="es-DO"/>
              </w:rPr>
              <w:t>Junio</w:t>
            </w:r>
          </w:p>
        </w:tc>
        <w:tc>
          <w:tcPr>
            <w:tcW w:w="990" w:type="dxa"/>
            <w:noWrap/>
            <w:hideMark/>
          </w:tcPr>
          <w:p w14:paraId="4DAE8737"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n-US" w:eastAsia="es-DO"/>
              </w:rPr>
            </w:pPr>
          </w:p>
          <w:p w14:paraId="3B862764"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s-DO" w:eastAsia="es-DO"/>
              </w:rPr>
            </w:pPr>
            <w:r w:rsidRPr="002173C4">
              <w:rPr>
                <w:rFonts w:ascii="Times New Roman" w:hAnsi="Times New Roman" w:cs="Times New Roman"/>
                <w:b/>
                <w:bCs/>
                <w:color w:val="767171"/>
                <w:sz w:val="14"/>
                <w:szCs w:val="14"/>
                <w:lang w:val="en-US" w:eastAsia="es-DO"/>
              </w:rPr>
              <w:t>Julio</w:t>
            </w:r>
          </w:p>
        </w:tc>
        <w:tc>
          <w:tcPr>
            <w:tcW w:w="1057" w:type="dxa"/>
            <w:noWrap/>
            <w:hideMark/>
          </w:tcPr>
          <w:p w14:paraId="24A1FC13"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n-US" w:eastAsia="es-DO"/>
              </w:rPr>
            </w:pPr>
          </w:p>
          <w:p w14:paraId="75502916"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s-DO" w:eastAsia="es-DO"/>
              </w:rPr>
            </w:pPr>
            <w:r w:rsidRPr="002173C4">
              <w:rPr>
                <w:rFonts w:ascii="Times New Roman" w:hAnsi="Times New Roman" w:cs="Times New Roman"/>
                <w:b/>
                <w:bCs/>
                <w:color w:val="767171"/>
                <w:sz w:val="14"/>
                <w:szCs w:val="14"/>
                <w:lang w:val="en-US" w:eastAsia="es-DO"/>
              </w:rPr>
              <w:t>Agosto</w:t>
            </w:r>
          </w:p>
        </w:tc>
        <w:tc>
          <w:tcPr>
            <w:tcW w:w="990" w:type="dxa"/>
            <w:noWrap/>
            <w:hideMark/>
          </w:tcPr>
          <w:p w14:paraId="1F451613"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n-US" w:eastAsia="es-DO"/>
              </w:rPr>
            </w:pPr>
          </w:p>
          <w:p w14:paraId="386C8BBA"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s-DO" w:eastAsia="es-DO"/>
              </w:rPr>
            </w:pPr>
            <w:proofErr w:type="spellStart"/>
            <w:r w:rsidRPr="002173C4">
              <w:rPr>
                <w:rFonts w:ascii="Times New Roman" w:hAnsi="Times New Roman" w:cs="Times New Roman"/>
                <w:b/>
                <w:bCs/>
                <w:color w:val="767171"/>
                <w:sz w:val="14"/>
                <w:szCs w:val="14"/>
                <w:lang w:val="en-US" w:eastAsia="es-DO"/>
              </w:rPr>
              <w:t>Septiembre</w:t>
            </w:r>
            <w:proofErr w:type="spellEnd"/>
          </w:p>
        </w:tc>
        <w:tc>
          <w:tcPr>
            <w:tcW w:w="782" w:type="dxa"/>
            <w:noWrap/>
            <w:hideMark/>
          </w:tcPr>
          <w:p w14:paraId="37393A95"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s-DO" w:eastAsia="es-DO"/>
              </w:rPr>
            </w:pPr>
          </w:p>
          <w:p w14:paraId="29894211"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s-DO" w:eastAsia="es-DO"/>
              </w:rPr>
            </w:pPr>
            <w:r w:rsidRPr="002173C4">
              <w:rPr>
                <w:rFonts w:ascii="Times New Roman" w:hAnsi="Times New Roman" w:cs="Times New Roman"/>
                <w:b/>
                <w:bCs/>
                <w:color w:val="767171"/>
                <w:sz w:val="14"/>
                <w:szCs w:val="14"/>
                <w:lang w:val="es-DO" w:eastAsia="es-DO"/>
              </w:rPr>
              <w:t>Octubre</w:t>
            </w:r>
          </w:p>
        </w:tc>
        <w:tc>
          <w:tcPr>
            <w:tcW w:w="1057" w:type="dxa"/>
          </w:tcPr>
          <w:p w14:paraId="11B85B26"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n-US" w:eastAsia="es-DO"/>
              </w:rPr>
            </w:pPr>
          </w:p>
          <w:p w14:paraId="688D7387"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b/>
                <w:bCs/>
                <w:color w:val="767171"/>
                <w:sz w:val="14"/>
                <w:szCs w:val="14"/>
                <w:lang w:val="en-US" w:eastAsia="es-DO"/>
              </w:rPr>
              <w:t>Noviembre</w:t>
            </w:r>
          </w:p>
        </w:tc>
        <w:tc>
          <w:tcPr>
            <w:tcW w:w="1007" w:type="dxa"/>
          </w:tcPr>
          <w:p w14:paraId="252FBE17"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s-DO" w:eastAsia="es-DO"/>
              </w:rPr>
            </w:pPr>
          </w:p>
          <w:p w14:paraId="15960120" w14:textId="5C687511" w:rsidR="00316ABA" w:rsidRPr="002173C4" w:rsidRDefault="0048091D"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67171"/>
                <w:sz w:val="14"/>
                <w:szCs w:val="14"/>
                <w:lang w:val="es-DO" w:eastAsia="es-DO"/>
              </w:rPr>
            </w:pPr>
            <w:r w:rsidRPr="002173C4">
              <w:rPr>
                <w:rFonts w:ascii="Times New Roman" w:hAnsi="Times New Roman" w:cs="Times New Roman"/>
                <w:b/>
                <w:bCs/>
                <w:color w:val="767171"/>
                <w:sz w:val="14"/>
                <w:szCs w:val="14"/>
                <w:lang w:val="es-DO" w:eastAsia="es-DO"/>
              </w:rPr>
              <w:t>Diciembre</w:t>
            </w:r>
          </w:p>
        </w:tc>
        <w:tc>
          <w:tcPr>
            <w:tcW w:w="965" w:type="dxa"/>
          </w:tcPr>
          <w:p w14:paraId="69808B67" w14:textId="2C18F141" w:rsidR="00316ABA" w:rsidRPr="002173C4" w:rsidRDefault="0048091D"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767171"/>
                <w:sz w:val="14"/>
                <w:szCs w:val="14"/>
                <w:lang w:val="en-US" w:eastAsia="es-DO"/>
              </w:rPr>
            </w:pPr>
            <w:r w:rsidRPr="002173C4">
              <w:rPr>
                <w:rFonts w:ascii="Times New Roman" w:hAnsi="Times New Roman"/>
                <w:b/>
                <w:bCs/>
                <w:color w:val="767171"/>
                <w:sz w:val="14"/>
                <w:szCs w:val="14"/>
                <w:lang w:val="en-US" w:eastAsia="es-DO"/>
              </w:rPr>
              <w:t xml:space="preserve">Total </w:t>
            </w:r>
            <w:proofErr w:type="spellStart"/>
            <w:r w:rsidRPr="002173C4">
              <w:rPr>
                <w:rFonts w:ascii="Times New Roman" w:hAnsi="Times New Roman"/>
                <w:b/>
                <w:bCs/>
                <w:color w:val="767171"/>
                <w:sz w:val="14"/>
                <w:szCs w:val="14"/>
                <w:lang w:val="en-US" w:eastAsia="es-DO"/>
              </w:rPr>
              <w:t>enero</w:t>
            </w:r>
            <w:proofErr w:type="spellEnd"/>
            <w:r w:rsidR="00052E26" w:rsidRPr="002173C4">
              <w:rPr>
                <w:rFonts w:ascii="Times New Roman" w:hAnsi="Times New Roman"/>
                <w:b/>
                <w:bCs/>
                <w:color w:val="767171"/>
                <w:sz w:val="14"/>
                <w:szCs w:val="14"/>
                <w:lang w:val="en-US" w:eastAsia="es-DO"/>
              </w:rPr>
              <w:t xml:space="preserve"> – </w:t>
            </w:r>
            <w:proofErr w:type="spellStart"/>
            <w:r w:rsidR="00052E26" w:rsidRPr="002173C4">
              <w:rPr>
                <w:rFonts w:ascii="Times New Roman" w:hAnsi="Times New Roman"/>
                <w:b/>
                <w:bCs/>
                <w:color w:val="767171"/>
                <w:sz w:val="14"/>
                <w:szCs w:val="14"/>
                <w:lang w:val="en-US" w:eastAsia="es-DO"/>
              </w:rPr>
              <w:t>diciembre</w:t>
            </w:r>
            <w:proofErr w:type="spellEnd"/>
          </w:p>
        </w:tc>
      </w:tr>
      <w:tr w:rsidR="00D35A1B" w:rsidRPr="002173C4" w14:paraId="5107047E" w14:textId="6E619543" w:rsidTr="00BB0A57">
        <w:trPr>
          <w:trHeight w:val="492"/>
        </w:trPr>
        <w:tc>
          <w:tcPr>
            <w:cnfStyle w:val="001000000000" w:firstRow="0" w:lastRow="0" w:firstColumn="1" w:lastColumn="0" w:oddVBand="0" w:evenVBand="0" w:oddHBand="0" w:evenHBand="0" w:firstRowFirstColumn="0" w:firstRowLastColumn="0" w:lastRowFirstColumn="0" w:lastRowLastColumn="0"/>
            <w:tcW w:w="965" w:type="dxa"/>
            <w:hideMark/>
          </w:tcPr>
          <w:p w14:paraId="7A259EFA" w14:textId="77777777" w:rsidR="00316ABA" w:rsidRPr="002173C4" w:rsidRDefault="00316ABA" w:rsidP="00345CF3">
            <w:pPr>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eastAsia="es-DO"/>
              </w:rPr>
              <w:t>Resoluciones</w:t>
            </w:r>
          </w:p>
        </w:tc>
        <w:tc>
          <w:tcPr>
            <w:tcW w:w="569" w:type="dxa"/>
            <w:noWrap/>
            <w:hideMark/>
          </w:tcPr>
          <w:p w14:paraId="1050CBCB"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0</w:t>
            </w:r>
          </w:p>
        </w:tc>
        <w:tc>
          <w:tcPr>
            <w:tcW w:w="1000" w:type="dxa"/>
            <w:gridSpan w:val="2"/>
            <w:noWrap/>
            <w:hideMark/>
          </w:tcPr>
          <w:p w14:paraId="06A6DEAD"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34</w:t>
            </w:r>
          </w:p>
        </w:tc>
        <w:tc>
          <w:tcPr>
            <w:tcW w:w="1057" w:type="dxa"/>
            <w:noWrap/>
          </w:tcPr>
          <w:p w14:paraId="4AB9419A"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40</w:t>
            </w:r>
          </w:p>
        </w:tc>
        <w:tc>
          <w:tcPr>
            <w:tcW w:w="523" w:type="dxa"/>
            <w:noWrap/>
          </w:tcPr>
          <w:p w14:paraId="401697F9"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0</w:t>
            </w:r>
          </w:p>
        </w:tc>
        <w:tc>
          <w:tcPr>
            <w:tcW w:w="1057" w:type="dxa"/>
            <w:noWrap/>
          </w:tcPr>
          <w:p w14:paraId="3DD0FBEE"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42</w:t>
            </w:r>
          </w:p>
        </w:tc>
        <w:tc>
          <w:tcPr>
            <w:tcW w:w="990" w:type="dxa"/>
            <w:noWrap/>
          </w:tcPr>
          <w:p w14:paraId="155DB673"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40</w:t>
            </w:r>
          </w:p>
        </w:tc>
        <w:tc>
          <w:tcPr>
            <w:tcW w:w="990" w:type="dxa"/>
            <w:noWrap/>
          </w:tcPr>
          <w:p w14:paraId="472D1D36"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18</w:t>
            </w:r>
          </w:p>
        </w:tc>
        <w:tc>
          <w:tcPr>
            <w:tcW w:w="1057" w:type="dxa"/>
            <w:noWrap/>
          </w:tcPr>
          <w:p w14:paraId="28C68CBE"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58</w:t>
            </w:r>
          </w:p>
        </w:tc>
        <w:tc>
          <w:tcPr>
            <w:tcW w:w="990" w:type="dxa"/>
            <w:noWrap/>
          </w:tcPr>
          <w:p w14:paraId="64120C9E"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28</w:t>
            </w:r>
          </w:p>
        </w:tc>
        <w:tc>
          <w:tcPr>
            <w:tcW w:w="782" w:type="dxa"/>
            <w:noWrap/>
          </w:tcPr>
          <w:p w14:paraId="237B0110"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0</w:t>
            </w:r>
          </w:p>
        </w:tc>
        <w:tc>
          <w:tcPr>
            <w:tcW w:w="1057" w:type="dxa"/>
          </w:tcPr>
          <w:p w14:paraId="40E4795C"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89</w:t>
            </w:r>
          </w:p>
        </w:tc>
        <w:tc>
          <w:tcPr>
            <w:tcW w:w="1007" w:type="dxa"/>
            <w:noWrap/>
          </w:tcPr>
          <w:p w14:paraId="1810A141" w14:textId="72F6D8F5" w:rsidR="00316ABA" w:rsidRPr="002173C4" w:rsidRDefault="0048091D"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32</w:t>
            </w:r>
          </w:p>
        </w:tc>
        <w:tc>
          <w:tcPr>
            <w:tcW w:w="965" w:type="dxa"/>
          </w:tcPr>
          <w:p w14:paraId="30A81CA2" w14:textId="66E13670" w:rsidR="00316ABA" w:rsidRPr="002173C4" w:rsidRDefault="00052E26"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14"/>
                <w:szCs w:val="14"/>
                <w:lang w:val="es-DO" w:eastAsia="es-DO"/>
              </w:rPr>
            </w:pPr>
            <w:r w:rsidRPr="002173C4">
              <w:rPr>
                <w:rFonts w:ascii="Times New Roman" w:hAnsi="Times New Roman"/>
                <w:color w:val="767171"/>
                <w:sz w:val="14"/>
                <w:szCs w:val="14"/>
                <w:lang w:val="es-DO" w:eastAsia="es-DO"/>
              </w:rPr>
              <w:t>381</w:t>
            </w:r>
          </w:p>
        </w:tc>
      </w:tr>
      <w:tr w:rsidR="00BB0A57" w:rsidRPr="002173C4" w14:paraId="11809F8A" w14:textId="02B954F8" w:rsidTr="00BB0A57">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65" w:type="dxa"/>
            <w:hideMark/>
          </w:tcPr>
          <w:p w14:paraId="1544335D" w14:textId="77777777" w:rsidR="00316ABA" w:rsidRPr="002173C4" w:rsidRDefault="00316ABA" w:rsidP="00345CF3">
            <w:pPr>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eastAsia="es-DO"/>
              </w:rPr>
              <w:t>Inversión (US$)</w:t>
            </w:r>
          </w:p>
        </w:tc>
        <w:tc>
          <w:tcPr>
            <w:tcW w:w="569" w:type="dxa"/>
            <w:noWrap/>
            <w:hideMark/>
          </w:tcPr>
          <w:p w14:paraId="7473253D"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0</w:t>
            </w:r>
          </w:p>
        </w:tc>
        <w:tc>
          <w:tcPr>
            <w:tcW w:w="1000" w:type="dxa"/>
            <w:gridSpan w:val="2"/>
            <w:noWrap/>
          </w:tcPr>
          <w:p w14:paraId="006886AE"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73,592,748.15</w:t>
            </w:r>
          </w:p>
        </w:tc>
        <w:tc>
          <w:tcPr>
            <w:tcW w:w="1057" w:type="dxa"/>
            <w:noWrap/>
          </w:tcPr>
          <w:p w14:paraId="45037BE1"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650,257,840.30</w:t>
            </w:r>
          </w:p>
        </w:tc>
        <w:tc>
          <w:tcPr>
            <w:tcW w:w="523" w:type="dxa"/>
            <w:noWrap/>
          </w:tcPr>
          <w:p w14:paraId="31B44932"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0</w:t>
            </w:r>
          </w:p>
        </w:tc>
        <w:tc>
          <w:tcPr>
            <w:tcW w:w="1057" w:type="dxa"/>
            <w:noWrap/>
          </w:tcPr>
          <w:p w14:paraId="6C68DEF3"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224,902,772.63</w:t>
            </w:r>
          </w:p>
        </w:tc>
        <w:tc>
          <w:tcPr>
            <w:tcW w:w="990" w:type="dxa"/>
            <w:noWrap/>
          </w:tcPr>
          <w:p w14:paraId="0E3DFDAD"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40,281,081.44</w:t>
            </w:r>
          </w:p>
        </w:tc>
        <w:tc>
          <w:tcPr>
            <w:tcW w:w="990" w:type="dxa"/>
            <w:noWrap/>
          </w:tcPr>
          <w:p w14:paraId="7B3990D0"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44,457,204.50</w:t>
            </w:r>
          </w:p>
        </w:tc>
        <w:tc>
          <w:tcPr>
            <w:tcW w:w="1057" w:type="dxa"/>
            <w:noWrap/>
          </w:tcPr>
          <w:p w14:paraId="6A7579E4"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112,571,096.60</w:t>
            </w:r>
          </w:p>
        </w:tc>
        <w:tc>
          <w:tcPr>
            <w:tcW w:w="990" w:type="dxa"/>
            <w:noWrap/>
          </w:tcPr>
          <w:p w14:paraId="37D20342"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49,977,633.20</w:t>
            </w:r>
          </w:p>
        </w:tc>
        <w:tc>
          <w:tcPr>
            <w:tcW w:w="782" w:type="dxa"/>
            <w:noWrap/>
          </w:tcPr>
          <w:p w14:paraId="0ED3D63E"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0</w:t>
            </w:r>
          </w:p>
        </w:tc>
        <w:tc>
          <w:tcPr>
            <w:tcW w:w="1057" w:type="dxa"/>
          </w:tcPr>
          <w:p w14:paraId="6FCEC523" w14:textId="77777777"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591,702,341.00</w:t>
            </w:r>
          </w:p>
        </w:tc>
        <w:tc>
          <w:tcPr>
            <w:tcW w:w="1007" w:type="dxa"/>
            <w:noWrap/>
          </w:tcPr>
          <w:p w14:paraId="6A6DCDE4" w14:textId="46089C59" w:rsidR="00316ABA" w:rsidRPr="002173C4" w:rsidRDefault="00316ABA"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67171"/>
                <w:sz w:val="14"/>
                <w:szCs w:val="14"/>
                <w:lang w:val="es-DO" w:eastAsia="es-DO"/>
              </w:rPr>
            </w:pPr>
          </w:p>
        </w:tc>
        <w:tc>
          <w:tcPr>
            <w:tcW w:w="965" w:type="dxa"/>
          </w:tcPr>
          <w:p w14:paraId="1AFD5DC0" w14:textId="34E0123A" w:rsidR="00316ABA" w:rsidRPr="002173C4" w:rsidRDefault="00052E26" w:rsidP="00345C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z w:val="14"/>
                <w:szCs w:val="14"/>
                <w:lang w:val="es-DO" w:eastAsia="es-DO"/>
              </w:rPr>
            </w:pPr>
            <w:r w:rsidRPr="002173C4">
              <w:rPr>
                <w:rFonts w:ascii="Times New Roman" w:hAnsi="Times New Roman"/>
                <w:color w:val="767171"/>
                <w:sz w:val="14"/>
                <w:szCs w:val="14"/>
                <w:lang w:val="es-DO" w:eastAsia="es-DO"/>
              </w:rPr>
              <w:t>2,579,382,576.72</w:t>
            </w:r>
          </w:p>
        </w:tc>
      </w:tr>
      <w:tr w:rsidR="00D35A1B" w:rsidRPr="002173C4" w14:paraId="1D8537C4" w14:textId="6FEEB168" w:rsidTr="00BB0A57">
        <w:trPr>
          <w:trHeight w:val="300"/>
        </w:trPr>
        <w:tc>
          <w:tcPr>
            <w:cnfStyle w:val="001000000000" w:firstRow="0" w:lastRow="0" w:firstColumn="1" w:lastColumn="0" w:oddVBand="0" w:evenVBand="0" w:oddHBand="0" w:evenHBand="0" w:firstRowFirstColumn="0" w:firstRowLastColumn="0" w:lastRowFirstColumn="0" w:lastRowLastColumn="0"/>
            <w:tcW w:w="965" w:type="dxa"/>
            <w:hideMark/>
          </w:tcPr>
          <w:p w14:paraId="0E752057" w14:textId="77777777" w:rsidR="00316ABA" w:rsidRPr="002173C4" w:rsidRDefault="00316ABA" w:rsidP="00345CF3">
            <w:pPr>
              <w:rPr>
                <w:rFonts w:ascii="Times New Roman" w:hAnsi="Times New Roman" w:cs="Times New Roman"/>
                <w:color w:val="767171"/>
                <w:sz w:val="14"/>
                <w:szCs w:val="14"/>
                <w:lang w:val="es-DO" w:eastAsia="es-DO"/>
              </w:rPr>
            </w:pPr>
            <w:proofErr w:type="spellStart"/>
            <w:r w:rsidRPr="002173C4">
              <w:rPr>
                <w:rFonts w:ascii="Times New Roman" w:hAnsi="Times New Roman" w:cs="Times New Roman"/>
                <w:color w:val="767171"/>
                <w:sz w:val="14"/>
                <w:szCs w:val="14"/>
                <w:lang w:val="en-US" w:eastAsia="es-DO"/>
              </w:rPr>
              <w:t>Cantidad</w:t>
            </w:r>
            <w:proofErr w:type="spellEnd"/>
            <w:r w:rsidRPr="002173C4">
              <w:rPr>
                <w:rFonts w:ascii="Times New Roman" w:hAnsi="Times New Roman" w:cs="Times New Roman"/>
                <w:color w:val="767171"/>
                <w:sz w:val="14"/>
                <w:szCs w:val="14"/>
                <w:lang w:val="en-US" w:eastAsia="es-DO"/>
              </w:rPr>
              <w:t xml:space="preserve"> de </w:t>
            </w:r>
            <w:proofErr w:type="spellStart"/>
            <w:r w:rsidRPr="002173C4">
              <w:rPr>
                <w:rFonts w:ascii="Times New Roman" w:hAnsi="Times New Roman" w:cs="Times New Roman"/>
                <w:color w:val="767171"/>
                <w:sz w:val="14"/>
                <w:szCs w:val="14"/>
                <w:lang w:val="en-US" w:eastAsia="es-DO"/>
              </w:rPr>
              <w:t>Habitaciones</w:t>
            </w:r>
            <w:proofErr w:type="spellEnd"/>
          </w:p>
        </w:tc>
        <w:tc>
          <w:tcPr>
            <w:tcW w:w="569" w:type="dxa"/>
            <w:noWrap/>
            <w:hideMark/>
          </w:tcPr>
          <w:p w14:paraId="3E666DB7"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0</w:t>
            </w:r>
          </w:p>
        </w:tc>
        <w:tc>
          <w:tcPr>
            <w:tcW w:w="1000" w:type="dxa"/>
            <w:gridSpan w:val="2"/>
            <w:noWrap/>
          </w:tcPr>
          <w:p w14:paraId="7A8BE396"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964</w:t>
            </w:r>
          </w:p>
        </w:tc>
        <w:tc>
          <w:tcPr>
            <w:tcW w:w="1057" w:type="dxa"/>
            <w:noWrap/>
          </w:tcPr>
          <w:p w14:paraId="63A6F716"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3,650</w:t>
            </w:r>
          </w:p>
        </w:tc>
        <w:tc>
          <w:tcPr>
            <w:tcW w:w="523" w:type="dxa"/>
            <w:noWrap/>
          </w:tcPr>
          <w:p w14:paraId="1762021A"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0</w:t>
            </w:r>
          </w:p>
        </w:tc>
        <w:tc>
          <w:tcPr>
            <w:tcW w:w="1057" w:type="dxa"/>
            <w:noWrap/>
          </w:tcPr>
          <w:p w14:paraId="25F763A2"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2,134</w:t>
            </w:r>
          </w:p>
        </w:tc>
        <w:tc>
          <w:tcPr>
            <w:tcW w:w="990" w:type="dxa"/>
            <w:noWrap/>
          </w:tcPr>
          <w:p w14:paraId="1EB5FC92"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353</w:t>
            </w:r>
          </w:p>
        </w:tc>
        <w:tc>
          <w:tcPr>
            <w:tcW w:w="990" w:type="dxa"/>
            <w:noWrap/>
          </w:tcPr>
          <w:p w14:paraId="46A721CA"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250</w:t>
            </w:r>
          </w:p>
        </w:tc>
        <w:tc>
          <w:tcPr>
            <w:tcW w:w="1057" w:type="dxa"/>
            <w:noWrap/>
          </w:tcPr>
          <w:p w14:paraId="14C8176E"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562</w:t>
            </w:r>
          </w:p>
        </w:tc>
        <w:tc>
          <w:tcPr>
            <w:tcW w:w="990" w:type="dxa"/>
            <w:noWrap/>
          </w:tcPr>
          <w:p w14:paraId="5B3790A8"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154</w:t>
            </w:r>
          </w:p>
        </w:tc>
        <w:tc>
          <w:tcPr>
            <w:tcW w:w="782" w:type="dxa"/>
            <w:noWrap/>
          </w:tcPr>
          <w:p w14:paraId="7DB5519F"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0</w:t>
            </w:r>
          </w:p>
        </w:tc>
        <w:tc>
          <w:tcPr>
            <w:tcW w:w="1057" w:type="dxa"/>
          </w:tcPr>
          <w:p w14:paraId="300943BD" w14:textId="77777777" w:rsidR="00316ABA" w:rsidRPr="002173C4" w:rsidRDefault="00316ABA"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2,692</w:t>
            </w:r>
          </w:p>
        </w:tc>
        <w:tc>
          <w:tcPr>
            <w:tcW w:w="1007" w:type="dxa"/>
            <w:noWrap/>
          </w:tcPr>
          <w:p w14:paraId="6E78709D" w14:textId="02EE22D9" w:rsidR="00316ABA" w:rsidRPr="002173C4" w:rsidRDefault="0048091D"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67171"/>
                <w:sz w:val="14"/>
                <w:szCs w:val="14"/>
                <w:lang w:val="es-DO" w:eastAsia="es-DO"/>
              </w:rPr>
            </w:pPr>
            <w:r w:rsidRPr="002173C4">
              <w:rPr>
                <w:rFonts w:ascii="Times New Roman" w:hAnsi="Times New Roman" w:cs="Times New Roman"/>
                <w:color w:val="767171"/>
                <w:sz w:val="14"/>
                <w:szCs w:val="14"/>
                <w:lang w:val="es-DO" w:eastAsia="es-DO"/>
              </w:rPr>
              <w:t>-</w:t>
            </w:r>
          </w:p>
        </w:tc>
        <w:tc>
          <w:tcPr>
            <w:tcW w:w="965" w:type="dxa"/>
          </w:tcPr>
          <w:p w14:paraId="3318C982" w14:textId="39841315" w:rsidR="00316ABA" w:rsidRPr="002173C4" w:rsidRDefault="001F0984" w:rsidP="00345C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z w:val="14"/>
                <w:szCs w:val="14"/>
                <w:lang w:val="es-DO" w:eastAsia="es-DO"/>
              </w:rPr>
            </w:pPr>
            <w:r w:rsidRPr="002173C4">
              <w:rPr>
                <w:rFonts w:ascii="Times New Roman" w:hAnsi="Times New Roman"/>
                <w:color w:val="767171"/>
                <w:sz w:val="14"/>
                <w:szCs w:val="14"/>
                <w:lang w:val="es-DO" w:eastAsia="es-DO"/>
              </w:rPr>
              <w:t>35,236</w:t>
            </w:r>
          </w:p>
        </w:tc>
      </w:tr>
    </w:tbl>
    <w:p w14:paraId="1AB91014" w14:textId="77777777" w:rsidR="00690E53" w:rsidRPr="00EC040E" w:rsidRDefault="00690E53" w:rsidP="00690E53">
      <w:pPr>
        <w:pStyle w:val="Prrafodelista"/>
        <w:numPr>
          <w:ilvl w:val="0"/>
          <w:numId w:val="13"/>
        </w:numPr>
        <w:ind w:right="814"/>
        <w:jc w:val="both"/>
        <w:rPr>
          <w:rFonts w:ascii="Times New Roman" w:hAnsi="Times New Roman"/>
          <w:color w:val="767171"/>
          <w:sz w:val="20"/>
        </w:rPr>
      </w:pPr>
      <w:r w:rsidRPr="00515024">
        <w:rPr>
          <w:rFonts w:ascii="Times New Roman" w:hAnsi="Times New Roman"/>
          <w:i/>
          <w:color w:val="767171"/>
          <w:sz w:val="18"/>
          <w:szCs w:val="18"/>
        </w:rPr>
        <w:t>Estas resoluciones incluyen rechazos a proyectos que no cumplen con la ley 158-01 y el reglamento de aplicación. Inversión en US$ corresponde a la cifra que los inversionistas van a erogar para la ejecución de los proyectos de inversión.</w:t>
      </w:r>
    </w:p>
    <w:p w14:paraId="6BE346B5" w14:textId="77777777" w:rsidR="00EC040E" w:rsidRDefault="00EC040E" w:rsidP="00EC040E">
      <w:pPr>
        <w:ind w:right="814"/>
        <w:rPr>
          <w:rFonts w:ascii="Times New Roman" w:hAnsi="Times New Roman"/>
          <w:color w:val="767171"/>
          <w:sz w:val="20"/>
        </w:rPr>
      </w:pPr>
    </w:p>
    <w:p w14:paraId="675D0211" w14:textId="77777777" w:rsidR="00EC040E" w:rsidRDefault="00EC040E" w:rsidP="00EC040E">
      <w:pPr>
        <w:ind w:right="814"/>
        <w:rPr>
          <w:rFonts w:ascii="Times New Roman" w:hAnsi="Times New Roman"/>
          <w:color w:val="767171"/>
          <w:sz w:val="20"/>
        </w:rPr>
      </w:pPr>
    </w:p>
    <w:p w14:paraId="0A1621F2" w14:textId="77777777" w:rsidR="00EC040E" w:rsidRDefault="00EC040E" w:rsidP="00EC040E">
      <w:pPr>
        <w:ind w:right="814"/>
        <w:rPr>
          <w:rFonts w:ascii="Times New Roman" w:hAnsi="Times New Roman"/>
          <w:color w:val="767171"/>
          <w:sz w:val="20"/>
        </w:rPr>
      </w:pPr>
    </w:p>
    <w:p w14:paraId="236319F3" w14:textId="77777777" w:rsidR="00EC040E" w:rsidRDefault="00EC040E" w:rsidP="00EC040E">
      <w:pPr>
        <w:ind w:right="814"/>
        <w:rPr>
          <w:rFonts w:ascii="Times New Roman" w:hAnsi="Times New Roman"/>
          <w:color w:val="767171"/>
          <w:sz w:val="20"/>
        </w:rPr>
      </w:pPr>
    </w:p>
    <w:p w14:paraId="5F9E6744" w14:textId="77777777" w:rsidR="00EC040E" w:rsidRDefault="00EC040E" w:rsidP="00EC040E">
      <w:pPr>
        <w:ind w:right="814"/>
        <w:rPr>
          <w:rFonts w:ascii="Times New Roman" w:hAnsi="Times New Roman"/>
          <w:color w:val="767171"/>
          <w:sz w:val="20"/>
        </w:rPr>
      </w:pPr>
    </w:p>
    <w:p w14:paraId="3F9C422E" w14:textId="77777777" w:rsidR="00EC040E" w:rsidRPr="00EC040E" w:rsidRDefault="00EC040E" w:rsidP="00EC040E">
      <w:pPr>
        <w:ind w:right="814"/>
        <w:rPr>
          <w:rFonts w:ascii="Times New Roman" w:hAnsi="Times New Roman"/>
          <w:color w:val="767171"/>
          <w:sz w:val="20"/>
        </w:rPr>
      </w:pPr>
    </w:p>
    <w:tbl>
      <w:tblPr>
        <w:tblpPr w:leftFromText="141" w:rightFromText="141" w:vertAnchor="text" w:horzAnchor="margin" w:tblpXSpec="center" w:tblpY="44"/>
        <w:tblW w:w="13315" w:type="dxa"/>
        <w:tblCellMar>
          <w:left w:w="70" w:type="dxa"/>
          <w:right w:w="70" w:type="dxa"/>
        </w:tblCellMar>
        <w:tblLook w:val="04A0" w:firstRow="1" w:lastRow="0" w:firstColumn="1" w:lastColumn="0" w:noHBand="0" w:noVBand="1"/>
      </w:tblPr>
      <w:tblGrid>
        <w:gridCol w:w="2099"/>
        <w:gridCol w:w="729"/>
        <w:gridCol w:w="769"/>
        <w:gridCol w:w="729"/>
        <w:gridCol w:w="729"/>
        <w:gridCol w:w="729"/>
        <w:gridCol w:w="729"/>
        <w:gridCol w:w="729"/>
        <w:gridCol w:w="729"/>
        <w:gridCol w:w="1077"/>
        <w:gridCol w:w="793"/>
        <w:gridCol w:w="1273"/>
        <w:gridCol w:w="940"/>
        <w:gridCol w:w="1261"/>
      </w:tblGrid>
      <w:tr w:rsidR="00365C71" w:rsidRPr="00515024" w14:paraId="53D8FCFE" w14:textId="1ACEDFB4" w:rsidTr="00D35A1B">
        <w:trPr>
          <w:trHeight w:val="288"/>
        </w:trPr>
        <w:tc>
          <w:tcPr>
            <w:tcW w:w="11114" w:type="dxa"/>
            <w:gridSpan w:val="12"/>
            <w:tcBorders>
              <w:top w:val="nil"/>
              <w:left w:val="single" w:sz="8" w:space="0" w:color="5B9BD5"/>
              <w:bottom w:val="nil"/>
              <w:right w:val="nil"/>
            </w:tcBorders>
            <w:shd w:val="clear" w:color="000000" w:fill="5B9BD5"/>
            <w:noWrap/>
            <w:vAlign w:val="center"/>
            <w:hideMark/>
          </w:tcPr>
          <w:p w14:paraId="48AA99BF" w14:textId="77777777" w:rsidR="00365C71" w:rsidRPr="00515024" w:rsidRDefault="00365C71" w:rsidP="00345CF3">
            <w:pPr>
              <w:jc w:val="center"/>
              <w:rPr>
                <w:rFonts w:ascii="Times New Roman" w:hAnsi="Times New Roman"/>
                <w:color w:val="767171"/>
                <w:sz w:val="16"/>
                <w:szCs w:val="16"/>
                <w:lang w:val="es-DO" w:eastAsia="es-DO"/>
              </w:rPr>
            </w:pPr>
            <w:r w:rsidRPr="00515024">
              <w:rPr>
                <w:rFonts w:ascii="Times New Roman" w:hAnsi="Times New Roman"/>
                <w:color w:val="767171"/>
                <w:sz w:val="16"/>
                <w:szCs w:val="16"/>
                <w:lang w:eastAsia="es-DO"/>
              </w:rPr>
              <w:lastRenderedPageBreak/>
              <w:t> </w:t>
            </w:r>
          </w:p>
        </w:tc>
        <w:tc>
          <w:tcPr>
            <w:tcW w:w="940" w:type="dxa"/>
            <w:tcBorders>
              <w:top w:val="nil"/>
              <w:left w:val="single" w:sz="8" w:space="0" w:color="5B9BD5"/>
              <w:bottom w:val="nil"/>
              <w:right w:val="nil"/>
            </w:tcBorders>
            <w:shd w:val="clear" w:color="000000" w:fill="5B9BD5"/>
          </w:tcPr>
          <w:p w14:paraId="30CAACFF" w14:textId="77777777" w:rsidR="00365C71" w:rsidRPr="00515024" w:rsidRDefault="00365C71" w:rsidP="00345CF3">
            <w:pPr>
              <w:jc w:val="center"/>
              <w:rPr>
                <w:rFonts w:ascii="Times New Roman" w:hAnsi="Times New Roman"/>
                <w:color w:val="767171"/>
                <w:sz w:val="16"/>
                <w:szCs w:val="16"/>
                <w:lang w:eastAsia="es-DO"/>
              </w:rPr>
            </w:pPr>
          </w:p>
        </w:tc>
        <w:tc>
          <w:tcPr>
            <w:tcW w:w="1261" w:type="dxa"/>
            <w:tcBorders>
              <w:top w:val="nil"/>
              <w:left w:val="single" w:sz="8" w:space="0" w:color="5B9BD5"/>
              <w:bottom w:val="nil"/>
              <w:right w:val="nil"/>
            </w:tcBorders>
            <w:shd w:val="clear" w:color="000000" w:fill="5B9BD5"/>
          </w:tcPr>
          <w:p w14:paraId="0D68AF45" w14:textId="77777777" w:rsidR="00365C71" w:rsidRPr="00515024" w:rsidRDefault="00365C71" w:rsidP="00345CF3">
            <w:pPr>
              <w:jc w:val="center"/>
              <w:rPr>
                <w:rFonts w:ascii="Times New Roman" w:hAnsi="Times New Roman"/>
                <w:color w:val="767171"/>
                <w:sz w:val="16"/>
                <w:szCs w:val="16"/>
                <w:lang w:eastAsia="es-DO"/>
              </w:rPr>
            </w:pPr>
          </w:p>
        </w:tc>
      </w:tr>
      <w:tr w:rsidR="00365C71" w:rsidRPr="00515024" w14:paraId="10FDF7DF" w14:textId="24359951" w:rsidTr="00D35A1B">
        <w:trPr>
          <w:trHeight w:val="468"/>
        </w:trPr>
        <w:tc>
          <w:tcPr>
            <w:tcW w:w="2099" w:type="dxa"/>
            <w:tcBorders>
              <w:top w:val="nil"/>
              <w:left w:val="single" w:sz="8" w:space="0" w:color="9CC2E5"/>
              <w:bottom w:val="single" w:sz="8" w:space="0" w:color="9CC2E5"/>
              <w:right w:val="single" w:sz="8" w:space="0" w:color="9CC2E5"/>
            </w:tcBorders>
            <w:shd w:val="clear" w:color="000000" w:fill="DEEAF6"/>
            <w:noWrap/>
            <w:vAlign w:val="center"/>
            <w:hideMark/>
          </w:tcPr>
          <w:p w14:paraId="466E767D" w14:textId="77777777" w:rsidR="00365C71" w:rsidRPr="00515024" w:rsidRDefault="00365C71" w:rsidP="00345CF3">
            <w:pPr>
              <w:jc w:val="center"/>
              <w:rPr>
                <w:rFonts w:ascii="Times New Roman" w:hAnsi="Times New Roman"/>
                <w:b/>
                <w:bCs/>
                <w:color w:val="767171"/>
                <w:szCs w:val="18"/>
                <w:lang w:val="es-DO" w:eastAsia="es-DO"/>
              </w:rPr>
            </w:pPr>
            <w:proofErr w:type="spellStart"/>
            <w:r w:rsidRPr="00515024">
              <w:rPr>
                <w:rFonts w:ascii="Times New Roman" w:hAnsi="Times New Roman"/>
                <w:b/>
                <w:bCs/>
                <w:color w:val="767171"/>
                <w:szCs w:val="18"/>
                <w:lang w:val="en-US" w:eastAsia="es-DO"/>
              </w:rPr>
              <w:t>Producto</w:t>
            </w:r>
            <w:proofErr w:type="spellEnd"/>
            <w:r w:rsidRPr="00515024">
              <w:rPr>
                <w:rFonts w:ascii="Times New Roman" w:hAnsi="Times New Roman"/>
                <w:b/>
                <w:bCs/>
                <w:color w:val="767171"/>
                <w:szCs w:val="18"/>
                <w:lang w:val="en-US" w:eastAsia="es-DO"/>
              </w:rPr>
              <w:t xml:space="preserve"> / </w:t>
            </w:r>
            <w:proofErr w:type="spellStart"/>
            <w:r w:rsidRPr="00515024">
              <w:rPr>
                <w:rFonts w:ascii="Times New Roman" w:hAnsi="Times New Roman"/>
                <w:b/>
                <w:bCs/>
                <w:color w:val="767171"/>
                <w:szCs w:val="18"/>
                <w:lang w:val="en-US" w:eastAsia="es-DO"/>
              </w:rPr>
              <w:t>servicio</w:t>
            </w:r>
            <w:proofErr w:type="spellEnd"/>
          </w:p>
        </w:tc>
        <w:tc>
          <w:tcPr>
            <w:tcW w:w="729" w:type="dxa"/>
            <w:tcBorders>
              <w:top w:val="nil"/>
              <w:left w:val="nil"/>
              <w:bottom w:val="single" w:sz="8" w:space="0" w:color="9CC2E5"/>
              <w:right w:val="single" w:sz="8" w:space="0" w:color="9CC2E5"/>
            </w:tcBorders>
            <w:shd w:val="clear" w:color="000000" w:fill="DEEAF6"/>
            <w:noWrap/>
            <w:vAlign w:val="center"/>
            <w:hideMark/>
          </w:tcPr>
          <w:p w14:paraId="16C46790" w14:textId="77777777" w:rsidR="00365C71" w:rsidRPr="00515024" w:rsidRDefault="00365C71" w:rsidP="00345CF3">
            <w:pPr>
              <w:jc w:val="center"/>
              <w:rPr>
                <w:rFonts w:ascii="Times New Roman" w:hAnsi="Times New Roman"/>
                <w:b/>
                <w:bCs/>
                <w:color w:val="767171"/>
                <w:szCs w:val="18"/>
                <w:lang w:val="es-DO" w:eastAsia="es-DO"/>
              </w:rPr>
            </w:pPr>
            <w:proofErr w:type="spellStart"/>
            <w:r w:rsidRPr="00515024">
              <w:rPr>
                <w:rFonts w:ascii="Times New Roman" w:hAnsi="Times New Roman"/>
                <w:b/>
                <w:bCs/>
                <w:color w:val="767171"/>
                <w:szCs w:val="18"/>
                <w:lang w:val="en-US" w:eastAsia="es-DO"/>
              </w:rPr>
              <w:t>Enero</w:t>
            </w:r>
            <w:proofErr w:type="spellEnd"/>
          </w:p>
        </w:tc>
        <w:tc>
          <w:tcPr>
            <w:tcW w:w="769" w:type="dxa"/>
            <w:tcBorders>
              <w:top w:val="nil"/>
              <w:left w:val="nil"/>
              <w:bottom w:val="single" w:sz="8" w:space="0" w:color="9CC2E5"/>
              <w:right w:val="single" w:sz="8" w:space="0" w:color="9CC2E5"/>
            </w:tcBorders>
            <w:shd w:val="clear" w:color="000000" w:fill="DEEAF6"/>
            <w:noWrap/>
            <w:vAlign w:val="center"/>
            <w:hideMark/>
          </w:tcPr>
          <w:p w14:paraId="07C5C41A" w14:textId="77777777" w:rsidR="00365C71" w:rsidRPr="00515024" w:rsidRDefault="00365C71" w:rsidP="00345CF3">
            <w:pPr>
              <w:jc w:val="center"/>
              <w:rPr>
                <w:rFonts w:ascii="Times New Roman" w:hAnsi="Times New Roman"/>
                <w:b/>
                <w:bCs/>
                <w:color w:val="767171"/>
                <w:szCs w:val="18"/>
                <w:lang w:val="es-DO" w:eastAsia="es-DO"/>
              </w:rPr>
            </w:pPr>
            <w:proofErr w:type="spellStart"/>
            <w:r w:rsidRPr="00515024">
              <w:rPr>
                <w:rFonts w:ascii="Times New Roman" w:hAnsi="Times New Roman"/>
                <w:b/>
                <w:bCs/>
                <w:color w:val="767171"/>
                <w:szCs w:val="18"/>
                <w:lang w:val="en-US" w:eastAsia="es-DO"/>
              </w:rPr>
              <w:t>Febrero</w:t>
            </w:r>
            <w:proofErr w:type="spellEnd"/>
          </w:p>
        </w:tc>
        <w:tc>
          <w:tcPr>
            <w:tcW w:w="729" w:type="dxa"/>
            <w:tcBorders>
              <w:top w:val="nil"/>
              <w:left w:val="nil"/>
              <w:bottom w:val="single" w:sz="8" w:space="0" w:color="9CC2E5"/>
              <w:right w:val="single" w:sz="8" w:space="0" w:color="9CC2E5"/>
            </w:tcBorders>
            <w:shd w:val="clear" w:color="000000" w:fill="DEEAF6"/>
            <w:noWrap/>
            <w:vAlign w:val="center"/>
            <w:hideMark/>
          </w:tcPr>
          <w:p w14:paraId="4900C32E" w14:textId="77777777" w:rsidR="00365C71" w:rsidRPr="00515024" w:rsidRDefault="00365C71" w:rsidP="00345CF3">
            <w:pPr>
              <w:jc w:val="center"/>
              <w:rPr>
                <w:rFonts w:ascii="Times New Roman" w:hAnsi="Times New Roman"/>
                <w:b/>
                <w:bCs/>
                <w:color w:val="767171"/>
                <w:szCs w:val="18"/>
                <w:lang w:val="es-DO" w:eastAsia="es-DO"/>
              </w:rPr>
            </w:pPr>
            <w:r w:rsidRPr="00515024">
              <w:rPr>
                <w:rFonts w:ascii="Times New Roman" w:hAnsi="Times New Roman"/>
                <w:b/>
                <w:bCs/>
                <w:color w:val="767171"/>
                <w:szCs w:val="18"/>
                <w:lang w:val="en-US" w:eastAsia="es-DO"/>
              </w:rPr>
              <w:t>Marzo</w:t>
            </w:r>
          </w:p>
        </w:tc>
        <w:tc>
          <w:tcPr>
            <w:tcW w:w="729" w:type="dxa"/>
            <w:tcBorders>
              <w:top w:val="nil"/>
              <w:left w:val="nil"/>
              <w:bottom w:val="single" w:sz="8" w:space="0" w:color="9CC2E5"/>
              <w:right w:val="single" w:sz="8" w:space="0" w:color="9CC2E5"/>
            </w:tcBorders>
            <w:shd w:val="clear" w:color="000000" w:fill="DEEAF6"/>
            <w:noWrap/>
            <w:vAlign w:val="center"/>
            <w:hideMark/>
          </w:tcPr>
          <w:p w14:paraId="3D4C9C38" w14:textId="77777777" w:rsidR="00365C71" w:rsidRPr="00515024" w:rsidRDefault="00365C71" w:rsidP="00345CF3">
            <w:pPr>
              <w:jc w:val="center"/>
              <w:rPr>
                <w:rFonts w:ascii="Times New Roman" w:hAnsi="Times New Roman"/>
                <w:b/>
                <w:bCs/>
                <w:color w:val="767171"/>
                <w:szCs w:val="18"/>
                <w:lang w:val="es-DO" w:eastAsia="es-DO"/>
              </w:rPr>
            </w:pPr>
            <w:r w:rsidRPr="00515024">
              <w:rPr>
                <w:rFonts w:ascii="Times New Roman" w:hAnsi="Times New Roman"/>
                <w:b/>
                <w:bCs/>
                <w:color w:val="767171"/>
                <w:szCs w:val="18"/>
                <w:lang w:val="en-US" w:eastAsia="es-DO"/>
              </w:rPr>
              <w:t>Abril</w:t>
            </w:r>
          </w:p>
        </w:tc>
        <w:tc>
          <w:tcPr>
            <w:tcW w:w="729" w:type="dxa"/>
            <w:tcBorders>
              <w:top w:val="nil"/>
              <w:left w:val="nil"/>
              <w:bottom w:val="single" w:sz="8" w:space="0" w:color="9CC2E5"/>
              <w:right w:val="single" w:sz="8" w:space="0" w:color="9CC2E5"/>
            </w:tcBorders>
            <w:shd w:val="clear" w:color="000000" w:fill="DEEAF6"/>
            <w:noWrap/>
            <w:vAlign w:val="center"/>
            <w:hideMark/>
          </w:tcPr>
          <w:p w14:paraId="3F11E863" w14:textId="77777777" w:rsidR="00365C71" w:rsidRPr="00515024" w:rsidRDefault="00365C71" w:rsidP="00345CF3">
            <w:pPr>
              <w:jc w:val="center"/>
              <w:rPr>
                <w:rFonts w:ascii="Times New Roman" w:hAnsi="Times New Roman"/>
                <w:b/>
                <w:bCs/>
                <w:color w:val="767171"/>
                <w:szCs w:val="18"/>
                <w:lang w:val="es-DO" w:eastAsia="es-DO"/>
              </w:rPr>
            </w:pPr>
            <w:r w:rsidRPr="00515024">
              <w:rPr>
                <w:rFonts w:ascii="Times New Roman" w:hAnsi="Times New Roman"/>
                <w:b/>
                <w:bCs/>
                <w:color w:val="767171"/>
                <w:szCs w:val="18"/>
                <w:lang w:val="en-US" w:eastAsia="es-DO"/>
              </w:rPr>
              <w:t>Mayo</w:t>
            </w:r>
          </w:p>
        </w:tc>
        <w:tc>
          <w:tcPr>
            <w:tcW w:w="729" w:type="dxa"/>
            <w:tcBorders>
              <w:top w:val="nil"/>
              <w:left w:val="nil"/>
              <w:bottom w:val="single" w:sz="8" w:space="0" w:color="9CC2E5"/>
              <w:right w:val="single" w:sz="8" w:space="0" w:color="9CC2E5"/>
            </w:tcBorders>
            <w:shd w:val="clear" w:color="000000" w:fill="DEEAF6"/>
            <w:noWrap/>
            <w:vAlign w:val="center"/>
            <w:hideMark/>
          </w:tcPr>
          <w:p w14:paraId="2D0CE1DA" w14:textId="77777777" w:rsidR="00365C71" w:rsidRPr="00515024" w:rsidRDefault="00365C71" w:rsidP="00345CF3">
            <w:pPr>
              <w:jc w:val="center"/>
              <w:rPr>
                <w:rFonts w:ascii="Times New Roman" w:hAnsi="Times New Roman"/>
                <w:b/>
                <w:bCs/>
                <w:color w:val="767171"/>
                <w:szCs w:val="18"/>
                <w:lang w:val="es-DO" w:eastAsia="es-DO"/>
              </w:rPr>
            </w:pPr>
            <w:r w:rsidRPr="00515024">
              <w:rPr>
                <w:rFonts w:ascii="Times New Roman" w:hAnsi="Times New Roman"/>
                <w:b/>
                <w:bCs/>
                <w:color w:val="767171"/>
                <w:szCs w:val="18"/>
                <w:lang w:val="en-US" w:eastAsia="es-DO"/>
              </w:rPr>
              <w:t>Junio</w:t>
            </w:r>
          </w:p>
        </w:tc>
        <w:tc>
          <w:tcPr>
            <w:tcW w:w="729" w:type="dxa"/>
            <w:tcBorders>
              <w:top w:val="nil"/>
              <w:left w:val="nil"/>
              <w:bottom w:val="single" w:sz="8" w:space="0" w:color="9CC2E5"/>
              <w:right w:val="single" w:sz="8" w:space="0" w:color="9CC2E5"/>
            </w:tcBorders>
            <w:shd w:val="clear" w:color="000000" w:fill="DEEAF6"/>
            <w:noWrap/>
            <w:vAlign w:val="center"/>
            <w:hideMark/>
          </w:tcPr>
          <w:p w14:paraId="62413166" w14:textId="77777777" w:rsidR="00365C71" w:rsidRPr="00515024" w:rsidRDefault="00365C71" w:rsidP="00345CF3">
            <w:pPr>
              <w:jc w:val="center"/>
              <w:rPr>
                <w:rFonts w:ascii="Times New Roman" w:hAnsi="Times New Roman"/>
                <w:b/>
                <w:bCs/>
                <w:color w:val="767171"/>
                <w:szCs w:val="18"/>
                <w:lang w:val="es-DO" w:eastAsia="es-DO"/>
              </w:rPr>
            </w:pPr>
            <w:r w:rsidRPr="00515024">
              <w:rPr>
                <w:rFonts w:ascii="Times New Roman" w:hAnsi="Times New Roman"/>
                <w:b/>
                <w:bCs/>
                <w:color w:val="767171"/>
                <w:szCs w:val="18"/>
                <w:lang w:val="en-US" w:eastAsia="es-DO"/>
              </w:rPr>
              <w:t>Julio</w:t>
            </w:r>
          </w:p>
        </w:tc>
        <w:tc>
          <w:tcPr>
            <w:tcW w:w="729" w:type="dxa"/>
            <w:tcBorders>
              <w:top w:val="nil"/>
              <w:left w:val="nil"/>
              <w:bottom w:val="single" w:sz="8" w:space="0" w:color="9CC2E5"/>
              <w:right w:val="single" w:sz="8" w:space="0" w:color="9CC2E5"/>
            </w:tcBorders>
            <w:shd w:val="clear" w:color="000000" w:fill="DEEAF6"/>
            <w:noWrap/>
            <w:vAlign w:val="center"/>
            <w:hideMark/>
          </w:tcPr>
          <w:p w14:paraId="7A1101A6" w14:textId="77777777" w:rsidR="00365C71" w:rsidRPr="00515024" w:rsidRDefault="00365C71" w:rsidP="00345CF3">
            <w:pPr>
              <w:jc w:val="center"/>
              <w:rPr>
                <w:rFonts w:ascii="Times New Roman" w:hAnsi="Times New Roman"/>
                <w:b/>
                <w:bCs/>
                <w:color w:val="767171"/>
                <w:szCs w:val="18"/>
                <w:lang w:val="es-DO" w:eastAsia="es-DO"/>
              </w:rPr>
            </w:pPr>
            <w:r w:rsidRPr="00515024">
              <w:rPr>
                <w:rFonts w:ascii="Times New Roman" w:hAnsi="Times New Roman"/>
                <w:b/>
                <w:bCs/>
                <w:color w:val="767171"/>
                <w:szCs w:val="18"/>
                <w:lang w:val="en-US" w:eastAsia="es-DO"/>
              </w:rPr>
              <w:t>Agosto</w:t>
            </w:r>
          </w:p>
        </w:tc>
        <w:tc>
          <w:tcPr>
            <w:tcW w:w="1077" w:type="dxa"/>
            <w:tcBorders>
              <w:top w:val="nil"/>
              <w:left w:val="nil"/>
              <w:bottom w:val="single" w:sz="8" w:space="0" w:color="9CC2E5"/>
              <w:right w:val="single" w:sz="8" w:space="0" w:color="9CC2E5"/>
            </w:tcBorders>
            <w:shd w:val="clear" w:color="000000" w:fill="DEEAF6"/>
            <w:noWrap/>
            <w:vAlign w:val="center"/>
            <w:hideMark/>
          </w:tcPr>
          <w:p w14:paraId="79793736" w14:textId="77777777" w:rsidR="00365C71" w:rsidRPr="00515024" w:rsidRDefault="00365C71" w:rsidP="00345CF3">
            <w:pPr>
              <w:jc w:val="center"/>
              <w:rPr>
                <w:rFonts w:ascii="Times New Roman" w:hAnsi="Times New Roman"/>
                <w:b/>
                <w:bCs/>
                <w:color w:val="767171"/>
                <w:szCs w:val="18"/>
                <w:lang w:val="es-DO" w:eastAsia="es-DO"/>
              </w:rPr>
            </w:pPr>
            <w:proofErr w:type="spellStart"/>
            <w:r w:rsidRPr="00515024">
              <w:rPr>
                <w:rFonts w:ascii="Times New Roman" w:hAnsi="Times New Roman"/>
                <w:b/>
                <w:bCs/>
                <w:color w:val="767171"/>
                <w:szCs w:val="18"/>
                <w:lang w:val="en-US" w:eastAsia="es-DO"/>
              </w:rPr>
              <w:t>Septiembre</w:t>
            </w:r>
            <w:proofErr w:type="spellEnd"/>
          </w:p>
        </w:tc>
        <w:tc>
          <w:tcPr>
            <w:tcW w:w="793" w:type="dxa"/>
            <w:tcBorders>
              <w:top w:val="nil"/>
              <w:left w:val="nil"/>
              <w:bottom w:val="single" w:sz="8" w:space="0" w:color="9CC2E5"/>
              <w:right w:val="single" w:sz="8" w:space="0" w:color="9CC2E5"/>
            </w:tcBorders>
            <w:shd w:val="clear" w:color="000000" w:fill="DEEAF6"/>
            <w:noWrap/>
            <w:vAlign w:val="center"/>
            <w:hideMark/>
          </w:tcPr>
          <w:p w14:paraId="3A4800D6" w14:textId="77777777" w:rsidR="00365C71" w:rsidRPr="00515024" w:rsidRDefault="00365C71" w:rsidP="00345CF3">
            <w:pPr>
              <w:jc w:val="center"/>
              <w:rPr>
                <w:rFonts w:ascii="Times New Roman" w:hAnsi="Times New Roman"/>
                <w:b/>
                <w:bCs/>
                <w:color w:val="767171"/>
                <w:szCs w:val="18"/>
                <w:lang w:val="es-DO" w:eastAsia="es-DO"/>
              </w:rPr>
            </w:pPr>
            <w:r w:rsidRPr="00515024">
              <w:rPr>
                <w:rFonts w:ascii="Times New Roman" w:hAnsi="Times New Roman"/>
                <w:b/>
                <w:bCs/>
                <w:color w:val="767171"/>
                <w:szCs w:val="18"/>
                <w:lang w:val="es-DO" w:eastAsia="es-DO"/>
              </w:rPr>
              <w:t>Octubre</w:t>
            </w:r>
          </w:p>
        </w:tc>
        <w:tc>
          <w:tcPr>
            <w:tcW w:w="1273" w:type="dxa"/>
            <w:tcBorders>
              <w:top w:val="nil"/>
              <w:left w:val="nil"/>
              <w:bottom w:val="single" w:sz="8" w:space="0" w:color="9CC2E5"/>
              <w:right w:val="single" w:sz="8" w:space="0" w:color="9CC2E5"/>
            </w:tcBorders>
            <w:shd w:val="clear" w:color="000000" w:fill="DEEAF6"/>
            <w:vAlign w:val="center"/>
          </w:tcPr>
          <w:p w14:paraId="7754F312" w14:textId="742D91AF" w:rsidR="00365C71" w:rsidRPr="00515024" w:rsidRDefault="00365C71" w:rsidP="00345CF3">
            <w:pPr>
              <w:jc w:val="center"/>
              <w:rPr>
                <w:rFonts w:ascii="Times New Roman" w:hAnsi="Times New Roman"/>
                <w:b/>
                <w:bCs/>
                <w:color w:val="767171"/>
                <w:szCs w:val="18"/>
                <w:lang w:val="es-DO" w:eastAsia="es-DO"/>
              </w:rPr>
            </w:pPr>
            <w:r>
              <w:rPr>
                <w:rFonts w:ascii="Times New Roman" w:hAnsi="Times New Roman"/>
                <w:b/>
                <w:bCs/>
                <w:color w:val="767171"/>
                <w:szCs w:val="18"/>
                <w:lang w:val="es-DO" w:eastAsia="es-DO"/>
              </w:rPr>
              <w:t>Noviembre</w:t>
            </w:r>
          </w:p>
        </w:tc>
        <w:tc>
          <w:tcPr>
            <w:tcW w:w="940" w:type="dxa"/>
            <w:tcBorders>
              <w:top w:val="nil"/>
              <w:left w:val="nil"/>
              <w:bottom w:val="single" w:sz="8" w:space="0" w:color="9CC2E5"/>
              <w:right w:val="single" w:sz="8" w:space="0" w:color="9CC2E5"/>
            </w:tcBorders>
            <w:shd w:val="clear" w:color="000000" w:fill="DEEAF6"/>
          </w:tcPr>
          <w:p w14:paraId="496E395D" w14:textId="68814A09" w:rsidR="00365C71" w:rsidRPr="00DC6C87" w:rsidRDefault="00365C71" w:rsidP="00345CF3">
            <w:pPr>
              <w:jc w:val="center"/>
              <w:rPr>
                <w:rFonts w:ascii="Times New Roman" w:hAnsi="Times New Roman"/>
                <w:b/>
                <w:bCs/>
                <w:color w:val="767171"/>
                <w:szCs w:val="18"/>
                <w:highlight w:val="yellow"/>
                <w:lang w:val="en-US" w:eastAsia="es-DO"/>
              </w:rPr>
            </w:pPr>
            <w:r w:rsidRPr="00365C71">
              <w:rPr>
                <w:rFonts w:ascii="Times New Roman" w:hAnsi="Times New Roman"/>
                <w:b/>
                <w:bCs/>
                <w:color w:val="767171"/>
                <w:szCs w:val="18"/>
                <w:lang w:val="en-US" w:eastAsia="es-DO"/>
              </w:rPr>
              <w:t xml:space="preserve">1-15 </w:t>
            </w:r>
            <w:proofErr w:type="spellStart"/>
            <w:r w:rsidRPr="00365C71">
              <w:rPr>
                <w:rFonts w:ascii="Times New Roman" w:hAnsi="Times New Roman"/>
                <w:b/>
                <w:bCs/>
                <w:color w:val="767171"/>
                <w:szCs w:val="18"/>
                <w:lang w:val="en-US" w:eastAsia="es-DO"/>
              </w:rPr>
              <w:t>Diciembre</w:t>
            </w:r>
            <w:proofErr w:type="spellEnd"/>
          </w:p>
        </w:tc>
        <w:tc>
          <w:tcPr>
            <w:tcW w:w="1261" w:type="dxa"/>
            <w:tcBorders>
              <w:top w:val="nil"/>
              <w:left w:val="nil"/>
              <w:bottom w:val="single" w:sz="8" w:space="0" w:color="9CC2E5"/>
              <w:right w:val="single" w:sz="8" w:space="0" w:color="9CC2E5"/>
            </w:tcBorders>
            <w:shd w:val="clear" w:color="000000" w:fill="DEEAF6"/>
          </w:tcPr>
          <w:p w14:paraId="374779FD" w14:textId="074C35E0" w:rsidR="00365C71" w:rsidRPr="00DC6C87" w:rsidRDefault="00434A93" w:rsidP="00345CF3">
            <w:pPr>
              <w:jc w:val="center"/>
              <w:rPr>
                <w:rFonts w:ascii="Times New Roman" w:hAnsi="Times New Roman"/>
                <w:b/>
                <w:bCs/>
                <w:color w:val="767171"/>
                <w:szCs w:val="18"/>
                <w:highlight w:val="yellow"/>
                <w:lang w:val="en-US" w:eastAsia="es-DO"/>
              </w:rPr>
            </w:pPr>
            <w:proofErr w:type="spellStart"/>
            <w:r w:rsidRPr="00EC040E">
              <w:rPr>
                <w:rFonts w:ascii="Times New Roman" w:hAnsi="Times New Roman"/>
                <w:b/>
                <w:bCs/>
                <w:color w:val="767171"/>
                <w:szCs w:val="18"/>
                <w:lang w:val="en-US" w:eastAsia="es-DO"/>
              </w:rPr>
              <w:t>Enero</w:t>
            </w:r>
            <w:proofErr w:type="spellEnd"/>
            <w:r w:rsidR="00D35A1B" w:rsidRPr="00EC040E">
              <w:rPr>
                <w:rFonts w:ascii="Times New Roman" w:hAnsi="Times New Roman"/>
                <w:b/>
                <w:bCs/>
                <w:color w:val="767171"/>
                <w:szCs w:val="18"/>
                <w:lang w:val="en-US" w:eastAsia="es-DO"/>
              </w:rPr>
              <w:t xml:space="preserve">- 15 </w:t>
            </w:r>
            <w:proofErr w:type="spellStart"/>
            <w:r w:rsidR="00D35A1B" w:rsidRPr="00EC040E">
              <w:rPr>
                <w:rFonts w:ascii="Times New Roman" w:hAnsi="Times New Roman"/>
                <w:b/>
                <w:bCs/>
                <w:color w:val="767171"/>
                <w:szCs w:val="18"/>
                <w:lang w:val="en-US" w:eastAsia="es-DO"/>
              </w:rPr>
              <w:t>diciembre</w:t>
            </w:r>
            <w:proofErr w:type="spellEnd"/>
            <w:r w:rsidR="00D35A1B" w:rsidRPr="00EC040E">
              <w:rPr>
                <w:rFonts w:ascii="Times New Roman" w:hAnsi="Times New Roman"/>
                <w:b/>
                <w:bCs/>
                <w:color w:val="767171"/>
                <w:szCs w:val="18"/>
                <w:lang w:val="en-US" w:eastAsia="es-DO"/>
              </w:rPr>
              <w:t xml:space="preserve"> 2023</w:t>
            </w:r>
          </w:p>
        </w:tc>
      </w:tr>
      <w:tr w:rsidR="004207AC" w:rsidRPr="00515024" w14:paraId="49F59211" w14:textId="664EB53B" w:rsidTr="00D34CE4">
        <w:trPr>
          <w:trHeight w:val="492"/>
        </w:trPr>
        <w:tc>
          <w:tcPr>
            <w:tcW w:w="2099" w:type="dxa"/>
            <w:tcBorders>
              <w:top w:val="nil"/>
              <w:left w:val="single" w:sz="8" w:space="0" w:color="9CC2E5"/>
              <w:bottom w:val="single" w:sz="8" w:space="0" w:color="9CC2E5"/>
              <w:right w:val="single" w:sz="8" w:space="0" w:color="9CC2E5"/>
            </w:tcBorders>
            <w:shd w:val="clear" w:color="auto" w:fill="auto"/>
            <w:vAlign w:val="center"/>
            <w:hideMark/>
          </w:tcPr>
          <w:p w14:paraId="7A1AE313" w14:textId="77777777" w:rsidR="004207AC" w:rsidRPr="00515024" w:rsidRDefault="004207AC" w:rsidP="004207AC">
            <w:pPr>
              <w:rPr>
                <w:rFonts w:ascii="Times New Roman" w:hAnsi="Times New Roman"/>
                <w:color w:val="767171"/>
                <w:szCs w:val="18"/>
                <w:lang w:val="es-DO" w:eastAsia="es-DO"/>
              </w:rPr>
            </w:pPr>
            <w:proofErr w:type="gramStart"/>
            <w:r w:rsidRPr="00515024">
              <w:rPr>
                <w:rFonts w:ascii="Times New Roman" w:hAnsi="Times New Roman"/>
                <w:color w:val="767171"/>
                <w:szCs w:val="18"/>
                <w:lang w:eastAsia="es-DO"/>
              </w:rPr>
              <w:t>Llegada no residentes</w:t>
            </w:r>
            <w:proofErr w:type="gramEnd"/>
            <w:r w:rsidRPr="00515024">
              <w:rPr>
                <w:rFonts w:ascii="Times New Roman" w:hAnsi="Times New Roman"/>
                <w:color w:val="767171"/>
                <w:szCs w:val="18"/>
                <w:lang w:eastAsia="es-DO"/>
              </w:rPr>
              <w:t xml:space="preserve"> por aire</w:t>
            </w:r>
          </w:p>
        </w:tc>
        <w:tc>
          <w:tcPr>
            <w:tcW w:w="729" w:type="dxa"/>
            <w:tcBorders>
              <w:top w:val="nil"/>
              <w:left w:val="nil"/>
              <w:bottom w:val="single" w:sz="8" w:space="0" w:color="9CC2E5"/>
              <w:right w:val="single" w:sz="8" w:space="0" w:color="9CC2E5"/>
            </w:tcBorders>
            <w:shd w:val="clear" w:color="auto" w:fill="auto"/>
            <w:noWrap/>
            <w:vAlign w:val="center"/>
            <w:hideMark/>
          </w:tcPr>
          <w:p w14:paraId="74865187" w14:textId="77777777" w:rsidR="004207AC" w:rsidRPr="00515024" w:rsidRDefault="004207AC" w:rsidP="004207AC">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674,750</w:t>
            </w:r>
          </w:p>
        </w:tc>
        <w:tc>
          <w:tcPr>
            <w:tcW w:w="769" w:type="dxa"/>
            <w:tcBorders>
              <w:top w:val="nil"/>
              <w:left w:val="nil"/>
              <w:bottom w:val="single" w:sz="8" w:space="0" w:color="9CC2E5"/>
              <w:right w:val="single" w:sz="8" w:space="0" w:color="9CC2E5"/>
            </w:tcBorders>
            <w:shd w:val="clear" w:color="auto" w:fill="auto"/>
            <w:noWrap/>
            <w:vAlign w:val="center"/>
            <w:hideMark/>
          </w:tcPr>
          <w:p w14:paraId="5FF28B2C" w14:textId="77777777" w:rsidR="004207AC" w:rsidRPr="00515024" w:rsidRDefault="004207AC" w:rsidP="004207AC">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661,098</w:t>
            </w:r>
          </w:p>
        </w:tc>
        <w:tc>
          <w:tcPr>
            <w:tcW w:w="729" w:type="dxa"/>
            <w:tcBorders>
              <w:top w:val="nil"/>
              <w:left w:val="nil"/>
              <w:bottom w:val="single" w:sz="8" w:space="0" w:color="9CC2E5"/>
              <w:right w:val="single" w:sz="8" w:space="0" w:color="9CC2E5"/>
            </w:tcBorders>
            <w:shd w:val="clear" w:color="auto" w:fill="auto"/>
            <w:noWrap/>
            <w:vAlign w:val="center"/>
            <w:hideMark/>
          </w:tcPr>
          <w:p w14:paraId="76D1FCCF" w14:textId="77777777" w:rsidR="004207AC" w:rsidRPr="00515024" w:rsidRDefault="004207AC" w:rsidP="004207AC">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740,373</w:t>
            </w:r>
          </w:p>
        </w:tc>
        <w:tc>
          <w:tcPr>
            <w:tcW w:w="729" w:type="dxa"/>
            <w:tcBorders>
              <w:top w:val="nil"/>
              <w:left w:val="nil"/>
              <w:bottom w:val="single" w:sz="8" w:space="0" w:color="9CC2E5"/>
              <w:right w:val="single" w:sz="8" w:space="0" w:color="9CC2E5"/>
            </w:tcBorders>
            <w:shd w:val="clear" w:color="auto" w:fill="auto"/>
            <w:noWrap/>
            <w:vAlign w:val="center"/>
            <w:hideMark/>
          </w:tcPr>
          <w:p w14:paraId="70DC8BA1" w14:textId="77777777" w:rsidR="004207AC" w:rsidRPr="00515024" w:rsidRDefault="004207AC" w:rsidP="004207AC">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681,576</w:t>
            </w:r>
          </w:p>
        </w:tc>
        <w:tc>
          <w:tcPr>
            <w:tcW w:w="729" w:type="dxa"/>
            <w:tcBorders>
              <w:top w:val="nil"/>
              <w:left w:val="nil"/>
              <w:bottom w:val="single" w:sz="8" w:space="0" w:color="9CC2E5"/>
              <w:right w:val="single" w:sz="8" w:space="0" w:color="9CC2E5"/>
            </w:tcBorders>
            <w:shd w:val="clear" w:color="auto" w:fill="auto"/>
            <w:noWrap/>
            <w:vAlign w:val="center"/>
            <w:hideMark/>
          </w:tcPr>
          <w:p w14:paraId="57E59832" w14:textId="77777777" w:rsidR="004207AC" w:rsidRPr="00515024" w:rsidRDefault="004207AC" w:rsidP="004207AC">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621,587</w:t>
            </w:r>
          </w:p>
        </w:tc>
        <w:tc>
          <w:tcPr>
            <w:tcW w:w="729" w:type="dxa"/>
            <w:tcBorders>
              <w:top w:val="nil"/>
              <w:left w:val="nil"/>
              <w:bottom w:val="single" w:sz="8" w:space="0" w:color="9CC2E5"/>
              <w:right w:val="single" w:sz="8" w:space="0" w:color="9CC2E5"/>
            </w:tcBorders>
            <w:shd w:val="clear" w:color="auto" w:fill="auto"/>
            <w:noWrap/>
            <w:vAlign w:val="center"/>
            <w:hideMark/>
          </w:tcPr>
          <w:p w14:paraId="1E0CA7FC" w14:textId="77777777" w:rsidR="004207AC" w:rsidRPr="00515024" w:rsidRDefault="004207AC" w:rsidP="004207AC">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707,313</w:t>
            </w:r>
          </w:p>
        </w:tc>
        <w:tc>
          <w:tcPr>
            <w:tcW w:w="729" w:type="dxa"/>
            <w:tcBorders>
              <w:top w:val="nil"/>
              <w:left w:val="nil"/>
              <w:bottom w:val="single" w:sz="8" w:space="0" w:color="9CC2E5"/>
              <w:right w:val="single" w:sz="8" w:space="0" w:color="9CC2E5"/>
            </w:tcBorders>
            <w:shd w:val="clear" w:color="auto" w:fill="auto"/>
            <w:noWrap/>
            <w:vAlign w:val="center"/>
            <w:hideMark/>
          </w:tcPr>
          <w:p w14:paraId="66951EA6" w14:textId="77777777" w:rsidR="004207AC" w:rsidRPr="00515024" w:rsidRDefault="004207AC" w:rsidP="004207AC">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793,000</w:t>
            </w:r>
          </w:p>
        </w:tc>
        <w:tc>
          <w:tcPr>
            <w:tcW w:w="729" w:type="dxa"/>
            <w:tcBorders>
              <w:top w:val="nil"/>
              <w:left w:val="nil"/>
              <w:bottom w:val="single" w:sz="8" w:space="0" w:color="9CC2E5"/>
              <w:right w:val="single" w:sz="8" w:space="0" w:color="9CC2E5"/>
            </w:tcBorders>
            <w:shd w:val="clear" w:color="auto" w:fill="auto"/>
            <w:noWrap/>
            <w:vAlign w:val="center"/>
            <w:hideMark/>
          </w:tcPr>
          <w:p w14:paraId="01C5B7AD" w14:textId="77777777" w:rsidR="004207AC" w:rsidRPr="00515024" w:rsidRDefault="004207AC" w:rsidP="004207AC">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665,084</w:t>
            </w:r>
          </w:p>
        </w:tc>
        <w:tc>
          <w:tcPr>
            <w:tcW w:w="1077" w:type="dxa"/>
            <w:tcBorders>
              <w:top w:val="nil"/>
              <w:left w:val="nil"/>
              <w:bottom w:val="single" w:sz="8" w:space="0" w:color="9CC2E5"/>
              <w:right w:val="single" w:sz="8" w:space="0" w:color="9CC2E5"/>
            </w:tcBorders>
            <w:shd w:val="clear" w:color="auto" w:fill="auto"/>
            <w:noWrap/>
            <w:vAlign w:val="center"/>
            <w:hideMark/>
          </w:tcPr>
          <w:p w14:paraId="19241482" w14:textId="77777777" w:rsidR="004207AC" w:rsidRPr="00515024" w:rsidRDefault="004207AC" w:rsidP="004207AC">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478,794</w:t>
            </w:r>
          </w:p>
        </w:tc>
        <w:tc>
          <w:tcPr>
            <w:tcW w:w="793" w:type="dxa"/>
            <w:tcBorders>
              <w:top w:val="nil"/>
              <w:left w:val="nil"/>
              <w:bottom w:val="single" w:sz="8" w:space="0" w:color="9CC2E5"/>
              <w:right w:val="single" w:sz="8" w:space="0" w:color="9CC2E5"/>
            </w:tcBorders>
            <w:shd w:val="clear" w:color="auto" w:fill="auto"/>
            <w:noWrap/>
            <w:vAlign w:val="center"/>
            <w:hideMark/>
          </w:tcPr>
          <w:p w14:paraId="18337C99" w14:textId="77777777" w:rsidR="004207AC" w:rsidRPr="00515024" w:rsidRDefault="004207AC" w:rsidP="004207AC">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531,017</w:t>
            </w:r>
          </w:p>
        </w:tc>
        <w:tc>
          <w:tcPr>
            <w:tcW w:w="1273" w:type="dxa"/>
            <w:tcBorders>
              <w:top w:val="nil"/>
              <w:left w:val="nil"/>
              <w:bottom w:val="single" w:sz="8" w:space="0" w:color="9CC2E5"/>
              <w:right w:val="single" w:sz="8" w:space="0" w:color="9CC2E5"/>
            </w:tcBorders>
            <w:shd w:val="clear" w:color="auto" w:fill="auto"/>
            <w:noWrap/>
            <w:vAlign w:val="center"/>
          </w:tcPr>
          <w:p w14:paraId="0A3FBAFF" w14:textId="3D3DC081" w:rsidR="004207AC" w:rsidRPr="00515024" w:rsidRDefault="004207AC" w:rsidP="004207AC">
            <w:pPr>
              <w:jc w:val="center"/>
              <w:rPr>
                <w:rFonts w:ascii="Times New Roman" w:hAnsi="Times New Roman"/>
                <w:color w:val="767171"/>
                <w:szCs w:val="18"/>
                <w:lang w:val="es-DO" w:eastAsia="es-DO"/>
              </w:rPr>
            </w:pPr>
            <w:r>
              <w:rPr>
                <w:rFonts w:ascii="Times New Roman" w:hAnsi="Times New Roman"/>
                <w:color w:val="767171"/>
                <w:szCs w:val="18"/>
                <w:lang w:val="es-DO" w:eastAsia="es-DO"/>
              </w:rPr>
              <w:t>636,460</w:t>
            </w:r>
          </w:p>
        </w:tc>
        <w:tc>
          <w:tcPr>
            <w:tcW w:w="940" w:type="dxa"/>
            <w:tcBorders>
              <w:top w:val="nil"/>
              <w:left w:val="nil"/>
              <w:bottom w:val="single" w:sz="8" w:space="0" w:color="9CC2E5"/>
              <w:right w:val="single" w:sz="8" w:space="0" w:color="9CC2E5"/>
            </w:tcBorders>
            <w:vAlign w:val="center"/>
          </w:tcPr>
          <w:p w14:paraId="4CB66A54" w14:textId="2D143B59" w:rsidR="004207AC" w:rsidRPr="00515024" w:rsidRDefault="004207AC" w:rsidP="004207AC">
            <w:pPr>
              <w:jc w:val="center"/>
              <w:rPr>
                <w:rFonts w:ascii="Times New Roman" w:hAnsi="Times New Roman"/>
                <w:color w:val="767171"/>
                <w:szCs w:val="18"/>
                <w:lang w:val="es-DO" w:eastAsia="es-DO"/>
              </w:rPr>
            </w:pPr>
            <w:r w:rsidRPr="001C0A2F">
              <w:rPr>
                <w:color w:val="767171"/>
                <w:szCs w:val="18"/>
                <w:lang w:val="es-DO" w:eastAsia="es-DO"/>
              </w:rPr>
              <w:t>355,064</w:t>
            </w:r>
          </w:p>
        </w:tc>
        <w:tc>
          <w:tcPr>
            <w:tcW w:w="1261" w:type="dxa"/>
            <w:tcBorders>
              <w:top w:val="nil"/>
              <w:left w:val="nil"/>
              <w:bottom w:val="single" w:sz="8" w:space="0" w:color="9CC2E5"/>
              <w:right w:val="single" w:sz="8" w:space="0" w:color="9CC2E5"/>
            </w:tcBorders>
            <w:vAlign w:val="center"/>
          </w:tcPr>
          <w:p w14:paraId="748B80A8" w14:textId="305ECA33" w:rsidR="004207AC" w:rsidRPr="00515024" w:rsidRDefault="004207AC" w:rsidP="004207AC">
            <w:pPr>
              <w:jc w:val="center"/>
              <w:rPr>
                <w:rFonts w:ascii="Times New Roman" w:hAnsi="Times New Roman"/>
                <w:color w:val="767171"/>
                <w:szCs w:val="18"/>
                <w:lang w:val="es-DO" w:eastAsia="es-DO"/>
              </w:rPr>
            </w:pPr>
            <w:r w:rsidRPr="001C0A2F">
              <w:rPr>
                <w:color w:val="767171"/>
                <w:szCs w:val="18"/>
                <w:lang w:val="es-DO" w:eastAsia="es-DO"/>
              </w:rPr>
              <w:t>7,546,116</w:t>
            </w:r>
          </w:p>
        </w:tc>
      </w:tr>
      <w:tr w:rsidR="005A4667" w:rsidRPr="00515024" w14:paraId="2DF4A392" w14:textId="7F210DA3" w:rsidTr="001710C5">
        <w:trPr>
          <w:trHeight w:val="732"/>
        </w:trPr>
        <w:tc>
          <w:tcPr>
            <w:tcW w:w="2099" w:type="dxa"/>
            <w:tcBorders>
              <w:top w:val="nil"/>
              <w:left w:val="single" w:sz="8" w:space="0" w:color="9CC2E5"/>
              <w:bottom w:val="single" w:sz="8" w:space="0" w:color="9CC2E5"/>
              <w:right w:val="single" w:sz="8" w:space="0" w:color="9CC2E5"/>
            </w:tcBorders>
            <w:shd w:val="clear" w:color="auto" w:fill="auto"/>
            <w:vAlign w:val="center"/>
            <w:hideMark/>
          </w:tcPr>
          <w:p w14:paraId="6CF17050" w14:textId="77777777" w:rsidR="005A4667" w:rsidRPr="00515024" w:rsidRDefault="005A4667" w:rsidP="005A4667">
            <w:pPr>
              <w:rPr>
                <w:rFonts w:ascii="Times New Roman" w:hAnsi="Times New Roman"/>
                <w:color w:val="767171"/>
                <w:szCs w:val="18"/>
                <w:lang w:val="es-DO" w:eastAsia="es-DO"/>
              </w:rPr>
            </w:pPr>
            <w:r w:rsidRPr="00515024">
              <w:rPr>
                <w:rFonts w:ascii="Times New Roman" w:hAnsi="Times New Roman"/>
                <w:color w:val="767171"/>
                <w:szCs w:val="18"/>
                <w:lang w:eastAsia="es-DO"/>
              </w:rPr>
              <w:t>Variación interanual de llegada de no residentes por aire</w:t>
            </w:r>
          </w:p>
        </w:tc>
        <w:tc>
          <w:tcPr>
            <w:tcW w:w="729" w:type="dxa"/>
            <w:tcBorders>
              <w:top w:val="nil"/>
              <w:left w:val="nil"/>
              <w:bottom w:val="single" w:sz="8" w:space="0" w:color="9CC2E5"/>
              <w:right w:val="single" w:sz="8" w:space="0" w:color="9CC2E5"/>
            </w:tcBorders>
            <w:shd w:val="clear" w:color="auto" w:fill="auto"/>
            <w:noWrap/>
            <w:vAlign w:val="center"/>
            <w:hideMark/>
          </w:tcPr>
          <w:p w14:paraId="056E9A9D"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27.1%</w:t>
            </w:r>
          </w:p>
        </w:tc>
        <w:tc>
          <w:tcPr>
            <w:tcW w:w="769" w:type="dxa"/>
            <w:tcBorders>
              <w:top w:val="nil"/>
              <w:left w:val="nil"/>
              <w:bottom w:val="single" w:sz="8" w:space="0" w:color="9CC2E5"/>
              <w:right w:val="single" w:sz="8" w:space="0" w:color="9CC2E5"/>
            </w:tcBorders>
            <w:shd w:val="clear" w:color="auto" w:fill="auto"/>
            <w:noWrap/>
            <w:vAlign w:val="center"/>
            <w:hideMark/>
          </w:tcPr>
          <w:p w14:paraId="7F2E1BB9"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16.8%</w:t>
            </w:r>
          </w:p>
        </w:tc>
        <w:tc>
          <w:tcPr>
            <w:tcW w:w="729" w:type="dxa"/>
            <w:tcBorders>
              <w:top w:val="nil"/>
              <w:left w:val="nil"/>
              <w:bottom w:val="single" w:sz="8" w:space="0" w:color="9CC2E5"/>
              <w:right w:val="single" w:sz="8" w:space="0" w:color="9CC2E5"/>
            </w:tcBorders>
            <w:shd w:val="clear" w:color="auto" w:fill="auto"/>
            <w:noWrap/>
            <w:vAlign w:val="center"/>
            <w:hideMark/>
          </w:tcPr>
          <w:p w14:paraId="26EA8C3C"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19.8%</w:t>
            </w:r>
          </w:p>
        </w:tc>
        <w:tc>
          <w:tcPr>
            <w:tcW w:w="729" w:type="dxa"/>
            <w:tcBorders>
              <w:top w:val="nil"/>
              <w:left w:val="nil"/>
              <w:bottom w:val="single" w:sz="8" w:space="0" w:color="9CC2E5"/>
              <w:right w:val="single" w:sz="8" w:space="0" w:color="9CC2E5"/>
            </w:tcBorders>
            <w:shd w:val="clear" w:color="auto" w:fill="auto"/>
            <w:noWrap/>
            <w:vAlign w:val="center"/>
            <w:hideMark/>
          </w:tcPr>
          <w:p w14:paraId="0F128F60"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8.9%</w:t>
            </w:r>
          </w:p>
        </w:tc>
        <w:tc>
          <w:tcPr>
            <w:tcW w:w="729" w:type="dxa"/>
            <w:tcBorders>
              <w:top w:val="nil"/>
              <w:left w:val="nil"/>
              <w:bottom w:val="single" w:sz="8" w:space="0" w:color="9CC2E5"/>
              <w:right w:val="single" w:sz="8" w:space="0" w:color="9CC2E5"/>
            </w:tcBorders>
            <w:shd w:val="clear" w:color="auto" w:fill="auto"/>
            <w:noWrap/>
            <w:vAlign w:val="center"/>
            <w:hideMark/>
          </w:tcPr>
          <w:p w14:paraId="5613047B"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10.7%</w:t>
            </w:r>
          </w:p>
        </w:tc>
        <w:tc>
          <w:tcPr>
            <w:tcW w:w="729" w:type="dxa"/>
            <w:tcBorders>
              <w:top w:val="nil"/>
              <w:left w:val="nil"/>
              <w:bottom w:val="single" w:sz="8" w:space="0" w:color="9CC2E5"/>
              <w:right w:val="single" w:sz="8" w:space="0" w:color="9CC2E5"/>
            </w:tcBorders>
            <w:shd w:val="clear" w:color="auto" w:fill="auto"/>
            <w:noWrap/>
            <w:vAlign w:val="center"/>
            <w:hideMark/>
          </w:tcPr>
          <w:p w14:paraId="329FBBC6"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9.7%</w:t>
            </w:r>
          </w:p>
        </w:tc>
        <w:tc>
          <w:tcPr>
            <w:tcW w:w="729" w:type="dxa"/>
            <w:tcBorders>
              <w:top w:val="nil"/>
              <w:left w:val="nil"/>
              <w:bottom w:val="single" w:sz="8" w:space="0" w:color="9CC2E5"/>
              <w:right w:val="single" w:sz="8" w:space="0" w:color="9CC2E5"/>
            </w:tcBorders>
            <w:shd w:val="clear" w:color="auto" w:fill="auto"/>
            <w:noWrap/>
            <w:vAlign w:val="center"/>
            <w:hideMark/>
          </w:tcPr>
          <w:p w14:paraId="34F373A5"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7.9%</w:t>
            </w:r>
          </w:p>
        </w:tc>
        <w:tc>
          <w:tcPr>
            <w:tcW w:w="729" w:type="dxa"/>
            <w:tcBorders>
              <w:top w:val="nil"/>
              <w:left w:val="nil"/>
              <w:bottom w:val="single" w:sz="8" w:space="0" w:color="9CC2E5"/>
              <w:right w:val="single" w:sz="8" w:space="0" w:color="9CC2E5"/>
            </w:tcBorders>
            <w:shd w:val="clear" w:color="auto" w:fill="auto"/>
            <w:noWrap/>
            <w:vAlign w:val="center"/>
            <w:hideMark/>
          </w:tcPr>
          <w:p w14:paraId="7AA85D2D"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6.9%</w:t>
            </w:r>
          </w:p>
        </w:tc>
        <w:tc>
          <w:tcPr>
            <w:tcW w:w="1077" w:type="dxa"/>
            <w:tcBorders>
              <w:top w:val="nil"/>
              <w:left w:val="nil"/>
              <w:bottom w:val="single" w:sz="8" w:space="0" w:color="9CC2E5"/>
              <w:right w:val="single" w:sz="8" w:space="0" w:color="9CC2E5"/>
            </w:tcBorders>
            <w:shd w:val="clear" w:color="auto" w:fill="auto"/>
            <w:noWrap/>
            <w:vAlign w:val="center"/>
            <w:hideMark/>
          </w:tcPr>
          <w:p w14:paraId="280B7831"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11.3%</w:t>
            </w:r>
          </w:p>
        </w:tc>
        <w:tc>
          <w:tcPr>
            <w:tcW w:w="793" w:type="dxa"/>
            <w:tcBorders>
              <w:top w:val="nil"/>
              <w:left w:val="nil"/>
              <w:bottom w:val="single" w:sz="8" w:space="0" w:color="9CC2E5"/>
              <w:right w:val="single" w:sz="8" w:space="0" w:color="9CC2E5"/>
            </w:tcBorders>
            <w:shd w:val="clear" w:color="auto" w:fill="auto"/>
            <w:noWrap/>
            <w:vAlign w:val="center"/>
            <w:hideMark/>
          </w:tcPr>
          <w:p w14:paraId="5B0EB88E"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8.0%</w:t>
            </w:r>
          </w:p>
        </w:tc>
        <w:tc>
          <w:tcPr>
            <w:tcW w:w="1273" w:type="dxa"/>
            <w:tcBorders>
              <w:top w:val="nil"/>
              <w:left w:val="nil"/>
              <w:bottom w:val="single" w:sz="8" w:space="0" w:color="9CC2E5"/>
              <w:right w:val="single" w:sz="8" w:space="0" w:color="9CC2E5"/>
            </w:tcBorders>
            <w:shd w:val="clear" w:color="auto" w:fill="auto"/>
            <w:noWrap/>
            <w:vAlign w:val="center"/>
          </w:tcPr>
          <w:p w14:paraId="5ECB07BC" w14:textId="0BBD1D1D"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11.39%</w:t>
            </w:r>
          </w:p>
        </w:tc>
        <w:tc>
          <w:tcPr>
            <w:tcW w:w="940" w:type="dxa"/>
            <w:tcBorders>
              <w:top w:val="nil"/>
              <w:left w:val="nil"/>
              <w:bottom w:val="single" w:sz="8" w:space="0" w:color="9CC2E5"/>
              <w:right w:val="single" w:sz="8" w:space="0" w:color="9CC2E5"/>
            </w:tcBorders>
            <w:vAlign w:val="center"/>
          </w:tcPr>
          <w:p w14:paraId="35901B9A" w14:textId="711294C9"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10.93%</w:t>
            </w:r>
          </w:p>
        </w:tc>
        <w:tc>
          <w:tcPr>
            <w:tcW w:w="1261" w:type="dxa"/>
            <w:tcBorders>
              <w:top w:val="nil"/>
              <w:left w:val="nil"/>
              <w:bottom w:val="single" w:sz="8" w:space="0" w:color="9CC2E5"/>
              <w:right w:val="single" w:sz="8" w:space="0" w:color="9CC2E5"/>
            </w:tcBorders>
            <w:vAlign w:val="center"/>
          </w:tcPr>
          <w:p w14:paraId="32151E7A" w14:textId="70E2C626"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12.33%</w:t>
            </w:r>
          </w:p>
        </w:tc>
      </w:tr>
      <w:tr w:rsidR="005A4667" w:rsidRPr="00515024" w14:paraId="03F1070F" w14:textId="1578C817" w:rsidTr="001710C5">
        <w:trPr>
          <w:trHeight w:val="300"/>
        </w:trPr>
        <w:tc>
          <w:tcPr>
            <w:tcW w:w="2099" w:type="dxa"/>
            <w:tcBorders>
              <w:top w:val="nil"/>
              <w:left w:val="single" w:sz="8" w:space="0" w:color="9CC2E5"/>
              <w:bottom w:val="single" w:sz="8" w:space="0" w:color="9CC2E5"/>
              <w:right w:val="single" w:sz="8" w:space="0" w:color="9CC2E5"/>
            </w:tcBorders>
            <w:shd w:val="clear" w:color="auto" w:fill="auto"/>
            <w:vAlign w:val="center"/>
            <w:hideMark/>
          </w:tcPr>
          <w:p w14:paraId="1D33DD93" w14:textId="77777777" w:rsidR="005A4667" w:rsidRPr="00515024" w:rsidRDefault="005A4667" w:rsidP="005A4667">
            <w:pPr>
              <w:rPr>
                <w:rFonts w:ascii="Times New Roman" w:hAnsi="Times New Roman"/>
                <w:color w:val="767171"/>
                <w:szCs w:val="18"/>
                <w:lang w:val="es-DO" w:eastAsia="es-DO"/>
              </w:rPr>
            </w:pPr>
            <w:r w:rsidRPr="00515024">
              <w:rPr>
                <w:rFonts w:ascii="Times New Roman" w:hAnsi="Times New Roman"/>
                <w:color w:val="767171"/>
                <w:szCs w:val="18"/>
                <w:lang w:val="en-US" w:eastAsia="es-DO"/>
              </w:rPr>
              <w:t xml:space="preserve">Tasa de </w:t>
            </w:r>
            <w:proofErr w:type="spellStart"/>
            <w:r w:rsidRPr="00515024">
              <w:rPr>
                <w:rFonts w:ascii="Times New Roman" w:hAnsi="Times New Roman"/>
                <w:color w:val="767171"/>
                <w:szCs w:val="18"/>
                <w:lang w:val="en-US" w:eastAsia="es-DO"/>
              </w:rPr>
              <w:t>ocupación</w:t>
            </w:r>
            <w:proofErr w:type="spellEnd"/>
            <w:r w:rsidRPr="00515024">
              <w:rPr>
                <w:rFonts w:ascii="Times New Roman" w:hAnsi="Times New Roman"/>
                <w:color w:val="767171"/>
                <w:szCs w:val="18"/>
                <w:lang w:val="en-US" w:eastAsia="es-DO"/>
              </w:rPr>
              <w:t xml:space="preserve"> </w:t>
            </w:r>
            <w:proofErr w:type="spellStart"/>
            <w:r w:rsidRPr="00515024">
              <w:rPr>
                <w:rFonts w:ascii="Times New Roman" w:hAnsi="Times New Roman"/>
                <w:color w:val="767171"/>
                <w:szCs w:val="18"/>
                <w:lang w:val="en-US" w:eastAsia="es-DO"/>
              </w:rPr>
              <w:t>hotelera</w:t>
            </w:r>
            <w:proofErr w:type="spellEnd"/>
          </w:p>
        </w:tc>
        <w:tc>
          <w:tcPr>
            <w:tcW w:w="729" w:type="dxa"/>
            <w:tcBorders>
              <w:top w:val="nil"/>
              <w:left w:val="nil"/>
              <w:bottom w:val="single" w:sz="8" w:space="0" w:color="9CC2E5"/>
              <w:right w:val="single" w:sz="8" w:space="0" w:color="9CC2E5"/>
            </w:tcBorders>
            <w:shd w:val="clear" w:color="auto" w:fill="auto"/>
            <w:noWrap/>
            <w:vAlign w:val="center"/>
            <w:hideMark/>
          </w:tcPr>
          <w:p w14:paraId="69C81975"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76.7%</w:t>
            </w:r>
          </w:p>
        </w:tc>
        <w:tc>
          <w:tcPr>
            <w:tcW w:w="769" w:type="dxa"/>
            <w:tcBorders>
              <w:top w:val="nil"/>
              <w:left w:val="nil"/>
              <w:bottom w:val="single" w:sz="8" w:space="0" w:color="9CC2E5"/>
              <w:right w:val="single" w:sz="8" w:space="0" w:color="9CC2E5"/>
            </w:tcBorders>
            <w:shd w:val="clear" w:color="auto" w:fill="auto"/>
            <w:noWrap/>
            <w:vAlign w:val="center"/>
            <w:hideMark/>
          </w:tcPr>
          <w:p w14:paraId="3C857B2A"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80.5%</w:t>
            </w:r>
          </w:p>
        </w:tc>
        <w:tc>
          <w:tcPr>
            <w:tcW w:w="729" w:type="dxa"/>
            <w:tcBorders>
              <w:top w:val="nil"/>
              <w:left w:val="nil"/>
              <w:bottom w:val="single" w:sz="8" w:space="0" w:color="9CC2E5"/>
              <w:right w:val="single" w:sz="8" w:space="0" w:color="9CC2E5"/>
            </w:tcBorders>
            <w:shd w:val="clear" w:color="auto" w:fill="auto"/>
            <w:noWrap/>
            <w:vAlign w:val="center"/>
            <w:hideMark/>
          </w:tcPr>
          <w:p w14:paraId="67D2D60B"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76.8%</w:t>
            </w:r>
          </w:p>
        </w:tc>
        <w:tc>
          <w:tcPr>
            <w:tcW w:w="729" w:type="dxa"/>
            <w:tcBorders>
              <w:top w:val="nil"/>
              <w:left w:val="nil"/>
              <w:bottom w:val="single" w:sz="8" w:space="0" w:color="9CC2E5"/>
              <w:right w:val="single" w:sz="8" w:space="0" w:color="9CC2E5"/>
            </w:tcBorders>
            <w:shd w:val="clear" w:color="auto" w:fill="auto"/>
            <w:noWrap/>
            <w:vAlign w:val="center"/>
            <w:hideMark/>
          </w:tcPr>
          <w:p w14:paraId="1E6A5165"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76.1%</w:t>
            </w:r>
          </w:p>
        </w:tc>
        <w:tc>
          <w:tcPr>
            <w:tcW w:w="729" w:type="dxa"/>
            <w:tcBorders>
              <w:top w:val="nil"/>
              <w:left w:val="nil"/>
              <w:bottom w:val="single" w:sz="8" w:space="0" w:color="9CC2E5"/>
              <w:right w:val="single" w:sz="8" w:space="0" w:color="9CC2E5"/>
            </w:tcBorders>
            <w:shd w:val="clear" w:color="auto" w:fill="auto"/>
            <w:noWrap/>
            <w:vAlign w:val="center"/>
            <w:hideMark/>
          </w:tcPr>
          <w:p w14:paraId="6FC14AA8"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68.4%</w:t>
            </w:r>
          </w:p>
        </w:tc>
        <w:tc>
          <w:tcPr>
            <w:tcW w:w="729" w:type="dxa"/>
            <w:tcBorders>
              <w:top w:val="nil"/>
              <w:left w:val="nil"/>
              <w:bottom w:val="single" w:sz="8" w:space="0" w:color="9CC2E5"/>
              <w:right w:val="single" w:sz="8" w:space="0" w:color="9CC2E5"/>
            </w:tcBorders>
            <w:shd w:val="clear" w:color="auto" w:fill="auto"/>
            <w:noWrap/>
            <w:vAlign w:val="center"/>
            <w:hideMark/>
          </w:tcPr>
          <w:p w14:paraId="655A0D5C"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71.4%</w:t>
            </w:r>
          </w:p>
        </w:tc>
        <w:tc>
          <w:tcPr>
            <w:tcW w:w="729" w:type="dxa"/>
            <w:tcBorders>
              <w:top w:val="nil"/>
              <w:left w:val="nil"/>
              <w:bottom w:val="single" w:sz="8" w:space="0" w:color="9CC2E5"/>
              <w:right w:val="single" w:sz="8" w:space="0" w:color="9CC2E5"/>
            </w:tcBorders>
            <w:shd w:val="clear" w:color="auto" w:fill="auto"/>
            <w:noWrap/>
            <w:vAlign w:val="center"/>
            <w:hideMark/>
          </w:tcPr>
          <w:p w14:paraId="4ABF65DA"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75.5%</w:t>
            </w:r>
          </w:p>
        </w:tc>
        <w:tc>
          <w:tcPr>
            <w:tcW w:w="729" w:type="dxa"/>
            <w:tcBorders>
              <w:top w:val="nil"/>
              <w:left w:val="nil"/>
              <w:bottom w:val="single" w:sz="8" w:space="0" w:color="9CC2E5"/>
              <w:right w:val="single" w:sz="8" w:space="0" w:color="9CC2E5"/>
            </w:tcBorders>
            <w:shd w:val="clear" w:color="auto" w:fill="auto"/>
            <w:noWrap/>
            <w:vAlign w:val="center"/>
            <w:hideMark/>
          </w:tcPr>
          <w:p w14:paraId="2BB33776"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69.8%</w:t>
            </w:r>
          </w:p>
        </w:tc>
        <w:tc>
          <w:tcPr>
            <w:tcW w:w="1077" w:type="dxa"/>
            <w:tcBorders>
              <w:top w:val="nil"/>
              <w:left w:val="nil"/>
              <w:bottom w:val="single" w:sz="8" w:space="0" w:color="9CC2E5"/>
              <w:right w:val="single" w:sz="8" w:space="0" w:color="9CC2E5"/>
            </w:tcBorders>
            <w:shd w:val="clear" w:color="auto" w:fill="auto"/>
            <w:noWrap/>
            <w:vAlign w:val="center"/>
            <w:hideMark/>
          </w:tcPr>
          <w:p w14:paraId="1563667D"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57.0%</w:t>
            </w:r>
          </w:p>
        </w:tc>
        <w:tc>
          <w:tcPr>
            <w:tcW w:w="793" w:type="dxa"/>
            <w:tcBorders>
              <w:top w:val="nil"/>
              <w:left w:val="nil"/>
              <w:bottom w:val="single" w:sz="8" w:space="0" w:color="9CC2E5"/>
              <w:right w:val="single" w:sz="8" w:space="0" w:color="9CC2E5"/>
            </w:tcBorders>
            <w:shd w:val="clear" w:color="auto" w:fill="auto"/>
            <w:noWrap/>
            <w:vAlign w:val="center"/>
            <w:hideMark/>
          </w:tcPr>
          <w:p w14:paraId="215F7ADD"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60.8%</w:t>
            </w:r>
          </w:p>
        </w:tc>
        <w:tc>
          <w:tcPr>
            <w:tcW w:w="1273" w:type="dxa"/>
            <w:tcBorders>
              <w:top w:val="nil"/>
              <w:left w:val="nil"/>
              <w:bottom w:val="single" w:sz="8" w:space="0" w:color="9CC2E5"/>
              <w:right w:val="single" w:sz="8" w:space="0" w:color="9CC2E5"/>
            </w:tcBorders>
            <w:shd w:val="clear" w:color="auto" w:fill="auto"/>
            <w:noWrap/>
          </w:tcPr>
          <w:p w14:paraId="66F945A0" w14:textId="46D885A2" w:rsidR="005A4667" w:rsidRPr="00515024" w:rsidRDefault="005A4667" w:rsidP="005A4667">
            <w:pPr>
              <w:jc w:val="center"/>
              <w:rPr>
                <w:rFonts w:ascii="Times New Roman" w:hAnsi="Times New Roman"/>
                <w:color w:val="767171"/>
                <w:szCs w:val="18"/>
                <w:lang w:val="es-DO" w:eastAsia="es-DO"/>
              </w:rPr>
            </w:pPr>
            <w:r w:rsidRPr="000A6111">
              <w:rPr>
                <w:color w:val="767171"/>
                <w:szCs w:val="18"/>
                <w:lang w:val="es-DO" w:eastAsia="es-DO"/>
              </w:rPr>
              <w:t>73.6%</w:t>
            </w:r>
          </w:p>
        </w:tc>
        <w:tc>
          <w:tcPr>
            <w:tcW w:w="940" w:type="dxa"/>
            <w:tcBorders>
              <w:top w:val="nil"/>
              <w:left w:val="nil"/>
              <w:bottom w:val="single" w:sz="8" w:space="0" w:color="9CC2E5"/>
              <w:right w:val="single" w:sz="8" w:space="0" w:color="9CC2E5"/>
            </w:tcBorders>
          </w:tcPr>
          <w:p w14:paraId="448DA1E7" w14:textId="7B8B6BFE" w:rsidR="005A4667" w:rsidRPr="00515024" w:rsidRDefault="005A4667" w:rsidP="005A4667">
            <w:pPr>
              <w:jc w:val="center"/>
              <w:rPr>
                <w:rFonts w:ascii="Times New Roman" w:hAnsi="Times New Roman"/>
                <w:color w:val="767171"/>
                <w:szCs w:val="18"/>
                <w:lang w:val="es-DO" w:eastAsia="es-DO"/>
              </w:rPr>
            </w:pPr>
            <w:r w:rsidRPr="000A6111">
              <w:rPr>
                <w:color w:val="767171"/>
                <w:szCs w:val="18"/>
                <w:lang w:val="es-DO" w:eastAsia="es-DO"/>
              </w:rPr>
              <w:t>76.2%</w:t>
            </w:r>
          </w:p>
        </w:tc>
        <w:tc>
          <w:tcPr>
            <w:tcW w:w="1261" w:type="dxa"/>
            <w:tcBorders>
              <w:top w:val="nil"/>
              <w:left w:val="nil"/>
              <w:bottom w:val="single" w:sz="8" w:space="0" w:color="9CC2E5"/>
              <w:right w:val="single" w:sz="8" w:space="0" w:color="9CC2E5"/>
            </w:tcBorders>
            <w:vAlign w:val="center"/>
          </w:tcPr>
          <w:p w14:paraId="55A0DC24" w14:textId="2EBAEECE" w:rsidR="005A4667" w:rsidRPr="00515024" w:rsidRDefault="005A4667" w:rsidP="005A4667">
            <w:pPr>
              <w:jc w:val="center"/>
              <w:rPr>
                <w:rFonts w:ascii="Times New Roman" w:hAnsi="Times New Roman"/>
                <w:color w:val="767171"/>
                <w:szCs w:val="18"/>
                <w:lang w:val="es-DO" w:eastAsia="es-DO"/>
              </w:rPr>
            </w:pPr>
            <w:r w:rsidRPr="005943A9">
              <w:rPr>
                <w:color w:val="767171"/>
                <w:szCs w:val="18"/>
                <w:lang w:val="es-DO" w:eastAsia="es-DO"/>
              </w:rPr>
              <w:t>71.3%</w:t>
            </w:r>
          </w:p>
        </w:tc>
      </w:tr>
      <w:tr w:rsidR="005A4667" w:rsidRPr="00515024" w14:paraId="5A129244" w14:textId="3B9E7F7D" w:rsidTr="001710C5">
        <w:trPr>
          <w:trHeight w:val="300"/>
        </w:trPr>
        <w:tc>
          <w:tcPr>
            <w:tcW w:w="2099" w:type="dxa"/>
            <w:tcBorders>
              <w:top w:val="nil"/>
              <w:left w:val="single" w:sz="8" w:space="0" w:color="9CC2E5"/>
              <w:bottom w:val="single" w:sz="8" w:space="0" w:color="9CC2E5"/>
              <w:right w:val="single" w:sz="8" w:space="0" w:color="9CC2E5"/>
            </w:tcBorders>
            <w:shd w:val="clear" w:color="auto" w:fill="auto"/>
            <w:vAlign w:val="center"/>
            <w:hideMark/>
          </w:tcPr>
          <w:p w14:paraId="50A88E8F" w14:textId="77777777" w:rsidR="005A4667" w:rsidRPr="00515024" w:rsidRDefault="005A4667" w:rsidP="005A4667">
            <w:pPr>
              <w:rPr>
                <w:rFonts w:ascii="Times New Roman" w:hAnsi="Times New Roman"/>
                <w:color w:val="767171"/>
                <w:szCs w:val="18"/>
                <w:lang w:val="es-DO" w:eastAsia="es-DO"/>
              </w:rPr>
            </w:pPr>
            <w:r w:rsidRPr="00515024">
              <w:rPr>
                <w:rFonts w:ascii="Times New Roman" w:hAnsi="Times New Roman"/>
                <w:color w:val="767171"/>
                <w:szCs w:val="18"/>
                <w:lang w:val="en-US" w:eastAsia="es-DO"/>
              </w:rPr>
              <w:t xml:space="preserve">Solicitudes </w:t>
            </w:r>
            <w:proofErr w:type="spellStart"/>
            <w:r w:rsidRPr="00515024">
              <w:rPr>
                <w:rFonts w:ascii="Times New Roman" w:hAnsi="Times New Roman"/>
                <w:color w:val="767171"/>
                <w:szCs w:val="18"/>
                <w:lang w:val="en-US" w:eastAsia="es-DO"/>
              </w:rPr>
              <w:t>por</w:t>
            </w:r>
            <w:proofErr w:type="spellEnd"/>
            <w:r w:rsidRPr="00515024">
              <w:rPr>
                <w:rFonts w:ascii="Times New Roman" w:hAnsi="Times New Roman"/>
                <w:color w:val="767171"/>
                <w:szCs w:val="18"/>
                <w:lang w:val="en-US" w:eastAsia="es-DO"/>
              </w:rPr>
              <w:t xml:space="preserve"> UCTT</w:t>
            </w:r>
          </w:p>
        </w:tc>
        <w:tc>
          <w:tcPr>
            <w:tcW w:w="729" w:type="dxa"/>
            <w:tcBorders>
              <w:top w:val="nil"/>
              <w:left w:val="nil"/>
              <w:bottom w:val="single" w:sz="8" w:space="0" w:color="9CC2E5"/>
              <w:right w:val="single" w:sz="8" w:space="0" w:color="9CC2E5"/>
            </w:tcBorders>
            <w:shd w:val="clear" w:color="auto" w:fill="auto"/>
            <w:noWrap/>
            <w:vAlign w:val="center"/>
            <w:hideMark/>
          </w:tcPr>
          <w:p w14:paraId="6D71E20F"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154</w:t>
            </w:r>
          </w:p>
        </w:tc>
        <w:tc>
          <w:tcPr>
            <w:tcW w:w="769" w:type="dxa"/>
            <w:tcBorders>
              <w:top w:val="nil"/>
              <w:left w:val="nil"/>
              <w:bottom w:val="single" w:sz="8" w:space="0" w:color="9CC2E5"/>
              <w:right w:val="single" w:sz="8" w:space="0" w:color="9CC2E5"/>
            </w:tcBorders>
            <w:shd w:val="clear" w:color="auto" w:fill="auto"/>
            <w:noWrap/>
            <w:vAlign w:val="center"/>
            <w:hideMark/>
          </w:tcPr>
          <w:p w14:paraId="44FA38AF"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196</w:t>
            </w:r>
          </w:p>
        </w:tc>
        <w:tc>
          <w:tcPr>
            <w:tcW w:w="729" w:type="dxa"/>
            <w:tcBorders>
              <w:top w:val="nil"/>
              <w:left w:val="nil"/>
              <w:bottom w:val="single" w:sz="8" w:space="0" w:color="9CC2E5"/>
              <w:right w:val="single" w:sz="8" w:space="0" w:color="9CC2E5"/>
            </w:tcBorders>
            <w:shd w:val="clear" w:color="auto" w:fill="auto"/>
            <w:noWrap/>
            <w:vAlign w:val="center"/>
            <w:hideMark/>
          </w:tcPr>
          <w:p w14:paraId="4E5D6651"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320</w:t>
            </w:r>
          </w:p>
        </w:tc>
        <w:tc>
          <w:tcPr>
            <w:tcW w:w="729" w:type="dxa"/>
            <w:tcBorders>
              <w:top w:val="nil"/>
              <w:left w:val="nil"/>
              <w:bottom w:val="single" w:sz="8" w:space="0" w:color="9CC2E5"/>
              <w:right w:val="single" w:sz="8" w:space="0" w:color="9CC2E5"/>
            </w:tcBorders>
            <w:shd w:val="clear" w:color="auto" w:fill="auto"/>
            <w:noWrap/>
            <w:vAlign w:val="center"/>
            <w:hideMark/>
          </w:tcPr>
          <w:p w14:paraId="702B1BF9"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230</w:t>
            </w:r>
          </w:p>
        </w:tc>
        <w:tc>
          <w:tcPr>
            <w:tcW w:w="729" w:type="dxa"/>
            <w:tcBorders>
              <w:top w:val="nil"/>
              <w:left w:val="nil"/>
              <w:bottom w:val="single" w:sz="8" w:space="0" w:color="9CC2E5"/>
              <w:right w:val="single" w:sz="8" w:space="0" w:color="9CC2E5"/>
            </w:tcBorders>
            <w:shd w:val="clear" w:color="auto" w:fill="auto"/>
            <w:noWrap/>
            <w:vAlign w:val="center"/>
            <w:hideMark/>
          </w:tcPr>
          <w:p w14:paraId="40DD0489"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294</w:t>
            </w:r>
          </w:p>
        </w:tc>
        <w:tc>
          <w:tcPr>
            <w:tcW w:w="729" w:type="dxa"/>
            <w:tcBorders>
              <w:top w:val="nil"/>
              <w:left w:val="nil"/>
              <w:bottom w:val="single" w:sz="8" w:space="0" w:color="9CC2E5"/>
              <w:right w:val="single" w:sz="8" w:space="0" w:color="9CC2E5"/>
            </w:tcBorders>
            <w:shd w:val="clear" w:color="auto" w:fill="auto"/>
            <w:noWrap/>
            <w:vAlign w:val="center"/>
            <w:hideMark/>
          </w:tcPr>
          <w:p w14:paraId="7A03D6F4"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381</w:t>
            </w:r>
          </w:p>
        </w:tc>
        <w:tc>
          <w:tcPr>
            <w:tcW w:w="729" w:type="dxa"/>
            <w:tcBorders>
              <w:top w:val="nil"/>
              <w:left w:val="nil"/>
              <w:bottom w:val="single" w:sz="8" w:space="0" w:color="9CC2E5"/>
              <w:right w:val="single" w:sz="8" w:space="0" w:color="9CC2E5"/>
            </w:tcBorders>
            <w:shd w:val="clear" w:color="auto" w:fill="auto"/>
            <w:noWrap/>
            <w:vAlign w:val="center"/>
            <w:hideMark/>
          </w:tcPr>
          <w:p w14:paraId="005A5105"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300</w:t>
            </w:r>
          </w:p>
        </w:tc>
        <w:tc>
          <w:tcPr>
            <w:tcW w:w="729" w:type="dxa"/>
            <w:tcBorders>
              <w:top w:val="nil"/>
              <w:left w:val="nil"/>
              <w:bottom w:val="single" w:sz="8" w:space="0" w:color="9CC2E5"/>
              <w:right w:val="single" w:sz="8" w:space="0" w:color="9CC2E5"/>
            </w:tcBorders>
            <w:shd w:val="clear" w:color="auto" w:fill="auto"/>
            <w:noWrap/>
            <w:vAlign w:val="center"/>
            <w:hideMark/>
          </w:tcPr>
          <w:p w14:paraId="23E2E264"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269</w:t>
            </w:r>
          </w:p>
        </w:tc>
        <w:tc>
          <w:tcPr>
            <w:tcW w:w="1077" w:type="dxa"/>
            <w:tcBorders>
              <w:top w:val="nil"/>
              <w:left w:val="nil"/>
              <w:bottom w:val="single" w:sz="8" w:space="0" w:color="9CC2E5"/>
              <w:right w:val="single" w:sz="8" w:space="0" w:color="9CC2E5"/>
            </w:tcBorders>
            <w:shd w:val="clear" w:color="auto" w:fill="auto"/>
            <w:noWrap/>
            <w:vAlign w:val="center"/>
            <w:hideMark/>
          </w:tcPr>
          <w:p w14:paraId="5213EB4C"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285</w:t>
            </w:r>
          </w:p>
        </w:tc>
        <w:tc>
          <w:tcPr>
            <w:tcW w:w="793" w:type="dxa"/>
            <w:tcBorders>
              <w:top w:val="nil"/>
              <w:left w:val="nil"/>
              <w:bottom w:val="single" w:sz="8" w:space="0" w:color="9CC2E5"/>
              <w:right w:val="single" w:sz="8" w:space="0" w:color="9CC2E5"/>
            </w:tcBorders>
            <w:shd w:val="clear" w:color="auto" w:fill="auto"/>
            <w:noWrap/>
            <w:vAlign w:val="center"/>
            <w:hideMark/>
          </w:tcPr>
          <w:p w14:paraId="6136AA15"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298</w:t>
            </w:r>
          </w:p>
        </w:tc>
        <w:tc>
          <w:tcPr>
            <w:tcW w:w="1273" w:type="dxa"/>
            <w:tcBorders>
              <w:top w:val="nil"/>
              <w:left w:val="nil"/>
              <w:bottom w:val="single" w:sz="8" w:space="0" w:color="9CC2E5"/>
              <w:right w:val="single" w:sz="8" w:space="0" w:color="9CC2E5"/>
            </w:tcBorders>
            <w:shd w:val="clear" w:color="auto" w:fill="auto"/>
            <w:noWrap/>
            <w:vAlign w:val="center"/>
          </w:tcPr>
          <w:p w14:paraId="0927E1EA" w14:textId="54680E4E" w:rsidR="005A4667" w:rsidRPr="00515024" w:rsidRDefault="005A4667" w:rsidP="005A4667">
            <w:pPr>
              <w:jc w:val="center"/>
              <w:rPr>
                <w:rFonts w:ascii="Times New Roman" w:hAnsi="Times New Roman"/>
                <w:color w:val="767171"/>
                <w:szCs w:val="18"/>
                <w:lang w:val="es-DO" w:eastAsia="es-DO"/>
              </w:rPr>
            </w:pPr>
            <w:r w:rsidRPr="00405BC0">
              <w:rPr>
                <w:color w:val="767171"/>
                <w:szCs w:val="18"/>
                <w:lang w:val="es-DO" w:eastAsia="es-DO"/>
              </w:rPr>
              <w:t>266</w:t>
            </w:r>
          </w:p>
        </w:tc>
        <w:tc>
          <w:tcPr>
            <w:tcW w:w="940" w:type="dxa"/>
            <w:tcBorders>
              <w:top w:val="nil"/>
              <w:left w:val="nil"/>
              <w:bottom w:val="single" w:sz="8" w:space="0" w:color="9CC2E5"/>
              <w:right w:val="single" w:sz="8" w:space="0" w:color="9CC2E5"/>
            </w:tcBorders>
            <w:vAlign w:val="center"/>
          </w:tcPr>
          <w:p w14:paraId="7CCBC5A3" w14:textId="36F9AC64" w:rsidR="005A4667" w:rsidRPr="00515024" w:rsidRDefault="005A4667" w:rsidP="005A4667">
            <w:pPr>
              <w:jc w:val="center"/>
              <w:rPr>
                <w:rFonts w:ascii="Times New Roman" w:hAnsi="Times New Roman"/>
                <w:color w:val="767171"/>
                <w:szCs w:val="18"/>
                <w:lang w:val="es-DO" w:eastAsia="es-DO"/>
              </w:rPr>
            </w:pPr>
            <w:r w:rsidRPr="00405BC0">
              <w:rPr>
                <w:color w:val="767171"/>
                <w:szCs w:val="18"/>
                <w:lang w:val="es-DO" w:eastAsia="es-DO"/>
              </w:rPr>
              <w:t>137</w:t>
            </w:r>
          </w:p>
        </w:tc>
        <w:tc>
          <w:tcPr>
            <w:tcW w:w="1261" w:type="dxa"/>
            <w:tcBorders>
              <w:top w:val="nil"/>
              <w:left w:val="nil"/>
              <w:bottom w:val="single" w:sz="8" w:space="0" w:color="9CC2E5"/>
              <w:right w:val="single" w:sz="8" w:space="0" w:color="9CC2E5"/>
            </w:tcBorders>
            <w:vAlign w:val="center"/>
          </w:tcPr>
          <w:p w14:paraId="4A8DBC12" w14:textId="23573AF1" w:rsidR="005A4667" w:rsidRPr="00515024" w:rsidRDefault="005A4667" w:rsidP="005A4667">
            <w:pPr>
              <w:jc w:val="center"/>
              <w:rPr>
                <w:rFonts w:ascii="Times New Roman" w:hAnsi="Times New Roman"/>
                <w:color w:val="767171"/>
                <w:szCs w:val="18"/>
                <w:lang w:val="es-DO" w:eastAsia="es-DO"/>
              </w:rPr>
            </w:pPr>
            <w:r w:rsidRPr="005943A9">
              <w:rPr>
                <w:color w:val="767171"/>
                <w:szCs w:val="18"/>
                <w:lang w:val="es-DO" w:eastAsia="es-DO"/>
              </w:rPr>
              <w:t>2,727</w:t>
            </w:r>
          </w:p>
        </w:tc>
      </w:tr>
      <w:tr w:rsidR="005A4667" w:rsidRPr="00515024" w14:paraId="0B637B58" w14:textId="07D7CF32" w:rsidTr="001710C5">
        <w:trPr>
          <w:trHeight w:val="492"/>
        </w:trPr>
        <w:tc>
          <w:tcPr>
            <w:tcW w:w="2099" w:type="dxa"/>
            <w:tcBorders>
              <w:top w:val="nil"/>
              <w:left w:val="single" w:sz="8" w:space="0" w:color="9CC2E5"/>
              <w:bottom w:val="single" w:sz="8" w:space="0" w:color="9CC2E5"/>
              <w:right w:val="single" w:sz="8" w:space="0" w:color="9CC2E5"/>
            </w:tcBorders>
            <w:shd w:val="clear" w:color="auto" w:fill="auto"/>
            <w:vAlign w:val="center"/>
            <w:hideMark/>
          </w:tcPr>
          <w:p w14:paraId="158226C1" w14:textId="77777777" w:rsidR="005A4667" w:rsidRPr="00515024" w:rsidRDefault="005A4667" w:rsidP="005A4667">
            <w:pPr>
              <w:rPr>
                <w:rFonts w:ascii="Times New Roman" w:hAnsi="Times New Roman"/>
                <w:color w:val="767171"/>
                <w:szCs w:val="18"/>
                <w:lang w:val="es-DO" w:eastAsia="es-DO"/>
              </w:rPr>
            </w:pPr>
            <w:r w:rsidRPr="00515024">
              <w:rPr>
                <w:rFonts w:ascii="Times New Roman" w:hAnsi="Times New Roman"/>
                <w:color w:val="767171"/>
                <w:szCs w:val="18"/>
                <w:lang w:eastAsia="es-DO"/>
              </w:rPr>
              <w:t>Extranjeros residentes en Estados Unidos</w:t>
            </w:r>
          </w:p>
        </w:tc>
        <w:tc>
          <w:tcPr>
            <w:tcW w:w="729" w:type="dxa"/>
            <w:tcBorders>
              <w:top w:val="nil"/>
              <w:left w:val="nil"/>
              <w:bottom w:val="single" w:sz="8" w:space="0" w:color="9CC2E5"/>
              <w:right w:val="single" w:sz="8" w:space="0" w:color="9CC2E5"/>
            </w:tcBorders>
            <w:shd w:val="clear" w:color="auto" w:fill="auto"/>
            <w:noWrap/>
            <w:vAlign w:val="center"/>
            <w:hideMark/>
          </w:tcPr>
          <w:p w14:paraId="3D156ABE"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209,199</w:t>
            </w:r>
          </w:p>
        </w:tc>
        <w:tc>
          <w:tcPr>
            <w:tcW w:w="769" w:type="dxa"/>
            <w:tcBorders>
              <w:top w:val="nil"/>
              <w:left w:val="nil"/>
              <w:bottom w:val="single" w:sz="8" w:space="0" w:color="9CC2E5"/>
              <w:right w:val="single" w:sz="8" w:space="0" w:color="9CC2E5"/>
            </w:tcBorders>
            <w:shd w:val="clear" w:color="auto" w:fill="auto"/>
            <w:noWrap/>
            <w:vAlign w:val="center"/>
            <w:hideMark/>
          </w:tcPr>
          <w:p w14:paraId="79ACD070"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237,412</w:t>
            </w:r>
          </w:p>
        </w:tc>
        <w:tc>
          <w:tcPr>
            <w:tcW w:w="729" w:type="dxa"/>
            <w:tcBorders>
              <w:top w:val="nil"/>
              <w:left w:val="nil"/>
              <w:bottom w:val="single" w:sz="8" w:space="0" w:color="9CC2E5"/>
              <w:right w:val="single" w:sz="8" w:space="0" w:color="9CC2E5"/>
            </w:tcBorders>
            <w:shd w:val="clear" w:color="auto" w:fill="auto"/>
            <w:noWrap/>
            <w:vAlign w:val="center"/>
            <w:hideMark/>
          </w:tcPr>
          <w:p w14:paraId="75C55B96"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308,032</w:t>
            </w:r>
          </w:p>
        </w:tc>
        <w:tc>
          <w:tcPr>
            <w:tcW w:w="729" w:type="dxa"/>
            <w:tcBorders>
              <w:top w:val="nil"/>
              <w:left w:val="nil"/>
              <w:bottom w:val="single" w:sz="8" w:space="0" w:color="9CC2E5"/>
              <w:right w:val="single" w:sz="8" w:space="0" w:color="9CC2E5"/>
            </w:tcBorders>
            <w:shd w:val="clear" w:color="auto" w:fill="auto"/>
            <w:noWrap/>
            <w:vAlign w:val="center"/>
            <w:hideMark/>
          </w:tcPr>
          <w:p w14:paraId="2F576FEC"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277,297</w:t>
            </w:r>
          </w:p>
        </w:tc>
        <w:tc>
          <w:tcPr>
            <w:tcW w:w="729" w:type="dxa"/>
            <w:tcBorders>
              <w:top w:val="nil"/>
              <w:left w:val="nil"/>
              <w:bottom w:val="single" w:sz="8" w:space="0" w:color="9CC2E5"/>
              <w:right w:val="single" w:sz="8" w:space="0" w:color="9CC2E5"/>
            </w:tcBorders>
            <w:shd w:val="clear" w:color="auto" w:fill="auto"/>
            <w:noWrap/>
            <w:vAlign w:val="center"/>
            <w:hideMark/>
          </w:tcPr>
          <w:p w14:paraId="486D6FE6"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267,691</w:t>
            </w:r>
          </w:p>
        </w:tc>
        <w:tc>
          <w:tcPr>
            <w:tcW w:w="729" w:type="dxa"/>
            <w:tcBorders>
              <w:top w:val="nil"/>
              <w:left w:val="nil"/>
              <w:bottom w:val="single" w:sz="8" w:space="0" w:color="9CC2E5"/>
              <w:right w:val="single" w:sz="8" w:space="0" w:color="9CC2E5"/>
            </w:tcBorders>
            <w:shd w:val="clear" w:color="auto" w:fill="auto"/>
            <w:noWrap/>
            <w:vAlign w:val="center"/>
            <w:hideMark/>
          </w:tcPr>
          <w:p w14:paraId="296AA91E"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334,537</w:t>
            </w:r>
          </w:p>
        </w:tc>
        <w:tc>
          <w:tcPr>
            <w:tcW w:w="729" w:type="dxa"/>
            <w:tcBorders>
              <w:top w:val="nil"/>
              <w:left w:val="nil"/>
              <w:bottom w:val="single" w:sz="8" w:space="0" w:color="9CC2E5"/>
              <w:right w:val="single" w:sz="8" w:space="0" w:color="9CC2E5"/>
            </w:tcBorders>
            <w:shd w:val="clear" w:color="auto" w:fill="auto"/>
            <w:noWrap/>
            <w:vAlign w:val="center"/>
            <w:hideMark/>
          </w:tcPr>
          <w:p w14:paraId="7BE6A036"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357,997</w:t>
            </w:r>
          </w:p>
        </w:tc>
        <w:tc>
          <w:tcPr>
            <w:tcW w:w="729" w:type="dxa"/>
            <w:tcBorders>
              <w:top w:val="nil"/>
              <w:left w:val="nil"/>
              <w:bottom w:val="single" w:sz="8" w:space="0" w:color="9CC2E5"/>
              <w:right w:val="single" w:sz="8" w:space="0" w:color="9CC2E5"/>
            </w:tcBorders>
            <w:shd w:val="clear" w:color="auto" w:fill="auto"/>
            <w:noWrap/>
            <w:vAlign w:val="center"/>
            <w:hideMark/>
          </w:tcPr>
          <w:p w14:paraId="599D4049"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281,267</w:t>
            </w:r>
          </w:p>
        </w:tc>
        <w:tc>
          <w:tcPr>
            <w:tcW w:w="1077" w:type="dxa"/>
            <w:tcBorders>
              <w:top w:val="nil"/>
              <w:left w:val="nil"/>
              <w:bottom w:val="single" w:sz="8" w:space="0" w:color="9CC2E5"/>
              <w:right w:val="single" w:sz="8" w:space="0" w:color="9CC2E5"/>
            </w:tcBorders>
            <w:shd w:val="clear" w:color="auto" w:fill="auto"/>
            <w:noWrap/>
            <w:vAlign w:val="center"/>
            <w:hideMark/>
          </w:tcPr>
          <w:p w14:paraId="00B8165A"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170,470</w:t>
            </w:r>
          </w:p>
        </w:tc>
        <w:tc>
          <w:tcPr>
            <w:tcW w:w="793" w:type="dxa"/>
            <w:tcBorders>
              <w:top w:val="nil"/>
              <w:left w:val="nil"/>
              <w:bottom w:val="single" w:sz="8" w:space="0" w:color="9CC2E5"/>
              <w:right w:val="single" w:sz="8" w:space="0" w:color="9CC2E5"/>
            </w:tcBorders>
            <w:shd w:val="clear" w:color="auto" w:fill="auto"/>
            <w:noWrap/>
            <w:vAlign w:val="center"/>
            <w:hideMark/>
          </w:tcPr>
          <w:p w14:paraId="313E2867"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188,250</w:t>
            </w:r>
          </w:p>
        </w:tc>
        <w:tc>
          <w:tcPr>
            <w:tcW w:w="1273" w:type="dxa"/>
            <w:tcBorders>
              <w:top w:val="nil"/>
              <w:left w:val="nil"/>
              <w:bottom w:val="single" w:sz="8" w:space="0" w:color="9CC2E5"/>
              <w:right w:val="single" w:sz="8" w:space="0" w:color="9CC2E5"/>
            </w:tcBorders>
            <w:shd w:val="clear" w:color="auto" w:fill="auto"/>
            <w:noWrap/>
            <w:vAlign w:val="center"/>
          </w:tcPr>
          <w:p w14:paraId="38A0C99E" w14:textId="647CF562"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228,227</w:t>
            </w:r>
          </w:p>
        </w:tc>
        <w:tc>
          <w:tcPr>
            <w:tcW w:w="940" w:type="dxa"/>
            <w:tcBorders>
              <w:top w:val="nil"/>
              <w:left w:val="nil"/>
              <w:bottom w:val="single" w:sz="8" w:space="0" w:color="9CC2E5"/>
              <w:right w:val="single" w:sz="8" w:space="0" w:color="9CC2E5"/>
            </w:tcBorders>
            <w:vAlign w:val="center"/>
          </w:tcPr>
          <w:p w14:paraId="157D544B" w14:textId="28DE9588"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113,173</w:t>
            </w:r>
          </w:p>
        </w:tc>
        <w:tc>
          <w:tcPr>
            <w:tcW w:w="1261" w:type="dxa"/>
            <w:tcBorders>
              <w:top w:val="nil"/>
              <w:left w:val="nil"/>
              <w:bottom w:val="single" w:sz="8" w:space="0" w:color="9CC2E5"/>
              <w:right w:val="single" w:sz="8" w:space="0" w:color="9CC2E5"/>
            </w:tcBorders>
            <w:vAlign w:val="center"/>
          </w:tcPr>
          <w:p w14:paraId="7D3462C3" w14:textId="7E1B4F94"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2,973,552</w:t>
            </w:r>
          </w:p>
        </w:tc>
      </w:tr>
      <w:tr w:rsidR="005A4667" w:rsidRPr="00515024" w14:paraId="42F33CAB" w14:textId="078E5D9C" w:rsidTr="001710C5">
        <w:trPr>
          <w:trHeight w:val="492"/>
        </w:trPr>
        <w:tc>
          <w:tcPr>
            <w:tcW w:w="2099" w:type="dxa"/>
            <w:tcBorders>
              <w:top w:val="nil"/>
              <w:left w:val="single" w:sz="8" w:space="0" w:color="9CC2E5"/>
              <w:bottom w:val="single" w:sz="8" w:space="0" w:color="9CC2E5"/>
              <w:right w:val="single" w:sz="8" w:space="0" w:color="9CC2E5"/>
            </w:tcBorders>
            <w:shd w:val="clear" w:color="auto" w:fill="auto"/>
            <w:vAlign w:val="center"/>
            <w:hideMark/>
          </w:tcPr>
          <w:p w14:paraId="027F9EF6" w14:textId="77777777" w:rsidR="005A4667" w:rsidRPr="00515024" w:rsidRDefault="005A4667" w:rsidP="005A4667">
            <w:pPr>
              <w:rPr>
                <w:rFonts w:ascii="Times New Roman" w:hAnsi="Times New Roman"/>
                <w:color w:val="767171"/>
                <w:szCs w:val="18"/>
                <w:lang w:val="es-DO" w:eastAsia="es-DO"/>
              </w:rPr>
            </w:pPr>
            <w:proofErr w:type="spellStart"/>
            <w:r w:rsidRPr="00515024">
              <w:rPr>
                <w:rFonts w:ascii="Times New Roman" w:hAnsi="Times New Roman"/>
                <w:color w:val="767171"/>
                <w:szCs w:val="18"/>
                <w:lang w:val="en-US" w:eastAsia="es-DO"/>
              </w:rPr>
              <w:t>Extranjeros</w:t>
            </w:r>
            <w:proofErr w:type="spellEnd"/>
            <w:r w:rsidRPr="00515024">
              <w:rPr>
                <w:rFonts w:ascii="Times New Roman" w:hAnsi="Times New Roman"/>
                <w:color w:val="767171"/>
                <w:szCs w:val="18"/>
                <w:lang w:val="en-US" w:eastAsia="es-DO"/>
              </w:rPr>
              <w:t xml:space="preserve"> </w:t>
            </w:r>
            <w:proofErr w:type="spellStart"/>
            <w:r w:rsidRPr="00515024">
              <w:rPr>
                <w:rFonts w:ascii="Times New Roman" w:hAnsi="Times New Roman"/>
                <w:color w:val="767171"/>
                <w:szCs w:val="18"/>
                <w:lang w:val="en-US" w:eastAsia="es-DO"/>
              </w:rPr>
              <w:t>residentes</w:t>
            </w:r>
            <w:proofErr w:type="spellEnd"/>
            <w:r w:rsidRPr="00515024">
              <w:rPr>
                <w:rFonts w:ascii="Times New Roman" w:hAnsi="Times New Roman"/>
                <w:color w:val="767171"/>
                <w:szCs w:val="18"/>
                <w:lang w:val="en-US" w:eastAsia="es-DO"/>
              </w:rPr>
              <w:t xml:space="preserve"> </w:t>
            </w:r>
            <w:proofErr w:type="spellStart"/>
            <w:r w:rsidRPr="00515024">
              <w:rPr>
                <w:rFonts w:ascii="Times New Roman" w:hAnsi="Times New Roman"/>
                <w:color w:val="767171"/>
                <w:szCs w:val="18"/>
                <w:lang w:val="en-US" w:eastAsia="es-DO"/>
              </w:rPr>
              <w:t>en</w:t>
            </w:r>
            <w:proofErr w:type="spellEnd"/>
            <w:r w:rsidRPr="00515024">
              <w:rPr>
                <w:rFonts w:ascii="Times New Roman" w:hAnsi="Times New Roman"/>
                <w:color w:val="767171"/>
                <w:szCs w:val="18"/>
                <w:lang w:val="en-US" w:eastAsia="es-DO"/>
              </w:rPr>
              <w:t xml:space="preserve"> </w:t>
            </w:r>
            <w:proofErr w:type="spellStart"/>
            <w:r w:rsidRPr="00515024">
              <w:rPr>
                <w:rFonts w:ascii="Times New Roman" w:hAnsi="Times New Roman"/>
                <w:color w:val="767171"/>
                <w:szCs w:val="18"/>
                <w:lang w:val="en-US" w:eastAsia="es-DO"/>
              </w:rPr>
              <w:t>Canadá</w:t>
            </w:r>
            <w:proofErr w:type="spellEnd"/>
          </w:p>
        </w:tc>
        <w:tc>
          <w:tcPr>
            <w:tcW w:w="729" w:type="dxa"/>
            <w:tcBorders>
              <w:top w:val="nil"/>
              <w:left w:val="nil"/>
              <w:bottom w:val="single" w:sz="8" w:space="0" w:color="9CC2E5"/>
              <w:right w:val="single" w:sz="8" w:space="0" w:color="9CC2E5"/>
            </w:tcBorders>
            <w:shd w:val="clear" w:color="auto" w:fill="auto"/>
            <w:noWrap/>
            <w:vAlign w:val="center"/>
            <w:hideMark/>
          </w:tcPr>
          <w:p w14:paraId="7501FB7C"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140,710</w:t>
            </w:r>
          </w:p>
        </w:tc>
        <w:tc>
          <w:tcPr>
            <w:tcW w:w="769" w:type="dxa"/>
            <w:tcBorders>
              <w:top w:val="nil"/>
              <w:left w:val="nil"/>
              <w:bottom w:val="single" w:sz="8" w:space="0" w:color="9CC2E5"/>
              <w:right w:val="single" w:sz="8" w:space="0" w:color="9CC2E5"/>
            </w:tcBorders>
            <w:shd w:val="clear" w:color="auto" w:fill="auto"/>
            <w:noWrap/>
            <w:vAlign w:val="center"/>
            <w:hideMark/>
          </w:tcPr>
          <w:p w14:paraId="6819C61F"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136,040</w:t>
            </w:r>
          </w:p>
        </w:tc>
        <w:tc>
          <w:tcPr>
            <w:tcW w:w="729" w:type="dxa"/>
            <w:tcBorders>
              <w:top w:val="nil"/>
              <w:left w:val="nil"/>
              <w:bottom w:val="single" w:sz="8" w:space="0" w:color="9CC2E5"/>
              <w:right w:val="single" w:sz="8" w:space="0" w:color="9CC2E5"/>
            </w:tcBorders>
            <w:shd w:val="clear" w:color="auto" w:fill="auto"/>
            <w:noWrap/>
            <w:vAlign w:val="center"/>
            <w:hideMark/>
          </w:tcPr>
          <w:p w14:paraId="3FD290C4"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148,537</w:t>
            </w:r>
          </w:p>
        </w:tc>
        <w:tc>
          <w:tcPr>
            <w:tcW w:w="729" w:type="dxa"/>
            <w:tcBorders>
              <w:top w:val="nil"/>
              <w:left w:val="nil"/>
              <w:bottom w:val="single" w:sz="8" w:space="0" w:color="9CC2E5"/>
              <w:right w:val="single" w:sz="8" w:space="0" w:color="9CC2E5"/>
            </w:tcBorders>
            <w:shd w:val="clear" w:color="auto" w:fill="auto"/>
            <w:noWrap/>
            <w:vAlign w:val="center"/>
            <w:hideMark/>
          </w:tcPr>
          <w:p w14:paraId="0C089290"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114,316</w:t>
            </w:r>
          </w:p>
        </w:tc>
        <w:tc>
          <w:tcPr>
            <w:tcW w:w="729" w:type="dxa"/>
            <w:tcBorders>
              <w:top w:val="nil"/>
              <w:left w:val="nil"/>
              <w:bottom w:val="single" w:sz="8" w:space="0" w:color="9CC2E5"/>
              <w:right w:val="single" w:sz="8" w:space="0" w:color="9CC2E5"/>
            </w:tcBorders>
            <w:shd w:val="clear" w:color="auto" w:fill="auto"/>
            <w:noWrap/>
            <w:vAlign w:val="center"/>
            <w:hideMark/>
          </w:tcPr>
          <w:p w14:paraId="3FEB4C3E"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59,340</w:t>
            </w:r>
          </w:p>
        </w:tc>
        <w:tc>
          <w:tcPr>
            <w:tcW w:w="729" w:type="dxa"/>
            <w:tcBorders>
              <w:top w:val="nil"/>
              <w:left w:val="nil"/>
              <w:bottom w:val="single" w:sz="8" w:space="0" w:color="9CC2E5"/>
              <w:right w:val="single" w:sz="8" w:space="0" w:color="9CC2E5"/>
            </w:tcBorders>
            <w:shd w:val="clear" w:color="auto" w:fill="auto"/>
            <w:noWrap/>
            <w:vAlign w:val="center"/>
            <w:hideMark/>
          </w:tcPr>
          <w:p w14:paraId="40D8CDA0"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43,121</w:t>
            </w:r>
          </w:p>
        </w:tc>
        <w:tc>
          <w:tcPr>
            <w:tcW w:w="729" w:type="dxa"/>
            <w:tcBorders>
              <w:top w:val="nil"/>
              <w:left w:val="nil"/>
              <w:bottom w:val="single" w:sz="8" w:space="0" w:color="9CC2E5"/>
              <w:right w:val="single" w:sz="8" w:space="0" w:color="9CC2E5"/>
            </w:tcBorders>
            <w:shd w:val="clear" w:color="auto" w:fill="auto"/>
            <w:noWrap/>
            <w:vAlign w:val="center"/>
            <w:hideMark/>
          </w:tcPr>
          <w:p w14:paraId="58554A91"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52,010</w:t>
            </w:r>
          </w:p>
        </w:tc>
        <w:tc>
          <w:tcPr>
            <w:tcW w:w="729" w:type="dxa"/>
            <w:tcBorders>
              <w:top w:val="nil"/>
              <w:left w:val="nil"/>
              <w:bottom w:val="single" w:sz="8" w:space="0" w:color="9CC2E5"/>
              <w:right w:val="single" w:sz="8" w:space="0" w:color="9CC2E5"/>
            </w:tcBorders>
            <w:shd w:val="clear" w:color="auto" w:fill="auto"/>
            <w:noWrap/>
            <w:vAlign w:val="center"/>
            <w:hideMark/>
          </w:tcPr>
          <w:p w14:paraId="5B1A758A"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51,553</w:t>
            </w:r>
          </w:p>
        </w:tc>
        <w:tc>
          <w:tcPr>
            <w:tcW w:w="1077" w:type="dxa"/>
            <w:tcBorders>
              <w:top w:val="nil"/>
              <w:left w:val="nil"/>
              <w:bottom w:val="single" w:sz="8" w:space="0" w:color="9CC2E5"/>
              <w:right w:val="single" w:sz="8" w:space="0" w:color="9CC2E5"/>
            </w:tcBorders>
            <w:shd w:val="clear" w:color="auto" w:fill="auto"/>
            <w:noWrap/>
            <w:vAlign w:val="center"/>
            <w:hideMark/>
          </w:tcPr>
          <w:p w14:paraId="211C194F"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36,749</w:t>
            </w:r>
          </w:p>
        </w:tc>
        <w:tc>
          <w:tcPr>
            <w:tcW w:w="793" w:type="dxa"/>
            <w:tcBorders>
              <w:top w:val="nil"/>
              <w:left w:val="nil"/>
              <w:bottom w:val="single" w:sz="8" w:space="0" w:color="9CC2E5"/>
              <w:right w:val="single" w:sz="8" w:space="0" w:color="9CC2E5"/>
            </w:tcBorders>
            <w:shd w:val="clear" w:color="auto" w:fill="auto"/>
            <w:noWrap/>
            <w:vAlign w:val="center"/>
            <w:hideMark/>
          </w:tcPr>
          <w:p w14:paraId="4E03ADEF"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51,485</w:t>
            </w:r>
          </w:p>
        </w:tc>
        <w:tc>
          <w:tcPr>
            <w:tcW w:w="1273" w:type="dxa"/>
            <w:tcBorders>
              <w:top w:val="nil"/>
              <w:left w:val="nil"/>
              <w:bottom w:val="single" w:sz="8" w:space="0" w:color="9CC2E5"/>
              <w:right w:val="single" w:sz="8" w:space="0" w:color="9CC2E5"/>
            </w:tcBorders>
            <w:shd w:val="clear" w:color="auto" w:fill="auto"/>
            <w:noWrap/>
            <w:vAlign w:val="center"/>
          </w:tcPr>
          <w:p w14:paraId="7E34998A" w14:textId="78C8E469"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105,581</w:t>
            </w:r>
          </w:p>
        </w:tc>
        <w:tc>
          <w:tcPr>
            <w:tcW w:w="940" w:type="dxa"/>
            <w:tcBorders>
              <w:top w:val="nil"/>
              <w:left w:val="nil"/>
              <w:bottom w:val="single" w:sz="8" w:space="0" w:color="9CC2E5"/>
              <w:right w:val="single" w:sz="8" w:space="0" w:color="9CC2E5"/>
            </w:tcBorders>
            <w:vAlign w:val="center"/>
          </w:tcPr>
          <w:p w14:paraId="72025018" w14:textId="4DEF95E4"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64,107</w:t>
            </w:r>
          </w:p>
        </w:tc>
        <w:tc>
          <w:tcPr>
            <w:tcW w:w="1261" w:type="dxa"/>
            <w:tcBorders>
              <w:top w:val="nil"/>
              <w:left w:val="nil"/>
              <w:bottom w:val="single" w:sz="8" w:space="0" w:color="9CC2E5"/>
              <w:right w:val="single" w:sz="8" w:space="0" w:color="9CC2E5"/>
            </w:tcBorders>
            <w:vAlign w:val="center"/>
          </w:tcPr>
          <w:p w14:paraId="7BA9D640" w14:textId="7B562E81"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1,003,549</w:t>
            </w:r>
          </w:p>
        </w:tc>
      </w:tr>
      <w:tr w:rsidR="005A4667" w:rsidRPr="00515024" w14:paraId="269D5758" w14:textId="542F2A6E" w:rsidTr="001710C5">
        <w:trPr>
          <w:trHeight w:val="492"/>
        </w:trPr>
        <w:tc>
          <w:tcPr>
            <w:tcW w:w="2099" w:type="dxa"/>
            <w:tcBorders>
              <w:top w:val="nil"/>
              <w:left w:val="single" w:sz="8" w:space="0" w:color="9CC2E5"/>
              <w:bottom w:val="single" w:sz="8" w:space="0" w:color="9CC2E5"/>
              <w:right w:val="single" w:sz="8" w:space="0" w:color="9CC2E5"/>
            </w:tcBorders>
            <w:shd w:val="clear" w:color="auto" w:fill="auto"/>
            <w:vAlign w:val="center"/>
            <w:hideMark/>
          </w:tcPr>
          <w:p w14:paraId="086B3794" w14:textId="77777777" w:rsidR="005A4667" w:rsidRPr="00515024" w:rsidRDefault="005A4667" w:rsidP="005A4667">
            <w:pPr>
              <w:rPr>
                <w:rFonts w:ascii="Times New Roman" w:hAnsi="Times New Roman"/>
                <w:color w:val="767171"/>
                <w:szCs w:val="18"/>
                <w:lang w:val="es-DO" w:eastAsia="es-DO"/>
              </w:rPr>
            </w:pPr>
            <w:proofErr w:type="spellStart"/>
            <w:r w:rsidRPr="00515024">
              <w:rPr>
                <w:rFonts w:ascii="Times New Roman" w:hAnsi="Times New Roman"/>
                <w:color w:val="767171"/>
                <w:szCs w:val="18"/>
                <w:lang w:val="en-US" w:eastAsia="es-DO"/>
              </w:rPr>
              <w:t>Extranjeros</w:t>
            </w:r>
            <w:proofErr w:type="spellEnd"/>
            <w:r w:rsidRPr="00515024">
              <w:rPr>
                <w:rFonts w:ascii="Times New Roman" w:hAnsi="Times New Roman"/>
                <w:color w:val="767171"/>
                <w:szCs w:val="18"/>
                <w:lang w:val="en-US" w:eastAsia="es-DO"/>
              </w:rPr>
              <w:t xml:space="preserve"> </w:t>
            </w:r>
            <w:proofErr w:type="spellStart"/>
            <w:r w:rsidRPr="00515024">
              <w:rPr>
                <w:rFonts w:ascii="Times New Roman" w:hAnsi="Times New Roman"/>
                <w:color w:val="767171"/>
                <w:szCs w:val="18"/>
                <w:lang w:val="en-US" w:eastAsia="es-DO"/>
              </w:rPr>
              <w:t>residentes</w:t>
            </w:r>
            <w:proofErr w:type="spellEnd"/>
            <w:r w:rsidRPr="00515024">
              <w:rPr>
                <w:rFonts w:ascii="Times New Roman" w:hAnsi="Times New Roman"/>
                <w:color w:val="767171"/>
                <w:szCs w:val="18"/>
                <w:lang w:val="en-US" w:eastAsia="es-DO"/>
              </w:rPr>
              <w:t xml:space="preserve"> </w:t>
            </w:r>
            <w:proofErr w:type="spellStart"/>
            <w:r w:rsidRPr="00515024">
              <w:rPr>
                <w:rFonts w:ascii="Times New Roman" w:hAnsi="Times New Roman"/>
                <w:color w:val="767171"/>
                <w:szCs w:val="18"/>
                <w:lang w:val="en-US" w:eastAsia="es-DO"/>
              </w:rPr>
              <w:t>en</w:t>
            </w:r>
            <w:proofErr w:type="spellEnd"/>
            <w:r w:rsidRPr="00515024">
              <w:rPr>
                <w:rFonts w:ascii="Times New Roman" w:hAnsi="Times New Roman"/>
                <w:color w:val="767171"/>
                <w:szCs w:val="18"/>
                <w:lang w:val="en-US" w:eastAsia="es-DO"/>
              </w:rPr>
              <w:t xml:space="preserve"> Colombia</w:t>
            </w:r>
          </w:p>
        </w:tc>
        <w:tc>
          <w:tcPr>
            <w:tcW w:w="729" w:type="dxa"/>
            <w:tcBorders>
              <w:top w:val="nil"/>
              <w:left w:val="nil"/>
              <w:bottom w:val="single" w:sz="8" w:space="0" w:color="9CC2E5"/>
              <w:right w:val="single" w:sz="8" w:space="0" w:color="9CC2E5"/>
            </w:tcBorders>
            <w:shd w:val="clear" w:color="auto" w:fill="auto"/>
            <w:noWrap/>
            <w:vAlign w:val="center"/>
            <w:hideMark/>
          </w:tcPr>
          <w:p w14:paraId="143FD8DF"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26,876</w:t>
            </w:r>
          </w:p>
        </w:tc>
        <w:tc>
          <w:tcPr>
            <w:tcW w:w="769" w:type="dxa"/>
            <w:tcBorders>
              <w:top w:val="nil"/>
              <w:left w:val="nil"/>
              <w:bottom w:val="single" w:sz="8" w:space="0" w:color="9CC2E5"/>
              <w:right w:val="single" w:sz="8" w:space="0" w:color="9CC2E5"/>
            </w:tcBorders>
            <w:shd w:val="clear" w:color="auto" w:fill="auto"/>
            <w:noWrap/>
            <w:vAlign w:val="center"/>
            <w:hideMark/>
          </w:tcPr>
          <w:p w14:paraId="706FAE03"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14,037</w:t>
            </w:r>
          </w:p>
        </w:tc>
        <w:tc>
          <w:tcPr>
            <w:tcW w:w="729" w:type="dxa"/>
            <w:tcBorders>
              <w:top w:val="nil"/>
              <w:left w:val="nil"/>
              <w:bottom w:val="single" w:sz="8" w:space="0" w:color="9CC2E5"/>
              <w:right w:val="single" w:sz="8" w:space="0" w:color="9CC2E5"/>
            </w:tcBorders>
            <w:shd w:val="clear" w:color="auto" w:fill="auto"/>
            <w:noWrap/>
            <w:vAlign w:val="center"/>
            <w:hideMark/>
          </w:tcPr>
          <w:p w14:paraId="0773A27A"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18,252</w:t>
            </w:r>
          </w:p>
        </w:tc>
        <w:tc>
          <w:tcPr>
            <w:tcW w:w="729" w:type="dxa"/>
            <w:tcBorders>
              <w:top w:val="nil"/>
              <w:left w:val="nil"/>
              <w:bottom w:val="single" w:sz="8" w:space="0" w:color="9CC2E5"/>
              <w:right w:val="single" w:sz="8" w:space="0" w:color="9CC2E5"/>
            </w:tcBorders>
            <w:shd w:val="clear" w:color="auto" w:fill="auto"/>
            <w:noWrap/>
            <w:vAlign w:val="center"/>
            <w:hideMark/>
          </w:tcPr>
          <w:p w14:paraId="7A2CDFAF"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21,685</w:t>
            </w:r>
          </w:p>
        </w:tc>
        <w:tc>
          <w:tcPr>
            <w:tcW w:w="729" w:type="dxa"/>
            <w:tcBorders>
              <w:top w:val="nil"/>
              <w:left w:val="nil"/>
              <w:bottom w:val="single" w:sz="8" w:space="0" w:color="9CC2E5"/>
              <w:right w:val="single" w:sz="8" w:space="0" w:color="9CC2E5"/>
            </w:tcBorders>
            <w:shd w:val="clear" w:color="auto" w:fill="auto"/>
            <w:noWrap/>
            <w:vAlign w:val="center"/>
            <w:hideMark/>
          </w:tcPr>
          <w:p w14:paraId="268E33B6"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21,742</w:t>
            </w:r>
          </w:p>
        </w:tc>
        <w:tc>
          <w:tcPr>
            <w:tcW w:w="729" w:type="dxa"/>
            <w:tcBorders>
              <w:top w:val="nil"/>
              <w:left w:val="nil"/>
              <w:bottom w:val="single" w:sz="8" w:space="0" w:color="9CC2E5"/>
              <w:right w:val="single" w:sz="8" w:space="0" w:color="9CC2E5"/>
            </w:tcBorders>
            <w:shd w:val="clear" w:color="auto" w:fill="auto"/>
            <w:noWrap/>
            <w:vAlign w:val="center"/>
            <w:hideMark/>
          </w:tcPr>
          <w:p w14:paraId="38629FC4"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28,667</w:t>
            </w:r>
          </w:p>
        </w:tc>
        <w:tc>
          <w:tcPr>
            <w:tcW w:w="729" w:type="dxa"/>
            <w:tcBorders>
              <w:top w:val="nil"/>
              <w:left w:val="nil"/>
              <w:bottom w:val="single" w:sz="8" w:space="0" w:color="9CC2E5"/>
              <w:right w:val="single" w:sz="8" w:space="0" w:color="9CC2E5"/>
            </w:tcBorders>
            <w:shd w:val="clear" w:color="auto" w:fill="auto"/>
            <w:noWrap/>
            <w:vAlign w:val="center"/>
            <w:hideMark/>
          </w:tcPr>
          <w:p w14:paraId="3A97E317"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24,006</w:t>
            </w:r>
          </w:p>
        </w:tc>
        <w:tc>
          <w:tcPr>
            <w:tcW w:w="729" w:type="dxa"/>
            <w:tcBorders>
              <w:top w:val="nil"/>
              <w:left w:val="nil"/>
              <w:bottom w:val="single" w:sz="8" w:space="0" w:color="9CC2E5"/>
              <w:right w:val="single" w:sz="8" w:space="0" w:color="9CC2E5"/>
            </w:tcBorders>
            <w:shd w:val="clear" w:color="auto" w:fill="auto"/>
            <w:noWrap/>
            <w:vAlign w:val="center"/>
            <w:hideMark/>
          </w:tcPr>
          <w:p w14:paraId="6FEFCEBB"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28,268</w:t>
            </w:r>
          </w:p>
        </w:tc>
        <w:tc>
          <w:tcPr>
            <w:tcW w:w="1077" w:type="dxa"/>
            <w:tcBorders>
              <w:top w:val="nil"/>
              <w:left w:val="nil"/>
              <w:bottom w:val="single" w:sz="8" w:space="0" w:color="9CC2E5"/>
              <w:right w:val="single" w:sz="8" w:space="0" w:color="9CC2E5"/>
            </w:tcBorders>
            <w:shd w:val="clear" w:color="auto" w:fill="auto"/>
            <w:noWrap/>
            <w:vAlign w:val="center"/>
            <w:hideMark/>
          </w:tcPr>
          <w:p w14:paraId="5DDAD2EB"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28,111</w:t>
            </w:r>
          </w:p>
        </w:tc>
        <w:tc>
          <w:tcPr>
            <w:tcW w:w="793" w:type="dxa"/>
            <w:tcBorders>
              <w:top w:val="nil"/>
              <w:left w:val="nil"/>
              <w:bottom w:val="single" w:sz="8" w:space="0" w:color="9CC2E5"/>
              <w:right w:val="single" w:sz="8" w:space="0" w:color="9CC2E5"/>
            </w:tcBorders>
            <w:shd w:val="clear" w:color="auto" w:fill="auto"/>
            <w:noWrap/>
            <w:vAlign w:val="center"/>
            <w:hideMark/>
          </w:tcPr>
          <w:p w14:paraId="2EDA6C4C"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31,709</w:t>
            </w:r>
          </w:p>
        </w:tc>
        <w:tc>
          <w:tcPr>
            <w:tcW w:w="1273" w:type="dxa"/>
            <w:tcBorders>
              <w:top w:val="nil"/>
              <w:left w:val="nil"/>
              <w:bottom w:val="single" w:sz="8" w:space="0" w:color="9CC2E5"/>
              <w:right w:val="single" w:sz="8" w:space="0" w:color="9CC2E5"/>
            </w:tcBorders>
            <w:shd w:val="clear" w:color="auto" w:fill="auto"/>
            <w:noWrap/>
            <w:vAlign w:val="center"/>
          </w:tcPr>
          <w:p w14:paraId="0C795ACE" w14:textId="34431389"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28,639</w:t>
            </w:r>
          </w:p>
        </w:tc>
        <w:tc>
          <w:tcPr>
            <w:tcW w:w="940" w:type="dxa"/>
            <w:tcBorders>
              <w:top w:val="nil"/>
              <w:left w:val="nil"/>
              <w:bottom w:val="single" w:sz="8" w:space="0" w:color="9CC2E5"/>
              <w:right w:val="single" w:sz="8" w:space="0" w:color="9CC2E5"/>
            </w:tcBorders>
            <w:vAlign w:val="center"/>
          </w:tcPr>
          <w:p w14:paraId="0F4324C2" w14:textId="0C512E3D"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15,804</w:t>
            </w:r>
          </w:p>
        </w:tc>
        <w:tc>
          <w:tcPr>
            <w:tcW w:w="1261" w:type="dxa"/>
            <w:tcBorders>
              <w:top w:val="nil"/>
              <w:left w:val="nil"/>
              <w:bottom w:val="single" w:sz="8" w:space="0" w:color="9CC2E5"/>
              <w:right w:val="single" w:sz="8" w:space="0" w:color="9CC2E5"/>
            </w:tcBorders>
            <w:vAlign w:val="center"/>
          </w:tcPr>
          <w:p w14:paraId="307B92B5" w14:textId="216787DE"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287,796</w:t>
            </w:r>
          </w:p>
        </w:tc>
      </w:tr>
      <w:tr w:rsidR="005A4667" w:rsidRPr="00515024" w14:paraId="04520069" w14:textId="30E10CD1" w:rsidTr="001710C5">
        <w:trPr>
          <w:trHeight w:val="492"/>
        </w:trPr>
        <w:tc>
          <w:tcPr>
            <w:tcW w:w="2099" w:type="dxa"/>
            <w:tcBorders>
              <w:top w:val="nil"/>
              <w:left w:val="single" w:sz="8" w:space="0" w:color="9CC2E5"/>
              <w:bottom w:val="single" w:sz="8" w:space="0" w:color="9CC2E5"/>
              <w:right w:val="single" w:sz="8" w:space="0" w:color="9CC2E5"/>
            </w:tcBorders>
            <w:shd w:val="clear" w:color="auto" w:fill="auto"/>
            <w:vAlign w:val="center"/>
            <w:hideMark/>
          </w:tcPr>
          <w:p w14:paraId="7D2CA1E2" w14:textId="77777777" w:rsidR="005A4667" w:rsidRPr="00515024" w:rsidRDefault="005A4667" w:rsidP="005A4667">
            <w:pPr>
              <w:rPr>
                <w:rFonts w:ascii="Times New Roman" w:hAnsi="Times New Roman"/>
                <w:color w:val="767171"/>
                <w:szCs w:val="18"/>
                <w:lang w:val="es-DO" w:eastAsia="es-DO"/>
              </w:rPr>
            </w:pPr>
            <w:proofErr w:type="spellStart"/>
            <w:r w:rsidRPr="00515024">
              <w:rPr>
                <w:rFonts w:ascii="Times New Roman" w:hAnsi="Times New Roman"/>
                <w:color w:val="767171"/>
                <w:szCs w:val="18"/>
                <w:lang w:val="en-US" w:eastAsia="es-DO"/>
              </w:rPr>
              <w:t>Extranjeros</w:t>
            </w:r>
            <w:proofErr w:type="spellEnd"/>
            <w:r w:rsidRPr="00515024">
              <w:rPr>
                <w:rFonts w:ascii="Times New Roman" w:hAnsi="Times New Roman"/>
                <w:color w:val="767171"/>
                <w:szCs w:val="18"/>
                <w:lang w:val="en-US" w:eastAsia="es-DO"/>
              </w:rPr>
              <w:t xml:space="preserve"> </w:t>
            </w:r>
            <w:proofErr w:type="spellStart"/>
            <w:r w:rsidRPr="00515024">
              <w:rPr>
                <w:rFonts w:ascii="Times New Roman" w:hAnsi="Times New Roman"/>
                <w:color w:val="767171"/>
                <w:szCs w:val="18"/>
                <w:lang w:val="en-US" w:eastAsia="es-DO"/>
              </w:rPr>
              <w:t>residentes</w:t>
            </w:r>
            <w:proofErr w:type="spellEnd"/>
            <w:r w:rsidRPr="00515024">
              <w:rPr>
                <w:rFonts w:ascii="Times New Roman" w:hAnsi="Times New Roman"/>
                <w:color w:val="767171"/>
                <w:szCs w:val="18"/>
                <w:lang w:val="en-US" w:eastAsia="es-DO"/>
              </w:rPr>
              <w:t xml:space="preserve"> </w:t>
            </w:r>
            <w:proofErr w:type="spellStart"/>
            <w:r w:rsidRPr="00515024">
              <w:rPr>
                <w:rFonts w:ascii="Times New Roman" w:hAnsi="Times New Roman"/>
                <w:color w:val="767171"/>
                <w:szCs w:val="18"/>
                <w:lang w:val="en-US" w:eastAsia="es-DO"/>
              </w:rPr>
              <w:t>en</w:t>
            </w:r>
            <w:proofErr w:type="spellEnd"/>
            <w:r w:rsidRPr="00515024">
              <w:rPr>
                <w:rFonts w:ascii="Times New Roman" w:hAnsi="Times New Roman"/>
                <w:color w:val="767171"/>
                <w:szCs w:val="18"/>
                <w:lang w:val="en-US" w:eastAsia="es-DO"/>
              </w:rPr>
              <w:t xml:space="preserve"> Argentina</w:t>
            </w:r>
          </w:p>
        </w:tc>
        <w:tc>
          <w:tcPr>
            <w:tcW w:w="729" w:type="dxa"/>
            <w:tcBorders>
              <w:top w:val="nil"/>
              <w:left w:val="nil"/>
              <w:bottom w:val="single" w:sz="8" w:space="0" w:color="9CC2E5"/>
              <w:right w:val="single" w:sz="8" w:space="0" w:color="9CC2E5"/>
            </w:tcBorders>
            <w:shd w:val="clear" w:color="auto" w:fill="auto"/>
            <w:noWrap/>
            <w:vAlign w:val="center"/>
            <w:hideMark/>
          </w:tcPr>
          <w:p w14:paraId="344B4FEA"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22,670</w:t>
            </w:r>
          </w:p>
        </w:tc>
        <w:tc>
          <w:tcPr>
            <w:tcW w:w="769" w:type="dxa"/>
            <w:tcBorders>
              <w:top w:val="nil"/>
              <w:left w:val="nil"/>
              <w:bottom w:val="single" w:sz="8" w:space="0" w:color="9CC2E5"/>
              <w:right w:val="single" w:sz="8" w:space="0" w:color="9CC2E5"/>
            </w:tcBorders>
            <w:shd w:val="clear" w:color="auto" w:fill="auto"/>
            <w:noWrap/>
            <w:vAlign w:val="center"/>
            <w:hideMark/>
          </w:tcPr>
          <w:p w14:paraId="4845A4BD"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16,998</w:t>
            </w:r>
          </w:p>
        </w:tc>
        <w:tc>
          <w:tcPr>
            <w:tcW w:w="729" w:type="dxa"/>
            <w:tcBorders>
              <w:top w:val="nil"/>
              <w:left w:val="nil"/>
              <w:bottom w:val="single" w:sz="8" w:space="0" w:color="9CC2E5"/>
              <w:right w:val="single" w:sz="8" w:space="0" w:color="9CC2E5"/>
            </w:tcBorders>
            <w:shd w:val="clear" w:color="auto" w:fill="auto"/>
            <w:noWrap/>
            <w:vAlign w:val="center"/>
            <w:hideMark/>
          </w:tcPr>
          <w:p w14:paraId="32CDD39B"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14,921</w:t>
            </w:r>
          </w:p>
        </w:tc>
        <w:tc>
          <w:tcPr>
            <w:tcW w:w="729" w:type="dxa"/>
            <w:tcBorders>
              <w:top w:val="nil"/>
              <w:left w:val="nil"/>
              <w:bottom w:val="single" w:sz="8" w:space="0" w:color="9CC2E5"/>
              <w:right w:val="single" w:sz="8" w:space="0" w:color="9CC2E5"/>
            </w:tcBorders>
            <w:shd w:val="clear" w:color="auto" w:fill="auto"/>
            <w:noWrap/>
            <w:vAlign w:val="center"/>
            <w:hideMark/>
          </w:tcPr>
          <w:p w14:paraId="1D3BBF32"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18,328</w:t>
            </w:r>
          </w:p>
        </w:tc>
        <w:tc>
          <w:tcPr>
            <w:tcW w:w="729" w:type="dxa"/>
            <w:tcBorders>
              <w:top w:val="nil"/>
              <w:left w:val="nil"/>
              <w:bottom w:val="single" w:sz="8" w:space="0" w:color="9CC2E5"/>
              <w:right w:val="single" w:sz="8" w:space="0" w:color="9CC2E5"/>
            </w:tcBorders>
            <w:shd w:val="clear" w:color="auto" w:fill="auto"/>
            <w:noWrap/>
            <w:vAlign w:val="center"/>
            <w:hideMark/>
          </w:tcPr>
          <w:p w14:paraId="1822AB7F"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21,219</w:t>
            </w:r>
          </w:p>
        </w:tc>
        <w:tc>
          <w:tcPr>
            <w:tcW w:w="729" w:type="dxa"/>
            <w:tcBorders>
              <w:top w:val="nil"/>
              <w:left w:val="nil"/>
              <w:bottom w:val="single" w:sz="8" w:space="0" w:color="9CC2E5"/>
              <w:right w:val="single" w:sz="8" w:space="0" w:color="9CC2E5"/>
            </w:tcBorders>
            <w:shd w:val="clear" w:color="auto" w:fill="auto"/>
            <w:noWrap/>
            <w:vAlign w:val="center"/>
            <w:hideMark/>
          </w:tcPr>
          <w:p w14:paraId="0519E1CF"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16,155</w:t>
            </w:r>
          </w:p>
        </w:tc>
        <w:tc>
          <w:tcPr>
            <w:tcW w:w="729" w:type="dxa"/>
            <w:tcBorders>
              <w:top w:val="nil"/>
              <w:left w:val="nil"/>
              <w:bottom w:val="single" w:sz="8" w:space="0" w:color="9CC2E5"/>
              <w:right w:val="single" w:sz="8" w:space="0" w:color="9CC2E5"/>
            </w:tcBorders>
            <w:shd w:val="clear" w:color="auto" w:fill="auto"/>
            <w:noWrap/>
            <w:vAlign w:val="center"/>
            <w:hideMark/>
          </w:tcPr>
          <w:p w14:paraId="4CF87E4B"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18,382</w:t>
            </w:r>
          </w:p>
        </w:tc>
        <w:tc>
          <w:tcPr>
            <w:tcW w:w="729" w:type="dxa"/>
            <w:tcBorders>
              <w:top w:val="nil"/>
              <w:left w:val="nil"/>
              <w:bottom w:val="single" w:sz="8" w:space="0" w:color="9CC2E5"/>
              <w:right w:val="single" w:sz="8" w:space="0" w:color="9CC2E5"/>
            </w:tcBorders>
            <w:shd w:val="clear" w:color="auto" w:fill="auto"/>
            <w:noWrap/>
            <w:vAlign w:val="center"/>
            <w:hideMark/>
          </w:tcPr>
          <w:p w14:paraId="7411D0A5"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13,767</w:t>
            </w:r>
          </w:p>
        </w:tc>
        <w:tc>
          <w:tcPr>
            <w:tcW w:w="1077" w:type="dxa"/>
            <w:tcBorders>
              <w:top w:val="nil"/>
              <w:left w:val="nil"/>
              <w:bottom w:val="single" w:sz="8" w:space="0" w:color="9CC2E5"/>
              <w:right w:val="single" w:sz="8" w:space="0" w:color="9CC2E5"/>
            </w:tcBorders>
            <w:shd w:val="clear" w:color="auto" w:fill="auto"/>
            <w:noWrap/>
            <w:vAlign w:val="center"/>
            <w:hideMark/>
          </w:tcPr>
          <w:p w14:paraId="6A7E3C21"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13,165</w:t>
            </w:r>
          </w:p>
        </w:tc>
        <w:tc>
          <w:tcPr>
            <w:tcW w:w="793" w:type="dxa"/>
            <w:tcBorders>
              <w:top w:val="nil"/>
              <w:left w:val="nil"/>
              <w:bottom w:val="single" w:sz="8" w:space="0" w:color="9CC2E5"/>
              <w:right w:val="single" w:sz="8" w:space="0" w:color="9CC2E5"/>
            </w:tcBorders>
            <w:shd w:val="clear" w:color="auto" w:fill="auto"/>
            <w:noWrap/>
            <w:vAlign w:val="center"/>
            <w:hideMark/>
          </w:tcPr>
          <w:p w14:paraId="07D5B74D"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13,854</w:t>
            </w:r>
          </w:p>
        </w:tc>
        <w:tc>
          <w:tcPr>
            <w:tcW w:w="1273" w:type="dxa"/>
            <w:tcBorders>
              <w:top w:val="nil"/>
              <w:left w:val="nil"/>
              <w:bottom w:val="single" w:sz="8" w:space="0" w:color="9CC2E5"/>
              <w:right w:val="single" w:sz="8" w:space="0" w:color="9CC2E5"/>
            </w:tcBorders>
            <w:shd w:val="clear" w:color="auto" w:fill="auto"/>
            <w:noWrap/>
            <w:vAlign w:val="center"/>
          </w:tcPr>
          <w:p w14:paraId="2CE5BB5F" w14:textId="1BD421D9"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15,122</w:t>
            </w:r>
          </w:p>
        </w:tc>
        <w:tc>
          <w:tcPr>
            <w:tcW w:w="940" w:type="dxa"/>
            <w:tcBorders>
              <w:top w:val="nil"/>
              <w:left w:val="nil"/>
              <w:bottom w:val="single" w:sz="8" w:space="0" w:color="9CC2E5"/>
              <w:right w:val="single" w:sz="8" w:space="0" w:color="9CC2E5"/>
            </w:tcBorders>
            <w:vAlign w:val="center"/>
          </w:tcPr>
          <w:p w14:paraId="5F28C1D8" w14:textId="34233F46"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7,041</w:t>
            </w:r>
          </w:p>
        </w:tc>
        <w:tc>
          <w:tcPr>
            <w:tcW w:w="1261" w:type="dxa"/>
            <w:tcBorders>
              <w:top w:val="nil"/>
              <w:left w:val="nil"/>
              <w:bottom w:val="single" w:sz="8" w:space="0" w:color="9CC2E5"/>
              <w:right w:val="single" w:sz="8" w:space="0" w:color="9CC2E5"/>
            </w:tcBorders>
            <w:vAlign w:val="center"/>
          </w:tcPr>
          <w:p w14:paraId="44B582F8" w14:textId="473F382C"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191,622</w:t>
            </w:r>
          </w:p>
        </w:tc>
      </w:tr>
      <w:tr w:rsidR="005A4667" w:rsidRPr="00515024" w14:paraId="279E7595" w14:textId="4341F574" w:rsidTr="001710C5">
        <w:trPr>
          <w:trHeight w:val="492"/>
        </w:trPr>
        <w:tc>
          <w:tcPr>
            <w:tcW w:w="2099" w:type="dxa"/>
            <w:tcBorders>
              <w:top w:val="nil"/>
              <w:left w:val="single" w:sz="8" w:space="0" w:color="9CC2E5"/>
              <w:bottom w:val="single" w:sz="8" w:space="0" w:color="9CC2E5"/>
              <w:right w:val="single" w:sz="8" w:space="0" w:color="9CC2E5"/>
            </w:tcBorders>
            <w:shd w:val="clear" w:color="auto" w:fill="auto"/>
            <w:vAlign w:val="center"/>
            <w:hideMark/>
          </w:tcPr>
          <w:p w14:paraId="58E667E7" w14:textId="77777777" w:rsidR="005A4667" w:rsidRPr="00515024" w:rsidRDefault="005A4667" w:rsidP="005A4667">
            <w:pPr>
              <w:rPr>
                <w:rFonts w:ascii="Times New Roman" w:hAnsi="Times New Roman"/>
                <w:color w:val="767171"/>
                <w:szCs w:val="18"/>
                <w:lang w:val="es-DO" w:eastAsia="es-DO"/>
              </w:rPr>
            </w:pPr>
            <w:r w:rsidRPr="00515024">
              <w:rPr>
                <w:rFonts w:ascii="Times New Roman" w:hAnsi="Times New Roman"/>
                <w:color w:val="767171"/>
                <w:szCs w:val="18"/>
                <w:lang w:eastAsia="es-DO"/>
              </w:rPr>
              <w:t>Vuelos comerciales llegados a la RD</w:t>
            </w:r>
          </w:p>
        </w:tc>
        <w:tc>
          <w:tcPr>
            <w:tcW w:w="729" w:type="dxa"/>
            <w:tcBorders>
              <w:top w:val="nil"/>
              <w:left w:val="nil"/>
              <w:bottom w:val="single" w:sz="8" w:space="0" w:color="9CC2E5"/>
              <w:right w:val="single" w:sz="8" w:space="0" w:color="9CC2E5"/>
            </w:tcBorders>
            <w:shd w:val="clear" w:color="auto" w:fill="auto"/>
            <w:noWrap/>
            <w:vAlign w:val="center"/>
            <w:hideMark/>
          </w:tcPr>
          <w:p w14:paraId="1A2CE5C2"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5,888</w:t>
            </w:r>
          </w:p>
        </w:tc>
        <w:tc>
          <w:tcPr>
            <w:tcW w:w="769" w:type="dxa"/>
            <w:tcBorders>
              <w:top w:val="nil"/>
              <w:left w:val="nil"/>
              <w:bottom w:val="single" w:sz="8" w:space="0" w:color="9CC2E5"/>
              <w:right w:val="single" w:sz="8" w:space="0" w:color="9CC2E5"/>
            </w:tcBorders>
            <w:shd w:val="clear" w:color="auto" w:fill="auto"/>
            <w:noWrap/>
            <w:vAlign w:val="center"/>
            <w:hideMark/>
          </w:tcPr>
          <w:p w14:paraId="4776F8FA"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5,111</w:t>
            </w:r>
          </w:p>
        </w:tc>
        <w:tc>
          <w:tcPr>
            <w:tcW w:w="729" w:type="dxa"/>
            <w:tcBorders>
              <w:top w:val="nil"/>
              <w:left w:val="nil"/>
              <w:bottom w:val="single" w:sz="8" w:space="0" w:color="9CC2E5"/>
              <w:right w:val="single" w:sz="8" w:space="0" w:color="9CC2E5"/>
            </w:tcBorders>
            <w:shd w:val="clear" w:color="auto" w:fill="auto"/>
            <w:noWrap/>
            <w:vAlign w:val="center"/>
            <w:hideMark/>
          </w:tcPr>
          <w:p w14:paraId="3A3A5CD2"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5,840</w:t>
            </w:r>
          </w:p>
        </w:tc>
        <w:tc>
          <w:tcPr>
            <w:tcW w:w="729" w:type="dxa"/>
            <w:tcBorders>
              <w:top w:val="nil"/>
              <w:left w:val="nil"/>
              <w:bottom w:val="single" w:sz="8" w:space="0" w:color="9CC2E5"/>
              <w:right w:val="single" w:sz="8" w:space="0" w:color="9CC2E5"/>
            </w:tcBorders>
            <w:shd w:val="clear" w:color="auto" w:fill="auto"/>
            <w:noWrap/>
            <w:vAlign w:val="center"/>
            <w:hideMark/>
          </w:tcPr>
          <w:p w14:paraId="6C07C17F"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5,574</w:t>
            </w:r>
          </w:p>
        </w:tc>
        <w:tc>
          <w:tcPr>
            <w:tcW w:w="729" w:type="dxa"/>
            <w:tcBorders>
              <w:top w:val="nil"/>
              <w:left w:val="nil"/>
              <w:bottom w:val="single" w:sz="8" w:space="0" w:color="9CC2E5"/>
              <w:right w:val="single" w:sz="8" w:space="0" w:color="9CC2E5"/>
            </w:tcBorders>
            <w:shd w:val="clear" w:color="auto" w:fill="auto"/>
            <w:noWrap/>
            <w:vAlign w:val="center"/>
            <w:hideMark/>
          </w:tcPr>
          <w:p w14:paraId="009723D8"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5,240</w:t>
            </w:r>
          </w:p>
        </w:tc>
        <w:tc>
          <w:tcPr>
            <w:tcW w:w="729" w:type="dxa"/>
            <w:tcBorders>
              <w:top w:val="nil"/>
              <w:left w:val="nil"/>
              <w:bottom w:val="single" w:sz="8" w:space="0" w:color="9CC2E5"/>
              <w:right w:val="single" w:sz="8" w:space="0" w:color="9CC2E5"/>
            </w:tcBorders>
            <w:shd w:val="clear" w:color="auto" w:fill="auto"/>
            <w:noWrap/>
            <w:vAlign w:val="center"/>
            <w:hideMark/>
          </w:tcPr>
          <w:p w14:paraId="4146CEF0"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5,401</w:t>
            </w:r>
          </w:p>
        </w:tc>
        <w:tc>
          <w:tcPr>
            <w:tcW w:w="729" w:type="dxa"/>
            <w:tcBorders>
              <w:top w:val="nil"/>
              <w:left w:val="nil"/>
              <w:bottom w:val="single" w:sz="8" w:space="0" w:color="9CC2E5"/>
              <w:right w:val="single" w:sz="8" w:space="0" w:color="9CC2E5"/>
            </w:tcBorders>
            <w:shd w:val="clear" w:color="auto" w:fill="auto"/>
            <w:noWrap/>
            <w:vAlign w:val="center"/>
            <w:hideMark/>
          </w:tcPr>
          <w:p w14:paraId="547DB33D"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5,956</w:t>
            </w:r>
          </w:p>
        </w:tc>
        <w:tc>
          <w:tcPr>
            <w:tcW w:w="729" w:type="dxa"/>
            <w:tcBorders>
              <w:top w:val="nil"/>
              <w:left w:val="nil"/>
              <w:bottom w:val="single" w:sz="8" w:space="0" w:color="9CC2E5"/>
              <w:right w:val="single" w:sz="8" w:space="0" w:color="9CC2E5"/>
            </w:tcBorders>
            <w:shd w:val="clear" w:color="auto" w:fill="auto"/>
            <w:noWrap/>
            <w:vAlign w:val="center"/>
            <w:hideMark/>
          </w:tcPr>
          <w:p w14:paraId="75521F99"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5,765</w:t>
            </w:r>
          </w:p>
        </w:tc>
        <w:tc>
          <w:tcPr>
            <w:tcW w:w="1077" w:type="dxa"/>
            <w:tcBorders>
              <w:top w:val="nil"/>
              <w:left w:val="nil"/>
              <w:bottom w:val="single" w:sz="8" w:space="0" w:color="9CC2E5"/>
              <w:right w:val="single" w:sz="8" w:space="0" w:color="9CC2E5"/>
            </w:tcBorders>
            <w:shd w:val="clear" w:color="auto" w:fill="auto"/>
            <w:noWrap/>
            <w:vAlign w:val="center"/>
            <w:hideMark/>
          </w:tcPr>
          <w:p w14:paraId="6A9314C2"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4,884</w:t>
            </w:r>
          </w:p>
        </w:tc>
        <w:tc>
          <w:tcPr>
            <w:tcW w:w="793" w:type="dxa"/>
            <w:tcBorders>
              <w:top w:val="nil"/>
              <w:left w:val="nil"/>
              <w:bottom w:val="single" w:sz="8" w:space="0" w:color="9CC2E5"/>
              <w:right w:val="single" w:sz="8" w:space="0" w:color="9CC2E5"/>
            </w:tcBorders>
            <w:shd w:val="clear" w:color="auto" w:fill="auto"/>
            <w:noWrap/>
            <w:vAlign w:val="center"/>
            <w:hideMark/>
          </w:tcPr>
          <w:p w14:paraId="27905123"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4,882</w:t>
            </w:r>
          </w:p>
        </w:tc>
        <w:tc>
          <w:tcPr>
            <w:tcW w:w="1273" w:type="dxa"/>
            <w:tcBorders>
              <w:top w:val="nil"/>
              <w:left w:val="nil"/>
              <w:bottom w:val="single" w:sz="8" w:space="0" w:color="9CC2E5"/>
              <w:right w:val="single" w:sz="8" w:space="0" w:color="9CC2E5"/>
            </w:tcBorders>
            <w:shd w:val="clear" w:color="auto" w:fill="auto"/>
            <w:noWrap/>
            <w:vAlign w:val="center"/>
          </w:tcPr>
          <w:p w14:paraId="66856C73" w14:textId="5F5ABE5C"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5,407</w:t>
            </w:r>
          </w:p>
        </w:tc>
        <w:tc>
          <w:tcPr>
            <w:tcW w:w="940" w:type="dxa"/>
            <w:tcBorders>
              <w:top w:val="nil"/>
              <w:left w:val="nil"/>
              <w:bottom w:val="single" w:sz="8" w:space="0" w:color="9CC2E5"/>
              <w:right w:val="single" w:sz="8" w:space="0" w:color="9CC2E5"/>
            </w:tcBorders>
            <w:vAlign w:val="center"/>
          </w:tcPr>
          <w:p w14:paraId="673C93CD" w14:textId="3745A91D"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2,877</w:t>
            </w:r>
          </w:p>
        </w:tc>
        <w:tc>
          <w:tcPr>
            <w:tcW w:w="1261" w:type="dxa"/>
            <w:tcBorders>
              <w:top w:val="nil"/>
              <w:left w:val="nil"/>
              <w:bottom w:val="single" w:sz="8" w:space="0" w:color="9CC2E5"/>
              <w:right w:val="single" w:sz="8" w:space="0" w:color="9CC2E5"/>
            </w:tcBorders>
            <w:vAlign w:val="center"/>
          </w:tcPr>
          <w:p w14:paraId="5472411A" w14:textId="06758146"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62,825</w:t>
            </w:r>
          </w:p>
        </w:tc>
      </w:tr>
      <w:tr w:rsidR="005A4667" w:rsidRPr="00515024" w14:paraId="6DD376A0" w14:textId="7852BFA7" w:rsidTr="001710C5">
        <w:trPr>
          <w:trHeight w:val="300"/>
        </w:trPr>
        <w:tc>
          <w:tcPr>
            <w:tcW w:w="2099" w:type="dxa"/>
            <w:tcBorders>
              <w:top w:val="nil"/>
              <w:left w:val="single" w:sz="8" w:space="0" w:color="9CC2E5"/>
              <w:bottom w:val="single" w:sz="8" w:space="0" w:color="9CC2E5"/>
              <w:right w:val="single" w:sz="8" w:space="0" w:color="9CC2E5"/>
            </w:tcBorders>
            <w:shd w:val="clear" w:color="auto" w:fill="auto"/>
            <w:vAlign w:val="center"/>
            <w:hideMark/>
          </w:tcPr>
          <w:p w14:paraId="0511ADFF" w14:textId="77777777" w:rsidR="005A4667" w:rsidRPr="00515024" w:rsidRDefault="005A4667" w:rsidP="005A4667">
            <w:pPr>
              <w:rPr>
                <w:rFonts w:ascii="Times New Roman" w:hAnsi="Times New Roman"/>
                <w:color w:val="767171"/>
                <w:szCs w:val="18"/>
                <w:lang w:val="es-DO" w:eastAsia="es-DO"/>
              </w:rPr>
            </w:pPr>
            <w:r w:rsidRPr="00515024">
              <w:rPr>
                <w:rFonts w:ascii="Times New Roman" w:hAnsi="Times New Roman"/>
                <w:color w:val="767171"/>
                <w:szCs w:val="18"/>
                <w:lang w:val="en-US" w:eastAsia="es-DO"/>
              </w:rPr>
              <w:t>Empleo formal</w:t>
            </w:r>
          </w:p>
        </w:tc>
        <w:tc>
          <w:tcPr>
            <w:tcW w:w="729" w:type="dxa"/>
            <w:tcBorders>
              <w:top w:val="nil"/>
              <w:left w:val="nil"/>
              <w:bottom w:val="single" w:sz="8" w:space="0" w:color="9CC2E5"/>
              <w:right w:val="single" w:sz="8" w:space="0" w:color="9CC2E5"/>
            </w:tcBorders>
            <w:shd w:val="clear" w:color="auto" w:fill="auto"/>
            <w:noWrap/>
            <w:vAlign w:val="center"/>
            <w:hideMark/>
          </w:tcPr>
          <w:p w14:paraId="124CD373"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180,865</w:t>
            </w:r>
          </w:p>
        </w:tc>
        <w:tc>
          <w:tcPr>
            <w:tcW w:w="769" w:type="dxa"/>
            <w:tcBorders>
              <w:top w:val="nil"/>
              <w:left w:val="nil"/>
              <w:bottom w:val="single" w:sz="8" w:space="0" w:color="9CC2E5"/>
              <w:right w:val="single" w:sz="8" w:space="0" w:color="9CC2E5"/>
            </w:tcBorders>
            <w:shd w:val="clear" w:color="auto" w:fill="auto"/>
            <w:noWrap/>
            <w:vAlign w:val="center"/>
            <w:hideMark/>
          </w:tcPr>
          <w:p w14:paraId="2858A504"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181,187</w:t>
            </w:r>
          </w:p>
        </w:tc>
        <w:tc>
          <w:tcPr>
            <w:tcW w:w="729" w:type="dxa"/>
            <w:tcBorders>
              <w:top w:val="nil"/>
              <w:left w:val="nil"/>
              <w:bottom w:val="single" w:sz="8" w:space="0" w:color="9CC2E5"/>
              <w:right w:val="single" w:sz="8" w:space="0" w:color="9CC2E5"/>
            </w:tcBorders>
            <w:shd w:val="clear" w:color="auto" w:fill="auto"/>
            <w:noWrap/>
            <w:vAlign w:val="center"/>
            <w:hideMark/>
          </w:tcPr>
          <w:p w14:paraId="6BBF53CE"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183,160</w:t>
            </w:r>
          </w:p>
        </w:tc>
        <w:tc>
          <w:tcPr>
            <w:tcW w:w="729" w:type="dxa"/>
            <w:tcBorders>
              <w:top w:val="nil"/>
              <w:left w:val="nil"/>
              <w:bottom w:val="single" w:sz="8" w:space="0" w:color="9CC2E5"/>
              <w:right w:val="single" w:sz="8" w:space="0" w:color="9CC2E5"/>
            </w:tcBorders>
            <w:shd w:val="clear" w:color="auto" w:fill="auto"/>
            <w:noWrap/>
            <w:vAlign w:val="center"/>
            <w:hideMark/>
          </w:tcPr>
          <w:p w14:paraId="25FEFF5F"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193,577</w:t>
            </w:r>
          </w:p>
        </w:tc>
        <w:tc>
          <w:tcPr>
            <w:tcW w:w="729" w:type="dxa"/>
            <w:tcBorders>
              <w:top w:val="nil"/>
              <w:left w:val="nil"/>
              <w:bottom w:val="single" w:sz="8" w:space="0" w:color="9CC2E5"/>
              <w:right w:val="single" w:sz="8" w:space="0" w:color="9CC2E5"/>
            </w:tcBorders>
            <w:shd w:val="clear" w:color="auto" w:fill="auto"/>
            <w:noWrap/>
            <w:vAlign w:val="center"/>
            <w:hideMark/>
          </w:tcPr>
          <w:p w14:paraId="4297AAF7"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193,780</w:t>
            </w:r>
          </w:p>
        </w:tc>
        <w:tc>
          <w:tcPr>
            <w:tcW w:w="729" w:type="dxa"/>
            <w:tcBorders>
              <w:top w:val="nil"/>
              <w:left w:val="nil"/>
              <w:bottom w:val="single" w:sz="8" w:space="0" w:color="9CC2E5"/>
              <w:right w:val="single" w:sz="8" w:space="0" w:color="9CC2E5"/>
            </w:tcBorders>
            <w:shd w:val="clear" w:color="auto" w:fill="auto"/>
            <w:noWrap/>
            <w:vAlign w:val="center"/>
            <w:hideMark/>
          </w:tcPr>
          <w:p w14:paraId="4F869C32"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182,803</w:t>
            </w:r>
          </w:p>
        </w:tc>
        <w:tc>
          <w:tcPr>
            <w:tcW w:w="729" w:type="dxa"/>
            <w:tcBorders>
              <w:top w:val="nil"/>
              <w:left w:val="nil"/>
              <w:bottom w:val="single" w:sz="8" w:space="0" w:color="9CC2E5"/>
              <w:right w:val="single" w:sz="8" w:space="0" w:color="9CC2E5"/>
            </w:tcBorders>
            <w:shd w:val="clear" w:color="auto" w:fill="auto"/>
            <w:noWrap/>
            <w:vAlign w:val="center"/>
            <w:hideMark/>
          </w:tcPr>
          <w:p w14:paraId="7A231B87"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183,157</w:t>
            </w:r>
          </w:p>
        </w:tc>
        <w:tc>
          <w:tcPr>
            <w:tcW w:w="729" w:type="dxa"/>
            <w:tcBorders>
              <w:top w:val="nil"/>
              <w:left w:val="nil"/>
              <w:bottom w:val="single" w:sz="8" w:space="0" w:color="9CC2E5"/>
              <w:right w:val="single" w:sz="8" w:space="0" w:color="9CC2E5"/>
            </w:tcBorders>
            <w:shd w:val="clear" w:color="auto" w:fill="auto"/>
            <w:noWrap/>
            <w:vAlign w:val="center"/>
            <w:hideMark/>
          </w:tcPr>
          <w:p w14:paraId="2FE4036E"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182,877</w:t>
            </w:r>
          </w:p>
        </w:tc>
        <w:tc>
          <w:tcPr>
            <w:tcW w:w="1077" w:type="dxa"/>
            <w:tcBorders>
              <w:top w:val="nil"/>
              <w:left w:val="nil"/>
              <w:bottom w:val="single" w:sz="8" w:space="0" w:color="9CC2E5"/>
              <w:right w:val="single" w:sz="8" w:space="0" w:color="9CC2E5"/>
            </w:tcBorders>
            <w:shd w:val="clear" w:color="auto" w:fill="auto"/>
            <w:noWrap/>
            <w:vAlign w:val="center"/>
            <w:hideMark/>
          </w:tcPr>
          <w:p w14:paraId="59645053"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179,438</w:t>
            </w:r>
          </w:p>
        </w:tc>
        <w:tc>
          <w:tcPr>
            <w:tcW w:w="793" w:type="dxa"/>
            <w:tcBorders>
              <w:top w:val="nil"/>
              <w:left w:val="nil"/>
              <w:bottom w:val="single" w:sz="8" w:space="0" w:color="9CC2E5"/>
              <w:right w:val="single" w:sz="8" w:space="0" w:color="9CC2E5"/>
            </w:tcBorders>
            <w:shd w:val="clear" w:color="auto" w:fill="auto"/>
            <w:noWrap/>
            <w:vAlign w:val="center"/>
            <w:hideMark/>
          </w:tcPr>
          <w:p w14:paraId="786A7749"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w:t>
            </w:r>
          </w:p>
        </w:tc>
        <w:tc>
          <w:tcPr>
            <w:tcW w:w="1273" w:type="dxa"/>
            <w:tcBorders>
              <w:top w:val="nil"/>
              <w:left w:val="nil"/>
              <w:bottom w:val="single" w:sz="8" w:space="0" w:color="9CC2E5"/>
              <w:right w:val="single" w:sz="8" w:space="0" w:color="9CC2E5"/>
            </w:tcBorders>
            <w:shd w:val="clear" w:color="auto" w:fill="auto"/>
            <w:noWrap/>
            <w:vAlign w:val="center"/>
          </w:tcPr>
          <w:p w14:paraId="276F2461" w14:textId="64ED15B2"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 xml:space="preserve"> -</w:t>
            </w:r>
          </w:p>
        </w:tc>
        <w:tc>
          <w:tcPr>
            <w:tcW w:w="940" w:type="dxa"/>
            <w:tcBorders>
              <w:top w:val="nil"/>
              <w:left w:val="nil"/>
              <w:bottom w:val="single" w:sz="8" w:space="0" w:color="9CC2E5"/>
              <w:right w:val="single" w:sz="8" w:space="0" w:color="9CC2E5"/>
            </w:tcBorders>
            <w:vAlign w:val="center"/>
          </w:tcPr>
          <w:p w14:paraId="77953365" w14:textId="76664180"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 xml:space="preserve"> - </w:t>
            </w:r>
          </w:p>
        </w:tc>
        <w:tc>
          <w:tcPr>
            <w:tcW w:w="1261" w:type="dxa"/>
            <w:tcBorders>
              <w:top w:val="nil"/>
              <w:left w:val="nil"/>
              <w:bottom w:val="single" w:sz="8" w:space="0" w:color="9CC2E5"/>
              <w:right w:val="single" w:sz="8" w:space="0" w:color="9CC2E5"/>
            </w:tcBorders>
            <w:vAlign w:val="center"/>
          </w:tcPr>
          <w:p w14:paraId="198F59EA" w14:textId="4BEBC4A9"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166,785</w:t>
            </w:r>
          </w:p>
        </w:tc>
      </w:tr>
      <w:tr w:rsidR="005A4667" w:rsidRPr="002373F7" w14:paraId="6AB947A1" w14:textId="358B9D8C" w:rsidTr="001710C5">
        <w:trPr>
          <w:trHeight w:val="300"/>
        </w:trPr>
        <w:tc>
          <w:tcPr>
            <w:tcW w:w="2099" w:type="dxa"/>
            <w:tcBorders>
              <w:top w:val="nil"/>
              <w:left w:val="single" w:sz="8" w:space="0" w:color="9CC2E5"/>
              <w:bottom w:val="single" w:sz="8" w:space="0" w:color="9CC2E5"/>
              <w:right w:val="single" w:sz="8" w:space="0" w:color="9CC2E5"/>
            </w:tcBorders>
            <w:shd w:val="clear" w:color="auto" w:fill="auto"/>
            <w:vAlign w:val="center"/>
            <w:hideMark/>
          </w:tcPr>
          <w:p w14:paraId="647ACCB6" w14:textId="77777777" w:rsidR="005A4667" w:rsidRPr="00515024" w:rsidRDefault="005A4667" w:rsidP="005A4667">
            <w:pPr>
              <w:rPr>
                <w:rFonts w:ascii="Times New Roman" w:hAnsi="Times New Roman"/>
                <w:color w:val="767171"/>
                <w:szCs w:val="18"/>
                <w:lang w:val="es-DO" w:eastAsia="es-DO"/>
              </w:rPr>
            </w:pPr>
            <w:proofErr w:type="spellStart"/>
            <w:r w:rsidRPr="00515024">
              <w:rPr>
                <w:rFonts w:ascii="Times New Roman" w:hAnsi="Times New Roman"/>
                <w:color w:val="767171"/>
                <w:szCs w:val="18"/>
                <w:lang w:val="en-US" w:eastAsia="es-DO"/>
              </w:rPr>
              <w:t>Llegada</w:t>
            </w:r>
            <w:proofErr w:type="spellEnd"/>
            <w:r w:rsidRPr="00515024">
              <w:rPr>
                <w:rFonts w:ascii="Times New Roman" w:hAnsi="Times New Roman"/>
                <w:color w:val="767171"/>
                <w:szCs w:val="18"/>
                <w:lang w:val="en-US" w:eastAsia="es-DO"/>
              </w:rPr>
              <w:t xml:space="preserve"> de </w:t>
            </w:r>
            <w:proofErr w:type="spellStart"/>
            <w:r w:rsidRPr="00515024">
              <w:rPr>
                <w:rFonts w:ascii="Times New Roman" w:hAnsi="Times New Roman"/>
                <w:color w:val="767171"/>
                <w:szCs w:val="18"/>
                <w:lang w:val="en-US" w:eastAsia="es-DO"/>
              </w:rPr>
              <w:t>cruceristas</w:t>
            </w:r>
            <w:proofErr w:type="spellEnd"/>
          </w:p>
        </w:tc>
        <w:tc>
          <w:tcPr>
            <w:tcW w:w="729" w:type="dxa"/>
            <w:tcBorders>
              <w:top w:val="nil"/>
              <w:left w:val="nil"/>
              <w:bottom w:val="single" w:sz="8" w:space="0" w:color="9CC2E5"/>
              <w:right w:val="single" w:sz="8" w:space="0" w:color="9CC2E5"/>
            </w:tcBorders>
            <w:shd w:val="clear" w:color="auto" w:fill="auto"/>
            <w:noWrap/>
            <w:vAlign w:val="center"/>
            <w:hideMark/>
          </w:tcPr>
          <w:p w14:paraId="560C543B"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273,845</w:t>
            </w:r>
          </w:p>
        </w:tc>
        <w:tc>
          <w:tcPr>
            <w:tcW w:w="769" w:type="dxa"/>
            <w:tcBorders>
              <w:top w:val="nil"/>
              <w:left w:val="nil"/>
              <w:bottom w:val="single" w:sz="8" w:space="0" w:color="9CC2E5"/>
              <w:right w:val="single" w:sz="8" w:space="0" w:color="9CC2E5"/>
            </w:tcBorders>
            <w:shd w:val="clear" w:color="auto" w:fill="auto"/>
            <w:noWrap/>
            <w:vAlign w:val="center"/>
            <w:hideMark/>
          </w:tcPr>
          <w:p w14:paraId="32084DC6"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252,435</w:t>
            </w:r>
          </w:p>
        </w:tc>
        <w:tc>
          <w:tcPr>
            <w:tcW w:w="729" w:type="dxa"/>
            <w:tcBorders>
              <w:top w:val="nil"/>
              <w:left w:val="nil"/>
              <w:bottom w:val="single" w:sz="8" w:space="0" w:color="9CC2E5"/>
              <w:right w:val="single" w:sz="8" w:space="0" w:color="9CC2E5"/>
            </w:tcBorders>
            <w:shd w:val="clear" w:color="auto" w:fill="auto"/>
            <w:noWrap/>
            <w:vAlign w:val="center"/>
            <w:hideMark/>
          </w:tcPr>
          <w:p w14:paraId="039C85D1"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280,247</w:t>
            </w:r>
          </w:p>
        </w:tc>
        <w:tc>
          <w:tcPr>
            <w:tcW w:w="729" w:type="dxa"/>
            <w:tcBorders>
              <w:top w:val="nil"/>
              <w:left w:val="nil"/>
              <w:bottom w:val="single" w:sz="8" w:space="0" w:color="9CC2E5"/>
              <w:right w:val="single" w:sz="8" w:space="0" w:color="9CC2E5"/>
            </w:tcBorders>
            <w:shd w:val="clear" w:color="auto" w:fill="auto"/>
            <w:noWrap/>
            <w:vAlign w:val="center"/>
            <w:hideMark/>
          </w:tcPr>
          <w:p w14:paraId="26C65115"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181,138</w:t>
            </w:r>
          </w:p>
        </w:tc>
        <w:tc>
          <w:tcPr>
            <w:tcW w:w="729" w:type="dxa"/>
            <w:tcBorders>
              <w:top w:val="nil"/>
              <w:left w:val="nil"/>
              <w:bottom w:val="single" w:sz="8" w:space="0" w:color="9CC2E5"/>
              <w:right w:val="single" w:sz="8" w:space="0" w:color="9CC2E5"/>
            </w:tcBorders>
            <w:shd w:val="clear" w:color="auto" w:fill="auto"/>
            <w:noWrap/>
            <w:vAlign w:val="center"/>
            <w:hideMark/>
          </w:tcPr>
          <w:p w14:paraId="21216846"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136,374</w:t>
            </w:r>
          </w:p>
        </w:tc>
        <w:tc>
          <w:tcPr>
            <w:tcW w:w="729" w:type="dxa"/>
            <w:tcBorders>
              <w:top w:val="nil"/>
              <w:left w:val="nil"/>
              <w:bottom w:val="single" w:sz="8" w:space="0" w:color="9CC2E5"/>
              <w:right w:val="single" w:sz="8" w:space="0" w:color="9CC2E5"/>
            </w:tcBorders>
            <w:shd w:val="clear" w:color="auto" w:fill="auto"/>
            <w:noWrap/>
            <w:vAlign w:val="center"/>
            <w:hideMark/>
          </w:tcPr>
          <w:p w14:paraId="19AA1083"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143,412</w:t>
            </w:r>
          </w:p>
        </w:tc>
        <w:tc>
          <w:tcPr>
            <w:tcW w:w="729" w:type="dxa"/>
            <w:tcBorders>
              <w:top w:val="nil"/>
              <w:left w:val="nil"/>
              <w:bottom w:val="single" w:sz="8" w:space="0" w:color="9CC2E5"/>
              <w:right w:val="single" w:sz="8" w:space="0" w:color="9CC2E5"/>
            </w:tcBorders>
            <w:shd w:val="clear" w:color="auto" w:fill="auto"/>
            <w:noWrap/>
            <w:vAlign w:val="center"/>
            <w:hideMark/>
          </w:tcPr>
          <w:p w14:paraId="2C482538"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148,560</w:t>
            </w:r>
          </w:p>
        </w:tc>
        <w:tc>
          <w:tcPr>
            <w:tcW w:w="729" w:type="dxa"/>
            <w:tcBorders>
              <w:top w:val="nil"/>
              <w:left w:val="nil"/>
              <w:bottom w:val="single" w:sz="8" w:space="0" w:color="9CC2E5"/>
              <w:right w:val="single" w:sz="8" w:space="0" w:color="9CC2E5"/>
            </w:tcBorders>
            <w:shd w:val="clear" w:color="auto" w:fill="auto"/>
            <w:noWrap/>
            <w:vAlign w:val="center"/>
            <w:hideMark/>
          </w:tcPr>
          <w:p w14:paraId="66C88E96"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119,202</w:t>
            </w:r>
          </w:p>
        </w:tc>
        <w:tc>
          <w:tcPr>
            <w:tcW w:w="1077" w:type="dxa"/>
            <w:tcBorders>
              <w:top w:val="nil"/>
              <w:left w:val="nil"/>
              <w:bottom w:val="single" w:sz="8" w:space="0" w:color="9CC2E5"/>
              <w:right w:val="single" w:sz="8" w:space="0" w:color="9CC2E5"/>
            </w:tcBorders>
            <w:shd w:val="clear" w:color="auto" w:fill="auto"/>
            <w:noWrap/>
            <w:vAlign w:val="center"/>
            <w:hideMark/>
          </w:tcPr>
          <w:p w14:paraId="37130801"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67,196</w:t>
            </w:r>
          </w:p>
        </w:tc>
        <w:tc>
          <w:tcPr>
            <w:tcW w:w="793" w:type="dxa"/>
            <w:tcBorders>
              <w:top w:val="nil"/>
              <w:left w:val="nil"/>
              <w:bottom w:val="single" w:sz="8" w:space="0" w:color="9CC2E5"/>
              <w:right w:val="single" w:sz="8" w:space="0" w:color="9CC2E5"/>
            </w:tcBorders>
            <w:shd w:val="clear" w:color="auto" w:fill="auto"/>
            <w:noWrap/>
            <w:vAlign w:val="center"/>
            <w:hideMark/>
          </w:tcPr>
          <w:p w14:paraId="7026DD56" w14:textId="77777777" w:rsidR="005A4667" w:rsidRPr="00515024" w:rsidRDefault="005A4667" w:rsidP="005A4667">
            <w:pPr>
              <w:jc w:val="center"/>
              <w:rPr>
                <w:rFonts w:ascii="Times New Roman" w:hAnsi="Times New Roman"/>
                <w:color w:val="767171"/>
                <w:szCs w:val="18"/>
                <w:lang w:val="es-DO" w:eastAsia="es-DO"/>
              </w:rPr>
            </w:pPr>
            <w:r w:rsidRPr="00515024">
              <w:rPr>
                <w:rFonts w:ascii="Times New Roman" w:hAnsi="Times New Roman"/>
                <w:color w:val="767171"/>
                <w:szCs w:val="18"/>
                <w:lang w:val="es-DO" w:eastAsia="es-DO"/>
              </w:rPr>
              <w:t>88,187</w:t>
            </w:r>
          </w:p>
        </w:tc>
        <w:tc>
          <w:tcPr>
            <w:tcW w:w="1273" w:type="dxa"/>
            <w:tcBorders>
              <w:top w:val="nil"/>
              <w:left w:val="nil"/>
              <w:bottom w:val="single" w:sz="8" w:space="0" w:color="9CC2E5"/>
              <w:right w:val="single" w:sz="8" w:space="0" w:color="9CC2E5"/>
            </w:tcBorders>
            <w:shd w:val="clear" w:color="auto" w:fill="auto"/>
            <w:noWrap/>
            <w:vAlign w:val="center"/>
          </w:tcPr>
          <w:p w14:paraId="1E061751" w14:textId="2EE4564C" w:rsidR="005A4667" w:rsidRPr="002373F7" w:rsidRDefault="005A4667" w:rsidP="005A4667">
            <w:pPr>
              <w:jc w:val="center"/>
              <w:rPr>
                <w:rFonts w:ascii="Times New Roman" w:hAnsi="Times New Roman"/>
                <w:color w:val="767171"/>
                <w:szCs w:val="18"/>
                <w:lang w:val="es-DO" w:eastAsia="es-DO"/>
              </w:rPr>
            </w:pPr>
            <w:r w:rsidRPr="001C0A2F">
              <w:rPr>
                <w:color w:val="767171"/>
                <w:szCs w:val="18"/>
                <w:lang w:val="es-DO" w:eastAsia="es-DO"/>
              </w:rPr>
              <w:t>230,077</w:t>
            </w:r>
          </w:p>
        </w:tc>
        <w:tc>
          <w:tcPr>
            <w:tcW w:w="940" w:type="dxa"/>
            <w:tcBorders>
              <w:top w:val="nil"/>
              <w:left w:val="nil"/>
              <w:bottom w:val="single" w:sz="8" w:space="0" w:color="9CC2E5"/>
              <w:right w:val="single" w:sz="8" w:space="0" w:color="9CC2E5"/>
            </w:tcBorders>
            <w:vAlign w:val="center"/>
          </w:tcPr>
          <w:p w14:paraId="57372329" w14:textId="08CF5F5B"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149,063</w:t>
            </w:r>
          </w:p>
        </w:tc>
        <w:tc>
          <w:tcPr>
            <w:tcW w:w="1261" w:type="dxa"/>
            <w:tcBorders>
              <w:top w:val="nil"/>
              <w:left w:val="nil"/>
              <w:bottom w:val="single" w:sz="8" w:space="0" w:color="9CC2E5"/>
              <w:right w:val="single" w:sz="8" w:space="0" w:color="9CC2E5"/>
            </w:tcBorders>
            <w:vAlign w:val="center"/>
          </w:tcPr>
          <w:p w14:paraId="4827E591" w14:textId="1689CCF3" w:rsidR="005A4667" w:rsidRPr="00515024" w:rsidRDefault="005A4667" w:rsidP="005A4667">
            <w:pPr>
              <w:jc w:val="center"/>
              <w:rPr>
                <w:rFonts w:ascii="Times New Roman" w:hAnsi="Times New Roman"/>
                <w:color w:val="767171"/>
                <w:szCs w:val="18"/>
                <w:lang w:val="es-DO" w:eastAsia="es-DO"/>
              </w:rPr>
            </w:pPr>
            <w:r w:rsidRPr="001C0A2F">
              <w:rPr>
                <w:color w:val="767171"/>
                <w:szCs w:val="18"/>
                <w:lang w:val="es-DO" w:eastAsia="es-DO"/>
              </w:rPr>
              <w:t>2,069,738</w:t>
            </w:r>
          </w:p>
        </w:tc>
      </w:tr>
    </w:tbl>
    <w:p w14:paraId="60FDD715" w14:textId="77777777" w:rsidR="00690E53" w:rsidRPr="00EB28EB" w:rsidRDefault="00690E53" w:rsidP="00690E53">
      <w:pPr>
        <w:rPr>
          <w:rFonts w:ascii="Calibri"/>
          <w:sz w:val="20"/>
        </w:rPr>
      </w:pPr>
    </w:p>
    <w:p w14:paraId="402EA5EC" w14:textId="77777777" w:rsidR="001145B9" w:rsidRDefault="001145B9" w:rsidP="0017641F">
      <w:pPr>
        <w:pStyle w:val="Ttulo1"/>
        <w:numPr>
          <w:ilvl w:val="0"/>
          <w:numId w:val="2"/>
        </w:numPr>
        <w:spacing w:after="240" w:line="360" w:lineRule="auto"/>
        <w:ind w:left="0" w:right="148" w:hanging="567"/>
        <w:rPr>
          <w:rFonts w:ascii="Times New Roman" w:hAnsi="Times New Roman"/>
          <w:color w:val="767171"/>
          <w:sz w:val="24"/>
          <w:szCs w:val="28"/>
          <w:lang w:val="es-DO"/>
        </w:rPr>
        <w:sectPr w:rsidR="001145B9" w:rsidSect="00D35A1B">
          <w:pgSz w:w="15842" w:h="12242" w:orient="landscape" w:code="1"/>
          <w:pgMar w:top="2160" w:right="1383" w:bottom="2160" w:left="1440" w:header="709" w:footer="119" w:gutter="0"/>
          <w:cols w:space="708"/>
          <w:titlePg/>
          <w:docGrid w:linePitch="360"/>
        </w:sectPr>
      </w:pPr>
      <w:bookmarkStart w:id="82" w:name="_Toc154579080"/>
    </w:p>
    <w:p w14:paraId="4C412AC9" w14:textId="77777777" w:rsidR="0017641F" w:rsidRPr="004753A8" w:rsidRDefault="0017641F" w:rsidP="0017641F">
      <w:pPr>
        <w:pStyle w:val="Ttulo1"/>
        <w:numPr>
          <w:ilvl w:val="0"/>
          <w:numId w:val="2"/>
        </w:numPr>
        <w:spacing w:after="240" w:line="360" w:lineRule="auto"/>
        <w:ind w:left="0" w:right="148" w:hanging="567"/>
        <w:rPr>
          <w:rFonts w:ascii="Times New Roman" w:hAnsi="Times New Roman"/>
          <w:color w:val="767171"/>
          <w:sz w:val="24"/>
          <w:szCs w:val="28"/>
          <w:lang w:val="es-DO"/>
        </w:rPr>
      </w:pPr>
      <w:r w:rsidRPr="004753A8">
        <w:rPr>
          <w:rFonts w:ascii="Times New Roman" w:hAnsi="Times New Roman"/>
          <w:color w:val="767171"/>
          <w:sz w:val="24"/>
          <w:szCs w:val="28"/>
          <w:lang w:val="es-DO"/>
        </w:rPr>
        <w:lastRenderedPageBreak/>
        <w:t>Matriz Índice de Gestión Presupuestaria Anual (IGP)</w:t>
      </w:r>
      <w:bookmarkEnd w:id="82"/>
    </w:p>
    <w:p w14:paraId="7B134100" w14:textId="77777777" w:rsidR="0017641F" w:rsidRPr="004753A8" w:rsidRDefault="0017641F" w:rsidP="0017641F">
      <w:pPr>
        <w:ind w:right="148"/>
        <w:rPr>
          <w:rFonts w:ascii="Times New Roman" w:eastAsia="Times New Roman" w:hAnsi="Times New Roman"/>
          <w:color w:val="767171"/>
          <w:sz w:val="24"/>
          <w:szCs w:val="28"/>
          <w:lang w:val="es-DO"/>
        </w:rPr>
      </w:pPr>
      <w:r w:rsidRPr="004753A8">
        <w:rPr>
          <w:rFonts w:ascii="Times New Roman" w:eastAsia="Times New Roman" w:hAnsi="Times New Roman"/>
          <w:color w:val="767171"/>
          <w:sz w:val="24"/>
          <w:szCs w:val="28"/>
          <w:lang w:val="es-DO"/>
        </w:rPr>
        <w:t>Valores en RD$</w:t>
      </w:r>
    </w:p>
    <w:tbl>
      <w:tblPr>
        <w:tblW w:w="9311" w:type="dxa"/>
        <w:jc w:val="center"/>
        <w:tblLook w:val="04A0" w:firstRow="1" w:lastRow="0" w:firstColumn="1" w:lastColumn="0" w:noHBand="0" w:noVBand="1"/>
      </w:tblPr>
      <w:tblGrid>
        <w:gridCol w:w="1316"/>
        <w:gridCol w:w="1360"/>
        <w:gridCol w:w="1387"/>
        <w:gridCol w:w="1314"/>
        <w:gridCol w:w="1614"/>
        <w:gridCol w:w="1040"/>
        <w:gridCol w:w="1280"/>
      </w:tblGrid>
      <w:tr w:rsidR="0017641F" w:rsidRPr="006850A9" w14:paraId="770CE413" w14:textId="77777777" w:rsidTr="00345CF3">
        <w:trPr>
          <w:trHeight w:val="855"/>
          <w:jc w:val="center"/>
        </w:trPr>
        <w:tc>
          <w:tcPr>
            <w:tcW w:w="1316"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2CB190FE" w14:textId="77777777" w:rsidR="0017641F" w:rsidRPr="004753A8" w:rsidRDefault="0017641F" w:rsidP="00345CF3">
            <w:pPr>
              <w:spacing w:after="0" w:line="240" w:lineRule="auto"/>
              <w:ind w:right="148"/>
              <w:jc w:val="center"/>
              <w:rPr>
                <w:rFonts w:ascii="Times New Roman" w:eastAsia="Times New Roman" w:hAnsi="Times New Roman"/>
                <w:b/>
                <w:bCs/>
                <w:color w:val="FFFFFF"/>
                <w:sz w:val="16"/>
                <w:szCs w:val="16"/>
                <w:lang w:val="en-US"/>
              </w:rPr>
            </w:pPr>
            <w:r w:rsidRPr="004753A8">
              <w:rPr>
                <w:rFonts w:ascii="Times New Roman" w:eastAsia="Times New Roman" w:hAnsi="Times New Roman"/>
                <w:b/>
                <w:bCs/>
                <w:color w:val="FFFFFF"/>
                <w:sz w:val="16"/>
                <w:szCs w:val="16"/>
                <w:lang w:val="en-US"/>
              </w:rPr>
              <w:t xml:space="preserve">Código </w:t>
            </w:r>
            <w:proofErr w:type="spellStart"/>
            <w:r w:rsidRPr="004753A8">
              <w:rPr>
                <w:rFonts w:ascii="Times New Roman" w:eastAsia="Times New Roman" w:hAnsi="Times New Roman"/>
                <w:b/>
                <w:bCs/>
                <w:color w:val="FFFFFF"/>
                <w:sz w:val="16"/>
                <w:szCs w:val="16"/>
                <w:lang w:val="en-US"/>
              </w:rPr>
              <w:t>Programa</w:t>
            </w:r>
            <w:proofErr w:type="spellEnd"/>
            <w:r w:rsidRPr="004753A8">
              <w:rPr>
                <w:rFonts w:ascii="Times New Roman" w:eastAsia="Times New Roman" w:hAnsi="Times New Roman"/>
                <w:b/>
                <w:bCs/>
                <w:color w:val="FFFFFF"/>
                <w:sz w:val="16"/>
                <w:szCs w:val="16"/>
                <w:lang w:val="en-US"/>
              </w:rPr>
              <w:t xml:space="preserve"> / </w:t>
            </w:r>
            <w:proofErr w:type="spellStart"/>
            <w:r w:rsidRPr="004753A8">
              <w:rPr>
                <w:rFonts w:ascii="Times New Roman" w:eastAsia="Times New Roman" w:hAnsi="Times New Roman"/>
                <w:b/>
                <w:bCs/>
                <w:color w:val="FFFFFF"/>
                <w:sz w:val="16"/>
                <w:szCs w:val="16"/>
                <w:lang w:val="en-US"/>
              </w:rPr>
              <w:t>Subprograma</w:t>
            </w:r>
            <w:proofErr w:type="spellEnd"/>
          </w:p>
        </w:tc>
        <w:tc>
          <w:tcPr>
            <w:tcW w:w="1360" w:type="dxa"/>
            <w:tcBorders>
              <w:top w:val="single" w:sz="8" w:space="0" w:color="auto"/>
              <w:left w:val="nil"/>
              <w:bottom w:val="single" w:sz="8" w:space="0" w:color="auto"/>
              <w:right w:val="single" w:sz="8" w:space="0" w:color="auto"/>
            </w:tcBorders>
            <w:shd w:val="clear" w:color="000000" w:fill="002060"/>
            <w:vAlign w:val="center"/>
            <w:hideMark/>
          </w:tcPr>
          <w:p w14:paraId="33141AA5" w14:textId="77777777" w:rsidR="0017641F" w:rsidRPr="004753A8" w:rsidRDefault="0017641F" w:rsidP="00345CF3">
            <w:pPr>
              <w:spacing w:after="0" w:line="240" w:lineRule="auto"/>
              <w:ind w:right="148"/>
              <w:jc w:val="center"/>
              <w:rPr>
                <w:rFonts w:ascii="Times New Roman" w:eastAsia="Times New Roman" w:hAnsi="Times New Roman"/>
                <w:b/>
                <w:bCs/>
                <w:color w:val="FFFFFF"/>
                <w:sz w:val="16"/>
                <w:szCs w:val="16"/>
                <w:lang w:val="en-US"/>
              </w:rPr>
            </w:pPr>
            <w:r w:rsidRPr="004753A8">
              <w:rPr>
                <w:rFonts w:ascii="Times New Roman" w:eastAsia="Times New Roman" w:hAnsi="Times New Roman"/>
                <w:b/>
                <w:bCs/>
                <w:color w:val="FFFFFF"/>
                <w:sz w:val="16"/>
                <w:szCs w:val="16"/>
                <w:lang w:val="en-US"/>
              </w:rPr>
              <w:t xml:space="preserve">Nombre del </w:t>
            </w:r>
            <w:proofErr w:type="spellStart"/>
            <w:r w:rsidRPr="004753A8">
              <w:rPr>
                <w:rFonts w:ascii="Times New Roman" w:eastAsia="Times New Roman" w:hAnsi="Times New Roman"/>
                <w:b/>
                <w:bCs/>
                <w:color w:val="FFFFFF"/>
                <w:sz w:val="16"/>
                <w:szCs w:val="16"/>
                <w:lang w:val="en-US"/>
              </w:rPr>
              <w:t>Programa</w:t>
            </w:r>
            <w:proofErr w:type="spellEnd"/>
          </w:p>
        </w:tc>
        <w:tc>
          <w:tcPr>
            <w:tcW w:w="1387" w:type="dxa"/>
            <w:tcBorders>
              <w:top w:val="single" w:sz="8" w:space="0" w:color="auto"/>
              <w:left w:val="nil"/>
              <w:bottom w:val="single" w:sz="8" w:space="0" w:color="auto"/>
              <w:right w:val="single" w:sz="8" w:space="0" w:color="auto"/>
            </w:tcBorders>
            <w:shd w:val="clear" w:color="000000" w:fill="002060"/>
            <w:vAlign w:val="center"/>
            <w:hideMark/>
          </w:tcPr>
          <w:p w14:paraId="254EF287" w14:textId="77777777" w:rsidR="0017641F" w:rsidRPr="004753A8" w:rsidRDefault="0017641F" w:rsidP="00345CF3">
            <w:pPr>
              <w:spacing w:after="0" w:line="240" w:lineRule="auto"/>
              <w:ind w:right="148"/>
              <w:jc w:val="center"/>
              <w:rPr>
                <w:rFonts w:ascii="Times New Roman" w:eastAsia="Times New Roman" w:hAnsi="Times New Roman"/>
                <w:b/>
                <w:bCs/>
                <w:color w:val="FFFFFF"/>
                <w:sz w:val="16"/>
                <w:szCs w:val="16"/>
                <w:lang w:val="en-US"/>
              </w:rPr>
            </w:pPr>
            <w:proofErr w:type="spellStart"/>
            <w:r w:rsidRPr="004753A8">
              <w:rPr>
                <w:rFonts w:ascii="Times New Roman" w:eastAsia="Times New Roman" w:hAnsi="Times New Roman"/>
                <w:b/>
                <w:bCs/>
                <w:color w:val="FFFFFF"/>
                <w:sz w:val="16"/>
                <w:szCs w:val="16"/>
                <w:lang w:val="en-US"/>
              </w:rPr>
              <w:t>Asignación</w:t>
            </w:r>
            <w:proofErr w:type="spellEnd"/>
            <w:r w:rsidRPr="004753A8">
              <w:rPr>
                <w:rFonts w:ascii="Times New Roman" w:eastAsia="Times New Roman" w:hAnsi="Times New Roman"/>
                <w:b/>
                <w:bCs/>
                <w:color w:val="FFFFFF"/>
                <w:sz w:val="16"/>
                <w:szCs w:val="16"/>
                <w:lang w:val="en-US"/>
              </w:rPr>
              <w:t xml:space="preserve"> </w:t>
            </w:r>
            <w:proofErr w:type="spellStart"/>
            <w:r w:rsidRPr="004753A8">
              <w:rPr>
                <w:rFonts w:ascii="Times New Roman" w:eastAsia="Times New Roman" w:hAnsi="Times New Roman"/>
                <w:b/>
                <w:bCs/>
                <w:color w:val="FFFFFF"/>
                <w:sz w:val="16"/>
                <w:szCs w:val="16"/>
                <w:lang w:val="en-US"/>
              </w:rPr>
              <w:t>presupuestaria</w:t>
            </w:r>
            <w:proofErr w:type="spellEnd"/>
            <w:r w:rsidRPr="004753A8">
              <w:rPr>
                <w:rFonts w:ascii="Times New Roman" w:eastAsia="Times New Roman" w:hAnsi="Times New Roman"/>
                <w:b/>
                <w:bCs/>
                <w:color w:val="FFFFFF"/>
                <w:sz w:val="16"/>
                <w:szCs w:val="16"/>
                <w:lang w:val="en-US"/>
              </w:rPr>
              <w:t xml:space="preserve"> 202</w:t>
            </w:r>
            <w:r>
              <w:rPr>
                <w:rFonts w:ascii="Times New Roman" w:eastAsia="Times New Roman" w:hAnsi="Times New Roman"/>
                <w:b/>
                <w:bCs/>
                <w:color w:val="FFFFFF"/>
                <w:sz w:val="16"/>
                <w:szCs w:val="16"/>
                <w:lang w:val="en-US"/>
              </w:rPr>
              <w:t>3</w:t>
            </w:r>
            <w:r w:rsidRPr="004753A8">
              <w:rPr>
                <w:rFonts w:ascii="Times New Roman" w:eastAsia="Times New Roman" w:hAnsi="Times New Roman"/>
                <w:b/>
                <w:bCs/>
                <w:color w:val="FFFFFF"/>
                <w:sz w:val="16"/>
                <w:szCs w:val="16"/>
                <w:lang w:val="en-US"/>
              </w:rPr>
              <w:t xml:space="preserve"> (RD$)</w:t>
            </w:r>
          </w:p>
        </w:tc>
        <w:tc>
          <w:tcPr>
            <w:tcW w:w="1314" w:type="dxa"/>
            <w:tcBorders>
              <w:top w:val="single" w:sz="8" w:space="0" w:color="auto"/>
              <w:left w:val="nil"/>
              <w:bottom w:val="single" w:sz="8" w:space="0" w:color="auto"/>
              <w:right w:val="single" w:sz="8" w:space="0" w:color="auto"/>
            </w:tcBorders>
            <w:shd w:val="clear" w:color="000000" w:fill="002060"/>
            <w:vAlign w:val="center"/>
            <w:hideMark/>
          </w:tcPr>
          <w:p w14:paraId="60BADC90" w14:textId="77777777" w:rsidR="0017641F" w:rsidRPr="004753A8" w:rsidRDefault="0017641F" w:rsidP="00345CF3">
            <w:pPr>
              <w:spacing w:after="0" w:line="240" w:lineRule="auto"/>
              <w:ind w:right="148"/>
              <w:jc w:val="center"/>
              <w:rPr>
                <w:rFonts w:ascii="Times New Roman" w:eastAsia="Times New Roman" w:hAnsi="Times New Roman"/>
                <w:b/>
                <w:bCs/>
                <w:color w:val="FFFFFF"/>
                <w:sz w:val="16"/>
                <w:szCs w:val="16"/>
                <w:lang w:val="en-US"/>
              </w:rPr>
            </w:pPr>
            <w:proofErr w:type="spellStart"/>
            <w:r w:rsidRPr="004753A8">
              <w:rPr>
                <w:rFonts w:ascii="Times New Roman" w:eastAsia="Times New Roman" w:hAnsi="Times New Roman"/>
                <w:b/>
                <w:bCs/>
                <w:color w:val="FFFFFF"/>
                <w:sz w:val="16"/>
                <w:szCs w:val="16"/>
                <w:lang w:val="en-US"/>
              </w:rPr>
              <w:t>Ejecución</w:t>
            </w:r>
            <w:proofErr w:type="spellEnd"/>
            <w:r w:rsidRPr="004753A8">
              <w:rPr>
                <w:rFonts w:ascii="Times New Roman" w:eastAsia="Times New Roman" w:hAnsi="Times New Roman"/>
                <w:b/>
                <w:bCs/>
                <w:color w:val="FFFFFF"/>
                <w:sz w:val="16"/>
                <w:szCs w:val="16"/>
                <w:lang w:val="en-US"/>
              </w:rPr>
              <w:t xml:space="preserve"> 202</w:t>
            </w:r>
            <w:r>
              <w:rPr>
                <w:rFonts w:ascii="Times New Roman" w:eastAsia="Times New Roman" w:hAnsi="Times New Roman"/>
                <w:b/>
                <w:bCs/>
                <w:color w:val="FFFFFF"/>
                <w:sz w:val="16"/>
                <w:szCs w:val="16"/>
                <w:lang w:val="en-US"/>
              </w:rPr>
              <w:t>3</w:t>
            </w:r>
            <w:r w:rsidRPr="004753A8">
              <w:rPr>
                <w:rFonts w:ascii="Times New Roman" w:eastAsia="Times New Roman" w:hAnsi="Times New Roman"/>
                <w:b/>
                <w:bCs/>
                <w:color w:val="FFFFFF"/>
                <w:sz w:val="16"/>
                <w:szCs w:val="16"/>
                <w:lang w:val="en-US"/>
              </w:rPr>
              <w:t xml:space="preserve"> (RD$)</w:t>
            </w:r>
          </w:p>
        </w:tc>
        <w:tc>
          <w:tcPr>
            <w:tcW w:w="1614" w:type="dxa"/>
            <w:tcBorders>
              <w:top w:val="single" w:sz="8" w:space="0" w:color="auto"/>
              <w:left w:val="nil"/>
              <w:bottom w:val="single" w:sz="8" w:space="0" w:color="auto"/>
              <w:right w:val="single" w:sz="8" w:space="0" w:color="auto"/>
            </w:tcBorders>
            <w:shd w:val="clear" w:color="000000" w:fill="002060"/>
            <w:vAlign w:val="center"/>
            <w:hideMark/>
          </w:tcPr>
          <w:p w14:paraId="7BAC7100" w14:textId="77777777" w:rsidR="0017641F" w:rsidRPr="004753A8" w:rsidRDefault="0017641F" w:rsidP="00345CF3">
            <w:pPr>
              <w:spacing w:after="0" w:line="240" w:lineRule="auto"/>
              <w:ind w:right="148"/>
              <w:jc w:val="center"/>
              <w:rPr>
                <w:rFonts w:ascii="Times New Roman" w:eastAsia="Times New Roman" w:hAnsi="Times New Roman"/>
                <w:b/>
                <w:bCs/>
                <w:color w:val="FFFFFF"/>
                <w:sz w:val="16"/>
                <w:szCs w:val="16"/>
              </w:rPr>
            </w:pPr>
            <w:r w:rsidRPr="004753A8">
              <w:rPr>
                <w:rFonts w:ascii="Times New Roman" w:eastAsia="Times New Roman" w:hAnsi="Times New Roman"/>
                <w:b/>
                <w:bCs/>
                <w:color w:val="FFFFFF"/>
                <w:sz w:val="16"/>
                <w:szCs w:val="16"/>
              </w:rPr>
              <w:t>Cantidad de Productos Generados por Programa</w:t>
            </w:r>
          </w:p>
        </w:tc>
        <w:tc>
          <w:tcPr>
            <w:tcW w:w="1040" w:type="dxa"/>
            <w:tcBorders>
              <w:top w:val="single" w:sz="8" w:space="0" w:color="auto"/>
              <w:left w:val="nil"/>
              <w:bottom w:val="single" w:sz="8" w:space="0" w:color="auto"/>
              <w:right w:val="single" w:sz="8" w:space="0" w:color="auto"/>
            </w:tcBorders>
            <w:shd w:val="clear" w:color="000000" w:fill="002060"/>
            <w:vAlign w:val="center"/>
            <w:hideMark/>
          </w:tcPr>
          <w:p w14:paraId="21781466" w14:textId="77777777" w:rsidR="0017641F" w:rsidRPr="004753A8" w:rsidRDefault="0017641F" w:rsidP="00345CF3">
            <w:pPr>
              <w:spacing w:after="0" w:line="240" w:lineRule="auto"/>
              <w:ind w:right="148"/>
              <w:jc w:val="center"/>
              <w:rPr>
                <w:rFonts w:ascii="Times New Roman" w:eastAsia="Times New Roman" w:hAnsi="Times New Roman"/>
                <w:b/>
                <w:bCs/>
                <w:color w:val="FFFFFF"/>
                <w:sz w:val="16"/>
                <w:szCs w:val="16"/>
                <w:lang w:val="en-US"/>
              </w:rPr>
            </w:pPr>
            <w:proofErr w:type="spellStart"/>
            <w:r w:rsidRPr="004753A8">
              <w:rPr>
                <w:rFonts w:ascii="Times New Roman" w:eastAsia="Times New Roman" w:hAnsi="Times New Roman"/>
                <w:b/>
                <w:bCs/>
                <w:color w:val="FFFFFF"/>
                <w:sz w:val="16"/>
                <w:szCs w:val="16"/>
                <w:lang w:val="en-US"/>
              </w:rPr>
              <w:t>Índice</w:t>
            </w:r>
            <w:proofErr w:type="spellEnd"/>
            <w:r w:rsidRPr="004753A8">
              <w:rPr>
                <w:rFonts w:ascii="Times New Roman" w:eastAsia="Times New Roman" w:hAnsi="Times New Roman"/>
                <w:b/>
                <w:bCs/>
                <w:color w:val="FFFFFF"/>
                <w:sz w:val="16"/>
                <w:szCs w:val="16"/>
                <w:lang w:val="en-US"/>
              </w:rPr>
              <w:t xml:space="preserve"> de </w:t>
            </w:r>
            <w:proofErr w:type="spellStart"/>
            <w:r w:rsidRPr="004753A8">
              <w:rPr>
                <w:rFonts w:ascii="Times New Roman" w:eastAsia="Times New Roman" w:hAnsi="Times New Roman"/>
                <w:b/>
                <w:bCs/>
                <w:color w:val="FFFFFF"/>
                <w:sz w:val="16"/>
                <w:szCs w:val="16"/>
                <w:lang w:val="en-US"/>
              </w:rPr>
              <w:t>Ejecución</w:t>
            </w:r>
            <w:proofErr w:type="spellEnd"/>
            <w:r w:rsidRPr="004753A8">
              <w:rPr>
                <w:rFonts w:ascii="Times New Roman" w:eastAsia="Times New Roman" w:hAnsi="Times New Roman"/>
                <w:b/>
                <w:bCs/>
                <w:color w:val="FFFFFF"/>
                <w:sz w:val="16"/>
                <w:szCs w:val="16"/>
                <w:lang w:val="en-US"/>
              </w:rPr>
              <w:t xml:space="preserve"> %</w:t>
            </w:r>
          </w:p>
        </w:tc>
        <w:tc>
          <w:tcPr>
            <w:tcW w:w="1280" w:type="dxa"/>
            <w:tcBorders>
              <w:top w:val="single" w:sz="8" w:space="0" w:color="auto"/>
              <w:left w:val="nil"/>
              <w:bottom w:val="single" w:sz="8" w:space="0" w:color="auto"/>
              <w:right w:val="single" w:sz="8" w:space="0" w:color="auto"/>
            </w:tcBorders>
            <w:shd w:val="clear" w:color="000000" w:fill="002060"/>
            <w:vAlign w:val="center"/>
            <w:hideMark/>
          </w:tcPr>
          <w:p w14:paraId="16B3493A" w14:textId="77777777" w:rsidR="0017641F" w:rsidRPr="004753A8" w:rsidRDefault="0017641F" w:rsidP="00345CF3">
            <w:pPr>
              <w:spacing w:after="0" w:line="240" w:lineRule="auto"/>
              <w:ind w:right="148"/>
              <w:jc w:val="center"/>
              <w:rPr>
                <w:rFonts w:ascii="Times New Roman" w:eastAsia="Times New Roman" w:hAnsi="Times New Roman"/>
                <w:b/>
                <w:bCs/>
                <w:color w:val="FFFFFF"/>
                <w:sz w:val="16"/>
                <w:szCs w:val="16"/>
                <w:lang w:val="en-US"/>
              </w:rPr>
            </w:pPr>
            <w:proofErr w:type="spellStart"/>
            <w:r w:rsidRPr="004753A8">
              <w:rPr>
                <w:rFonts w:ascii="Times New Roman" w:eastAsia="Times New Roman" w:hAnsi="Times New Roman"/>
                <w:b/>
                <w:bCs/>
                <w:color w:val="FFFFFF"/>
                <w:sz w:val="16"/>
                <w:szCs w:val="16"/>
                <w:lang w:val="en-US"/>
              </w:rPr>
              <w:t>Participación</w:t>
            </w:r>
            <w:proofErr w:type="spellEnd"/>
            <w:r w:rsidRPr="004753A8">
              <w:rPr>
                <w:rFonts w:ascii="Times New Roman" w:eastAsia="Times New Roman" w:hAnsi="Times New Roman"/>
                <w:b/>
                <w:bCs/>
                <w:color w:val="FFFFFF"/>
                <w:sz w:val="16"/>
                <w:szCs w:val="16"/>
                <w:lang w:val="en-US"/>
              </w:rPr>
              <w:t xml:space="preserve"> </w:t>
            </w:r>
            <w:proofErr w:type="spellStart"/>
            <w:r w:rsidRPr="004753A8">
              <w:rPr>
                <w:rFonts w:ascii="Times New Roman" w:eastAsia="Times New Roman" w:hAnsi="Times New Roman"/>
                <w:b/>
                <w:bCs/>
                <w:color w:val="FFFFFF"/>
                <w:sz w:val="16"/>
                <w:szCs w:val="16"/>
                <w:lang w:val="en-US"/>
              </w:rPr>
              <w:t>ejecución</w:t>
            </w:r>
            <w:proofErr w:type="spellEnd"/>
            <w:r w:rsidRPr="004753A8">
              <w:rPr>
                <w:rFonts w:ascii="Times New Roman" w:eastAsia="Times New Roman" w:hAnsi="Times New Roman"/>
                <w:b/>
                <w:bCs/>
                <w:color w:val="FFFFFF"/>
                <w:sz w:val="16"/>
                <w:szCs w:val="16"/>
                <w:lang w:val="en-US"/>
              </w:rPr>
              <w:t xml:space="preserve"> </w:t>
            </w:r>
            <w:proofErr w:type="spellStart"/>
            <w:r w:rsidRPr="004753A8">
              <w:rPr>
                <w:rFonts w:ascii="Times New Roman" w:eastAsia="Times New Roman" w:hAnsi="Times New Roman"/>
                <w:b/>
                <w:bCs/>
                <w:color w:val="FFFFFF"/>
                <w:sz w:val="16"/>
                <w:szCs w:val="16"/>
                <w:lang w:val="en-US"/>
              </w:rPr>
              <w:t>por</w:t>
            </w:r>
            <w:proofErr w:type="spellEnd"/>
            <w:r w:rsidRPr="004753A8">
              <w:rPr>
                <w:rFonts w:ascii="Times New Roman" w:eastAsia="Times New Roman" w:hAnsi="Times New Roman"/>
                <w:b/>
                <w:bCs/>
                <w:color w:val="FFFFFF"/>
                <w:sz w:val="16"/>
                <w:szCs w:val="16"/>
                <w:lang w:val="en-US"/>
              </w:rPr>
              <w:t xml:space="preserve"> </w:t>
            </w:r>
            <w:proofErr w:type="spellStart"/>
            <w:r w:rsidRPr="004753A8">
              <w:rPr>
                <w:rFonts w:ascii="Times New Roman" w:eastAsia="Times New Roman" w:hAnsi="Times New Roman"/>
                <w:b/>
                <w:bCs/>
                <w:color w:val="FFFFFF"/>
                <w:sz w:val="16"/>
                <w:szCs w:val="16"/>
                <w:lang w:val="en-US"/>
              </w:rPr>
              <w:t>programa</w:t>
            </w:r>
            <w:proofErr w:type="spellEnd"/>
          </w:p>
        </w:tc>
      </w:tr>
      <w:tr w:rsidR="0017641F" w:rsidRPr="006850A9" w14:paraId="607AFE62" w14:textId="77777777" w:rsidTr="00345CF3">
        <w:trPr>
          <w:trHeight w:val="315"/>
          <w:jc w:val="center"/>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44969AF9" w14:textId="77777777" w:rsidR="0017641F" w:rsidRPr="00927657" w:rsidRDefault="0017641F" w:rsidP="00345CF3">
            <w:pPr>
              <w:spacing w:after="0" w:line="240" w:lineRule="auto"/>
              <w:ind w:right="148"/>
              <w:jc w:val="center"/>
              <w:rPr>
                <w:rFonts w:ascii="Times New Roman" w:eastAsia="Times New Roman" w:hAnsi="Times New Roman"/>
                <w:color w:val="767171"/>
                <w:sz w:val="16"/>
                <w:szCs w:val="16"/>
                <w:lang w:val="en-US"/>
              </w:rPr>
            </w:pPr>
            <w:r w:rsidRPr="00927657">
              <w:rPr>
                <w:rFonts w:ascii="Times New Roman" w:eastAsia="Times New Roman" w:hAnsi="Times New Roman"/>
                <w:color w:val="767171"/>
                <w:sz w:val="16"/>
                <w:szCs w:val="16"/>
                <w:lang w:val="en-US"/>
              </w:rPr>
              <w:t>01</w:t>
            </w:r>
          </w:p>
        </w:tc>
        <w:tc>
          <w:tcPr>
            <w:tcW w:w="1360" w:type="dxa"/>
            <w:tcBorders>
              <w:top w:val="nil"/>
              <w:left w:val="nil"/>
              <w:bottom w:val="single" w:sz="8" w:space="0" w:color="auto"/>
              <w:right w:val="single" w:sz="8" w:space="0" w:color="auto"/>
            </w:tcBorders>
            <w:shd w:val="clear" w:color="auto" w:fill="auto"/>
            <w:vAlign w:val="center"/>
            <w:hideMark/>
          </w:tcPr>
          <w:p w14:paraId="60C415DA" w14:textId="77777777" w:rsidR="0017641F" w:rsidRPr="004753A8" w:rsidRDefault="0017641F" w:rsidP="00345CF3">
            <w:pPr>
              <w:spacing w:after="0" w:line="240" w:lineRule="auto"/>
              <w:ind w:right="148"/>
              <w:jc w:val="left"/>
              <w:rPr>
                <w:rFonts w:ascii="Times New Roman" w:eastAsia="Times New Roman" w:hAnsi="Times New Roman"/>
                <w:color w:val="767171"/>
                <w:sz w:val="16"/>
                <w:szCs w:val="16"/>
                <w:lang w:val="en-US"/>
              </w:rPr>
            </w:pPr>
            <w:proofErr w:type="spellStart"/>
            <w:r w:rsidRPr="004753A8">
              <w:rPr>
                <w:rFonts w:ascii="Times New Roman" w:eastAsia="Times New Roman" w:hAnsi="Times New Roman"/>
                <w:color w:val="767171"/>
                <w:sz w:val="16"/>
                <w:szCs w:val="16"/>
                <w:lang w:val="en-US"/>
              </w:rPr>
              <w:t>Actividades</w:t>
            </w:r>
            <w:proofErr w:type="spellEnd"/>
            <w:r w:rsidRPr="004753A8">
              <w:rPr>
                <w:rFonts w:ascii="Times New Roman" w:eastAsia="Times New Roman" w:hAnsi="Times New Roman"/>
                <w:color w:val="767171"/>
                <w:sz w:val="16"/>
                <w:szCs w:val="16"/>
                <w:lang w:val="en-US"/>
              </w:rPr>
              <w:t xml:space="preserve"> </w:t>
            </w:r>
            <w:proofErr w:type="spellStart"/>
            <w:r w:rsidRPr="004753A8">
              <w:rPr>
                <w:rFonts w:ascii="Times New Roman" w:eastAsia="Times New Roman" w:hAnsi="Times New Roman"/>
                <w:color w:val="767171"/>
                <w:sz w:val="16"/>
                <w:szCs w:val="16"/>
                <w:lang w:val="en-US"/>
              </w:rPr>
              <w:t>centrales</w:t>
            </w:r>
            <w:proofErr w:type="spellEnd"/>
          </w:p>
        </w:tc>
        <w:tc>
          <w:tcPr>
            <w:tcW w:w="1387" w:type="dxa"/>
            <w:tcBorders>
              <w:top w:val="nil"/>
              <w:left w:val="nil"/>
              <w:bottom w:val="single" w:sz="8" w:space="0" w:color="auto"/>
              <w:right w:val="single" w:sz="8" w:space="0" w:color="auto"/>
            </w:tcBorders>
            <w:shd w:val="clear" w:color="auto" w:fill="auto"/>
            <w:noWrap/>
            <w:vAlign w:val="center"/>
            <w:hideMark/>
          </w:tcPr>
          <w:p w14:paraId="5D872C67" w14:textId="77777777" w:rsidR="0017641F" w:rsidRPr="002F639D" w:rsidRDefault="0017641F" w:rsidP="00345CF3">
            <w:pPr>
              <w:spacing w:after="0" w:line="240" w:lineRule="auto"/>
              <w:ind w:right="148"/>
              <w:jc w:val="right"/>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 xml:space="preserve">     863,966,463 </w:t>
            </w:r>
          </w:p>
        </w:tc>
        <w:tc>
          <w:tcPr>
            <w:tcW w:w="1314" w:type="dxa"/>
            <w:tcBorders>
              <w:top w:val="nil"/>
              <w:left w:val="nil"/>
              <w:bottom w:val="single" w:sz="8" w:space="0" w:color="auto"/>
              <w:right w:val="single" w:sz="8" w:space="0" w:color="auto"/>
            </w:tcBorders>
            <w:shd w:val="clear" w:color="auto" w:fill="auto"/>
            <w:noWrap/>
            <w:vAlign w:val="center"/>
            <w:hideMark/>
          </w:tcPr>
          <w:p w14:paraId="25BF4DF3" w14:textId="77777777" w:rsidR="0017641F" w:rsidRPr="002F639D" w:rsidRDefault="0017641F" w:rsidP="00345CF3">
            <w:pPr>
              <w:spacing w:after="0" w:line="240" w:lineRule="auto"/>
              <w:ind w:right="148"/>
              <w:jc w:val="right"/>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 xml:space="preserve">       588,229,174 </w:t>
            </w:r>
          </w:p>
        </w:tc>
        <w:tc>
          <w:tcPr>
            <w:tcW w:w="1614" w:type="dxa"/>
            <w:tcBorders>
              <w:top w:val="nil"/>
              <w:left w:val="nil"/>
              <w:bottom w:val="single" w:sz="8" w:space="0" w:color="auto"/>
              <w:right w:val="single" w:sz="8" w:space="0" w:color="auto"/>
            </w:tcBorders>
            <w:shd w:val="clear" w:color="auto" w:fill="auto"/>
            <w:noWrap/>
            <w:vAlign w:val="center"/>
            <w:hideMark/>
          </w:tcPr>
          <w:p w14:paraId="371E37A6" w14:textId="77777777" w:rsidR="0017641F" w:rsidRPr="002F639D" w:rsidRDefault="0017641F" w:rsidP="00345CF3">
            <w:pPr>
              <w:spacing w:after="0" w:line="240" w:lineRule="auto"/>
              <w:ind w:right="148"/>
              <w:jc w:val="center"/>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0</w:t>
            </w:r>
          </w:p>
        </w:tc>
        <w:tc>
          <w:tcPr>
            <w:tcW w:w="1040" w:type="dxa"/>
            <w:tcBorders>
              <w:top w:val="nil"/>
              <w:left w:val="nil"/>
              <w:bottom w:val="single" w:sz="8" w:space="0" w:color="auto"/>
              <w:right w:val="single" w:sz="8" w:space="0" w:color="auto"/>
            </w:tcBorders>
            <w:shd w:val="clear" w:color="auto" w:fill="auto"/>
            <w:noWrap/>
            <w:vAlign w:val="center"/>
            <w:hideMark/>
          </w:tcPr>
          <w:p w14:paraId="1D49A303" w14:textId="77777777" w:rsidR="0017641F" w:rsidRPr="002F639D" w:rsidRDefault="0017641F" w:rsidP="00345CF3">
            <w:pPr>
              <w:spacing w:after="0" w:line="240" w:lineRule="auto"/>
              <w:ind w:right="148"/>
              <w:jc w:val="center"/>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68%</w:t>
            </w:r>
          </w:p>
        </w:tc>
        <w:tc>
          <w:tcPr>
            <w:tcW w:w="1280" w:type="dxa"/>
            <w:tcBorders>
              <w:top w:val="nil"/>
              <w:left w:val="nil"/>
              <w:bottom w:val="single" w:sz="8" w:space="0" w:color="auto"/>
              <w:right w:val="single" w:sz="8" w:space="0" w:color="auto"/>
            </w:tcBorders>
            <w:shd w:val="clear" w:color="auto" w:fill="auto"/>
            <w:noWrap/>
            <w:vAlign w:val="center"/>
            <w:hideMark/>
          </w:tcPr>
          <w:p w14:paraId="2CFF7D69" w14:textId="77777777" w:rsidR="0017641F" w:rsidRPr="002F639D" w:rsidRDefault="0017641F" w:rsidP="00345CF3">
            <w:pPr>
              <w:spacing w:after="0" w:line="240" w:lineRule="auto"/>
              <w:ind w:right="148"/>
              <w:jc w:val="center"/>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23%</w:t>
            </w:r>
          </w:p>
        </w:tc>
      </w:tr>
      <w:tr w:rsidR="0017641F" w:rsidRPr="006850A9" w14:paraId="493E9287" w14:textId="77777777" w:rsidTr="00345CF3">
        <w:trPr>
          <w:trHeight w:val="465"/>
          <w:jc w:val="center"/>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697DDC40" w14:textId="77777777" w:rsidR="0017641F" w:rsidRPr="00927657" w:rsidRDefault="0017641F" w:rsidP="00345CF3">
            <w:pPr>
              <w:spacing w:after="0" w:line="240" w:lineRule="auto"/>
              <w:ind w:right="148"/>
              <w:jc w:val="center"/>
              <w:rPr>
                <w:rFonts w:ascii="Times New Roman" w:eastAsia="Times New Roman" w:hAnsi="Times New Roman"/>
                <w:color w:val="767171"/>
                <w:sz w:val="16"/>
                <w:szCs w:val="16"/>
                <w:lang w:val="en-US"/>
              </w:rPr>
            </w:pPr>
            <w:r w:rsidRPr="00927657">
              <w:rPr>
                <w:rFonts w:ascii="Times New Roman" w:eastAsia="Times New Roman" w:hAnsi="Times New Roman"/>
                <w:color w:val="767171"/>
                <w:sz w:val="16"/>
                <w:szCs w:val="16"/>
                <w:lang w:val="en-US"/>
              </w:rPr>
              <w:t>11</w:t>
            </w:r>
          </w:p>
        </w:tc>
        <w:tc>
          <w:tcPr>
            <w:tcW w:w="1360" w:type="dxa"/>
            <w:tcBorders>
              <w:top w:val="nil"/>
              <w:left w:val="nil"/>
              <w:bottom w:val="single" w:sz="8" w:space="0" w:color="auto"/>
              <w:right w:val="single" w:sz="8" w:space="0" w:color="auto"/>
            </w:tcBorders>
            <w:shd w:val="clear" w:color="auto" w:fill="auto"/>
            <w:vAlign w:val="center"/>
            <w:hideMark/>
          </w:tcPr>
          <w:p w14:paraId="1C777D9C" w14:textId="77777777" w:rsidR="0017641F" w:rsidRPr="004753A8" w:rsidRDefault="0017641F" w:rsidP="00345CF3">
            <w:pPr>
              <w:spacing w:after="0" w:line="240" w:lineRule="auto"/>
              <w:ind w:right="148"/>
              <w:jc w:val="left"/>
              <w:rPr>
                <w:rFonts w:ascii="Times New Roman" w:eastAsia="Times New Roman" w:hAnsi="Times New Roman"/>
                <w:color w:val="767171"/>
                <w:sz w:val="16"/>
                <w:szCs w:val="16"/>
                <w:lang w:val="en-US"/>
              </w:rPr>
            </w:pPr>
            <w:proofErr w:type="spellStart"/>
            <w:r w:rsidRPr="004753A8">
              <w:rPr>
                <w:rFonts w:ascii="Times New Roman" w:eastAsia="Times New Roman" w:hAnsi="Times New Roman"/>
                <w:color w:val="767171"/>
                <w:sz w:val="16"/>
                <w:szCs w:val="16"/>
                <w:lang w:val="en-US"/>
              </w:rPr>
              <w:t>Fomento</w:t>
            </w:r>
            <w:proofErr w:type="spellEnd"/>
            <w:r w:rsidRPr="004753A8">
              <w:rPr>
                <w:rFonts w:ascii="Times New Roman" w:eastAsia="Times New Roman" w:hAnsi="Times New Roman"/>
                <w:color w:val="767171"/>
                <w:sz w:val="16"/>
                <w:szCs w:val="16"/>
                <w:lang w:val="en-US"/>
              </w:rPr>
              <w:t xml:space="preserve"> y </w:t>
            </w:r>
            <w:proofErr w:type="spellStart"/>
            <w:r w:rsidRPr="004753A8">
              <w:rPr>
                <w:rFonts w:ascii="Times New Roman" w:eastAsia="Times New Roman" w:hAnsi="Times New Roman"/>
                <w:color w:val="767171"/>
                <w:sz w:val="16"/>
                <w:szCs w:val="16"/>
                <w:lang w:val="en-US"/>
              </w:rPr>
              <w:t>Promoción</w:t>
            </w:r>
            <w:proofErr w:type="spellEnd"/>
            <w:r w:rsidRPr="004753A8">
              <w:rPr>
                <w:rFonts w:ascii="Times New Roman" w:eastAsia="Times New Roman" w:hAnsi="Times New Roman"/>
                <w:color w:val="767171"/>
                <w:sz w:val="16"/>
                <w:szCs w:val="16"/>
                <w:lang w:val="en-US"/>
              </w:rPr>
              <w:t xml:space="preserve"> </w:t>
            </w:r>
            <w:proofErr w:type="spellStart"/>
            <w:r w:rsidRPr="004753A8">
              <w:rPr>
                <w:rFonts w:ascii="Times New Roman" w:eastAsia="Times New Roman" w:hAnsi="Times New Roman"/>
                <w:color w:val="767171"/>
                <w:sz w:val="16"/>
                <w:szCs w:val="16"/>
                <w:lang w:val="en-US"/>
              </w:rPr>
              <w:t>Turísticas</w:t>
            </w:r>
            <w:proofErr w:type="spellEnd"/>
          </w:p>
        </w:tc>
        <w:tc>
          <w:tcPr>
            <w:tcW w:w="1387" w:type="dxa"/>
            <w:tcBorders>
              <w:top w:val="nil"/>
              <w:left w:val="nil"/>
              <w:bottom w:val="single" w:sz="8" w:space="0" w:color="auto"/>
              <w:right w:val="single" w:sz="8" w:space="0" w:color="auto"/>
            </w:tcBorders>
            <w:shd w:val="clear" w:color="auto" w:fill="auto"/>
            <w:noWrap/>
            <w:vAlign w:val="center"/>
            <w:hideMark/>
          </w:tcPr>
          <w:p w14:paraId="2F1A94E7" w14:textId="77777777" w:rsidR="0017641F" w:rsidRPr="002F639D" w:rsidRDefault="0017641F" w:rsidP="00345CF3">
            <w:pPr>
              <w:spacing w:after="0" w:line="240" w:lineRule="auto"/>
              <w:ind w:right="148"/>
              <w:jc w:val="right"/>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 xml:space="preserve">  2,990,435,120 </w:t>
            </w:r>
          </w:p>
        </w:tc>
        <w:tc>
          <w:tcPr>
            <w:tcW w:w="1314" w:type="dxa"/>
            <w:tcBorders>
              <w:top w:val="nil"/>
              <w:left w:val="nil"/>
              <w:bottom w:val="single" w:sz="8" w:space="0" w:color="auto"/>
              <w:right w:val="single" w:sz="8" w:space="0" w:color="auto"/>
            </w:tcBorders>
            <w:shd w:val="clear" w:color="auto" w:fill="auto"/>
            <w:noWrap/>
            <w:vAlign w:val="center"/>
            <w:hideMark/>
          </w:tcPr>
          <w:p w14:paraId="29CF237B" w14:textId="77777777" w:rsidR="0017641F" w:rsidRPr="002F639D" w:rsidRDefault="0017641F" w:rsidP="00345CF3">
            <w:pPr>
              <w:spacing w:after="0" w:line="240" w:lineRule="auto"/>
              <w:ind w:right="148"/>
              <w:jc w:val="right"/>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 xml:space="preserve">    1,712,872,495 </w:t>
            </w:r>
          </w:p>
        </w:tc>
        <w:tc>
          <w:tcPr>
            <w:tcW w:w="1614" w:type="dxa"/>
            <w:tcBorders>
              <w:top w:val="nil"/>
              <w:left w:val="nil"/>
              <w:bottom w:val="single" w:sz="8" w:space="0" w:color="auto"/>
              <w:right w:val="single" w:sz="8" w:space="0" w:color="auto"/>
            </w:tcBorders>
            <w:shd w:val="clear" w:color="auto" w:fill="auto"/>
            <w:noWrap/>
            <w:vAlign w:val="center"/>
            <w:hideMark/>
          </w:tcPr>
          <w:p w14:paraId="0A90FD0E" w14:textId="77777777" w:rsidR="0017641F" w:rsidRPr="002F639D" w:rsidRDefault="0017641F" w:rsidP="00345CF3">
            <w:pPr>
              <w:spacing w:after="0" w:line="240" w:lineRule="auto"/>
              <w:ind w:right="148"/>
              <w:jc w:val="center"/>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5</w:t>
            </w:r>
          </w:p>
        </w:tc>
        <w:tc>
          <w:tcPr>
            <w:tcW w:w="1040" w:type="dxa"/>
            <w:tcBorders>
              <w:top w:val="nil"/>
              <w:left w:val="nil"/>
              <w:bottom w:val="single" w:sz="8" w:space="0" w:color="auto"/>
              <w:right w:val="single" w:sz="8" w:space="0" w:color="auto"/>
            </w:tcBorders>
            <w:shd w:val="clear" w:color="auto" w:fill="auto"/>
            <w:noWrap/>
            <w:vAlign w:val="center"/>
            <w:hideMark/>
          </w:tcPr>
          <w:p w14:paraId="7748AD9E" w14:textId="77777777" w:rsidR="0017641F" w:rsidRPr="002F639D" w:rsidRDefault="0017641F" w:rsidP="00345CF3">
            <w:pPr>
              <w:spacing w:after="0" w:line="240" w:lineRule="auto"/>
              <w:ind w:right="148"/>
              <w:jc w:val="center"/>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57%</w:t>
            </w:r>
          </w:p>
        </w:tc>
        <w:tc>
          <w:tcPr>
            <w:tcW w:w="1280" w:type="dxa"/>
            <w:tcBorders>
              <w:top w:val="nil"/>
              <w:left w:val="nil"/>
              <w:bottom w:val="single" w:sz="8" w:space="0" w:color="auto"/>
              <w:right w:val="single" w:sz="8" w:space="0" w:color="auto"/>
            </w:tcBorders>
            <w:shd w:val="clear" w:color="auto" w:fill="auto"/>
            <w:noWrap/>
            <w:vAlign w:val="center"/>
            <w:hideMark/>
          </w:tcPr>
          <w:p w14:paraId="3A3974B2" w14:textId="77777777" w:rsidR="0017641F" w:rsidRPr="002F639D" w:rsidRDefault="0017641F" w:rsidP="00345CF3">
            <w:pPr>
              <w:spacing w:after="0" w:line="240" w:lineRule="auto"/>
              <w:ind w:right="148"/>
              <w:jc w:val="center"/>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67%</w:t>
            </w:r>
          </w:p>
        </w:tc>
      </w:tr>
      <w:tr w:rsidR="0017641F" w:rsidRPr="006850A9" w14:paraId="503E9F5F" w14:textId="77777777" w:rsidTr="00345CF3">
        <w:trPr>
          <w:trHeight w:val="510"/>
          <w:jc w:val="center"/>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008811EC" w14:textId="77777777" w:rsidR="0017641F" w:rsidRPr="00927657" w:rsidRDefault="0017641F" w:rsidP="00345CF3">
            <w:pPr>
              <w:spacing w:after="0" w:line="240" w:lineRule="auto"/>
              <w:ind w:right="148"/>
              <w:jc w:val="center"/>
              <w:rPr>
                <w:rFonts w:ascii="Times New Roman" w:eastAsia="Times New Roman" w:hAnsi="Times New Roman"/>
                <w:color w:val="767171"/>
                <w:sz w:val="16"/>
                <w:szCs w:val="16"/>
                <w:lang w:val="en-US"/>
              </w:rPr>
            </w:pPr>
            <w:r w:rsidRPr="00927657">
              <w:rPr>
                <w:rFonts w:ascii="Times New Roman" w:eastAsia="Times New Roman" w:hAnsi="Times New Roman"/>
                <w:color w:val="767171"/>
                <w:sz w:val="16"/>
                <w:szCs w:val="16"/>
                <w:lang w:val="en-US"/>
              </w:rPr>
              <w:t>12</w:t>
            </w:r>
          </w:p>
        </w:tc>
        <w:tc>
          <w:tcPr>
            <w:tcW w:w="1360" w:type="dxa"/>
            <w:tcBorders>
              <w:top w:val="nil"/>
              <w:left w:val="nil"/>
              <w:bottom w:val="single" w:sz="8" w:space="0" w:color="auto"/>
              <w:right w:val="single" w:sz="8" w:space="0" w:color="auto"/>
            </w:tcBorders>
            <w:shd w:val="clear" w:color="auto" w:fill="auto"/>
            <w:vAlign w:val="center"/>
            <w:hideMark/>
          </w:tcPr>
          <w:p w14:paraId="7F244C25" w14:textId="77777777" w:rsidR="0017641F" w:rsidRPr="004753A8" w:rsidRDefault="0017641F" w:rsidP="00345CF3">
            <w:pPr>
              <w:spacing w:after="0" w:line="240" w:lineRule="auto"/>
              <w:ind w:right="148"/>
              <w:jc w:val="left"/>
              <w:rPr>
                <w:rFonts w:ascii="Times New Roman" w:eastAsia="Times New Roman" w:hAnsi="Times New Roman"/>
                <w:color w:val="767171"/>
                <w:sz w:val="16"/>
                <w:szCs w:val="16"/>
              </w:rPr>
            </w:pPr>
            <w:r w:rsidRPr="004753A8">
              <w:rPr>
                <w:rFonts w:ascii="Times New Roman" w:eastAsia="Times New Roman" w:hAnsi="Times New Roman"/>
                <w:color w:val="767171"/>
                <w:sz w:val="16"/>
                <w:szCs w:val="16"/>
              </w:rPr>
              <w:t>Supervisión y regulación de los servicios turísticos</w:t>
            </w:r>
          </w:p>
        </w:tc>
        <w:tc>
          <w:tcPr>
            <w:tcW w:w="1387" w:type="dxa"/>
            <w:tcBorders>
              <w:top w:val="nil"/>
              <w:left w:val="nil"/>
              <w:bottom w:val="single" w:sz="8" w:space="0" w:color="auto"/>
              <w:right w:val="single" w:sz="8" w:space="0" w:color="auto"/>
            </w:tcBorders>
            <w:shd w:val="clear" w:color="auto" w:fill="auto"/>
            <w:noWrap/>
            <w:vAlign w:val="center"/>
            <w:hideMark/>
          </w:tcPr>
          <w:p w14:paraId="2E8A173D" w14:textId="77777777" w:rsidR="0017641F" w:rsidRPr="002F639D" w:rsidRDefault="0017641F" w:rsidP="00345CF3">
            <w:pPr>
              <w:spacing w:after="0" w:line="240" w:lineRule="auto"/>
              <w:ind w:right="148"/>
              <w:jc w:val="right"/>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 xml:space="preserve">     239,028,041 </w:t>
            </w:r>
          </w:p>
        </w:tc>
        <w:tc>
          <w:tcPr>
            <w:tcW w:w="1314" w:type="dxa"/>
            <w:tcBorders>
              <w:top w:val="nil"/>
              <w:left w:val="nil"/>
              <w:bottom w:val="single" w:sz="8" w:space="0" w:color="auto"/>
              <w:right w:val="single" w:sz="8" w:space="0" w:color="auto"/>
            </w:tcBorders>
            <w:shd w:val="clear" w:color="auto" w:fill="auto"/>
            <w:noWrap/>
            <w:vAlign w:val="center"/>
            <w:hideMark/>
          </w:tcPr>
          <w:p w14:paraId="02AA3E7B" w14:textId="77777777" w:rsidR="0017641F" w:rsidRPr="002F639D" w:rsidRDefault="0017641F" w:rsidP="00345CF3">
            <w:pPr>
              <w:spacing w:after="0" w:line="240" w:lineRule="auto"/>
              <w:ind w:right="148"/>
              <w:jc w:val="right"/>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 xml:space="preserve">       164,022,197 </w:t>
            </w:r>
          </w:p>
        </w:tc>
        <w:tc>
          <w:tcPr>
            <w:tcW w:w="1614" w:type="dxa"/>
            <w:tcBorders>
              <w:top w:val="nil"/>
              <w:left w:val="nil"/>
              <w:bottom w:val="single" w:sz="8" w:space="0" w:color="auto"/>
              <w:right w:val="single" w:sz="8" w:space="0" w:color="auto"/>
            </w:tcBorders>
            <w:shd w:val="clear" w:color="auto" w:fill="auto"/>
            <w:noWrap/>
            <w:vAlign w:val="center"/>
            <w:hideMark/>
          </w:tcPr>
          <w:p w14:paraId="582B9474" w14:textId="77777777" w:rsidR="0017641F" w:rsidRPr="002F639D" w:rsidRDefault="0017641F" w:rsidP="00345CF3">
            <w:pPr>
              <w:spacing w:after="0" w:line="240" w:lineRule="auto"/>
              <w:ind w:right="148"/>
              <w:jc w:val="center"/>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1</w:t>
            </w:r>
          </w:p>
        </w:tc>
        <w:tc>
          <w:tcPr>
            <w:tcW w:w="1040" w:type="dxa"/>
            <w:tcBorders>
              <w:top w:val="nil"/>
              <w:left w:val="nil"/>
              <w:bottom w:val="single" w:sz="8" w:space="0" w:color="auto"/>
              <w:right w:val="single" w:sz="8" w:space="0" w:color="auto"/>
            </w:tcBorders>
            <w:shd w:val="clear" w:color="auto" w:fill="auto"/>
            <w:noWrap/>
            <w:vAlign w:val="center"/>
            <w:hideMark/>
          </w:tcPr>
          <w:p w14:paraId="1AEB0096" w14:textId="77777777" w:rsidR="0017641F" w:rsidRPr="002F639D" w:rsidRDefault="0017641F" w:rsidP="00345CF3">
            <w:pPr>
              <w:spacing w:after="0" w:line="240" w:lineRule="auto"/>
              <w:ind w:right="148"/>
              <w:jc w:val="center"/>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69%</w:t>
            </w:r>
          </w:p>
        </w:tc>
        <w:tc>
          <w:tcPr>
            <w:tcW w:w="1280" w:type="dxa"/>
            <w:tcBorders>
              <w:top w:val="nil"/>
              <w:left w:val="nil"/>
              <w:bottom w:val="single" w:sz="8" w:space="0" w:color="auto"/>
              <w:right w:val="single" w:sz="8" w:space="0" w:color="auto"/>
            </w:tcBorders>
            <w:shd w:val="clear" w:color="auto" w:fill="auto"/>
            <w:noWrap/>
            <w:vAlign w:val="center"/>
            <w:hideMark/>
          </w:tcPr>
          <w:p w14:paraId="448227D3" w14:textId="77777777" w:rsidR="0017641F" w:rsidRPr="002F639D" w:rsidRDefault="0017641F" w:rsidP="00345CF3">
            <w:pPr>
              <w:spacing w:after="0" w:line="240" w:lineRule="auto"/>
              <w:ind w:right="148"/>
              <w:jc w:val="center"/>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6%</w:t>
            </w:r>
          </w:p>
        </w:tc>
      </w:tr>
      <w:tr w:rsidR="0017641F" w:rsidRPr="006850A9" w14:paraId="1C3A87CA" w14:textId="77777777" w:rsidTr="00345CF3">
        <w:trPr>
          <w:trHeight w:val="495"/>
          <w:jc w:val="center"/>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0D74D190" w14:textId="77777777" w:rsidR="0017641F" w:rsidRPr="00927657" w:rsidRDefault="0017641F" w:rsidP="00345CF3">
            <w:pPr>
              <w:spacing w:after="0" w:line="240" w:lineRule="auto"/>
              <w:ind w:right="148"/>
              <w:jc w:val="center"/>
              <w:rPr>
                <w:rFonts w:ascii="Times New Roman" w:eastAsia="Times New Roman" w:hAnsi="Times New Roman"/>
                <w:color w:val="767171"/>
                <w:sz w:val="16"/>
                <w:szCs w:val="16"/>
                <w:lang w:val="en-US"/>
              </w:rPr>
            </w:pPr>
            <w:r w:rsidRPr="00927657">
              <w:rPr>
                <w:rFonts w:ascii="Times New Roman" w:eastAsia="Times New Roman" w:hAnsi="Times New Roman"/>
                <w:color w:val="767171"/>
                <w:sz w:val="16"/>
                <w:szCs w:val="16"/>
                <w:lang w:val="en-US"/>
              </w:rPr>
              <w:t>98</w:t>
            </w:r>
          </w:p>
        </w:tc>
        <w:tc>
          <w:tcPr>
            <w:tcW w:w="1360" w:type="dxa"/>
            <w:tcBorders>
              <w:top w:val="nil"/>
              <w:left w:val="nil"/>
              <w:bottom w:val="single" w:sz="8" w:space="0" w:color="auto"/>
              <w:right w:val="single" w:sz="8" w:space="0" w:color="auto"/>
            </w:tcBorders>
            <w:shd w:val="clear" w:color="auto" w:fill="auto"/>
            <w:vAlign w:val="center"/>
            <w:hideMark/>
          </w:tcPr>
          <w:p w14:paraId="559830D1" w14:textId="77777777" w:rsidR="0017641F" w:rsidRPr="004753A8" w:rsidRDefault="0017641F" w:rsidP="00345CF3">
            <w:pPr>
              <w:spacing w:after="0" w:line="240" w:lineRule="auto"/>
              <w:ind w:right="148"/>
              <w:jc w:val="left"/>
              <w:rPr>
                <w:rFonts w:ascii="Times New Roman" w:eastAsia="Times New Roman" w:hAnsi="Times New Roman"/>
                <w:color w:val="767171"/>
                <w:sz w:val="16"/>
                <w:szCs w:val="16"/>
                <w:lang w:val="en-US"/>
              </w:rPr>
            </w:pPr>
            <w:proofErr w:type="spellStart"/>
            <w:r w:rsidRPr="004753A8">
              <w:rPr>
                <w:rFonts w:ascii="Times New Roman" w:eastAsia="Times New Roman" w:hAnsi="Times New Roman"/>
                <w:color w:val="767171"/>
                <w:sz w:val="16"/>
                <w:szCs w:val="16"/>
                <w:lang w:val="en-US"/>
              </w:rPr>
              <w:t>Administración</w:t>
            </w:r>
            <w:proofErr w:type="spellEnd"/>
            <w:r w:rsidRPr="004753A8">
              <w:rPr>
                <w:rFonts w:ascii="Times New Roman" w:eastAsia="Times New Roman" w:hAnsi="Times New Roman"/>
                <w:color w:val="767171"/>
                <w:sz w:val="16"/>
                <w:szCs w:val="16"/>
                <w:lang w:val="en-US"/>
              </w:rPr>
              <w:t xml:space="preserve"> de </w:t>
            </w:r>
            <w:proofErr w:type="spellStart"/>
            <w:r w:rsidRPr="004753A8">
              <w:rPr>
                <w:rFonts w:ascii="Times New Roman" w:eastAsia="Times New Roman" w:hAnsi="Times New Roman"/>
                <w:color w:val="767171"/>
                <w:sz w:val="16"/>
                <w:szCs w:val="16"/>
                <w:lang w:val="en-US"/>
              </w:rPr>
              <w:t>contribuciones</w:t>
            </w:r>
            <w:proofErr w:type="spellEnd"/>
            <w:r w:rsidRPr="004753A8">
              <w:rPr>
                <w:rFonts w:ascii="Times New Roman" w:eastAsia="Times New Roman" w:hAnsi="Times New Roman"/>
                <w:color w:val="767171"/>
                <w:sz w:val="16"/>
                <w:szCs w:val="16"/>
                <w:lang w:val="en-US"/>
              </w:rPr>
              <w:t xml:space="preserve"> </w:t>
            </w:r>
            <w:proofErr w:type="spellStart"/>
            <w:r w:rsidRPr="004753A8">
              <w:rPr>
                <w:rFonts w:ascii="Times New Roman" w:eastAsia="Times New Roman" w:hAnsi="Times New Roman"/>
                <w:color w:val="767171"/>
                <w:sz w:val="16"/>
                <w:szCs w:val="16"/>
                <w:lang w:val="en-US"/>
              </w:rPr>
              <w:t>especiales</w:t>
            </w:r>
            <w:proofErr w:type="spellEnd"/>
          </w:p>
        </w:tc>
        <w:tc>
          <w:tcPr>
            <w:tcW w:w="1387" w:type="dxa"/>
            <w:tcBorders>
              <w:top w:val="nil"/>
              <w:left w:val="nil"/>
              <w:bottom w:val="single" w:sz="8" w:space="0" w:color="auto"/>
              <w:right w:val="single" w:sz="8" w:space="0" w:color="auto"/>
            </w:tcBorders>
            <w:shd w:val="clear" w:color="auto" w:fill="auto"/>
            <w:noWrap/>
            <w:vAlign w:val="center"/>
            <w:hideMark/>
          </w:tcPr>
          <w:p w14:paraId="4A95A1E9" w14:textId="77777777" w:rsidR="0017641F" w:rsidRPr="002F639D" w:rsidRDefault="0017641F" w:rsidP="00345CF3">
            <w:pPr>
              <w:spacing w:after="0" w:line="240" w:lineRule="auto"/>
              <w:ind w:right="148"/>
              <w:jc w:val="right"/>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 xml:space="preserve">     304,510,860 </w:t>
            </w:r>
          </w:p>
        </w:tc>
        <w:tc>
          <w:tcPr>
            <w:tcW w:w="1314" w:type="dxa"/>
            <w:tcBorders>
              <w:top w:val="nil"/>
              <w:left w:val="nil"/>
              <w:bottom w:val="single" w:sz="8" w:space="0" w:color="auto"/>
              <w:right w:val="single" w:sz="8" w:space="0" w:color="auto"/>
            </w:tcBorders>
            <w:shd w:val="clear" w:color="auto" w:fill="auto"/>
            <w:noWrap/>
            <w:vAlign w:val="center"/>
            <w:hideMark/>
          </w:tcPr>
          <w:p w14:paraId="69713545" w14:textId="77777777" w:rsidR="0017641F" w:rsidRPr="002F639D" w:rsidRDefault="0017641F" w:rsidP="00345CF3">
            <w:pPr>
              <w:spacing w:after="0" w:line="240" w:lineRule="auto"/>
              <w:ind w:right="148"/>
              <w:jc w:val="right"/>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 xml:space="preserve">         82,232,117 </w:t>
            </w:r>
          </w:p>
        </w:tc>
        <w:tc>
          <w:tcPr>
            <w:tcW w:w="1614" w:type="dxa"/>
            <w:tcBorders>
              <w:top w:val="nil"/>
              <w:left w:val="nil"/>
              <w:bottom w:val="single" w:sz="8" w:space="0" w:color="auto"/>
              <w:right w:val="single" w:sz="8" w:space="0" w:color="auto"/>
            </w:tcBorders>
            <w:shd w:val="clear" w:color="auto" w:fill="auto"/>
            <w:noWrap/>
            <w:vAlign w:val="center"/>
            <w:hideMark/>
          </w:tcPr>
          <w:p w14:paraId="371578CD" w14:textId="77777777" w:rsidR="0017641F" w:rsidRPr="002F639D" w:rsidRDefault="0017641F" w:rsidP="00345CF3">
            <w:pPr>
              <w:spacing w:after="0" w:line="240" w:lineRule="auto"/>
              <w:ind w:right="148"/>
              <w:jc w:val="center"/>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0</w:t>
            </w:r>
          </w:p>
        </w:tc>
        <w:tc>
          <w:tcPr>
            <w:tcW w:w="1040" w:type="dxa"/>
            <w:tcBorders>
              <w:top w:val="nil"/>
              <w:left w:val="nil"/>
              <w:bottom w:val="single" w:sz="8" w:space="0" w:color="auto"/>
              <w:right w:val="single" w:sz="8" w:space="0" w:color="auto"/>
            </w:tcBorders>
            <w:shd w:val="clear" w:color="auto" w:fill="auto"/>
            <w:noWrap/>
            <w:vAlign w:val="center"/>
            <w:hideMark/>
          </w:tcPr>
          <w:p w14:paraId="4DC8170E" w14:textId="77777777" w:rsidR="0017641F" w:rsidRPr="002F639D" w:rsidRDefault="0017641F" w:rsidP="00345CF3">
            <w:pPr>
              <w:spacing w:after="0" w:line="240" w:lineRule="auto"/>
              <w:ind w:right="148"/>
              <w:jc w:val="center"/>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27%</w:t>
            </w:r>
          </w:p>
        </w:tc>
        <w:tc>
          <w:tcPr>
            <w:tcW w:w="1280" w:type="dxa"/>
            <w:tcBorders>
              <w:top w:val="nil"/>
              <w:left w:val="nil"/>
              <w:bottom w:val="single" w:sz="8" w:space="0" w:color="auto"/>
              <w:right w:val="single" w:sz="8" w:space="0" w:color="auto"/>
            </w:tcBorders>
            <w:shd w:val="clear" w:color="auto" w:fill="auto"/>
            <w:noWrap/>
            <w:vAlign w:val="center"/>
            <w:hideMark/>
          </w:tcPr>
          <w:p w14:paraId="102951F9" w14:textId="77777777" w:rsidR="0017641F" w:rsidRPr="002F639D" w:rsidRDefault="0017641F" w:rsidP="00345CF3">
            <w:pPr>
              <w:spacing w:after="0" w:line="240" w:lineRule="auto"/>
              <w:ind w:right="148"/>
              <w:jc w:val="center"/>
              <w:rPr>
                <w:rFonts w:ascii="Times New Roman" w:eastAsia="Times New Roman" w:hAnsi="Times New Roman"/>
                <w:color w:val="767171"/>
                <w:sz w:val="16"/>
                <w:szCs w:val="16"/>
              </w:rPr>
            </w:pPr>
            <w:r w:rsidRPr="002F639D">
              <w:rPr>
                <w:rFonts w:ascii="Times New Roman" w:eastAsia="Times New Roman" w:hAnsi="Times New Roman"/>
                <w:color w:val="767171"/>
                <w:sz w:val="16"/>
                <w:szCs w:val="16"/>
              </w:rPr>
              <w:t>3%</w:t>
            </w:r>
          </w:p>
        </w:tc>
      </w:tr>
      <w:tr w:rsidR="0017641F" w:rsidRPr="006850A9" w14:paraId="744CD42D" w14:textId="77777777" w:rsidTr="00345CF3">
        <w:trPr>
          <w:trHeight w:val="315"/>
          <w:jc w:val="center"/>
        </w:trPr>
        <w:tc>
          <w:tcPr>
            <w:tcW w:w="9311" w:type="dxa"/>
            <w:gridSpan w:val="7"/>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0C780B0E" w14:textId="77777777" w:rsidR="0017641F" w:rsidRPr="006850A9" w:rsidRDefault="0017641F" w:rsidP="00345CF3">
            <w:pPr>
              <w:spacing w:after="0" w:line="240" w:lineRule="auto"/>
              <w:ind w:right="148"/>
              <w:jc w:val="center"/>
              <w:rPr>
                <w:rFonts w:ascii="Times New Roman" w:eastAsia="Times New Roman" w:hAnsi="Times New Roman"/>
                <w:color w:val="000000"/>
                <w:sz w:val="16"/>
                <w:szCs w:val="16"/>
                <w:highlight w:val="green"/>
                <w:lang w:val="en-US"/>
              </w:rPr>
            </w:pPr>
            <w:r w:rsidRPr="004753A8">
              <w:rPr>
                <w:rFonts w:ascii="Times New Roman" w:eastAsia="Times New Roman" w:hAnsi="Times New Roman"/>
                <w:color w:val="000000"/>
                <w:sz w:val="16"/>
                <w:szCs w:val="16"/>
                <w:lang w:val="en-US"/>
              </w:rPr>
              <w:t> </w:t>
            </w:r>
          </w:p>
        </w:tc>
      </w:tr>
      <w:tr w:rsidR="0017641F" w:rsidRPr="006850A9" w14:paraId="630E87C2" w14:textId="77777777" w:rsidTr="00345CF3">
        <w:trPr>
          <w:trHeight w:val="300"/>
          <w:jc w:val="center"/>
        </w:trPr>
        <w:tc>
          <w:tcPr>
            <w:tcW w:w="5377" w:type="dxa"/>
            <w:gridSpan w:val="4"/>
            <w:tcBorders>
              <w:top w:val="nil"/>
              <w:left w:val="nil"/>
              <w:bottom w:val="nil"/>
              <w:right w:val="nil"/>
            </w:tcBorders>
            <w:shd w:val="clear" w:color="auto" w:fill="auto"/>
            <w:noWrap/>
            <w:vAlign w:val="center"/>
            <w:hideMark/>
          </w:tcPr>
          <w:p w14:paraId="4274B61D" w14:textId="77777777" w:rsidR="0017641F" w:rsidRPr="006850A9" w:rsidRDefault="0017641F" w:rsidP="00345CF3">
            <w:pPr>
              <w:spacing w:after="0" w:line="240" w:lineRule="auto"/>
              <w:ind w:right="148"/>
              <w:jc w:val="left"/>
              <w:rPr>
                <w:rFonts w:ascii="Times New Roman" w:eastAsia="Times New Roman" w:hAnsi="Times New Roman"/>
                <w:b/>
                <w:bCs/>
                <w:color w:val="767171"/>
                <w:sz w:val="16"/>
                <w:szCs w:val="16"/>
                <w:highlight w:val="green"/>
              </w:rPr>
            </w:pPr>
            <w:r w:rsidRPr="002F639D">
              <w:rPr>
                <w:rFonts w:ascii="Times New Roman" w:eastAsia="Times New Roman" w:hAnsi="Times New Roman"/>
                <w:b/>
                <w:bCs/>
                <w:color w:val="767171"/>
                <w:sz w:val="16"/>
                <w:szCs w:val="16"/>
              </w:rPr>
              <w:t>Nota: Ejecución presupuestaria por programa al 14 de diciembre de 2023</w:t>
            </w:r>
          </w:p>
        </w:tc>
        <w:tc>
          <w:tcPr>
            <w:tcW w:w="1614" w:type="dxa"/>
            <w:tcBorders>
              <w:top w:val="nil"/>
              <w:left w:val="nil"/>
              <w:bottom w:val="nil"/>
              <w:right w:val="nil"/>
            </w:tcBorders>
            <w:shd w:val="clear" w:color="auto" w:fill="auto"/>
            <w:noWrap/>
            <w:vAlign w:val="bottom"/>
            <w:hideMark/>
          </w:tcPr>
          <w:p w14:paraId="127B4271" w14:textId="77777777" w:rsidR="0017641F" w:rsidRPr="006850A9" w:rsidRDefault="0017641F" w:rsidP="00345CF3">
            <w:pPr>
              <w:spacing w:after="0" w:line="240" w:lineRule="auto"/>
              <w:ind w:right="148"/>
              <w:jc w:val="left"/>
              <w:rPr>
                <w:rFonts w:ascii="Times New Roman" w:eastAsia="Times New Roman" w:hAnsi="Times New Roman"/>
                <w:color w:val="auto"/>
                <w:sz w:val="20"/>
                <w:szCs w:val="20"/>
                <w:highlight w:val="green"/>
              </w:rPr>
            </w:pPr>
          </w:p>
        </w:tc>
        <w:tc>
          <w:tcPr>
            <w:tcW w:w="1040" w:type="dxa"/>
            <w:tcBorders>
              <w:top w:val="nil"/>
              <w:left w:val="nil"/>
              <w:bottom w:val="nil"/>
              <w:right w:val="nil"/>
            </w:tcBorders>
            <w:shd w:val="clear" w:color="auto" w:fill="auto"/>
            <w:noWrap/>
            <w:vAlign w:val="bottom"/>
            <w:hideMark/>
          </w:tcPr>
          <w:p w14:paraId="1DB09C9B" w14:textId="77777777" w:rsidR="0017641F" w:rsidRPr="006850A9" w:rsidRDefault="0017641F" w:rsidP="00345CF3">
            <w:pPr>
              <w:spacing w:after="0" w:line="240" w:lineRule="auto"/>
              <w:ind w:right="148"/>
              <w:jc w:val="left"/>
              <w:rPr>
                <w:rFonts w:ascii="Times New Roman" w:eastAsia="Times New Roman" w:hAnsi="Times New Roman"/>
                <w:color w:val="auto"/>
                <w:sz w:val="20"/>
                <w:szCs w:val="20"/>
                <w:highlight w:val="green"/>
              </w:rPr>
            </w:pPr>
          </w:p>
        </w:tc>
        <w:tc>
          <w:tcPr>
            <w:tcW w:w="1280" w:type="dxa"/>
            <w:tcBorders>
              <w:top w:val="nil"/>
              <w:left w:val="nil"/>
              <w:bottom w:val="nil"/>
              <w:right w:val="nil"/>
            </w:tcBorders>
            <w:shd w:val="clear" w:color="auto" w:fill="auto"/>
            <w:noWrap/>
            <w:vAlign w:val="bottom"/>
            <w:hideMark/>
          </w:tcPr>
          <w:p w14:paraId="1B749897" w14:textId="77777777" w:rsidR="0017641F" w:rsidRPr="006850A9" w:rsidRDefault="0017641F" w:rsidP="00345CF3">
            <w:pPr>
              <w:spacing w:after="0" w:line="240" w:lineRule="auto"/>
              <w:ind w:right="148"/>
              <w:jc w:val="left"/>
              <w:rPr>
                <w:rFonts w:ascii="Times New Roman" w:eastAsia="Times New Roman" w:hAnsi="Times New Roman"/>
                <w:color w:val="auto"/>
                <w:sz w:val="20"/>
                <w:szCs w:val="20"/>
                <w:highlight w:val="green"/>
              </w:rPr>
            </w:pPr>
          </w:p>
        </w:tc>
      </w:tr>
    </w:tbl>
    <w:p w14:paraId="3F7B1271" w14:textId="77777777" w:rsidR="0017641F" w:rsidRPr="006850A9" w:rsidRDefault="0017641F" w:rsidP="0017641F">
      <w:pPr>
        <w:ind w:right="148"/>
        <w:rPr>
          <w:rFonts w:ascii="Times New Roman" w:hAnsi="Times New Roman"/>
          <w:color w:val="767171"/>
          <w:sz w:val="24"/>
          <w:szCs w:val="24"/>
          <w:highlight w:val="green"/>
          <w:lang w:val="es-DO"/>
        </w:rPr>
      </w:pPr>
    </w:p>
    <w:p w14:paraId="3CC0957C" w14:textId="2C717701" w:rsidR="008B0CE5" w:rsidRPr="008B0CE5" w:rsidRDefault="00111E17" w:rsidP="00D773CD">
      <w:pPr>
        <w:pStyle w:val="Ttulo1"/>
        <w:numPr>
          <w:ilvl w:val="0"/>
          <w:numId w:val="2"/>
        </w:numPr>
        <w:spacing w:before="0" w:line="360" w:lineRule="auto"/>
        <w:ind w:left="0" w:right="148" w:hanging="567"/>
        <w:rPr>
          <w:rFonts w:ascii="Times New Roman" w:eastAsia="Calibri" w:hAnsi="Times New Roman"/>
          <w:color w:val="767171"/>
          <w:spacing w:val="20"/>
          <w:sz w:val="24"/>
          <w:szCs w:val="24"/>
        </w:rPr>
      </w:pPr>
      <w:bookmarkStart w:id="83" w:name="_Toc154579081"/>
      <w:r w:rsidRPr="00022029">
        <w:rPr>
          <w:rFonts w:ascii="Times New Roman" w:eastAsia="Calibri" w:hAnsi="Times New Roman"/>
          <w:color w:val="767171"/>
          <w:spacing w:val="20"/>
          <w:sz w:val="24"/>
          <w:szCs w:val="24"/>
        </w:rPr>
        <w:t>Matriz de Principales Indicadores de Gestión por Procesos.</w:t>
      </w:r>
      <w:bookmarkEnd w:id="83"/>
      <w:r w:rsidR="008B0CE5" w:rsidRPr="008B0CE5">
        <w:rPr>
          <w:color w:val="767070"/>
          <w:sz w:val="18"/>
          <w:szCs w:val="18"/>
          <w:lang w:val="es-DO"/>
        </w:rPr>
        <w:t xml:space="preserve"> </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434"/>
        <w:gridCol w:w="1359"/>
        <w:gridCol w:w="1359"/>
        <w:gridCol w:w="1431"/>
        <w:gridCol w:w="844"/>
        <w:gridCol w:w="1360"/>
        <w:gridCol w:w="1449"/>
      </w:tblGrid>
      <w:tr w:rsidR="00446FA3" w:rsidRPr="006850A9" w14:paraId="0F70BE7A" w14:textId="77777777" w:rsidTr="00EA188E">
        <w:trPr>
          <w:trHeight w:val="359"/>
          <w:jc w:val="center"/>
        </w:trPr>
        <w:tc>
          <w:tcPr>
            <w:tcW w:w="9880" w:type="dxa"/>
            <w:gridSpan w:val="8"/>
            <w:shd w:val="clear" w:color="auto" w:fill="auto"/>
            <w:noWrap/>
            <w:vAlign w:val="center"/>
            <w:hideMark/>
          </w:tcPr>
          <w:p w14:paraId="35A4D449" w14:textId="77777777" w:rsidR="00446FA3" w:rsidRPr="00022029" w:rsidRDefault="00446FA3" w:rsidP="00681F3B">
            <w:pPr>
              <w:spacing w:after="0" w:line="240" w:lineRule="auto"/>
              <w:ind w:right="148"/>
              <w:jc w:val="center"/>
              <w:rPr>
                <w:rFonts w:ascii="Times New Roman" w:eastAsia="Times New Roman" w:hAnsi="Times New Roman"/>
                <w:b/>
                <w:bCs/>
                <w:color w:val="1F4E78"/>
                <w:szCs w:val="18"/>
              </w:rPr>
            </w:pPr>
            <w:bookmarkStart w:id="84" w:name="RANGE!A1:I7"/>
            <w:r w:rsidRPr="00022029">
              <w:rPr>
                <w:rFonts w:ascii="Times New Roman" w:eastAsia="Times New Roman" w:hAnsi="Times New Roman"/>
                <w:b/>
                <w:bCs/>
                <w:color w:val="1F4E78"/>
                <w:szCs w:val="18"/>
              </w:rPr>
              <w:t>MATRIZ DE PRINCIPALES INDICADORES DE GESTIÓN DE PROCESOS</w:t>
            </w:r>
            <w:bookmarkEnd w:id="84"/>
          </w:p>
        </w:tc>
      </w:tr>
      <w:tr w:rsidR="00367E0F" w:rsidRPr="006850A9" w14:paraId="1AC002D7" w14:textId="77777777" w:rsidTr="00EA188E">
        <w:trPr>
          <w:trHeight w:val="495"/>
          <w:jc w:val="center"/>
        </w:trPr>
        <w:tc>
          <w:tcPr>
            <w:tcW w:w="644" w:type="dxa"/>
            <w:shd w:val="clear" w:color="000000" w:fill="2F75B5"/>
            <w:vAlign w:val="center"/>
            <w:hideMark/>
          </w:tcPr>
          <w:p w14:paraId="73480C82" w14:textId="77777777" w:rsidR="00446FA3" w:rsidRPr="00407DAB" w:rsidRDefault="00446FA3" w:rsidP="00681F3B">
            <w:pPr>
              <w:spacing w:after="0" w:line="240" w:lineRule="auto"/>
              <w:ind w:right="148"/>
              <w:jc w:val="center"/>
              <w:rPr>
                <w:rFonts w:ascii="Times New Roman" w:eastAsia="Times New Roman" w:hAnsi="Times New Roman"/>
                <w:b/>
                <w:bCs/>
                <w:color w:val="FFFFFF"/>
                <w:sz w:val="16"/>
                <w:szCs w:val="16"/>
                <w:lang w:val="en-US"/>
              </w:rPr>
            </w:pPr>
            <w:r w:rsidRPr="00407DAB">
              <w:rPr>
                <w:rFonts w:ascii="Times New Roman" w:eastAsia="Times New Roman" w:hAnsi="Times New Roman"/>
                <w:b/>
                <w:bCs/>
                <w:color w:val="FFFFFF"/>
                <w:sz w:val="16"/>
                <w:szCs w:val="16"/>
                <w:lang w:val="en-US"/>
              </w:rPr>
              <w:t>NO.</w:t>
            </w:r>
          </w:p>
        </w:tc>
        <w:tc>
          <w:tcPr>
            <w:tcW w:w="1434" w:type="dxa"/>
            <w:shd w:val="clear" w:color="000000" w:fill="2F75B5"/>
            <w:vAlign w:val="center"/>
            <w:hideMark/>
          </w:tcPr>
          <w:p w14:paraId="2E14CE4A" w14:textId="77777777" w:rsidR="00446FA3" w:rsidRPr="00022029" w:rsidRDefault="00446FA3" w:rsidP="00681F3B">
            <w:pPr>
              <w:spacing w:after="0" w:line="240" w:lineRule="auto"/>
              <w:ind w:right="148"/>
              <w:jc w:val="center"/>
              <w:rPr>
                <w:rFonts w:ascii="Times New Roman" w:eastAsia="Times New Roman" w:hAnsi="Times New Roman"/>
                <w:b/>
                <w:bCs/>
                <w:color w:val="FFFFFF"/>
                <w:sz w:val="16"/>
                <w:szCs w:val="16"/>
                <w:lang w:val="en-US"/>
              </w:rPr>
            </w:pPr>
            <w:r w:rsidRPr="00022029">
              <w:rPr>
                <w:rFonts w:ascii="Times New Roman" w:eastAsia="Times New Roman" w:hAnsi="Times New Roman"/>
                <w:b/>
                <w:bCs/>
                <w:color w:val="FFFFFF"/>
                <w:sz w:val="16"/>
                <w:szCs w:val="16"/>
                <w:lang w:val="en-US"/>
              </w:rPr>
              <w:t>ÁREA</w:t>
            </w:r>
          </w:p>
        </w:tc>
        <w:tc>
          <w:tcPr>
            <w:tcW w:w="1359" w:type="dxa"/>
            <w:shd w:val="clear" w:color="000000" w:fill="2F75B5"/>
            <w:vAlign w:val="center"/>
            <w:hideMark/>
          </w:tcPr>
          <w:p w14:paraId="6F3AB87C" w14:textId="77777777" w:rsidR="00446FA3" w:rsidRPr="00022029" w:rsidRDefault="00446FA3" w:rsidP="00681F3B">
            <w:pPr>
              <w:spacing w:after="0" w:line="240" w:lineRule="auto"/>
              <w:ind w:right="148"/>
              <w:jc w:val="center"/>
              <w:rPr>
                <w:rFonts w:ascii="Times New Roman" w:eastAsia="Times New Roman" w:hAnsi="Times New Roman"/>
                <w:b/>
                <w:bCs/>
                <w:color w:val="FFFFFF"/>
                <w:sz w:val="16"/>
                <w:szCs w:val="16"/>
                <w:lang w:val="en-US"/>
              </w:rPr>
            </w:pPr>
            <w:r w:rsidRPr="00022029">
              <w:rPr>
                <w:rFonts w:ascii="Times New Roman" w:eastAsia="Times New Roman" w:hAnsi="Times New Roman"/>
                <w:b/>
                <w:bCs/>
                <w:color w:val="FFFFFF"/>
                <w:sz w:val="16"/>
                <w:szCs w:val="16"/>
                <w:lang w:val="en-US"/>
              </w:rPr>
              <w:t>PROCESO</w:t>
            </w:r>
          </w:p>
        </w:tc>
        <w:tc>
          <w:tcPr>
            <w:tcW w:w="1359" w:type="dxa"/>
            <w:shd w:val="clear" w:color="000000" w:fill="2F75B5"/>
            <w:vAlign w:val="center"/>
            <w:hideMark/>
          </w:tcPr>
          <w:p w14:paraId="3AC45174" w14:textId="77777777" w:rsidR="00446FA3" w:rsidRPr="00022029" w:rsidRDefault="00446FA3" w:rsidP="00681F3B">
            <w:pPr>
              <w:spacing w:after="0" w:line="240" w:lineRule="auto"/>
              <w:ind w:right="148"/>
              <w:jc w:val="center"/>
              <w:rPr>
                <w:rFonts w:ascii="Times New Roman" w:eastAsia="Times New Roman" w:hAnsi="Times New Roman"/>
                <w:b/>
                <w:bCs/>
                <w:color w:val="FFFFFF"/>
                <w:sz w:val="16"/>
                <w:szCs w:val="16"/>
                <w:lang w:val="en-US"/>
              </w:rPr>
            </w:pPr>
            <w:r w:rsidRPr="00022029">
              <w:rPr>
                <w:rFonts w:ascii="Times New Roman" w:eastAsia="Times New Roman" w:hAnsi="Times New Roman"/>
                <w:b/>
                <w:bCs/>
                <w:color w:val="FFFFFF"/>
                <w:sz w:val="16"/>
                <w:szCs w:val="16"/>
                <w:lang w:val="en-US"/>
              </w:rPr>
              <w:t>NOMBRE DEL INDICADOR</w:t>
            </w:r>
          </w:p>
        </w:tc>
        <w:tc>
          <w:tcPr>
            <w:tcW w:w="1431" w:type="dxa"/>
            <w:shd w:val="clear" w:color="000000" w:fill="2F75B5"/>
            <w:vAlign w:val="center"/>
            <w:hideMark/>
          </w:tcPr>
          <w:p w14:paraId="187591E8" w14:textId="77777777" w:rsidR="00446FA3" w:rsidRPr="00022029" w:rsidRDefault="00446FA3" w:rsidP="00681F3B">
            <w:pPr>
              <w:spacing w:after="0" w:line="240" w:lineRule="auto"/>
              <w:ind w:right="148"/>
              <w:jc w:val="center"/>
              <w:rPr>
                <w:rFonts w:ascii="Times New Roman" w:eastAsia="Times New Roman" w:hAnsi="Times New Roman"/>
                <w:b/>
                <w:bCs/>
                <w:color w:val="FFFFFF"/>
                <w:sz w:val="16"/>
                <w:szCs w:val="16"/>
                <w:lang w:val="en-US"/>
              </w:rPr>
            </w:pPr>
            <w:r w:rsidRPr="00022029">
              <w:rPr>
                <w:rFonts w:ascii="Times New Roman" w:eastAsia="Times New Roman" w:hAnsi="Times New Roman"/>
                <w:b/>
                <w:bCs/>
                <w:color w:val="FFFFFF"/>
                <w:sz w:val="16"/>
                <w:szCs w:val="16"/>
                <w:lang w:val="en-US"/>
              </w:rPr>
              <w:t>FRECUENCIA</w:t>
            </w:r>
          </w:p>
        </w:tc>
        <w:tc>
          <w:tcPr>
            <w:tcW w:w="844" w:type="dxa"/>
            <w:shd w:val="clear" w:color="000000" w:fill="2F75B5"/>
            <w:vAlign w:val="center"/>
            <w:hideMark/>
          </w:tcPr>
          <w:p w14:paraId="716B1EAF" w14:textId="75E17870" w:rsidR="00446FA3" w:rsidRPr="00022029" w:rsidRDefault="00446FA3" w:rsidP="00681F3B">
            <w:pPr>
              <w:spacing w:after="0" w:line="240" w:lineRule="auto"/>
              <w:ind w:right="148"/>
              <w:jc w:val="center"/>
              <w:rPr>
                <w:rFonts w:ascii="Times New Roman" w:eastAsia="Times New Roman" w:hAnsi="Times New Roman"/>
                <w:b/>
                <w:bCs/>
                <w:color w:val="FFFFFF"/>
                <w:sz w:val="16"/>
                <w:szCs w:val="16"/>
                <w:lang w:val="en-US"/>
              </w:rPr>
            </w:pPr>
            <w:r w:rsidRPr="00022029">
              <w:rPr>
                <w:rFonts w:ascii="Times New Roman" w:eastAsia="Times New Roman" w:hAnsi="Times New Roman"/>
                <w:b/>
                <w:bCs/>
                <w:color w:val="FFFFFF"/>
                <w:sz w:val="16"/>
                <w:szCs w:val="16"/>
                <w:lang w:val="en-US"/>
              </w:rPr>
              <w:t>META (202</w:t>
            </w:r>
            <w:r w:rsidR="00022029">
              <w:rPr>
                <w:rFonts w:ascii="Times New Roman" w:eastAsia="Times New Roman" w:hAnsi="Times New Roman"/>
                <w:b/>
                <w:bCs/>
                <w:color w:val="FFFFFF"/>
                <w:sz w:val="16"/>
                <w:szCs w:val="16"/>
                <w:lang w:val="en-US"/>
              </w:rPr>
              <w:t>3</w:t>
            </w:r>
            <w:r w:rsidRPr="00022029">
              <w:rPr>
                <w:rFonts w:ascii="Times New Roman" w:eastAsia="Times New Roman" w:hAnsi="Times New Roman"/>
                <w:b/>
                <w:bCs/>
                <w:color w:val="FFFFFF"/>
                <w:sz w:val="16"/>
                <w:szCs w:val="16"/>
                <w:lang w:val="en-US"/>
              </w:rPr>
              <w:t>)</w:t>
            </w:r>
          </w:p>
        </w:tc>
        <w:tc>
          <w:tcPr>
            <w:tcW w:w="1360" w:type="dxa"/>
            <w:shd w:val="clear" w:color="000000" w:fill="2F75B5"/>
            <w:vAlign w:val="center"/>
            <w:hideMark/>
          </w:tcPr>
          <w:p w14:paraId="358522A0" w14:textId="77777777" w:rsidR="00446FA3" w:rsidRPr="00022029" w:rsidRDefault="00446FA3" w:rsidP="00681F3B">
            <w:pPr>
              <w:spacing w:after="0" w:line="240" w:lineRule="auto"/>
              <w:ind w:right="148"/>
              <w:jc w:val="center"/>
              <w:rPr>
                <w:rFonts w:ascii="Times New Roman" w:eastAsia="Times New Roman" w:hAnsi="Times New Roman"/>
                <w:b/>
                <w:bCs/>
                <w:color w:val="FFFFFF"/>
                <w:sz w:val="16"/>
                <w:szCs w:val="16"/>
                <w:lang w:val="en-US"/>
              </w:rPr>
            </w:pPr>
            <w:r w:rsidRPr="00022029">
              <w:rPr>
                <w:rFonts w:ascii="Times New Roman" w:eastAsia="Times New Roman" w:hAnsi="Times New Roman"/>
                <w:b/>
                <w:bCs/>
                <w:color w:val="FFFFFF"/>
                <w:sz w:val="16"/>
                <w:szCs w:val="16"/>
                <w:lang w:val="en-US"/>
              </w:rPr>
              <w:t>RESULTADO</w:t>
            </w:r>
          </w:p>
        </w:tc>
        <w:tc>
          <w:tcPr>
            <w:tcW w:w="1449" w:type="dxa"/>
            <w:shd w:val="clear" w:color="000000" w:fill="2F75B5"/>
            <w:vAlign w:val="center"/>
            <w:hideMark/>
          </w:tcPr>
          <w:p w14:paraId="4F8E2220" w14:textId="77777777" w:rsidR="00446FA3" w:rsidRPr="00022029" w:rsidRDefault="00446FA3" w:rsidP="00681F3B">
            <w:pPr>
              <w:spacing w:after="0" w:line="240" w:lineRule="auto"/>
              <w:ind w:right="148"/>
              <w:jc w:val="center"/>
              <w:rPr>
                <w:rFonts w:ascii="Times New Roman" w:eastAsia="Times New Roman" w:hAnsi="Times New Roman"/>
                <w:b/>
                <w:bCs/>
                <w:color w:val="FFFFFF"/>
                <w:sz w:val="16"/>
                <w:szCs w:val="16"/>
                <w:lang w:val="en-US"/>
              </w:rPr>
            </w:pPr>
            <w:r w:rsidRPr="00022029">
              <w:rPr>
                <w:rFonts w:ascii="Times New Roman" w:eastAsia="Times New Roman" w:hAnsi="Times New Roman"/>
                <w:b/>
                <w:bCs/>
                <w:color w:val="FFFFFF"/>
                <w:sz w:val="16"/>
                <w:szCs w:val="16"/>
                <w:lang w:val="en-US"/>
              </w:rPr>
              <w:t xml:space="preserve">PORCENTAJE DE AVANCE </w:t>
            </w:r>
          </w:p>
        </w:tc>
      </w:tr>
      <w:tr w:rsidR="00446FA3" w:rsidRPr="006850A9" w14:paraId="1D8F8B0C" w14:textId="77777777" w:rsidTr="00EA188E">
        <w:trPr>
          <w:trHeight w:val="789"/>
          <w:jc w:val="center"/>
        </w:trPr>
        <w:tc>
          <w:tcPr>
            <w:tcW w:w="644" w:type="dxa"/>
            <w:shd w:val="clear" w:color="auto" w:fill="auto"/>
            <w:vAlign w:val="center"/>
            <w:hideMark/>
          </w:tcPr>
          <w:p w14:paraId="5339A415" w14:textId="77777777" w:rsidR="00446FA3" w:rsidRPr="00407DAB" w:rsidRDefault="00446FA3" w:rsidP="00681F3B">
            <w:pPr>
              <w:spacing w:after="0" w:line="240" w:lineRule="auto"/>
              <w:ind w:right="148"/>
              <w:jc w:val="center"/>
              <w:rPr>
                <w:rFonts w:ascii="Times New Roman" w:eastAsia="Times New Roman" w:hAnsi="Times New Roman"/>
                <w:color w:val="767171"/>
                <w:szCs w:val="18"/>
                <w:lang w:val="en-US"/>
              </w:rPr>
            </w:pPr>
            <w:r w:rsidRPr="00407DAB">
              <w:rPr>
                <w:rFonts w:ascii="Times New Roman" w:eastAsia="Times New Roman" w:hAnsi="Times New Roman"/>
                <w:color w:val="767171"/>
                <w:szCs w:val="18"/>
                <w:lang w:val="en-US"/>
              </w:rPr>
              <w:t>1</w:t>
            </w:r>
          </w:p>
        </w:tc>
        <w:tc>
          <w:tcPr>
            <w:tcW w:w="1434" w:type="dxa"/>
            <w:shd w:val="clear" w:color="auto" w:fill="auto"/>
            <w:vAlign w:val="center"/>
            <w:hideMark/>
          </w:tcPr>
          <w:p w14:paraId="65589963" w14:textId="77777777" w:rsidR="00446FA3" w:rsidRPr="00022029" w:rsidRDefault="00446FA3" w:rsidP="00681F3B">
            <w:pPr>
              <w:spacing w:after="0" w:line="240" w:lineRule="auto"/>
              <w:ind w:right="148"/>
              <w:jc w:val="center"/>
              <w:rPr>
                <w:rFonts w:ascii="Times New Roman" w:eastAsia="Times New Roman" w:hAnsi="Times New Roman"/>
                <w:color w:val="767171"/>
                <w:szCs w:val="18"/>
              </w:rPr>
            </w:pPr>
            <w:r w:rsidRPr="00022029">
              <w:rPr>
                <w:rFonts w:ascii="Times New Roman" w:eastAsia="Times New Roman" w:hAnsi="Times New Roman"/>
                <w:color w:val="767171"/>
                <w:szCs w:val="18"/>
              </w:rPr>
              <w:t>Viceministerio de Desarrollo y Fomento Turístico</w:t>
            </w:r>
          </w:p>
        </w:tc>
        <w:tc>
          <w:tcPr>
            <w:tcW w:w="1359" w:type="dxa"/>
            <w:shd w:val="clear" w:color="auto" w:fill="auto"/>
            <w:vAlign w:val="center"/>
            <w:hideMark/>
          </w:tcPr>
          <w:p w14:paraId="13014A0D" w14:textId="77777777" w:rsidR="00446FA3" w:rsidRPr="00022029" w:rsidRDefault="00446FA3" w:rsidP="00681F3B">
            <w:pPr>
              <w:spacing w:after="0" w:line="240" w:lineRule="auto"/>
              <w:ind w:right="148"/>
              <w:jc w:val="center"/>
              <w:rPr>
                <w:rFonts w:ascii="Times New Roman" w:eastAsia="Times New Roman" w:hAnsi="Times New Roman"/>
                <w:color w:val="767171"/>
                <w:szCs w:val="18"/>
              </w:rPr>
            </w:pPr>
            <w:r w:rsidRPr="00022029">
              <w:rPr>
                <w:rFonts w:ascii="Times New Roman" w:eastAsia="Times New Roman" w:hAnsi="Times New Roman"/>
                <w:color w:val="767171"/>
                <w:szCs w:val="18"/>
              </w:rPr>
              <w:t>Gestión de Desarrollo y Fomento Turístico Nacional.</w:t>
            </w:r>
          </w:p>
        </w:tc>
        <w:tc>
          <w:tcPr>
            <w:tcW w:w="1359" w:type="dxa"/>
            <w:shd w:val="clear" w:color="auto" w:fill="auto"/>
            <w:vAlign w:val="center"/>
            <w:hideMark/>
          </w:tcPr>
          <w:p w14:paraId="33829B75" w14:textId="77777777" w:rsidR="00446FA3" w:rsidRPr="00022029" w:rsidRDefault="00446FA3" w:rsidP="00681F3B">
            <w:pPr>
              <w:spacing w:after="0" w:line="240" w:lineRule="auto"/>
              <w:ind w:right="148"/>
              <w:jc w:val="center"/>
              <w:rPr>
                <w:rFonts w:ascii="Times New Roman" w:eastAsia="Times New Roman" w:hAnsi="Times New Roman"/>
                <w:color w:val="767171"/>
                <w:szCs w:val="18"/>
              </w:rPr>
            </w:pPr>
            <w:r w:rsidRPr="00022029">
              <w:rPr>
                <w:rFonts w:ascii="Times New Roman" w:eastAsia="Times New Roman" w:hAnsi="Times New Roman"/>
                <w:color w:val="767171"/>
                <w:szCs w:val="18"/>
              </w:rPr>
              <w:t>Cantidad de actividades de Promoción Turística Nacional.</w:t>
            </w:r>
          </w:p>
        </w:tc>
        <w:tc>
          <w:tcPr>
            <w:tcW w:w="1431" w:type="dxa"/>
            <w:shd w:val="clear" w:color="auto" w:fill="auto"/>
            <w:vAlign w:val="center"/>
            <w:hideMark/>
          </w:tcPr>
          <w:p w14:paraId="34929CF7" w14:textId="77777777" w:rsidR="00446FA3" w:rsidRPr="00022029" w:rsidRDefault="00446FA3" w:rsidP="00681F3B">
            <w:pPr>
              <w:spacing w:after="0" w:line="240" w:lineRule="auto"/>
              <w:ind w:right="148"/>
              <w:jc w:val="center"/>
              <w:rPr>
                <w:rFonts w:ascii="Times New Roman" w:eastAsia="Times New Roman" w:hAnsi="Times New Roman"/>
                <w:color w:val="767171"/>
                <w:szCs w:val="18"/>
                <w:lang w:val="en-US"/>
              </w:rPr>
            </w:pPr>
            <w:r w:rsidRPr="00022029">
              <w:rPr>
                <w:rFonts w:ascii="Times New Roman" w:eastAsia="Times New Roman" w:hAnsi="Times New Roman"/>
                <w:color w:val="767171"/>
                <w:szCs w:val="18"/>
                <w:lang w:val="en-US"/>
              </w:rPr>
              <w:t>Trimestral</w:t>
            </w:r>
          </w:p>
        </w:tc>
        <w:tc>
          <w:tcPr>
            <w:tcW w:w="844" w:type="dxa"/>
            <w:shd w:val="clear" w:color="auto" w:fill="auto"/>
            <w:vAlign w:val="center"/>
            <w:hideMark/>
          </w:tcPr>
          <w:p w14:paraId="779C71D0" w14:textId="20212983" w:rsidR="00446FA3" w:rsidRPr="00D741D4" w:rsidRDefault="00D741D4" w:rsidP="00681F3B">
            <w:pPr>
              <w:spacing w:after="0" w:line="240" w:lineRule="auto"/>
              <w:ind w:right="148"/>
              <w:jc w:val="center"/>
              <w:rPr>
                <w:rFonts w:ascii="Times New Roman" w:eastAsia="Times New Roman" w:hAnsi="Times New Roman"/>
                <w:color w:val="767171"/>
                <w:szCs w:val="18"/>
                <w:lang w:val="en-US"/>
              </w:rPr>
            </w:pPr>
            <w:r w:rsidRPr="00D741D4">
              <w:rPr>
                <w:rFonts w:ascii="Times New Roman" w:eastAsia="Times New Roman" w:hAnsi="Times New Roman"/>
                <w:color w:val="767171"/>
                <w:szCs w:val="18"/>
                <w:lang w:val="en-US"/>
              </w:rPr>
              <w:t>60</w:t>
            </w:r>
          </w:p>
        </w:tc>
        <w:tc>
          <w:tcPr>
            <w:tcW w:w="1360" w:type="dxa"/>
            <w:shd w:val="clear" w:color="auto" w:fill="auto"/>
            <w:vAlign w:val="center"/>
            <w:hideMark/>
          </w:tcPr>
          <w:p w14:paraId="47C740B5" w14:textId="4E19178C" w:rsidR="00446FA3" w:rsidRPr="00D741D4" w:rsidRDefault="00D741D4" w:rsidP="00681F3B">
            <w:pPr>
              <w:spacing w:after="0" w:line="240" w:lineRule="auto"/>
              <w:ind w:right="148"/>
              <w:jc w:val="center"/>
              <w:rPr>
                <w:rFonts w:ascii="Times New Roman" w:eastAsia="Times New Roman" w:hAnsi="Times New Roman"/>
                <w:color w:val="767171"/>
                <w:szCs w:val="18"/>
                <w:lang w:val="en-US"/>
              </w:rPr>
            </w:pPr>
            <w:r>
              <w:rPr>
                <w:rFonts w:ascii="Times New Roman" w:eastAsia="Times New Roman" w:hAnsi="Times New Roman"/>
                <w:color w:val="767171"/>
                <w:szCs w:val="18"/>
                <w:lang w:val="en-US"/>
              </w:rPr>
              <w:t>53</w:t>
            </w:r>
          </w:p>
        </w:tc>
        <w:tc>
          <w:tcPr>
            <w:tcW w:w="1449" w:type="dxa"/>
            <w:shd w:val="clear" w:color="auto" w:fill="auto"/>
            <w:vAlign w:val="center"/>
            <w:hideMark/>
          </w:tcPr>
          <w:p w14:paraId="420A3B3E" w14:textId="4C2254DD" w:rsidR="00446FA3" w:rsidRPr="00D741D4" w:rsidRDefault="00A86C6D" w:rsidP="00681F3B">
            <w:pPr>
              <w:spacing w:after="0" w:line="240" w:lineRule="auto"/>
              <w:ind w:right="148"/>
              <w:jc w:val="center"/>
              <w:rPr>
                <w:rFonts w:ascii="Times New Roman" w:eastAsia="Times New Roman" w:hAnsi="Times New Roman"/>
                <w:color w:val="767171"/>
                <w:szCs w:val="18"/>
                <w:lang w:val="en-US"/>
              </w:rPr>
            </w:pPr>
            <w:r>
              <w:rPr>
                <w:rFonts w:ascii="Times New Roman" w:eastAsia="Times New Roman" w:hAnsi="Times New Roman"/>
                <w:color w:val="767171"/>
                <w:szCs w:val="18"/>
                <w:lang w:val="en-US"/>
              </w:rPr>
              <w:t>88</w:t>
            </w:r>
            <w:r w:rsidR="00446FA3" w:rsidRPr="00D741D4">
              <w:rPr>
                <w:rFonts w:ascii="Times New Roman" w:eastAsia="Times New Roman" w:hAnsi="Times New Roman"/>
                <w:color w:val="767171"/>
                <w:szCs w:val="18"/>
                <w:lang w:val="en-US"/>
              </w:rPr>
              <w:t>%</w:t>
            </w:r>
          </w:p>
        </w:tc>
      </w:tr>
      <w:tr w:rsidR="00446FA3" w:rsidRPr="006850A9" w14:paraId="327D42CB" w14:textId="77777777" w:rsidTr="00EA188E">
        <w:trPr>
          <w:trHeight w:val="692"/>
          <w:jc w:val="center"/>
        </w:trPr>
        <w:tc>
          <w:tcPr>
            <w:tcW w:w="644" w:type="dxa"/>
            <w:shd w:val="clear" w:color="auto" w:fill="auto"/>
            <w:vAlign w:val="center"/>
            <w:hideMark/>
          </w:tcPr>
          <w:p w14:paraId="26D616D0" w14:textId="77777777" w:rsidR="00446FA3" w:rsidRPr="00407DAB" w:rsidRDefault="00446FA3" w:rsidP="00681F3B">
            <w:pPr>
              <w:spacing w:after="0" w:line="240" w:lineRule="auto"/>
              <w:ind w:right="148"/>
              <w:jc w:val="center"/>
              <w:rPr>
                <w:rFonts w:ascii="Times New Roman" w:eastAsia="Times New Roman" w:hAnsi="Times New Roman"/>
                <w:color w:val="767171"/>
                <w:szCs w:val="18"/>
                <w:lang w:val="en-US"/>
              </w:rPr>
            </w:pPr>
            <w:r w:rsidRPr="00407DAB">
              <w:rPr>
                <w:rFonts w:ascii="Times New Roman" w:eastAsia="Times New Roman" w:hAnsi="Times New Roman"/>
                <w:color w:val="767171"/>
                <w:szCs w:val="18"/>
                <w:lang w:val="en-US"/>
              </w:rPr>
              <w:t>2</w:t>
            </w:r>
          </w:p>
        </w:tc>
        <w:tc>
          <w:tcPr>
            <w:tcW w:w="1434" w:type="dxa"/>
            <w:shd w:val="clear" w:color="auto" w:fill="auto"/>
            <w:vAlign w:val="center"/>
            <w:hideMark/>
          </w:tcPr>
          <w:p w14:paraId="7E360007" w14:textId="77777777" w:rsidR="00446FA3" w:rsidRPr="00022029" w:rsidRDefault="00446FA3" w:rsidP="00681F3B">
            <w:pPr>
              <w:spacing w:after="0" w:line="240" w:lineRule="auto"/>
              <w:ind w:right="148"/>
              <w:jc w:val="center"/>
              <w:rPr>
                <w:rFonts w:ascii="Times New Roman" w:eastAsia="Times New Roman" w:hAnsi="Times New Roman"/>
                <w:color w:val="767171"/>
                <w:szCs w:val="18"/>
              </w:rPr>
            </w:pPr>
            <w:r w:rsidRPr="00022029">
              <w:rPr>
                <w:rFonts w:ascii="Times New Roman" w:eastAsia="Times New Roman" w:hAnsi="Times New Roman"/>
                <w:color w:val="767171"/>
                <w:szCs w:val="18"/>
              </w:rPr>
              <w:t>Viceministerio de Desarrollo y Fomento Turístico</w:t>
            </w:r>
          </w:p>
        </w:tc>
        <w:tc>
          <w:tcPr>
            <w:tcW w:w="1359" w:type="dxa"/>
            <w:shd w:val="clear" w:color="auto" w:fill="auto"/>
            <w:vAlign w:val="center"/>
            <w:hideMark/>
          </w:tcPr>
          <w:p w14:paraId="78ABFDE8" w14:textId="77777777" w:rsidR="00446FA3" w:rsidRPr="00022029" w:rsidRDefault="00446FA3" w:rsidP="00681F3B">
            <w:pPr>
              <w:spacing w:after="0" w:line="240" w:lineRule="auto"/>
              <w:ind w:right="148"/>
              <w:jc w:val="center"/>
              <w:rPr>
                <w:rFonts w:ascii="Times New Roman" w:eastAsia="Times New Roman" w:hAnsi="Times New Roman"/>
                <w:color w:val="767171"/>
                <w:szCs w:val="18"/>
              </w:rPr>
            </w:pPr>
            <w:r w:rsidRPr="00022029">
              <w:rPr>
                <w:rFonts w:ascii="Times New Roman" w:eastAsia="Times New Roman" w:hAnsi="Times New Roman"/>
                <w:color w:val="767171"/>
                <w:szCs w:val="18"/>
              </w:rPr>
              <w:t>Gestión de Desarrollo y Fomento Turístico Internacional.</w:t>
            </w:r>
          </w:p>
        </w:tc>
        <w:tc>
          <w:tcPr>
            <w:tcW w:w="1359" w:type="dxa"/>
            <w:shd w:val="clear" w:color="auto" w:fill="auto"/>
            <w:vAlign w:val="center"/>
            <w:hideMark/>
          </w:tcPr>
          <w:p w14:paraId="7938A6BD" w14:textId="77777777" w:rsidR="00446FA3" w:rsidRPr="00022029" w:rsidRDefault="00446FA3" w:rsidP="00681F3B">
            <w:pPr>
              <w:spacing w:after="0" w:line="240" w:lineRule="auto"/>
              <w:ind w:right="148"/>
              <w:jc w:val="center"/>
              <w:rPr>
                <w:rFonts w:ascii="Times New Roman" w:eastAsia="Times New Roman" w:hAnsi="Times New Roman"/>
                <w:color w:val="767171"/>
                <w:szCs w:val="18"/>
              </w:rPr>
            </w:pPr>
            <w:r w:rsidRPr="00022029">
              <w:rPr>
                <w:rFonts w:ascii="Times New Roman" w:eastAsia="Times New Roman" w:hAnsi="Times New Roman"/>
                <w:color w:val="767171"/>
                <w:szCs w:val="18"/>
              </w:rPr>
              <w:t>Cantidad de actividades de Promoción Turística Internacional.</w:t>
            </w:r>
          </w:p>
        </w:tc>
        <w:tc>
          <w:tcPr>
            <w:tcW w:w="1431" w:type="dxa"/>
            <w:shd w:val="clear" w:color="auto" w:fill="auto"/>
            <w:vAlign w:val="center"/>
            <w:hideMark/>
          </w:tcPr>
          <w:p w14:paraId="0D618B70" w14:textId="77777777" w:rsidR="00446FA3" w:rsidRPr="00022029" w:rsidRDefault="00446FA3" w:rsidP="00681F3B">
            <w:pPr>
              <w:spacing w:after="0" w:line="240" w:lineRule="auto"/>
              <w:ind w:right="148"/>
              <w:jc w:val="center"/>
              <w:rPr>
                <w:rFonts w:ascii="Times New Roman" w:eastAsia="Times New Roman" w:hAnsi="Times New Roman"/>
                <w:color w:val="767171"/>
                <w:szCs w:val="18"/>
                <w:lang w:val="en-US"/>
              </w:rPr>
            </w:pPr>
            <w:r w:rsidRPr="00022029">
              <w:rPr>
                <w:rFonts w:ascii="Times New Roman" w:eastAsia="Times New Roman" w:hAnsi="Times New Roman"/>
                <w:color w:val="767171"/>
                <w:szCs w:val="18"/>
                <w:lang w:val="en-US"/>
              </w:rPr>
              <w:t>Trimestral</w:t>
            </w:r>
          </w:p>
        </w:tc>
        <w:tc>
          <w:tcPr>
            <w:tcW w:w="844" w:type="dxa"/>
            <w:shd w:val="clear" w:color="auto" w:fill="auto"/>
            <w:vAlign w:val="center"/>
            <w:hideMark/>
          </w:tcPr>
          <w:p w14:paraId="722EF504" w14:textId="57E6B1ED" w:rsidR="00446FA3" w:rsidRPr="00D741D4" w:rsidRDefault="00D741D4" w:rsidP="00681F3B">
            <w:pPr>
              <w:spacing w:after="0" w:line="240" w:lineRule="auto"/>
              <w:ind w:right="148"/>
              <w:jc w:val="center"/>
              <w:rPr>
                <w:rFonts w:ascii="Times New Roman" w:eastAsia="Times New Roman" w:hAnsi="Times New Roman"/>
                <w:color w:val="767171"/>
                <w:szCs w:val="18"/>
                <w:lang w:val="en-US"/>
              </w:rPr>
            </w:pPr>
            <w:r>
              <w:rPr>
                <w:rFonts w:ascii="Times New Roman" w:eastAsia="Times New Roman" w:hAnsi="Times New Roman"/>
                <w:color w:val="767171"/>
                <w:szCs w:val="18"/>
                <w:lang w:val="en-US"/>
              </w:rPr>
              <w:t>77</w:t>
            </w:r>
          </w:p>
        </w:tc>
        <w:tc>
          <w:tcPr>
            <w:tcW w:w="1360" w:type="dxa"/>
            <w:shd w:val="clear" w:color="auto" w:fill="auto"/>
            <w:vAlign w:val="center"/>
            <w:hideMark/>
          </w:tcPr>
          <w:p w14:paraId="0E7A968A" w14:textId="077469D0" w:rsidR="00446FA3" w:rsidRPr="00D741D4" w:rsidRDefault="00D741D4" w:rsidP="00681F3B">
            <w:pPr>
              <w:spacing w:after="0" w:line="240" w:lineRule="auto"/>
              <w:ind w:right="148"/>
              <w:jc w:val="center"/>
              <w:rPr>
                <w:rFonts w:ascii="Times New Roman" w:eastAsia="Times New Roman" w:hAnsi="Times New Roman"/>
                <w:color w:val="767171"/>
                <w:szCs w:val="18"/>
                <w:lang w:val="en-US"/>
              </w:rPr>
            </w:pPr>
            <w:r>
              <w:rPr>
                <w:rFonts w:ascii="Times New Roman" w:eastAsia="Times New Roman" w:hAnsi="Times New Roman"/>
                <w:color w:val="767171"/>
                <w:szCs w:val="18"/>
                <w:lang w:val="en-US"/>
              </w:rPr>
              <w:t>93</w:t>
            </w:r>
          </w:p>
        </w:tc>
        <w:tc>
          <w:tcPr>
            <w:tcW w:w="1449" w:type="dxa"/>
            <w:shd w:val="clear" w:color="auto" w:fill="auto"/>
            <w:vAlign w:val="center"/>
            <w:hideMark/>
          </w:tcPr>
          <w:p w14:paraId="0FEDD7D2" w14:textId="37997FB6" w:rsidR="00446FA3" w:rsidRPr="00D741D4" w:rsidRDefault="00A86C6D" w:rsidP="00681F3B">
            <w:pPr>
              <w:spacing w:after="0" w:line="240" w:lineRule="auto"/>
              <w:ind w:right="148"/>
              <w:jc w:val="center"/>
              <w:rPr>
                <w:rFonts w:ascii="Times New Roman" w:eastAsia="Times New Roman" w:hAnsi="Times New Roman"/>
                <w:color w:val="767171"/>
                <w:szCs w:val="18"/>
                <w:lang w:val="en-US"/>
              </w:rPr>
            </w:pPr>
            <w:r>
              <w:rPr>
                <w:rFonts w:ascii="Times New Roman" w:eastAsia="Times New Roman" w:hAnsi="Times New Roman"/>
                <w:color w:val="767171"/>
                <w:szCs w:val="18"/>
                <w:lang w:val="en-US"/>
              </w:rPr>
              <w:t>121</w:t>
            </w:r>
            <w:r w:rsidR="00446FA3" w:rsidRPr="00D741D4">
              <w:rPr>
                <w:rFonts w:ascii="Times New Roman" w:eastAsia="Times New Roman" w:hAnsi="Times New Roman"/>
                <w:color w:val="767171"/>
                <w:szCs w:val="18"/>
                <w:lang w:val="en-US"/>
              </w:rPr>
              <w:t>%</w:t>
            </w:r>
          </w:p>
        </w:tc>
      </w:tr>
      <w:tr w:rsidR="00446FA3" w:rsidRPr="006850A9" w14:paraId="7DCBA746" w14:textId="77777777" w:rsidTr="00EA188E">
        <w:trPr>
          <w:trHeight w:val="886"/>
          <w:jc w:val="center"/>
        </w:trPr>
        <w:tc>
          <w:tcPr>
            <w:tcW w:w="644" w:type="dxa"/>
            <w:shd w:val="clear" w:color="auto" w:fill="auto"/>
            <w:vAlign w:val="center"/>
            <w:hideMark/>
          </w:tcPr>
          <w:p w14:paraId="0A7845BC" w14:textId="77777777" w:rsidR="00446FA3" w:rsidRPr="00407DAB" w:rsidRDefault="00446FA3" w:rsidP="00681F3B">
            <w:pPr>
              <w:spacing w:after="0" w:line="240" w:lineRule="auto"/>
              <w:ind w:right="148"/>
              <w:jc w:val="center"/>
              <w:rPr>
                <w:rFonts w:ascii="Times New Roman" w:eastAsia="Times New Roman" w:hAnsi="Times New Roman"/>
                <w:color w:val="767171"/>
                <w:szCs w:val="18"/>
                <w:lang w:val="en-US"/>
              </w:rPr>
            </w:pPr>
            <w:r w:rsidRPr="00407DAB">
              <w:rPr>
                <w:rFonts w:ascii="Times New Roman" w:eastAsia="Times New Roman" w:hAnsi="Times New Roman"/>
                <w:color w:val="767171"/>
                <w:szCs w:val="18"/>
                <w:lang w:val="en-US"/>
              </w:rPr>
              <w:t>3</w:t>
            </w:r>
          </w:p>
        </w:tc>
        <w:tc>
          <w:tcPr>
            <w:tcW w:w="1434" w:type="dxa"/>
            <w:shd w:val="clear" w:color="auto" w:fill="auto"/>
            <w:vAlign w:val="center"/>
            <w:hideMark/>
          </w:tcPr>
          <w:p w14:paraId="4317E48F" w14:textId="77777777" w:rsidR="00446FA3" w:rsidRPr="00022029" w:rsidRDefault="00446FA3" w:rsidP="00681F3B">
            <w:pPr>
              <w:spacing w:after="0" w:line="240" w:lineRule="auto"/>
              <w:ind w:right="148"/>
              <w:jc w:val="center"/>
              <w:rPr>
                <w:rFonts w:ascii="Times New Roman" w:eastAsia="Times New Roman" w:hAnsi="Times New Roman"/>
                <w:color w:val="767171"/>
                <w:szCs w:val="18"/>
              </w:rPr>
            </w:pPr>
            <w:r w:rsidRPr="00022029">
              <w:rPr>
                <w:rFonts w:ascii="Times New Roman" w:eastAsia="Times New Roman" w:hAnsi="Times New Roman"/>
                <w:color w:val="767171"/>
                <w:szCs w:val="18"/>
              </w:rPr>
              <w:t>Viceministerio de Gestión de Destinos Turísticos</w:t>
            </w:r>
          </w:p>
        </w:tc>
        <w:tc>
          <w:tcPr>
            <w:tcW w:w="1359" w:type="dxa"/>
            <w:shd w:val="clear" w:color="auto" w:fill="auto"/>
            <w:vAlign w:val="center"/>
            <w:hideMark/>
          </w:tcPr>
          <w:p w14:paraId="06A822AF" w14:textId="77777777" w:rsidR="00446FA3" w:rsidRPr="00022029" w:rsidRDefault="00446FA3" w:rsidP="00681F3B">
            <w:pPr>
              <w:spacing w:after="0" w:line="240" w:lineRule="auto"/>
              <w:ind w:right="148"/>
              <w:jc w:val="center"/>
              <w:rPr>
                <w:rFonts w:ascii="Times New Roman" w:eastAsia="Times New Roman" w:hAnsi="Times New Roman"/>
                <w:color w:val="767171"/>
                <w:szCs w:val="18"/>
              </w:rPr>
            </w:pPr>
            <w:r w:rsidRPr="00022029">
              <w:rPr>
                <w:rFonts w:ascii="Times New Roman" w:eastAsia="Times New Roman" w:hAnsi="Times New Roman"/>
                <w:color w:val="767171"/>
                <w:szCs w:val="18"/>
              </w:rPr>
              <w:t>Gestión de regulación turística y acciones destinadas a la mejora de los Destinos Turísticos.</w:t>
            </w:r>
          </w:p>
        </w:tc>
        <w:tc>
          <w:tcPr>
            <w:tcW w:w="1359" w:type="dxa"/>
            <w:shd w:val="clear" w:color="auto" w:fill="auto"/>
            <w:vAlign w:val="center"/>
            <w:hideMark/>
          </w:tcPr>
          <w:p w14:paraId="7B475A27" w14:textId="77777777" w:rsidR="00446FA3" w:rsidRPr="00022029" w:rsidRDefault="00446FA3" w:rsidP="00681F3B">
            <w:pPr>
              <w:spacing w:after="0" w:line="240" w:lineRule="auto"/>
              <w:ind w:right="148"/>
              <w:jc w:val="center"/>
              <w:rPr>
                <w:rFonts w:ascii="Times New Roman" w:eastAsia="Times New Roman" w:hAnsi="Times New Roman"/>
                <w:color w:val="767171"/>
                <w:szCs w:val="18"/>
              </w:rPr>
            </w:pPr>
            <w:r w:rsidRPr="00022029">
              <w:rPr>
                <w:rFonts w:ascii="Times New Roman" w:eastAsia="Times New Roman" w:hAnsi="Times New Roman"/>
                <w:color w:val="767171"/>
                <w:szCs w:val="18"/>
              </w:rPr>
              <w:t>Cantidad de acciones dirigidas a las comunidades y a la mejora de los Destinos Turísticos.</w:t>
            </w:r>
          </w:p>
        </w:tc>
        <w:tc>
          <w:tcPr>
            <w:tcW w:w="1431" w:type="dxa"/>
            <w:shd w:val="clear" w:color="auto" w:fill="auto"/>
            <w:vAlign w:val="center"/>
            <w:hideMark/>
          </w:tcPr>
          <w:p w14:paraId="7B5A8E6A" w14:textId="77777777" w:rsidR="00446FA3" w:rsidRPr="00022029" w:rsidRDefault="00446FA3" w:rsidP="00681F3B">
            <w:pPr>
              <w:spacing w:after="0" w:line="240" w:lineRule="auto"/>
              <w:ind w:right="148"/>
              <w:jc w:val="center"/>
              <w:rPr>
                <w:rFonts w:ascii="Times New Roman" w:eastAsia="Times New Roman" w:hAnsi="Times New Roman"/>
                <w:color w:val="767171"/>
                <w:szCs w:val="18"/>
                <w:lang w:val="en-US"/>
              </w:rPr>
            </w:pPr>
            <w:r w:rsidRPr="00022029">
              <w:rPr>
                <w:rFonts w:ascii="Times New Roman" w:eastAsia="Times New Roman" w:hAnsi="Times New Roman"/>
                <w:color w:val="767171"/>
                <w:szCs w:val="18"/>
                <w:lang w:val="en-US"/>
              </w:rPr>
              <w:t>Trimestral</w:t>
            </w:r>
          </w:p>
        </w:tc>
        <w:tc>
          <w:tcPr>
            <w:tcW w:w="844" w:type="dxa"/>
            <w:shd w:val="clear" w:color="auto" w:fill="auto"/>
            <w:vAlign w:val="center"/>
            <w:hideMark/>
          </w:tcPr>
          <w:p w14:paraId="5C166946" w14:textId="1C8A6839" w:rsidR="00446FA3" w:rsidRPr="00D741D4" w:rsidRDefault="006B7460" w:rsidP="00681F3B">
            <w:pPr>
              <w:spacing w:after="0" w:line="240" w:lineRule="auto"/>
              <w:ind w:right="148"/>
              <w:jc w:val="center"/>
              <w:rPr>
                <w:rFonts w:ascii="Times New Roman" w:eastAsia="Times New Roman" w:hAnsi="Times New Roman"/>
                <w:color w:val="767171"/>
                <w:szCs w:val="18"/>
                <w:lang w:val="en-US"/>
              </w:rPr>
            </w:pPr>
            <w:r>
              <w:rPr>
                <w:rFonts w:ascii="Times New Roman" w:eastAsia="Times New Roman" w:hAnsi="Times New Roman"/>
                <w:color w:val="767171"/>
                <w:szCs w:val="18"/>
                <w:lang w:val="en-US"/>
              </w:rPr>
              <w:t>9</w:t>
            </w:r>
          </w:p>
        </w:tc>
        <w:tc>
          <w:tcPr>
            <w:tcW w:w="1360" w:type="dxa"/>
            <w:shd w:val="clear" w:color="auto" w:fill="auto"/>
            <w:vAlign w:val="center"/>
            <w:hideMark/>
          </w:tcPr>
          <w:p w14:paraId="62D18A81" w14:textId="4847ECB0" w:rsidR="00446FA3" w:rsidRPr="00D741D4" w:rsidRDefault="006B7460" w:rsidP="00681F3B">
            <w:pPr>
              <w:spacing w:after="0" w:line="240" w:lineRule="auto"/>
              <w:ind w:right="148"/>
              <w:jc w:val="center"/>
              <w:rPr>
                <w:rFonts w:ascii="Times New Roman" w:eastAsia="Times New Roman" w:hAnsi="Times New Roman"/>
                <w:color w:val="767171"/>
                <w:szCs w:val="18"/>
                <w:lang w:val="en-US"/>
              </w:rPr>
            </w:pPr>
            <w:r>
              <w:rPr>
                <w:rFonts w:ascii="Times New Roman" w:eastAsia="Times New Roman" w:hAnsi="Times New Roman"/>
                <w:color w:val="767171"/>
                <w:szCs w:val="18"/>
                <w:lang w:val="en-US"/>
              </w:rPr>
              <w:t>4</w:t>
            </w:r>
          </w:p>
        </w:tc>
        <w:tc>
          <w:tcPr>
            <w:tcW w:w="1449" w:type="dxa"/>
            <w:shd w:val="clear" w:color="auto" w:fill="auto"/>
            <w:vAlign w:val="center"/>
            <w:hideMark/>
          </w:tcPr>
          <w:p w14:paraId="1BBB5C2B" w14:textId="3ADFA0E2" w:rsidR="00446FA3" w:rsidRPr="00D741D4" w:rsidRDefault="00A86C6D" w:rsidP="00681F3B">
            <w:pPr>
              <w:spacing w:after="0" w:line="240" w:lineRule="auto"/>
              <w:ind w:right="148"/>
              <w:jc w:val="center"/>
              <w:rPr>
                <w:rFonts w:ascii="Times New Roman" w:eastAsia="Times New Roman" w:hAnsi="Times New Roman"/>
                <w:color w:val="767171"/>
                <w:szCs w:val="18"/>
                <w:lang w:val="en-US"/>
              </w:rPr>
            </w:pPr>
            <w:r>
              <w:rPr>
                <w:rFonts w:ascii="Times New Roman" w:eastAsia="Times New Roman" w:hAnsi="Times New Roman"/>
                <w:color w:val="767171"/>
                <w:szCs w:val="18"/>
                <w:lang w:val="en-US"/>
              </w:rPr>
              <w:t>44</w:t>
            </w:r>
            <w:r w:rsidR="00446FA3" w:rsidRPr="00D741D4">
              <w:rPr>
                <w:rFonts w:ascii="Times New Roman" w:eastAsia="Times New Roman" w:hAnsi="Times New Roman"/>
                <w:color w:val="767171"/>
                <w:szCs w:val="18"/>
                <w:lang w:val="en-US"/>
              </w:rPr>
              <w:t>%</w:t>
            </w:r>
          </w:p>
        </w:tc>
      </w:tr>
    </w:tbl>
    <w:p w14:paraId="53805CED" w14:textId="77777777" w:rsidR="00EA188E" w:rsidRPr="005C618D" w:rsidRDefault="00EA188E" w:rsidP="00EA188E">
      <w:pPr>
        <w:pStyle w:val="Textonotapie"/>
        <w:rPr>
          <w:rFonts w:ascii="Times New Roman" w:hAnsi="Times New Roman"/>
          <w:color w:val="767070"/>
          <w:sz w:val="18"/>
          <w:szCs w:val="18"/>
          <w:lang w:val="es-DO"/>
        </w:rPr>
      </w:pPr>
      <w:bookmarkStart w:id="85" w:name="_Hlk87947573"/>
      <w:r w:rsidRPr="005C618D">
        <w:rPr>
          <w:rFonts w:ascii="Times New Roman" w:hAnsi="Times New Roman"/>
          <w:color w:val="767070"/>
          <w:sz w:val="18"/>
          <w:szCs w:val="18"/>
          <w:lang w:val="es-DO"/>
        </w:rPr>
        <w:t xml:space="preserve">Los datos suministrados en la tabla Matriz de Principales Indicadores de Gestión por Procesos corresponden a Enero – </w:t>
      </w:r>
      <w:proofErr w:type="gramStart"/>
      <w:r w:rsidRPr="005C618D">
        <w:rPr>
          <w:rFonts w:ascii="Times New Roman" w:hAnsi="Times New Roman"/>
          <w:color w:val="767070"/>
          <w:sz w:val="18"/>
          <w:szCs w:val="18"/>
          <w:lang w:val="es-DO"/>
        </w:rPr>
        <w:t>Noviembre</w:t>
      </w:r>
      <w:proofErr w:type="gramEnd"/>
      <w:r w:rsidRPr="005C618D">
        <w:rPr>
          <w:rFonts w:ascii="Times New Roman" w:hAnsi="Times New Roman"/>
          <w:color w:val="767070"/>
          <w:sz w:val="18"/>
          <w:szCs w:val="18"/>
          <w:lang w:val="es-DO"/>
        </w:rPr>
        <w:t xml:space="preserve"> 2023.</w:t>
      </w:r>
    </w:p>
    <w:p w14:paraId="4BB5DA23" w14:textId="77777777" w:rsidR="002548D4" w:rsidRPr="006850A9" w:rsidRDefault="002548D4" w:rsidP="002548D4">
      <w:pPr>
        <w:ind w:right="148"/>
        <w:rPr>
          <w:rFonts w:ascii="Times New Roman" w:hAnsi="Times New Roman"/>
          <w:color w:val="767171"/>
          <w:sz w:val="24"/>
          <w:szCs w:val="24"/>
          <w:highlight w:val="green"/>
          <w:lang w:val="es-DO"/>
        </w:rPr>
      </w:pPr>
    </w:p>
    <w:p w14:paraId="7B1E6E52" w14:textId="73819E36" w:rsidR="002548D4" w:rsidRPr="006228EF" w:rsidRDefault="009A309E" w:rsidP="002548D4">
      <w:pPr>
        <w:pStyle w:val="Ttulo1"/>
        <w:numPr>
          <w:ilvl w:val="0"/>
          <w:numId w:val="2"/>
        </w:numPr>
        <w:spacing w:after="240" w:line="360" w:lineRule="auto"/>
        <w:ind w:left="0" w:right="148" w:hanging="567"/>
        <w:rPr>
          <w:rFonts w:ascii="Times New Roman" w:hAnsi="Times New Roman"/>
          <w:color w:val="767171"/>
          <w:sz w:val="24"/>
          <w:szCs w:val="28"/>
          <w:lang w:val="es-DO"/>
        </w:rPr>
      </w:pPr>
      <w:bookmarkStart w:id="86" w:name="_Toc154579082"/>
      <w:bookmarkStart w:id="87" w:name="_Hlk87947612"/>
      <w:r>
        <w:rPr>
          <w:rFonts w:ascii="Times New Roman" w:hAnsi="Times New Roman"/>
          <w:color w:val="767171"/>
          <w:sz w:val="24"/>
          <w:szCs w:val="28"/>
          <w:lang w:val="es-DO"/>
        </w:rPr>
        <w:lastRenderedPageBreak/>
        <w:t xml:space="preserve">Resumen </w:t>
      </w:r>
      <w:r w:rsidR="00FE2BD9">
        <w:rPr>
          <w:rFonts w:ascii="Times New Roman" w:hAnsi="Times New Roman"/>
          <w:color w:val="767171"/>
          <w:sz w:val="24"/>
          <w:szCs w:val="28"/>
          <w:lang w:val="es-DO"/>
        </w:rPr>
        <w:t xml:space="preserve">del </w:t>
      </w:r>
      <w:r w:rsidR="002548D4" w:rsidRPr="006228EF">
        <w:rPr>
          <w:rFonts w:ascii="Times New Roman" w:hAnsi="Times New Roman"/>
          <w:color w:val="767171"/>
          <w:sz w:val="24"/>
          <w:szCs w:val="28"/>
          <w:lang w:val="es-DO"/>
        </w:rPr>
        <w:t>Plan de Compras</w:t>
      </w:r>
      <w:bookmarkEnd w:id="86"/>
    </w:p>
    <w:bookmarkEnd w:id="87"/>
    <w:p w14:paraId="597B496E" w14:textId="77777777" w:rsidR="002548D4" w:rsidRDefault="002548D4" w:rsidP="002548D4">
      <w:pPr>
        <w:spacing w:line="360" w:lineRule="auto"/>
        <w:jc w:val="center"/>
        <w:rPr>
          <w:rFonts w:ascii="Times New Roman" w:hAnsi="Times New Roman"/>
          <w:color w:val="767171"/>
          <w:spacing w:val="20"/>
          <w:sz w:val="24"/>
          <w:szCs w:val="24"/>
          <w:lang w:val="es-DO"/>
        </w:rPr>
      </w:pPr>
      <w:r w:rsidRPr="00A26C32">
        <w:rPr>
          <w:rFonts w:ascii="Times New Roman" w:hAnsi="Times New Roman"/>
          <w:noProof/>
          <w:color w:val="767171"/>
          <w:spacing w:val="20"/>
          <w:sz w:val="24"/>
          <w:szCs w:val="24"/>
          <w:lang w:val="es-DO"/>
        </w:rPr>
        <w:drawing>
          <wp:inline distT="0" distB="0" distL="0" distR="0" wp14:anchorId="11054F67" wp14:editId="13C3CF01">
            <wp:extent cx="5030470" cy="5794375"/>
            <wp:effectExtent l="0" t="0" r="0" b="0"/>
            <wp:docPr id="13023761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0470" cy="5794375"/>
                    </a:xfrm>
                    <a:prstGeom prst="rect">
                      <a:avLst/>
                    </a:prstGeom>
                    <a:noFill/>
                    <a:ln>
                      <a:noFill/>
                    </a:ln>
                  </pic:spPr>
                </pic:pic>
              </a:graphicData>
            </a:graphic>
          </wp:inline>
        </w:drawing>
      </w:r>
    </w:p>
    <w:p w14:paraId="69BCF4B9" w14:textId="77777777" w:rsidR="002548D4" w:rsidRDefault="002548D4" w:rsidP="002548D4">
      <w:pPr>
        <w:spacing w:line="360" w:lineRule="auto"/>
        <w:jc w:val="center"/>
        <w:rPr>
          <w:rFonts w:ascii="Times New Roman" w:hAnsi="Times New Roman"/>
          <w:color w:val="767171"/>
          <w:spacing w:val="20"/>
          <w:sz w:val="24"/>
          <w:szCs w:val="24"/>
          <w:lang w:val="es-DO"/>
        </w:rPr>
      </w:pPr>
    </w:p>
    <w:p w14:paraId="66CF9DE5" w14:textId="77777777" w:rsidR="000E43FA" w:rsidRDefault="000E43FA" w:rsidP="002548D4">
      <w:pPr>
        <w:spacing w:line="360" w:lineRule="auto"/>
        <w:jc w:val="center"/>
        <w:rPr>
          <w:rFonts w:ascii="Times New Roman" w:hAnsi="Times New Roman"/>
          <w:color w:val="767171"/>
          <w:spacing w:val="20"/>
          <w:sz w:val="24"/>
          <w:szCs w:val="24"/>
          <w:lang w:val="es-DO"/>
        </w:rPr>
      </w:pPr>
    </w:p>
    <w:p w14:paraId="0215C3C1" w14:textId="77777777" w:rsidR="00BE1145" w:rsidRDefault="00BE1145" w:rsidP="002548D4">
      <w:pPr>
        <w:spacing w:line="360" w:lineRule="auto"/>
        <w:jc w:val="center"/>
        <w:rPr>
          <w:rFonts w:ascii="Times New Roman" w:hAnsi="Times New Roman"/>
          <w:color w:val="767171"/>
          <w:spacing w:val="20"/>
          <w:sz w:val="24"/>
          <w:szCs w:val="24"/>
          <w:lang w:val="es-DO"/>
        </w:rPr>
      </w:pPr>
    </w:p>
    <w:p w14:paraId="0FB50742" w14:textId="23AF3172" w:rsidR="006D3C6A" w:rsidRPr="006E39D5" w:rsidRDefault="006D3C6A" w:rsidP="00681F3B">
      <w:pPr>
        <w:pStyle w:val="Ttulo1"/>
        <w:numPr>
          <w:ilvl w:val="0"/>
          <w:numId w:val="2"/>
        </w:numPr>
        <w:spacing w:after="240" w:line="360" w:lineRule="auto"/>
        <w:ind w:left="0" w:right="148" w:hanging="567"/>
        <w:rPr>
          <w:rFonts w:ascii="Times New Roman" w:eastAsia="Calibri" w:hAnsi="Times New Roman"/>
          <w:color w:val="767171"/>
          <w:spacing w:val="20"/>
          <w:sz w:val="24"/>
          <w:szCs w:val="24"/>
        </w:rPr>
      </w:pPr>
      <w:bookmarkStart w:id="88" w:name="_Toc154579083"/>
      <w:r w:rsidRPr="006E39D5">
        <w:rPr>
          <w:rFonts w:ascii="Times New Roman" w:eastAsia="Calibri" w:hAnsi="Times New Roman"/>
          <w:color w:val="767171"/>
          <w:spacing w:val="20"/>
          <w:sz w:val="24"/>
          <w:szCs w:val="24"/>
        </w:rPr>
        <w:lastRenderedPageBreak/>
        <w:t xml:space="preserve">Resultados </w:t>
      </w:r>
      <w:r w:rsidR="00925B82" w:rsidRPr="006E39D5">
        <w:rPr>
          <w:rFonts w:ascii="Times New Roman" w:eastAsia="Calibri" w:hAnsi="Times New Roman"/>
          <w:color w:val="767171"/>
          <w:spacing w:val="20"/>
          <w:sz w:val="24"/>
          <w:szCs w:val="24"/>
        </w:rPr>
        <w:t>MITUR</w:t>
      </w:r>
      <w:r w:rsidRPr="006E39D5">
        <w:rPr>
          <w:rFonts w:ascii="Times New Roman" w:eastAsia="Calibri" w:hAnsi="Times New Roman"/>
          <w:color w:val="767171"/>
          <w:spacing w:val="20"/>
          <w:sz w:val="24"/>
          <w:szCs w:val="24"/>
        </w:rPr>
        <w:t xml:space="preserve"> mes de </w:t>
      </w:r>
      <w:r w:rsidR="009F6393" w:rsidRPr="006E39D5">
        <w:rPr>
          <w:rFonts w:ascii="Times New Roman" w:eastAsia="Calibri" w:hAnsi="Times New Roman"/>
          <w:color w:val="767171"/>
          <w:spacing w:val="20"/>
          <w:sz w:val="24"/>
          <w:szCs w:val="24"/>
        </w:rPr>
        <w:t>n</w:t>
      </w:r>
      <w:r w:rsidRPr="006E39D5">
        <w:rPr>
          <w:rFonts w:ascii="Times New Roman" w:eastAsia="Calibri" w:hAnsi="Times New Roman"/>
          <w:color w:val="767171"/>
          <w:spacing w:val="20"/>
          <w:sz w:val="24"/>
          <w:szCs w:val="24"/>
        </w:rPr>
        <w:t>oviembre</w:t>
      </w:r>
      <w:r w:rsidR="00D75176" w:rsidRPr="006E39D5">
        <w:rPr>
          <w:rFonts w:ascii="Times New Roman" w:eastAsia="Calibri" w:hAnsi="Times New Roman"/>
          <w:color w:val="767171"/>
          <w:spacing w:val="20"/>
          <w:sz w:val="24"/>
          <w:szCs w:val="24"/>
        </w:rPr>
        <w:t xml:space="preserve"> 202</w:t>
      </w:r>
      <w:r w:rsidR="006E39D5">
        <w:rPr>
          <w:rFonts w:ascii="Times New Roman" w:eastAsia="Calibri" w:hAnsi="Times New Roman"/>
          <w:color w:val="767171"/>
          <w:spacing w:val="20"/>
          <w:sz w:val="24"/>
          <w:szCs w:val="24"/>
        </w:rPr>
        <w:t>3</w:t>
      </w:r>
      <w:r w:rsidR="00D75176" w:rsidRPr="006E39D5">
        <w:rPr>
          <w:rFonts w:ascii="Times New Roman" w:eastAsia="Calibri" w:hAnsi="Times New Roman"/>
          <w:color w:val="767171"/>
          <w:spacing w:val="20"/>
          <w:sz w:val="24"/>
          <w:szCs w:val="24"/>
        </w:rPr>
        <w:t>.</w:t>
      </w:r>
      <w:bookmarkEnd w:id="88"/>
    </w:p>
    <w:p w14:paraId="0BF71A5F" w14:textId="77777777" w:rsidR="00DC5ECA" w:rsidRPr="008757A5" w:rsidRDefault="00DC5ECA" w:rsidP="008757A5">
      <w:pPr>
        <w:shd w:val="clear" w:color="auto" w:fill="FFFFFF"/>
        <w:spacing w:line="360" w:lineRule="auto"/>
        <w:rPr>
          <w:rFonts w:ascii="Times New Roman" w:hAnsi="Times New Roman"/>
          <w:color w:val="767171"/>
          <w:sz w:val="24"/>
          <w:szCs w:val="24"/>
          <w:bdr w:val="none" w:sz="0" w:space="0" w:color="auto" w:frame="1"/>
        </w:rPr>
      </w:pPr>
      <w:r w:rsidRPr="008757A5">
        <w:rPr>
          <w:rFonts w:ascii="Times New Roman" w:eastAsia="Times New Roman" w:hAnsi="Times New Roman"/>
          <w:color w:val="767171"/>
          <w:sz w:val="24"/>
          <w:szCs w:val="24"/>
          <w:lang w:eastAsia="es-DO"/>
        </w:rPr>
        <w:t>Dado a que p</w:t>
      </w:r>
      <w:r w:rsidRPr="008757A5">
        <w:rPr>
          <w:rFonts w:ascii="Times New Roman" w:hAnsi="Times New Roman"/>
          <w:color w:val="767171"/>
          <w:sz w:val="24"/>
          <w:szCs w:val="24"/>
          <w:bdr w:val="none" w:sz="0" w:space="0" w:color="auto" w:frame="1"/>
        </w:rPr>
        <w:t>or primera vez se cuenta con una plataforma totalmente digital de registro de turistas en la que se tiene acceso a información como email, tipo de hospedaje y país de origen por ciudad de residencia a través del E-</w:t>
      </w:r>
      <w:proofErr w:type="gramStart"/>
      <w:r w:rsidRPr="008757A5">
        <w:rPr>
          <w:rFonts w:ascii="Times New Roman" w:hAnsi="Times New Roman"/>
          <w:color w:val="767171"/>
          <w:sz w:val="24"/>
          <w:szCs w:val="24"/>
          <w:bdr w:val="none" w:sz="0" w:space="0" w:color="auto" w:frame="1"/>
        </w:rPr>
        <w:t>ticket</w:t>
      </w:r>
      <w:proofErr w:type="gramEnd"/>
      <w:r w:rsidRPr="008757A5">
        <w:rPr>
          <w:rFonts w:ascii="Times New Roman" w:hAnsi="Times New Roman"/>
          <w:color w:val="767171"/>
          <w:sz w:val="24"/>
          <w:szCs w:val="24"/>
          <w:bdr w:val="none" w:sz="0" w:space="0" w:color="auto" w:frame="1"/>
        </w:rPr>
        <w:t xml:space="preserve">. También la implementación de herramienta web donde hoteles diariamente reportan todos los indicadores e informaciones de ocupación y el acceso a herramientas de carácter internacional que facilitan información del sector turismo, alimentan el </w:t>
      </w:r>
      <w:r w:rsidRPr="008757A5">
        <w:rPr>
          <w:rFonts w:ascii="Times New Roman" w:hAnsi="Times New Roman"/>
          <w:b/>
          <w:bCs/>
          <w:color w:val="767171"/>
          <w:sz w:val="24"/>
          <w:szCs w:val="24"/>
          <w:bdr w:val="none" w:sz="0" w:space="0" w:color="auto" w:frame="1"/>
        </w:rPr>
        <w:t>Sistema de Inteligencia Turística (SITUR)</w:t>
      </w:r>
      <w:r w:rsidRPr="008757A5">
        <w:rPr>
          <w:rFonts w:ascii="Times New Roman" w:hAnsi="Times New Roman"/>
          <w:color w:val="767171"/>
          <w:sz w:val="24"/>
          <w:szCs w:val="24"/>
          <w:bdr w:val="none" w:sz="0" w:space="0" w:color="auto" w:frame="1"/>
        </w:rPr>
        <w:t xml:space="preserve"> que posee en su página web (</w:t>
      </w:r>
      <w:hyperlink r:id="rId26" w:history="1">
        <w:r w:rsidRPr="008757A5">
          <w:rPr>
            <w:rStyle w:val="Hipervnculo"/>
            <w:rFonts w:ascii="Times New Roman" w:hAnsi="Times New Roman"/>
            <w:color w:val="767171"/>
            <w:sz w:val="24"/>
            <w:szCs w:val="24"/>
            <w:bdr w:val="none" w:sz="0" w:space="0" w:color="auto" w:frame="1"/>
          </w:rPr>
          <w:t>https://situr.mitur.gob.do/</w:t>
        </w:r>
      </w:hyperlink>
      <w:r w:rsidRPr="008757A5">
        <w:rPr>
          <w:rFonts w:ascii="Times New Roman" w:hAnsi="Times New Roman"/>
          <w:color w:val="767171"/>
          <w:sz w:val="24"/>
          <w:szCs w:val="24"/>
          <w:bdr w:val="none" w:sz="0" w:space="0" w:color="auto" w:frame="1"/>
        </w:rPr>
        <w:t xml:space="preserve">) tableros interactivos con información al día del turismo en la República Dominicana, estadísticas e informes.  </w:t>
      </w:r>
    </w:p>
    <w:p w14:paraId="21BB6117" w14:textId="77777777" w:rsidR="00DC5ECA" w:rsidRPr="008757A5" w:rsidRDefault="00DC5ECA" w:rsidP="008757A5">
      <w:pPr>
        <w:shd w:val="clear" w:color="auto" w:fill="FFFFFF"/>
        <w:spacing w:line="360" w:lineRule="auto"/>
        <w:rPr>
          <w:rFonts w:ascii="Times New Roman" w:hAnsi="Times New Roman"/>
          <w:color w:val="767171"/>
          <w:sz w:val="24"/>
          <w:szCs w:val="24"/>
          <w:bdr w:val="none" w:sz="0" w:space="0" w:color="auto" w:frame="1"/>
        </w:rPr>
      </w:pPr>
      <w:r w:rsidRPr="008757A5">
        <w:rPr>
          <w:rFonts w:ascii="Times New Roman" w:hAnsi="Times New Roman"/>
          <w:color w:val="767171"/>
          <w:sz w:val="24"/>
          <w:szCs w:val="24"/>
          <w:bdr w:val="none" w:sz="0" w:space="0" w:color="auto" w:frame="1"/>
        </w:rPr>
        <w:t>En la sección de estadísticas se encuentra los tableros interactivos de llegada aérea de no residentes; espacio aéreo; llegada vía marítima, ocupación hotelera; uso de E-</w:t>
      </w:r>
      <w:proofErr w:type="gramStart"/>
      <w:r w:rsidRPr="008757A5">
        <w:rPr>
          <w:rFonts w:ascii="Times New Roman" w:hAnsi="Times New Roman"/>
          <w:color w:val="767171"/>
          <w:sz w:val="24"/>
          <w:szCs w:val="24"/>
          <w:bdr w:val="none" w:sz="0" w:space="0" w:color="auto" w:frame="1"/>
        </w:rPr>
        <w:t>ticket</w:t>
      </w:r>
      <w:proofErr w:type="gramEnd"/>
      <w:r w:rsidRPr="008757A5">
        <w:rPr>
          <w:rFonts w:ascii="Times New Roman" w:hAnsi="Times New Roman"/>
          <w:color w:val="767171"/>
          <w:sz w:val="24"/>
          <w:szCs w:val="24"/>
          <w:bdr w:val="none" w:sz="0" w:space="0" w:color="auto" w:frame="1"/>
        </w:rPr>
        <w:t xml:space="preserve">.  En el tablero de llegada aérea de no residentes se visualiza la evolución, el origen (país de salida), información por aerolínea, el perfil de los pasajeros (rango edad, sexo, estadía promedio y continente de residencia). </w:t>
      </w:r>
    </w:p>
    <w:p w14:paraId="2C887A23" w14:textId="4BD37AD6" w:rsidR="00DC5ECA" w:rsidRPr="002135D3" w:rsidRDefault="00DC5ECA" w:rsidP="008757A5">
      <w:pPr>
        <w:pStyle w:val="Descripcin"/>
        <w:spacing w:line="360" w:lineRule="auto"/>
        <w:ind w:left="1429"/>
        <w:jc w:val="both"/>
        <w:rPr>
          <w:rFonts w:ascii="Times New Roman" w:hAnsi="Times New Roman" w:cs="Times New Roman"/>
          <w:color w:val="767171"/>
          <w:sz w:val="24"/>
          <w:szCs w:val="24"/>
        </w:rPr>
      </w:pPr>
      <w:r w:rsidRPr="002135D3">
        <w:rPr>
          <w:rFonts w:ascii="Times New Roman" w:hAnsi="Times New Roman" w:cs="Times New Roman"/>
          <w:color w:val="767171"/>
          <w:sz w:val="24"/>
          <w:szCs w:val="24"/>
        </w:rPr>
        <w:t xml:space="preserve">Ilustración </w:t>
      </w:r>
      <w:r w:rsidRPr="002135D3">
        <w:rPr>
          <w:rFonts w:ascii="Times New Roman" w:hAnsi="Times New Roman" w:cs="Times New Roman"/>
          <w:color w:val="767171"/>
          <w:sz w:val="24"/>
          <w:szCs w:val="24"/>
        </w:rPr>
        <w:fldChar w:fldCharType="begin"/>
      </w:r>
      <w:r w:rsidRPr="002135D3">
        <w:rPr>
          <w:rFonts w:ascii="Times New Roman" w:hAnsi="Times New Roman" w:cs="Times New Roman"/>
          <w:color w:val="767171"/>
          <w:sz w:val="24"/>
          <w:szCs w:val="24"/>
        </w:rPr>
        <w:instrText xml:space="preserve"> SEQ Ilustración \* ARABIC </w:instrText>
      </w:r>
      <w:r w:rsidRPr="002135D3">
        <w:rPr>
          <w:rFonts w:ascii="Times New Roman" w:hAnsi="Times New Roman" w:cs="Times New Roman"/>
          <w:color w:val="767171"/>
          <w:sz w:val="24"/>
          <w:szCs w:val="24"/>
        </w:rPr>
        <w:fldChar w:fldCharType="separate"/>
      </w:r>
      <w:r w:rsidR="00CB175A">
        <w:rPr>
          <w:rFonts w:ascii="Times New Roman" w:hAnsi="Times New Roman" w:cs="Times New Roman"/>
          <w:noProof/>
          <w:color w:val="767171"/>
          <w:sz w:val="24"/>
          <w:szCs w:val="24"/>
        </w:rPr>
        <w:t>1</w:t>
      </w:r>
      <w:r w:rsidRPr="002135D3">
        <w:rPr>
          <w:rFonts w:ascii="Times New Roman" w:hAnsi="Times New Roman" w:cs="Times New Roman"/>
          <w:color w:val="767171"/>
          <w:sz w:val="24"/>
          <w:szCs w:val="24"/>
        </w:rPr>
        <w:fldChar w:fldCharType="end"/>
      </w:r>
      <w:r w:rsidRPr="002135D3">
        <w:rPr>
          <w:rFonts w:ascii="Times New Roman" w:hAnsi="Times New Roman" w:cs="Times New Roman"/>
          <w:color w:val="767171"/>
          <w:sz w:val="24"/>
          <w:szCs w:val="24"/>
        </w:rPr>
        <w:t xml:space="preserve">. Tablero </w:t>
      </w:r>
      <w:r w:rsidRPr="002135D3">
        <w:rPr>
          <w:rFonts w:ascii="Times New Roman" w:hAnsi="Times New Roman" w:cs="Times New Roman"/>
          <w:color w:val="767171"/>
          <w:sz w:val="24"/>
          <w:szCs w:val="24"/>
          <w:bdr w:val="none" w:sz="0" w:space="0" w:color="auto" w:frame="1"/>
        </w:rPr>
        <w:t>de llegada aérea de no residentes.</w:t>
      </w:r>
    </w:p>
    <w:p w14:paraId="0AC24ED5" w14:textId="77777777" w:rsidR="00DC5ECA" w:rsidRPr="00DC5ECA" w:rsidRDefault="00DC5ECA" w:rsidP="008757A5">
      <w:pPr>
        <w:pStyle w:val="Prrafodelista"/>
        <w:shd w:val="clear" w:color="auto" w:fill="FFFFFF"/>
        <w:spacing w:after="0" w:line="360" w:lineRule="auto"/>
        <w:ind w:left="0"/>
        <w:rPr>
          <w:rFonts w:ascii="Times New Roman" w:hAnsi="Times New Roman"/>
          <w:color w:val="767171"/>
          <w:sz w:val="24"/>
          <w:szCs w:val="24"/>
        </w:rPr>
      </w:pPr>
      <w:r w:rsidRPr="002135D3">
        <w:rPr>
          <w:noProof/>
        </w:rPr>
        <w:drawing>
          <wp:inline distT="0" distB="0" distL="0" distR="0" wp14:anchorId="19CBA4FF" wp14:editId="651B6E87">
            <wp:extent cx="4830792" cy="2940190"/>
            <wp:effectExtent l="0" t="0" r="8255" b="0"/>
            <wp:docPr id="1" name="Picture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scala de tiemp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33856" cy="2942055"/>
                    </a:xfrm>
                    <a:prstGeom prst="rect">
                      <a:avLst/>
                    </a:prstGeom>
                  </pic:spPr>
                </pic:pic>
              </a:graphicData>
            </a:graphic>
          </wp:inline>
        </w:drawing>
      </w:r>
    </w:p>
    <w:p w14:paraId="5B570B1B" w14:textId="77777777" w:rsidR="00DC5ECA" w:rsidRPr="00500F16" w:rsidRDefault="00DC5ECA" w:rsidP="008757A5">
      <w:pPr>
        <w:pStyle w:val="Prrafodelista"/>
        <w:shd w:val="clear" w:color="auto" w:fill="FFFFFF"/>
        <w:spacing w:after="0" w:line="360" w:lineRule="auto"/>
        <w:ind w:left="1429"/>
        <w:jc w:val="center"/>
        <w:rPr>
          <w:rFonts w:ascii="Times New Roman" w:hAnsi="Times New Roman"/>
          <w:color w:val="767171"/>
        </w:rPr>
      </w:pPr>
      <w:r w:rsidRPr="00500F16">
        <w:rPr>
          <w:rFonts w:ascii="Times New Roman" w:hAnsi="Times New Roman"/>
          <w:color w:val="767171"/>
        </w:rPr>
        <w:t>Fuente: Sistema de Inteligencia Turística (SITUR)</w:t>
      </w:r>
    </w:p>
    <w:p w14:paraId="76352819" w14:textId="007F9407" w:rsidR="00DC5ECA" w:rsidRPr="008757A5" w:rsidRDefault="00DC5ECA" w:rsidP="008757A5">
      <w:pPr>
        <w:spacing w:line="360" w:lineRule="auto"/>
        <w:rPr>
          <w:rFonts w:ascii="Times New Roman" w:hAnsi="Times New Roman"/>
          <w:color w:val="767171"/>
          <w:sz w:val="24"/>
          <w:szCs w:val="24"/>
        </w:rPr>
      </w:pPr>
      <w:r w:rsidRPr="008757A5">
        <w:rPr>
          <w:rFonts w:ascii="Times New Roman" w:hAnsi="Times New Roman"/>
          <w:color w:val="767171"/>
          <w:sz w:val="24"/>
          <w:szCs w:val="24"/>
        </w:rPr>
        <w:lastRenderedPageBreak/>
        <w:t>El tablero de espacio aéreo muestra la cantidad de vuelos que han llegado a la República Dominicana. En este tablero se observa cantidad de vuelos por país de salida, por aerolínea y por aeropuerto de llegada; también presenta la frecuencia de los vuelos, la tasa de ocupación de los vuelos, cantidad de aerolíneas y comparación de los montos con per</w:t>
      </w:r>
      <w:r w:rsidR="000B1549">
        <w:rPr>
          <w:rFonts w:ascii="Times New Roman" w:hAnsi="Times New Roman"/>
          <w:color w:val="767171"/>
          <w:sz w:val="24"/>
          <w:szCs w:val="24"/>
        </w:rPr>
        <w:t>í</w:t>
      </w:r>
      <w:r w:rsidRPr="008757A5">
        <w:rPr>
          <w:rFonts w:ascii="Times New Roman" w:hAnsi="Times New Roman"/>
          <w:color w:val="767171"/>
          <w:sz w:val="24"/>
          <w:szCs w:val="24"/>
        </w:rPr>
        <w:t xml:space="preserve">odos anteriores. </w:t>
      </w:r>
    </w:p>
    <w:p w14:paraId="70502F14" w14:textId="1A4FCB5E" w:rsidR="00DC5ECA" w:rsidRPr="002135D3" w:rsidRDefault="00DC5ECA" w:rsidP="008757A5">
      <w:pPr>
        <w:pStyle w:val="Descripcin"/>
        <w:spacing w:line="360" w:lineRule="auto"/>
        <w:ind w:left="1429"/>
        <w:jc w:val="both"/>
        <w:rPr>
          <w:rFonts w:ascii="Times New Roman" w:hAnsi="Times New Roman" w:cs="Times New Roman"/>
          <w:color w:val="767171"/>
          <w:sz w:val="24"/>
          <w:szCs w:val="24"/>
        </w:rPr>
      </w:pPr>
      <w:r w:rsidRPr="002135D3">
        <w:rPr>
          <w:rFonts w:ascii="Times New Roman" w:hAnsi="Times New Roman" w:cs="Times New Roman"/>
          <w:color w:val="767171"/>
          <w:sz w:val="24"/>
          <w:szCs w:val="24"/>
        </w:rPr>
        <w:t xml:space="preserve">Ilustración </w:t>
      </w:r>
      <w:r w:rsidRPr="002135D3">
        <w:rPr>
          <w:rFonts w:ascii="Times New Roman" w:hAnsi="Times New Roman" w:cs="Times New Roman"/>
          <w:color w:val="767171"/>
          <w:sz w:val="24"/>
          <w:szCs w:val="24"/>
        </w:rPr>
        <w:fldChar w:fldCharType="begin"/>
      </w:r>
      <w:r w:rsidRPr="002135D3">
        <w:rPr>
          <w:rFonts w:ascii="Times New Roman" w:hAnsi="Times New Roman" w:cs="Times New Roman"/>
          <w:color w:val="767171"/>
          <w:sz w:val="24"/>
          <w:szCs w:val="24"/>
        </w:rPr>
        <w:instrText xml:space="preserve"> SEQ Ilustración \* ARABIC </w:instrText>
      </w:r>
      <w:r w:rsidRPr="002135D3">
        <w:rPr>
          <w:rFonts w:ascii="Times New Roman" w:hAnsi="Times New Roman" w:cs="Times New Roman"/>
          <w:color w:val="767171"/>
          <w:sz w:val="24"/>
          <w:szCs w:val="24"/>
        </w:rPr>
        <w:fldChar w:fldCharType="separate"/>
      </w:r>
      <w:r w:rsidR="00CB175A">
        <w:rPr>
          <w:rFonts w:ascii="Times New Roman" w:hAnsi="Times New Roman" w:cs="Times New Roman"/>
          <w:noProof/>
          <w:color w:val="767171"/>
          <w:sz w:val="24"/>
          <w:szCs w:val="24"/>
        </w:rPr>
        <w:t>2</w:t>
      </w:r>
      <w:r w:rsidRPr="002135D3">
        <w:rPr>
          <w:rFonts w:ascii="Times New Roman" w:hAnsi="Times New Roman" w:cs="Times New Roman"/>
          <w:noProof/>
          <w:color w:val="767171"/>
          <w:sz w:val="24"/>
          <w:szCs w:val="24"/>
        </w:rPr>
        <w:fldChar w:fldCharType="end"/>
      </w:r>
      <w:r w:rsidRPr="002135D3">
        <w:rPr>
          <w:rFonts w:ascii="Times New Roman" w:hAnsi="Times New Roman" w:cs="Times New Roman"/>
          <w:color w:val="767171"/>
          <w:sz w:val="24"/>
          <w:szCs w:val="24"/>
        </w:rPr>
        <w:t xml:space="preserve">. Tablero </w:t>
      </w:r>
      <w:r w:rsidRPr="002135D3">
        <w:rPr>
          <w:rFonts w:ascii="Times New Roman" w:hAnsi="Times New Roman" w:cs="Times New Roman"/>
          <w:color w:val="767171"/>
          <w:sz w:val="24"/>
          <w:szCs w:val="24"/>
          <w:bdr w:val="none" w:sz="0" w:space="0" w:color="auto" w:frame="1"/>
        </w:rPr>
        <w:t>de espacio aéreo.</w:t>
      </w:r>
    </w:p>
    <w:p w14:paraId="4F2B16F7" w14:textId="77777777" w:rsidR="00DC5ECA" w:rsidRPr="00DC5ECA" w:rsidRDefault="00DC5ECA" w:rsidP="008757A5">
      <w:pPr>
        <w:pStyle w:val="Prrafodelista"/>
        <w:spacing w:line="360" w:lineRule="auto"/>
        <w:ind w:left="0"/>
        <w:rPr>
          <w:rFonts w:ascii="Times New Roman" w:hAnsi="Times New Roman"/>
          <w:color w:val="767171"/>
          <w:sz w:val="24"/>
          <w:szCs w:val="24"/>
        </w:rPr>
      </w:pPr>
      <w:r w:rsidRPr="002135D3">
        <w:rPr>
          <w:noProof/>
        </w:rPr>
        <w:drawing>
          <wp:inline distT="0" distB="0" distL="0" distR="0" wp14:anchorId="041B03FB" wp14:editId="03761BF6">
            <wp:extent cx="5024906" cy="2950234"/>
            <wp:effectExtent l="0" t="0" r="4445" b="2540"/>
            <wp:docPr id="3" name="Picture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terfaz de usuario gráfica, Aplicación&#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886" cy="2959029"/>
                    </a:xfrm>
                    <a:prstGeom prst="rect">
                      <a:avLst/>
                    </a:prstGeom>
                  </pic:spPr>
                </pic:pic>
              </a:graphicData>
            </a:graphic>
          </wp:inline>
        </w:drawing>
      </w:r>
    </w:p>
    <w:p w14:paraId="431CCF95" w14:textId="77777777" w:rsidR="00DC5ECA" w:rsidRPr="00BE6E5E" w:rsidRDefault="00DC5ECA" w:rsidP="008757A5">
      <w:pPr>
        <w:pStyle w:val="Prrafodelista"/>
        <w:shd w:val="clear" w:color="auto" w:fill="FFFFFF"/>
        <w:spacing w:after="0" w:line="360" w:lineRule="auto"/>
        <w:ind w:left="1429"/>
        <w:jc w:val="center"/>
        <w:rPr>
          <w:rFonts w:ascii="Times New Roman" w:hAnsi="Times New Roman"/>
          <w:color w:val="767171"/>
        </w:rPr>
      </w:pPr>
      <w:r w:rsidRPr="00BE6E5E">
        <w:rPr>
          <w:rFonts w:ascii="Times New Roman" w:hAnsi="Times New Roman"/>
          <w:color w:val="767171"/>
        </w:rPr>
        <w:t>Fuente: Sistema de Inteligencia Turística (SITUR)</w:t>
      </w:r>
    </w:p>
    <w:p w14:paraId="478D9F94" w14:textId="77777777" w:rsidR="001C7CD4" w:rsidRDefault="001C7CD4" w:rsidP="008757A5">
      <w:pPr>
        <w:spacing w:line="360" w:lineRule="auto"/>
        <w:rPr>
          <w:rFonts w:ascii="Times New Roman" w:hAnsi="Times New Roman"/>
          <w:color w:val="767171"/>
          <w:sz w:val="24"/>
          <w:szCs w:val="24"/>
        </w:rPr>
      </w:pPr>
    </w:p>
    <w:p w14:paraId="15838E01" w14:textId="11B428CB" w:rsidR="00DC5ECA" w:rsidRDefault="00DC5ECA" w:rsidP="008757A5">
      <w:pPr>
        <w:spacing w:line="360" w:lineRule="auto"/>
        <w:rPr>
          <w:rFonts w:ascii="Times New Roman" w:hAnsi="Times New Roman"/>
          <w:color w:val="767171"/>
          <w:sz w:val="24"/>
          <w:szCs w:val="24"/>
        </w:rPr>
      </w:pPr>
      <w:r w:rsidRPr="008757A5">
        <w:rPr>
          <w:rFonts w:ascii="Times New Roman" w:hAnsi="Times New Roman"/>
          <w:color w:val="767171"/>
          <w:sz w:val="24"/>
          <w:szCs w:val="24"/>
        </w:rPr>
        <w:t xml:space="preserve">El tablero de llegada marítimas incluyendo y excluyendo </w:t>
      </w:r>
      <w:proofErr w:type="spellStart"/>
      <w:r w:rsidRPr="008757A5">
        <w:rPr>
          <w:rFonts w:ascii="Times New Roman" w:hAnsi="Times New Roman"/>
          <w:color w:val="767171"/>
          <w:sz w:val="24"/>
          <w:szCs w:val="24"/>
        </w:rPr>
        <w:t>cabojate</w:t>
      </w:r>
      <w:proofErr w:type="spellEnd"/>
      <w:r w:rsidRPr="008757A5">
        <w:rPr>
          <w:rFonts w:ascii="Times New Roman" w:hAnsi="Times New Roman"/>
          <w:color w:val="767171"/>
          <w:sz w:val="24"/>
          <w:szCs w:val="24"/>
        </w:rPr>
        <w:t xml:space="preserve"> por mes, permite visualizar más de un mes al mismo tiempo. El tablero también incluye la evolución de los pasajeros y buques; el perfil de los cruceristas (rango edad y sexo), puerto de desembarque y puerto de embarque. </w:t>
      </w:r>
    </w:p>
    <w:p w14:paraId="5A091BE8" w14:textId="77777777" w:rsidR="004D559B" w:rsidRDefault="004D559B" w:rsidP="00EA4E85">
      <w:pPr>
        <w:pStyle w:val="Descripcin"/>
        <w:spacing w:after="0" w:line="360" w:lineRule="auto"/>
        <w:ind w:left="284"/>
        <w:rPr>
          <w:rFonts w:ascii="Times New Roman" w:hAnsi="Times New Roman" w:cs="Times New Roman"/>
          <w:color w:val="767171"/>
          <w:sz w:val="24"/>
          <w:szCs w:val="24"/>
        </w:rPr>
      </w:pPr>
    </w:p>
    <w:p w14:paraId="593CE482" w14:textId="37387260" w:rsidR="008757A5" w:rsidRDefault="00DC5ECA" w:rsidP="00EA4E85">
      <w:pPr>
        <w:pStyle w:val="Descripcin"/>
        <w:spacing w:after="0" w:line="360" w:lineRule="auto"/>
        <w:ind w:left="284"/>
        <w:rPr>
          <w:rFonts w:ascii="Times New Roman" w:hAnsi="Times New Roman" w:cs="Times New Roman"/>
          <w:color w:val="767171"/>
          <w:sz w:val="24"/>
          <w:szCs w:val="24"/>
          <w:bdr w:val="none" w:sz="0" w:space="0" w:color="auto" w:frame="1"/>
        </w:rPr>
      </w:pPr>
      <w:r w:rsidRPr="002135D3">
        <w:rPr>
          <w:rFonts w:ascii="Times New Roman" w:hAnsi="Times New Roman" w:cs="Times New Roman"/>
          <w:color w:val="767171"/>
          <w:sz w:val="24"/>
          <w:szCs w:val="24"/>
        </w:rPr>
        <w:t xml:space="preserve">Ilustración </w:t>
      </w:r>
      <w:r w:rsidRPr="002135D3">
        <w:rPr>
          <w:rFonts w:ascii="Times New Roman" w:hAnsi="Times New Roman" w:cs="Times New Roman"/>
          <w:color w:val="767171"/>
          <w:sz w:val="24"/>
          <w:szCs w:val="24"/>
        </w:rPr>
        <w:fldChar w:fldCharType="begin"/>
      </w:r>
      <w:r w:rsidRPr="002135D3">
        <w:rPr>
          <w:rFonts w:ascii="Times New Roman" w:hAnsi="Times New Roman" w:cs="Times New Roman"/>
          <w:color w:val="767171"/>
          <w:sz w:val="24"/>
          <w:szCs w:val="24"/>
        </w:rPr>
        <w:instrText xml:space="preserve"> SEQ Ilustración \* ARABIC </w:instrText>
      </w:r>
      <w:r w:rsidRPr="002135D3">
        <w:rPr>
          <w:rFonts w:ascii="Times New Roman" w:hAnsi="Times New Roman" w:cs="Times New Roman"/>
          <w:color w:val="767171"/>
          <w:sz w:val="24"/>
          <w:szCs w:val="24"/>
        </w:rPr>
        <w:fldChar w:fldCharType="separate"/>
      </w:r>
      <w:r w:rsidR="00CB175A">
        <w:rPr>
          <w:rFonts w:ascii="Times New Roman" w:hAnsi="Times New Roman" w:cs="Times New Roman"/>
          <w:noProof/>
          <w:color w:val="767171"/>
          <w:sz w:val="24"/>
          <w:szCs w:val="24"/>
        </w:rPr>
        <w:t>3</w:t>
      </w:r>
      <w:r w:rsidRPr="002135D3">
        <w:rPr>
          <w:rFonts w:ascii="Times New Roman" w:hAnsi="Times New Roman" w:cs="Times New Roman"/>
          <w:noProof/>
          <w:color w:val="767171"/>
          <w:sz w:val="24"/>
          <w:szCs w:val="24"/>
        </w:rPr>
        <w:fldChar w:fldCharType="end"/>
      </w:r>
      <w:r w:rsidRPr="002135D3">
        <w:rPr>
          <w:rFonts w:ascii="Times New Roman" w:hAnsi="Times New Roman" w:cs="Times New Roman"/>
          <w:color w:val="767171"/>
          <w:sz w:val="24"/>
          <w:szCs w:val="24"/>
        </w:rPr>
        <w:t xml:space="preserve">. Tablero </w:t>
      </w:r>
      <w:r w:rsidRPr="002135D3">
        <w:rPr>
          <w:rFonts w:ascii="Times New Roman" w:hAnsi="Times New Roman" w:cs="Times New Roman"/>
          <w:color w:val="767171"/>
          <w:sz w:val="24"/>
          <w:szCs w:val="24"/>
          <w:bdr w:val="none" w:sz="0" w:space="0" w:color="auto" w:frame="1"/>
        </w:rPr>
        <w:t>de llegadas vía marítima.</w:t>
      </w:r>
    </w:p>
    <w:p w14:paraId="72EB7502" w14:textId="5DD8979A" w:rsidR="00DC5ECA" w:rsidRPr="002135D3" w:rsidRDefault="00DC5ECA" w:rsidP="008757A5">
      <w:pPr>
        <w:pStyle w:val="Descripcin"/>
        <w:spacing w:line="360" w:lineRule="auto"/>
        <w:ind w:left="284"/>
        <w:jc w:val="both"/>
        <w:rPr>
          <w:rFonts w:ascii="Times New Roman" w:hAnsi="Times New Roman" w:cs="Times New Roman"/>
          <w:color w:val="767171"/>
          <w:sz w:val="24"/>
          <w:szCs w:val="24"/>
          <w:bdr w:val="none" w:sz="0" w:space="0" w:color="auto" w:frame="1"/>
        </w:rPr>
      </w:pPr>
      <w:r w:rsidRPr="002135D3">
        <w:rPr>
          <w:rFonts w:ascii="Times New Roman" w:hAnsi="Times New Roman" w:cs="Times New Roman"/>
          <w:noProof/>
          <w:color w:val="767171"/>
          <w:sz w:val="24"/>
          <w:szCs w:val="24"/>
          <w:bdr w:val="none" w:sz="0" w:space="0" w:color="auto" w:frame="1"/>
        </w:rPr>
        <w:lastRenderedPageBreak/>
        <w:drawing>
          <wp:inline distT="0" distB="0" distL="0" distR="0" wp14:anchorId="5D297F83" wp14:editId="0626396F">
            <wp:extent cx="4626924" cy="2816199"/>
            <wp:effectExtent l="0" t="0" r="2540" b="3810"/>
            <wp:docPr id="447966633" name="Picture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66633" name="Picture 1" descr="Interfaz de usuario gráfica, Aplicación&#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41781" cy="2825242"/>
                    </a:xfrm>
                    <a:prstGeom prst="rect">
                      <a:avLst/>
                    </a:prstGeom>
                  </pic:spPr>
                </pic:pic>
              </a:graphicData>
            </a:graphic>
          </wp:inline>
        </w:drawing>
      </w:r>
    </w:p>
    <w:p w14:paraId="4DF4B3DA" w14:textId="77777777" w:rsidR="00DC5ECA" w:rsidRPr="00BE6E5E" w:rsidRDefault="00DC5ECA" w:rsidP="008757A5">
      <w:pPr>
        <w:pStyle w:val="Prrafodelista"/>
        <w:shd w:val="clear" w:color="auto" w:fill="FFFFFF"/>
        <w:spacing w:after="0" w:line="360" w:lineRule="auto"/>
        <w:ind w:left="1429"/>
        <w:jc w:val="center"/>
        <w:rPr>
          <w:rFonts w:ascii="Times New Roman" w:hAnsi="Times New Roman"/>
          <w:color w:val="767171"/>
        </w:rPr>
      </w:pPr>
      <w:r w:rsidRPr="00BE6E5E">
        <w:rPr>
          <w:rFonts w:ascii="Times New Roman" w:hAnsi="Times New Roman"/>
          <w:color w:val="767171"/>
        </w:rPr>
        <w:t>Fuente: Sistema de Inteligencia Turística (SITUR)</w:t>
      </w:r>
    </w:p>
    <w:p w14:paraId="7388C3D5" w14:textId="77777777" w:rsidR="00EA4E85" w:rsidRDefault="00DC5ECA" w:rsidP="00EA4E85">
      <w:pPr>
        <w:spacing w:after="0" w:line="360" w:lineRule="auto"/>
        <w:rPr>
          <w:rFonts w:ascii="Times New Roman" w:hAnsi="Times New Roman"/>
          <w:color w:val="767171"/>
          <w:sz w:val="24"/>
          <w:szCs w:val="24"/>
        </w:rPr>
      </w:pPr>
      <w:r w:rsidRPr="008757A5">
        <w:rPr>
          <w:rFonts w:ascii="Times New Roman" w:hAnsi="Times New Roman"/>
          <w:color w:val="767171"/>
          <w:sz w:val="24"/>
          <w:szCs w:val="24"/>
        </w:rPr>
        <w:t xml:space="preserve">El tablero de ocupación hotelera posee información del porcentaje de habitaciones ocupadas a nivel nacional como por zona turística, porcentaje de las visitas extranjeras y locales, la evolución de la ocupación abierta de los últimos 6 meses (se puede visualizar desde diciembre 2020) y la ocupación de las distintas zonas turísticas.  </w:t>
      </w:r>
    </w:p>
    <w:p w14:paraId="29EFE0AA" w14:textId="44928552" w:rsidR="00DC5ECA" w:rsidRPr="00DC5ECA" w:rsidRDefault="00DC5ECA" w:rsidP="00EA4E85">
      <w:pPr>
        <w:spacing w:after="0" w:line="360" w:lineRule="auto"/>
        <w:jc w:val="center"/>
        <w:rPr>
          <w:rFonts w:ascii="Times New Roman" w:hAnsi="Times New Roman"/>
          <w:i/>
          <w:iCs/>
          <w:color w:val="767171"/>
          <w:sz w:val="24"/>
          <w:szCs w:val="24"/>
        </w:rPr>
      </w:pPr>
      <w:r w:rsidRPr="00DC5ECA">
        <w:rPr>
          <w:rFonts w:ascii="Times New Roman" w:hAnsi="Times New Roman"/>
          <w:i/>
          <w:iCs/>
          <w:color w:val="767171"/>
          <w:sz w:val="24"/>
          <w:szCs w:val="24"/>
        </w:rPr>
        <w:t xml:space="preserve">Ilustración </w:t>
      </w:r>
      <w:r w:rsidRPr="00DC5ECA">
        <w:rPr>
          <w:rFonts w:ascii="Times New Roman" w:hAnsi="Times New Roman"/>
          <w:i/>
          <w:iCs/>
          <w:color w:val="767171"/>
          <w:sz w:val="24"/>
          <w:szCs w:val="24"/>
        </w:rPr>
        <w:fldChar w:fldCharType="begin"/>
      </w:r>
      <w:r w:rsidRPr="00DC5ECA">
        <w:rPr>
          <w:rFonts w:ascii="Times New Roman" w:hAnsi="Times New Roman"/>
          <w:i/>
          <w:iCs/>
          <w:color w:val="767171"/>
          <w:sz w:val="24"/>
          <w:szCs w:val="24"/>
        </w:rPr>
        <w:instrText xml:space="preserve"> SEQ Ilustración \* ARABIC </w:instrText>
      </w:r>
      <w:r w:rsidRPr="00DC5ECA">
        <w:rPr>
          <w:rFonts w:ascii="Times New Roman" w:hAnsi="Times New Roman"/>
          <w:i/>
          <w:iCs/>
          <w:color w:val="767171"/>
          <w:sz w:val="24"/>
          <w:szCs w:val="24"/>
        </w:rPr>
        <w:fldChar w:fldCharType="separate"/>
      </w:r>
      <w:r w:rsidR="00CB175A">
        <w:rPr>
          <w:rFonts w:ascii="Times New Roman" w:hAnsi="Times New Roman"/>
          <w:i/>
          <w:iCs/>
          <w:noProof/>
          <w:color w:val="767171"/>
          <w:sz w:val="24"/>
          <w:szCs w:val="24"/>
        </w:rPr>
        <w:t>4</w:t>
      </w:r>
      <w:r w:rsidRPr="00DC5ECA">
        <w:rPr>
          <w:rFonts w:ascii="Times New Roman" w:hAnsi="Times New Roman"/>
          <w:i/>
          <w:iCs/>
          <w:color w:val="767171"/>
          <w:sz w:val="24"/>
          <w:szCs w:val="24"/>
        </w:rPr>
        <w:fldChar w:fldCharType="end"/>
      </w:r>
      <w:r w:rsidRPr="00DC5ECA">
        <w:rPr>
          <w:rFonts w:ascii="Times New Roman" w:hAnsi="Times New Roman"/>
          <w:i/>
          <w:iCs/>
          <w:color w:val="767171"/>
          <w:sz w:val="24"/>
          <w:szCs w:val="24"/>
        </w:rPr>
        <w:t>. Tablero de ocupación hotelera.</w:t>
      </w:r>
    </w:p>
    <w:p w14:paraId="728A9493" w14:textId="77777777" w:rsidR="00DC5ECA" w:rsidRPr="00EA4E85" w:rsidRDefault="00DC5ECA" w:rsidP="00575EC5">
      <w:pPr>
        <w:spacing w:line="360" w:lineRule="auto"/>
        <w:ind w:left="142"/>
        <w:rPr>
          <w:rFonts w:ascii="Times New Roman" w:hAnsi="Times New Roman"/>
          <w:color w:val="767171"/>
          <w:sz w:val="24"/>
          <w:szCs w:val="24"/>
        </w:rPr>
      </w:pPr>
      <w:r w:rsidRPr="002135D3">
        <w:rPr>
          <w:noProof/>
        </w:rPr>
        <w:drawing>
          <wp:inline distT="0" distB="0" distL="0" distR="0" wp14:anchorId="52E263DB" wp14:editId="4CE4F20A">
            <wp:extent cx="4965405" cy="2852289"/>
            <wp:effectExtent l="0" t="0" r="6985" b="5715"/>
            <wp:docPr id="10" name="Picture 10"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n que contiene Aplicación&#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79169" cy="2860195"/>
                    </a:xfrm>
                    <a:prstGeom prst="rect">
                      <a:avLst/>
                    </a:prstGeom>
                  </pic:spPr>
                </pic:pic>
              </a:graphicData>
            </a:graphic>
          </wp:inline>
        </w:drawing>
      </w:r>
    </w:p>
    <w:p w14:paraId="519B4644" w14:textId="3F7E1698" w:rsidR="00DC5ECA" w:rsidRPr="00BE6E5E" w:rsidRDefault="00DC5ECA" w:rsidP="00086B87">
      <w:pPr>
        <w:pStyle w:val="Prrafodelista"/>
        <w:shd w:val="clear" w:color="auto" w:fill="FFFFFF"/>
        <w:spacing w:after="0" w:line="360" w:lineRule="auto"/>
        <w:ind w:left="1429"/>
        <w:jc w:val="center"/>
        <w:rPr>
          <w:rFonts w:ascii="Times New Roman" w:hAnsi="Times New Roman"/>
          <w:color w:val="767171"/>
        </w:rPr>
      </w:pPr>
      <w:r w:rsidRPr="00BE6E5E">
        <w:rPr>
          <w:rFonts w:ascii="Times New Roman" w:hAnsi="Times New Roman"/>
          <w:color w:val="767171"/>
        </w:rPr>
        <w:t>Fuente: Sistema de Inteligencia Turística (SITUR)</w:t>
      </w:r>
    </w:p>
    <w:p w14:paraId="4CE391A5" w14:textId="77777777" w:rsidR="00DC5ECA" w:rsidRPr="00086B87" w:rsidRDefault="00DC5ECA" w:rsidP="00086B87">
      <w:pPr>
        <w:spacing w:line="360" w:lineRule="auto"/>
        <w:rPr>
          <w:rFonts w:ascii="Times New Roman" w:hAnsi="Times New Roman"/>
          <w:color w:val="767171"/>
          <w:sz w:val="24"/>
          <w:szCs w:val="24"/>
        </w:rPr>
      </w:pPr>
      <w:r w:rsidRPr="00086B87">
        <w:rPr>
          <w:rFonts w:ascii="Times New Roman" w:hAnsi="Times New Roman"/>
          <w:color w:val="767171"/>
          <w:sz w:val="24"/>
          <w:szCs w:val="24"/>
        </w:rPr>
        <w:lastRenderedPageBreak/>
        <w:t>El tablero de uso del e-</w:t>
      </w:r>
      <w:proofErr w:type="gramStart"/>
      <w:r w:rsidRPr="00086B87">
        <w:rPr>
          <w:rFonts w:ascii="Times New Roman" w:hAnsi="Times New Roman"/>
          <w:color w:val="767171"/>
          <w:sz w:val="24"/>
          <w:szCs w:val="24"/>
        </w:rPr>
        <w:t>ticket</w:t>
      </w:r>
      <w:proofErr w:type="gramEnd"/>
      <w:r w:rsidRPr="00086B87">
        <w:rPr>
          <w:rFonts w:ascii="Times New Roman" w:hAnsi="Times New Roman"/>
          <w:color w:val="767171"/>
          <w:sz w:val="24"/>
          <w:szCs w:val="24"/>
        </w:rPr>
        <w:t xml:space="preserve"> muestra que porcentaje de los visitantes aéreos que cumplimentó el e-ticket para entrar o salir de la República Dominicana, este tablero posee los filtros de frecuencia diaria, semanal y mensual; se puede filtrar por aerolínea, aeropuerto de entrada, país de salida, aeropuerto de salida, país de salida y nacionalidad del pasaporte. </w:t>
      </w:r>
    </w:p>
    <w:p w14:paraId="515732D8" w14:textId="6FA4E9A3" w:rsidR="00DC5ECA" w:rsidRPr="00DC5ECA" w:rsidRDefault="00DC5ECA" w:rsidP="00086B87">
      <w:pPr>
        <w:pStyle w:val="Prrafodelista"/>
        <w:spacing w:line="360" w:lineRule="auto"/>
        <w:ind w:left="1429"/>
        <w:jc w:val="center"/>
        <w:rPr>
          <w:rFonts w:ascii="Times New Roman" w:hAnsi="Times New Roman"/>
          <w:color w:val="767171"/>
          <w:sz w:val="24"/>
          <w:szCs w:val="24"/>
        </w:rPr>
      </w:pPr>
      <w:r w:rsidRPr="00DC5ECA">
        <w:rPr>
          <w:rFonts w:ascii="Times New Roman" w:hAnsi="Times New Roman"/>
          <w:i/>
          <w:iCs/>
          <w:color w:val="767171"/>
          <w:sz w:val="24"/>
          <w:szCs w:val="24"/>
        </w:rPr>
        <w:t xml:space="preserve">Ilustración </w:t>
      </w:r>
      <w:r w:rsidRPr="00DC5ECA">
        <w:rPr>
          <w:rFonts w:ascii="Times New Roman" w:hAnsi="Times New Roman"/>
          <w:i/>
          <w:iCs/>
          <w:color w:val="767171"/>
          <w:sz w:val="24"/>
          <w:szCs w:val="24"/>
        </w:rPr>
        <w:fldChar w:fldCharType="begin"/>
      </w:r>
      <w:r w:rsidRPr="00DC5ECA">
        <w:rPr>
          <w:rFonts w:ascii="Times New Roman" w:hAnsi="Times New Roman"/>
          <w:i/>
          <w:iCs/>
          <w:color w:val="767171"/>
          <w:sz w:val="24"/>
          <w:szCs w:val="24"/>
        </w:rPr>
        <w:instrText xml:space="preserve"> SEQ Ilustración \* ARABIC </w:instrText>
      </w:r>
      <w:r w:rsidRPr="00DC5ECA">
        <w:rPr>
          <w:rFonts w:ascii="Times New Roman" w:hAnsi="Times New Roman"/>
          <w:i/>
          <w:iCs/>
          <w:color w:val="767171"/>
          <w:sz w:val="24"/>
          <w:szCs w:val="24"/>
        </w:rPr>
        <w:fldChar w:fldCharType="separate"/>
      </w:r>
      <w:r w:rsidR="00CB175A">
        <w:rPr>
          <w:rFonts w:ascii="Times New Roman" w:hAnsi="Times New Roman"/>
          <w:i/>
          <w:iCs/>
          <w:noProof/>
          <w:color w:val="767171"/>
          <w:sz w:val="24"/>
          <w:szCs w:val="24"/>
        </w:rPr>
        <w:t>5</w:t>
      </w:r>
      <w:r w:rsidRPr="00DC5ECA">
        <w:rPr>
          <w:rFonts w:ascii="Times New Roman" w:hAnsi="Times New Roman"/>
          <w:i/>
          <w:iCs/>
          <w:color w:val="767171"/>
          <w:sz w:val="24"/>
          <w:szCs w:val="24"/>
        </w:rPr>
        <w:fldChar w:fldCharType="end"/>
      </w:r>
      <w:r w:rsidRPr="00DC5ECA">
        <w:rPr>
          <w:rFonts w:ascii="Times New Roman" w:hAnsi="Times New Roman"/>
          <w:i/>
          <w:iCs/>
          <w:color w:val="767171"/>
          <w:sz w:val="24"/>
          <w:szCs w:val="24"/>
        </w:rPr>
        <w:t>. Tablero de uso de e-</w:t>
      </w:r>
      <w:proofErr w:type="gramStart"/>
      <w:r w:rsidRPr="00DC5ECA">
        <w:rPr>
          <w:rFonts w:ascii="Times New Roman" w:hAnsi="Times New Roman"/>
          <w:i/>
          <w:iCs/>
          <w:color w:val="767171"/>
          <w:sz w:val="24"/>
          <w:szCs w:val="24"/>
        </w:rPr>
        <w:t>ticket</w:t>
      </w:r>
      <w:proofErr w:type="gramEnd"/>
      <w:r w:rsidRPr="00DC5ECA">
        <w:rPr>
          <w:rFonts w:ascii="Times New Roman" w:hAnsi="Times New Roman"/>
          <w:i/>
          <w:iCs/>
          <w:color w:val="767171"/>
          <w:sz w:val="24"/>
          <w:szCs w:val="24"/>
        </w:rPr>
        <w:t>.</w:t>
      </w:r>
    </w:p>
    <w:p w14:paraId="19466263" w14:textId="77777777" w:rsidR="00DC5ECA" w:rsidRPr="00DC5ECA" w:rsidRDefault="00DC5ECA" w:rsidP="00086B87">
      <w:pPr>
        <w:pStyle w:val="Prrafodelista"/>
        <w:spacing w:line="360" w:lineRule="auto"/>
        <w:ind w:left="284"/>
        <w:rPr>
          <w:rFonts w:ascii="Times New Roman" w:hAnsi="Times New Roman"/>
          <w:color w:val="767171"/>
          <w:sz w:val="24"/>
          <w:szCs w:val="24"/>
        </w:rPr>
      </w:pPr>
      <w:r w:rsidRPr="002135D3">
        <w:rPr>
          <w:noProof/>
        </w:rPr>
        <w:drawing>
          <wp:inline distT="0" distB="0" distL="0" distR="0" wp14:anchorId="553F7C7C" wp14:editId="7F978B84">
            <wp:extent cx="4853940" cy="3214216"/>
            <wp:effectExtent l="0" t="0" r="3810" b="5715"/>
            <wp:docPr id="11" name="Picture 1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áfico&#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65824" cy="3222085"/>
                    </a:xfrm>
                    <a:prstGeom prst="rect">
                      <a:avLst/>
                    </a:prstGeom>
                  </pic:spPr>
                </pic:pic>
              </a:graphicData>
            </a:graphic>
          </wp:inline>
        </w:drawing>
      </w:r>
    </w:p>
    <w:p w14:paraId="3C39223E" w14:textId="77777777" w:rsidR="00DC5ECA" w:rsidRPr="00BE6E5E" w:rsidRDefault="00DC5ECA" w:rsidP="00086B87">
      <w:pPr>
        <w:pStyle w:val="Prrafodelista"/>
        <w:shd w:val="clear" w:color="auto" w:fill="FFFFFF"/>
        <w:spacing w:after="0" w:line="360" w:lineRule="auto"/>
        <w:ind w:left="1429"/>
        <w:jc w:val="center"/>
        <w:rPr>
          <w:rFonts w:ascii="Times New Roman" w:hAnsi="Times New Roman"/>
          <w:color w:val="767171"/>
        </w:rPr>
      </w:pPr>
      <w:r w:rsidRPr="00BE6E5E">
        <w:rPr>
          <w:rFonts w:ascii="Times New Roman" w:hAnsi="Times New Roman"/>
          <w:color w:val="767171"/>
        </w:rPr>
        <w:t>Fuente: Sistema de Inteligencia Turística (SITUR)</w:t>
      </w:r>
    </w:p>
    <w:p w14:paraId="0FC42F59" w14:textId="03CBF14C" w:rsidR="00DC5ECA" w:rsidRPr="002135D3" w:rsidRDefault="00DC5ECA" w:rsidP="00086B87">
      <w:pPr>
        <w:pStyle w:val="Descripcin"/>
        <w:spacing w:line="360" w:lineRule="auto"/>
        <w:ind w:left="1429"/>
        <w:rPr>
          <w:rFonts w:ascii="Times New Roman" w:hAnsi="Times New Roman" w:cs="Times New Roman"/>
          <w:color w:val="767171"/>
          <w:sz w:val="24"/>
          <w:szCs w:val="24"/>
        </w:rPr>
      </w:pPr>
      <w:r w:rsidRPr="002135D3">
        <w:rPr>
          <w:rFonts w:ascii="Times New Roman" w:hAnsi="Times New Roman" w:cs="Times New Roman"/>
          <w:color w:val="767171"/>
          <w:sz w:val="24"/>
          <w:szCs w:val="24"/>
        </w:rPr>
        <w:t xml:space="preserve">Tabla </w:t>
      </w:r>
      <w:r w:rsidRPr="002135D3">
        <w:rPr>
          <w:rFonts w:ascii="Times New Roman" w:hAnsi="Times New Roman" w:cs="Times New Roman"/>
          <w:color w:val="767171"/>
          <w:sz w:val="24"/>
          <w:szCs w:val="24"/>
        </w:rPr>
        <w:fldChar w:fldCharType="begin"/>
      </w:r>
      <w:r w:rsidRPr="002135D3">
        <w:rPr>
          <w:rFonts w:ascii="Times New Roman" w:hAnsi="Times New Roman" w:cs="Times New Roman"/>
          <w:color w:val="767171"/>
          <w:sz w:val="24"/>
          <w:szCs w:val="24"/>
        </w:rPr>
        <w:instrText xml:space="preserve"> SEQ Tabla \* ARABIC </w:instrText>
      </w:r>
      <w:r w:rsidRPr="002135D3">
        <w:rPr>
          <w:rFonts w:ascii="Times New Roman" w:hAnsi="Times New Roman" w:cs="Times New Roman"/>
          <w:color w:val="767171"/>
          <w:sz w:val="24"/>
          <w:szCs w:val="24"/>
        </w:rPr>
        <w:fldChar w:fldCharType="separate"/>
      </w:r>
      <w:r w:rsidR="00CB175A">
        <w:rPr>
          <w:rFonts w:ascii="Times New Roman" w:hAnsi="Times New Roman" w:cs="Times New Roman"/>
          <w:noProof/>
          <w:color w:val="767171"/>
          <w:sz w:val="24"/>
          <w:szCs w:val="24"/>
        </w:rPr>
        <w:t>1</w:t>
      </w:r>
      <w:r w:rsidRPr="002135D3">
        <w:rPr>
          <w:rFonts w:ascii="Times New Roman" w:hAnsi="Times New Roman" w:cs="Times New Roman"/>
          <w:noProof/>
          <w:color w:val="767171"/>
          <w:sz w:val="24"/>
          <w:szCs w:val="24"/>
        </w:rPr>
        <w:fldChar w:fldCharType="end"/>
      </w:r>
      <w:r w:rsidRPr="002135D3">
        <w:rPr>
          <w:rFonts w:ascii="Times New Roman" w:hAnsi="Times New Roman" w:cs="Times New Roman"/>
          <w:color w:val="767171"/>
          <w:sz w:val="24"/>
          <w:szCs w:val="24"/>
        </w:rPr>
        <w:t>. Informes SITUR enero-noviembre 2023</w:t>
      </w:r>
    </w:p>
    <w:tbl>
      <w:tblPr>
        <w:tblStyle w:val="Tablaconcuadrcula"/>
        <w:tblW w:w="0" w:type="auto"/>
        <w:jc w:val="center"/>
        <w:tblLook w:val="04A0" w:firstRow="1" w:lastRow="0" w:firstColumn="1" w:lastColumn="0" w:noHBand="0" w:noVBand="1"/>
      </w:tblPr>
      <w:tblGrid>
        <w:gridCol w:w="4390"/>
        <w:gridCol w:w="1984"/>
      </w:tblGrid>
      <w:tr w:rsidR="00DC5ECA" w:rsidRPr="00EF60D3" w14:paraId="43F8FC01" w14:textId="77777777" w:rsidTr="00DF376A">
        <w:trPr>
          <w:tblHeader/>
          <w:jc w:val="center"/>
        </w:trPr>
        <w:tc>
          <w:tcPr>
            <w:tcW w:w="4390" w:type="dxa"/>
            <w:shd w:val="clear" w:color="auto" w:fill="002060"/>
          </w:tcPr>
          <w:p w14:paraId="745931A3" w14:textId="77777777" w:rsidR="00DC5ECA" w:rsidRPr="00EF60D3" w:rsidRDefault="00DC5ECA" w:rsidP="00086B87">
            <w:pPr>
              <w:spacing w:after="0" w:line="360" w:lineRule="auto"/>
              <w:jc w:val="center"/>
              <w:rPr>
                <w:rFonts w:ascii="Times New Roman" w:hAnsi="Times New Roman"/>
                <w:b/>
                <w:bCs/>
                <w:color w:val="767171"/>
                <w:sz w:val="20"/>
                <w:szCs w:val="20"/>
              </w:rPr>
            </w:pPr>
            <w:r w:rsidRPr="00EF60D3">
              <w:rPr>
                <w:rFonts w:ascii="Times New Roman" w:hAnsi="Times New Roman"/>
                <w:b/>
                <w:bCs/>
                <w:color w:val="767171"/>
                <w:sz w:val="20"/>
                <w:szCs w:val="20"/>
              </w:rPr>
              <w:t>Informes</w:t>
            </w:r>
          </w:p>
        </w:tc>
        <w:tc>
          <w:tcPr>
            <w:tcW w:w="1984" w:type="dxa"/>
            <w:shd w:val="clear" w:color="auto" w:fill="002060"/>
          </w:tcPr>
          <w:p w14:paraId="1CD21EEC" w14:textId="77777777" w:rsidR="00DC5ECA" w:rsidRPr="00EF60D3" w:rsidRDefault="00DC5ECA" w:rsidP="00086B87">
            <w:pPr>
              <w:spacing w:after="0" w:line="360" w:lineRule="auto"/>
              <w:jc w:val="center"/>
              <w:rPr>
                <w:rFonts w:ascii="Times New Roman" w:hAnsi="Times New Roman"/>
                <w:b/>
                <w:bCs/>
                <w:color w:val="767171"/>
                <w:sz w:val="20"/>
                <w:szCs w:val="20"/>
              </w:rPr>
            </w:pPr>
            <w:r w:rsidRPr="00EF60D3">
              <w:rPr>
                <w:rFonts w:ascii="Times New Roman" w:hAnsi="Times New Roman"/>
                <w:b/>
                <w:bCs/>
                <w:color w:val="767171"/>
                <w:sz w:val="20"/>
                <w:szCs w:val="20"/>
              </w:rPr>
              <w:t>Cantidad</w:t>
            </w:r>
          </w:p>
        </w:tc>
      </w:tr>
      <w:tr w:rsidR="00DC5ECA" w:rsidRPr="00EF60D3" w14:paraId="47C24CA2" w14:textId="77777777" w:rsidTr="00DF376A">
        <w:trPr>
          <w:trHeight w:val="298"/>
          <w:jc w:val="center"/>
        </w:trPr>
        <w:tc>
          <w:tcPr>
            <w:tcW w:w="4390" w:type="dxa"/>
          </w:tcPr>
          <w:p w14:paraId="41E89C03"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Informes diarios</w:t>
            </w:r>
          </w:p>
        </w:tc>
        <w:tc>
          <w:tcPr>
            <w:tcW w:w="1984" w:type="dxa"/>
          </w:tcPr>
          <w:p w14:paraId="13B5FD47"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215</w:t>
            </w:r>
          </w:p>
        </w:tc>
      </w:tr>
      <w:tr w:rsidR="00DC5ECA" w:rsidRPr="00EF60D3" w14:paraId="543D1667" w14:textId="77777777" w:rsidTr="00DF376A">
        <w:trPr>
          <w:jc w:val="center"/>
        </w:trPr>
        <w:tc>
          <w:tcPr>
            <w:tcW w:w="4390" w:type="dxa"/>
          </w:tcPr>
          <w:p w14:paraId="0402B367"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Informes semanales</w:t>
            </w:r>
          </w:p>
        </w:tc>
        <w:tc>
          <w:tcPr>
            <w:tcW w:w="1984" w:type="dxa"/>
          </w:tcPr>
          <w:p w14:paraId="76A93402"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43</w:t>
            </w:r>
          </w:p>
        </w:tc>
      </w:tr>
      <w:tr w:rsidR="00DC5ECA" w:rsidRPr="00EF60D3" w14:paraId="2482A25D" w14:textId="77777777" w:rsidTr="00DF376A">
        <w:trPr>
          <w:jc w:val="center"/>
        </w:trPr>
        <w:tc>
          <w:tcPr>
            <w:tcW w:w="4390" w:type="dxa"/>
          </w:tcPr>
          <w:p w14:paraId="469159FD"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Informes de inversión</w:t>
            </w:r>
          </w:p>
        </w:tc>
        <w:tc>
          <w:tcPr>
            <w:tcW w:w="1984" w:type="dxa"/>
          </w:tcPr>
          <w:p w14:paraId="51362051"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7</w:t>
            </w:r>
          </w:p>
        </w:tc>
      </w:tr>
      <w:tr w:rsidR="00DC5ECA" w:rsidRPr="00EF60D3" w14:paraId="46E8BBB7" w14:textId="77777777" w:rsidTr="00DF376A">
        <w:trPr>
          <w:jc w:val="center"/>
        </w:trPr>
        <w:tc>
          <w:tcPr>
            <w:tcW w:w="4390" w:type="dxa"/>
          </w:tcPr>
          <w:p w14:paraId="429B8295"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 xml:space="preserve">Informes </w:t>
            </w:r>
            <w:proofErr w:type="spellStart"/>
            <w:r w:rsidRPr="00EF60D3">
              <w:rPr>
                <w:rFonts w:ascii="Times New Roman" w:hAnsi="Times New Roman"/>
                <w:color w:val="767171"/>
                <w:sz w:val="20"/>
                <w:szCs w:val="20"/>
              </w:rPr>
              <w:t>Fitur</w:t>
            </w:r>
            <w:proofErr w:type="spellEnd"/>
            <w:r w:rsidRPr="00EF60D3">
              <w:rPr>
                <w:rFonts w:ascii="Times New Roman" w:hAnsi="Times New Roman"/>
                <w:color w:val="767171"/>
                <w:sz w:val="20"/>
                <w:szCs w:val="20"/>
              </w:rPr>
              <w:t>-Aerolíneas</w:t>
            </w:r>
          </w:p>
        </w:tc>
        <w:tc>
          <w:tcPr>
            <w:tcW w:w="1984" w:type="dxa"/>
          </w:tcPr>
          <w:p w14:paraId="62ED5BD4"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8</w:t>
            </w:r>
          </w:p>
        </w:tc>
      </w:tr>
      <w:tr w:rsidR="00DC5ECA" w:rsidRPr="00EF60D3" w14:paraId="7232AE63" w14:textId="77777777" w:rsidTr="00DF376A">
        <w:trPr>
          <w:jc w:val="center"/>
        </w:trPr>
        <w:tc>
          <w:tcPr>
            <w:tcW w:w="4390" w:type="dxa"/>
          </w:tcPr>
          <w:p w14:paraId="6976444E"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 xml:space="preserve">Informes </w:t>
            </w:r>
            <w:proofErr w:type="spellStart"/>
            <w:r w:rsidRPr="00EF60D3">
              <w:rPr>
                <w:rFonts w:ascii="Times New Roman" w:hAnsi="Times New Roman"/>
                <w:color w:val="767171"/>
                <w:sz w:val="20"/>
                <w:szCs w:val="20"/>
              </w:rPr>
              <w:t>Fitur</w:t>
            </w:r>
            <w:proofErr w:type="spellEnd"/>
            <w:r w:rsidRPr="00EF60D3">
              <w:rPr>
                <w:rFonts w:ascii="Times New Roman" w:hAnsi="Times New Roman"/>
                <w:color w:val="767171"/>
                <w:sz w:val="20"/>
                <w:szCs w:val="20"/>
              </w:rPr>
              <w:t>-Países</w:t>
            </w:r>
          </w:p>
        </w:tc>
        <w:tc>
          <w:tcPr>
            <w:tcW w:w="1984" w:type="dxa"/>
          </w:tcPr>
          <w:p w14:paraId="79274298"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18</w:t>
            </w:r>
          </w:p>
        </w:tc>
      </w:tr>
      <w:tr w:rsidR="00DC5ECA" w:rsidRPr="00EF60D3" w14:paraId="5CDD18F7" w14:textId="77777777" w:rsidTr="00DF376A">
        <w:trPr>
          <w:jc w:val="center"/>
        </w:trPr>
        <w:tc>
          <w:tcPr>
            <w:tcW w:w="4390" w:type="dxa"/>
          </w:tcPr>
          <w:p w14:paraId="1D58FED5"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Informe trimestral destino: Santo Domingo</w:t>
            </w:r>
          </w:p>
        </w:tc>
        <w:tc>
          <w:tcPr>
            <w:tcW w:w="1984" w:type="dxa"/>
          </w:tcPr>
          <w:p w14:paraId="7A34F662"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4</w:t>
            </w:r>
          </w:p>
        </w:tc>
      </w:tr>
      <w:tr w:rsidR="00DC5ECA" w:rsidRPr="00EF60D3" w14:paraId="4D7C1ED6" w14:textId="77777777" w:rsidTr="00DF376A">
        <w:trPr>
          <w:jc w:val="center"/>
        </w:trPr>
        <w:tc>
          <w:tcPr>
            <w:tcW w:w="4390" w:type="dxa"/>
          </w:tcPr>
          <w:p w14:paraId="2913B63D"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Informe trimestral destino: La Altagracia</w:t>
            </w:r>
          </w:p>
        </w:tc>
        <w:tc>
          <w:tcPr>
            <w:tcW w:w="1984" w:type="dxa"/>
          </w:tcPr>
          <w:p w14:paraId="74431B52"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4</w:t>
            </w:r>
          </w:p>
        </w:tc>
      </w:tr>
      <w:tr w:rsidR="00DC5ECA" w:rsidRPr="00EF60D3" w14:paraId="3E010245" w14:textId="77777777" w:rsidTr="00DF376A">
        <w:trPr>
          <w:jc w:val="center"/>
        </w:trPr>
        <w:tc>
          <w:tcPr>
            <w:tcW w:w="4390" w:type="dxa"/>
          </w:tcPr>
          <w:p w14:paraId="2DB7CFEF"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Informe trimestral destino: Santiago</w:t>
            </w:r>
          </w:p>
        </w:tc>
        <w:tc>
          <w:tcPr>
            <w:tcW w:w="1984" w:type="dxa"/>
          </w:tcPr>
          <w:p w14:paraId="7FB0D5A4"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4</w:t>
            </w:r>
          </w:p>
        </w:tc>
      </w:tr>
      <w:tr w:rsidR="00DC5ECA" w:rsidRPr="00EF60D3" w14:paraId="2C3511E6" w14:textId="77777777" w:rsidTr="00DF376A">
        <w:trPr>
          <w:jc w:val="center"/>
        </w:trPr>
        <w:tc>
          <w:tcPr>
            <w:tcW w:w="4390" w:type="dxa"/>
          </w:tcPr>
          <w:p w14:paraId="47C0D720"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Informe trimestral destino: Puerto Plata</w:t>
            </w:r>
          </w:p>
        </w:tc>
        <w:tc>
          <w:tcPr>
            <w:tcW w:w="1984" w:type="dxa"/>
          </w:tcPr>
          <w:p w14:paraId="4C09BA18"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4</w:t>
            </w:r>
          </w:p>
        </w:tc>
      </w:tr>
      <w:tr w:rsidR="00DC5ECA" w:rsidRPr="00EF60D3" w14:paraId="5FB2CE7C" w14:textId="77777777" w:rsidTr="00DF376A">
        <w:trPr>
          <w:jc w:val="center"/>
        </w:trPr>
        <w:tc>
          <w:tcPr>
            <w:tcW w:w="4390" w:type="dxa"/>
          </w:tcPr>
          <w:p w14:paraId="0AFC5C9B"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lastRenderedPageBreak/>
              <w:t>Informes destino: La Romana</w:t>
            </w:r>
          </w:p>
        </w:tc>
        <w:tc>
          <w:tcPr>
            <w:tcW w:w="1984" w:type="dxa"/>
          </w:tcPr>
          <w:p w14:paraId="0E7954B1"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4</w:t>
            </w:r>
          </w:p>
        </w:tc>
      </w:tr>
      <w:tr w:rsidR="00DC5ECA" w:rsidRPr="00EF60D3" w14:paraId="776D45B3" w14:textId="77777777" w:rsidTr="00DF376A">
        <w:trPr>
          <w:jc w:val="center"/>
        </w:trPr>
        <w:tc>
          <w:tcPr>
            <w:tcW w:w="4390" w:type="dxa"/>
          </w:tcPr>
          <w:p w14:paraId="69A8501F"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Informes MAE</w:t>
            </w:r>
          </w:p>
        </w:tc>
        <w:tc>
          <w:tcPr>
            <w:tcW w:w="1984" w:type="dxa"/>
          </w:tcPr>
          <w:p w14:paraId="7916B6BC"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71</w:t>
            </w:r>
          </w:p>
        </w:tc>
      </w:tr>
      <w:tr w:rsidR="00DC5ECA" w:rsidRPr="00EF60D3" w14:paraId="1038ECE3" w14:textId="77777777" w:rsidTr="00DF376A">
        <w:trPr>
          <w:jc w:val="center"/>
        </w:trPr>
        <w:tc>
          <w:tcPr>
            <w:tcW w:w="4390" w:type="dxa"/>
          </w:tcPr>
          <w:p w14:paraId="3617EA86"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Ruedas de prensa</w:t>
            </w:r>
          </w:p>
        </w:tc>
        <w:tc>
          <w:tcPr>
            <w:tcW w:w="1984" w:type="dxa"/>
          </w:tcPr>
          <w:p w14:paraId="4E8CF251"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11</w:t>
            </w:r>
          </w:p>
        </w:tc>
      </w:tr>
      <w:tr w:rsidR="00DC5ECA" w:rsidRPr="00EF60D3" w14:paraId="605E5F22" w14:textId="77777777" w:rsidTr="00DF376A">
        <w:trPr>
          <w:jc w:val="center"/>
        </w:trPr>
        <w:tc>
          <w:tcPr>
            <w:tcW w:w="4390" w:type="dxa"/>
          </w:tcPr>
          <w:p w14:paraId="72E483AC"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Oficinas de Promoción Turísticas</w:t>
            </w:r>
          </w:p>
        </w:tc>
        <w:tc>
          <w:tcPr>
            <w:tcW w:w="1984" w:type="dxa"/>
          </w:tcPr>
          <w:p w14:paraId="439C5B10"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7</w:t>
            </w:r>
          </w:p>
        </w:tc>
      </w:tr>
      <w:tr w:rsidR="00DC5ECA" w:rsidRPr="00EF60D3" w14:paraId="62B12978" w14:textId="77777777" w:rsidTr="00DF376A">
        <w:trPr>
          <w:jc w:val="center"/>
        </w:trPr>
        <w:tc>
          <w:tcPr>
            <w:tcW w:w="4390" w:type="dxa"/>
          </w:tcPr>
          <w:p w14:paraId="1F7491E4" w14:textId="77777777" w:rsidR="00DC5ECA" w:rsidRPr="00EF60D3" w:rsidRDefault="00DC5ECA" w:rsidP="00086B87">
            <w:pPr>
              <w:spacing w:after="0" w:line="360" w:lineRule="auto"/>
              <w:rPr>
                <w:rFonts w:ascii="Times New Roman" w:hAnsi="Times New Roman"/>
                <w:color w:val="767171"/>
                <w:sz w:val="20"/>
                <w:szCs w:val="20"/>
              </w:rPr>
            </w:pPr>
            <w:proofErr w:type="spellStart"/>
            <w:r w:rsidRPr="00EF60D3">
              <w:rPr>
                <w:rFonts w:ascii="Times New Roman" w:hAnsi="Times New Roman"/>
                <w:color w:val="767171"/>
                <w:sz w:val="20"/>
                <w:szCs w:val="20"/>
              </w:rPr>
              <w:t>RoadShows</w:t>
            </w:r>
            <w:proofErr w:type="spellEnd"/>
          </w:p>
        </w:tc>
        <w:tc>
          <w:tcPr>
            <w:tcW w:w="1984" w:type="dxa"/>
          </w:tcPr>
          <w:p w14:paraId="560D98F1"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27</w:t>
            </w:r>
          </w:p>
        </w:tc>
      </w:tr>
      <w:tr w:rsidR="00DC5ECA" w:rsidRPr="00EF60D3" w14:paraId="6B888888" w14:textId="77777777" w:rsidTr="00DF376A">
        <w:trPr>
          <w:jc w:val="center"/>
        </w:trPr>
        <w:tc>
          <w:tcPr>
            <w:tcW w:w="4390" w:type="dxa"/>
          </w:tcPr>
          <w:p w14:paraId="4190CB38"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Otros (manejo Interno)</w:t>
            </w:r>
          </w:p>
        </w:tc>
        <w:tc>
          <w:tcPr>
            <w:tcW w:w="1984" w:type="dxa"/>
          </w:tcPr>
          <w:p w14:paraId="6AD0E906"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10</w:t>
            </w:r>
          </w:p>
        </w:tc>
      </w:tr>
      <w:tr w:rsidR="00DC5ECA" w:rsidRPr="00EF60D3" w14:paraId="0777E6A6" w14:textId="77777777" w:rsidTr="00DF376A">
        <w:trPr>
          <w:jc w:val="center"/>
        </w:trPr>
        <w:tc>
          <w:tcPr>
            <w:tcW w:w="4390" w:type="dxa"/>
          </w:tcPr>
          <w:p w14:paraId="6FEAC543" w14:textId="77777777" w:rsidR="00DC5ECA" w:rsidRPr="00EF60D3" w:rsidRDefault="00DC5ECA" w:rsidP="00086B87">
            <w:pPr>
              <w:spacing w:after="0" w:line="360" w:lineRule="auto"/>
              <w:rPr>
                <w:rFonts w:ascii="Times New Roman" w:hAnsi="Times New Roman"/>
                <w:b/>
                <w:bCs/>
                <w:color w:val="767171"/>
                <w:sz w:val="20"/>
                <w:szCs w:val="20"/>
              </w:rPr>
            </w:pPr>
            <w:proofErr w:type="gramStart"/>
            <w:r w:rsidRPr="00EF60D3">
              <w:rPr>
                <w:rFonts w:ascii="Times New Roman" w:hAnsi="Times New Roman"/>
                <w:b/>
                <w:bCs/>
                <w:color w:val="767171"/>
                <w:sz w:val="20"/>
                <w:szCs w:val="20"/>
              </w:rPr>
              <w:t>Total</w:t>
            </w:r>
            <w:proofErr w:type="gramEnd"/>
            <w:r w:rsidRPr="00EF60D3">
              <w:rPr>
                <w:rFonts w:ascii="Times New Roman" w:hAnsi="Times New Roman"/>
                <w:b/>
                <w:bCs/>
                <w:color w:val="767171"/>
                <w:sz w:val="20"/>
                <w:szCs w:val="20"/>
              </w:rPr>
              <w:t xml:space="preserve"> informes</w:t>
            </w:r>
          </w:p>
        </w:tc>
        <w:tc>
          <w:tcPr>
            <w:tcW w:w="1984" w:type="dxa"/>
          </w:tcPr>
          <w:p w14:paraId="1C9E7EEC" w14:textId="77777777" w:rsidR="00DC5ECA" w:rsidRPr="00EF60D3" w:rsidRDefault="00DC5ECA" w:rsidP="00086B87">
            <w:pPr>
              <w:spacing w:after="0" w:line="360" w:lineRule="auto"/>
              <w:rPr>
                <w:rFonts w:ascii="Times New Roman" w:hAnsi="Times New Roman"/>
                <w:b/>
                <w:bCs/>
                <w:color w:val="767171"/>
                <w:sz w:val="20"/>
                <w:szCs w:val="20"/>
              </w:rPr>
            </w:pPr>
            <w:r w:rsidRPr="00EF60D3">
              <w:rPr>
                <w:rFonts w:ascii="Times New Roman" w:hAnsi="Times New Roman"/>
                <w:b/>
                <w:bCs/>
                <w:color w:val="767171"/>
                <w:sz w:val="20"/>
                <w:szCs w:val="20"/>
              </w:rPr>
              <w:t>437</w:t>
            </w:r>
          </w:p>
        </w:tc>
      </w:tr>
      <w:tr w:rsidR="00DC5ECA" w:rsidRPr="00EF60D3" w14:paraId="2C91296D" w14:textId="77777777" w:rsidTr="00DF376A">
        <w:trPr>
          <w:jc w:val="center"/>
        </w:trPr>
        <w:tc>
          <w:tcPr>
            <w:tcW w:w="4390" w:type="dxa"/>
          </w:tcPr>
          <w:p w14:paraId="1DD829A6"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Actualizaciones bases de datos</w:t>
            </w:r>
          </w:p>
        </w:tc>
        <w:tc>
          <w:tcPr>
            <w:tcW w:w="1984" w:type="dxa"/>
          </w:tcPr>
          <w:p w14:paraId="08C299C1" w14:textId="77777777" w:rsidR="00DC5ECA" w:rsidRPr="00EF60D3" w:rsidRDefault="00DC5ECA" w:rsidP="00086B87">
            <w:pPr>
              <w:spacing w:after="0" w:line="360" w:lineRule="auto"/>
              <w:rPr>
                <w:rFonts w:ascii="Times New Roman" w:hAnsi="Times New Roman"/>
                <w:color w:val="767171"/>
                <w:sz w:val="20"/>
                <w:szCs w:val="20"/>
              </w:rPr>
            </w:pPr>
            <w:r w:rsidRPr="00EF60D3">
              <w:rPr>
                <w:rFonts w:ascii="Times New Roman" w:hAnsi="Times New Roman"/>
                <w:color w:val="767171"/>
                <w:sz w:val="20"/>
                <w:szCs w:val="20"/>
              </w:rPr>
              <w:t>42</w:t>
            </w:r>
          </w:p>
        </w:tc>
      </w:tr>
    </w:tbl>
    <w:p w14:paraId="57EF09CC" w14:textId="77777777" w:rsidR="00DC5ECA" w:rsidRPr="00DC5ECA" w:rsidRDefault="00DC5ECA" w:rsidP="00655F97">
      <w:pPr>
        <w:pStyle w:val="Prrafodelista"/>
        <w:spacing w:line="360" w:lineRule="auto"/>
        <w:ind w:left="1429"/>
        <w:rPr>
          <w:rFonts w:ascii="Times New Roman" w:hAnsi="Times New Roman"/>
          <w:color w:val="767171"/>
          <w:sz w:val="24"/>
          <w:szCs w:val="24"/>
        </w:rPr>
      </w:pPr>
    </w:p>
    <w:p w14:paraId="0857B0BA" w14:textId="77777777" w:rsidR="00DC5ECA" w:rsidRPr="00DC5ECA" w:rsidRDefault="00DC5ECA" w:rsidP="00655F97">
      <w:pPr>
        <w:pStyle w:val="Prrafodelista"/>
        <w:spacing w:line="360" w:lineRule="auto"/>
        <w:ind w:left="1429"/>
        <w:rPr>
          <w:rFonts w:ascii="Times New Roman" w:hAnsi="Times New Roman"/>
          <w:color w:val="767171"/>
          <w:sz w:val="24"/>
          <w:szCs w:val="24"/>
        </w:rPr>
      </w:pPr>
      <w:r w:rsidRPr="00DC5ECA">
        <w:rPr>
          <w:rFonts w:ascii="Times New Roman" w:hAnsi="Times New Roman"/>
          <w:color w:val="767171"/>
          <w:sz w:val="24"/>
          <w:szCs w:val="24"/>
        </w:rPr>
        <w:t xml:space="preserve">Datos para descarga </w:t>
      </w:r>
    </w:p>
    <w:p w14:paraId="38A01914" w14:textId="6AA7BDC2" w:rsidR="00E415B6" w:rsidRDefault="00DC5ECA" w:rsidP="00906BA1">
      <w:pPr>
        <w:spacing w:line="360" w:lineRule="auto"/>
        <w:rPr>
          <w:rFonts w:ascii="Times New Roman" w:hAnsi="Times New Roman"/>
          <w:color w:val="767171"/>
          <w:sz w:val="24"/>
          <w:szCs w:val="24"/>
        </w:rPr>
      </w:pPr>
      <w:r w:rsidRPr="00655F97">
        <w:rPr>
          <w:rFonts w:ascii="Times New Roman" w:hAnsi="Times New Roman"/>
          <w:color w:val="767171"/>
          <w:sz w:val="24"/>
          <w:szCs w:val="24"/>
        </w:rPr>
        <w:t>En el portal del sistema de inteligencia turística se encuentran en formato descargable (archivo de Excel) 36 bases de datos de frecuencia mensual/semanal que son actualizadas de forma recurrente y disponible a los usuarios. Estas bases de datos son las utilizadas para la elaboración de los tableros existentes en el sistema de inteligencia.</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
        <w:gridCol w:w="2050"/>
        <w:gridCol w:w="1049"/>
        <w:gridCol w:w="850"/>
        <w:gridCol w:w="1177"/>
        <w:gridCol w:w="657"/>
        <w:gridCol w:w="1631"/>
      </w:tblGrid>
      <w:tr w:rsidR="00214847" w:rsidRPr="001803E9" w14:paraId="673847CF" w14:textId="77777777" w:rsidTr="00BF2BC9">
        <w:trPr>
          <w:trHeight w:val="286"/>
          <w:tblHeader/>
        </w:trPr>
        <w:tc>
          <w:tcPr>
            <w:tcW w:w="281" w:type="pct"/>
            <w:shd w:val="clear" w:color="000000" w:fill="002B60"/>
            <w:noWrap/>
            <w:vAlign w:val="center"/>
            <w:hideMark/>
          </w:tcPr>
          <w:p w14:paraId="14DAF0AB"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 </w:t>
            </w:r>
          </w:p>
        </w:tc>
        <w:tc>
          <w:tcPr>
            <w:tcW w:w="1305" w:type="pct"/>
            <w:shd w:val="clear" w:color="000000" w:fill="002B60"/>
            <w:noWrap/>
            <w:vAlign w:val="center"/>
            <w:hideMark/>
          </w:tcPr>
          <w:p w14:paraId="2E4F9DAC"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Identificador</w:t>
            </w:r>
          </w:p>
        </w:tc>
        <w:tc>
          <w:tcPr>
            <w:tcW w:w="668" w:type="pct"/>
            <w:shd w:val="clear" w:color="000000" w:fill="002B60"/>
            <w:noWrap/>
            <w:vAlign w:val="center"/>
            <w:hideMark/>
          </w:tcPr>
          <w:p w14:paraId="3F60A940"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Frecuencia</w:t>
            </w:r>
          </w:p>
        </w:tc>
        <w:tc>
          <w:tcPr>
            <w:tcW w:w="541" w:type="pct"/>
            <w:shd w:val="clear" w:color="000000" w:fill="002B60"/>
            <w:noWrap/>
            <w:vAlign w:val="center"/>
            <w:hideMark/>
          </w:tcPr>
          <w:p w14:paraId="7A49C6F3"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Fuente</w:t>
            </w:r>
          </w:p>
        </w:tc>
        <w:tc>
          <w:tcPr>
            <w:tcW w:w="749" w:type="pct"/>
            <w:shd w:val="clear" w:color="000000" w:fill="002B60"/>
            <w:noWrap/>
            <w:vAlign w:val="center"/>
            <w:hideMark/>
          </w:tcPr>
          <w:p w14:paraId="7B625C26"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Variable</w:t>
            </w:r>
          </w:p>
        </w:tc>
        <w:tc>
          <w:tcPr>
            <w:tcW w:w="418" w:type="pct"/>
            <w:shd w:val="clear" w:color="000000" w:fill="002B60"/>
            <w:noWrap/>
            <w:vAlign w:val="center"/>
            <w:hideMark/>
          </w:tcPr>
          <w:p w14:paraId="07761206"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Inicio</w:t>
            </w:r>
          </w:p>
        </w:tc>
        <w:tc>
          <w:tcPr>
            <w:tcW w:w="1038" w:type="pct"/>
            <w:shd w:val="clear" w:color="000000" w:fill="002B60"/>
            <w:noWrap/>
            <w:vAlign w:val="center"/>
            <w:hideMark/>
          </w:tcPr>
          <w:p w14:paraId="579E192A"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Medida</w:t>
            </w:r>
          </w:p>
        </w:tc>
      </w:tr>
      <w:tr w:rsidR="00214847" w:rsidRPr="001803E9" w14:paraId="6D85AB26" w14:textId="77777777" w:rsidTr="00BF2BC9">
        <w:trPr>
          <w:trHeight w:val="286"/>
        </w:trPr>
        <w:tc>
          <w:tcPr>
            <w:tcW w:w="281" w:type="pct"/>
            <w:shd w:val="clear" w:color="auto" w:fill="FFFFFF" w:themeFill="background1"/>
            <w:noWrap/>
            <w:vAlign w:val="center"/>
            <w:hideMark/>
          </w:tcPr>
          <w:p w14:paraId="7527AB16"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1</w:t>
            </w:r>
          </w:p>
        </w:tc>
        <w:tc>
          <w:tcPr>
            <w:tcW w:w="1305" w:type="pct"/>
            <w:shd w:val="clear" w:color="auto" w:fill="FFFFFF" w:themeFill="background1"/>
            <w:noWrap/>
            <w:vAlign w:val="center"/>
            <w:hideMark/>
          </w:tcPr>
          <w:p w14:paraId="0DDB517F"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32" w:anchor="'DGM-Turistas-S'!A1" w:history="1">
              <w:r w:rsidR="00214847" w:rsidRPr="001803E9">
                <w:rPr>
                  <w:rStyle w:val="Hipervnculo"/>
                  <w:rFonts w:ascii="Times New Roman" w:hAnsi="Times New Roman"/>
                  <w:color w:val="767171"/>
                  <w:szCs w:val="18"/>
                  <w:lang w:eastAsia="es-DO"/>
                </w:rPr>
                <w:t>DGM-Turistas-S</w:t>
              </w:r>
            </w:hyperlink>
          </w:p>
        </w:tc>
        <w:tc>
          <w:tcPr>
            <w:tcW w:w="668" w:type="pct"/>
            <w:shd w:val="clear" w:color="auto" w:fill="FFFFFF" w:themeFill="background1"/>
            <w:noWrap/>
            <w:vAlign w:val="center"/>
            <w:hideMark/>
          </w:tcPr>
          <w:p w14:paraId="31D23B3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6935C0A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4E2BEE07"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no residentes</w:t>
            </w:r>
          </w:p>
        </w:tc>
        <w:tc>
          <w:tcPr>
            <w:tcW w:w="418" w:type="pct"/>
            <w:shd w:val="clear" w:color="auto" w:fill="FFFFFF" w:themeFill="background1"/>
            <w:noWrap/>
            <w:vAlign w:val="center"/>
            <w:hideMark/>
          </w:tcPr>
          <w:p w14:paraId="065760F5"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612F456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Pasajeros</w:t>
            </w:r>
          </w:p>
        </w:tc>
      </w:tr>
      <w:tr w:rsidR="00214847" w:rsidRPr="001803E9" w14:paraId="1DAA2A90" w14:textId="77777777" w:rsidTr="00BF2BC9">
        <w:trPr>
          <w:trHeight w:val="286"/>
        </w:trPr>
        <w:tc>
          <w:tcPr>
            <w:tcW w:w="281" w:type="pct"/>
            <w:shd w:val="clear" w:color="auto" w:fill="FFFFFF" w:themeFill="background1"/>
            <w:noWrap/>
            <w:vAlign w:val="center"/>
            <w:hideMark/>
          </w:tcPr>
          <w:p w14:paraId="3C03B5E2"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2</w:t>
            </w:r>
          </w:p>
        </w:tc>
        <w:tc>
          <w:tcPr>
            <w:tcW w:w="1305" w:type="pct"/>
            <w:shd w:val="clear" w:color="auto" w:fill="FFFFFF" w:themeFill="background1"/>
            <w:noWrap/>
            <w:vAlign w:val="center"/>
            <w:hideMark/>
          </w:tcPr>
          <w:p w14:paraId="75657A49"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33" w:anchor="'DGM-Turistas por aeropuerto-S '!A1" w:history="1">
              <w:r w:rsidR="00214847" w:rsidRPr="001803E9">
                <w:rPr>
                  <w:rStyle w:val="Hipervnculo"/>
                  <w:rFonts w:ascii="Times New Roman" w:hAnsi="Times New Roman"/>
                  <w:color w:val="767171"/>
                  <w:szCs w:val="18"/>
                  <w:lang w:eastAsia="es-DO"/>
                </w:rPr>
                <w:t>DGM-Turistas por aeropuerto-S</w:t>
              </w:r>
            </w:hyperlink>
          </w:p>
        </w:tc>
        <w:tc>
          <w:tcPr>
            <w:tcW w:w="668" w:type="pct"/>
            <w:shd w:val="clear" w:color="auto" w:fill="FFFFFF" w:themeFill="background1"/>
            <w:noWrap/>
            <w:vAlign w:val="center"/>
            <w:hideMark/>
          </w:tcPr>
          <w:p w14:paraId="511144E5"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1E8CE121"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1DA583F6"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no residentes</w:t>
            </w:r>
          </w:p>
        </w:tc>
        <w:tc>
          <w:tcPr>
            <w:tcW w:w="418" w:type="pct"/>
            <w:shd w:val="clear" w:color="auto" w:fill="FFFFFF" w:themeFill="background1"/>
            <w:noWrap/>
            <w:vAlign w:val="center"/>
            <w:hideMark/>
          </w:tcPr>
          <w:p w14:paraId="71C42717"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0D1C9C70"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En % del total</w:t>
            </w:r>
          </w:p>
        </w:tc>
      </w:tr>
      <w:tr w:rsidR="00214847" w:rsidRPr="001803E9" w14:paraId="4028305F" w14:textId="77777777" w:rsidTr="00BF2BC9">
        <w:trPr>
          <w:trHeight w:val="286"/>
        </w:trPr>
        <w:tc>
          <w:tcPr>
            <w:tcW w:w="281" w:type="pct"/>
            <w:shd w:val="clear" w:color="auto" w:fill="FFFFFF" w:themeFill="background1"/>
            <w:noWrap/>
            <w:vAlign w:val="center"/>
            <w:hideMark/>
          </w:tcPr>
          <w:p w14:paraId="242FA0CB"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3</w:t>
            </w:r>
          </w:p>
        </w:tc>
        <w:tc>
          <w:tcPr>
            <w:tcW w:w="1305" w:type="pct"/>
            <w:shd w:val="clear" w:color="auto" w:fill="FFFFFF" w:themeFill="background1"/>
            <w:noWrap/>
            <w:vAlign w:val="center"/>
            <w:hideMark/>
          </w:tcPr>
          <w:p w14:paraId="5238545A" w14:textId="77777777" w:rsidR="00214847" w:rsidRPr="001803E9" w:rsidRDefault="00F24F66" w:rsidP="00F558F6">
            <w:pPr>
              <w:spacing w:after="0" w:line="240" w:lineRule="auto"/>
              <w:jc w:val="center"/>
              <w:rPr>
                <w:rFonts w:ascii="Times New Roman" w:eastAsia="Times New Roman" w:hAnsi="Times New Roman"/>
                <w:color w:val="767171"/>
                <w:szCs w:val="18"/>
                <w:lang w:val="en-US" w:eastAsia="es-DO"/>
              </w:rPr>
            </w:pPr>
            <w:hyperlink r:id="rId34" w:anchor="'﻿DGM-País Residencia Top 15-S'!A1" w:history="1">
              <w:r w:rsidR="00214847" w:rsidRPr="001803E9">
                <w:rPr>
                  <w:rStyle w:val="Hipervnculo"/>
                  <w:rFonts w:ascii="Times New Roman" w:hAnsi="Times New Roman"/>
                  <w:color w:val="767171"/>
                  <w:szCs w:val="18"/>
                  <w:lang w:val="en-US" w:eastAsia="es-DO"/>
                </w:rPr>
                <w:t>DGM-País Residencia Top 15-S</w:t>
              </w:r>
            </w:hyperlink>
          </w:p>
        </w:tc>
        <w:tc>
          <w:tcPr>
            <w:tcW w:w="668" w:type="pct"/>
            <w:shd w:val="clear" w:color="auto" w:fill="FFFFFF" w:themeFill="background1"/>
            <w:noWrap/>
            <w:vAlign w:val="center"/>
            <w:hideMark/>
          </w:tcPr>
          <w:p w14:paraId="5608DAE8"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2CC2EACC"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4CB658E5"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no residentes</w:t>
            </w:r>
          </w:p>
        </w:tc>
        <w:tc>
          <w:tcPr>
            <w:tcW w:w="418" w:type="pct"/>
            <w:shd w:val="clear" w:color="auto" w:fill="FFFFFF" w:themeFill="background1"/>
            <w:noWrap/>
            <w:vAlign w:val="center"/>
            <w:hideMark/>
          </w:tcPr>
          <w:p w14:paraId="0A7D194B"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7C400C63"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En % del total</w:t>
            </w:r>
          </w:p>
        </w:tc>
      </w:tr>
      <w:tr w:rsidR="00214847" w:rsidRPr="001803E9" w14:paraId="483A2522" w14:textId="77777777" w:rsidTr="00BF2BC9">
        <w:trPr>
          <w:trHeight w:val="286"/>
        </w:trPr>
        <w:tc>
          <w:tcPr>
            <w:tcW w:w="281" w:type="pct"/>
            <w:shd w:val="clear" w:color="auto" w:fill="FFFFFF" w:themeFill="background1"/>
            <w:noWrap/>
            <w:vAlign w:val="center"/>
            <w:hideMark/>
          </w:tcPr>
          <w:p w14:paraId="60D47078"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4</w:t>
            </w:r>
          </w:p>
        </w:tc>
        <w:tc>
          <w:tcPr>
            <w:tcW w:w="1305" w:type="pct"/>
            <w:shd w:val="clear" w:color="auto" w:fill="FFFFFF" w:themeFill="background1"/>
            <w:noWrap/>
            <w:vAlign w:val="center"/>
            <w:hideMark/>
          </w:tcPr>
          <w:p w14:paraId="50EBA221"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35" w:anchor="'DGM-País Nacionalidad Top 15-S'!A1" w:history="1">
              <w:r w:rsidR="00214847" w:rsidRPr="001803E9">
                <w:rPr>
                  <w:rStyle w:val="Hipervnculo"/>
                  <w:rFonts w:ascii="Times New Roman" w:hAnsi="Times New Roman"/>
                  <w:color w:val="767171"/>
                  <w:szCs w:val="18"/>
                  <w:lang w:eastAsia="es-DO"/>
                </w:rPr>
                <w:t>DGM-País Nacionalidad Top 15-S</w:t>
              </w:r>
            </w:hyperlink>
          </w:p>
        </w:tc>
        <w:tc>
          <w:tcPr>
            <w:tcW w:w="668" w:type="pct"/>
            <w:shd w:val="clear" w:color="auto" w:fill="FFFFFF" w:themeFill="background1"/>
            <w:noWrap/>
            <w:vAlign w:val="center"/>
            <w:hideMark/>
          </w:tcPr>
          <w:p w14:paraId="7AB7B376"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746CB026"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08AE8C6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no residentes</w:t>
            </w:r>
          </w:p>
        </w:tc>
        <w:tc>
          <w:tcPr>
            <w:tcW w:w="418" w:type="pct"/>
            <w:shd w:val="clear" w:color="auto" w:fill="FFFFFF" w:themeFill="background1"/>
            <w:noWrap/>
            <w:vAlign w:val="center"/>
            <w:hideMark/>
          </w:tcPr>
          <w:p w14:paraId="2B4E1DB9"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6ED6F9CD"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En % del total</w:t>
            </w:r>
          </w:p>
        </w:tc>
      </w:tr>
      <w:tr w:rsidR="00214847" w:rsidRPr="001803E9" w14:paraId="3D9A6E9A" w14:textId="77777777" w:rsidTr="00BF2BC9">
        <w:trPr>
          <w:trHeight w:val="286"/>
        </w:trPr>
        <w:tc>
          <w:tcPr>
            <w:tcW w:w="281" w:type="pct"/>
            <w:shd w:val="clear" w:color="auto" w:fill="FFFFFF" w:themeFill="background1"/>
            <w:noWrap/>
            <w:vAlign w:val="center"/>
            <w:hideMark/>
          </w:tcPr>
          <w:p w14:paraId="79AF6656"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5</w:t>
            </w:r>
          </w:p>
        </w:tc>
        <w:tc>
          <w:tcPr>
            <w:tcW w:w="1305" w:type="pct"/>
            <w:shd w:val="clear" w:color="auto" w:fill="FFFFFF" w:themeFill="background1"/>
            <w:noWrap/>
            <w:vAlign w:val="center"/>
            <w:hideMark/>
          </w:tcPr>
          <w:p w14:paraId="58F5DB0A"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36" w:anchor="'﻿DGM-Visit. Provincia P.Res -S'!B11" w:history="1">
              <w:r w:rsidR="00214847" w:rsidRPr="001803E9">
                <w:rPr>
                  <w:rStyle w:val="Hipervnculo"/>
                  <w:rFonts w:ascii="Tahoma" w:hAnsi="Tahoma" w:cs="Tahoma"/>
                  <w:color w:val="767171"/>
                  <w:szCs w:val="18"/>
                  <w:lang w:eastAsia="es-DO"/>
                </w:rPr>
                <w:t>﻿</w:t>
              </w:r>
              <w:r w:rsidR="00214847" w:rsidRPr="001803E9">
                <w:rPr>
                  <w:rStyle w:val="Hipervnculo"/>
                  <w:rFonts w:ascii="Times New Roman" w:hAnsi="Times New Roman"/>
                  <w:color w:val="767171"/>
                  <w:szCs w:val="18"/>
                  <w:lang w:eastAsia="es-DO"/>
                </w:rPr>
                <w:t>DGM-</w:t>
              </w:r>
              <w:proofErr w:type="spellStart"/>
              <w:r w:rsidR="00214847" w:rsidRPr="001803E9">
                <w:rPr>
                  <w:rStyle w:val="Hipervnculo"/>
                  <w:rFonts w:ascii="Times New Roman" w:hAnsi="Times New Roman"/>
                  <w:color w:val="767171"/>
                  <w:szCs w:val="18"/>
                  <w:lang w:eastAsia="es-DO"/>
                </w:rPr>
                <w:t>Visit</w:t>
              </w:r>
              <w:proofErr w:type="spellEnd"/>
              <w:r w:rsidR="00214847" w:rsidRPr="001803E9">
                <w:rPr>
                  <w:rStyle w:val="Hipervnculo"/>
                  <w:rFonts w:ascii="Times New Roman" w:hAnsi="Times New Roman"/>
                  <w:color w:val="767171"/>
                  <w:szCs w:val="18"/>
                  <w:lang w:eastAsia="es-DO"/>
                </w:rPr>
                <w:t xml:space="preserve">. Provincia </w:t>
              </w:r>
              <w:proofErr w:type="spellStart"/>
              <w:proofErr w:type="gramStart"/>
              <w:r w:rsidR="00214847" w:rsidRPr="001803E9">
                <w:rPr>
                  <w:rStyle w:val="Hipervnculo"/>
                  <w:rFonts w:ascii="Times New Roman" w:hAnsi="Times New Roman"/>
                  <w:color w:val="767171"/>
                  <w:szCs w:val="18"/>
                  <w:lang w:eastAsia="es-DO"/>
                </w:rPr>
                <w:t>P.Residencia</w:t>
              </w:r>
              <w:proofErr w:type="spellEnd"/>
              <w:proofErr w:type="gramEnd"/>
              <w:r w:rsidR="00214847" w:rsidRPr="001803E9">
                <w:rPr>
                  <w:rStyle w:val="Hipervnculo"/>
                  <w:rFonts w:ascii="Times New Roman" w:hAnsi="Times New Roman"/>
                  <w:color w:val="767171"/>
                  <w:szCs w:val="18"/>
                  <w:lang w:eastAsia="es-DO"/>
                </w:rPr>
                <w:t xml:space="preserve"> -S</w:t>
              </w:r>
            </w:hyperlink>
          </w:p>
        </w:tc>
        <w:tc>
          <w:tcPr>
            <w:tcW w:w="668" w:type="pct"/>
            <w:shd w:val="clear" w:color="auto" w:fill="FFFFFF" w:themeFill="background1"/>
            <w:noWrap/>
            <w:vAlign w:val="center"/>
            <w:hideMark/>
          </w:tcPr>
          <w:p w14:paraId="6AE0FAC1"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54009C13"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3670565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no residentes</w:t>
            </w:r>
          </w:p>
        </w:tc>
        <w:tc>
          <w:tcPr>
            <w:tcW w:w="418" w:type="pct"/>
            <w:shd w:val="clear" w:color="auto" w:fill="FFFFFF" w:themeFill="background1"/>
            <w:noWrap/>
            <w:vAlign w:val="center"/>
            <w:hideMark/>
          </w:tcPr>
          <w:p w14:paraId="0EAD7F2F"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30F4E24D"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En % del total</w:t>
            </w:r>
          </w:p>
        </w:tc>
      </w:tr>
      <w:tr w:rsidR="00214847" w:rsidRPr="001803E9" w14:paraId="1047952C" w14:textId="77777777" w:rsidTr="00BF2BC9">
        <w:trPr>
          <w:trHeight w:val="286"/>
        </w:trPr>
        <w:tc>
          <w:tcPr>
            <w:tcW w:w="281" w:type="pct"/>
            <w:shd w:val="clear" w:color="auto" w:fill="FFFFFF" w:themeFill="background1"/>
            <w:noWrap/>
            <w:vAlign w:val="center"/>
            <w:hideMark/>
          </w:tcPr>
          <w:p w14:paraId="6891E07C"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6</w:t>
            </w:r>
          </w:p>
        </w:tc>
        <w:tc>
          <w:tcPr>
            <w:tcW w:w="1305" w:type="pct"/>
            <w:shd w:val="clear" w:color="auto" w:fill="FFFFFF" w:themeFill="background1"/>
            <w:noWrap/>
            <w:vAlign w:val="center"/>
            <w:hideMark/>
          </w:tcPr>
          <w:p w14:paraId="3F5DED62"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37" w:anchor="'DGM-Turistas-M'!A1" w:history="1">
              <w:r w:rsidR="00214847" w:rsidRPr="001803E9">
                <w:rPr>
                  <w:rStyle w:val="Hipervnculo"/>
                  <w:rFonts w:ascii="Times New Roman" w:hAnsi="Times New Roman"/>
                  <w:color w:val="767171"/>
                  <w:szCs w:val="18"/>
                  <w:lang w:eastAsia="es-DO"/>
                </w:rPr>
                <w:t>DGM-Turistas-M</w:t>
              </w:r>
            </w:hyperlink>
          </w:p>
        </w:tc>
        <w:tc>
          <w:tcPr>
            <w:tcW w:w="668" w:type="pct"/>
            <w:shd w:val="clear" w:color="auto" w:fill="FFFFFF" w:themeFill="background1"/>
            <w:noWrap/>
            <w:vAlign w:val="center"/>
            <w:hideMark/>
          </w:tcPr>
          <w:p w14:paraId="11689781"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7488ED9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4410208F"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no residentes</w:t>
            </w:r>
          </w:p>
        </w:tc>
        <w:tc>
          <w:tcPr>
            <w:tcW w:w="418" w:type="pct"/>
            <w:shd w:val="clear" w:color="auto" w:fill="FFFFFF" w:themeFill="background1"/>
            <w:noWrap/>
            <w:vAlign w:val="center"/>
            <w:hideMark/>
          </w:tcPr>
          <w:p w14:paraId="39BDF247"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47046FF3"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Pasajeros</w:t>
            </w:r>
          </w:p>
        </w:tc>
      </w:tr>
      <w:tr w:rsidR="00214847" w:rsidRPr="001803E9" w14:paraId="4493A76B" w14:textId="77777777" w:rsidTr="00BF2BC9">
        <w:trPr>
          <w:trHeight w:val="286"/>
        </w:trPr>
        <w:tc>
          <w:tcPr>
            <w:tcW w:w="281" w:type="pct"/>
            <w:shd w:val="clear" w:color="auto" w:fill="FFFFFF" w:themeFill="background1"/>
            <w:noWrap/>
            <w:vAlign w:val="center"/>
            <w:hideMark/>
          </w:tcPr>
          <w:p w14:paraId="25326EEF"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7</w:t>
            </w:r>
          </w:p>
        </w:tc>
        <w:tc>
          <w:tcPr>
            <w:tcW w:w="1305" w:type="pct"/>
            <w:shd w:val="clear" w:color="auto" w:fill="FFFFFF" w:themeFill="background1"/>
            <w:noWrap/>
            <w:vAlign w:val="center"/>
            <w:hideMark/>
          </w:tcPr>
          <w:p w14:paraId="1AD69846"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38" w:anchor="'DGM-Turistas por aeropuerto-M'!A1" w:history="1">
              <w:r w:rsidR="00214847" w:rsidRPr="001803E9">
                <w:rPr>
                  <w:rStyle w:val="Hipervnculo"/>
                  <w:rFonts w:ascii="Times New Roman" w:hAnsi="Times New Roman"/>
                  <w:color w:val="767171"/>
                  <w:szCs w:val="18"/>
                  <w:lang w:eastAsia="es-DO"/>
                </w:rPr>
                <w:t>DGM-Turistas por aeropuerto-M</w:t>
              </w:r>
            </w:hyperlink>
          </w:p>
        </w:tc>
        <w:tc>
          <w:tcPr>
            <w:tcW w:w="668" w:type="pct"/>
            <w:shd w:val="clear" w:color="auto" w:fill="FFFFFF" w:themeFill="background1"/>
            <w:noWrap/>
            <w:vAlign w:val="center"/>
            <w:hideMark/>
          </w:tcPr>
          <w:p w14:paraId="359C79E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4EFDE098"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7C9E1835"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no residentes</w:t>
            </w:r>
          </w:p>
        </w:tc>
        <w:tc>
          <w:tcPr>
            <w:tcW w:w="418" w:type="pct"/>
            <w:shd w:val="clear" w:color="auto" w:fill="FFFFFF" w:themeFill="background1"/>
            <w:noWrap/>
            <w:vAlign w:val="center"/>
            <w:hideMark/>
          </w:tcPr>
          <w:p w14:paraId="5813A629"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04DA44F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En % del total</w:t>
            </w:r>
          </w:p>
        </w:tc>
      </w:tr>
      <w:tr w:rsidR="00214847" w:rsidRPr="001803E9" w14:paraId="4E0E5B08" w14:textId="77777777" w:rsidTr="00BF2BC9">
        <w:trPr>
          <w:trHeight w:val="286"/>
        </w:trPr>
        <w:tc>
          <w:tcPr>
            <w:tcW w:w="281" w:type="pct"/>
            <w:shd w:val="clear" w:color="auto" w:fill="FFFFFF" w:themeFill="background1"/>
            <w:noWrap/>
            <w:vAlign w:val="center"/>
            <w:hideMark/>
          </w:tcPr>
          <w:p w14:paraId="6F8A93DA"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8</w:t>
            </w:r>
          </w:p>
        </w:tc>
        <w:tc>
          <w:tcPr>
            <w:tcW w:w="1305" w:type="pct"/>
            <w:shd w:val="clear" w:color="auto" w:fill="FFFFFF" w:themeFill="background1"/>
            <w:noWrap/>
            <w:vAlign w:val="center"/>
            <w:hideMark/>
          </w:tcPr>
          <w:p w14:paraId="3257062F"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39" w:anchor="'﻿DGM-País Residencia-M'!A1" w:history="1">
              <w:r w:rsidR="00214847" w:rsidRPr="001803E9">
                <w:rPr>
                  <w:rStyle w:val="Hipervnculo"/>
                  <w:rFonts w:ascii="Times New Roman" w:hAnsi="Times New Roman"/>
                  <w:color w:val="767171"/>
                  <w:szCs w:val="18"/>
                  <w:lang w:eastAsia="es-DO"/>
                </w:rPr>
                <w:t>DGM-País Residencia-M</w:t>
              </w:r>
            </w:hyperlink>
          </w:p>
        </w:tc>
        <w:tc>
          <w:tcPr>
            <w:tcW w:w="668" w:type="pct"/>
            <w:shd w:val="clear" w:color="auto" w:fill="FFFFFF" w:themeFill="background1"/>
            <w:noWrap/>
            <w:vAlign w:val="center"/>
            <w:hideMark/>
          </w:tcPr>
          <w:p w14:paraId="4F9519C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260BE0C9"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30BB368B"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no residentes</w:t>
            </w:r>
          </w:p>
        </w:tc>
        <w:tc>
          <w:tcPr>
            <w:tcW w:w="418" w:type="pct"/>
            <w:shd w:val="clear" w:color="auto" w:fill="FFFFFF" w:themeFill="background1"/>
            <w:noWrap/>
            <w:vAlign w:val="center"/>
            <w:hideMark/>
          </w:tcPr>
          <w:p w14:paraId="19283CD4"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37B24BAF"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En % del total</w:t>
            </w:r>
          </w:p>
        </w:tc>
      </w:tr>
      <w:tr w:rsidR="00214847" w:rsidRPr="001803E9" w14:paraId="0FC3E440" w14:textId="77777777" w:rsidTr="00BF2BC9">
        <w:trPr>
          <w:trHeight w:val="286"/>
        </w:trPr>
        <w:tc>
          <w:tcPr>
            <w:tcW w:w="281" w:type="pct"/>
            <w:shd w:val="clear" w:color="auto" w:fill="FFFFFF" w:themeFill="background1"/>
            <w:noWrap/>
            <w:vAlign w:val="center"/>
            <w:hideMark/>
          </w:tcPr>
          <w:p w14:paraId="17C70F4F"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9</w:t>
            </w:r>
          </w:p>
        </w:tc>
        <w:tc>
          <w:tcPr>
            <w:tcW w:w="1305" w:type="pct"/>
            <w:shd w:val="clear" w:color="auto" w:fill="FFFFFF" w:themeFill="background1"/>
            <w:noWrap/>
            <w:vAlign w:val="center"/>
            <w:hideMark/>
          </w:tcPr>
          <w:p w14:paraId="4AA31587"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40" w:anchor="'﻿DGM-País Nacionalidad-M'!A1" w:history="1">
              <w:r w:rsidR="00214847" w:rsidRPr="001803E9">
                <w:rPr>
                  <w:rStyle w:val="Hipervnculo"/>
                  <w:rFonts w:ascii="Times New Roman" w:hAnsi="Times New Roman"/>
                  <w:color w:val="767171"/>
                  <w:szCs w:val="18"/>
                  <w:lang w:eastAsia="es-DO"/>
                </w:rPr>
                <w:t>DGM-País Nacionalidad-M</w:t>
              </w:r>
            </w:hyperlink>
          </w:p>
        </w:tc>
        <w:tc>
          <w:tcPr>
            <w:tcW w:w="668" w:type="pct"/>
            <w:shd w:val="clear" w:color="auto" w:fill="FFFFFF" w:themeFill="background1"/>
            <w:noWrap/>
            <w:vAlign w:val="center"/>
            <w:hideMark/>
          </w:tcPr>
          <w:p w14:paraId="6D7DAEFC"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09AEFCAD"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19202788"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no residentes</w:t>
            </w:r>
          </w:p>
        </w:tc>
        <w:tc>
          <w:tcPr>
            <w:tcW w:w="418" w:type="pct"/>
            <w:shd w:val="clear" w:color="auto" w:fill="FFFFFF" w:themeFill="background1"/>
            <w:noWrap/>
            <w:vAlign w:val="center"/>
            <w:hideMark/>
          </w:tcPr>
          <w:p w14:paraId="0199461B"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70232809"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En % del total</w:t>
            </w:r>
          </w:p>
        </w:tc>
      </w:tr>
      <w:tr w:rsidR="00214847" w:rsidRPr="001803E9" w14:paraId="75895F4B" w14:textId="77777777" w:rsidTr="00BF2BC9">
        <w:trPr>
          <w:trHeight w:val="286"/>
        </w:trPr>
        <w:tc>
          <w:tcPr>
            <w:tcW w:w="281" w:type="pct"/>
            <w:shd w:val="clear" w:color="auto" w:fill="FFFFFF" w:themeFill="background1"/>
            <w:noWrap/>
            <w:vAlign w:val="center"/>
            <w:hideMark/>
          </w:tcPr>
          <w:p w14:paraId="69181761"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10</w:t>
            </w:r>
          </w:p>
        </w:tc>
        <w:tc>
          <w:tcPr>
            <w:tcW w:w="1305" w:type="pct"/>
            <w:shd w:val="clear" w:color="auto" w:fill="FFFFFF" w:themeFill="background1"/>
            <w:noWrap/>
            <w:vAlign w:val="center"/>
            <w:hideMark/>
          </w:tcPr>
          <w:p w14:paraId="5C45E3EA"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41" w:anchor="'﻿DGM-Turistas Edad-M'!A1" w:history="1">
              <w:r w:rsidR="00214847" w:rsidRPr="001803E9">
                <w:rPr>
                  <w:rStyle w:val="Hipervnculo"/>
                  <w:rFonts w:ascii="Times New Roman" w:hAnsi="Times New Roman"/>
                  <w:color w:val="767171"/>
                  <w:szCs w:val="18"/>
                  <w:lang w:eastAsia="es-DO"/>
                </w:rPr>
                <w:t>DGM-Turistas Edad-M</w:t>
              </w:r>
            </w:hyperlink>
          </w:p>
        </w:tc>
        <w:tc>
          <w:tcPr>
            <w:tcW w:w="668" w:type="pct"/>
            <w:shd w:val="clear" w:color="auto" w:fill="FFFFFF" w:themeFill="background1"/>
            <w:noWrap/>
            <w:vAlign w:val="center"/>
            <w:hideMark/>
          </w:tcPr>
          <w:p w14:paraId="004575A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03BE715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3C0FC864"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no residentes</w:t>
            </w:r>
          </w:p>
        </w:tc>
        <w:tc>
          <w:tcPr>
            <w:tcW w:w="418" w:type="pct"/>
            <w:shd w:val="clear" w:color="auto" w:fill="FFFFFF" w:themeFill="background1"/>
            <w:noWrap/>
            <w:vAlign w:val="center"/>
            <w:hideMark/>
          </w:tcPr>
          <w:p w14:paraId="448770B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1AFCF680"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En % del total</w:t>
            </w:r>
          </w:p>
        </w:tc>
      </w:tr>
      <w:tr w:rsidR="00214847" w:rsidRPr="001803E9" w14:paraId="72F02824" w14:textId="77777777" w:rsidTr="00BF2BC9">
        <w:trPr>
          <w:trHeight w:val="286"/>
        </w:trPr>
        <w:tc>
          <w:tcPr>
            <w:tcW w:w="281" w:type="pct"/>
            <w:shd w:val="clear" w:color="auto" w:fill="FFFFFF" w:themeFill="background1"/>
            <w:noWrap/>
            <w:vAlign w:val="center"/>
            <w:hideMark/>
          </w:tcPr>
          <w:p w14:paraId="3219B56F"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11</w:t>
            </w:r>
          </w:p>
        </w:tc>
        <w:tc>
          <w:tcPr>
            <w:tcW w:w="1305" w:type="pct"/>
            <w:shd w:val="clear" w:color="auto" w:fill="FFFFFF" w:themeFill="background1"/>
            <w:noWrap/>
            <w:vAlign w:val="center"/>
            <w:hideMark/>
          </w:tcPr>
          <w:p w14:paraId="1F524076"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42" w:anchor="'﻿DGM-Turistas Sexo-M'!A1" w:history="1">
              <w:r w:rsidR="00214847" w:rsidRPr="001803E9">
                <w:rPr>
                  <w:rStyle w:val="Hipervnculo"/>
                  <w:rFonts w:ascii="Times New Roman" w:hAnsi="Times New Roman"/>
                  <w:color w:val="767171"/>
                  <w:szCs w:val="18"/>
                  <w:lang w:eastAsia="es-DO"/>
                </w:rPr>
                <w:t>DGM-Turistas Sexo-M</w:t>
              </w:r>
            </w:hyperlink>
          </w:p>
        </w:tc>
        <w:tc>
          <w:tcPr>
            <w:tcW w:w="668" w:type="pct"/>
            <w:shd w:val="clear" w:color="auto" w:fill="FFFFFF" w:themeFill="background1"/>
            <w:noWrap/>
            <w:vAlign w:val="center"/>
            <w:hideMark/>
          </w:tcPr>
          <w:p w14:paraId="317FC03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0CFEC80B"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254D0658"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no residentes</w:t>
            </w:r>
          </w:p>
        </w:tc>
        <w:tc>
          <w:tcPr>
            <w:tcW w:w="418" w:type="pct"/>
            <w:shd w:val="clear" w:color="auto" w:fill="FFFFFF" w:themeFill="background1"/>
            <w:noWrap/>
            <w:vAlign w:val="center"/>
            <w:hideMark/>
          </w:tcPr>
          <w:p w14:paraId="16F9283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6F88ECC5"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En % del total</w:t>
            </w:r>
          </w:p>
        </w:tc>
      </w:tr>
      <w:tr w:rsidR="00214847" w:rsidRPr="001803E9" w14:paraId="540B0DD2" w14:textId="77777777" w:rsidTr="00BF2BC9">
        <w:trPr>
          <w:trHeight w:val="286"/>
        </w:trPr>
        <w:tc>
          <w:tcPr>
            <w:tcW w:w="281" w:type="pct"/>
            <w:shd w:val="clear" w:color="auto" w:fill="FFFFFF" w:themeFill="background1"/>
            <w:noWrap/>
            <w:vAlign w:val="center"/>
            <w:hideMark/>
          </w:tcPr>
          <w:p w14:paraId="0240E08C"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12</w:t>
            </w:r>
          </w:p>
        </w:tc>
        <w:tc>
          <w:tcPr>
            <w:tcW w:w="1305" w:type="pct"/>
            <w:shd w:val="clear" w:color="auto" w:fill="FFFFFF" w:themeFill="background1"/>
            <w:noWrap/>
            <w:vAlign w:val="center"/>
            <w:hideMark/>
          </w:tcPr>
          <w:p w14:paraId="0DF30AE4"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43" w:anchor="'﻿DGM-Estadía por Aeropuerto-M'!A1" w:history="1">
              <w:r w:rsidR="00214847" w:rsidRPr="001803E9">
                <w:rPr>
                  <w:rStyle w:val="Hipervnculo"/>
                  <w:rFonts w:ascii="Times New Roman" w:hAnsi="Times New Roman"/>
                  <w:color w:val="767171"/>
                  <w:szCs w:val="18"/>
                  <w:lang w:eastAsia="es-DO"/>
                </w:rPr>
                <w:t>DGM-Estadía por Aeropuerto-M</w:t>
              </w:r>
            </w:hyperlink>
          </w:p>
        </w:tc>
        <w:tc>
          <w:tcPr>
            <w:tcW w:w="668" w:type="pct"/>
            <w:shd w:val="clear" w:color="auto" w:fill="FFFFFF" w:themeFill="background1"/>
            <w:noWrap/>
            <w:vAlign w:val="center"/>
            <w:hideMark/>
          </w:tcPr>
          <w:p w14:paraId="3FF590D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4AC35C6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43BDC240"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Provincia de estadía</w:t>
            </w:r>
          </w:p>
        </w:tc>
        <w:tc>
          <w:tcPr>
            <w:tcW w:w="418" w:type="pct"/>
            <w:shd w:val="clear" w:color="auto" w:fill="FFFFFF" w:themeFill="background1"/>
            <w:noWrap/>
            <w:vAlign w:val="center"/>
            <w:hideMark/>
          </w:tcPr>
          <w:p w14:paraId="61D1E65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4C7F8B2D"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En % del total</w:t>
            </w:r>
          </w:p>
        </w:tc>
      </w:tr>
      <w:tr w:rsidR="00214847" w:rsidRPr="001803E9" w14:paraId="0D2F0EC7" w14:textId="77777777" w:rsidTr="00BF2BC9">
        <w:trPr>
          <w:trHeight w:val="286"/>
        </w:trPr>
        <w:tc>
          <w:tcPr>
            <w:tcW w:w="281" w:type="pct"/>
            <w:shd w:val="clear" w:color="auto" w:fill="FFFFFF" w:themeFill="background1"/>
            <w:noWrap/>
            <w:vAlign w:val="center"/>
            <w:hideMark/>
          </w:tcPr>
          <w:p w14:paraId="471E0E46"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13</w:t>
            </w:r>
          </w:p>
        </w:tc>
        <w:tc>
          <w:tcPr>
            <w:tcW w:w="1305" w:type="pct"/>
            <w:shd w:val="clear" w:color="auto" w:fill="FFFFFF" w:themeFill="background1"/>
            <w:noWrap/>
            <w:vAlign w:val="center"/>
            <w:hideMark/>
          </w:tcPr>
          <w:p w14:paraId="67167D3A"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44" w:anchor="'DGM-Visitantes x alojamiento-M'!A1" w:history="1">
              <w:r w:rsidR="00214847" w:rsidRPr="001803E9">
                <w:rPr>
                  <w:rStyle w:val="Hipervnculo"/>
                  <w:rFonts w:ascii="Times New Roman" w:hAnsi="Times New Roman"/>
                  <w:color w:val="767171"/>
                  <w:szCs w:val="18"/>
                  <w:lang w:eastAsia="es-DO"/>
                </w:rPr>
                <w:t>DGM-Visitantes por alojamiento-M</w:t>
              </w:r>
            </w:hyperlink>
          </w:p>
        </w:tc>
        <w:tc>
          <w:tcPr>
            <w:tcW w:w="668" w:type="pct"/>
            <w:shd w:val="clear" w:color="auto" w:fill="FFFFFF" w:themeFill="background1"/>
            <w:noWrap/>
            <w:vAlign w:val="center"/>
            <w:hideMark/>
          </w:tcPr>
          <w:p w14:paraId="64CF0631"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752D63C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69590123"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Tipo de alojamiento</w:t>
            </w:r>
          </w:p>
        </w:tc>
        <w:tc>
          <w:tcPr>
            <w:tcW w:w="418" w:type="pct"/>
            <w:shd w:val="clear" w:color="auto" w:fill="FFFFFF" w:themeFill="background1"/>
            <w:noWrap/>
            <w:vAlign w:val="center"/>
            <w:hideMark/>
          </w:tcPr>
          <w:p w14:paraId="168D78B4"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4C5C54D3"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En % del total</w:t>
            </w:r>
          </w:p>
        </w:tc>
      </w:tr>
      <w:tr w:rsidR="00214847" w:rsidRPr="001803E9" w14:paraId="2347368B" w14:textId="77777777" w:rsidTr="00BF2BC9">
        <w:trPr>
          <w:trHeight w:val="286"/>
        </w:trPr>
        <w:tc>
          <w:tcPr>
            <w:tcW w:w="281" w:type="pct"/>
            <w:shd w:val="clear" w:color="auto" w:fill="FFFFFF" w:themeFill="background1"/>
            <w:noWrap/>
            <w:vAlign w:val="center"/>
            <w:hideMark/>
          </w:tcPr>
          <w:p w14:paraId="61569FE3"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14</w:t>
            </w:r>
          </w:p>
        </w:tc>
        <w:tc>
          <w:tcPr>
            <w:tcW w:w="1305" w:type="pct"/>
            <w:shd w:val="clear" w:color="auto" w:fill="FFFFFF" w:themeFill="background1"/>
            <w:noWrap/>
            <w:vAlign w:val="center"/>
            <w:hideMark/>
          </w:tcPr>
          <w:p w14:paraId="5340BF20"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45" w:anchor="'﻿DGM-Visitantes en Provincia-M'!A1" w:history="1">
              <w:r w:rsidR="00214847" w:rsidRPr="001803E9">
                <w:rPr>
                  <w:rStyle w:val="Hipervnculo"/>
                  <w:rFonts w:ascii="Times New Roman" w:hAnsi="Times New Roman"/>
                  <w:color w:val="767171"/>
                  <w:szCs w:val="18"/>
                  <w:lang w:eastAsia="es-DO"/>
                </w:rPr>
                <w:t>DGM-Visitantes en Provincia-M</w:t>
              </w:r>
            </w:hyperlink>
          </w:p>
        </w:tc>
        <w:tc>
          <w:tcPr>
            <w:tcW w:w="668" w:type="pct"/>
            <w:shd w:val="clear" w:color="auto" w:fill="FFFFFF" w:themeFill="background1"/>
            <w:noWrap/>
            <w:vAlign w:val="center"/>
            <w:hideMark/>
          </w:tcPr>
          <w:p w14:paraId="75F10B88"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3B54699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DGM</w:t>
            </w:r>
          </w:p>
        </w:tc>
        <w:tc>
          <w:tcPr>
            <w:tcW w:w="749" w:type="pct"/>
            <w:shd w:val="clear" w:color="auto" w:fill="FFFFFF" w:themeFill="background1"/>
            <w:noWrap/>
            <w:vAlign w:val="center"/>
            <w:hideMark/>
          </w:tcPr>
          <w:p w14:paraId="306402E7"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Provincia de estadía</w:t>
            </w:r>
          </w:p>
        </w:tc>
        <w:tc>
          <w:tcPr>
            <w:tcW w:w="418" w:type="pct"/>
            <w:shd w:val="clear" w:color="auto" w:fill="FFFFFF" w:themeFill="background1"/>
            <w:noWrap/>
            <w:vAlign w:val="center"/>
            <w:hideMark/>
          </w:tcPr>
          <w:p w14:paraId="07D0161D"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54ED00D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En % del total</w:t>
            </w:r>
          </w:p>
        </w:tc>
      </w:tr>
      <w:tr w:rsidR="00214847" w:rsidRPr="001803E9" w14:paraId="71D802F9" w14:textId="77777777" w:rsidTr="00BF2BC9">
        <w:trPr>
          <w:trHeight w:val="286"/>
        </w:trPr>
        <w:tc>
          <w:tcPr>
            <w:tcW w:w="281" w:type="pct"/>
            <w:shd w:val="clear" w:color="auto" w:fill="FFFFFF" w:themeFill="background1"/>
            <w:noWrap/>
            <w:vAlign w:val="center"/>
            <w:hideMark/>
          </w:tcPr>
          <w:p w14:paraId="7E042991"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lastRenderedPageBreak/>
              <w:t>15</w:t>
            </w:r>
          </w:p>
        </w:tc>
        <w:tc>
          <w:tcPr>
            <w:tcW w:w="1305" w:type="pct"/>
            <w:shd w:val="clear" w:color="auto" w:fill="FFFFFF" w:themeFill="background1"/>
            <w:noWrap/>
            <w:vAlign w:val="center"/>
            <w:hideMark/>
          </w:tcPr>
          <w:p w14:paraId="00BB8CED"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46" w:anchor="'JAC-Vuelos-S'!A1" w:history="1">
              <w:r w:rsidR="00214847" w:rsidRPr="001803E9">
                <w:rPr>
                  <w:rStyle w:val="Hipervnculo"/>
                  <w:rFonts w:ascii="Times New Roman" w:hAnsi="Times New Roman"/>
                  <w:color w:val="767171"/>
                  <w:szCs w:val="18"/>
                  <w:lang w:eastAsia="es-DO"/>
                </w:rPr>
                <w:t>JAC-Vuelos-S</w:t>
              </w:r>
            </w:hyperlink>
          </w:p>
        </w:tc>
        <w:tc>
          <w:tcPr>
            <w:tcW w:w="668" w:type="pct"/>
            <w:shd w:val="clear" w:color="auto" w:fill="FFFFFF" w:themeFill="background1"/>
            <w:noWrap/>
            <w:vAlign w:val="center"/>
            <w:hideMark/>
          </w:tcPr>
          <w:p w14:paraId="361A0D48"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207C4AF1"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JAC</w:t>
            </w:r>
          </w:p>
        </w:tc>
        <w:tc>
          <w:tcPr>
            <w:tcW w:w="749" w:type="pct"/>
            <w:shd w:val="clear" w:color="auto" w:fill="FFFFFF" w:themeFill="background1"/>
            <w:noWrap/>
            <w:vAlign w:val="center"/>
            <w:hideMark/>
          </w:tcPr>
          <w:p w14:paraId="5B53BEF0"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vuelos</w:t>
            </w:r>
          </w:p>
        </w:tc>
        <w:tc>
          <w:tcPr>
            <w:tcW w:w="418" w:type="pct"/>
            <w:shd w:val="clear" w:color="auto" w:fill="FFFFFF" w:themeFill="background1"/>
            <w:noWrap/>
            <w:vAlign w:val="center"/>
            <w:hideMark/>
          </w:tcPr>
          <w:p w14:paraId="36D0F0A7"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08AD0CFD"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Vuelos</w:t>
            </w:r>
          </w:p>
        </w:tc>
      </w:tr>
      <w:tr w:rsidR="00214847" w:rsidRPr="001803E9" w14:paraId="16518A1F" w14:textId="77777777" w:rsidTr="00BF2BC9">
        <w:trPr>
          <w:trHeight w:val="286"/>
        </w:trPr>
        <w:tc>
          <w:tcPr>
            <w:tcW w:w="281" w:type="pct"/>
            <w:shd w:val="clear" w:color="auto" w:fill="FFFFFF" w:themeFill="background1"/>
            <w:noWrap/>
            <w:vAlign w:val="center"/>
            <w:hideMark/>
          </w:tcPr>
          <w:p w14:paraId="06F70C16"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16</w:t>
            </w:r>
          </w:p>
        </w:tc>
        <w:tc>
          <w:tcPr>
            <w:tcW w:w="1305" w:type="pct"/>
            <w:shd w:val="clear" w:color="auto" w:fill="FFFFFF" w:themeFill="background1"/>
            <w:noWrap/>
            <w:vAlign w:val="center"/>
            <w:hideMark/>
          </w:tcPr>
          <w:p w14:paraId="4E9764C2"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47" w:anchor="'JAC-Pax prom. Vuelos-S'!A1" w:history="1">
              <w:r w:rsidR="00214847" w:rsidRPr="001803E9">
                <w:rPr>
                  <w:rStyle w:val="Hipervnculo"/>
                  <w:rFonts w:ascii="Times New Roman" w:hAnsi="Times New Roman"/>
                  <w:color w:val="767171"/>
                  <w:szCs w:val="18"/>
                  <w:lang w:eastAsia="es-DO"/>
                </w:rPr>
                <w:t>JAC-</w:t>
              </w:r>
              <w:proofErr w:type="spellStart"/>
              <w:r w:rsidR="00214847" w:rsidRPr="001803E9">
                <w:rPr>
                  <w:rStyle w:val="Hipervnculo"/>
                  <w:rFonts w:ascii="Times New Roman" w:hAnsi="Times New Roman"/>
                  <w:color w:val="767171"/>
                  <w:szCs w:val="18"/>
                  <w:lang w:eastAsia="es-DO"/>
                </w:rPr>
                <w:t>Pax</w:t>
              </w:r>
              <w:proofErr w:type="spellEnd"/>
              <w:r w:rsidR="00214847" w:rsidRPr="001803E9">
                <w:rPr>
                  <w:rStyle w:val="Hipervnculo"/>
                  <w:rFonts w:ascii="Times New Roman" w:hAnsi="Times New Roman"/>
                  <w:color w:val="767171"/>
                  <w:szCs w:val="18"/>
                  <w:lang w:eastAsia="es-DO"/>
                </w:rPr>
                <w:t xml:space="preserve"> </w:t>
              </w:r>
              <w:proofErr w:type="spellStart"/>
              <w:r w:rsidR="00214847" w:rsidRPr="001803E9">
                <w:rPr>
                  <w:rStyle w:val="Hipervnculo"/>
                  <w:rFonts w:ascii="Times New Roman" w:hAnsi="Times New Roman"/>
                  <w:color w:val="767171"/>
                  <w:szCs w:val="18"/>
                  <w:lang w:eastAsia="es-DO"/>
                </w:rPr>
                <w:t>prom</w:t>
              </w:r>
              <w:proofErr w:type="spellEnd"/>
              <w:r w:rsidR="00214847" w:rsidRPr="001803E9">
                <w:rPr>
                  <w:rStyle w:val="Hipervnculo"/>
                  <w:rFonts w:ascii="Times New Roman" w:hAnsi="Times New Roman"/>
                  <w:color w:val="767171"/>
                  <w:szCs w:val="18"/>
                  <w:lang w:eastAsia="es-DO"/>
                </w:rPr>
                <w:t>. por vuelos-S</w:t>
              </w:r>
            </w:hyperlink>
          </w:p>
        </w:tc>
        <w:tc>
          <w:tcPr>
            <w:tcW w:w="668" w:type="pct"/>
            <w:shd w:val="clear" w:color="auto" w:fill="FFFFFF" w:themeFill="background1"/>
            <w:noWrap/>
            <w:vAlign w:val="center"/>
            <w:hideMark/>
          </w:tcPr>
          <w:p w14:paraId="21014C3B"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49D64089"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JAC</w:t>
            </w:r>
          </w:p>
        </w:tc>
        <w:tc>
          <w:tcPr>
            <w:tcW w:w="749" w:type="pct"/>
            <w:shd w:val="clear" w:color="auto" w:fill="FFFFFF" w:themeFill="background1"/>
            <w:noWrap/>
            <w:vAlign w:val="center"/>
            <w:hideMark/>
          </w:tcPr>
          <w:p w14:paraId="3B769E16"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Pasajeros promedio en vuelos</w:t>
            </w:r>
          </w:p>
        </w:tc>
        <w:tc>
          <w:tcPr>
            <w:tcW w:w="418" w:type="pct"/>
            <w:shd w:val="clear" w:color="auto" w:fill="FFFFFF" w:themeFill="background1"/>
            <w:noWrap/>
            <w:vAlign w:val="center"/>
            <w:hideMark/>
          </w:tcPr>
          <w:p w14:paraId="509B956C"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7BC02B7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Promedio de pasajeros por vuelos</w:t>
            </w:r>
          </w:p>
        </w:tc>
      </w:tr>
      <w:tr w:rsidR="00214847" w:rsidRPr="001803E9" w14:paraId="46F7A251" w14:textId="77777777" w:rsidTr="00BF2BC9">
        <w:trPr>
          <w:trHeight w:val="286"/>
        </w:trPr>
        <w:tc>
          <w:tcPr>
            <w:tcW w:w="281" w:type="pct"/>
            <w:shd w:val="clear" w:color="auto" w:fill="FFFFFF" w:themeFill="background1"/>
            <w:noWrap/>
            <w:vAlign w:val="center"/>
            <w:hideMark/>
          </w:tcPr>
          <w:p w14:paraId="512C78CA"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17</w:t>
            </w:r>
          </w:p>
        </w:tc>
        <w:tc>
          <w:tcPr>
            <w:tcW w:w="1305" w:type="pct"/>
            <w:shd w:val="clear" w:color="auto" w:fill="FFFFFF" w:themeFill="background1"/>
            <w:noWrap/>
            <w:vAlign w:val="center"/>
            <w:hideMark/>
          </w:tcPr>
          <w:p w14:paraId="3222B9B2"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48" w:anchor="'JAC-Vuelos por aeropuerto-S'!A1" w:history="1">
              <w:r w:rsidR="00214847" w:rsidRPr="001803E9">
                <w:rPr>
                  <w:rStyle w:val="Hipervnculo"/>
                  <w:rFonts w:ascii="Times New Roman" w:hAnsi="Times New Roman"/>
                  <w:color w:val="767171"/>
                  <w:szCs w:val="18"/>
                  <w:lang w:eastAsia="es-DO"/>
                </w:rPr>
                <w:t>JAC-Vuelos por aeropuerto-S</w:t>
              </w:r>
            </w:hyperlink>
          </w:p>
        </w:tc>
        <w:tc>
          <w:tcPr>
            <w:tcW w:w="668" w:type="pct"/>
            <w:shd w:val="clear" w:color="auto" w:fill="FFFFFF" w:themeFill="background1"/>
            <w:noWrap/>
            <w:vAlign w:val="center"/>
            <w:hideMark/>
          </w:tcPr>
          <w:p w14:paraId="793AB31C"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5BF62405"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JAC</w:t>
            </w:r>
          </w:p>
        </w:tc>
        <w:tc>
          <w:tcPr>
            <w:tcW w:w="749" w:type="pct"/>
            <w:shd w:val="clear" w:color="auto" w:fill="FFFFFF" w:themeFill="background1"/>
            <w:noWrap/>
            <w:vAlign w:val="center"/>
            <w:hideMark/>
          </w:tcPr>
          <w:p w14:paraId="0CD0AE8F"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vuelos</w:t>
            </w:r>
          </w:p>
        </w:tc>
        <w:tc>
          <w:tcPr>
            <w:tcW w:w="418" w:type="pct"/>
            <w:shd w:val="clear" w:color="auto" w:fill="FFFFFF" w:themeFill="background1"/>
            <w:noWrap/>
            <w:vAlign w:val="center"/>
            <w:hideMark/>
          </w:tcPr>
          <w:p w14:paraId="3CC55627"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7986E477"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Vuelos</w:t>
            </w:r>
          </w:p>
        </w:tc>
      </w:tr>
      <w:tr w:rsidR="00214847" w:rsidRPr="001803E9" w14:paraId="54E5742E" w14:textId="77777777" w:rsidTr="00BF2BC9">
        <w:trPr>
          <w:trHeight w:val="286"/>
        </w:trPr>
        <w:tc>
          <w:tcPr>
            <w:tcW w:w="281" w:type="pct"/>
            <w:shd w:val="clear" w:color="auto" w:fill="FFFFFF" w:themeFill="background1"/>
            <w:noWrap/>
            <w:vAlign w:val="center"/>
            <w:hideMark/>
          </w:tcPr>
          <w:p w14:paraId="251AC549"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18</w:t>
            </w:r>
          </w:p>
        </w:tc>
        <w:tc>
          <w:tcPr>
            <w:tcW w:w="1305" w:type="pct"/>
            <w:shd w:val="clear" w:color="auto" w:fill="FFFFFF" w:themeFill="background1"/>
            <w:noWrap/>
            <w:vAlign w:val="center"/>
            <w:hideMark/>
          </w:tcPr>
          <w:p w14:paraId="0F0F3C6B"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49" w:anchor="RANGE!A1" w:history="1">
              <w:r w:rsidR="00214847" w:rsidRPr="001803E9">
                <w:rPr>
                  <w:rStyle w:val="Hipervnculo"/>
                  <w:rFonts w:ascii="Times New Roman" w:hAnsi="Times New Roman"/>
                  <w:color w:val="767171"/>
                  <w:szCs w:val="18"/>
                  <w:lang w:eastAsia="es-DO"/>
                </w:rPr>
                <w:t>JAC-Vuelos por país-S</w:t>
              </w:r>
            </w:hyperlink>
          </w:p>
        </w:tc>
        <w:tc>
          <w:tcPr>
            <w:tcW w:w="668" w:type="pct"/>
            <w:shd w:val="clear" w:color="auto" w:fill="FFFFFF" w:themeFill="background1"/>
            <w:noWrap/>
            <w:vAlign w:val="center"/>
            <w:hideMark/>
          </w:tcPr>
          <w:p w14:paraId="568D7F81"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0D615F45"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JAC</w:t>
            </w:r>
          </w:p>
        </w:tc>
        <w:tc>
          <w:tcPr>
            <w:tcW w:w="749" w:type="pct"/>
            <w:shd w:val="clear" w:color="auto" w:fill="FFFFFF" w:themeFill="background1"/>
            <w:noWrap/>
            <w:vAlign w:val="center"/>
            <w:hideMark/>
          </w:tcPr>
          <w:p w14:paraId="6B9080A7"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vuelos</w:t>
            </w:r>
          </w:p>
        </w:tc>
        <w:tc>
          <w:tcPr>
            <w:tcW w:w="418" w:type="pct"/>
            <w:shd w:val="clear" w:color="auto" w:fill="FFFFFF" w:themeFill="background1"/>
            <w:noWrap/>
            <w:vAlign w:val="center"/>
            <w:hideMark/>
          </w:tcPr>
          <w:p w14:paraId="21A4756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3D3928F8"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Vuelos</w:t>
            </w:r>
          </w:p>
        </w:tc>
      </w:tr>
      <w:tr w:rsidR="00214847" w:rsidRPr="001803E9" w14:paraId="6FEA462A" w14:textId="77777777" w:rsidTr="00BF2BC9">
        <w:trPr>
          <w:trHeight w:val="286"/>
        </w:trPr>
        <w:tc>
          <w:tcPr>
            <w:tcW w:w="281" w:type="pct"/>
            <w:shd w:val="clear" w:color="auto" w:fill="FFFFFF" w:themeFill="background1"/>
            <w:noWrap/>
            <w:vAlign w:val="center"/>
            <w:hideMark/>
          </w:tcPr>
          <w:p w14:paraId="01A6EA7F"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19</w:t>
            </w:r>
          </w:p>
        </w:tc>
        <w:tc>
          <w:tcPr>
            <w:tcW w:w="1305" w:type="pct"/>
            <w:shd w:val="clear" w:color="auto" w:fill="FFFFFF" w:themeFill="background1"/>
            <w:noWrap/>
            <w:vAlign w:val="center"/>
            <w:hideMark/>
          </w:tcPr>
          <w:p w14:paraId="7B7EBF2F"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50" w:anchor="'JAC-Pax prom. por aeropuerto-S'!A1" w:history="1">
              <w:r w:rsidR="00214847" w:rsidRPr="001803E9">
                <w:rPr>
                  <w:rStyle w:val="Hipervnculo"/>
                  <w:rFonts w:ascii="Times New Roman" w:hAnsi="Times New Roman"/>
                  <w:color w:val="767171"/>
                  <w:szCs w:val="18"/>
                  <w:lang w:eastAsia="es-DO"/>
                </w:rPr>
                <w:t>JAC-</w:t>
              </w:r>
              <w:proofErr w:type="spellStart"/>
              <w:r w:rsidR="00214847" w:rsidRPr="001803E9">
                <w:rPr>
                  <w:rStyle w:val="Hipervnculo"/>
                  <w:rFonts w:ascii="Times New Roman" w:hAnsi="Times New Roman"/>
                  <w:color w:val="767171"/>
                  <w:szCs w:val="18"/>
                  <w:lang w:eastAsia="es-DO"/>
                </w:rPr>
                <w:t>Pax</w:t>
              </w:r>
              <w:proofErr w:type="spellEnd"/>
              <w:r w:rsidR="00214847" w:rsidRPr="001803E9">
                <w:rPr>
                  <w:rStyle w:val="Hipervnculo"/>
                  <w:rFonts w:ascii="Times New Roman" w:hAnsi="Times New Roman"/>
                  <w:color w:val="767171"/>
                  <w:szCs w:val="18"/>
                  <w:lang w:eastAsia="es-DO"/>
                </w:rPr>
                <w:t xml:space="preserve"> </w:t>
              </w:r>
              <w:proofErr w:type="spellStart"/>
              <w:r w:rsidR="00214847" w:rsidRPr="001803E9">
                <w:rPr>
                  <w:rStyle w:val="Hipervnculo"/>
                  <w:rFonts w:ascii="Times New Roman" w:hAnsi="Times New Roman"/>
                  <w:color w:val="767171"/>
                  <w:szCs w:val="18"/>
                  <w:lang w:eastAsia="es-DO"/>
                </w:rPr>
                <w:t>prom</w:t>
              </w:r>
              <w:proofErr w:type="spellEnd"/>
              <w:r w:rsidR="00214847" w:rsidRPr="001803E9">
                <w:rPr>
                  <w:rStyle w:val="Hipervnculo"/>
                  <w:rFonts w:ascii="Times New Roman" w:hAnsi="Times New Roman"/>
                  <w:color w:val="767171"/>
                  <w:szCs w:val="18"/>
                  <w:lang w:eastAsia="es-DO"/>
                </w:rPr>
                <w:t>. por aeropuerto-S</w:t>
              </w:r>
            </w:hyperlink>
          </w:p>
        </w:tc>
        <w:tc>
          <w:tcPr>
            <w:tcW w:w="668" w:type="pct"/>
            <w:shd w:val="clear" w:color="auto" w:fill="FFFFFF" w:themeFill="background1"/>
            <w:noWrap/>
            <w:vAlign w:val="center"/>
            <w:hideMark/>
          </w:tcPr>
          <w:p w14:paraId="48795EF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733E1175"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JAC</w:t>
            </w:r>
          </w:p>
        </w:tc>
        <w:tc>
          <w:tcPr>
            <w:tcW w:w="749" w:type="pct"/>
            <w:shd w:val="clear" w:color="auto" w:fill="FFFFFF" w:themeFill="background1"/>
            <w:noWrap/>
            <w:vAlign w:val="center"/>
            <w:hideMark/>
          </w:tcPr>
          <w:p w14:paraId="2F30B7E1"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Pasajeros promedio en vuelos</w:t>
            </w:r>
          </w:p>
        </w:tc>
        <w:tc>
          <w:tcPr>
            <w:tcW w:w="418" w:type="pct"/>
            <w:shd w:val="clear" w:color="auto" w:fill="FFFFFF" w:themeFill="background1"/>
            <w:noWrap/>
            <w:vAlign w:val="center"/>
            <w:hideMark/>
          </w:tcPr>
          <w:p w14:paraId="7B0B0EAC"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723ED7D0"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Promedio de pasajeros por vuelos</w:t>
            </w:r>
          </w:p>
        </w:tc>
      </w:tr>
      <w:tr w:rsidR="00214847" w:rsidRPr="001803E9" w14:paraId="5577E462" w14:textId="77777777" w:rsidTr="00BF2BC9">
        <w:trPr>
          <w:trHeight w:val="286"/>
        </w:trPr>
        <w:tc>
          <w:tcPr>
            <w:tcW w:w="281" w:type="pct"/>
            <w:shd w:val="clear" w:color="auto" w:fill="FFFFFF" w:themeFill="background1"/>
            <w:noWrap/>
            <w:vAlign w:val="center"/>
            <w:hideMark/>
          </w:tcPr>
          <w:p w14:paraId="09929FFD"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20</w:t>
            </w:r>
          </w:p>
        </w:tc>
        <w:tc>
          <w:tcPr>
            <w:tcW w:w="1305" w:type="pct"/>
            <w:shd w:val="clear" w:color="auto" w:fill="FFFFFF" w:themeFill="background1"/>
            <w:noWrap/>
            <w:vAlign w:val="center"/>
            <w:hideMark/>
          </w:tcPr>
          <w:p w14:paraId="59106195"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51" w:anchor="'JAC-Pax prom. país salida T15-S'!A1" w:history="1">
              <w:r w:rsidR="00214847" w:rsidRPr="001803E9">
                <w:rPr>
                  <w:rStyle w:val="Hipervnculo"/>
                  <w:rFonts w:ascii="Times New Roman" w:hAnsi="Times New Roman"/>
                  <w:color w:val="767171"/>
                  <w:szCs w:val="18"/>
                  <w:lang w:eastAsia="es-DO"/>
                </w:rPr>
                <w:t>JAC-</w:t>
              </w:r>
              <w:proofErr w:type="spellStart"/>
              <w:r w:rsidR="00214847" w:rsidRPr="001803E9">
                <w:rPr>
                  <w:rStyle w:val="Hipervnculo"/>
                  <w:rFonts w:ascii="Times New Roman" w:hAnsi="Times New Roman"/>
                  <w:color w:val="767171"/>
                  <w:szCs w:val="18"/>
                  <w:lang w:eastAsia="es-DO"/>
                </w:rPr>
                <w:t>Pax</w:t>
              </w:r>
              <w:proofErr w:type="spellEnd"/>
              <w:r w:rsidR="00214847" w:rsidRPr="001803E9">
                <w:rPr>
                  <w:rStyle w:val="Hipervnculo"/>
                  <w:rFonts w:ascii="Times New Roman" w:hAnsi="Times New Roman"/>
                  <w:color w:val="767171"/>
                  <w:szCs w:val="18"/>
                  <w:lang w:eastAsia="es-DO"/>
                </w:rPr>
                <w:t xml:space="preserve"> </w:t>
              </w:r>
              <w:proofErr w:type="spellStart"/>
              <w:r w:rsidR="00214847" w:rsidRPr="001803E9">
                <w:rPr>
                  <w:rStyle w:val="Hipervnculo"/>
                  <w:rFonts w:ascii="Times New Roman" w:hAnsi="Times New Roman"/>
                  <w:color w:val="767171"/>
                  <w:szCs w:val="18"/>
                  <w:lang w:eastAsia="es-DO"/>
                </w:rPr>
                <w:t>prom</w:t>
              </w:r>
              <w:proofErr w:type="spellEnd"/>
              <w:r w:rsidR="00214847" w:rsidRPr="001803E9">
                <w:rPr>
                  <w:rStyle w:val="Hipervnculo"/>
                  <w:rFonts w:ascii="Times New Roman" w:hAnsi="Times New Roman"/>
                  <w:color w:val="767171"/>
                  <w:szCs w:val="18"/>
                  <w:lang w:eastAsia="es-DO"/>
                </w:rPr>
                <w:t xml:space="preserve">. </w:t>
              </w:r>
              <w:proofErr w:type="gramStart"/>
              <w:r w:rsidR="00214847" w:rsidRPr="001803E9">
                <w:rPr>
                  <w:rStyle w:val="Hipervnculo"/>
                  <w:rFonts w:ascii="Times New Roman" w:hAnsi="Times New Roman"/>
                  <w:color w:val="767171"/>
                  <w:szCs w:val="18"/>
                  <w:lang w:eastAsia="es-DO"/>
                </w:rPr>
                <w:t>país salida</w:t>
              </w:r>
              <w:proofErr w:type="gramEnd"/>
              <w:r w:rsidR="00214847" w:rsidRPr="001803E9">
                <w:rPr>
                  <w:rStyle w:val="Hipervnculo"/>
                  <w:rFonts w:ascii="Times New Roman" w:hAnsi="Times New Roman"/>
                  <w:color w:val="767171"/>
                  <w:szCs w:val="18"/>
                  <w:lang w:eastAsia="es-DO"/>
                </w:rPr>
                <w:t xml:space="preserve"> T15-S</w:t>
              </w:r>
            </w:hyperlink>
          </w:p>
        </w:tc>
        <w:tc>
          <w:tcPr>
            <w:tcW w:w="668" w:type="pct"/>
            <w:shd w:val="clear" w:color="auto" w:fill="FFFFFF" w:themeFill="background1"/>
            <w:noWrap/>
            <w:vAlign w:val="center"/>
            <w:hideMark/>
          </w:tcPr>
          <w:p w14:paraId="647C8591"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181CEFDC"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JAC</w:t>
            </w:r>
          </w:p>
        </w:tc>
        <w:tc>
          <w:tcPr>
            <w:tcW w:w="749" w:type="pct"/>
            <w:shd w:val="clear" w:color="auto" w:fill="FFFFFF" w:themeFill="background1"/>
            <w:noWrap/>
            <w:vAlign w:val="center"/>
            <w:hideMark/>
          </w:tcPr>
          <w:p w14:paraId="292A78C8"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Pasajeros promedio en vuelos</w:t>
            </w:r>
          </w:p>
        </w:tc>
        <w:tc>
          <w:tcPr>
            <w:tcW w:w="418" w:type="pct"/>
            <w:shd w:val="clear" w:color="auto" w:fill="FFFFFF" w:themeFill="background1"/>
            <w:noWrap/>
            <w:vAlign w:val="center"/>
            <w:hideMark/>
          </w:tcPr>
          <w:p w14:paraId="5D684A6D"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04FC132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Promedio de pasajeros por vuelos</w:t>
            </w:r>
          </w:p>
        </w:tc>
      </w:tr>
      <w:tr w:rsidR="00214847" w:rsidRPr="001803E9" w14:paraId="0C82FA48" w14:textId="77777777" w:rsidTr="00BF2BC9">
        <w:trPr>
          <w:trHeight w:val="286"/>
        </w:trPr>
        <w:tc>
          <w:tcPr>
            <w:tcW w:w="281" w:type="pct"/>
            <w:shd w:val="clear" w:color="auto" w:fill="FFFFFF" w:themeFill="background1"/>
            <w:noWrap/>
            <w:vAlign w:val="center"/>
            <w:hideMark/>
          </w:tcPr>
          <w:p w14:paraId="7381714B"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21</w:t>
            </w:r>
          </w:p>
        </w:tc>
        <w:tc>
          <w:tcPr>
            <w:tcW w:w="1305" w:type="pct"/>
            <w:shd w:val="clear" w:color="auto" w:fill="FFFFFF" w:themeFill="background1"/>
            <w:noWrap/>
            <w:vAlign w:val="center"/>
            <w:hideMark/>
          </w:tcPr>
          <w:p w14:paraId="47E44773"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52" w:anchor="'JAC-Vuelos-M'!A1" w:history="1">
              <w:r w:rsidR="00214847" w:rsidRPr="001803E9">
                <w:rPr>
                  <w:rStyle w:val="Hipervnculo"/>
                  <w:rFonts w:ascii="Times New Roman" w:hAnsi="Times New Roman"/>
                  <w:color w:val="767171"/>
                  <w:szCs w:val="18"/>
                  <w:lang w:eastAsia="es-DO"/>
                </w:rPr>
                <w:t>JAC-Vuelos-M</w:t>
              </w:r>
            </w:hyperlink>
          </w:p>
        </w:tc>
        <w:tc>
          <w:tcPr>
            <w:tcW w:w="668" w:type="pct"/>
            <w:shd w:val="clear" w:color="auto" w:fill="FFFFFF" w:themeFill="background1"/>
            <w:noWrap/>
            <w:vAlign w:val="center"/>
            <w:hideMark/>
          </w:tcPr>
          <w:p w14:paraId="1B95F4B3"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62D93C69"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JAC</w:t>
            </w:r>
          </w:p>
        </w:tc>
        <w:tc>
          <w:tcPr>
            <w:tcW w:w="749" w:type="pct"/>
            <w:shd w:val="clear" w:color="auto" w:fill="FFFFFF" w:themeFill="background1"/>
            <w:noWrap/>
            <w:vAlign w:val="center"/>
            <w:hideMark/>
          </w:tcPr>
          <w:p w14:paraId="42EF69A0"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vuelos</w:t>
            </w:r>
          </w:p>
        </w:tc>
        <w:tc>
          <w:tcPr>
            <w:tcW w:w="418" w:type="pct"/>
            <w:shd w:val="clear" w:color="auto" w:fill="FFFFFF" w:themeFill="background1"/>
            <w:noWrap/>
            <w:vAlign w:val="center"/>
            <w:hideMark/>
          </w:tcPr>
          <w:p w14:paraId="75B40506"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1631B895"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Vuelos</w:t>
            </w:r>
          </w:p>
        </w:tc>
      </w:tr>
      <w:tr w:rsidR="00214847" w:rsidRPr="001803E9" w14:paraId="0DA97707" w14:textId="77777777" w:rsidTr="00BF2BC9">
        <w:trPr>
          <w:trHeight w:val="286"/>
        </w:trPr>
        <w:tc>
          <w:tcPr>
            <w:tcW w:w="281" w:type="pct"/>
            <w:shd w:val="clear" w:color="auto" w:fill="FFFFFF" w:themeFill="background1"/>
            <w:noWrap/>
            <w:vAlign w:val="center"/>
            <w:hideMark/>
          </w:tcPr>
          <w:p w14:paraId="17C860F1"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22</w:t>
            </w:r>
          </w:p>
        </w:tc>
        <w:tc>
          <w:tcPr>
            <w:tcW w:w="1305" w:type="pct"/>
            <w:shd w:val="clear" w:color="auto" w:fill="FFFFFF" w:themeFill="background1"/>
            <w:noWrap/>
            <w:vAlign w:val="center"/>
            <w:hideMark/>
          </w:tcPr>
          <w:p w14:paraId="7D3BCDA5"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53" w:anchor="'JAC-Pax prom vuelos-M'!A1" w:history="1">
              <w:r w:rsidR="00214847" w:rsidRPr="001803E9">
                <w:rPr>
                  <w:rStyle w:val="Hipervnculo"/>
                  <w:rFonts w:ascii="Times New Roman" w:hAnsi="Times New Roman"/>
                  <w:color w:val="767171"/>
                  <w:szCs w:val="18"/>
                  <w:lang w:eastAsia="es-DO"/>
                </w:rPr>
                <w:t>JAC-</w:t>
              </w:r>
              <w:proofErr w:type="spellStart"/>
              <w:r w:rsidR="00214847" w:rsidRPr="001803E9">
                <w:rPr>
                  <w:rStyle w:val="Hipervnculo"/>
                  <w:rFonts w:ascii="Times New Roman" w:hAnsi="Times New Roman"/>
                  <w:color w:val="767171"/>
                  <w:szCs w:val="18"/>
                  <w:lang w:eastAsia="es-DO"/>
                </w:rPr>
                <w:t>Pax</w:t>
              </w:r>
              <w:proofErr w:type="spellEnd"/>
              <w:r w:rsidR="00214847" w:rsidRPr="001803E9">
                <w:rPr>
                  <w:rStyle w:val="Hipervnculo"/>
                  <w:rFonts w:ascii="Times New Roman" w:hAnsi="Times New Roman"/>
                  <w:color w:val="767171"/>
                  <w:szCs w:val="18"/>
                  <w:lang w:eastAsia="es-DO"/>
                </w:rPr>
                <w:t xml:space="preserve"> </w:t>
              </w:r>
              <w:proofErr w:type="spellStart"/>
              <w:r w:rsidR="00214847" w:rsidRPr="001803E9">
                <w:rPr>
                  <w:rStyle w:val="Hipervnculo"/>
                  <w:rFonts w:ascii="Times New Roman" w:hAnsi="Times New Roman"/>
                  <w:color w:val="767171"/>
                  <w:szCs w:val="18"/>
                  <w:lang w:eastAsia="es-DO"/>
                </w:rPr>
                <w:t>prom</w:t>
              </w:r>
              <w:proofErr w:type="spellEnd"/>
              <w:r w:rsidR="00214847" w:rsidRPr="001803E9">
                <w:rPr>
                  <w:rStyle w:val="Hipervnculo"/>
                  <w:rFonts w:ascii="Times New Roman" w:hAnsi="Times New Roman"/>
                  <w:color w:val="767171"/>
                  <w:szCs w:val="18"/>
                  <w:lang w:eastAsia="es-DO"/>
                </w:rPr>
                <w:t xml:space="preserve"> vuelos-M</w:t>
              </w:r>
            </w:hyperlink>
          </w:p>
        </w:tc>
        <w:tc>
          <w:tcPr>
            <w:tcW w:w="668" w:type="pct"/>
            <w:shd w:val="clear" w:color="auto" w:fill="FFFFFF" w:themeFill="background1"/>
            <w:noWrap/>
            <w:vAlign w:val="center"/>
            <w:hideMark/>
          </w:tcPr>
          <w:p w14:paraId="7A4D39CF"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7FAFB89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JAC</w:t>
            </w:r>
          </w:p>
        </w:tc>
        <w:tc>
          <w:tcPr>
            <w:tcW w:w="749" w:type="pct"/>
            <w:shd w:val="clear" w:color="auto" w:fill="FFFFFF" w:themeFill="background1"/>
            <w:noWrap/>
            <w:vAlign w:val="center"/>
            <w:hideMark/>
          </w:tcPr>
          <w:p w14:paraId="1349D646"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Pasajeros promedio en vuelos</w:t>
            </w:r>
          </w:p>
        </w:tc>
        <w:tc>
          <w:tcPr>
            <w:tcW w:w="418" w:type="pct"/>
            <w:shd w:val="clear" w:color="auto" w:fill="FFFFFF" w:themeFill="background1"/>
            <w:noWrap/>
            <w:vAlign w:val="center"/>
            <w:hideMark/>
          </w:tcPr>
          <w:p w14:paraId="12ADE551"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34431C8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Promedio de pasajeros por vuelos</w:t>
            </w:r>
          </w:p>
        </w:tc>
      </w:tr>
      <w:tr w:rsidR="00214847" w:rsidRPr="001803E9" w14:paraId="3B204F69" w14:textId="77777777" w:rsidTr="00BF2BC9">
        <w:trPr>
          <w:trHeight w:val="286"/>
        </w:trPr>
        <w:tc>
          <w:tcPr>
            <w:tcW w:w="281" w:type="pct"/>
            <w:shd w:val="clear" w:color="auto" w:fill="FFFFFF" w:themeFill="background1"/>
            <w:noWrap/>
            <w:vAlign w:val="center"/>
            <w:hideMark/>
          </w:tcPr>
          <w:p w14:paraId="39480C2E"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23</w:t>
            </w:r>
          </w:p>
        </w:tc>
        <w:tc>
          <w:tcPr>
            <w:tcW w:w="1305" w:type="pct"/>
            <w:shd w:val="clear" w:color="auto" w:fill="FFFFFF" w:themeFill="background1"/>
            <w:noWrap/>
            <w:vAlign w:val="center"/>
            <w:hideMark/>
          </w:tcPr>
          <w:p w14:paraId="1C0802E0"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54" w:anchor="'JAC-Frecuencia diaria-M'!A1" w:history="1">
              <w:r w:rsidR="00214847" w:rsidRPr="001803E9">
                <w:rPr>
                  <w:rStyle w:val="Hipervnculo"/>
                  <w:rFonts w:ascii="Times New Roman" w:hAnsi="Times New Roman"/>
                  <w:color w:val="767171"/>
                  <w:szCs w:val="18"/>
                  <w:lang w:eastAsia="es-DO"/>
                </w:rPr>
                <w:t>JAC-</w:t>
              </w:r>
              <w:proofErr w:type="spellStart"/>
              <w:r w:rsidR="00214847" w:rsidRPr="001803E9">
                <w:rPr>
                  <w:rStyle w:val="Hipervnculo"/>
                  <w:rFonts w:ascii="Times New Roman" w:hAnsi="Times New Roman"/>
                  <w:color w:val="767171"/>
                  <w:szCs w:val="18"/>
                  <w:lang w:eastAsia="es-DO"/>
                </w:rPr>
                <w:t>Frcuencia</w:t>
              </w:r>
              <w:proofErr w:type="spellEnd"/>
              <w:r w:rsidR="00214847" w:rsidRPr="001803E9">
                <w:rPr>
                  <w:rStyle w:val="Hipervnculo"/>
                  <w:rFonts w:ascii="Times New Roman" w:hAnsi="Times New Roman"/>
                  <w:color w:val="767171"/>
                  <w:szCs w:val="18"/>
                  <w:lang w:eastAsia="es-DO"/>
                </w:rPr>
                <w:t xml:space="preserve"> diaria-M</w:t>
              </w:r>
            </w:hyperlink>
          </w:p>
        </w:tc>
        <w:tc>
          <w:tcPr>
            <w:tcW w:w="668" w:type="pct"/>
            <w:shd w:val="clear" w:color="auto" w:fill="FFFFFF" w:themeFill="background1"/>
            <w:noWrap/>
            <w:vAlign w:val="center"/>
            <w:hideMark/>
          </w:tcPr>
          <w:p w14:paraId="7A630DC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4513C92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JAC</w:t>
            </w:r>
          </w:p>
        </w:tc>
        <w:tc>
          <w:tcPr>
            <w:tcW w:w="749" w:type="pct"/>
            <w:shd w:val="clear" w:color="auto" w:fill="FFFFFF" w:themeFill="background1"/>
            <w:noWrap/>
            <w:vAlign w:val="center"/>
            <w:hideMark/>
          </w:tcPr>
          <w:p w14:paraId="2317E85B"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vuelos</w:t>
            </w:r>
          </w:p>
        </w:tc>
        <w:tc>
          <w:tcPr>
            <w:tcW w:w="418" w:type="pct"/>
            <w:shd w:val="clear" w:color="auto" w:fill="FFFFFF" w:themeFill="background1"/>
            <w:noWrap/>
            <w:vAlign w:val="center"/>
            <w:hideMark/>
          </w:tcPr>
          <w:p w14:paraId="6739BE14"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2D3DE8FF"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Vuelos</w:t>
            </w:r>
          </w:p>
        </w:tc>
      </w:tr>
      <w:tr w:rsidR="00214847" w:rsidRPr="001803E9" w14:paraId="6C8ABB9C" w14:textId="77777777" w:rsidTr="00BF2BC9">
        <w:trPr>
          <w:trHeight w:val="286"/>
        </w:trPr>
        <w:tc>
          <w:tcPr>
            <w:tcW w:w="281" w:type="pct"/>
            <w:shd w:val="clear" w:color="auto" w:fill="FFFFFF" w:themeFill="background1"/>
            <w:noWrap/>
            <w:vAlign w:val="center"/>
            <w:hideMark/>
          </w:tcPr>
          <w:p w14:paraId="619341A4"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24</w:t>
            </w:r>
          </w:p>
        </w:tc>
        <w:tc>
          <w:tcPr>
            <w:tcW w:w="1305" w:type="pct"/>
            <w:shd w:val="clear" w:color="auto" w:fill="FFFFFF" w:themeFill="background1"/>
            <w:noWrap/>
            <w:vAlign w:val="center"/>
            <w:hideMark/>
          </w:tcPr>
          <w:p w14:paraId="694A09E4"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55" w:anchor="'JAC-Vuelos por aeropuerto-M'!A1" w:history="1">
              <w:r w:rsidR="00214847" w:rsidRPr="001803E9">
                <w:rPr>
                  <w:rStyle w:val="Hipervnculo"/>
                  <w:rFonts w:ascii="Times New Roman" w:hAnsi="Times New Roman"/>
                  <w:color w:val="767171"/>
                  <w:szCs w:val="18"/>
                  <w:lang w:eastAsia="es-DO"/>
                </w:rPr>
                <w:t>JAC-Vuelos por aeropuerto-M</w:t>
              </w:r>
            </w:hyperlink>
          </w:p>
        </w:tc>
        <w:tc>
          <w:tcPr>
            <w:tcW w:w="668" w:type="pct"/>
            <w:shd w:val="clear" w:color="auto" w:fill="FFFFFF" w:themeFill="background1"/>
            <w:noWrap/>
            <w:vAlign w:val="center"/>
            <w:hideMark/>
          </w:tcPr>
          <w:p w14:paraId="586A5D7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038FD4A8"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JAC</w:t>
            </w:r>
          </w:p>
        </w:tc>
        <w:tc>
          <w:tcPr>
            <w:tcW w:w="749" w:type="pct"/>
            <w:shd w:val="clear" w:color="auto" w:fill="FFFFFF" w:themeFill="background1"/>
            <w:noWrap/>
            <w:vAlign w:val="center"/>
            <w:hideMark/>
          </w:tcPr>
          <w:p w14:paraId="3FDDD645"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vuelos</w:t>
            </w:r>
          </w:p>
        </w:tc>
        <w:tc>
          <w:tcPr>
            <w:tcW w:w="418" w:type="pct"/>
            <w:shd w:val="clear" w:color="auto" w:fill="FFFFFF" w:themeFill="background1"/>
            <w:noWrap/>
            <w:vAlign w:val="center"/>
            <w:hideMark/>
          </w:tcPr>
          <w:p w14:paraId="3C71F979"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7B7C59B7"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Vuelos</w:t>
            </w:r>
          </w:p>
        </w:tc>
      </w:tr>
      <w:tr w:rsidR="00214847" w:rsidRPr="001803E9" w14:paraId="27637FBB" w14:textId="77777777" w:rsidTr="00BF2BC9">
        <w:trPr>
          <w:trHeight w:val="286"/>
        </w:trPr>
        <w:tc>
          <w:tcPr>
            <w:tcW w:w="281" w:type="pct"/>
            <w:shd w:val="clear" w:color="auto" w:fill="FFFFFF" w:themeFill="background1"/>
            <w:noWrap/>
            <w:vAlign w:val="center"/>
            <w:hideMark/>
          </w:tcPr>
          <w:p w14:paraId="214C52E0"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25</w:t>
            </w:r>
          </w:p>
        </w:tc>
        <w:tc>
          <w:tcPr>
            <w:tcW w:w="1305" w:type="pct"/>
            <w:shd w:val="clear" w:color="auto" w:fill="FFFFFF" w:themeFill="background1"/>
            <w:noWrap/>
            <w:vAlign w:val="center"/>
            <w:hideMark/>
          </w:tcPr>
          <w:p w14:paraId="081410F4"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56" w:anchor="'JAC-Vuelos por país-M'!A1" w:history="1">
              <w:r w:rsidR="00214847" w:rsidRPr="001803E9">
                <w:rPr>
                  <w:rStyle w:val="Hipervnculo"/>
                  <w:rFonts w:ascii="Times New Roman" w:hAnsi="Times New Roman"/>
                  <w:color w:val="767171"/>
                  <w:szCs w:val="18"/>
                  <w:lang w:eastAsia="es-DO"/>
                </w:rPr>
                <w:t>JAC-Vuelos por país-M</w:t>
              </w:r>
            </w:hyperlink>
          </w:p>
        </w:tc>
        <w:tc>
          <w:tcPr>
            <w:tcW w:w="668" w:type="pct"/>
            <w:shd w:val="clear" w:color="auto" w:fill="FFFFFF" w:themeFill="background1"/>
            <w:noWrap/>
            <w:vAlign w:val="center"/>
            <w:hideMark/>
          </w:tcPr>
          <w:p w14:paraId="04DB0F40"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62E4BCF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JAC</w:t>
            </w:r>
          </w:p>
        </w:tc>
        <w:tc>
          <w:tcPr>
            <w:tcW w:w="749" w:type="pct"/>
            <w:shd w:val="clear" w:color="auto" w:fill="FFFFFF" w:themeFill="background1"/>
            <w:noWrap/>
            <w:vAlign w:val="center"/>
            <w:hideMark/>
          </w:tcPr>
          <w:p w14:paraId="7C329B88"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vuelos</w:t>
            </w:r>
          </w:p>
        </w:tc>
        <w:tc>
          <w:tcPr>
            <w:tcW w:w="418" w:type="pct"/>
            <w:shd w:val="clear" w:color="auto" w:fill="FFFFFF" w:themeFill="background1"/>
            <w:noWrap/>
            <w:vAlign w:val="center"/>
            <w:hideMark/>
          </w:tcPr>
          <w:p w14:paraId="3C85B30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70311E47"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Vuelos</w:t>
            </w:r>
          </w:p>
        </w:tc>
      </w:tr>
      <w:tr w:rsidR="00214847" w:rsidRPr="001803E9" w14:paraId="05697F62" w14:textId="77777777" w:rsidTr="00BF2BC9">
        <w:trPr>
          <w:trHeight w:val="286"/>
        </w:trPr>
        <w:tc>
          <w:tcPr>
            <w:tcW w:w="281" w:type="pct"/>
            <w:shd w:val="clear" w:color="auto" w:fill="FFFFFF" w:themeFill="background1"/>
            <w:noWrap/>
            <w:vAlign w:val="center"/>
            <w:hideMark/>
          </w:tcPr>
          <w:p w14:paraId="2F27FF2D"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26</w:t>
            </w:r>
          </w:p>
        </w:tc>
        <w:tc>
          <w:tcPr>
            <w:tcW w:w="1305" w:type="pct"/>
            <w:shd w:val="clear" w:color="auto" w:fill="FFFFFF" w:themeFill="background1"/>
            <w:noWrap/>
            <w:vAlign w:val="center"/>
            <w:hideMark/>
          </w:tcPr>
          <w:p w14:paraId="2C753DD0"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57" w:anchor="'JAC-Pax prom. por aeropuerto-M'!A1" w:history="1">
              <w:r w:rsidR="00214847" w:rsidRPr="001803E9">
                <w:rPr>
                  <w:rStyle w:val="Hipervnculo"/>
                  <w:rFonts w:ascii="Times New Roman" w:hAnsi="Times New Roman"/>
                  <w:color w:val="767171"/>
                  <w:szCs w:val="18"/>
                  <w:lang w:eastAsia="es-DO"/>
                </w:rPr>
                <w:t>JAC-</w:t>
              </w:r>
              <w:proofErr w:type="spellStart"/>
              <w:r w:rsidR="00214847" w:rsidRPr="001803E9">
                <w:rPr>
                  <w:rStyle w:val="Hipervnculo"/>
                  <w:rFonts w:ascii="Times New Roman" w:hAnsi="Times New Roman"/>
                  <w:color w:val="767171"/>
                  <w:szCs w:val="18"/>
                  <w:lang w:eastAsia="es-DO"/>
                </w:rPr>
                <w:t>Pax</w:t>
              </w:r>
              <w:proofErr w:type="spellEnd"/>
              <w:r w:rsidR="00214847" w:rsidRPr="001803E9">
                <w:rPr>
                  <w:rStyle w:val="Hipervnculo"/>
                  <w:rFonts w:ascii="Times New Roman" w:hAnsi="Times New Roman"/>
                  <w:color w:val="767171"/>
                  <w:szCs w:val="18"/>
                  <w:lang w:eastAsia="es-DO"/>
                </w:rPr>
                <w:t xml:space="preserve"> </w:t>
              </w:r>
              <w:proofErr w:type="spellStart"/>
              <w:r w:rsidR="00214847" w:rsidRPr="001803E9">
                <w:rPr>
                  <w:rStyle w:val="Hipervnculo"/>
                  <w:rFonts w:ascii="Times New Roman" w:hAnsi="Times New Roman"/>
                  <w:color w:val="767171"/>
                  <w:szCs w:val="18"/>
                  <w:lang w:eastAsia="es-DO"/>
                </w:rPr>
                <w:t>prom</w:t>
              </w:r>
              <w:proofErr w:type="spellEnd"/>
              <w:r w:rsidR="00214847" w:rsidRPr="001803E9">
                <w:rPr>
                  <w:rStyle w:val="Hipervnculo"/>
                  <w:rFonts w:ascii="Times New Roman" w:hAnsi="Times New Roman"/>
                  <w:color w:val="767171"/>
                  <w:szCs w:val="18"/>
                  <w:lang w:eastAsia="es-DO"/>
                </w:rPr>
                <w:t>. por aeropuerto-M</w:t>
              </w:r>
            </w:hyperlink>
          </w:p>
        </w:tc>
        <w:tc>
          <w:tcPr>
            <w:tcW w:w="668" w:type="pct"/>
            <w:shd w:val="clear" w:color="auto" w:fill="FFFFFF" w:themeFill="background1"/>
            <w:noWrap/>
            <w:vAlign w:val="center"/>
            <w:hideMark/>
          </w:tcPr>
          <w:p w14:paraId="28D10D96"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7702EFBB"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JAC</w:t>
            </w:r>
          </w:p>
        </w:tc>
        <w:tc>
          <w:tcPr>
            <w:tcW w:w="749" w:type="pct"/>
            <w:shd w:val="clear" w:color="auto" w:fill="FFFFFF" w:themeFill="background1"/>
            <w:noWrap/>
            <w:vAlign w:val="center"/>
            <w:hideMark/>
          </w:tcPr>
          <w:p w14:paraId="46B3DAA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Pasajeros promedio en vuelos</w:t>
            </w:r>
          </w:p>
        </w:tc>
        <w:tc>
          <w:tcPr>
            <w:tcW w:w="418" w:type="pct"/>
            <w:shd w:val="clear" w:color="auto" w:fill="FFFFFF" w:themeFill="background1"/>
            <w:noWrap/>
            <w:vAlign w:val="center"/>
            <w:hideMark/>
          </w:tcPr>
          <w:p w14:paraId="7CD762DF"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6DF90609"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Promedio de pasajeros por vuelos</w:t>
            </w:r>
          </w:p>
        </w:tc>
      </w:tr>
      <w:tr w:rsidR="00214847" w:rsidRPr="001803E9" w14:paraId="23A6CA48" w14:textId="77777777" w:rsidTr="00BF2BC9">
        <w:trPr>
          <w:trHeight w:val="286"/>
        </w:trPr>
        <w:tc>
          <w:tcPr>
            <w:tcW w:w="281" w:type="pct"/>
            <w:shd w:val="clear" w:color="auto" w:fill="FFFFFF" w:themeFill="background1"/>
            <w:noWrap/>
            <w:vAlign w:val="center"/>
            <w:hideMark/>
          </w:tcPr>
          <w:p w14:paraId="3B488CAC"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27</w:t>
            </w:r>
          </w:p>
        </w:tc>
        <w:tc>
          <w:tcPr>
            <w:tcW w:w="1305" w:type="pct"/>
            <w:shd w:val="clear" w:color="auto" w:fill="FFFFFF" w:themeFill="background1"/>
            <w:noWrap/>
            <w:vAlign w:val="center"/>
            <w:hideMark/>
          </w:tcPr>
          <w:p w14:paraId="6949738E"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58" w:anchor="'JAC-Pax prom. por país salida-M'!A1" w:history="1">
              <w:r w:rsidR="00214847" w:rsidRPr="001803E9">
                <w:rPr>
                  <w:rStyle w:val="Hipervnculo"/>
                  <w:rFonts w:ascii="Times New Roman" w:hAnsi="Times New Roman"/>
                  <w:color w:val="767171"/>
                  <w:szCs w:val="18"/>
                  <w:lang w:eastAsia="es-DO"/>
                </w:rPr>
                <w:t>JAC-</w:t>
              </w:r>
              <w:proofErr w:type="spellStart"/>
              <w:r w:rsidR="00214847" w:rsidRPr="001803E9">
                <w:rPr>
                  <w:rStyle w:val="Hipervnculo"/>
                  <w:rFonts w:ascii="Times New Roman" w:hAnsi="Times New Roman"/>
                  <w:color w:val="767171"/>
                  <w:szCs w:val="18"/>
                  <w:lang w:eastAsia="es-DO"/>
                </w:rPr>
                <w:t>Pax</w:t>
              </w:r>
              <w:proofErr w:type="spellEnd"/>
              <w:r w:rsidR="00214847" w:rsidRPr="001803E9">
                <w:rPr>
                  <w:rStyle w:val="Hipervnculo"/>
                  <w:rFonts w:ascii="Times New Roman" w:hAnsi="Times New Roman"/>
                  <w:color w:val="767171"/>
                  <w:szCs w:val="18"/>
                  <w:lang w:eastAsia="es-DO"/>
                </w:rPr>
                <w:t xml:space="preserve"> </w:t>
              </w:r>
              <w:proofErr w:type="spellStart"/>
              <w:r w:rsidR="00214847" w:rsidRPr="001803E9">
                <w:rPr>
                  <w:rStyle w:val="Hipervnculo"/>
                  <w:rFonts w:ascii="Times New Roman" w:hAnsi="Times New Roman"/>
                  <w:color w:val="767171"/>
                  <w:szCs w:val="18"/>
                  <w:lang w:eastAsia="es-DO"/>
                </w:rPr>
                <w:t>prom</w:t>
              </w:r>
              <w:proofErr w:type="spellEnd"/>
              <w:r w:rsidR="00214847" w:rsidRPr="001803E9">
                <w:rPr>
                  <w:rStyle w:val="Hipervnculo"/>
                  <w:rFonts w:ascii="Times New Roman" w:hAnsi="Times New Roman"/>
                  <w:color w:val="767171"/>
                  <w:szCs w:val="18"/>
                  <w:lang w:eastAsia="es-DO"/>
                </w:rPr>
                <w:t>. por país salida-M</w:t>
              </w:r>
            </w:hyperlink>
          </w:p>
        </w:tc>
        <w:tc>
          <w:tcPr>
            <w:tcW w:w="668" w:type="pct"/>
            <w:shd w:val="clear" w:color="auto" w:fill="FFFFFF" w:themeFill="background1"/>
            <w:noWrap/>
            <w:vAlign w:val="center"/>
            <w:hideMark/>
          </w:tcPr>
          <w:p w14:paraId="41E2FCF5"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3C0F0BD6"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JAC</w:t>
            </w:r>
          </w:p>
        </w:tc>
        <w:tc>
          <w:tcPr>
            <w:tcW w:w="749" w:type="pct"/>
            <w:shd w:val="clear" w:color="auto" w:fill="FFFFFF" w:themeFill="background1"/>
            <w:noWrap/>
            <w:vAlign w:val="center"/>
            <w:hideMark/>
          </w:tcPr>
          <w:p w14:paraId="2845D980"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Pasajeros promedio en vuelos</w:t>
            </w:r>
          </w:p>
        </w:tc>
        <w:tc>
          <w:tcPr>
            <w:tcW w:w="418" w:type="pct"/>
            <w:shd w:val="clear" w:color="auto" w:fill="FFFFFF" w:themeFill="background1"/>
            <w:noWrap/>
            <w:vAlign w:val="center"/>
            <w:hideMark/>
          </w:tcPr>
          <w:p w14:paraId="1AB5C54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4A5E6DC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Promedio de pasajeros por vuelos</w:t>
            </w:r>
          </w:p>
        </w:tc>
      </w:tr>
      <w:tr w:rsidR="00214847" w:rsidRPr="001803E9" w14:paraId="679A0D8C" w14:textId="77777777" w:rsidTr="00BF2BC9">
        <w:trPr>
          <w:trHeight w:val="286"/>
        </w:trPr>
        <w:tc>
          <w:tcPr>
            <w:tcW w:w="281" w:type="pct"/>
            <w:shd w:val="clear" w:color="auto" w:fill="FFFFFF" w:themeFill="background1"/>
            <w:noWrap/>
            <w:vAlign w:val="center"/>
            <w:hideMark/>
          </w:tcPr>
          <w:p w14:paraId="50AAF536"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28</w:t>
            </w:r>
          </w:p>
        </w:tc>
        <w:tc>
          <w:tcPr>
            <w:tcW w:w="1305" w:type="pct"/>
            <w:shd w:val="clear" w:color="auto" w:fill="FFFFFF" w:themeFill="background1"/>
            <w:noWrap/>
            <w:vAlign w:val="center"/>
            <w:hideMark/>
          </w:tcPr>
          <w:p w14:paraId="498DF647"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59" w:anchor="'MITUR- Actividad hotelera - M'!A1" w:history="1">
              <w:r w:rsidR="00214847" w:rsidRPr="001803E9">
                <w:rPr>
                  <w:rStyle w:val="Hipervnculo"/>
                  <w:rFonts w:ascii="Times New Roman" w:hAnsi="Times New Roman"/>
                  <w:color w:val="767171"/>
                  <w:szCs w:val="18"/>
                  <w:lang w:eastAsia="es-DO"/>
                </w:rPr>
                <w:t>MITUR-Actividad hotelera-M</w:t>
              </w:r>
            </w:hyperlink>
          </w:p>
        </w:tc>
        <w:tc>
          <w:tcPr>
            <w:tcW w:w="668" w:type="pct"/>
            <w:shd w:val="clear" w:color="auto" w:fill="FFFFFF" w:themeFill="background1"/>
            <w:noWrap/>
            <w:vAlign w:val="center"/>
            <w:hideMark/>
          </w:tcPr>
          <w:p w14:paraId="662DDD94"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089A642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MITUR</w:t>
            </w:r>
          </w:p>
        </w:tc>
        <w:tc>
          <w:tcPr>
            <w:tcW w:w="749" w:type="pct"/>
            <w:shd w:val="clear" w:color="auto" w:fill="FFFFFF" w:themeFill="background1"/>
            <w:noWrap/>
            <w:vAlign w:val="center"/>
            <w:hideMark/>
          </w:tcPr>
          <w:p w14:paraId="26015A3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Ocupación hotelera y disponibilidad</w:t>
            </w:r>
          </w:p>
        </w:tc>
        <w:tc>
          <w:tcPr>
            <w:tcW w:w="418" w:type="pct"/>
            <w:shd w:val="clear" w:color="auto" w:fill="FFFFFF" w:themeFill="background1"/>
            <w:noWrap/>
            <w:vAlign w:val="center"/>
            <w:hideMark/>
          </w:tcPr>
          <w:p w14:paraId="1CEF3B0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20B8AB8D"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Tasa de ocupación y disponibilidad</w:t>
            </w:r>
          </w:p>
        </w:tc>
      </w:tr>
      <w:tr w:rsidR="00214847" w:rsidRPr="001803E9" w14:paraId="36EE8011" w14:textId="77777777" w:rsidTr="00BF2BC9">
        <w:trPr>
          <w:trHeight w:val="286"/>
        </w:trPr>
        <w:tc>
          <w:tcPr>
            <w:tcW w:w="281" w:type="pct"/>
            <w:shd w:val="clear" w:color="auto" w:fill="FFFFFF" w:themeFill="background1"/>
            <w:noWrap/>
            <w:vAlign w:val="center"/>
            <w:hideMark/>
          </w:tcPr>
          <w:p w14:paraId="1C069F16"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29</w:t>
            </w:r>
          </w:p>
        </w:tc>
        <w:tc>
          <w:tcPr>
            <w:tcW w:w="1305" w:type="pct"/>
            <w:shd w:val="clear" w:color="auto" w:fill="FFFFFF" w:themeFill="background1"/>
            <w:noWrap/>
            <w:vAlign w:val="center"/>
            <w:hideMark/>
          </w:tcPr>
          <w:p w14:paraId="4511BFB2"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60" w:anchor="'MITUR-Actividad hotelera zona-M'!A1" w:history="1">
              <w:r w:rsidR="00214847" w:rsidRPr="001803E9">
                <w:rPr>
                  <w:rStyle w:val="Hipervnculo"/>
                  <w:rFonts w:ascii="Times New Roman" w:hAnsi="Times New Roman"/>
                  <w:color w:val="767171"/>
                  <w:szCs w:val="18"/>
                  <w:lang w:eastAsia="es-DO"/>
                </w:rPr>
                <w:t>MITUR-Actividad hotelera zona-M</w:t>
              </w:r>
            </w:hyperlink>
          </w:p>
        </w:tc>
        <w:tc>
          <w:tcPr>
            <w:tcW w:w="668" w:type="pct"/>
            <w:shd w:val="clear" w:color="auto" w:fill="FFFFFF" w:themeFill="background1"/>
            <w:noWrap/>
            <w:vAlign w:val="center"/>
            <w:hideMark/>
          </w:tcPr>
          <w:p w14:paraId="54F3EC0D"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2CB38724"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MITUR</w:t>
            </w:r>
          </w:p>
        </w:tc>
        <w:tc>
          <w:tcPr>
            <w:tcW w:w="749" w:type="pct"/>
            <w:shd w:val="clear" w:color="auto" w:fill="FFFFFF" w:themeFill="background1"/>
            <w:noWrap/>
            <w:vAlign w:val="center"/>
            <w:hideMark/>
          </w:tcPr>
          <w:p w14:paraId="7E543070"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Ocupación hotelera y disponibilidad</w:t>
            </w:r>
          </w:p>
        </w:tc>
        <w:tc>
          <w:tcPr>
            <w:tcW w:w="418" w:type="pct"/>
            <w:shd w:val="clear" w:color="auto" w:fill="FFFFFF" w:themeFill="background1"/>
            <w:noWrap/>
            <w:vAlign w:val="center"/>
            <w:hideMark/>
          </w:tcPr>
          <w:p w14:paraId="7ED33A03"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086572B7"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Tasa de ocupación y disponibilidad</w:t>
            </w:r>
          </w:p>
        </w:tc>
      </w:tr>
      <w:tr w:rsidR="00214847" w:rsidRPr="001803E9" w14:paraId="1EC6BC57" w14:textId="77777777" w:rsidTr="00BF2BC9">
        <w:trPr>
          <w:trHeight w:val="286"/>
        </w:trPr>
        <w:tc>
          <w:tcPr>
            <w:tcW w:w="281" w:type="pct"/>
            <w:shd w:val="clear" w:color="auto" w:fill="FFFFFF" w:themeFill="background1"/>
            <w:noWrap/>
            <w:vAlign w:val="center"/>
            <w:hideMark/>
          </w:tcPr>
          <w:p w14:paraId="76B3DEBE"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30</w:t>
            </w:r>
          </w:p>
        </w:tc>
        <w:tc>
          <w:tcPr>
            <w:tcW w:w="1305" w:type="pct"/>
            <w:shd w:val="clear" w:color="auto" w:fill="FFFFFF" w:themeFill="background1"/>
            <w:noWrap/>
            <w:vAlign w:val="center"/>
            <w:hideMark/>
          </w:tcPr>
          <w:p w14:paraId="6D7525AB"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61" w:anchor="'MITUR- Actividad hotelera - S'!A1" w:history="1">
              <w:r w:rsidR="00214847" w:rsidRPr="001803E9">
                <w:rPr>
                  <w:rStyle w:val="Hipervnculo"/>
                  <w:rFonts w:ascii="Times New Roman" w:hAnsi="Times New Roman"/>
                  <w:color w:val="767171"/>
                  <w:szCs w:val="18"/>
                  <w:lang w:eastAsia="es-DO"/>
                </w:rPr>
                <w:t>MITUR-Actividad hotelera-S</w:t>
              </w:r>
            </w:hyperlink>
          </w:p>
        </w:tc>
        <w:tc>
          <w:tcPr>
            <w:tcW w:w="668" w:type="pct"/>
            <w:shd w:val="clear" w:color="auto" w:fill="FFFFFF" w:themeFill="background1"/>
            <w:noWrap/>
            <w:vAlign w:val="center"/>
            <w:hideMark/>
          </w:tcPr>
          <w:p w14:paraId="4232FAB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38C855F5"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MITUR</w:t>
            </w:r>
          </w:p>
        </w:tc>
        <w:tc>
          <w:tcPr>
            <w:tcW w:w="749" w:type="pct"/>
            <w:shd w:val="clear" w:color="auto" w:fill="FFFFFF" w:themeFill="background1"/>
            <w:noWrap/>
            <w:vAlign w:val="center"/>
            <w:hideMark/>
          </w:tcPr>
          <w:p w14:paraId="789662E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Ocupación hotelera y disponibilidad</w:t>
            </w:r>
          </w:p>
        </w:tc>
        <w:tc>
          <w:tcPr>
            <w:tcW w:w="418" w:type="pct"/>
            <w:shd w:val="clear" w:color="auto" w:fill="FFFFFF" w:themeFill="background1"/>
            <w:noWrap/>
            <w:vAlign w:val="center"/>
            <w:hideMark/>
          </w:tcPr>
          <w:p w14:paraId="3C5E36E1"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056C174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Tasa de ocupación y disponibilidad</w:t>
            </w:r>
          </w:p>
        </w:tc>
      </w:tr>
      <w:tr w:rsidR="00214847" w:rsidRPr="001803E9" w14:paraId="63025D25" w14:textId="77777777" w:rsidTr="00BF2BC9">
        <w:trPr>
          <w:trHeight w:val="286"/>
        </w:trPr>
        <w:tc>
          <w:tcPr>
            <w:tcW w:w="281" w:type="pct"/>
            <w:shd w:val="clear" w:color="auto" w:fill="FFFFFF" w:themeFill="background1"/>
            <w:noWrap/>
            <w:vAlign w:val="center"/>
            <w:hideMark/>
          </w:tcPr>
          <w:p w14:paraId="49342780"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31</w:t>
            </w:r>
          </w:p>
        </w:tc>
        <w:tc>
          <w:tcPr>
            <w:tcW w:w="1305" w:type="pct"/>
            <w:shd w:val="clear" w:color="auto" w:fill="FFFFFF" w:themeFill="background1"/>
            <w:noWrap/>
            <w:vAlign w:val="center"/>
            <w:hideMark/>
          </w:tcPr>
          <w:p w14:paraId="70DC47CB"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62" w:anchor="'MITUR-Actividad hotelera zona-S'!A1" w:history="1">
              <w:r w:rsidR="00214847" w:rsidRPr="001803E9">
                <w:rPr>
                  <w:rStyle w:val="Hipervnculo"/>
                  <w:rFonts w:ascii="Times New Roman" w:hAnsi="Times New Roman"/>
                  <w:color w:val="767171"/>
                  <w:szCs w:val="18"/>
                  <w:lang w:eastAsia="es-DO"/>
                </w:rPr>
                <w:t>MITUR-Actividad hotelera zona-S</w:t>
              </w:r>
            </w:hyperlink>
          </w:p>
        </w:tc>
        <w:tc>
          <w:tcPr>
            <w:tcW w:w="668" w:type="pct"/>
            <w:shd w:val="clear" w:color="auto" w:fill="FFFFFF" w:themeFill="background1"/>
            <w:noWrap/>
            <w:vAlign w:val="center"/>
            <w:hideMark/>
          </w:tcPr>
          <w:p w14:paraId="4DBB1EF9"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Semanal</w:t>
            </w:r>
          </w:p>
        </w:tc>
        <w:tc>
          <w:tcPr>
            <w:tcW w:w="541" w:type="pct"/>
            <w:shd w:val="clear" w:color="auto" w:fill="FFFFFF" w:themeFill="background1"/>
            <w:noWrap/>
            <w:vAlign w:val="center"/>
            <w:hideMark/>
          </w:tcPr>
          <w:p w14:paraId="1EA00369"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MITUR</w:t>
            </w:r>
          </w:p>
        </w:tc>
        <w:tc>
          <w:tcPr>
            <w:tcW w:w="749" w:type="pct"/>
            <w:shd w:val="clear" w:color="auto" w:fill="FFFFFF" w:themeFill="background1"/>
            <w:noWrap/>
            <w:vAlign w:val="center"/>
            <w:hideMark/>
          </w:tcPr>
          <w:p w14:paraId="7BAF9B86"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Ocupación hotelera y disponibilidad</w:t>
            </w:r>
          </w:p>
        </w:tc>
        <w:tc>
          <w:tcPr>
            <w:tcW w:w="418" w:type="pct"/>
            <w:shd w:val="clear" w:color="auto" w:fill="FFFFFF" w:themeFill="background1"/>
            <w:noWrap/>
            <w:vAlign w:val="center"/>
            <w:hideMark/>
          </w:tcPr>
          <w:p w14:paraId="1AEE4F5B"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2023</w:t>
            </w:r>
          </w:p>
        </w:tc>
        <w:tc>
          <w:tcPr>
            <w:tcW w:w="1038" w:type="pct"/>
            <w:shd w:val="clear" w:color="auto" w:fill="FFFFFF" w:themeFill="background1"/>
            <w:noWrap/>
            <w:vAlign w:val="center"/>
            <w:hideMark/>
          </w:tcPr>
          <w:p w14:paraId="43670A49"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Tasa de ocupación y disponibilidad</w:t>
            </w:r>
          </w:p>
        </w:tc>
      </w:tr>
      <w:tr w:rsidR="00214847" w:rsidRPr="001803E9" w14:paraId="4D1CD723" w14:textId="77777777" w:rsidTr="00BF2BC9">
        <w:trPr>
          <w:trHeight w:val="286"/>
        </w:trPr>
        <w:tc>
          <w:tcPr>
            <w:tcW w:w="281" w:type="pct"/>
            <w:shd w:val="clear" w:color="auto" w:fill="FFFFFF" w:themeFill="background1"/>
            <w:noWrap/>
            <w:vAlign w:val="center"/>
            <w:hideMark/>
          </w:tcPr>
          <w:p w14:paraId="6CBC5158"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32</w:t>
            </w:r>
          </w:p>
        </w:tc>
        <w:tc>
          <w:tcPr>
            <w:tcW w:w="1305" w:type="pct"/>
            <w:shd w:val="clear" w:color="auto" w:fill="FFFFFF" w:themeFill="background1"/>
            <w:noWrap/>
            <w:vAlign w:val="center"/>
            <w:hideMark/>
          </w:tcPr>
          <w:p w14:paraId="0F89954F"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63" w:anchor="'MITUR- Tocadas marítimas -M'!A1" w:history="1">
              <w:r w:rsidR="00214847" w:rsidRPr="001803E9">
                <w:rPr>
                  <w:rStyle w:val="Hipervnculo"/>
                  <w:rFonts w:ascii="Times New Roman" w:hAnsi="Times New Roman"/>
                  <w:color w:val="767171"/>
                  <w:szCs w:val="18"/>
                  <w:lang w:eastAsia="es-DO"/>
                </w:rPr>
                <w:t>MITUR - Tocadas marítimas - M</w:t>
              </w:r>
            </w:hyperlink>
          </w:p>
        </w:tc>
        <w:tc>
          <w:tcPr>
            <w:tcW w:w="668" w:type="pct"/>
            <w:shd w:val="clear" w:color="auto" w:fill="FFFFFF" w:themeFill="background1"/>
            <w:noWrap/>
            <w:vAlign w:val="center"/>
            <w:hideMark/>
          </w:tcPr>
          <w:p w14:paraId="2C31A063"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06E2C1A5"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MITUR</w:t>
            </w:r>
          </w:p>
        </w:tc>
        <w:tc>
          <w:tcPr>
            <w:tcW w:w="749" w:type="pct"/>
            <w:shd w:val="clear" w:color="auto" w:fill="FFFFFF" w:themeFill="background1"/>
            <w:noWrap/>
            <w:vAlign w:val="center"/>
            <w:hideMark/>
          </w:tcPr>
          <w:p w14:paraId="442B9BF3"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Llegadas de buques</w:t>
            </w:r>
          </w:p>
        </w:tc>
        <w:tc>
          <w:tcPr>
            <w:tcW w:w="418" w:type="pct"/>
            <w:shd w:val="clear" w:color="auto" w:fill="FFFFFF" w:themeFill="background1"/>
            <w:noWrap/>
            <w:vAlign w:val="center"/>
            <w:hideMark/>
          </w:tcPr>
          <w:p w14:paraId="580A9E48"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2021</w:t>
            </w:r>
          </w:p>
        </w:tc>
        <w:tc>
          <w:tcPr>
            <w:tcW w:w="1038" w:type="pct"/>
            <w:shd w:val="clear" w:color="auto" w:fill="FFFFFF" w:themeFill="background1"/>
            <w:noWrap/>
            <w:vAlign w:val="center"/>
            <w:hideMark/>
          </w:tcPr>
          <w:p w14:paraId="2A67044D"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proofErr w:type="spellStart"/>
            <w:r w:rsidRPr="001803E9">
              <w:rPr>
                <w:rFonts w:ascii="Times New Roman" w:eastAsia="Times New Roman" w:hAnsi="Times New Roman"/>
                <w:color w:val="767171"/>
                <w:szCs w:val="18"/>
                <w:lang w:eastAsia="es-DO"/>
              </w:rPr>
              <w:t>Ferries</w:t>
            </w:r>
            <w:proofErr w:type="spellEnd"/>
            <w:r w:rsidRPr="001803E9">
              <w:rPr>
                <w:rFonts w:ascii="Times New Roman" w:eastAsia="Times New Roman" w:hAnsi="Times New Roman"/>
                <w:color w:val="767171"/>
                <w:szCs w:val="18"/>
                <w:lang w:eastAsia="es-DO"/>
              </w:rPr>
              <w:t>/Cruceros Puerto de Entrada</w:t>
            </w:r>
          </w:p>
        </w:tc>
      </w:tr>
      <w:tr w:rsidR="00214847" w:rsidRPr="001803E9" w14:paraId="1F51EA0F" w14:textId="77777777" w:rsidTr="00BF2BC9">
        <w:trPr>
          <w:trHeight w:val="286"/>
        </w:trPr>
        <w:tc>
          <w:tcPr>
            <w:tcW w:w="281" w:type="pct"/>
            <w:shd w:val="clear" w:color="auto" w:fill="FFFFFF" w:themeFill="background1"/>
            <w:noWrap/>
            <w:vAlign w:val="center"/>
            <w:hideMark/>
          </w:tcPr>
          <w:p w14:paraId="66763965"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33</w:t>
            </w:r>
          </w:p>
        </w:tc>
        <w:tc>
          <w:tcPr>
            <w:tcW w:w="1305" w:type="pct"/>
            <w:shd w:val="clear" w:color="auto" w:fill="FFFFFF" w:themeFill="background1"/>
            <w:noWrap/>
            <w:vAlign w:val="center"/>
            <w:hideMark/>
          </w:tcPr>
          <w:p w14:paraId="6084D62B"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64" w:anchor="'MITUR-Cruceristas-M'!A1" w:history="1">
              <w:r w:rsidR="00214847" w:rsidRPr="001803E9">
                <w:rPr>
                  <w:rStyle w:val="Hipervnculo"/>
                  <w:rFonts w:ascii="Times New Roman" w:hAnsi="Times New Roman"/>
                  <w:color w:val="767171"/>
                  <w:szCs w:val="18"/>
                  <w:lang w:eastAsia="es-DO"/>
                </w:rPr>
                <w:t>MITUR-Cruceristas-M</w:t>
              </w:r>
            </w:hyperlink>
          </w:p>
        </w:tc>
        <w:tc>
          <w:tcPr>
            <w:tcW w:w="668" w:type="pct"/>
            <w:shd w:val="clear" w:color="auto" w:fill="FFFFFF" w:themeFill="background1"/>
            <w:noWrap/>
            <w:vAlign w:val="center"/>
            <w:hideMark/>
          </w:tcPr>
          <w:p w14:paraId="631920D6"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560D9D30"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MITUR</w:t>
            </w:r>
          </w:p>
        </w:tc>
        <w:tc>
          <w:tcPr>
            <w:tcW w:w="749" w:type="pct"/>
            <w:shd w:val="clear" w:color="auto" w:fill="FFFFFF" w:themeFill="background1"/>
            <w:noWrap/>
            <w:vAlign w:val="center"/>
            <w:hideMark/>
          </w:tcPr>
          <w:p w14:paraId="63542668"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Llegadas de cruceristas</w:t>
            </w:r>
          </w:p>
        </w:tc>
        <w:tc>
          <w:tcPr>
            <w:tcW w:w="418" w:type="pct"/>
            <w:shd w:val="clear" w:color="auto" w:fill="FFFFFF" w:themeFill="background1"/>
            <w:noWrap/>
            <w:vAlign w:val="center"/>
            <w:hideMark/>
          </w:tcPr>
          <w:p w14:paraId="2E525A2B"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2021</w:t>
            </w:r>
          </w:p>
        </w:tc>
        <w:tc>
          <w:tcPr>
            <w:tcW w:w="1038" w:type="pct"/>
            <w:shd w:val="clear" w:color="auto" w:fill="FFFFFF" w:themeFill="background1"/>
            <w:noWrap/>
            <w:vAlign w:val="center"/>
            <w:hideMark/>
          </w:tcPr>
          <w:p w14:paraId="2859FD2A"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proofErr w:type="spellStart"/>
            <w:r w:rsidRPr="001803E9">
              <w:rPr>
                <w:rFonts w:ascii="Times New Roman" w:eastAsia="Times New Roman" w:hAnsi="Times New Roman"/>
                <w:color w:val="767171"/>
                <w:szCs w:val="18"/>
                <w:lang w:eastAsia="es-DO"/>
              </w:rPr>
              <w:t>Ferries</w:t>
            </w:r>
            <w:proofErr w:type="spellEnd"/>
            <w:r w:rsidRPr="001803E9">
              <w:rPr>
                <w:rFonts w:ascii="Times New Roman" w:eastAsia="Times New Roman" w:hAnsi="Times New Roman"/>
                <w:color w:val="767171"/>
                <w:szCs w:val="18"/>
                <w:lang w:eastAsia="es-DO"/>
              </w:rPr>
              <w:t>/Cruceros Puerto de Entrada</w:t>
            </w:r>
          </w:p>
        </w:tc>
      </w:tr>
      <w:tr w:rsidR="00214847" w:rsidRPr="001803E9" w14:paraId="03AFF565" w14:textId="77777777" w:rsidTr="00BF2BC9">
        <w:trPr>
          <w:trHeight w:val="286"/>
        </w:trPr>
        <w:tc>
          <w:tcPr>
            <w:tcW w:w="281" w:type="pct"/>
            <w:shd w:val="clear" w:color="auto" w:fill="FFFFFF" w:themeFill="background1"/>
            <w:noWrap/>
            <w:vAlign w:val="center"/>
            <w:hideMark/>
          </w:tcPr>
          <w:p w14:paraId="248D04F6"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34</w:t>
            </w:r>
          </w:p>
        </w:tc>
        <w:tc>
          <w:tcPr>
            <w:tcW w:w="1305" w:type="pct"/>
            <w:shd w:val="clear" w:color="auto" w:fill="FFFFFF" w:themeFill="background1"/>
            <w:noWrap/>
            <w:vAlign w:val="center"/>
            <w:hideMark/>
          </w:tcPr>
          <w:p w14:paraId="51041E18"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65" w:anchor="'BCRD- Extr. NR por aeropuerto-M'!A1" w:history="1">
              <w:r w:rsidR="00214847" w:rsidRPr="001803E9">
                <w:rPr>
                  <w:rStyle w:val="Hipervnculo"/>
                  <w:rFonts w:ascii="Times New Roman" w:hAnsi="Times New Roman"/>
                  <w:color w:val="767171"/>
                  <w:szCs w:val="18"/>
                  <w:lang w:eastAsia="es-DO"/>
                </w:rPr>
                <w:t>BCRD-</w:t>
              </w:r>
              <w:proofErr w:type="spellStart"/>
              <w:r w:rsidR="00214847" w:rsidRPr="001803E9">
                <w:rPr>
                  <w:rStyle w:val="Hipervnculo"/>
                  <w:rFonts w:ascii="Times New Roman" w:hAnsi="Times New Roman"/>
                  <w:color w:val="767171"/>
                  <w:szCs w:val="18"/>
                  <w:lang w:eastAsia="es-DO"/>
                </w:rPr>
                <w:t>Extr</w:t>
              </w:r>
              <w:proofErr w:type="spellEnd"/>
              <w:r w:rsidR="00214847" w:rsidRPr="001803E9">
                <w:rPr>
                  <w:rStyle w:val="Hipervnculo"/>
                  <w:rFonts w:ascii="Times New Roman" w:hAnsi="Times New Roman"/>
                  <w:color w:val="767171"/>
                  <w:szCs w:val="18"/>
                  <w:lang w:eastAsia="es-DO"/>
                </w:rPr>
                <w:t>. NR por aeropuerto-M</w:t>
              </w:r>
            </w:hyperlink>
          </w:p>
        </w:tc>
        <w:tc>
          <w:tcPr>
            <w:tcW w:w="668" w:type="pct"/>
            <w:shd w:val="clear" w:color="auto" w:fill="FFFFFF" w:themeFill="background1"/>
            <w:noWrap/>
            <w:vAlign w:val="center"/>
            <w:hideMark/>
          </w:tcPr>
          <w:p w14:paraId="2603588F"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6969379E"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BCRD</w:t>
            </w:r>
          </w:p>
        </w:tc>
        <w:tc>
          <w:tcPr>
            <w:tcW w:w="749" w:type="pct"/>
            <w:shd w:val="clear" w:color="auto" w:fill="FFFFFF" w:themeFill="background1"/>
            <w:noWrap/>
            <w:vAlign w:val="center"/>
            <w:hideMark/>
          </w:tcPr>
          <w:p w14:paraId="0487A828"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extranjeros no residentes</w:t>
            </w:r>
          </w:p>
        </w:tc>
        <w:tc>
          <w:tcPr>
            <w:tcW w:w="418" w:type="pct"/>
            <w:shd w:val="clear" w:color="auto" w:fill="FFFFFF" w:themeFill="background1"/>
            <w:noWrap/>
            <w:vAlign w:val="center"/>
            <w:hideMark/>
          </w:tcPr>
          <w:p w14:paraId="634AAE64"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2010</w:t>
            </w:r>
          </w:p>
        </w:tc>
        <w:tc>
          <w:tcPr>
            <w:tcW w:w="1038" w:type="pct"/>
            <w:shd w:val="clear" w:color="auto" w:fill="FFFFFF" w:themeFill="background1"/>
            <w:noWrap/>
            <w:vAlign w:val="center"/>
            <w:hideMark/>
          </w:tcPr>
          <w:p w14:paraId="43112472"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Aeropuerto de Entrada</w:t>
            </w:r>
          </w:p>
        </w:tc>
      </w:tr>
      <w:tr w:rsidR="00214847" w:rsidRPr="001803E9" w14:paraId="27F297B5" w14:textId="77777777" w:rsidTr="00BF2BC9">
        <w:trPr>
          <w:trHeight w:val="286"/>
        </w:trPr>
        <w:tc>
          <w:tcPr>
            <w:tcW w:w="281" w:type="pct"/>
            <w:shd w:val="clear" w:color="auto" w:fill="FFFFFF" w:themeFill="background1"/>
            <w:noWrap/>
            <w:vAlign w:val="center"/>
            <w:hideMark/>
          </w:tcPr>
          <w:p w14:paraId="1065DE37"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35</w:t>
            </w:r>
          </w:p>
        </w:tc>
        <w:tc>
          <w:tcPr>
            <w:tcW w:w="1305" w:type="pct"/>
            <w:shd w:val="clear" w:color="auto" w:fill="FFFFFF" w:themeFill="background1"/>
            <w:noWrap/>
            <w:vAlign w:val="center"/>
            <w:hideMark/>
          </w:tcPr>
          <w:p w14:paraId="2F0A9223"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66" w:anchor="'BCRD- Extr. NR por naciolidad-M'!A1" w:history="1">
              <w:r w:rsidR="00214847" w:rsidRPr="001803E9">
                <w:rPr>
                  <w:rStyle w:val="Hipervnculo"/>
                  <w:rFonts w:ascii="Times New Roman" w:hAnsi="Times New Roman"/>
                  <w:color w:val="767171"/>
                  <w:szCs w:val="18"/>
                  <w:lang w:eastAsia="es-DO"/>
                </w:rPr>
                <w:t>BCRD-</w:t>
              </w:r>
              <w:proofErr w:type="spellStart"/>
              <w:r w:rsidR="00214847" w:rsidRPr="001803E9">
                <w:rPr>
                  <w:rStyle w:val="Hipervnculo"/>
                  <w:rFonts w:ascii="Times New Roman" w:hAnsi="Times New Roman"/>
                  <w:color w:val="767171"/>
                  <w:szCs w:val="18"/>
                  <w:lang w:eastAsia="es-DO"/>
                </w:rPr>
                <w:t>Extr</w:t>
              </w:r>
              <w:proofErr w:type="spellEnd"/>
              <w:r w:rsidR="00214847" w:rsidRPr="001803E9">
                <w:rPr>
                  <w:rStyle w:val="Hipervnculo"/>
                  <w:rFonts w:ascii="Times New Roman" w:hAnsi="Times New Roman"/>
                  <w:color w:val="767171"/>
                  <w:szCs w:val="18"/>
                  <w:lang w:eastAsia="es-DO"/>
                </w:rPr>
                <w:t>. NR por nacionalidad-M</w:t>
              </w:r>
            </w:hyperlink>
          </w:p>
        </w:tc>
        <w:tc>
          <w:tcPr>
            <w:tcW w:w="668" w:type="pct"/>
            <w:shd w:val="clear" w:color="auto" w:fill="FFFFFF" w:themeFill="background1"/>
            <w:noWrap/>
            <w:vAlign w:val="center"/>
            <w:hideMark/>
          </w:tcPr>
          <w:p w14:paraId="43951E5C"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4ABA7A80"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BCRD</w:t>
            </w:r>
          </w:p>
        </w:tc>
        <w:tc>
          <w:tcPr>
            <w:tcW w:w="749" w:type="pct"/>
            <w:shd w:val="clear" w:color="auto" w:fill="FFFFFF" w:themeFill="background1"/>
            <w:noWrap/>
            <w:vAlign w:val="center"/>
            <w:hideMark/>
          </w:tcPr>
          <w:p w14:paraId="6EFA5A7D"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extranjeros no residentes</w:t>
            </w:r>
          </w:p>
        </w:tc>
        <w:tc>
          <w:tcPr>
            <w:tcW w:w="418" w:type="pct"/>
            <w:shd w:val="clear" w:color="auto" w:fill="FFFFFF" w:themeFill="background1"/>
            <w:noWrap/>
            <w:vAlign w:val="center"/>
            <w:hideMark/>
          </w:tcPr>
          <w:p w14:paraId="156E4D06"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2010</w:t>
            </w:r>
          </w:p>
        </w:tc>
        <w:tc>
          <w:tcPr>
            <w:tcW w:w="1038" w:type="pct"/>
            <w:shd w:val="clear" w:color="auto" w:fill="FFFFFF" w:themeFill="background1"/>
            <w:noWrap/>
            <w:vAlign w:val="center"/>
            <w:hideMark/>
          </w:tcPr>
          <w:p w14:paraId="438D89F7"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Nacionalidad</w:t>
            </w:r>
          </w:p>
        </w:tc>
      </w:tr>
      <w:tr w:rsidR="00214847" w:rsidRPr="001803E9" w14:paraId="2CF20990" w14:textId="77777777" w:rsidTr="00BF2BC9">
        <w:trPr>
          <w:trHeight w:val="286"/>
        </w:trPr>
        <w:tc>
          <w:tcPr>
            <w:tcW w:w="281" w:type="pct"/>
            <w:shd w:val="clear" w:color="auto" w:fill="FFFFFF" w:themeFill="background1"/>
            <w:noWrap/>
            <w:vAlign w:val="center"/>
            <w:hideMark/>
          </w:tcPr>
          <w:p w14:paraId="20B2BF77" w14:textId="77777777" w:rsidR="00214847" w:rsidRPr="001803E9" w:rsidRDefault="00214847" w:rsidP="00F558F6">
            <w:pPr>
              <w:spacing w:after="0" w:line="240" w:lineRule="auto"/>
              <w:jc w:val="center"/>
              <w:rPr>
                <w:rFonts w:ascii="Times New Roman" w:eastAsia="Times New Roman" w:hAnsi="Times New Roman"/>
                <w:b/>
                <w:bCs/>
                <w:color w:val="767171"/>
                <w:szCs w:val="18"/>
                <w:lang w:eastAsia="es-DO"/>
              </w:rPr>
            </w:pPr>
            <w:r w:rsidRPr="001803E9">
              <w:rPr>
                <w:rFonts w:ascii="Times New Roman" w:eastAsia="Times New Roman" w:hAnsi="Times New Roman"/>
                <w:b/>
                <w:bCs/>
                <w:color w:val="767171"/>
                <w:szCs w:val="18"/>
                <w:lang w:eastAsia="es-DO"/>
              </w:rPr>
              <w:t>36</w:t>
            </w:r>
          </w:p>
        </w:tc>
        <w:tc>
          <w:tcPr>
            <w:tcW w:w="1305" w:type="pct"/>
            <w:shd w:val="clear" w:color="auto" w:fill="FFFFFF" w:themeFill="background1"/>
            <w:noWrap/>
            <w:vAlign w:val="center"/>
            <w:hideMark/>
          </w:tcPr>
          <w:p w14:paraId="0468015D" w14:textId="77777777" w:rsidR="00214847" w:rsidRPr="001803E9" w:rsidRDefault="00F24F66" w:rsidP="00F558F6">
            <w:pPr>
              <w:spacing w:after="0" w:line="240" w:lineRule="auto"/>
              <w:jc w:val="center"/>
              <w:rPr>
                <w:rFonts w:ascii="Times New Roman" w:eastAsia="Times New Roman" w:hAnsi="Times New Roman"/>
                <w:color w:val="767171"/>
                <w:szCs w:val="18"/>
                <w:lang w:eastAsia="es-DO"/>
              </w:rPr>
            </w:pPr>
            <w:hyperlink r:id="rId67" w:anchor="'BCRD- Extr. NR por residencia-M'!A1" w:history="1">
              <w:r w:rsidR="00214847" w:rsidRPr="001803E9">
                <w:rPr>
                  <w:rStyle w:val="Hipervnculo"/>
                  <w:rFonts w:ascii="Times New Roman" w:hAnsi="Times New Roman"/>
                  <w:color w:val="767171"/>
                  <w:szCs w:val="18"/>
                  <w:lang w:eastAsia="es-DO"/>
                </w:rPr>
                <w:t>BCRD-</w:t>
              </w:r>
              <w:proofErr w:type="spellStart"/>
              <w:r w:rsidR="00214847" w:rsidRPr="001803E9">
                <w:rPr>
                  <w:rStyle w:val="Hipervnculo"/>
                  <w:rFonts w:ascii="Times New Roman" w:hAnsi="Times New Roman"/>
                  <w:color w:val="767171"/>
                  <w:szCs w:val="18"/>
                  <w:lang w:eastAsia="es-DO"/>
                </w:rPr>
                <w:t>Extr</w:t>
              </w:r>
              <w:proofErr w:type="spellEnd"/>
              <w:r w:rsidR="00214847" w:rsidRPr="001803E9">
                <w:rPr>
                  <w:rStyle w:val="Hipervnculo"/>
                  <w:rFonts w:ascii="Times New Roman" w:hAnsi="Times New Roman"/>
                  <w:color w:val="767171"/>
                  <w:szCs w:val="18"/>
                  <w:lang w:eastAsia="es-DO"/>
                </w:rPr>
                <w:t>. NR por residencia-M</w:t>
              </w:r>
            </w:hyperlink>
          </w:p>
        </w:tc>
        <w:tc>
          <w:tcPr>
            <w:tcW w:w="668" w:type="pct"/>
            <w:shd w:val="clear" w:color="auto" w:fill="FFFFFF" w:themeFill="background1"/>
            <w:noWrap/>
            <w:vAlign w:val="center"/>
            <w:hideMark/>
          </w:tcPr>
          <w:p w14:paraId="25090B0D"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Mensual</w:t>
            </w:r>
          </w:p>
        </w:tc>
        <w:tc>
          <w:tcPr>
            <w:tcW w:w="541" w:type="pct"/>
            <w:shd w:val="clear" w:color="auto" w:fill="FFFFFF" w:themeFill="background1"/>
            <w:noWrap/>
            <w:vAlign w:val="center"/>
            <w:hideMark/>
          </w:tcPr>
          <w:p w14:paraId="66F9C963"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BCRD</w:t>
            </w:r>
          </w:p>
        </w:tc>
        <w:tc>
          <w:tcPr>
            <w:tcW w:w="749" w:type="pct"/>
            <w:shd w:val="clear" w:color="auto" w:fill="FFFFFF" w:themeFill="background1"/>
            <w:noWrap/>
            <w:vAlign w:val="center"/>
            <w:hideMark/>
          </w:tcPr>
          <w:p w14:paraId="17AFC8BD"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Llegada de extranjeros no residentes</w:t>
            </w:r>
          </w:p>
        </w:tc>
        <w:tc>
          <w:tcPr>
            <w:tcW w:w="418" w:type="pct"/>
            <w:shd w:val="clear" w:color="auto" w:fill="FFFFFF" w:themeFill="background1"/>
            <w:noWrap/>
            <w:vAlign w:val="center"/>
            <w:hideMark/>
          </w:tcPr>
          <w:p w14:paraId="4DB4B21B"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2010</w:t>
            </w:r>
          </w:p>
        </w:tc>
        <w:tc>
          <w:tcPr>
            <w:tcW w:w="1038" w:type="pct"/>
            <w:shd w:val="clear" w:color="auto" w:fill="FFFFFF" w:themeFill="background1"/>
            <w:noWrap/>
            <w:vAlign w:val="center"/>
            <w:hideMark/>
          </w:tcPr>
          <w:p w14:paraId="28219F89" w14:textId="77777777" w:rsidR="00214847" w:rsidRPr="001803E9" w:rsidRDefault="00214847" w:rsidP="00F558F6">
            <w:pPr>
              <w:spacing w:after="0" w:line="240" w:lineRule="auto"/>
              <w:jc w:val="center"/>
              <w:rPr>
                <w:rFonts w:ascii="Times New Roman" w:eastAsia="Times New Roman" w:hAnsi="Times New Roman"/>
                <w:color w:val="767171"/>
                <w:szCs w:val="18"/>
                <w:lang w:eastAsia="es-DO"/>
              </w:rPr>
            </w:pPr>
            <w:r w:rsidRPr="001803E9">
              <w:rPr>
                <w:rFonts w:ascii="Times New Roman" w:eastAsia="Times New Roman" w:hAnsi="Times New Roman"/>
                <w:color w:val="767171"/>
                <w:szCs w:val="18"/>
                <w:lang w:eastAsia="es-DO"/>
              </w:rPr>
              <w:t>Residencia</w:t>
            </w:r>
          </w:p>
        </w:tc>
      </w:tr>
      <w:bookmarkEnd w:id="85"/>
    </w:tbl>
    <w:p w14:paraId="6A1D49F6" w14:textId="77777777" w:rsidR="00D94620" w:rsidRDefault="00D94620" w:rsidP="00D94620">
      <w:pPr>
        <w:rPr>
          <w:highlight w:val="green"/>
          <w:lang w:val="es-DO"/>
        </w:rPr>
      </w:pPr>
    </w:p>
    <w:sectPr w:rsidR="00D94620" w:rsidSect="001145B9">
      <w:pgSz w:w="12242" w:h="15842" w:code="1"/>
      <w:pgMar w:top="1440" w:right="2160" w:bottom="1440" w:left="2160" w:header="709" w:footer="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BB31E" w14:textId="77777777" w:rsidR="00634645" w:rsidRDefault="00634645" w:rsidP="0089322F">
      <w:pPr>
        <w:spacing w:after="0" w:line="240" w:lineRule="auto"/>
      </w:pPr>
      <w:r>
        <w:separator/>
      </w:r>
    </w:p>
  </w:endnote>
  <w:endnote w:type="continuationSeparator" w:id="0">
    <w:p w14:paraId="32F47572" w14:textId="77777777" w:rsidR="00634645" w:rsidRDefault="00634645" w:rsidP="0089322F">
      <w:pPr>
        <w:spacing w:after="0" w:line="240" w:lineRule="auto"/>
      </w:pPr>
      <w:r>
        <w:continuationSeparator/>
      </w:r>
    </w:p>
  </w:endnote>
  <w:endnote w:type="continuationNotice" w:id="1">
    <w:p w14:paraId="2D0387D2" w14:textId="77777777" w:rsidR="00634645" w:rsidRDefault="006346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Artifex CF Light">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otham">
    <w:altName w:val="Calibri"/>
    <w:panose1 w:val="00000000000000000000"/>
    <w:charset w:val="00"/>
    <w:family w:val="auto"/>
    <w:notTrueType/>
    <w:pitch w:val="variable"/>
    <w:sig w:usb0="00000003" w:usb1="00000000" w:usb2="00000000" w:usb3="00000000" w:csb0="00000001" w:csb1="00000000"/>
  </w:font>
  <w:font w:name="Gotham Thin">
    <w:altName w:val="Calibri"/>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MT">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2A97" w14:textId="72EB8506" w:rsidR="0082520A" w:rsidRDefault="0082520A" w:rsidP="0082520A">
    <w:pPr>
      <w:pStyle w:val="Piedepgina"/>
      <w:jc w:val="center"/>
      <w:rPr>
        <w:color w:val="4472C4" w:themeColor="accent1"/>
        <w:sz w:val="20"/>
        <w:szCs w:val="20"/>
      </w:rPr>
    </w:pPr>
  </w:p>
  <w:p w14:paraId="32646CEB" w14:textId="3F5890E5" w:rsidR="00FC19F0" w:rsidRDefault="00FC19F0" w:rsidP="00FC19F0">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A13F4" w14:textId="77777777" w:rsidR="005237FB" w:rsidRDefault="005237FB">
    <w:pPr>
      <w:pStyle w:val="Textoindependiente"/>
      <w:spacing w:line="14" w:lineRule="auto"/>
      <w:ind w:left="0"/>
      <w:rPr>
        <w:sz w:val="10"/>
      </w:rPr>
    </w:pPr>
    <w:r>
      <w:rPr>
        <w:noProof/>
      </w:rPr>
      <w:drawing>
        <wp:anchor distT="0" distB="0" distL="0" distR="0" simplePos="0" relativeHeight="251659264" behindDoc="1" locked="0" layoutInCell="1" allowOverlap="1" wp14:anchorId="4413A41A" wp14:editId="408B48A5">
          <wp:simplePos x="0" y="0"/>
          <wp:positionH relativeFrom="page">
            <wp:posOffset>2282189</wp:posOffset>
          </wp:positionH>
          <wp:positionV relativeFrom="page">
            <wp:posOffset>9233979</wp:posOffset>
          </wp:positionV>
          <wp:extent cx="2995930" cy="408305"/>
          <wp:effectExtent l="0" t="0" r="0" b="0"/>
          <wp:wrapNone/>
          <wp:docPr id="1195518295" name="Imagen 119551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2995930" cy="408305"/>
                  </a:xfrm>
                  <a:prstGeom prst="rect">
                    <a:avLst/>
                  </a:prstGeom>
                </pic:spPr>
              </pic:pic>
            </a:graphicData>
          </a:graphic>
        </wp:anchor>
      </w:drawing>
    </w:r>
    <w:r>
      <w:rPr>
        <w:noProof/>
      </w:rPr>
      <mc:AlternateContent>
        <mc:Choice Requires="wps">
          <w:drawing>
            <wp:anchor distT="0" distB="0" distL="114300" distR="114300" simplePos="0" relativeHeight="251660288" behindDoc="1" locked="0" layoutInCell="1" allowOverlap="1" wp14:anchorId="3A6EBB8E" wp14:editId="451E19B7">
              <wp:simplePos x="0" y="0"/>
              <wp:positionH relativeFrom="page">
                <wp:posOffset>3684270</wp:posOffset>
              </wp:positionH>
              <wp:positionV relativeFrom="page">
                <wp:posOffset>9766300</wp:posOffset>
              </wp:positionV>
              <wp:extent cx="192405" cy="139700"/>
              <wp:effectExtent l="0" t="0" r="0" b="0"/>
              <wp:wrapNone/>
              <wp:docPr id="1702438144" name="Cuadro de texto 1702438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54470" w14:textId="77777777" w:rsidR="005237FB" w:rsidRDefault="005237FB">
                          <w:pPr>
                            <w:spacing w:line="203" w:lineRule="exact"/>
                            <w:ind w:left="60"/>
                            <w:rPr>
                              <w:rFonts w:ascii="Calibri"/>
                            </w:rPr>
                          </w:pPr>
                          <w:r>
                            <w:fldChar w:fldCharType="begin"/>
                          </w:r>
                          <w:r>
                            <w:rPr>
                              <w:rFonts w:ascii="Calibri"/>
                              <w:color w:val="7E7E7E"/>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EBB8E" id="_x0000_t202" coordsize="21600,21600" o:spt="202" path="m,l,21600r21600,l21600,xe">
              <v:stroke joinstyle="miter"/>
              <v:path gradientshapeok="t" o:connecttype="rect"/>
            </v:shapetype>
            <v:shape id="Cuadro de texto 1702438144" o:spid="_x0000_s1053" type="#_x0000_t202" style="position:absolute;margin-left:290.1pt;margin-top:769pt;width:15.15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" filled="f" stroked="f">
              <v:textbox inset="0,0,0,0">
                <w:txbxContent>
                  <w:p w14:paraId="72C54470" w14:textId="77777777" w:rsidR="005237FB" w:rsidRDefault="005237FB">
                    <w:pPr>
                      <w:spacing w:line="203" w:lineRule="exact"/>
                      <w:ind w:left="60"/>
                      <w:rPr>
                        <w:rFonts w:ascii="Calibri"/>
                      </w:rPr>
                    </w:pPr>
                    <w:r>
                      <w:fldChar w:fldCharType="begin"/>
                    </w:r>
                    <w:r>
                      <w:rPr>
                        <w:rFonts w:ascii="Calibri"/>
                        <w:color w:val="7E7E7E"/>
                      </w:rPr>
                      <w:instrText xml:space="preserve"> PAGE </w:instrText>
                    </w:r>
                    <w:r>
                      <w:fldChar w:fldCharType="separate"/>
                    </w:r>
                    <w:r>
                      <w:t>22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9A0B" w14:textId="77777777" w:rsidR="00BB6A8F" w:rsidRDefault="004832BB" w:rsidP="001A21E4">
    <w:pPr>
      <w:pStyle w:val="Piedepgina"/>
      <w:jc w:val="center"/>
      <w:rPr>
        <w:color w:val="4472C4" w:themeColor="accent1"/>
        <w:sz w:val="20"/>
        <w:szCs w:val="20"/>
      </w:rPr>
    </w:pPr>
    <w:r>
      <w:rPr>
        <w:noProof/>
      </w:rPr>
      <w:drawing>
        <wp:inline distT="0" distB="0" distL="0" distR="0" wp14:anchorId="09D11FC0" wp14:editId="36BBC2AC">
          <wp:extent cx="2995930" cy="408305"/>
          <wp:effectExtent l="0" t="0" r="0" b="0"/>
          <wp:docPr id="44"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780B91F2" w14:textId="3587C844" w:rsidR="004006E6" w:rsidRPr="006166C8" w:rsidRDefault="004006E6" w:rsidP="001A21E4">
    <w:pPr>
      <w:pStyle w:val="Piedepgina"/>
      <w:jc w:val="center"/>
      <w:rPr>
        <w:color w:val="767171"/>
        <w:sz w:val="14"/>
        <w:szCs w:val="18"/>
      </w:rPr>
    </w:pPr>
    <w:r w:rsidRPr="006166C8">
      <w:rPr>
        <w:color w:val="767171"/>
        <w:sz w:val="16"/>
        <w:szCs w:val="16"/>
      </w:rPr>
      <w:fldChar w:fldCharType="begin"/>
    </w:r>
    <w:r w:rsidRPr="006166C8">
      <w:rPr>
        <w:color w:val="767171"/>
        <w:sz w:val="16"/>
        <w:szCs w:val="16"/>
      </w:rPr>
      <w:instrText>PAGE  \* Arabic</w:instrText>
    </w:r>
    <w:r w:rsidRPr="006166C8">
      <w:rPr>
        <w:color w:val="767171"/>
        <w:sz w:val="16"/>
        <w:szCs w:val="16"/>
      </w:rPr>
      <w:fldChar w:fldCharType="separate"/>
    </w:r>
    <w:r w:rsidRPr="006166C8">
      <w:rPr>
        <w:color w:val="767171"/>
        <w:sz w:val="16"/>
        <w:szCs w:val="16"/>
      </w:rPr>
      <w:t>1</w:t>
    </w:r>
    <w:r w:rsidRPr="006166C8">
      <w:rPr>
        <w:color w:val="767171"/>
        <w:sz w:val="16"/>
        <w:szCs w:val="16"/>
      </w:rPr>
      <w:fldChar w:fldCharType="end"/>
    </w:r>
  </w:p>
  <w:p w14:paraId="5B30074B" w14:textId="77777777" w:rsidR="00D0597D" w:rsidRDefault="00D059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325CF" w14:textId="77777777" w:rsidR="00634645" w:rsidRDefault="00634645" w:rsidP="0089322F">
      <w:pPr>
        <w:spacing w:after="0" w:line="240" w:lineRule="auto"/>
      </w:pPr>
      <w:r>
        <w:separator/>
      </w:r>
    </w:p>
  </w:footnote>
  <w:footnote w:type="continuationSeparator" w:id="0">
    <w:p w14:paraId="5AACDC89" w14:textId="77777777" w:rsidR="00634645" w:rsidRDefault="00634645" w:rsidP="0089322F">
      <w:pPr>
        <w:spacing w:after="0" w:line="240" w:lineRule="auto"/>
      </w:pPr>
      <w:r>
        <w:continuationSeparator/>
      </w:r>
    </w:p>
  </w:footnote>
  <w:footnote w:type="continuationNotice" w:id="1">
    <w:p w14:paraId="5FE31EED" w14:textId="77777777" w:rsidR="00634645" w:rsidRDefault="00634645">
      <w:pPr>
        <w:spacing w:after="0" w:line="240" w:lineRule="auto"/>
      </w:pPr>
    </w:p>
  </w:footnote>
  <w:footnote w:id="2">
    <w:p w14:paraId="48EAEF30" w14:textId="77777777" w:rsidR="00A64E25" w:rsidRPr="00D73713" w:rsidRDefault="00A64E25" w:rsidP="00A64E25">
      <w:pPr>
        <w:pStyle w:val="Textonotapie"/>
      </w:pPr>
      <w:r w:rsidRPr="00A64E25">
        <w:rPr>
          <w:rStyle w:val="Refdenotaalpie"/>
          <w:color w:val="767171"/>
        </w:rPr>
        <w:footnoteRef/>
      </w:r>
      <w:r w:rsidRPr="00A64E25">
        <w:rPr>
          <w:color w:val="767171"/>
        </w:rPr>
        <w:t xml:space="preserve"> Al 15 de diciembre 2023.</w:t>
      </w:r>
    </w:p>
  </w:footnote>
  <w:footnote w:id="3">
    <w:p w14:paraId="07C17EE5" w14:textId="72D5C310" w:rsidR="00157DEF" w:rsidRPr="00B91B89" w:rsidRDefault="00157DEF" w:rsidP="00157DEF">
      <w:pPr>
        <w:pStyle w:val="Textonotapie"/>
        <w:spacing w:after="0"/>
        <w:rPr>
          <w:rFonts w:ascii="Times New Roman" w:hAnsi="Times New Roman"/>
          <w:color w:val="767171"/>
          <w:spacing w:val="20"/>
          <w:sz w:val="18"/>
          <w:szCs w:val="18"/>
        </w:rPr>
      </w:pPr>
      <w:r w:rsidRPr="00B91B89">
        <w:rPr>
          <w:rFonts w:ascii="Times New Roman" w:hAnsi="Times New Roman"/>
          <w:color w:val="767171"/>
          <w:spacing w:val="20"/>
          <w:sz w:val="18"/>
          <w:szCs w:val="18"/>
        </w:rPr>
        <w:footnoteRef/>
      </w:r>
      <w:r w:rsidRPr="00B91B89">
        <w:rPr>
          <w:rFonts w:ascii="Times New Roman" w:hAnsi="Times New Roman"/>
          <w:color w:val="767171"/>
          <w:spacing w:val="20"/>
          <w:sz w:val="18"/>
          <w:szCs w:val="18"/>
        </w:rPr>
        <w:t xml:space="preserve"> Datos al </w:t>
      </w:r>
      <w:r w:rsidR="00051E47">
        <w:rPr>
          <w:rFonts w:ascii="Times New Roman" w:hAnsi="Times New Roman"/>
          <w:color w:val="767171"/>
          <w:spacing w:val="20"/>
          <w:sz w:val="18"/>
          <w:szCs w:val="18"/>
        </w:rPr>
        <w:t>15</w:t>
      </w:r>
      <w:r w:rsidRPr="00B91B89">
        <w:rPr>
          <w:rFonts w:ascii="Times New Roman" w:hAnsi="Times New Roman"/>
          <w:color w:val="767171"/>
          <w:spacing w:val="20"/>
          <w:sz w:val="18"/>
          <w:szCs w:val="18"/>
        </w:rPr>
        <w:t xml:space="preserve"> de </w:t>
      </w:r>
      <w:r w:rsidR="00051E47">
        <w:rPr>
          <w:rFonts w:ascii="Times New Roman" w:hAnsi="Times New Roman"/>
          <w:color w:val="767171"/>
          <w:spacing w:val="20"/>
          <w:sz w:val="18"/>
          <w:szCs w:val="18"/>
        </w:rPr>
        <w:t>dic</w:t>
      </w:r>
      <w:r w:rsidRPr="00B91B89">
        <w:rPr>
          <w:rFonts w:ascii="Times New Roman" w:hAnsi="Times New Roman"/>
          <w:color w:val="767171"/>
          <w:spacing w:val="20"/>
          <w:sz w:val="18"/>
          <w:szCs w:val="18"/>
        </w:rPr>
        <w:t>iembre 2023</w:t>
      </w:r>
    </w:p>
  </w:footnote>
  <w:footnote w:id="4">
    <w:p w14:paraId="252DD948" w14:textId="0DA9317B" w:rsidR="00157DEF" w:rsidRPr="00B91B89" w:rsidRDefault="00157DEF" w:rsidP="00157DEF">
      <w:pPr>
        <w:pStyle w:val="Textonotapie"/>
        <w:spacing w:after="0"/>
        <w:rPr>
          <w:rFonts w:ascii="Times New Roman" w:hAnsi="Times New Roman"/>
          <w:color w:val="767171"/>
          <w:spacing w:val="20"/>
          <w:sz w:val="18"/>
          <w:szCs w:val="18"/>
        </w:rPr>
      </w:pPr>
      <w:r w:rsidRPr="00B91B89">
        <w:rPr>
          <w:rFonts w:ascii="Times New Roman" w:hAnsi="Times New Roman"/>
          <w:color w:val="767171"/>
          <w:spacing w:val="20"/>
          <w:sz w:val="18"/>
          <w:szCs w:val="18"/>
        </w:rPr>
        <w:footnoteRef/>
      </w:r>
      <w:r w:rsidRPr="00B91B89">
        <w:rPr>
          <w:rFonts w:ascii="Times New Roman" w:hAnsi="Times New Roman"/>
          <w:color w:val="767171"/>
          <w:spacing w:val="20"/>
          <w:sz w:val="18"/>
          <w:szCs w:val="18"/>
        </w:rPr>
        <w:t xml:space="preserve"> Datos al </w:t>
      </w:r>
      <w:r w:rsidR="00051E47">
        <w:rPr>
          <w:rFonts w:ascii="Times New Roman" w:hAnsi="Times New Roman"/>
          <w:color w:val="767171"/>
          <w:spacing w:val="20"/>
          <w:sz w:val="18"/>
          <w:szCs w:val="18"/>
        </w:rPr>
        <w:t>15</w:t>
      </w:r>
      <w:r w:rsidRPr="00B91B89">
        <w:rPr>
          <w:rFonts w:ascii="Times New Roman" w:hAnsi="Times New Roman"/>
          <w:color w:val="767171"/>
          <w:spacing w:val="20"/>
          <w:sz w:val="18"/>
          <w:szCs w:val="18"/>
        </w:rPr>
        <w:t xml:space="preserve"> de </w:t>
      </w:r>
      <w:r w:rsidR="00051E47">
        <w:rPr>
          <w:rFonts w:ascii="Times New Roman" w:hAnsi="Times New Roman"/>
          <w:color w:val="767171"/>
          <w:spacing w:val="20"/>
          <w:sz w:val="18"/>
          <w:szCs w:val="18"/>
        </w:rPr>
        <w:t>dic</w:t>
      </w:r>
      <w:r w:rsidR="00051E47" w:rsidRPr="00B91B89">
        <w:rPr>
          <w:rFonts w:ascii="Times New Roman" w:hAnsi="Times New Roman"/>
          <w:color w:val="767171"/>
          <w:spacing w:val="20"/>
          <w:sz w:val="18"/>
          <w:szCs w:val="18"/>
        </w:rPr>
        <w:t>iembre</w:t>
      </w:r>
      <w:r w:rsidRPr="00B91B89">
        <w:rPr>
          <w:rFonts w:ascii="Times New Roman" w:hAnsi="Times New Roman"/>
          <w:color w:val="767171"/>
          <w:spacing w:val="20"/>
          <w:sz w:val="18"/>
          <w:szCs w:val="18"/>
        </w:rPr>
        <w:t xml:space="preserve"> 2023</w:t>
      </w:r>
    </w:p>
  </w:footnote>
  <w:footnote w:id="5">
    <w:p w14:paraId="6AF55A92" w14:textId="2EDBE81E" w:rsidR="00157DEF" w:rsidRPr="00B91B89" w:rsidRDefault="00157DEF" w:rsidP="00157DEF">
      <w:pPr>
        <w:pStyle w:val="Textonotapie"/>
        <w:spacing w:after="0"/>
        <w:rPr>
          <w:rFonts w:ascii="Times New Roman" w:hAnsi="Times New Roman"/>
          <w:color w:val="767171"/>
          <w:spacing w:val="20"/>
          <w:sz w:val="18"/>
          <w:szCs w:val="18"/>
        </w:rPr>
      </w:pPr>
      <w:r w:rsidRPr="00B91B89">
        <w:rPr>
          <w:rFonts w:ascii="Times New Roman" w:hAnsi="Times New Roman"/>
          <w:color w:val="767171"/>
          <w:spacing w:val="20"/>
          <w:sz w:val="18"/>
          <w:szCs w:val="18"/>
        </w:rPr>
        <w:footnoteRef/>
      </w:r>
      <w:r w:rsidRPr="00B91B89">
        <w:rPr>
          <w:rFonts w:ascii="Times New Roman" w:hAnsi="Times New Roman"/>
          <w:color w:val="767171"/>
          <w:spacing w:val="20"/>
          <w:sz w:val="18"/>
          <w:szCs w:val="18"/>
        </w:rPr>
        <w:t xml:space="preserve"> Datos al </w:t>
      </w:r>
      <w:r w:rsidR="00051E47">
        <w:rPr>
          <w:rFonts w:ascii="Times New Roman" w:hAnsi="Times New Roman"/>
          <w:color w:val="767171"/>
          <w:spacing w:val="20"/>
          <w:sz w:val="18"/>
          <w:szCs w:val="18"/>
        </w:rPr>
        <w:t>15</w:t>
      </w:r>
      <w:r w:rsidRPr="00B91B89">
        <w:rPr>
          <w:rFonts w:ascii="Times New Roman" w:hAnsi="Times New Roman"/>
          <w:color w:val="767171"/>
          <w:spacing w:val="20"/>
          <w:sz w:val="18"/>
          <w:szCs w:val="18"/>
        </w:rPr>
        <w:t xml:space="preserve"> de </w:t>
      </w:r>
      <w:r w:rsidR="00051E47">
        <w:rPr>
          <w:rFonts w:ascii="Times New Roman" w:hAnsi="Times New Roman"/>
          <w:color w:val="767171"/>
          <w:spacing w:val="20"/>
          <w:sz w:val="18"/>
          <w:szCs w:val="18"/>
        </w:rPr>
        <w:t>dic</w:t>
      </w:r>
      <w:r w:rsidR="00051E47" w:rsidRPr="00B91B89">
        <w:rPr>
          <w:rFonts w:ascii="Times New Roman" w:hAnsi="Times New Roman"/>
          <w:color w:val="767171"/>
          <w:spacing w:val="20"/>
          <w:sz w:val="18"/>
          <w:szCs w:val="18"/>
        </w:rPr>
        <w:t>iembre</w:t>
      </w:r>
      <w:r w:rsidRPr="00B91B89">
        <w:rPr>
          <w:rFonts w:ascii="Times New Roman" w:hAnsi="Times New Roman"/>
          <w:color w:val="767171"/>
          <w:spacing w:val="20"/>
          <w:sz w:val="18"/>
          <w:szCs w:val="18"/>
        </w:rPr>
        <w:t xml:space="preserve"> 2023</w:t>
      </w:r>
    </w:p>
    <w:p w14:paraId="61A094D0" w14:textId="1038EC81" w:rsidR="00157DEF" w:rsidRPr="002951A7" w:rsidRDefault="00157DEF" w:rsidP="00157DEF">
      <w:pPr>
        <w:pStyle w:val="Textonotapie"/>
        <w:spacing w:after="0"/>
        <w:rPr>
          <w:lang w:val="es-US"/>
        </w:rPr>
      </w:pPr>
      <w:r w:rsidRPr="00B91B89">
        <w:rPr>
          <w:rFonts w:ascii="Times New Roman" w:hAnsi="Times New Roman"/>
          <w:color w:val="767171"/>
          <w:spacing w:val="20"/>
          <w:sz w:val="18"/>
          <w:szCs w:val="18"/>
        </w:rPr>
        <w:t xml:space="preserve">4 </w:t>
      </w:r>
      <w:proofErr w:type="gramStart"/>
      <w:r w:rsidRPr="00B91B89">
        <w:rPr>
          <w:rFonts w:ascii="Times New Roman" w:hAnsi="Times New Roman"/>
          <w:color w:val="767171"/>
          <w:spacing w:val="20"/>
          <w:sz w:val="18"/>
          <w:szCs w:val="18"/>
        </w:rPr>
        <w:t>Hasta</w:t>
      </w:r>
      <w:proofErr w:type="gramEnd"/>
      <w:r w:rsidRPr="00B91B89">
        <w:rPr>
          <w:rFonts w:ascii="Times New Roman" w:hAnsi="Times New Roman"/>
          <w:color w:val="767171"/>
          <w:spacing w:val="20"/>
          <w:sz w:val="18"/>
          <w:szCs w:val="18"/>
        </w:rPr>
        <w:t xml:space="preserve"> el 2</w:t>
      </w:r>
      <w:r w:rsidR="00041019">
        <w:rPr>
          <w:rFonts w:ascii="Times New Roman" w:hAnsi="Times New Roman"/>
          <w:color w:val="767171"/>
          <w:spacing w:val="20"/>
          <w:sz w:val="18"/>
          <w:szCs w:val="18"/>
        </w:rPr>
        <w:t>2</w:t>
      </w:r>
      <w:r w:rsidRPr="00B91B89">
        <w:rPr>
          <w:rFonts w:ascii="Times New Roman" w:hAnsi="Times New Roman"/>
          <w:color w:val="767171"/>
          <w:spacing w:val="20"/>
          <w:sz w:val="18"/>
          <w:szCs w:val="18"/>
        </w:rPr>
        <w:t xml:space="preserve"> de </w:t>
      </w:r>
      <w:r w:rsidR="00425D82">
        <w:rPr>
          <w:rFonts w:ascii="Times New Roman" w:hAnsi="Times New Roman"/>
          <w:color w:val="767171"/>
          <w:spacing w:val="20"/>
          <w:sz w:val="18"/>
          <w:szCs w:val="18"/>
        </w:rPr>
        <w:t>dic</w:t>
      </w:r>
      <w:r w:rsidR="00425D82" w:rsidRPr="00B91B89">
        <w:rPr>
          <w:rFonts w:ascii="Times New Roman" w:hAnsi="Times New Roman"/>
          <w:color w:val="767171"/>
          <w:spacing w:val="20"/>
          <w:sz w:val="18"/>
          <w:szCs w:val="18"/>
        </w:rPr>
        <w:t>iembre</w:t>
      </w:r>
      <w:r w:rsidRPr="00B91B89">
        <w:rPr>
          <w:rFonts w:ascii="Times New Roman" w:hAnsi="Times New Roman"/>
          <w:color w:val="767171"/>
          <w:spacing w:val="20"/>
          <w:sz w:val="18"/>
          <w:szCs w:val="18"/>
        </w:rPr>
        <w:t xml:space="preserve"> 2023</w:t>
      </w:r>
    </w:p>
  </w:footnote>
  <w:footnote w:id="6">
    <w:p w14:paraId="6B63CB66" w14:textId="2F7AD834" w:rsidR="00D14BDE" w:rsidRPr="00F52C6D" w:rsidRDefault="00D14BDE" w:rsidP="00305649">
      <w:pPr>
        <w:pStyle w:val="Textonotapie"/>
        <w:spacing w:after="0"/>
        <w:rPr>
          <w:rFonts w:ascii="Times New Roman" w:eastAsia="Times New Roman" w:hAnsi="Times New Roman"/>
          <w:color w:val="767070"/>
          <w:spacing w:val="16"/>
          <w:sz w:val="18"/>
          <w:szCs w:val="18"/>
        </w:rPr>
      </w:pPr>
      <w:r w:rsidRPr="00F52C6D">
        <w:rPr>
          <w:rFonts w:ascii="Times New Roman" w:eastAsia="Times New Roman" w:hAnsi="Times New Roman"/>
          <w:color w:val="767070"/>
          <w:spacing w:val="16"/>
          <w:sz w:val="18"/>
          <w:szCs w:val="18"/>
        </w:rPr>
        <w:footnoteRef/>
      </w:r>
      <w:r w:rsidRPr="00F52C6D">
        <w:rPr>
          <w:rFonts w:ascii="Times New Roman" w:eastAsia="Times New Roman" w:hAnsi="Times New Roman"/>
          <w:color w:val="767070"/>
          <w:spacing w:val="16"/>
          <w:sz w:val="18"/>
          <w:szCs w:val="18"/>
        </w:rPr>
        <w:t xml:space="preserve"> Hasta el </w:t>
      </w:r>
      <w:r w:rsidR="00FD7652">
        <w:rPr>
          <w:rFonts w:ascii="Times New Roman" w:eastAsia="Times New Roman" w:hAnsi="Times New Roman"/>
          <w:color w:val="767070"/>
          <w:spacing w:val="16"/>
          <w:sz w:val="18"/>
          <w:szCs w:val="18"/>
        </w:rPr>
        <w:t>15</w:t>
      </w:r>
      <w:r w:rsidRPr="00F52C6D">
        <w:rPr>
          <w:rFonts w:ascii="Times New Roman" w:eastAsia="Times New Roman" w:hAnsi="Times New Roman"/>
          <w:color w:val="767070"/>
          <w:spacing w:val="16"/>
          <w:sz w:val="18"/>
          <w:szCs w:val="18"/>
        </w:rPr>
        <w:t xml:space="preserve"> de </w:t>
      </w:r>
      <w:r w:rsidR="00FD7652">
        <w:rPr>
          <w:rFonts w:ascii="Times New Roman" w:eastAsia="Times New Roman" w:hAnsi="Times New Roman"/>
          <w:color w:val="767070"/>
          <w:spacing w:val="16"/>
          <w:sz w:val="18"/>
          <w:szCs w:val="18"/>
        </w:rPr>
        <w:t xml:space="preserve">diciembre </w:t>
      </w:r>
      <w:r w:rsidRPr="00F52C6D">
        <w:rPr>
          <w:rFonts w:ascii="Times New Roman" w:eastAsia="Times New Roman" w:hAnsi="Times New Roman"/>
          <w:color w:val="767070"/>
          <w:spacing w:val="16"/>
          <w:sz w:val="18"/>
          <w:szCs w:val="18"/>
        </w:rPr>
        <w:t>2023</w:t>
      </w:r>
    </w:p>
  </w:footnote>
  <w:footnote w:id="7">
    <w:p w14:paraId="6E7F0123" w14:textId="55DBE325" w:rsidR="00D14BDE" w:rsidRPr="00F52C6D" w:rsidRDefault="00D14BDE" w:rsidP="00305649">
      <w:pPr>
        <w:pStyle w:val="Textonotapie"/>
        <w:spacing w:after="0"/>
        <w:rPr>
          <w:rFonts w:ascii="Times New Roman" w:eastAsia="Times New Roman" w:hAnsi="Times New Roman"/>
          <w:color w:val="767070"/>
          <w:spacing w:val="16"/>
          <w:sz w:val="18"/>
          <w:szCs w:val="18"/>
        </w:rPr>
      </w:pPr>
      <w:r w:rsidRPr="00F52C6D">
        <w:rPr>
          <w:rFonts w:ascii="Times New Roman" w:eastAsia="Times New Roman" w:hAnsi="Times New Roman"/>
          <w:color w:val="767070"/>
          <w:spacing w:val="16"/>
          <w:sz w:val="18"/>
          <w:szCs w:val="18"/>
        </w:rPr>
        <w:footnoteRef/>
      </w:r>
      <w:r w:rsidRPr="00F52C6D">
        <w:rPr>
          <w:rFonts w:ascii="Times New Roman" w:eastAsia="Times New Roman" w:hAnsi="Times New Roman"/>
          <w:color w:val="767070"/>
          <w:spacing w:val="16"/>
          <w:sz w:val="18"/>
          <w:szCs w:val="18"/>
        </w:rPr>
        <w:t xml:space="preserve"> Datos al </w:t>
      </w:r>
      <w:r w:rsidR="00FD7652">
        <w:rPr>
          <w:rFonts w:ascii="Times New Roman" w:eastAsia="Times New Roman" w:hAnsi="Times New Roman"/>
          <w:color w:val="767070"/>
          <w:spacing w:val="16"/>
          <w:sz w:val="18"/>
          <w:szCs w:val="18"/>
        </w:rPr>
        <w:t>15</w:t>
      </w:r>
      <w:r w:rsidRPr="00F52C6D">
        <w:rPr>
          <w:rFonts w:ascii="Times New Roman" w:eastAsia="Times New Roman" w:hAnsi="Times New Roman"/>
          <w:color w:val="767070"/>
          <w:spacing w:val="16"/>
          <w:sz w:val="18"/>
          <w:szCs w:val="18"/>
        </w:rPr>
        <w:t xml:space="preserve"> de </w:t>
      </w:r>
      <w:r w:rsidR="00FD7652">
        <w:rPr>
          <w:rFonts w:ascii="Times New Roman" w:eastAsia="Times New Roman" w:hAnsi="Times New Roman"/>
          <w:color w:val="767070"/>
          <w:spacing w:val="16"/>
          <w:sz w:val="18"/>
          <w:szCs w:val="18"/>
        </w:rPr>
        <w:t>diciembre</w:t>
      </w:r>
      <w:r w:rsidRPr="00F52C6D">
        <w:rPr>
          <w:rFonts w:ascii="Times New Roman" w:eastAsia="Times New Roman" w:hAnsi="Times New Roman"/>
          <w:color w:val="767070"/>
          <w:spacing w:val="16"/>
          <w:sz w:val="18"/>
          <w:szCs w:val="18"/>
        </w:rPr>
        <w:t xml:space="preserve"> 2023</w:t>
      </w:r>
    </w:p>
  </w:footnote>
  <w:footnote w:id="8">
    <w:p w14:paraId="195B89F0" w14:textId="3094C064" w:rsidR="00D14BDE" w:rsidRPr="00CF5512" w:rsidRDefault="00D14BDE" w:rsidP="00274AC9">
      <w:pPr>
        <w:pStyle w:val="Textonotapie"/>
        <w:spacing w:after="0"/>
        <w:rPr>
          <w:lang w:val="es-US"/>
        </w:rPr>
      </w:pPr>
      <w:r w:rsidRPr="00F52C6D">
        <w:rPr>
          <w:rFonts w:ascii="Times New Roman" w:eastAsia="Times New Roman" w:hAnsi="Times New Roman"/>
          <w:color w:val="767070"/>
          <w:spacing w:val="16"/>
          <w:sz w:val="18"/>
          <w:szCs w:val="18"/>
        </w:rPr>
        <w:footnoteRef/>
      </w:r>
      <w:r w:rsidRPr="00F52C6D">
        <w:rPr>
          <w:rFonts w:ascii="Times New Roman" w:eastAsia="Times New Roman" w:hAnsi="Times New Roman"/>
          <w:color w:val="767070"/>
          <w:spacing w:val="16"/>
          <w:sz w:val="18"/>
          <w:szCs w:val="18"/>
        </w:rPr>
        <w:t xml:space="preserve"> Datos al </w:t>
      </w:r>
      <w:r w:rsidR="00860F44">
        <w:rPr>
          <w:rFonts w:ascii="Times New Roman" w:eastAsia="Times New Roman" w:hAnsi="Times New Roman"/>
          <w:color w:val="767070"/>
          <w:spacing w:val="16"/>
          <w:sz w:val="18"/>
          <w:szCs w:val="18"/>
        </w:rPr>
        <w:t>15</w:t>
      </w:r>
      <w:r w:rsidRPr="00F52C6D">
        <w:rPr>
          <w:rFonts w:ascii="Times New Roman" w:eastAsia="Times New Roman" w:hAnsi="Times New Roman"/>
          <w:color w:val="767070"/>
          <w:spacing w:val="16"/>
          <w:sz w:val="18"/>
          <w:szCs w:val="18"/>
        </w:rPr>
        <w:t xml:space="preserve"> de </w:t>
      </w:r>
      <w:r w:rsidR="00860F44">
        <w:rPr>
          <w:rFonts w:ascii="Times New Roman" w:eastAsia="Times New Roman" w:hAnsi="Times New Roman"/>
          <w:color w:val="767070"/>
          <w:spacing w:val="16"/>
          <w:sz w:val="18"/>
          <w:szCs w:val="18"/>
        </w:rPr>
        <w:t>diciembre</w:t>
      </w:r>
      <w:r w:rsidRPr="00F52C6D">
        <w:rPr>
          <w:rFonts w:ascii="Times New Roman" w:eastAsia="Times New Roman" w:hAnsi="Times New Roman"/>
          <w:color w:val="767070"/>
          <w:spacing w:val="16"/>
          <w:sz w:val="18"/>
          <w:szCs w:val="18"/>
        </w:rPr>
        <w:t xml:space="preserve"> de 2023</w:t>
      </w:r>
    </w:p>
  </w:footnote>
  <w:footnote w:id="9">
    <w:p w14:paraId="294FBAFD" w14:textId="00D9982C" w:rsidR="005237FB" w:rsidRPr="005C618D" w:rsidRDefault="005237FB" w:rsidP="005237FB">
      <w:pPr>
        <w:pStyle w:val="Textonotapie"/>
        <w:rPr>
          <w:rFonts w:ascii="Times New Roman" w:hAnsi="Times New Roman"/>
          <w:lang w:val="es-DO"/>
        </w:rPr>
      </w:pPr>
      <w:r w:rsidRPr="005C618D">
        <w:rPr>
          <w:rStyle w:val="Refdenotaalpie"/>
          <w:rFonts w:ascii="Times New Roman" w:hAnsi="Times New Roman"/>
          <w:color w:val="767070"/>
          <w:sz w:val="18"/>
          <w:szCs w:val="18"/>
        </w:rPr>
        <w:footnoteRef/>
      </w:r>
      <w:r w:rsidRPr="005C618D">
        <w:rPr>
          <w:rFonts w:ascii="Times New Roman" w:hAnsi="Times New Roman"/>
          <w:color w:val="767070"/>
          <w:sz w:val="18"/>
          <w:szCs w:val="18"/>
        </w:rPr>
        <w:t xml:space="preserve"> A la fecha, </w:t>
      </w:r>
      <w:r w:rsidRPr="005C618D">
        <w:rPr>
          <w:rFonts w:ascii="Times New Roman" w:hAnsi="Times New Roman"/>
          <w:color w:val="767070"/>
          <w:sz w:val="18"/>
          <w:szCs w:val="18"/>
          <w:lang w:val="es-DO"/>
        </w:rPr>
        <w:t>la última evaluación realizada por DIGEIG a la institución ha sido en el mes de septiembre 2023.</w:t>
      </w:r>
      <w:r w:rsidR="008F45E6" w:rsidRPr="005C618D">
        <w:rPr>
          <w:rFonts w:ascii="Times New Roman" w:hAnsi="Times New Roman"/>
          <w:color w:val="767070"/>
          <w:sz w:val="18"/>
          <w:szCs w:val="18"/>
          <w:lang w:val="es-DO"/>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0864"/>
    <w:multiLevelType w:val="hybridMultilevel"/>
    <w:tmpl w:val="4DEA6D70"/>
    <w:lvl w:ilvl="0" w:tplc="FFFFFFFF">
      <w:numFmt w:val="bullet"/>
      <w:lvlText w:val="–"/>
      <w:lvlJc w:val="left"/>
      <w:pPr>
        <w:ind w:left="862" w:hanging="274"/>
      </w:pPr>
      <w:rPr>
        <w:rFonts w:ascii="Times New Roman" w:eastAsia="Times New Roman" w:hAnsi="Times New Roman" w:cs="Times New Roman" w:hint="default"/>
        <w:color w:val="767070"/>
        <w:w w:val="100"/>
        <w:sz w:val="24"/>
        <w:szCs w:val="24"/>
        <w:lang w:val="es-ES" w:eastAsia="en-US" w:bidi="ar-SA"/>
      </w:rPr>
    </w:lvl>
    <w:lvl w:ilvl="1" w:tplc="1C0A0001">
      <w:start w:val="1"/>
      <w:numFmt w:val="bullet"/>
      <w:lvlText w:val=""/>
      <w:lvlJc w:val="left"/>
      <w:pPr>
        <w:ind w:left="360" w:hanging="360"/>
      </w:pPr>
      <w:rPr>
        <w:rFonts w:ascii="Symbol" w:hAnsi="Symbol" w:hint="default"/>
      </w:rPr>
    </w:lvl>
    <w:lvl w:ilvl="2" w:tplc="FFFFFFFF">
      <w:numFmt w:val="bullet"/>
      <w:lvlText w:val="o"/>
      <w:lvlJc w:val="left"/>
      <w:pPr>
        <w:ind w:left="2302" w:hanging="360"/>
      </w:pPr>
      <w:rPr>
        <w:rFonts w:ascii="Courier New" w:eastAsia="Courier New" w:hAnsi="Courier New" w:cs="Courier New" w:hint="default"/>
        <w:color w:val="767070"/>
        <w:w w:val="100"/>
        <w:sz w:val="24"/>
        <w:szCs w:val="24"/>
        <w:lang w:val="es-ES" w:eastAsia="en-US" w:bidi="ar-SA"/>
      </w:rPr>
    </w:lvl>
    <w:lvl w:ilvl="3" w:tplc="FFFFFFFF">
      <w:numFmt w:val="bullet"/>
      <w:lvlText w:val="•"/>
      <w:lvlJc w:val="left"/>
      <w:pPr>
        <w:ind w:left="2300" w:hanging="360"/>
      </w:pPr>
      <w:rPr>
        <w:rFonts w:hint="default"/>
        <w:lang w:val="es-ES" w:eastAsia="en-US" w:bidi="ar-SA"/>
      </w:rPr>
    </w:lvl>
    <w:lvl w:ilvl="4" w:tplc="FFFFFFFF">
      <w:numFmt w:val="bullet"/>
      <w:lvlText w:val="•"/>
      <w:lvlJc w:val="left"/>
      <w:pPr>
        <w:ind w:left="3435" w:hanging="360"/>
      </w:pPr>
      <w:rPr>
        <w:rFonts w:hint="default"/>
        <w:lang w:val="es-ES" w:eastAsia="en-US" w:bidi="ar-SA"/>
      </w:rPr>
    </w:lvl>
    <w:lvl w:ilvl="5" w:tplc="FFFFFFFF">
      <w:numFmt w:val="bullet"/>
      <w:lvlText w:val="•"/>
      <w:lvlJc w:val="left"/>
      <w:pPr>
        <w:ind w:left="4570" w:hanging="360"/>
      </w:pPr>
      <w:rPr>
        <w:rFonts w:hint="default"/>
        <w:lang w:val="es-ES" w:eastAsia="en-US" w:bidi="ar-SA"/>
      </w:rPr>
    </w:lvl>
    <w:lvl w:ilvl="6" w:tplc="FFFFFFFF">
      <w:numFmt w:val="bullet"/>
      <w:lvlText w:val="•"/>
      <w:lvlJc w:val="left"/>
      <w:pPr>
        <w:ind w:left="5705" w:hanging="360"/>
      </w:pPr>
      <w:rPr>
        <w:rFonts w:hint="default"/>
        <w:lang w:val="es-ES" w:eastAsia="en-US" w:bidi="ar-SA"/>
      </w:rPr>
    </w:lvl>
    <w:lvl w:ilvl="7" w:tplc="FFFFFFFF">
      <w:numFmt w:val="bullet"/>
      <w:lvlText w:val="•"/>
      <w:lvlJc w:val="left"/>
      <w:pPr>
        <w:ind w:left="6840" w:hanging="360"/>
      </w:pPr>
      <w:rPr>
        <w:rFonts w:hint="default"/>
        <w:lang w:val="es-ES" w:eastAsia="en-US" w:bidi="ar-SA"/>
      </w:rPr>
    </w:lvl>
    <w:lvl w:ilvl="8" w:tplc="FFFFFFFF">
      <w:numFmt w:val="bullet"/>
      <w:lvlText w:val="•"/>
      <w:lvlJc w:val="left"/>
      <w:pPr>
        <w:ind w:left="7976" w:hanging="360"/>
      </w:pPr>
      <w:rPr>
        <w:rFonts w:hint="default"/>
        <w:lang w:val="es-ES" w:eastAsia="en-US" w:bidi="ar-SA"/>
      </w:rPr>
    </w:lvl>
  </w:abstractNum>
  <w:abstractNum w:abstractNumId="1" w15:restartNumberingAfterBreak="0">
    <w:nsid w:val="086E0DDA"/>
    <w:multiLevelType w:val="hybridMultilevel"/>
    <w:tmpl w:val="2118EAC0"/>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 w15:restartNumberingAfterBreak="0">
    <w:nsid w:val="088A54D5"/>
    <w:multiLevelType w:val="hybridMultilevel"/>
    <w:tmpl w:val="22D819F8"/>
    <w:lvl w:ilvl="0" w:tplc="FFFFFFFF">
      <w:start w:val="1"/>
      <w:numFmt w:val="bullet"/>
      <w:lvlText w:val="o"/>
      <w:lvlJc w:val="left"/>
      <w:pPr>
        <w:ind w:left="1922" w:hanging="701"/>
      </w:pPr>
      <w:rPr>
        <w:rFonts w:ascii="Courier New" w:hAnsi="Courier New" w:cs="Courier New" w:hint="default"/>
        <w:w w:val="100"/>
        <w:lang w:val="es-ES" w:eastAsia="en-US" w:bidi="ar-SA"/>
      </w:rPr>
    </w:lvl>
    <w:lvl w:ilvl="1" w:tplc="1C0A0001">
      <w:start w:val="1"/>
      <w:numFmt w:val="bullet"/>
      <w:lvlText w:val=""/>
      <w:lvlJc w:val="left"/>
      <w:pPr>
        <w:ind w:left="644" w:hanging="360"/>
      </w:pPr>
      <w:rPr>
        <w:rFonts w:ascii="Symbol" w:hAnsi="Symbol" w:hint="default"/>
      </w:rPr>
    </w:lvl>
    <w:lvl w:ilvl="2" w:tplc="FFFFFFFF">
      <w:numFmt w:val="bullet"/>
      <w:lvlText w:val="•"/>
      <w:lvlJc w:val="left"/>
      <w:pPr>
        <w:ind w:left="3440" w:hanging="360"/>
      </w:pPr>
      <w:rPr>
        <w:rFonts w:hint="default"/>
        <w:lang w:val="es-ES" w:eastAsia="en-US" w:bidi="ar-SA"/>
      </w:rPr>
    </w:lvl>
    <w:lvl w:ilvl="3" w:tplc="FFFFFFFF">
      <w:numFmt w:val="bullet"/>
      <w:lvlText w:val="•"/>
      <w:lvlJc w:val="left"/>
      <w:pPr>
        <w:ind w:left="4290" w:hanging="360"/>
      </w:pPr>
      <w:rPr>
        <w:rFonts w:hint="default"/>
        <w:lang w:val="es-ES" w:eastAsia="en-US" w:bidi="ar-SA"/>
      </w:rPr>
    </w:lvl>
    <w:lvl w:ilvl="4" w:tplc="FFFFFFFF">
      <w:numFmt w:val="bullet"/>
      <w:lvlText w:val="•"/>
      <w:lvlJc w:val="left"/>
      <w:pPr>
        <w:ind w:left="5141" w:hanging="360"/>
      </w:pPr>
      <w:rPr>
        <w:rFonts w:hint="default"/>
        <w:lang w:val="es-ES" w:eastAsia="en-US" w:bidi="ar-SA"/>
      </w:rPr>
    </w:lvl>
    <w:lvl w:ilvl="5" w:tplc="FFFFFFFF">
      <w:numFmt w:val="bullet"/>
      <w:lvlText w:val="•"/>
      <w:lvlJc w:val="left"/>
      <w:pPr>
        <w:ind w:left="5992" w:hanging="360"/>
      </w:pPr>
      <w:rPr>
        <w:rFonts w:hint="default"/>
        <w:lang w:val="es-ES" w:eastAsia="en-US" w:bidi="ar-SA"/>
      </w:rPr>
    </w:lvl>
    <w:lvl w:ilvl="6" w:tplc="FFFFFFFF">
      <w:numFmt w:val="bullet"/>
      <w:lvlText w:val="•"/>
      <w:lvlJc w:val="left"/>
      <w:pPr>
        <w:ind w:left="6843" w:hanging="360"/>
      </w:pPr>
      <w:rPr>
        <w:rFonts w:hint="default"/>
        <w:lang w:val="es-ES" w:eastAsia="en-US" w:bidi="ar-SA"/>
      </w:rPr>
    </w:lvl>
    <w:lvl w:ilvl="7" w:tplc="FFFFFFFF">
      <w:numFmt w:val="bullet"/>
      <w:lvlText w:val="•"/>
      <w:lvlJc w:val="left"/>
      <w:pPr>
        <w:ind w:left="7694" w:hanging="360"/>
      </w:pPr>
      <w:rPr>
        <w:rFonts w:hint="default"/>
        <w:lang w:val="es-ES" w:eastAsia="en-US" w:bidi="ar-SA"/>
      </w:rPr>
    </w:lvl>
    <w:lvl w:ilvl="8" w:tplc="FFFFFFFF">
      <w:numFmt w:val="bullet"/>
      <w:lvlText w:val="•"/>
      <w:lvlJc w:val="left"/>
      <w:pPr>
        <w:ind w:left="8544" w:hanging="360"/>
      </w:pPr>
      <w:rPr>
        <w:rFonts w:hint="default"/>
        <w:lang w:val="es-ES" w:eastAsia="en-US" w:bidi="ar-SA"/>
      </w:rPr>
    </w:lvl>
  </w:abstractNum>
  <w:abstractNum w:abstractNumId="3" w15:restartNumberingAfterBreak="0">
    <w:nsid w:val="0AA62F5C"/>
    <w:multiLevelType w:val="hybridMultilevel"/>
    <w:tmpl w:val="3B0A57A4"/>
    <w:lvl w:ilvl="0" w:tplc="04090017">
      <w:start w:val="1"/>
      <w:numFmt w:val="lowerLetter"/>
      <w:lvlText w:val="%1)"/>
      <w:lvlJc w:val="left"/>
      <w:pPr>
        <w:ind w:left="1571" w:hanging="360"/>
      </w:pPr>
    </w:lvl>
    <w:lvl w:ilvl="1" w:tplc="1C0A0019" w:tentative="1">
      <w:start w:val="1"/>
      <w:numFmt w:val="lowerLetter"/>
      <w:lvlText w:val="%2."/>
      <w:lvlJc w:val="left"/>
      <w:pPr>
        <w:ind w:left="2291" w:hanging="360"/>
      </w:pPr>
    </w:lvl>
    <w:lvl w:ilvl="2" w:tplc="1C0A001B" w:tentative="1">
      <w:start w:val="1"/>
      <w:numFmt w:val="lowerRoman"/>
      <w:lvlText w:val="%3."/>
      <w:lvlJc w:val="right"/>
      <w:pPr>
        <w:ind w:left="3011" w:hanging="180"/>
      </w:pPr>
    </w:lvl>
    <w:lvl w:ilvl="3" w:tplc="1C0A000F" w:tentative="1">
      <w:start w:val="1"/>
      <w:numFmt w:val="decimal"/>
      <w:lvlText w:val="%4."/>
      <w:lvlJc w:val="left"/>
      <w:pPr>
        <w:ind w:left="3731" w:hanging="360"/>
      </w:pPr>
    </w:lvl>
    <w:lvl w:ilvl="4" w:tplc="1C0A0019" w:tentative="1">
      <w:start w:val="1"/>
      <w:numFmt w:val="lowerLetter"/>
      <w:lvlText w:val="%5."/>
      <w:lvlJc w:val="left"/>
      <w:pPr>
        <w:ind w:left="4451" w:hanging="360"/>
      </w:pPr>
    </w:lvl>
    <w:lvl w:ilvl="5" w:tplc="1C0A001B" w:tentative="1">
      <w:start w:val="1"/>
      <w:numFmt w:val="lowerRoman"/>
      <w:lvlText w:val="%6."/>
      <w:lvlJc w:val="right"/>
      <w:pPr>
        <w:ind w:left="5171" w:hanging="180"/>
      </w:pPr>
    </w:lvl>
    <w:lvl w:ilvl="6" w:tplc="1C0A000F" w:tentative="1">
      <w:start w:val="1"/>
      <w:numFmt w:val="decimal"/>
      <w:lvlText w:val="%7."/>
      <w:lvlJc w:val="left"/>
      <w:pPr>
        <w:ind w:left="5891" w:hanging="360"/>
      </w:pPr>
    </w:lvl>
    <w:lvl w:ilvl="7" w:tplc="1C0A0019" w:tentative="1">
      <w:start w:val="1"/>
      <w:numFmt w:val="lowerLetter"/>
      <w:lvlText w:val="%8."/>
      <w:lvlJc w:val="left"/>
      <w:pPr>
        <w:ind w:left="6611" w:hanging="360"/>
      </w:pPr>
    </w:lvl>
    <w:lvl w:ilvl="8" w:tplc="1C0A001B" w:tentative="1">
      <w:start w:val="1"/>
      <w:numFmt w:val="lowerRoman"/>
      <w:lvlText w:val="%9."/>
      <w:lvlJc w:val="right"/>
      <w:pPr>
        <w:ind w:left="7331" w:hanging="180"/>
      </w:pPr>
    </w:lvl>
  </w:abstractNum>
  <w:abstractNum w:abstractNumId="4" w15:restartNumberingAfterBreak="0">
    <w:nsid w:val="0ACF5F21"/>
    <w:multiLevelType w:val="hybridMultilevel"/>
    <w:tmpl w:val="835027EC"/>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5" w15:restartNumberingAfterBreak="0">
    <w:nsid w:val="0C0D7D06"/>
    <w:multiLevelType w:val="hybridMultilevel"/>
    <w:tmpl w:val="9202E42A"/>
    <w:lvl w:ilvl="0" w:tplc="1C0A0003">
      <w:start w:val="1"/>
      <w:numFmt w:val="bullet"/>
      <w:lvlText w:val="o"/>
      <w:lvlJc w:val="left"/>
      <w:pPr>
        <w:ind w:left="1922" w:hanging="701"/>
      </w:pPr>
      <w:rPr>
        <w:rFonts w:ascii="Courier New" w:hAnsi="Courier New" w:cs="Courier New" w:hint="default"/>
        <w:w w:val="100"/>
        <w:lang w:val="es-ES" w:eastAsia="en-US" w:bidi="ar-SA"/>
      </w:rPr>
    </w:lvl>
    <w:lvl w:ilvl="1" w:tplc="01AEB0FC">
      <w:numFmt w:val="bullet"/>
      <w:lvlText w:val="o"/>
      <w:lvlJc w:val="left"/>
      <w:pPr>
        <w:ind w:left="2302" w:hanging="360"/>
      </w:pPr>
      <w:rPr>
        <w:rFonts w:ascii="Courier New" w:eastAsia="Courier New" w:hAnsi="Courier New" w:cs="Courier New" w:hint="default"/>
        <w:color w:val="767070"/>
        <w:w w:val="100"/>
        <w:sz w:val="24"/>
        <w:szCs w:val="24"/>
        <w:lang w:val="es-ES" w:eastAsia="en-US" w:bidi="ar-SA"/>
      </w:rPr>
    </w:lvl>
    <w:lvl w:ilvl="2" w:tplc="4F4C7C02">
      <w:numFmt w:val="bullet"/>
      <w:lvlText w:val="•"/>
      <w:lvlJc w:val="left"/>
      <w:pPr>
        <w:ind w:left="3440" w:hanging="360"/>
      </w:pPr>
      <w:rPr>
        <w:rFonts w:hint="default"/>
        <w:lang w:val="es-ES" w:eastAsia="en-US" w:bidi="ar-SA"/>
      </w:rPr>
    </w:lvl>
    <w:lvl w:ilvl="3" w:tplc="F20EC592">
      <w:numFmt w:val="bullet"/>
      <w:lvlText w:val="•"/>
      <w:lvlJc w:val="left"/>
      <w:pPr>
        <w:ind w:left="4290" w:hanging="360"/>
      </w:pPr>
      <w:rPr>
        <w:rFonts w:hint="default"/>
        <w:lang w:val="es-ES" w:eastAsia="en-US" w:bidi="ar-SA"/>
      </w:rPr>
    </w:lvl>
    <w:lvl w:ilvl="4" w:tplc="0ED08C40">
      <w:numFmt w:val="bullet"/>
      <w:lvlText w:val="•"/>
      <w:lvlJc w:val="left"/>
      <w:pPr>
        <w:ind w:left="5141" w:hanging="360"/>
      </w:pPr>
      <w:rPr>
        <w:rFonts w:hint="default"/>
        <w:lang w:val="es-ES" w:eastAsia="en-US" w:bidi="ar-SA"/>
      </w:rPr>
    </w:lvl>
    <w:lvl w:ilvl="5" w:tplc="D8DAD988">
      <w:numFmt w:val="bullet"/>
      <w:lvlText w:val="•"/>
      <w:lvlJc w:val="left"/>
      <w:pPr>
        <w:ind w:left="5992" w:hanging="360"/>
      </w:pPr>
      <w:rPr>
        <w:rFonts w:hint="default"/>
        <w:lang w:val="es-ES" w:eastAsia="en-US" w:bidi="ar-SA"/>
      </w:rPr>
    </w:lvl>
    <w:lvl w:ilvl="6" w:tplc="B3962320">
      <w:numFmt w:val="bullet"/>
      <w:lvlText w:val="•"/>
      <w:lvlJc w:val="left"/>
      <w:pPr>
        <w:ind w:left="6843" w:hanging="360"/>
      </w:pPr>
      <w:rPr>
        <w:rFonts w:hint="default"/>
        <w:lang w:val="es-ES" w:eastAsia="en-US" w:bidi="ar-SA"/>
      </w:rPr>
    </w:lvl>
    <w:lvl w:ilvl="7" w:tplc="0C405A04">
      <w:numFmt w:val="bullet"/>
      <w:lvlText w:val="•"/>
      <w:lvlJc w:val="left"/>
      <w:pPr>
        <w:ind w:left="7694" w:hanging="360"/>
      </w:pPr>
      <w:rPr>
        <w:rFonts w:hint="default"/>
        <w:lang w:val="es-ES" w:eastAsia="en-US" w:bidi="ar-SA"/>
      </w:rPr>
    </w:lvl>
    <w:lvl w:ilvl="8" w:tplc="D05A8530">
      <w:numFmt w:val="bullet"/>
      <w:lvlText w:val="•"/>
      <w:lvlJc w:val="left"/>
      <w:pPr>
        <w:ind w:left="8544" w:hanging="360"/>
      </w:pPr>
      <w:rPr>
        <w:rFonts w:hint="default"/>
        <w:lang w:val="es-ES" w:eastAsia="en-US" w:bidi="ar-SA"/>
      </w:rPr>
    </w:lvl>
  </w:abstractNum>
  <w:abstractNum w:abstractNumId="6" w15:restartNumberingAfterBreak="0">
    <w:nsid w:val="0EFA3774"/>
    <w:multiLevelType w:val="hybridMultilevel"/>
    <w:tmpl w:val="7BE0D404"/>
    <w:lvl w:ilvl="0" w:tplc="FFFFFFFF">
      <w:numFmt w:val="bullet"/>
      <w:lvlText w:val="–"/>
      <w:lvlJc w:val="left"/>
      <w:pPr>
        <w:ind w:left="862" w:hanging="274"/>
      </w:pPr>
      <w:rPr>
        <w:rFonts w:ascii="Times New Roman" w:eastAsia="Times New Roman" w:hAnsi="Times New Roman" w:cs="Times New Roman" w:hint="default"/>
        <w:color w:val="767070"/>
        <w:w w:val="100"/>
        <w:sz w:val="24"/>
        <w:szCs w:val="24"/>
        <w:lang w:val="es-ES" w:eastAsia="en-US" w:bidi="ar-SA"/>
      </w:rPr>
    </w:lvl>
    <w:lvl w:ilvl="1" w:tplc="FFFFFFFF">
      <w:start w:val="1"/>
      <w:numFmt w:val="bullet"/>
      <w:lvlText w:val="o"/>
      <w:lvlJc w:val="left"/>
      <w:pPr>
        <w:ind w:left="1582" w:hanging="360"/>
      </w:pPr>
      <w:rPr>
        <w:rFonts w:ascii="Courier New" w:hAnsi="Courier New" w:cs="Courier New" w:hint="default"/>
      </w:rPr>
    </w:lvl>
    <w:lvl w:ilvl="2" w:tplc="1C0A0001">
      <w:start w:val="1"/>
      <w:numFmt w:val="bullet"/>
      <w:lvlText w:val=""/>
      <w:lvlJc w:val="left"/>
      <w:pPr>
        <w:ind w:left="360" w:hanging="360"/>
      </w:pPr>
      <w:rPr>
        <w:rFonts w:ascii="Symbol" w:hAnsi="Symbol" w:hint="default"/>
      </w:rPr>
    </w:lvl>
    <w:lvl w:ilvl="3" w:tplc="FFFFFFFF">
      <w:numFmt w:val="bullet"/>
      <w:lvlText w:val="•"/>
      <w:lvlJc w:val="left"/>
      <w:pPr>
        <w:ind w:left="2300" w:hanging="360"/>
      </w:pPr>
      <w:rPr>
        <w:rFonts w:hint="default"/>
        <w:lang w:val="es-ES" w:eastAsia="en-US" w:bidi="ar-SA"/>
      </w:rPr>
    </w:lvl>
    <w:lvl w:ilvl="4" w:tplc="FFFFFFFF">
      <w:numFmt w:val="bullet"/>
      <w:lvlText w:val="•"/>
      <w:lvlJc w:val="left"/>
      <w:pPr>
        <w:ind w:left="3435" w:hanging="360"/>
      </w:pPr>
      <w:rPr>
        <w:rFonts w:hint="default"/>
        <w:lang w:val="es-ES" w:eastAsia="en-US" w:bidi="ar-SA"/>
      </w:rPr>
    </w:lvl>
    <w:lvl w:ilvl="5" w:tplc="FFFFFFFF">
      <w:numFmt w:val="bullet"/>
      <w:lvlText w:val="•"/>
      <w:lvlJc w:val="left"/>
      <w:pPr>
        <w:ind w:left="4570" w:hanging="360"/>
      </w:pPr>
      <w:rPr>
        <w:rFonts w:hint="default"/>
        <w:lang w:val="es-ES" w:eastAsia="en-US" w:bidi="ar-SA"/>
      </w:rPr>
    </w:lvl>
    <w:lvl w:ilvl="6" w:tplc="FFFFFFFF">
      <w:numFmt w:val="bullet"/>
      <w:lvlText w:val="•"/>
      <w:lvlJc w:val="left"/>
      <w:pPr>
        <w:ind w:left="5705" w:hanging="360"/>
      </w:pPr>
      <w:rPr>
        <w:rFonts w:hint="default"/>
        <w:lang w:val="es-ES" w:eastAsia="en-US" w:bidi="ar-SA"/>
      </w:rPr>
    </w:lvl>
    <w:lvl w:ilvl="7" w:tplc="FFFFFFFF">
      <w:numFmt w:val="bullet"/>
      <w:lvlText w:val="•"/>
      <w:lvlJc w:val="left"/>
      <w:pPr>
        <w:ind w:left="6840" w:hanging="360"/>
      </w:pPr>
      <w:rPr>
        <w:rFonts w:hint="default"/>
        <w:lang w:val="es-ES" w:eastAsia="en-US" w:bidi="ar-SA"/>
      </w:rPr>
    </w:lvl>
    <w:lvl w:ilvl="8" w:tplc="FFFFFFFF">
      <w:numFmt w:val="bullet"/>
      <w:lvlText w:val="•"/>
      <w:lvlJc w:val="left"/>
      <w:pPr>
        <w:ind w:left="7976" w:hanging="360"/>
      </w:pPr>
      <w:rPr>
        <w:rFonts w:hint="default"/>
        <w:lang w:val="es-ES" w:eastAsia="en-US" w:bidi="ar-SA"/>
      </w:rPr>
    </w:lvl>
  </w:abstractNum>
  <w:abstractNum w:abstractNumId="7" w15:restartNumberingAfterBreak="0">
    <w:nsid w:val="12DB7E7B"/>
    <w:multiLevelType w:val="hybridMultilevel"/>
    <w:tmpl w:val="52E2F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541D38"/>
    <w:multiLevelType w:val="hybridMultilevel"/>
    <w:tmpl w:val="32705140"/>
    <w:lvl w:ilvl="0" w:tplc="1C0A0017">
      <w:start w:val="1"/>
      <w:numFmt w:val="lowerLetter"/>
      <w:lvlText w:val="%1)"/>
      <w:lvlJc w:val="left"/>
      <w:pPr>
        <w:ind w:left="1582" w:hanging="360"/>
      </w:pPr>
    </w:lvl>
    <w:lvl w:ilvl="1" w:tplc="1C0A0019" w:tentative="1">
      <w:start w:val="1"/>
      <w:numFmt w:val="lowerLetter"/>
      <w:lvlText w:val="%2."/>
      <w:lvlJc w:val="left"/>
      <w:pPr>
        <w:ind w:left="2302" w:hanging="360"/>
      </w:pPr>
    </w:lvl>
    <w:lvl w:ilvl="2" w:tplc="1C0A001B" w:tentative="1">
      <w:start w:val="1"/>
      <w:numFmt w:val="lowerRoman"/>
      <w:lvlText w:val="%3."/>
      <w:lvlJc w:val="right"/>
      <w:pPr>
        <w:ind w:left="3022" w:hanging="180"/>
      </w:pPr>
    </w:lvl>
    <w:lvl w:ilvl="3" w:tplc="1C0A000F" w:tentative="1">
      <w:start w:val="1"/>
      <w:numFmt w:val="decimal"/>
      <w:lvlText w:val="%4."/>
      <w:lvlJc w:val="left"/>
      <w:pPr>
        <w:ind w:left="3742" w:hanging="360"/>
      </w:pPr>
    </w:lvl>
    <w:lvl w:ilvl="4" w:tplc="1C0A0019" w:tentative="1">
      <w:start w:val="1"/>
      <w:numFmt w:val="lowerLetter"/>
      <w:lvlText w:val="%5."/>
      <w:lvlJc w:val="left"/>
      <w:pPr>
        <w:ind w:left="4462" w:hanging="360"/>
      </w:pPr>
    </w:lvl>
    <w:lvl w:ilvl="5" w:tplc="1C0A001B" w:tentative="1">
      <w:start w:val="1"/>
      <w:numFmt w:val="lowerRoman"/>
      <w:lvlText w:val="%6."/>
      <w:lvlJc w:val="right"/>
      <w:pPr>
        <w:ind w:left="5182" w:hanging="180"/>
      </w:pPr>
    </w:lvl>
    <w:lvl w:ilvl="6" w:tplc="1C0A000F" w:tentative="1">
      <w:start w:val="1"/>
      <w:numFmt w:val="decimal"/>
      <w:lvlText w:val="%7."/>
      <w:lvlJc w:val="left"/>
      <w:pPr>
        <w:ind w:left="5902" w:hanging="360"/>
      </w:pPr>
    </w:lvl>
    <w:lvl w:ilvl="7" w:tplc="1C0A0019" w:tentative="1">
      <w:start w:val="1"/>
      <w:numFmt w:val="lowerLetter"/>
      <w:lvlText w:val="%8."/>
      <w:lvlJc w:val="left"/>
      <w:pPr>
        <w:ind w:left="6622" w:hanging="360"/>
      </w:pPr>
    </w:lvl>
    <w:lvl w:ilvl="8" w:tplc="1C0A001B" w:tentative="1">
      <w:start w:val="1"/>
      <w:numFmt w:val="lowerRoman"/>
      <w:lvlText w:val="%9."/>
      <w:lvlJc w:val="right"/>
      <w:pPr>
        <w:ind w:left="7342" w:hanging="180"/>
      </w:pPr>
    </w:lvl>
  </w:abstractNum>
  <w:abstractNum w:abstractNumId="9" w15:restartNumberingAfterBreak="0">
    <w:nsid w:val="170668A1"/>
    <w:multiLevelType w:val="hybridMultilevel"/>
    <w:tmpl w:val="8716B726"/>
    <w:lvl w:ilvl="0" w:tplc="1C0A0015">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7AA13F9"/>
    <w:multiLevelType w:val="hybridMultilevel"/>
    <w:tmpl w:val="49F6D558"/>
    <w:lvl w:ilvl="0" w:tplc="FFFFFFFF">
      <w:start w:val="1"/>
      <w:numFmt w:val="bullet"/>
      <w:lvlText w:val=""/>
      <w:lvlJc w:val="left"/>
      <w:pPr>
        <w:ind w:left="360" w:hanging="360"/>
      </w:pPr>
      <w:rPr>
        <w:rFonts w:ascii="Symbol" w:hAnsi="Symbol" w:hint="default"/>
      </w:rPr>
    </w:lvl>
    <w:lvl w:ilvl="1" w:tplc="1C0A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F48383C"/>
    <w:multiLevelType w:val="hybridMultilevel"/>
    <w:tmpl w:val="1D3CE460"/>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12" w15:restartNumberingAfterBreak="0">
    <w:nsid w:val="232901C8"/>
    <w:multiLevelType w:val="hybridMultilevel"/>
    <w:tmpl w:val="4EA8DCC0"/>
    <w:lvl w:ilvl="0" w:tplc="153E3B88">
      <w:start w:val="1"/>
      <w:numFmt w:val="lowerLetter"/>
      <w:lvlText w:val="%1)"/>
      <w:lvlJc w:val="left"/>
      <w:pPr>
        <w:ind w:left="1571" w:hanging="360"/>
      </w:pPr>
      <w:rPr>
        <w:rFonts w:hint="default"/>
      </w:rPr>
    </w:lvl>
    <w:lvl w:ilvl="1" w:tplc="1C0A0019" w:tentative="1">
      <w:start w:val="1"/>
      <w:numFmt w:val="lowerLetter"/>
      <w:lvlText w:val="%2."/>
      <w:lvlJc w:val="left"/>
      <w:pPr>
        <w:ind w:left="2291" w:hanging="360"/>
      </w:pPr>
    </w:lvl>
    <w:lvl w:ilvl="2" w:tplc="1C0A001B" w:tentative="1">
      <w:start w:val="1"/>
      <w:numFmt w:val="lowerRoman"/>
      <w:lvlText w:val="%3."/>
      <w:lvlJc w:val="right"/>
      <w:pPr>
        <w:ind w:left="3011" w:hanging="180"/>
      </w:pPr>
    </w:lvl>
    <w:lvl w:ilvl="3" w:tplc="1C0A000F" w:tentative="1">
      <w:start w:val="1"/>
      <w:numFmt w:val="decimal"/>
      <w:lvlText w:val="%4."/>
      <w:lvlJc w:val="left"/>
      <w:pPr>
        <w:ind w:left="3731" w:hanging="360"/>
      </w:pPr>
    </w:lvl>
    <w:lvl w:ilvl="4" w:tplc="1C0A0019" w:tentative="1">
      <w:start w:val="1"/>
      <w:numFmt w:val="lowerLetter"/>
      <w:lvlText w:val="%5."/>
      <w:lvlJc w:val="left"/>
      <w:pPr>
        <w:ind w:left="4451" w:hanging="360"/>
      </w:pPr>
    </w:lvl>
    <w:lvl w:ilvl="5" w:tplc="1C0A001B" w:tentative="1">
      <w:start w:val="1"/>
      <w:numFmt w:val="lowerRoman"/>
      <w:lvlText w:val="%6."/>
      <w:lvlJc w:val="right"/>
      <w:pPr>
        <w:ind w:left="5171" w:hanging="180"/>
      </w:pPr>
    </w:lvl>
    <w:lvl w:ilvl="6" w:tplc="1C0A000F" w:tentative="1">
      <w:start w:val="1"/>
      <w:numFmt w:val="decimal"/>
      <w:lvlText w:val="%7."/>
      <w:lvlJc w:val="left"/>
      <w:pPr>
        <w:ind w:left="5891" w:hanging="360"/>
      </w:pPr>
    </w:lvl>
    <w:lvl w:ilvl="7" w:tplc="1C0A0019" w:tentative="1">
      <w:start w:val="1"/>
      <w:numFmt w:val="lowerLetter"/>
      <w:lvlText w:val="%8."/>
      <w:lvlJc w:val="left"/>
      <w:pPr>
        <w:ind w:left="6611" w:hanging="360"/>
      </w:pPr>
    </w:lvl>
    <w:lvl w:ilvl="8" w:tplc="1C0A001B" w:tentative="1">
      <w:start w:val="1"/>
      <w:numFmt w:val="lowerRoman"/>
      <w:lvlText w:val="%9."/>
      <w:lvlJc w:val="right"/>
      <w:pPr>
        <w:ind w:left="7331" w:hanging="180"/>
      </w:pPr>
    </w:lvl>
  </w:abstractNum>
  <w:abstractNum w:abstractNumId="13" w15:restartNumberingAfterBreak="0">
    <w:nsid w:val="25B2550E"/>
    <w:multiLevelType w:val="hybridMultilevel"/>
    <w:tmpl w:val="B676767C"/>
    <w:lvl w:ilvl="0" w:tplc="1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9044A6F"/>
    <w:multiLevelType w:val="hybridMultilevel"/>
    <w:tmpl w:val="24F42F66"/>
    <w:lvl w:ilvl="0" w:tplc="8200A250">
      <w:numFmt w:val="bullet"/>
      <w:lvlText w:val="–"/>
      <w:lvlJc w:val="left"/>
      <w:pPr>
        <w:ind w:left="862" w:hanging="274"/>
      </w:pPr>
      <w:rPr>
        <w:rFonts w:ascii="Times New Roman" w:eastAsia="Times New Roman" w:hAnsi="Times New Roman" w:cs="Times New Roman" w:hint="default"/>
        <w:color w:val="767070"/>
        <w:w w:val="100"/>
        <w:sz w:val="24"/>
        <w:szCs w:val="24"/>
        <w:lang w:val="es-ES" w:eastAsia="en-US" w:bidi="ar-SA"/>
      </w:rPr>
    </w:lvl>
    <w:lvl w:ilvl="1" w:tplc="1C0A0003">
      <w:start w:val="1"/>
      <w:numFmt w:val="bullet"/>
      <w:lvlText w:val="o"/>
      <w:lvlJc w:val="left"/>
      <w:pPr>
        <w:ind w:left="1582" w:hanging="360"/>
      </w:pPr>
      <w:rPr>
        <w:rFonts w:ascii="Courier New" w:hAnsi="Courier New" w:cs="Courier New" w:hint="default"/>
      </w:rPr>
    </w:lvl>
    <w:lvl w:ilvl="2" w:tplc="ACB2B62E">
      <w:numFmt w:val="bullet"/>
      <w:lvlText w:val="o"/>
      <w:lvlJc w:val="left"/>
      <w:pPr>
        <w:ind w:left="2302" w:hanging="360"/>
      </w:pPr>
      <w:rPr>
        <w:rFonts w:ascii="Courier New" w:eastAsia="Courier New" w:hAnsi="Courier New" w:cs="Courier New" w:hint="default"/>
        <w:color w:val="767070"/>
        <w:w w:val="100"/>
        <w:sz w:val="24"/>
        <w:szCs w:val="24"/>
        <w:lang w:val="es-ES" w:eastAsia="en-US" w:bidi="ar-SA"/>
      </w:rPr>
    </w:lvl>
    <w:lvl w:ilvl="3" w:tplc="B03CA1B0">
      <w:numFmt w:val="bullet"/>
      <w:lvlText w:val="•"/>
      <w:lvlJc w:val="left"/>
      <w:pPr>
        <w:ind w:left="2300" w:hanging="360"/>
      </w:pPr>
      <w:rPr>
        <w:rFonts w:hint="default"/>
        <w:lang w:val="es-ES" w:eastAsia="en-US" w:bidi="ar-SA"/>
      </w:rPr>
    </w:lvl>
    <w:lvl w:ilvl="4" w:tplc="70888B54">
      <w:numFmt w:val="bullet"/>
      <w:lvlText w:val="•"/>
      <w:lvlJc w:val="left"/>
      <w:pPr>
        <w:ind w:left="3435" w:hanging="360"/>
      </w:pPr>
      <w:rPr>
        <w:rFonts w:hint="default"/>
        <w:lang w:val="es-ES" w:eastAsia="en-US" w:bidi="ar-SA"/>
      </w:rPr>
    </w:lvl>
    <w:lvl w:ilvl="5" w:tplc="8CEA7B9A">
      <w:numFmt w:val="bullet"/>
      <w:lvlText w:val="•"/>
      <w:lvlJc w:val="left"/>
      <w:pPr>
        <w:ind w:left="4570" w:hanging="360"/>
      </w:pPr>
      <w:rPr>
        <w:rFonts w:hint="default"/>
        <w:lang w:val="es-ES" w:eastAsia="en-US" w:bidi="ar-SA"/>
      </w:rPr>
    </w:lvl>
    <w:lvl w:ilvl="6" w:tplc="59301A9A">
      <w:numFmt w:val="bullet"/>
      <w:lvlText w:val="•"/>
      <w:lvlJc w:val="left"/>
      <w:pPr>
        <w:ind w:left="5705" w:hanging="360"/>
      </w:pPr>
      <w:rPr>
        <w:rFonts w:hint="default"/>
        <w:lang w:val="es-ES" w:eastAsia="en-US" w:bidi="ar-SA"/>
      </w:rPr>
    </w:lvl>
    <w:lvl w:ilvl="7" w:tplc="EDCAFEBE">
      <w:numFmt w:val="bullet"/>
      <w:lvlText w:val="•"/>
      <w:lvlJc w:val="left"/>
      <w:pPr>
        <w:ind w:left="6840" w:hanging="360"/>
      </w:pPr>
      <w:rPr>
        <w:rFonts w:hint="default"/>
        <w:lang w:val="es-ES" w:eastAsia="en-US" w:bidi="ar-SA"/>
      </w:rPr>
    </w:lvl>
    <w:lvl w:ilvl="8" w:tplc="8000F776">
      <w:numFmt w:val="bullet"/>
      <w:lvlText w:val="•"/>
      <w:lvlJc w:val="left"/>
      <w:pPr>
        <w:ind w:left="7976" w:hanging="360"/>
      </w:pPr>
      <w:rPr>
        <w:rFonts w:hint="default"/>
        <w:lang w:val="es-ES" w:eastAsia="en-US" w:bidi="ar-SA"/>
      </w:rPr>
    </w:lvl>
  </w:abstractNum>
  <w:abstractNum w:abstractNumId="15" w15:restartNumberingAfterBreak="0">
    <w:nsid w:val="2A9C6142"/>
    <w:multiLevelType w:val="hybridMultilevel"/>
    <w:tmpl w:val="F168D5D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2B6870A8"/>
    <w:multiLevelType w:val="hybridMultilevel"/>
    <w:tmpl w:val="299EF184"/>
    <w:lvl w:ilvl="0" w:tplc="04090001">
      <w:start w:val="1"/>
      <w:numFmt w:val="bullet"/>
      <w:lvlText w:val=""/>
      <w:lvlJc w:val="left"/>
      <w:pPr>
        <w:ind w:left="1582" w:hanging="360"/>
      </w:pPr>
      <w:rPr>
        <w:rFonts w:ascii="Symbol" w:hAnsi="Symbol" w:hint="default"/>
      </w:rPr>
    </w:lvl>
    <w:lvl w:ilvl="1" w:tplc="1C0A0003" w:tentative="1">
      <w:start w:val="1"/>
      <w:numFmt w:val="bullet"/>
      <w:lvlText w:val="o"/>
      <w:lvlJc w:val="left"/>
      <w:pPr>
        <w:ind w:left="2302" w:hanging="360"/>
      </w:pPr>
      <w:rPr>
        <w:rFonts w:ascii="Courier New" w:hAnsi="Courier New" w:cs="Courier New" w:hint="default"/>
      </w:rPr>
    </w:lvl>
    <w:lvl w:ilvl="2" w:tplc="1C0A0005" w:tentative="1">
      <w:start w:val="1"/>
      <w:numFmt w:val="bullet"/>
      <w:lvlText w:val=""/>
      <w:lvlJc w:val="left"/>
      <w:pPr>
        <w:ind w:left="3022" w:hanging="360"/>
      </w:pPr>
      <w:rPr>
        <w:rFonts w:ascii="Wingdings" w:hAnsi="Wingdings" w:hint="default"/>
      </w:rPr>
    </w:lvl>
    <w:lvl w:ilvl="3" w:tplc="1C0A0001" w:tentative="1">
      <w:start w:val="1"/>
      <w:numFmt w:val="bullet"/>
      <w:lvlText w:val=""/>
      <w:lvlJc w:val="left"/>
      <w:pPr>
        <w:ind w:left="3742" w:hanging="360"/>
      </w:pPr>
      <w:rPr>
        <w:rFonts w:ascii="Symbol" w:hAnsi="Symbol" w:hint="default"/>
      </w:rPr>
    </w:lvl>
    <w:lvl w:ilvl="4" w:tplc="1C0A0003" w:tentative="1">
      <w:start w:val="1"/>
      <w:numFmt w:val="bullet"/>
      <w:lvlText w:val="o"/>
      <w:lvlJc w:val="left"/>
      <w:pPr>
        <w:ind w:left="4462" w:hanging="360"/>
      </w:pPr>
      <w:rPr>
        <w:rFonts w:ascii="Courier New" w:hAnsi="Courier New" w:cs="Courier New" w:hint="default"/>
      </w:rPr>
    </w:lvl>
    <w:lvl w:ilvl="5" w:tplc="1C0A0005" w:tentative="1">
      <w:start w:val="1"/>
      <w:numFmt w:val="bullet"/>
      <w:lvlText w:val=""/>
      <w:lvlJc w:val="left"/>
      <w:pPr>
        <w:ind w:left="5182" w:hanging="360"/>
      </w:pPr>
      <w:rPr>
        <w:rFonts w:ascii="Wingdings" w:hAnsi="Wingdings" w:hint="default"/>
      </w:rPr>
    </w:lvl>
    <w:lvl w:ilvl="6" w:tplc="1C0A0001" w:tentative="1">
      <w:start w:val="1"/>
      <w:numFmt w:val="bullet"/>
      <w:lvlText w:val=""/>
      <w:lvlJc w:val="left"/>
      <w:pPr>
        <w:ind w:left="5902" w:hanging="360"/>
      </w:pPr>
      <w:rPr>
        <w:rFonts w:ascii="Symbol" w:hAnsi="Symbol" w:hint="default"/>
      </w:rPr>
    </w:lvl>
    <w:lvl w:ilvl="7" w:tplc="1C0A0003" w:tentative="1">
      <w:start w:val="1"/>
      <w:numFmt w:val="bullet"/>
      <w:lvlText w:val="o"/>
      <w:lvlJc w:val="left"/>
      <w:pPr>
        <w:ind w:left="6622" w:hanging="360"/>
      </w:pPr>
      <w:rPr>
        <w:rFonts w:ascii="Courier New" w:hAnsi="Courier New" w:cs="Courier New" w:hint="default"/>
      </w:rPr>
    </w:lvl>
    <w:lvl w:ilvl="8" w:tplc="1C0A0005" w:tentative="1">
      <w:start w:val="1"/>
      <w:numFmt w:val="bullet"/>
      <w:lvlText w:val=""/>
      <w:lvlJc w:val="left"/>
      <w:pPr>
        <w:ind w:left="7342" w:hanging="360"/>
      </w:pPr>
      <w:rPr>
        <w:rFonts w:ascii="Wingdings" w:hAnsi="Wingdings" w:hint="default"/>
      </w:rPr>
    </w:lvl>
  </w:abstractNum>
  <w:abstractNum w:abstractNumId="17" w15:restartNumberingAfterBreak="0">
    <w:nsid w:val="2D956DFE"/>
    <w:multiLevelType w:val="hybridMultilevel"/>
    <w:tmpl w:val="5C20B790"/>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8" w15:restartNumberingAfterBreak="0">
    <w:nsid w:val="304B6B1E"/>
    <w:multiLevelType w:val="hybridMultilevel"/>
    <w:tmpl w:val="FB7C6C36"/>
    <w:lvl w:ilvl="0" w:tplc="04090017">
      <w:start w:val="1"/>
      <w:numFmt w:val="lowerLetter"/>
      <w:lvlText w:val="%1)"/>
      <w:lvlJc w:val="left"/>
      <w:pPr>
        <w:ind w:left="1429" w:hanging="360"/>
      </w:pPr>
    </w:lvl>
    <w:lvl w:ilvl="1" w:tplc="1C0A0019" w:tentative="1">
      <w:start w:val="1"/>
      <w:numFmt w:val="lowerLetter"/>
      <w:lvlText w:val="%2."/>
      <w:lvlJc w:val="left"/>
      <w:pPr>
        <w:ind w:left="2149" w:hanging="360"/>
      </w:pPr>
    </w:lvl>
    <w:lvl w:ilvl="2" w:tplc="1C0A001B" w:tentative="1">
      <w:start w:val="1"/>
      <w:numFmt w:val="lowerRoman"/>
      <w:lvlText w:val="%3."/>
      <w:lvlJc w:val="right"/>
      <w:pPr>
        <w:ind w:left="2869" w:hanging="180"/>
      </w:pPr>
    </w:lvl>
    <w:lvl w:ilvl="3" w:tplc="1C0A000F" w:tentative="1">
      <w:start w:val="1"/>
      <w:numFmt w:val="decimal"/>
      <w:lvlText w:val="%4."/>
      <w:lvlJc w:val="left"/>
      <w:pPr>
        <w:ind w:left="3589" w:hanging="360"/>
      </w:pPr>
    </w:lvl>
    <w:lvl w:ilvl="4" w:tplc="1C0A0019" w:tentative="1">
      <w:start w:val="1"/>
      <w:numFmt w:val="lowerLetter"/>
      <w:lvlText w:val="%5."/>
      <w:lvlJc w:val="left"/>
      <w:pPr>
        <w:ind w:left="4309" w:hanging="360"/>
      </w:pPr>
    </w:lvl>
    <w:lvl w:ilvl="5" w:tplc="1C0A001B" w:tentative="1">
      <w:start w:val="1"/>
      <w:numFmt w:val="lowerRoman"/>
      <w:lvlText w:val="%6."/>
      <w:lvlJc w:val="right"/>
      <w:pPr>
        <w:ind w:left="5029" w:hanging="180"/>
      </w:pPr>
    </w:lvl>
    <w:lvl w:ilvl="6" w:tplc="1C0A000F" w:tentative="1">
      <w:start w:val="1"/>
      <w:numFmt w:val="decimal"/>
      <w:lvlText w:val="%7."/>
      <w:lvlJc w:val="left"/>
      <w:pPr>
        <w:ind w:left="5749" w:hanging="360"/>
      </w:pPr>
    </w:lvl>
    <w:lvl w:ilvl="7" w:tplc="1C0A0019" w:tentative="1">
      <w:start w:val="1"/>
      <w:numFmt w:val="lowerLetter"/>
      <w:lvlText w:val="%8."/>
      <w:lvlJc w:val="left"/>
      <w:pPr>
        <w:ind w:left="6469" w:hanging="360"/>
      </w:pPr>
    </w:lvl>
    <w:lvl w:ilvl="8" w:tplc="1C0A001B" w:tentative="1">
      <w:start w:val="1"/>
      <w:numFmt w:val="lowerRoman"/>
      <w:lvlText w:val="%9."/>
      <w:lvlJc w:val="right"/>
      <w:pPr>
        <w:ind w:left="7189" w:hanging="180"/>
      </w:pPr>
    </w:lvl>
  </w:abstractNum>
  <w:abstractNum w:abstractNumId="19" w15:restartNumberingAfterBreak="0">
    <w:nsid w:val="329E16DE"/>
    <w:multiLevelType w:val="hybridMultilevel"/>
    <w:tmpl w:val="D69E21B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0" w15:restartNumberingAfterBreak="0">
    <w:nsid w:val="38AF58C5"/>
    <w:multiLevelType w:val="hybridMultilevel"/>
    <w:tmpl w:val="6C78D1FA"/>
    <w:lvl w:ilvl="0" w:tplc="1C0A0003">
      <w:start w:val="1"/>
      <w:numFmt w:val="bullet"/>
      <w:lvlText w:val="o"/>
      <w:lvlJc w:val="left"/>
      <w:pPr>
        <w:ind w:left="1778" w:hanging="360"/>
      </w:pPr>
      <w:rPr>
        <w:rFonts w:ascii="Courier New" w:hAnsi="Courier New" w:cs="Courier New" w:hint="default"/>
      </w:rPr>
    </w:lvl>
    <w:lvl w:ilvl="1" w:tplc="1C0A0003" w:tentative="1">
      <w:start w:val="1"/>
      <w:numFmt w:val="bullet"/>
      <w:lvlText w:val="o"/>
      <w:lvlJc w:val="left"/>
      <w:pPr>
        <w:ind w:left="2498" w:hanging="360"/>
      </w:pPr>
      <w:rPr>
        <w:rFonts w:ascii="Courier New" w:hAnsi="Courier New" w:cs="Courier New" w:hint="default"/>
      </w:rPr>
    </w:lvl>
    <w:lvl w:ilvl="2" w:tplc="1C0A0005" w:tentative="1">
      <w:start w:val="1"/>
      <w:numFmt w:val="bullet"/>
      <w:lvlText w:val=""/>
      <w:lvlJc w:val="left"/>
      <w:pPr>
        <w:ind w:left="3218" w:hanging="360"/>
      </w:pPr>
      <w:rPr>
        <w:rFonts w:ascii="Wingdings" w:hAnsi="Wingdings" w:hint="default"/>
      </w:rPr>
    </w:lvl>
    <w:lvl w:ilvl="3" w:tplc="1C0A0001" w:tentative="1">
      <w:start w:val="1"/>
      <w:numFmt w:val="bullet"/>
      <w:lvlText w:val=""/>
      <w:lvlJc w:val="left"/>
      <w:pPr>
        <w:ind w:left="3938" w:hanging="360"/>
      </w:pPr>
      <w:rPr>
        <w:rFonts w:ascii="Symbol" w:hAnsi="Symbol" w:hint="default"/>
      </w:rPr>
    </w:lvl>
    <w:lvl w:ilvl="4" w:tplc="1C0A0003" w:tentative="1">
      <w:start w:val="1"/>
      <w:numFmt w:val="bullet"/>
      <w:lvlText w:val="o"/>
      <w:lvlJc w:val="left"/>
      <w:pPr>
        <w:ind w:left="4658" w:hanging="360"/>
      </w:pPr>
      <w:rPr>
        <w:rFonts w:ascii="Courier New" w:hAnsi="Courier New" w:cs="Courier New" w:hint="default"/>
      </w:rPr>
    </w:lvl>
    <w:lvl w:ilvl="5" w:tplc="1C0A0005" w:tentative="1">
      <w:start w:val="1"/>
      <w:numFmt w:val="bullet"/>
      <w:lvlText w:val=""/>
      <w:lvlJc w:val="left"/>
      <w:pPr>
        <w:ind w:left="5378" w:hanging="360"/>
      </w:pPr>
      <w:rPr>
        <w:rFonts w:ascii="Wingdings" w:hAnsi="Wingdings" w:hint="default"/>
      </w:rPr>
    </w:lvl>
    <w:lvl w:ilvl="6" w:tplc="1C0A0001" w:tentative="1">
      <w:start w:val="1"/>
      <w:numFmt w:val="bullet"/>
      <w:lvlText w:val=""/>
      <w:lvlJc w:val="left"/>
      <w:pPr>
        <w:ind w:left="6098" w:hanging="360"/>
      </w:pPr>
      <w:rPr>
        <w:rFonts w:ascii="Symbol" w:hAnsi="Symbol" w:hint="default"/>
      </w:rPr>
    </w:lvl>
    <w:lvl w:ilvl="7" w:tplc="1C0A0003" w:tentative="1">
      <w:start w:val="1"/>
      <w:numFmt w:val="bullet"/>
      <w:lvlText w:val="o"/>
      <w:lvlJc w:val="left"/>
      <w:pPr>
        <w:ind w:left="6818" w:hanging="360"/>
      </w:pPr>
      <w:rPr>
        <w:rFonts w:ascii="Courier New" w:hAnsi="Courier New" w:cs="Courier New" w:hint="default"/>
      </w:rPr>
    </w:lvl>
    <w:lvl w:ilvl="8" w:tplc="1C0A0005" w:tentative="1">
      <w:start w:val="1"/>
      <w:numFmt w:val="bullet"/>
      <w:lvlText w:val=""/>
      <w:lvlJc w:val="left"/>
      <w:pPr>
        <w:ind w:left="7538" w:hanging="360"/>
      </w:pPr>
      <w:rPr>
        <w:rFonts w:ascii="Wingdings" w:hAnsi="Wingdings" w:hint="default"/>
      </w:rPr>
    </w:lvl>
  </w:abstractNum>
  <w:abstractNum w:abstractNumId="21" w15:restartNumberingAfterBreak="0">
    <w:nsid w:val="3A5E6D23"/>
    <w:multiLevelType w:val="hybridMultilevel"/>
    <w:tmpl w:val="61A2D96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3BB60369"/>
    <w:multiLevelType w:val="hybridMultilevel"/>
    <w:tmpl w:val="F6E438BE"/>
    <w:lvl w:ilvl="0" w:tplc="EB746C94">
      <w:start w:val="2"/>
      <w:numFmt w:val="lowerLetter"/>
      <w:lvlText w:val="%1)"/>
      <w:lvlJc w:val="left"/>
      <w:pPr>
        <w:ind w:left="426" w:hanging="284"/>
      </w:pPr>
      <w:rPr>
        <w:rFonts w:ascii="Times New Roman" w:eastAsia="Times New Roman" w:hAnsi="Times New Roman" w:cs="Times New Roman" w:hint="default"/>
        <w:color w:val="767070"/>
        <w:w w:val="100"/>
        <w:sz w:val="22"/>
        <w:szCs w:val="22"/>
        <w:lang w:val="es-ES" w:eastAsia="en-US" w:bidi="ar-SA"/>
      </w:rPr>
    </w:lvl>
    <w:lvl w:ilvl="1" w:tplc="CB66C714">
      <w:start w:val="1"/>
      <w:numFmt w:val="upperRoman"/>
      <w:lvlText w:val="%2."/>
      <w:lvlJc w:val="left"/>
      <w:pPr>
        <w:ind w:left="3618" w:hanging="708"/>
        <w:jc w:val="right"/>
      </w:pPr>
      <w:rPr>
        <w:rFonts w:ascii="Times New Roman" w:eastAsia="Times New Roman" w:hAnsi="Times New Roman" w:cs="Times New Roman" w:hint="default"/>
        <w:b/>
        <w:bCs/>
        <w:color w:val="767070"/>
        <w:spacing w:val="0"/>
        <w:w w:val="100"/>
        <w:sz w:val="28"/>
        <w:szCs w:val="28"/>
        <w:lang w:val="es-ES" w:eastAsia="en-US" w:bidi="ar-SA"/>
      </w:rPr>
    </w:lvl>
    <w:lvl w:ilvl="2" w:tplc="E3140A38">
      <w:numFmt w:val="bullet"/>
      <w:lvlText w:val="•"/>
      <w:lvlJc w:val="left"/>
      <w:pPr>
        <w:ind w:left="4165" w:hanging="708"/>
      </w:pPr>
      <w:rPr>
        <w:rFonts w:hint="default"/>
        <w:lang w:val="es-ES" w:eastAsia="en-US" w:bidi="ar-SA"/>
      </w:rPr>
    </w:lvl>
    <w:lvl w:ilvl="3" w:tplc="53847872">
      <w:numFmt w:val="bullet"/>
      <w:lvlText w:val="•"/>
      <w:lvlJc w:val="left"/>
      <w:pPr>
        <w:ind w:left="4707" w:hanging="708"/>
      </w:pPr>
      <w:rPr>
        <w:rFonts w:hint="default"/>
        <w:lang w:val="es-ES" w:eastAsia="en-US" w:bidi="ar-SA"/>
      </w:rPr>
    </w:lvl>
    <w:lvl w:ilvl="4" w:tplc="4CD29E62">
      <w:numFmt w:val="bullet"/>
      <w:lvlText w:val="•"/>
      <w:lvlJc w:val="left"/>
      <w:pPr>
        <w:ind w:left="5250" w:hanging="708"/>
      </w:pPr>
      <w:rPr>
        <w:rFonts w:hint="default"/>
        <w:lang w:val="es-ES" w:eastAsia="en-US" w:bidi="ar-SA"/>
      </w:rPr>
    </w:lvl>
    <w:lvl w:ilvl="5" w:tplc="AE160C68">
      <w:numFmt w:val="bullet"/>
      <w:lvlText w:val="•"/>
      <w:lvlJc w:val="left"/>
      <w:pPr>
        <w:ind w:left="5792" w:hanging="708"/>
      </w:pPr>
      <w:rPr>
        <w:rFonts w:hint="default"/>
        <w:lang w:val="es-ES" w:eastAsia="en-US" w:bidi="ar-SA"/>
      </w:rPr>
    </w:lvl>
    <w:lvl w:ilvl="6" w:tplc="3B9C472E">
      <w:numFmt w:val="bullet"/>
      <w:lvlText w:val="•"/>
      <w:lvlJc w:val="left"/>
      <w:pPr>
        <w:ind w:left="6335" w:hanging="708"/>
      </w:pPr>
      <w:rPr>
        <w:rFonts w:hint="default"/>
        <w:lang w:val="es-ES" w:eastAsia="en-US" w:bidi="ar-SA"/>
      </w:rPr>
    </w:lvl>
    <w:lvl w:ilvl="7" w:tplc="1F9ABF4C">
      <w:numFmt w:val="bullet"/>
      <w:lvlText w:val="•"/>
      <w:lvlJc w:val="left"/>
      <w:pPr>
        <w:ind w:left="6877" w:hanging="708"/>
      </w:pPr>
      <w:rPr>
        <w:rFonts w:hint="default"/>
        <w:lang w:val="es-ES" w:eastAsia="en-US" w:bidi="ar-SA"/>
      </w:rPr>
    </w:lvl>
    <w:lvl w:ilvl="8" w:tplc="39B41F18">
      <w:numFmt w:val="bullet"/>
      <w:lvlText w:val="•"/>
      <w:lvlJc w:val="left"/>
      <w:pPr>
        <w:ind w:left="7420" w:hanging="708"/>
      </w:pPr>
      <w:rPr>
        <w:rFonts w:hint="default"/>
        <w:lang w:val="es-ES" w:eastAsia="en-US" w:bidi="ar-SA"/>
      </w:rPr>
    </w:lvl>
  </w:abstractNum>
  <w:abstractNum w:abstractNumId="23" w15:restartNumberingAfterBreak="0">
    <w:nsid w:val="46EB60B1"/>
    <w:multiLevelType w:val="hybridMultilevel"/>
    <w:tmpl w:val="78887D5E"/>
    <w:lvl w:ilvl="0" w:tplc="1C0A0003">
      <w:start w:val="1"/>
      <w:numFmt w:val="bullet"/>
      <w:lvlText w:val="o"/>
      <w:lvlJc w:val="left"/>
      <w:pPr>
        <w:ind w:left="1582" w:hanging="360"/>
      </w:pPr>
      <w:rPr>
        <w:rFonts w:ascii="Courier New" w:hAnsi="Courier New" w:cs="Courier New" w:hint="default"/>
      </w:rPr>
    </w:lvl>
    <w:lvl w:ilvl="1" w:tplc="1C0A0003" w:tentative="1">
      <w:start w:val="1"/>
      <w:numFmt w:val="bullet"/>
      <w:lvlText w:val="o"/>
      <w:lvlJc w:val="left"/>
      <w:pPr>
        <w:ind w:left="2302" w:hanging="360"/>
      </w:pPr>
      <w:rPr>
        <w:rFonts w:ascii="Courier New" w:hAnsi="Courier New" w:cs="Courier New" w:hint="default"/>
      </w:rPr>
    </w:lvl>
    <w:lvl w:ilvl="2" w:tplc="1C0A0005" w:tentative="1">
      <w:start w:val="1"/>
      <w:numFmt w:val="bullet"/>
      <w:lvlText w:val=""/>
      <w:lvlJc w:val="left"/>
      <w:pPr>
        <w:ind w:left="3022" w:hanging="360"/>
      </w:pPr>
      <w:rPr>
        <w:rFonts w:ascii="Wingdings" w:hAnsi="Wingdings" w:hint="default"/>
      </w:rPr>
    </w:lvl>
    <w:lvl w:ilvl="3" w:tplc="1C0A0001" w:tentative="1">
      <w:start w:val="1"/>
      <w:numFmt w:val="bullet"/>
      <w:lvlText w:val=""/>
      <w:lvlJc w:val="left"/>
      <w:pPr>
        <w:ind w:left="3742" w:hanging="360"/>
      </w:pPr>
      <w:rPr>
        <w:rFonts w:ascii="Symbol" w:hAnsi="Symbol" w:hint="default"/>
      </w:rPr>
    </w:lvl>
    <w:lvl w:ilvl="4" w:tplc="1C0A0003" w:tentative="1">
      <w:start w:val="1"/>
      <w:numFmt w:val="bullet"/>
      <w:lvlText w:val="o"/>
      <w:lvlJc w:val="left"/>
      <w:pPr>
        <w:ind w:left="4462" w:hanging="360"/>
      </w:pPr>
      <w:rPr>
        <w:rFonts w:ascii="Courier New" w:hAnsi="Courier New" w:cs="Courier New" w:hint="default"/>
      </w:rPr>
    </w:lvl>
    <w:lvl w:ilvl="5" w:tplc="1C0A0005" w:tentative="1">
      <w:start w:val="1"/>
      <w:numFmt w:val="bullet"/>
      <w:lvlText w:val=""/>
      <w:lvlJc w:val="left"/>
      <w:pPr>
        <w:ind w:left="5182" w:hanging="360"/>
      </w:pPr>
      <w:rPr>
        <w:rFonts w:ascii="Wingdings" w:hAnsi="Wingdings" w:hint="default"/>
      </w:rPr>
    </w:lvl>
    <w:lvl w:ilvl="6" w:tplc="1C0A0001" w:tentative="1">
      <w:start w:val="1"/>
      <w:numFmt w:val="bullet"/>
      <w:lvlText w:val=""/>
      <w:lvlJc w:val="left"/>
      <w:pPr>
        <w:ind w:left="5902" w:hanging="360"/>
      </w:pPr>
      <w:rPr>
        <w:rFonts w:ascii="Symbol" w:hAnsi="Symbol" w:hint="default"/>
      </w:rPr>
    </w:lvl>
    <w:lvl w:ilvl="7" w:tplc="1C0A0003" w:tentative="1">
      <w:start w:val="1"/>
      <w:numFmt w:val="bullet"/>
      <w:lvlText w:val="o"/>
      <w:lvlJc w:val="left"/>
      <w:pPr>
        <w:ind w:left="6622" w:hanging="360"/>
      </w:pPr>
      <w:rPr>
        <w:rFonts w:ascii="Courier New" w:hAnsi="Courier New" w:cs="Courier New" w:hint="default"/>
      </w:rPr>
    </w:lvl>
    <w:lvl w:ilvl="8" w:tplc="1C0A0005" w:tentative="1">
      <w:start w:val="1"/>
      <w:numFmt w:val="bullet"/>
      <w:lvlText w:val=""/>
      <w:lvlJc w:val="left"/>
      <w:pPr>
        <w:ind w:left="7342" w:hanging="360"/>
      </w:pPr>
      <w:rPr>
        <w:rFonts w:ascii="Wingdings" w:hAnsi="Wingdings" w:hint="default"/>
      </w:rPr>
    </w:lvl>
  </w:abstractNum>
  <w:abstractNum w:abstractNumId="24" w15:restartNumberingAfterBreak="0">
    <w:nsid w:val="56B060EE"/>
    <w:multiLevelType w:val="multilevel"/>
    <w:tmpl w:val="273EB78E"/>
    <w:lvl w:ilvl="0">
      <w:start w:val="1"/>
      <w:numFmt w:val="upperRoman"/>
      <w:lvlText w:val="%1."/>
      <w:lvlJc w:val="left"/>
      <w:pPr>
        <w:ind w:left="1080" w:hanging="720"/>
      </w:pPr>
      <w:rPr>
        <w:rFonts w:hint="default"/>
      </w:rPr>
    </w:lvl>
    <w:lvl w:ilvl="1">
      <w:start w:val="1"/>
      <w:numFmt w:val="decimal"/>
      <w:isLgl/>
      <w:lvlText w:val="%1.%2"/>
      <w:lvlJc w:val="left"/>
      <w:pPr>
        <w:ind w:left="3479" w:hanging="360"/>
      </w:pPr>
      <w:rPr>
        <w:rFonts w:hint="default"/>
        <w:sz w:val="24"/>
        <w:szCs w:val="36"/>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56E60408"/>
    <w:multiLevelType w:val="hybridMultilevel"/>
    <w:tmpl w:val="B15CAB6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5AA659DE"/>
    <w:multiLevelType w:val="hybridMultilevel"/>
    <w:tmpl w:val="C234B654"/>
    <w:lvl w:ilvl="0" w:tplc="1C0A0003">
      <w:start w:val="1"/>
      <w:numFmt w:val="bullet"/>
      <w:lvlText w:val="o"/>
      <w:lvlJc w:val="left"/>
      <w:pPr>
        <w:ind w:left="1582" w:hanging="360"/>
      </w:pPr>
      <w:rPr>
        <w:rFonts w:ascii="Courier New" w:hAnsi="Courier New" w:cs="Courier New"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27" w15:restartNumberingAfterBreak="0">
    <w:nsid w:val="60211535"/>
    <w:multiLevelType w:val="hybridMultilevel"/>
    <w:tmpl w:val="A0C4EED2"/>
    <w:lvl w:ilvl="0" w:tplc="1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95EDC"/>
    <w:multiLevelType w:val="hybridMultilevel"/>
    <w:tmpl w:val="C2F6CAA2"/>
    <w:lvl w:ilvl="0" w:tplc="1C0A0003">
      <w:start w:val="1"/>
      <w:numFmt w:val="bullet"/>
      <w:lvlText w:val="o"/>
      <w:lvlJc w:val="left"/>
      <w:pPr>
        <w:ind w:left="1080" w:hanging="360"/>
      </w:pPr>
      <w:rPr>
        <w:rFonts w:ascii="Courier New" w:hAnsi="Courier New" w:cs="Courier New"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9" w15:restartNumberingAfterBreak="0">
    <w:nsid w:val="684E3D63"/>
    <w:multiLevelType w:val="hybridMultilevel"/>
    <w:tmpl w:val="9B86D3EE"/>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0" w15:restartNumberingAfterBreak="0">
    <w:nsid w:val="6F460FF7"/>
    <w:multiLevelType w:val="hybridMultilevel"/>
    <w:tmpl w:val="70E46EE4"/>
    <w:lvl w:ilvl="0" w:tplc="1C0A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1" w15:restartNumberingAfterBreak="0">
    <w:nsid w:val="71B57C9F"/>
    <w:multiLevelType w:val="hybridMultilevel"/>
    <w:tmpl w:val="34C4B4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741E734E"/>
    <w:multiLevelType w:val="hybridMultilevel"/>
    <w:tmpl w:val="881C24FA"/>
    <w:lvl w:ilvl="0" w:tplc="1C0A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3" w15:restartNumberingAfterBreak="0">
    <w:nsid w:val="75656C1E"/>
    <w:multiLevelType w:val="hybridMultilevel"/>
    <w:tmpl w:val="1CD471B8"/>
    <w:lvl w:ilvl="0" w:tplc="04090001">
      <w:start w:val="1"/>
      <w:numFmt w:val="bullet"/>
      <w:lvlText w:val=""/>
      <w:lvlJc w:val="left"/>
      <w:pPr>
        <w:ind w:left="1582" w:hanging="360"/>
      </w:pPr>
      <w:rPr>
        <w:rFonts w:ascii="Symbol" w:hAnsi="Symbol" w:hint="default"/>
        <w:color w:val="767070"/>
        <w:w w:val="100"/>
        <w:sz w:val="24"/>
        <w:szCs w:val="24"/>
        <w:lang w:val="es-ES" w:eastAsia="en-US" w:bidi="ar-SA"/>
      </w:rPr>
    </w:lvl>
    <w:lvl w:ilvl="1" w:tplc="040A0019">
      <w:start w:val="1"/>
      <w:numFmt w:val="lowerLetter"/>
      <w:lvlText w:val="%2."/>
      <w:lvlJc w:val="left"/>
      <w:pPr>
        <w:ind w:left="2302" w:hanging="360"/>
      </w:pPr>
    </w:lvl>
    <w:lvl w:ilvl="2" w:tplc="040A001B">
      <w:start w:val="1"/>
      <w:numFmt w:val="lowerRoman"/>
      <w:lvlText w:val="%3."/>
      <w:lvlJc w:val="right"/>
      <w:pPr>
        <w:ind w:left="3022" w:hanging="180"/>
      </w:pPr>
    </w:lvl>
    <w:lvl w:ilvl="3" w:tplc="040A000F">
      <w:start w:val="1"/>
      <w:numFmt w:val="decimal"/>
      <w:lvlText w:val="%4."/>
      <w:lvlJc w:val="left"/>
      <w:pPr>
        <w:ind w:left="3742" w:hanging="360"/>
      </w:pPr>
    </w:lvl>
    <w:lvl w:ilvl="4" w:tplc="040A0019">
      <w:start w:val="1"/>
      <w:numFmt w:val="lowerLetter"/>
      <w:lvlText w:val="%5."/>
      <w:lvlJc w:val="left"/>
      <w:pPr>
        <w:ind w:left="4462" w:hanging="360"/>
      </w:pPr>
    </w:lvl>
    <w:lvl w:ilvl="5" w:tplc="040A001B">
      <w:start w:val="1"/>
      <w:numFmt w:val="lowerRoman"/>
      <w:lvlText w:val="%6."/>
      <w:lvlJc w:val="right"/>
      <w:pPr>
        <w:ind w:left="5182" w:hanging="180"/>
      </w:pPr>
    </w:lvl>
    <w:lvl w:ilvl="6" w:tplc="040A000F">
      <w:start w:val="1"/>
      <w:numFmt w:val="decimal"/>
      <w:lvlText w:val="%7."/>
      <w:lvlJc w:val="left"/>
      <w:pPr>
        <w:ind w:left="5902" w:hanging="360"/>
      </w:pPr>
    </w:lvl>
    <w:lvl w:ilvl="7" w:tplc="040A0019">
      <w:start w:val="1"/>
      <w:numFmt w:val="lowerLetter"/>
      <w:lvlText w:val="%8."/>
      <w:lvlJc w:val="left"/>
      <w:pPr>
        <w:ind w:left="6622" w:hanging="360"/>
      </w:pPr>
    </w:lvl>
    <w:lvl w:ilvl="8" w:tplc="040A001B">
      <w:start w:val="1"/>
      <w:numFmt w:val="lowerRoman"/>
      <w:lvlText w:val="%9."/>
      <w:lvlJc w:val="right"/>
      <w:pPr>
        <w:ind w:left="7342" w:hanging="180"/>
      </w:pPr>
    </w:lvl>
  </w:abstractNum>
  <w:abstractNum w:abstractNumId="34" w15:restartNumberingAfterBreak="0">
    <w:nsid w:val="783F5A7D"/>
    <w:multiLevelType w:val="hybridMultilevel"/>
    <w:tmpl w:val="FA8EE60E"/>
    <w:lvl w:ilvl="0" w:tplc="FFFFFFFF">
      <w:start w:val="1"/>
      <w:numFmt w:val="bullet"/>
      <w:lvlText w:val=""/>
      <w:lvlJc w:val="left"/>
      <w:pPr>
        <w:ind w:left="720" w:hanging="360"/>
      </w:pPr>
      <w:rPr>
        <w:rFonts w:ascii="Symbol" w:hAnsi="Symbol" w:hint="default"/>
      </w:rPr>
    </w:lvl>
    <w:lvl w:ilvl="1" w:tplc="1C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39966727">
    <w:abstractNumId w:val="24"/>
  </w:num>
  <w:num w:numId="2" w16cid:durableId="1891912875">
    <w:abstractNumId w:val="18"/>
  </w:num>
  <w:num w:numId="3" w16cid:durableId="535965423">
    <w:abstractNumId w:val="9"/>
  </w:num>
  <w:num w:numId="4" w16cid:durableId="1669672939">
    <w:abstractNumId w:val="27"/>
  </w:num>
  <w:num w:numId="5" w16cid:durableId="412747552">
    <w:abstractNumId w:val="34"/>
  </w:num>
  <w:num w:numId="6" w16cid:durableId="844367083">
    <w:abstractNumId w:val="22"/>
  </w:num>
  <w:num w:numId="7" w16cid:durableId="1683165305">
    <w:abstractNumId w:val="12"/>
  </w:num>
  <w:num w:numId="8" w16cid:durableId="1055205693">
    <w:abstractNumId w:val="3"/>
  </w:num>
  <w:num w:numId="9" w16cid:durableId="1821455689">
    <w:abstractNumId w:val="5"/>
  </w:num>
  <w:num w:numId="10" w16cid:durableId="99109059">
    <w:abstractNumId w:val="14"/>
  </w:num>
  <w:num w:numId="11" w16cid:durableId="796677969">
    <w:abstractNumId w:val="33"/>
  </w:num>
  <w:num w:numId="12" w16cid:durableId="1862089328">
    <w:abstractNumId w:val="26"/>
  </w:num>
  <w:num w:numId="13" w16cid:durableId="322199922">
    <w:abstractNumId w:val="28"/>
  </w:num>
  <w:num w:numId="14" w16cid:durableId="33316667">
    <w:abstractNumId w:val="20"/>
  </w:num>
  <w:num w:numId="15" w16cid:durableId="1409498502">
    <w:abstractNumId w:val="8"/>
  </w:num>
  <w:num w:numId="16" w16cid:durableId="930435277">
    <w:abstractNumId w:val="16"/>
  </w:num>
  <w:num w:numId="17" w16cid:durableId="49814903">
    <w:abstractNumId w:val="23"/>
  </w:num>
  <w:num w:numId="18" w16cid:durableId="785395823">
    <w:abstractNumId w:val="25"/>
  </w:num>
  <w:num w:numId="19" w16cid:durableId="1875925082">
    <w:abstractNumId w:val="7"/>
  </w:num>
  <w:num w:numId="20" w16cid:durableId="156924732">
    <w:abstractNumId w:val="17"/>
  </w:num>
  <w:num w:numId="21" w16cid:durableId="1888031123">
    <w:abstractNumId w:val="31"/>
  </w:num>
  <w:num w:numId="22" w16cid:durableId="1207522880">
    <w:abstractNumId w:val="15"/>
  </w:num>
  <w:num w:numId="23" w16cid:durableId="1423916771">
    <w:abstractNumId w:val="32"/>
  </w:num>
  <w:num w:numId="24" w16cid:durableId="442112586">
    <w:abstractNumId w:val="30"/>
  </w:num>
  <w:num w:numId="25" w16cid:durableId="1194264329">
    <w:abstractNumId w:val="2"/>
  </w:num>
  <w:num w:numId="26" w16cid:durableId="1682513658">
    <w:abstractNumId w:val="1"/>
  </w:num>
  <w:num w:numId="27" w16cid:durableId="148790358">
    <w:abstractNumId w:val="0"/>
  </w:num>
  <w:num w:numId="28" w16cid:durableId="1894123108">
    <w:abstractNumId w:val="29"/>
  </w:num>
  <w:num w:numId="29" w16cid:durableId="1842623071">
    <w:abstractNumId w:val="10"/>
  </w:num>
  <w:num w:numId="30" w16cid:durableId="747188858">
    <w:abstractNumId w:val="6"/>
  </w:num>
  <w:num w:numId="31" w16cid:durableId="1164586440">
    <w:abstractNumId w:val="4"/>
  </w:num>
  <w:num w:numId="32" w16cid:durableId="406920711">
    <w:abstractNumId w:val="21"/>
  </w:num>
  <w:num w:numId="33" w16cid:durableId="1959410445">
    <w:abstractNumId w:val="19"/>
  </w:num>
  <w:num w:numId="34" w16cid:durableId="1077244133">
    <w:abstractNumId w:val="13"/>
  </w:num>
  <w:num w:numId="35" w16cid:durableId="1396007092">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defaultTabStop w:val="709"/>
  <w:hyphenationZone w:val="425"/>
  <w:characterSpacingControl w:val="doNotCompress"/>
  <w:hdrShapeDefaults>
    <o:shapedefaults v:ext="edit" spidmax="2050">
      <o:colormru v:ext="edit" colors="#ee2a2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16B"/>
    <w:rsid w:val="00000044"/>
    <w:rsid w:val="000007F0"/>
    <w:rsid w:val="00001438"/>
    <w:rsid w:val="000014FE"/>
    <w:rsid w:val="00001CA1"/>
    <w:rsid w:val="00002343"/>
    <w:rsid w:val="000023EF"/>
    <w:rsid w:val="0000264D"/>
    <w:rsid w:val="0000269E"/>
    <w:rsid w:val="00002B2B"/>
    <w:rsid w:val="00002CBE"/>
    <w:rsid w:val="0000393F"/>
    <w:rsid w:val="00004005"/>
    <w:rsid w:val="00005402"/>
    <w:rsid w:val="00006497"/>
    <w:rsid w:val="00006840"/>
    <w:rsid w:val="00007947"/>
    <w:rsid w:val="000102BC"/>
    <w:rsid w:val="00011E0F"/>
    <w:rsid w:val="00011F63"/>
    <w:rsid w:val="00012FC5"/>
    <w:rsid w:val="000151A7"/>
    <w:rsid w:val="00015886"/>
    <w:rsid w:val="000158A8"/>
    <w:rsid w:val="00016DDD"/>
    <w:rsid w:val="00017D94"/>
    <w:rsid w:val="000206E5"/>
    <w:rsid w:val="00020BA6"/>
    <w:rsid w:val="00021FEC"/>
    <w:rsid w:val="00022029"/>
    <w:rsid w:val="00022288"/>
    <w:rsid w:val="0002256C"/>
    <w:rsid w:val="00024704"/>
    <w:rsid w:val="00024E86"/>
    <w:rsid w:val="00025FEC"/>
    <w:rsid w:val="00026524"/>
    <w:rsid w:val="000277EF"/>
    <w:rsid w:val="0003078B"/>
    <w:rsid w:val="00030E5E"/>
    <w:rsid w:val="0003176F"/>
    <w:rsid w:val="00031DCD"/>
    <w:rsid w:val="00032DD9"/>
    <w:rsid w:val="000351B2"/>
    <w:rsid w:val="00035336"/>
    <w:rsid w:val="000355C1"/>
    <w:rsid w:val="00035E4E"/>
    <w:rsid w:val="00041019"/>
    <w:rsid w:val="00041816"/>
    <w:rsid w:val="000428DF"/>
    <w:rsid w:val="00043007"/>
    <w:rsid w:val="000437CA"/>
    <w:rsid w:val="00043873"/>
    <w:rsid w:val="00043A73"/>
    <w:rsid w:val="00043CA1"/>
    <w:rsid w:val="000440EC"/>
    <w:rsid w:val="000466B1"/>
    <w:rsid w:val="000469E3"/>
    <w:rsid w:val="00046E67"/>
    <w:rsid w:val="0004746B"/>
    <w:rsid w:val="00047727"/>
    <w:rsid w:val="00047B6C"/>
    <w:rsid w:val="00051E47"/>
    <w:rsid w:val="00052374"/>
    <w:rsid w:val="00052E26"/>
    <w:rsid w:val="00053841"/>
    <w:rsid w:val="0005393F"/>
    <w:rsid w:val="000550F6"/>
    <w:rsid w:val="000554BB"/>
    <w:rsid w:val="00055926"/>
    <w:rsid w:val="00056566"/>
    <w:rsid w:val="0005718A"/>
    <w:rsid w:val="0005776E"/>
    <w:rsid w:val="00057A97"/>
    <w:rsid w:val="00057DFC"/>
    <w:rsid w:val="000601F0"/>
    <w:rsid w:val="0006081A"/>
    <w:rsid w:val="000615E0"/>
    <w:rsid w:val="000622EA"/>
    <w:rsid w:val="00062AEB"/>
    <w:rsid w:val="00064955"/>
    <w:rsid w:val="00065464"/>
    <w:rsid w:val="00066CC4"/>
    <w:rsid w:val="000719E1"/>
    <w:rsid w:val="00073605"/>
    <w:rsid w:val="000739E4"/>
    <w:rsid w:val="0007440B"/>
    <w:rsid w:val="00074879"/>
    <w:rsid w:val="00077A35"/>
    <w:rsid w:val="00077B21"/>
    <w:rsid w:val="000807CB"/>
    <w:rsid w:val="000816DB"/>
    <w:rsid w:val="00081C79"/>
    <w:rsid w:val="00081EB0"/>
    <w:rsid w:val="00082B98"/>
    <w:rsid w:val="000835B9"/>
    <w:rsid w:val="000848AD"/>
    <w:rsid w:val="000863DE"/>
    <w:rsid w:val="00086B87"/>
    <w:rsid w:val="00086BBB"/>
    <w:rsid w:val="0008751E"/>
    <w:rsid w:val="0008774F"/>
    <w:rsid w:val="00090703"/>
    <w:rsid w:val="00091444"/>
    <w:rsid w:val="00091594"/>
    <w:rsid w:val="00092C96"/>
    <w:rsid w:val="0009329A"/>
    <w:rsid w:val="00094126"/>
    <w:rsid w:val="0009435D"/>
    <w:rsid w:val="000944E7"/>
    <w:rsid w:val="00094807"/>
    <w:rsid w:val="000951BB"/>
    <w:rsid w:val="00095D44"/>
    <w:rsid w:val="000961EB"/>
    <w:rsid w:val="00096745"/>
    <w:rsid w:val="00096CA3"/>
    <w:rsid w:val="00097EC9"/>
    <w:rsid w:val="000A0A7F"/>
    <w:rsid w:val="000A275C"/>
    <w:rsid w:val="000A2F46"/>
    <w:rsid w:val="000A4131"/>
    <w:rsid w:val="000A5555"/>
    <w:rsid w:val="000A5B78"/>
    <w:rsid w:val="000A5DE2"/>
    <w:rsid w:val="000A6044"/>
    <w:rsid w:val="000A7712"/>
    <w:rsid w:val="000B018C"/>
    <w:rsid w:val="000B0963"/>
    <w:rsid w:val="000B09F2"/>
    <w:rsid w:val="000B0E6E"/>
    <w:rsid w:val="000B0FD8"/>
    <w:rsid w:val="000B1549"/>
    <w:rsid w:val="000B1C59"/>
    <w:rsid w:val="000B24DA"/>
    <w:rsid w:val="000B3DDD"/>
    <w:rsid w:val="000B4882"/>
    <w:rsid w:val="000B4AC4"/>
    <w:rsid w:val="000B62AF"/>
    <w:rsid w:val="000B6341"/>
    <w:rsid w:val="000B6B37"/>
    <w:rsid w:val="000C0F63"/>
    <w:rsid w:val="000C2CA9"/>
    <w:rsid w:val="000C39ED"/>
    <w:rsid w:val="000C4D0C"/>
    <w:rsid w:val="000C5DC1"/>
    <w:rsid w:val="000C6978"/>
    <w:rsid w:val="000C6F2E"/>
    <w:rsid w:val="000C787D"/>
    <w:rsid w:val="000D21E1"/>
    <w:rsid w:val="000D2975"/>
    <w:rsid w:val="000D49A5"/>
    <w:rsid w:val="000D5317"/>
    <w:rsid w:val="000D5A0A"/>
    <w:rsid w:val="000D5E2B"/>
    <w:rsid w:val="000D6350"/>
    <w:rsid w:val="000D6798"/>
    <w:rsid w:val="000D6C1B"/>
    <w:rsid w:val="000D74AA"/>
    <w:rsid w:val="000E2B15"/>
    <w:rsid w:val="000E3406"/>
    <w:rsid w:val="000E345C"/>
    <w:rsid w:val="000E37F8"/>
    <w:rsid w:val="000E43FA"/>
    <w:rsid w:val="000E4A8E"/>
    <w:rsid w:val="000E5066"/>
    <w:rsid w:val="000E5993"/>
    <w:rsid w:val="000E5C46"/>
    <w:rsid w:val="000E5F71"/>
    <w:rsid w:val="000E6DD7"/>
    <w:rsid w:val="000E75D9"/>
    <w:rsid w:val="000F0226"/>
    <w:rsid w:val="000F02A9"/>
    <w:rsid w:val="000F058E"/>
    <w:rsid w:val="000F1006"/>
    <w:rsid w:val="000F1D85"/>
    <w:rsid w:val="000F2752"/>
    <w:rsid w:val="000F2C18"/>
    <w:rsid w:val="000F39F3"/>
    <w:rsid w:val="000F3A2E"/>
    <w:rsid w:val="000F51CB"/>
    <w:rsid w:val="000F59C9"/>
    <w:rsid w:val="000F5A4B"/>
    <w:rsid w:val="000F610B"/>
    <w:rsid w:val="000F6304"/>
    <w:rsid w:val="000F6801"/>
    <w:rsid w:val="000F6E23"/>
    <w:rsid w:val="00101B61"/>
    <w:rsid w:val="00101CDC"/>
    <w:rsid w:val="00103C8C"/>
    <w:rsid w:val="00105A83"/>
    <w:rsid w:val="00106CBC"/>
    <w:rsid w:val="00107728"/>
    <w:rsid w:val="00107BB0"/>
    <w:rsid w:val="001100A8"/>
    <w:rsid w:val="001101DB"/>
    <w:rsid w:val="001103BB"/>
    <w:rsid w:val="00110BB9"/>
    <w:rsid w:val="00111E17"/>
    <w:rsid w:val="001145B9"/>
    <w:rsid w:val="00116EDA"/>
    <w:rsid w:val="00120F83"/>
    <w:rsid w:val="00121D39"/>
    <w:rsid w:val="00121F1B"/>
    <w:rsid w:val="00121F7B"/>
    <w:rsid w:val="001221C8"/>
    <w:rsid w:val="00123A37"/>
    <w:rsid w:val="00124785"/>
    <w:rsid w:val="0012481D"/>
    <w:rsid w:val="00124D77"/>
    <w:rsid w:val="0012544A"/>
    <w:rsid w:val="00126A3E"/>
    <w:rsid w:val="00126C63"/>
    <w:rsid w:val="00127519"/>
    <w:rsid w:val="001300DC"/>
    <w:rsid w:val="001306E2"/>
    <w:rsid w:val="00130A05"/>
    <w:rsid w:val="00132383"/>
    <w:rsid w:val="0013332B"/>
    <w:rsid w:val="0013368A"/>
    <w:rsid w:val="00133BC3"/>
    <w:rsid w:val="00133D25"/>
    <w:rsid w:val="00134B57"/>
    <w:rsid w:val="001353C5"/>
    <w:rsid w:val="00136C7D"/>
    <w:rsid w:val="00136FBD"/>
    <w:rsid w:val="001370CC"/>
    <w:rsid w:val="0013758D"/>
    <w:rsid w:val="00137755"/>
    <w:rsid w:val="00137E44"/>
    <w:rsid w:val="0014093C"/>
    <w:rsid w:val="00140C34"/>
    <w:rsid w:val="00141548"/>
    <w:rsid w:val="001429D0"/>
    <w:rsid w:val="00143D77"/>
    <w:rsid w:val="0014428C"/>
    <w:rsid w:val="00144ADF"/>
    <w:rsid w:val="0015155C"/>
    <w:rsid w:val="00151614"/>
    <w:rsid w:val="00152AF4"/>
    <w:rsid w:val="00152C09"/>
    <w:rsid w:val="0015307B"/>
    <w:rsid w:val="00154534"/>
    <w:rsid w:val="001548F0"/>
    <w:rsid w:val="00156419"/>
    <w:rsid w:val="0015799A"/>
    <w:rsid w:val="00157DEF"/>
    <w:rsid w:val="00160374"/>
    <w:rsid w:val="0016047D"/>
    <w:rsid w:val="0016093C"/>
    <w:rsid w:val="001610AD"/>
    <w:rsid w:val="001619D8"/>
    <w:rsid w:val="0016323D"/>
    <w:rsid w:val="0016374E"/>
    <w:rsid w:val="00163E0B"/>
    <w:rsid w:val="00165512"/>
    <w:rsid w:val="001703F6"/>
    <w:rsid w:val="001717DF"/>
    <w:rsid w:val="00172079"/>
    <w:rsid w:val="00173DBF"/>
    <w:rsid w:val="00174669"/>
    <w:rsid w:val="00175320"/>
    <w:rsid w:val="00175542"/>
    <w:rsid w:val="0017641F"/>
    <w:rsid w:val="001803E9"/>
    <w:rsid w:val="00180CFB"/>
    <w:rsid w:val="001813FD"/>
    <w:rsid w:val="00182068"/>
    <w:rsid w:val="001826B5"/>
    <w:rsid w:val="00182B6B"/>
    <w:rsid w:val="00182DA6"/>
    <w:rsid w:val="001832CD"/>
    <w:rsid w:val="001838FD"/>
    <w:rsid w:val="00183ADA"/>
    <w:rsid w:val="001840D7"/>
    <w:rsid w:val="0018420B"/>
    <w:rsid w:val="00184578"/>
    <w:rsid w:val="00185000"/>
    <w:rsid w:val="001859DC"/>
    <w:rsid w:val="0018643A"/>
    <w:rsid w:val="00187525"/>
    <w:rsid w:val="00187988"/>
    <w:rsid w:val="00190FD9"/>
    <w:rsid w:val="0019128D"/>
    <w:rsid w:val="00192151"/>
    <w:rsid w:val="001931EC"/>
    <w:rsid w:val="001933E5"/>
    <w:rsid w:val="00193B13"/>
    <w:rsid w:val="0019410D"/>
    <w:rsid w:val="001942F3"/>
    <w:rsid w:val="0019532D"/>
    <w:rsid w:val="00195C12"/>
    <w:rsid w:val="00195FC3"/>
    <w:rsid w:val="00196059"/>
    <w:rsid w:val="00196E3D"/>
    <w:rsid w:val="00197B1F"/>
    <w:rsid w:val="00197C14"/>
    <w:rsid w:val="001A1912"/>
    <w:rsid w:val="001A21E4"/>
    <w:rsid w:val="001A2ED1"/>
    <w:rsid w:val="001A30D1"/>
    <w:rsid w:val="001A39B1"/>
    <w:rsid w:val="001A5157"/>
    <w:rsid w:val="001A5354"/>
    <w:rsid w:val="001A5392"/>
    <w:rsid w:val="001A5B3D"/>
    <w:rsid w:val="001A66A4"/>
    <w:rsid w:val="001B007D"/>
    <w:rsid w:val="001B03A6"/>
    <w:rsid w:val="001B078D"/>
    <w:rsid w:val="001B091C"/>
    <w:rsid w:val="001B3281"/>
    <w:rsid w:val="001B3761"/>
    <w:rsid w:val="001B51F4"/>
    <w:rsid w:val="001B67CE"/>
    <w:rsid w:val="001B6AD3"/>
    <w:rsid w:val="001C0D9E"/>
    <w:rsid w:val="001C1A5E"/>
    <w:rsid w:val="001C4A24"/>
    <w:rsid w:val="001C78A2"/>
    <w:rsid w:val="001C7CD4"/>
    <w:rsid w:val="001D0185"/>
    <w:rsid w:val="001D1DC8"/>
    <w:rsid w:val="001D1E10"/>
    <w:rsid w:val="001D2A91"/>
    <w:rsid w:val="001D3483"/>
    <w:rsid w:val="001D5292"/>
    <w:rsid w:val="001D6B05"/>
    <w:rsid w:val="001D6C1E"/>
    <w:rsid w:val="001D6D39"/>
    <w:rsid w:val="001D6D81"/>
    <w:rsid w:val="001D70CB"/>
    <w:rsid w:val="001D7434"/>
    <w:rsid w:val="001E0224"/>
    <w:rsid w:val="001E12A0"/>
    <w:rsid w:val="001E1481"/>
    <w:rsid w:val="001E2D8C"/>
    <w:rsid w:val="001E4BBD"/>
    <w:rsid w:val="001E5D81"/>
    <w:rsid w:val="001E5DC7"/>
    <w:rsid w:val="001E604C"/>
    <w:rsid w:val="001E690C"/>
    <w:rsid w:val="001E7712"/>
    <w:rsid w:val="001F03E8"/>
    <w:rsid w:val="001F06F4"/>
    <w:rsid w:val="001F0769"/>
    <w:rsid w:val="001F0984"/>
    <w:rsid w:val="001F0B81"/>
    <w:rsid w:val="001F3684"/>
    <w:rsid w:val="001F3CCD"/>
    <w:rsid w:val="001F3F2D"/>
    <w:rsid w:val="001F439C"/>
    <w:rsid w:val="001F5A6A"/>
    <w:rsid w:val="001F6B2B"/>
    <w:rsid w:val="001F73C7"/>
    <w:rsid w:val="001F74C5"/>
    <w:rsid w:val="002007A5"/>
    <w:rsid w:val="00200E95"/>
    <w:rsid w:val="00203CF2"/>
    <w:rsid w:val="00203D33"/>
    <w:rsid w:val="00204B67"/>
    <w:rsid w:val="00204EF0"/>
    <w:rsid w:val="00205010"/>
    <w:rsid w:val="002065A9"/>
    <w:rsid w:val="002074F6"/>
    <w:rsid w:val="00207B30"/>
    <w:rsid w:val="002117D1"/>
    <w:rsid w:val="002118F5"/>
    <w:rsid w:val="002133EF"/>
    <w:rsid w:val="00214847"/>
    <w:rsid w:val="00214E82"/>
    <w:rsid w:val="00214E93"/>
    <w:rsid w:val="00215241"/>
    <w:rsid w:val="002157D0"/>
    <w:rsid w:val="002173C4"/>
    <w:rsid w:val="00217B78"/>
    <w:rsid w:val="0022020D"/>
    <w:rsid w:val="00220991"/>
    <w:rsid w:val="00220B97"/>
    <w:rsid w:val="00221873"/>
    <w:rsid w:val="00222F7E"/>
    <w:rsid w:val="00223924"/>
    <w:rsid w:val="0022490E"/>
    <w:rsid w:val="002300A5"/>
    <w:rsid w:val="002307AF"/>
    <w:rsid w:val="00230B5E"/>
    <w:rsid w:val="002320BC"/>
    <w:rsid w:val="0023424D"/>
    <w:rsid w:val="00234789"/>
    <w:rsid w:val="00234B6C"/>
    <w:rsid w:val="0023558F"/>
    <w:rsid w:val="00235C21"/>
    <w:rsid w:val="00236126"/>
    <w:rsid w:val="002373F7"/>
    <w:rsid w:val="002375CA"/>
    <w:rsid w:val="00240188"/>
    <w:rsid w:val="00240FE0"/>
    <w:rsid w:val="00243A8B"/>
    <w:rsid w:val="002448C0"/>
    <w:rsid w:val="00244EE3"/>
    <w:rsid w:val="00244EF8"/>
    <w:rsid w:val="00245131"/>
    <w:rsid w:val="002451D3"/>
    <w:rsid w:val="00245E33"/>
    <w:rsid w:val="002467C9"/>
    <w:rsid w:val="00247098"/>
    <w:rsid w:val="00247EFD"/>
    <w:rsid w:val="00251E10"/>
    <w:rsid w:val="00252DBF"/>
    <w:rsid w:val="0025344B"/>
    <w:rsid w:val="002538E5"/>
    <w:rsid w:val="00253EDB"/>
    <w:rsid w:val="0025406F"/>
    <w:rsid w:val="002548D4"/>
    <w:rsid w:val="00254BFE"/>
    <w:rsid w:val="002604AC"/>
    <w:rsid w:val="0026098D"/>
    <w:rsid w:val="00260BDB"/>
    <w:rsid w:val="002616CC"/>
    <w:rsid w:val="00261C13"/>
    <w:rsid w:val="00262892"/>
    <w:rsid w:val="00262E3F"/>
    <w:rsid w:val="00262EA3"/>
    <w:rsid w:val="00263063"/>
    <w:rsid w:val="00263AEA"/>
    <w:rsid w:val="00264B8D"/>
    <w:rsid w:val="00265E89"/>
    <w:rsid w:val="002661ED"/>
    <w:rsid w:val="0026765E"/>
    <w:rsid w:val="00267B8F"/>
    <w:rsid w:val="0027228C"/>
    <w:rsid w:val="002724B6"/>
    <w:rsid w:val="002733A5"/>
    <w:rsid w:val="00274AC9"/>
    <w:rsid w:val="00274C7F"/>
    <w:rsid w:val="00274FF0"/>
    <w:rsid w:val="0027592C"/>
    <w:rsid w:val="00275FFE"/>
    <w:rsid w:val="00276C02"/>
    <w:rsid w:val="00277678"/>
    <w:rsid w:val="00280094"/>
    <w:rsid w:val="00280736"/>
    <w:rsid w:val="002813F3"/>
    <w:rsid w:val="0028167E"/>
    <w:rsid w:val="0028325B"/>
    <w:rsid w:val="0028383F"/>
    <w:rsid w:val="00283F30"/>
    <w:rsid w:val="00283F3A"/>
    <w:rsid w:val="00284E61"/>
    <w:rsid w:val="00285362"/>
    <w:rsid w:val="00285CA7"/>
    <w:rsid w:val="002863C0"/>
    <w:rsid w:val="00286837"/>
    <w:rsid w:val="00286F9B"/>
    <w:rsid w:val="002879E8"/>
    <w:rsid w:val="00287E4F"/>
    <w:rsid w:val="002918B5"/>
    <w:rsid w:val="00291935"/>
    <w:rsid w:val="002923D4"/>
    <w:rsid w:val="00293502"/>
    <w:rsid w:val="002950FC"/>
    <w:rsid w:val="00295547"/>
    <w:rsid w:val="00295A83"/>
    <w:rsid w:val="00295AC5"/>
    <w:rsid w:val="0029788E"/>
    <w:rsid w:val="002A0441"/>
    <w:rsid w:val="002A0AD8"/>
    <w:rsid w:val="002A2B1A"/>
    <w:rsid w:val="002A3E3F"/>
    <w:rsid w:val="002A448E"/>
    <w:rsid w:val="002A505C"/>
    <w:rsid w:val="002A5AE7"/>
    <w:rsid w:val="002A6DE4"/>
    <w:rsid w:val="002A71B8"/>
    <w:rsid w:val="002A7A01"/>
    <w:rsid w:val="002B0CC6"/>
    <w:rsid w:val="002B26E9"/>
    <w:rsid w:val="002B347A"/>
    <w:rsid w:val="002B415E"/>
    <w:rsid w:val="002B4D29"/>
    <w:rsid w:val="002B6B97"/>
    <w:rsid w:val="002C00CB"/>
    <w:rsid w:val="002C0272"/>
    <w:rsid w:val="002C07F5"/>
    <w:rsid w:val="002C2093"/>
    <w:rsid w:val="002C22F4"/>
    <w:rsid w:val="002C245D"/>
    <w:rsid w:val="002C295E"/>
    <w:rsid w:val="002C4042"/>
    <w:rsid w:val="002C4923"/>
    <w:rsid w:val="002C5AAD"/>
    <w:rsid w:val="002C6857"/>
    <w:rsid w:val="002C784C"/>
    <w:rsid w:val="002C7F38"/>
    <w:rsid w:val="002D087F"/>
    <w:rsid w:val="002D281B"/>
    <w:rsid w:val="002D39A3"/>
    <w:rsid w:val="002D56C5"/>
    <w:rsid w:val="002D5803"/>
    <w:rsid w:val="002D6109"/>
    <w:rsid w:val="002D75B1"/>
    <w:rsid w:val="002D7BBB"/>
    <w:rsid w:val="002E027A"/>
    <w:rsid w:val="002E03A7"/>
    <w:rsid w:val="002E0A38"/>
    <w:rsid w:val="002E24A4"/>
    <w:rsid w:val="002E2A20"/>
    <w:rsid w:val="002E32C1"/>
    <w:rsid w:val="002E3616"/>
    <w:rsid w:val="002E4472"/>
    <w:rsid w:val="002E4869"/>
    <w:rsid w:val="002E59A7"/>
    <w:rsid w:val="002E6CE6"/>
    <w:rsid w:val="002E7202"/>
    <w:rsid w:val="002F068E"/>
    <w:rsid w:val="002F1338"/>
    <w:rsid w:val="002F18BF"/>
    <w:rsid w:val="002F326A"/>
    <w:rsid w:val="002F3F90"/>
    <w:rsid w:val="002F4537"/>
    <w:rsid w:val="002F4DFB"/>
    <w:rsid w:val="002F608A"/>
    <w:rsid w:val="002F639D"/>
    <w:rsid w:val="00300303"/>
    <w:rsid w:val="00301409"/>
    <w:rsid w:val="00301A89"/>
    <w:rsid w:val="00303507"/>
    <w:rsid w:val="003036DD"/>
    <w:rsid w:val="00303960"/>
    <w:rsid w:val="00303C72"/>
    <w:rsid w:val="00304553"/>
    <w:rsid w:val="0030522B"/>
    <w:rsid w:val="00305649"/>
    <w:rsid w:val="00306A53"/>
    <w:rsid w:val="003073DA"/>
    <w:rsid w:val="00310AA1"/>
    <w:rsid w:val="0031110A"/>
    <w:rsid w:val="003113CD"/>
    <w:rsid w:val="003124FC"/>
    <w:rsid w:val="00312B37"/>
    <w:rsid w:val="00312B45"/>
    <w:rsid w:val="00312B49"/>
    <w:rsid w:val="00313F06"/>
    <w:rsid w:val="00314407"/>
    <w:rsid w:val="0031484D"/>
    <w:rsid w:val="00314A2E"/>
    <w:rsid w:val="00315ACC"/>
    <w:rsid w:val="00316443"/>
    <w:rsid w:val="00316ABA"/>
    <w:rsid w:val="00316EEB"/>
    <w:rsid w:val="00317C1C"/>
    <w:rsid w:val="0032072E"/>
    <w:rsid w:val="003208B3"/>
    <w:rsid w:val="00321244"/>
    <w:rsid w:val="0032151B"/>
    <w:rsid w:val="003216FB"/>
    <w:rsid w:val="00321939"/>
    <w:rsid w:val="00321BF4"/>
    <w:rsid w:val="00323C41"/>
    <w:rsid w:val="003246C3"/>
    <w:rsid w:val="00324FE3"/>
    <w:rsid w:val="00325161"/>
    <w:rsid w:val="003254A9"/>
    <w:rsid w:val="00326BF9"/>
    <w:rsid w:val="00330F75"/>
    <w:rsid w:val="00332611"/>
    <w:rsid w:val="003326E7"/>
    <w:rsid w:val="0033298C"/>
    <w:rsid w:val="00332D15"/>
    <w:rsid w:val="003348CD"/>
    <w:rsid w:val="00334A8E"/>
    <w:rsid w:val="003353C0"/>
    <w:rsid w:val="003357DA"/>
    <w:rsid w:val="00335E63"/>
    <w:rsid w:val="00336CCF"/>
    <w:rsid w:val="00336E1A"/>
    <w:rsid w:val="003404BD"/>
    <w:rsid w:val="00341E7C"/>
    <w:rsid w:val="00342FA9"/>
    <w:rsid w:val="0034450C"/>
    <w:rsid w:val="00344519"/>
    <w:rsid w:val="00344DFA"/>
    <w:rsid w:val="00345562"/>
    <w:rsid w:val="00345FAB"/>
    <w:rsid w:val="00346D51"/>
    <w:rsid w:val="00347609"/>
    <w:rsid w:val="00347B60"/>
    <w:rsid w:val="00347EB3"/>
    <w:rsid w:val="00350556"/>
    <w:rsid w:val="00350860"/>
    <w:rsid w:val="003512E3"/>
    <w:rsid w:val="003525CF"/>
    <w:rsid w:val="0035360B"/>
    <w:rsid w:val="003545BF"/>
    <w:rsid w:val="00354B57"/>
    <w:rsid w:val="003561AA"/>
    <w:rsid w:val="00357375"/>
    <w:rsid w:val="00360473"/>
    <w:rsid w:val="0036095A"/>
    <w:rsid w:val="00360F6A"/>
    <w:rsid w:val="00360FE7"/>
    <w:rsid w:val="00362229"/>
    <w:rsid w:val="0036231A"/>
    <w:rsid w:val="00363CC5"/>
    <w:rsid w:val="003641BC"/>
    <w:rsid w:val="00364C00"/>
    <w:rsid w:val="0036524A"/>
    <w:rsid w:val="00365C71"/>
    <w:rsid w:val="003671C7"/>
    <w:rsid w:val="0036766F"/>
    <w:rsid w:val="00367E0F"/>
    <w:rsid w:val="00370778"/>
    <w:rsid w:val="00370E31"/>
    <w:rsid w:val="00371479"/>
    <w:rsid w:val="00371619"/>
    <w:rsid w:val="003719C6"/>
    <w:rsid w:val="00372E13"/>
    <w:rsid w:val="00373BFD"/>
    <w:rsid w:val="0037411A"/>
    <w:rsid w:val="00375742"/>
    <w:rsid w:val="00375E28"/>
    <w:rsid w:val="00377651"/>
    <w:rsid w:val="00377762"/>
    <w:rsid w:val="00377E7F"/>
    <w:rsid w:val="0038078C"/>
    <w:rsid w:val="00380A1A"/>
    <w:rsid w:val="003817CA"/>
    <w:rsid w:val="003833B6"/>
    <w:rsid w:val="00384375"/>
    <w:rsid w:val="00386316"/>
    <w:rsid w:val="0038643A"/>
    <w:rsid w:val="00386936"/>
    <w:rsid w:val="00386C23"/>
    <w:rsid w:val="00386C70"/>
    <w:rsid w:val="00387673"/>
    <w:rsid w:val="00387F06"/>
    <w:rsid w:val="00390591"/>
    <w:rsid w:val="00392391"/>
    <w:rsid w:val="003932EE"/>
    <w:rsid w:val="0039514E"/>
    <w:rsid w:val="003952CC"/>
    <w:rsid w:val="003958EB"/>
    <w:rsid w:val="00396774"/>
    <w:rsid w:val="003971F8"/>
    <w:rsid w:val="003A13FD"/>
    <w:rsid w:val="003A1567"/>
    <w:rsid w:val="003A1740"/>
    <w:rsid w:val="003A1FC4"/>
    <w:rsid w:val="003A255A"/>
    <w:rsid w:val="003A273E"/>
    <w:rsid w:val="003A39B6"/>
    <w:rsid w:val="003A47C9"/>
    <w:rsid w:val="003A52AD"/>
    <w:rsid w:val="003A7300"/>
    <w:rsid w:val="003B020C"/>
    <w:rsid w:val="003B06DC"/>
    <w:rsid w:val="003B0F3F"/>
    <w:rsid w:val="003B11D4"/>
    <w:rsid w:val="003B196F"/>
    <w:rsid w:val="003B25C7"/>
    <w:rsid w:val="003B328C"/>
    <w:rsid w:val="003B334B"/>
    <w:rsid w:val="003B33E8"/>
    <w:rsid w:val="003B46A4"/>
    <w:rsid w:val="003B5666"/>
    <w:rsid w:val="003B72EA"/>
    <w:rsid w:val="003C00FF"/>
    <w:rsid w:val="003C02A1"/>
    <w:rsid w:val="003C140B"/>
    <w:rsid w:val="003C2545"/>
    <w:rsid w:val="003C36F9"/>
    <w:rsid w:val="003C4227"/>
    <w:rsid w:val="003C4B14"/>
    <w:rsid w:val="003C667C"/>
    <w:rsid w:val="003C6A5F"/>
    <w:rsid w:val="003C71BB"/>
    <w:rsid w:val="003C74C4"/>
    <w:rsid w:val="003C7C81"/>
    <w:rsid w:val="003C7ED0"/>
    <w:rsid w:val="003D060E"/>
    <w:rsid w:val="003D138E"/>
    <w:rsid w:val="003D19A9"/>
    <w:rsid w:val="003D1BAF"/>
    <w:rsid w:val="003D20D3"/>
    <w:rsid w:val="003D28C0"/>
    <w:rsid w:val="003D2B73"/>
    <w:rsid w:val="003D39D2"/>
    <w:rsid w:val="003D44AB"/>
    <w:rsid w:val="003D4CE0"/>
    <w:rsid w:val="003D4D1A"/>
    <w:rsid w:val="003D4E02"/>
    <w:rsid w:val="003D59AA"/>
    <w:rsid w:val="003D6324"/>
    <w:rsid w:val="003D640C"/>
    <w:rsid w:val="003D6EF1"/>
    <w:rsid w:val="003D7092"/>
    <w:rsid w:val="003D709F"/>
    <w:rsid w:val="003E0EDA"/>
    <w:rsid w:val="003E1322"/>
    <w:rsid w:val="003E189A"/>
    <w:rsid w:val="003E253F"/>
    <w:rsid w:val="003E2CE2"/>
    <w:rsid w:val="003E62E6"/>
    <w:rsid w:val="003E7F62"/>
    <w:rsid w:val="003F0133"/>
    <w:rsid w:val="003F05E7"/>
    <w:rsid w:val="003F06E0"/>
    <w:rsid w:val="003F0BFF"/>
    <w:rsid w:val="003F2CD6"/>
    <w:rsid w:val="003F2DCE"/>
    <w:rsid w:val="003F3E74"/>
    <w:rsid w:val="003F49EF"/>
    <w:rsid w:val="003F57EB"/>
    <w:rsid w:val="003F63F9"/>
    <w:rsid w:val="003F6E70"/>
    <w:rsid w:val="004003E2"/>
    <w:rsid w:val="004004D3"/>
    <w:rsid w:val="004006E6"/>
    <w:rsid w:val="00400CF1"/>
    <w:rsid w:val="004019CB"/>
    <w:rsid w:val="00401F42"/>
    <w:rsid w:val="00403B41"/>
    <w:rsid w:val="00403E2E"/>
    <w:rsid w:val="00403E5B"/>
    <w:rsid w:val="004044B0"/>
    <w:rsid w:val="00406FBD"/>
    <w:rsid w:val="00407A38"/>
    <w:rsid w:val="00407DAB"/>
    <w:rsid w:val="00407E97"/>
    <w:rsid w:val="00411557"/>
    <w:rsid w:val="004116B4"/>
    <w:rsid w:val="00411FED"/>
    <w:rsid w:val="00412386"/>
    <w:rsid w:val="00412EED"/>
    <w:rsid w:val="00414306"/>
    <w:rsid w:val="00416564"/>
    <w:rsid w:val="004168B2"/>
    <w:rsid w:val="00416C45"/>
    <w:rsid w:val="004178B1"/>
    <w:rsid w:val="004207AC"/>
    <w:rsid w:val="00420911"/>
    <w:rsid w:val="004211AB"/>
    <w:rsid w:val="004241A1"/>
    <w:rsid w:val="00425000"/>
    <w:rsid w:val="00425D82"/>
    <w:rsid w:val="00425E28"/>
    <w:rsid w:val="00425EDA"/>
    <w:rsid w:val="004275CF"/>
    <w:rsid w:val="00427BD4"/>
    <w:rsid w:val="00427CC3"/>
    <w:rsid w:val="00427F70"/>
    <w:rsid w:val="004301F8"/>
    <w:rsid w:val="00430C53"/>
    <w:rsid w:val="00431398"/>
    <w:rsid w:val="00431B6E"/>
    <w:rsid w:val="00431EDC"/>
    <w:rsid w:val="00432D7F"/>
    <w:rsid w:val="004348B3"/>
    <w:rsid w:val="00434A93"/>
    <w:rsid w:val="00434B69"/>
    <w:rsid w:val="0043634E"/>
    <w:rsid w:val="00437DFD"/>
    <w:rsid w:val="00440C9D"/>
    <w:rsid w:val="00441265"/>
    <w:rsid w:val="00442494"/>
    <w:rsid w:val="00444614"/>
    <w:rsid w:val="00446D9D"/>
    <w:rsid w:val="00446FA3"/>
    <w:rsid w:val="00447894"/>
    <w:rsid w:val="00447FDE"/>
    <w:rsid w:val="00451D62"/>
    <w:rsid w:val="0045238E"/>
    <w:rsid w:val="0045377A"/>
    <w:rsid w:val="00454247"/>
    <w:rsid w:val="00454434"/>
    <w:rsid w:val="00454B9D"/>
    <w:rsid w:val="00454C24"/>
    <w:rsid w:val="00454F4D"/>
    <w:rsid w:val="004573DC"/>
    <w:rsid w:val="004601A6"/>
    <w:rsid w:val="00460DDB"/>
    <w:rsid w:val="0046108B"/>
    <w:rsid w:val="00461711"/>
    <w:rsid w:val="00461DE8"/>
    <w:rsid w:val="00462CBD"/>
    <w:rsid w:val="0046303A"/>
    <w:rsid w:val="00463682"/>
    <w:rsid w:val="00464EDF"/>
    <w:rsid w:val="00464F70"/>
    <w:rsid w:val="00465438"/>
    <w:rsid w:val="004674B2"/>
    <w:rsid w:val="00467537"/>
    <w:rsid w:val="00467C0B"/>
    <w:rsid w:val="00467D61"/>
    <w:rsid w:val="0047161A"/>
    <w:rsid w:val="004719D7"/>
    <w:rsid w:val="00471BCE"/>
    <w:rsid w:val="00471C21"/>
    <w:rsid w:val="004728D1"/>
    <w:rsid w:val="00473293"/>
    <w:rsid w:val="004753A8"/>
    <w:rsid w:val="00475EA1"/>
    <w:rsid w:val="00475F09"/>
    <w:rsid w:val="00476452"/>
    <w:rsid w:val="00476831"/>
    <w:rsid w:val="0047725C"/>
    <w:rsid w:val="0048091D"/>
    <w:rsid w:val="0048111E"/>
    <w:rsid w:val="00482266"/>
    <w:rsid w:val="004832BB"/>
    <w:rsid w:val="00483601"/>
    <w:rsid w:val="004836EC"/>
    <w:rsid w:val="00484AC7"/>
    <w:rsid w:val="004854FF"/>
    <w:rsid w:val="0048594A"/>
    <w:rsid w:val="00485CAB"/>
    <w:rsid w:val="00486532"/>
    <w:rsid w:val="004868BE"/>
    <w:rsid w:val="004873CC"/>
    <w:rsid w:val="004878DD"/>
    <w:rsid w:val="00487A89"/>
    <w:rsid w:val="00490B12"/>
    <w:rsid w:val="0049288B"/>
    <w:rsid w:val="00492FC0"/>
    <w:rsid w:val="004930AB"/>
    <w:rsid w:val="0049590F"/>
    <w:rsid w:val="00496E75"/>
    <w:rsid w:val="00497457"/>
    <w:rsid w:val="004A29E1"/>
    <w:rsid w:val="004A2D03"/>
    <w:rsid w:val="004A3204"/>
    <w:rsid w:val="004A3345"/>
    <w:rsid w:val="004A7412"/>
    <w:rsid w:val="004A7982"/>
    <w:rsid w:val="004A7ABB"/>
    <w:rsid w:val="004A7B8C"/>
    <w:rsid w:val="004B09F4"/>
    <w:rsid w:val="004B0B63"/>
    <w:rsid w:val="004B109D"/>
    <w:rsid w:val="004B30C3"/>
    <w:rsid w:val="004B4B0B"/>
    <w:rsid w:val="004B69AC"/>
    <w:rsid w:val="004B7301"/>
    <w:rsid w:val="004C06C1"/>
    <w:rsid w:val="004C08EC"/>
    <w:rsid w:val="004C0EA6"/>
    <w:rsid w:val="004C1E06"/>
    <w:rsid w:val="004C2174"/>
    <w:rsid w:val="004C2BEF"/>
    <w:rsid w:val="004C2FB3"/>
    <w:rsid w:val="004C3051"/>
    <w:rsid w:val="004C3D09"/>
    <w:rsid w:val="004C5247"/>
    <w:rsid w:val="004C546A"/>
    <w:rsid w:val="004C567E"/>
    <w:rsid w:val="004C5A9B"/>
    <w:rsid w:val="004C715F"/>
    <w:rsid w:val="004C7F55"/>
    <w:rsid w:val="004D19C7"/>
    <w:rsid w:val="004D282E"/>
    <w:rsid w:val="004D32BD"/>
    <w:rsid w:val="004D431D"/>
    <w:rsid w:val="004D559B"/>
    <w:rsid w:val="004D5ABE"/>
    <w:rsid w:val="004D6912"/>
    <w:rsid w:val="004D7314"/>
    <w:rsid w:val="004D7551"/>
    <w:rsid w:val="004D770A"/>
    <w:rsid w:val="004E0FC0"/>
    <w:rsid w:val="004E1015"/>
    <w:rsid w:val="004E1B1E"/>
    <w:rsid w:val="004E2017"/>
    <w:rsid w:val="004E229B"/>
    <w:rsid w:val="004E2B25"/>
    <w:rsid w:val="004E2CAE"/>
    <w:rsid w:val="004E53B5"/>
    <w:rsid w:val="004E5512"/>
    <w:rsid w:val="004E7D1F"/>
    <w:rsid w:val="004F07D3"/>
    <w:rsid w:val="004F0B2B"/>
    <w:rsid w:val="004F26B7"/>
    <w:rsid w:val="004F2CFC"/>
    <w:rsid w:val="004F38F4"/>
    <w:rsid w:val="004F3A2F"/>
    <w:rsid w:val="004F4FFF"/>
    <w:rsid w:val="004F514D"/>
    <w:rsid w:val="004F65B6"/>
    <w:rsid w:val="004F69AF"/>
    <w:rsid w:val="004F71E3"/>
    <w:rsid w:val="004F72D9"/>
    <w:rsid w:val="004F73F1"/>
    <w:rsid w:val="004F785C"/>
    <w:rsid w:val="004F7EF4"/>
    <w:rsid w:val="00500F16"/>
    <w:rsid w:val="005014A8"/>
    <w:rsid w:val="00504D8C"/>
    <w:rsid w:val="0050504D"/>
    <w:rsid w:val="00505ADF"/>
    <w:rsid w:val="005064AA"/>
    <w:rsid w:val="00507951"/>
    <w:rsid w:val="00507E03"/>
    <w:rsid w:val="00507F4F"/>
    <w:rsid w:val="00510EDE"/>
    <w:rsid w:val="0051101B"/>
    <w:rsid w:val="00511421"/>
    <w:rsid w:val="005118FB"/>
    <w:rsid w:val="00511CB6"/>
    <w:rsid w:val="0051275A"/>
    <w:rsid w:val="005130CF"/>
    <w:rsid w:val="00514456"/>
    <w:rsid w:val="00515024"/>
    <w:rsid w:val="00515DD7"/>
    <w:rsid w:val="005167E3"/>
    <w:rsid w:val="00516B04"/>
    <w:rsid w:val="00517FE4"/>
    <w:rsid w:val="00521164"/>
    <w:rsid w:val="0052299F"/>
    <w:rsid w:val="005237FB"/>
    <w:rsid w:val="00523F24"/>
    <w:rsid w:val="005241FD"/>
    <w:rsid w:val="00524544"/>
    <w:rsid w:val="00525468"/>
    <w:rsid w:val="00525978"/>
    <w:rsid w:val="005262A3"/>
    <w:rsid w:val="0052682D"/>
    <w:rsid w:val="00526F4E"/>
    <w:rsid w:val="00527B4B"/>
    <w:rsid w:val="005303FA"/>
    <w:rsid w:val="00530DFA"/>
    <w:rsid w:val="00531C6A"/>
    <w:rsid w:val="00532C4E"/>
    <w:rsid w:val="00532DA3"/>
    <w:rsid w:val="00533BE9"/>
    <w:rsid w:val="00534911"/>
    <w:rsid w:val="00534B8F"/>
    <w:rsid w:val="00534C84"/>
    <w:rsid w:val="00535254"/>
    <w:rsid w:val="00537824"/>
    <w:rsid w:val="00537B44"/>
    <w:rsid w:val="00540AB4"/>
    <w:rsid w:val="005418E5"/>
    <w:rsid w:val="00541F45"/>
    <w:rsid w:val="00541F8C"/>
    <w:rsid w:val="00543B9B"/>
    <w:rsid w:val="00544914"/>
    <w:rsid w:val="00550974"/>
    <w:rsid w:val="00550CF0"/>
    <w:rsid w:val="00551B4B"/>
    <w:rsid w:val="00552B64"/>
    <w:rsid w:val="005533FE"/>
    <w:rsid w:val="00553F92"/>
    <w:rsid w:val="00554796"/>
    <w:rsid w:val="00554F3D"/>
    <w:rsid w:val="00555648"/>
    <w:rsid w:val="00556184"/>
    <w:rsid w:val="00556591"/>
    <w:rsid w:val="00557381"/>
    <w:rsid w:val="0056019C"/>
    <w:rsid w:val="005602DB"/>
    <w:rsid w:val="00561821"/>
    <w:rsid w:val="00561EEE"/>
    <w:rsid w:val="00562436"/>
    <w:rsid w:val="00562CFF"/>
    <w:rsid w:val="00564611"/>
    <w:rsid w:val="00565BFF"/>
    <w:rsid w:val="00567154"/>
    <w:rsid w:val="0057001B"/>
    <w:rsid w:val="0057115C"/>
    <w:rsid w:val="00572F5D"/>
    <w:rsid w:val="0057321C"/>
    <w:rsid w:val="005734D7"/>
    <w:rsid w:val="00575870"/>
    <w:rsid w:val="00575CE4"/>
    <w:rsid w:val="00575EC5"/>
    <w:rsid w:val="0057695E"/>
    <w:rsid w:val="0057736B"/>
    <w:rsid w:val="00577D3A"/>
    <w:rsid w:val="00580323"/>
    <w:rsid w:val="005818DE"/>
    <w:rsid w:val="00584155"/>
    <w:rsid w:val="0058486D"/>
    <w:rsid w:val="0058510B"/>
    <w:rsid w:val="00591F99"/>
    <w:rsid w:val="0059205C"/>
    <w:rsid w:val="00592E7B"/>
    <w:rsid w:val="005934EF"/>
    <w:rsid w:val="0059597A"/>
    <w:rsid w:val="00595F8A"/>
    <w:rsid w:val="00596C8B"/>
    <w:rsid w:val="00597600"/>
    <w:rsid w:val="005A4667"/>
    <w:rsid w:val="005A4DF1"/>
    <w:rsid w:val="005B01C8"/>
    <w:rsid w:val="005B13FC"/>
    <w:rsid w:val="005B153A"/>
    <w:rsid w:val="005B2607"/>
    <w:rsid w:val="005B2D06"/>
    <w:rsid w:val="005B41D3"/>
    <w:rsid w:val="005B4387"/>
    <w:rsid w:val="005B4CAA"/>
    <w:rsid w:val="005B52BE"/>
    <w:rsid w:val="005B5D9F"/>
    <w:rsid w:val="005B6F03"/>
    <w:rsid w:val="005B70B3"/>
    <w:rsid w:val="005C07DE"/>
    <w:rsid w:val="005C1D2E"/>
    <w:rsid w:val="005C2899"/>
    <w:rsid w:val="005C3A29"/>
    <w:rsid w:val="005C3EE9"/>
    <w:rsid w:val="005C41EA"/>
    <w:rsid w:val="005C4AB4"/>
    <w:rsid w:val="005C4D7E"/>
    <w:rsid w:val="005C618D"/>
    <w:rsid w:val="005C69E9"/>
    <w:rsid w:val="005C69EA"/>
    <w:rsid w:val="005D11E1"/>
    <w:rsid w:val="005D214C"/>
    <w:rsid w:val="005D2B1F"/>
    <w:rsid w:val="005D3BCE"/>
    <w:rsid w:val="005D438B"/>
    <w:rsid w:val="005D64DC"/>
    <w:rsid w:val="005D79B5"/>
    <w:rsid w:val="005E0017"/>
    <w:rsid w:val="005E0565"/>
    <w:rsid w:val="005E2B82"/>
    <w:rsid w:val="005E302C"/>
    <w:rsid w:val="005E38E3"/>
    <w:rsid w:val="005E40CC"/>
    <w:rsid w:val="005E4704"/>
    <w:rsid w:val="005E6311"/>
    <w:rsid w:val="005E7E29"/>
    <w:rsid w:val="005F10F2"/>
    <w:rsid w:val="005F20F7"/>
    <w:rsid w:val="005F276D"/>
    <w:rsid w:val="005F5ADB"/>
    <w:rsid w:val="005F5E1F"/>
    <w:rsid w:val="005F66C3"/>
    <w:rsid w:val="006018FF"/>
    <w:rsid w:val="00602CCD"/>
    <w:rsid w:val="00603563"/>
    <w:rsid w:val="006037EA"/>
    <w:rsid w:val="00604617"/>
    <w:rsid w:val="00604DE3"/>
    <w:rsid w:val="00606BEE"/>
    <w:rsid w:val="00607099"/>
    <w:rsid w:val="0060734E"/>
    <w:rsid w:val="00610BC6"/>
    <w:rsid w:val="006110FE"/>
    <w:rsid w:val="00611A67"/>
    <w:rsid w:val="00611F42"/>
    <w:rsid w:val="00614370"/>
    <w:rsid w:val="0061475F"/>
    <w:rsid w:val="0061529A"/>
    <w:rsid w:val="006166C8"/>
    <w:rsid w:val="00617125"/>
    <w:rsid w:val="006202DB"/>
    <w:rsid w:val="00620F88"/>
    <w:rsid w:val="006228EF"/>
    <w:rsid w:val="00622A0C"/>
    <w:rsid w:val="00623377"/>
    <w:rsid w:val="006234EC"/>
    <w:rsid w:val="00623653"/>
    <w:rsid w:val="00624577"/>
    <w:rsid w:val="006248D7"/>
    <w:rsid w:val="00624F19"/>
    <w:rsid w:val="0062551F"/>
    <w:rsid w:val="0062771D"/>
    <w:rsid w:val="00630F48"/>
    <w:rsid w:val="00631551"/>
    <w:rsid w:val="00632796"/>
    <w:rsid w:val="0063345A"/>
    <w:rsid w:val="0063418A"/>
    <w:rsid w:val="00634645"/>
    <w:rsid w:val="00634883"/>
    <w:rsid w:val="006352E2"/>
    <w:rsid w:val="00635FFA"/>
    <w:rsid w:val="00636731"/>
    <w:rsid w:val="00636C6D"/>
    <w:rsid w:val="006370DE"/>
    <w:rsid w:val="00637333"/>
    <w:rsid w:val="0063734E"/>
    <w:rsid w:val="00640004"/>
    <w:rsid w:val="006400E7"/>
    <w:rsid w:val="0064091F"/>
    <w:rsid w:val="00641CFE"/>
    <w:rsid w:val="006421BD"/>
    <w:rsid w:val="00642533"/>
    <w:rsid w:val="0064253B"/>
    <w:rsid w:val="00642C3E"/>
    <w:rsid w:val="00642C91"/>
    <w:rsid w:val="00642DFB"/>
    <w:rsid w:val="00643308"/>
    <w:rsid w:val="00645DF0"/>
    <w:rsid w:val="00646E6B"/>
    <w:rsid w:val="00647609"/>
    <w:rsid w:val="00650A80"/>
    <w:rsid w:val="006513D1"/>
    <w:rsid w:val="00651C57"/>
    <w:rsid w:val="00652198"/>
    <w:rsid w:val="006527EF"/>
    <w:rsid w:val="00653A1B"/>
    <w:rsid w:val="00654EF7"/>
    <w:rsid w:val="00655F97"/>
    <w:rsid w:val="006565CC"/>
    <w:rsid w:val="0065662E"/>
    <w:rsid w:val="00656A7A"/>
    <w:rsid w:val="00657D86"/>
    <w:rsid w:val="0066021B"/>
    <w:rsid w:val="00660848"/>
    <w:rsid w:val="00661A6C"/>
    <w:rsid w:val="00662BB7"/>
    <w:rsid w:val="006634BA"/>
    <w:rsid w:val="00664916"/>
    <w:rsid w:val="00664C1B"/>
    <w:rsid w:val="00664F97"/>
    <w:rsid w:val="00667BF8"/>
    <w:rsid w:val="0067123E"/>
    <w:rsid w:val="00671B46"/>
    <w:rsid w:val="00672420"/>
    <w:rsid w:val="006739F7"/>
    <w:rsid w:val="006743AF"/>
    <w:rsid w:val="00675CC9"/>
    <w:rsid w:val="006802D3"/>
    <w:rsid w:val="00680402"/>
    <w:rsid w:val="00680D64"/>
    <w:rsid w:val="006812FE"/>
    <w:rsid w:val="00681396"/>
    <w:rsid w:val="00681F3B"/>
    <w:rsid w:val="006825B7"/>
    <w:rsid w:val="00683905"/>
    <w:rsid w:val="00683D3F"/>
    <w:rsid w:val="0068446A"/>
    <w:rsid w:val="006850A9"/>
    <w:rsid w:val="0068579F"/>
    <w:rsid w:val="00685F17"/>
    <w:rsid w:val="00686567"/>
    <w:rsid w:val="00687E16"/>
    <w:rsid w:val="00690E53"/>
    <w:rsid w:val="006911C2"/>
    <w:rsid w:val="006913E9"/>
    <w:rsid w:val="0069213F"/>
    <w:rsid w:val="0069264C"/>
    <w:rsid w:val="00692C22"/>
    <w:rsid w:val="00692E5A"/>
    <w:rsid w:val="0069489C"/>
    <w:rsid w:val="00697453"/>
    <w:rsid w:val="006A0F75"/>
    <w:rsid w:val="006A116B"/>
    <w:rsid w:val="006A3417"/>
    <w:rsid w:val="006A35E4"/>
    <w:rsid w:val="006A521D"/>
    <w:rsid w:val="006A537A"/>
    <w:rsid w:val="006A5D87"/>
    <w:rsid w:val="006A643A"/>
    <w:rsid w:val="006A76FD"/>
    <w:rsid w:val="006B03CC"/>
    <w:rsid w:val="006B0AB8"/>
    <w:rsid w:val="006B0DB5"/>
    <w:rsid w:val="006B113C"/>
    <w:rsid w:val="006B1196"/>
    <w:rsid w:val="006B17D5"/>
    <w:rsid w:val="006B2C85"/>
    <w:rsid w:val="006B2D2D"/>
    <w:rsid w:val="006B2E38"/>
    <w:rsid w:val="006B3E69"/>
    <w:rsid w:val="006B4592"/>
    <w:rsid w:val="006B6381"/>
    <w:rsid w:val="006B6DED"/>
    <w:rsid w:val="006B7460"/>
    <w:rsid w:val="006B7676"/>
    <w:rsid w:val="006B7CF3"/>
    <w:rsid w:val="006B7DF3"/>
    <w:rsid w:val="006C02B1"/>
    <w:rsid w:val="006C064D"/>
    <w:rsid w:val="006C08E4"/>
    <w:rsid w:val="006C0C02"/>
    <w:rsid w:val="006C123F"/>
    <w:rsid w:val="006C31FB"/>
    <w:rsid w:val="006C3EB2"/>
    <w:rsid w:val="006C3F42"/>
    <w:rsid w:val="006C48BB"/>
    <w:rsid w:val="006C48C1"/>
    <w:rsid w:val="006C5709"/>
    <w:rsid w:val="006C5C99"/>
    <w:rsid w:val="006C5F20"/>
    <w:rsid w:val="006C68B2"/>
    <w:rsid w:val="006C7418"/>
    <w:rsid w:val="006C74E2"/>
    <w:rsid w:val="006C7541"/>
    <w:rsid w:val="006D00B7"/>
    <w:rsid w:val="006D0B8E"/>
    <w:rsid w:val="006D0CCC"/>
    <w:rsid w:val="006D0EA3"/>
    <w:rsid w:val="006D17BA"/>
    <w:rsid w:val="006D17BD"/>
    <w:rsid w:val="006D3A2F"/>
    <w:rsid w:val="006D3C6A"/>
    <w:rsid w:val="006D416D"/>
    <w:rsid w:val="006D53BA"/>
    <w:rsid w:val="006D55B6"/>
    <w:rsid w:val="006D6CC6"/>
    <w:rsid w:val="006D7934"/>
    <w:rsid w:val="006D7A41"/>
    <w:rsid w:val="006D7B22"/>
    <w:rsid w:val="006D7D32"/>
    <w:rsid w:val="006E1468"/>
    <w:rsid w:val="006E235F"/>
    <w:rsid w:val="006E37C2"/>
    <w:rsid w:val="006E391F"/>
    <w:rsid w:val="006E39D5"/>
    <w:rsid w:val="006E3F10"/>
    <w:rsid w:val="006E4F1D"/>
    <w:rsid w:val="006E5221"/>
    <w:rsid w:val="006E528A"/>
    <w:rsid w:val="006E63EE"/>
    <w:rsid w:val="006E65C6"/>
    <w:rsid w:val="006E6A2C"/>
    <w:rsid w:val="006E6A60"/>
    <w:rsid w:val="006E6D40"/>
    <w:rsid w:val="006F02A2"/>
    <w:rsid w:val="006F0C62"/>
    <w:rsid w:val="006F1C35"/>
    <w:rsid w:val="006F1FBB"/>
    <w:rsid w:val="006F304D"/>
    <w:rsid w:val="006F363D"/>
    <w:rsid w:val="006F40FB"/>
    <w:rsid w:val="006F5CCE"/>
    <w:rsid w:val="006F76B7"/>
    <w:rsid w:val="00700B32"/>
    <w:rsid w:val="00701180"/>
    <w:rsid w:val="00701903"/>
    <w:rsid w:val="00701CF6"/>
    <w:rsid w:val="00702D63"/>
    <w:rsid w:val="00703E7A"/>
    <w:rsid w:val="00704124"/>
    <w:rsid w:val="00704D4D"/>
    <w:rsid w:val="00705329"/>
    <w:rsid w:val="007061E9"/>
    <w:rsid w:val="00707418"/>
    <w:rsid w:val="00707E23"/>
    <w:rsid w:val="0071008C"/>
    <w:rsid w:val="00710357"/>
    <w:rsid w:val="0071039B"/>
    <w:rsid w:val="0071075D"/>
    <w:rsid w:val="007115BA"/>
    <w:rsid w:val="00712D08"/>
    <w:rsid w:val="007155FC"/>
    <w:rsid w:val="007160DA"/>
    <w:rsid w:val="00716380"/>
    <w:rsid w:val="007166EB"/>
    <w:rsid w:val="0071767C"/>
    <w:rsid w:val="00717D5D"/>
    <w:rsid w:val="007204B1"/>
    <w:rsid w:val="007206F3"/>
    <w:rsid w:val="0072221C"/>
    <w:rsid w:val="007227E5"/>
    <w:rsid w:val="0072356F"/>
    <w:rsid w:val="007236CB"/>
    <w:rsid w:val="0072402A"/>
    <w:rsid w:val="00724211"/>
    <w:rsid w:val="0072576D"/>
    <w:rsid w:val="0072735E"/>
    <w:rsid w:val="00727FE5"/>
    <w:rsid w:val="00731356"/>
    <w:rsid w:val="00731DA0"/>
    <w:rsid w:val="007320D2"/>
    <w:rsid w:val="00732CBD"/>
    <w:rsid w:val="007333FC"/>
    <w:rsid w:val="00735AC5"/>
    <w:rsid w:val="0073687F"/>
    <w:rsid w:val="007369D2"/>
    <w:rsid w:val="00736E35"/>
    <w:rsid w:val="007411A9"/>
    <w:rsid w:val="00741B7D"/>
    <w:rsid w:val="00741F07"/>
    <w:rsid w:val="0074223B"/>
    <w:rsid w:val="0074359E"/>
    <w:rsid w:val="007458D6"/>
    <w:rsid w:val="00747E6C"/>
    <w:rsid w:val="007523F8"/>
    <w:rsid w:val="00752726"/>
    <w:rsid w:val="00752871"/>
    <w:rsid w:val="0075349B"/>
    <w:rsid w:val="00753F07"/>
    <w:rsid w:val="00754190"/>
    <w:rsid w:val="00754775"/>
    <w:rsid w:val="00755476"/>
    <w:rsid w:val="00755E23"/>
    <w:rsid w:val="00756ED9"/>
    <w:rsid w:val="00757208"/>
    <w:rsid w:val="00757BAC"/>
    <w:rsid w:val="00757E28"/>
    <w:rsid w:val="00760854"/>
    <w:rsid w:val="00761081"/>
    <w:rsid w:val="0076198F"/>
    <w:rsid w:val="007620FE"/>
    <w:rsid w:val="00762EAA"/>
    <w:rsid w:val="0076326E"/>
    <w:rsid w:val="00765168"/>
    <w:rsid w:val="0077001D"/>
    <w:rsid w:val="007712D1"/>
    <w:rsid w:val="007715B3"/>
    <w:rsid w:val="007717CE"/>
    <w:rsid w:val="0077180C"/>
    <w:rsid w:val="007723D1"/>
    <w:rsid w:val="007728CA"/>
    <w:rsid w:val="0077530D"/>
    <w:rsid w:val="00775563"/>
    <w:rsid w:val="0077610F"/>
    <w:rsid w:val="00777E55"/>
    <w:rsid w:val="00780001"/>
    <w:rsid w:val="00780434"/>
    <w:rsid w:val="007807BB"/>
    <w:rsid w:val="00784BC3"/>
    <w:rsid w:val="00785846"/>
    <w:rsid w:val="0078644C"/>
    <w:rsid w:val="007919C3"/>
    <w:rsid w:val="00792B99"/>
    <w:rsid w:val="00793BB1"/>
    <w:rsid w:val="00794BC4"/>
    <w:rsid w:val="00795322"/>
    <w:rsid w:val="007962A8"/>
    <w:rsid w:val="007975D3"/>
    <w:rsid w:val="00797743"/>
    <w:rsid w:val="00797DF5"/>
    <w:rsid w:val="007A06D8"/>
    <w:rsid w:val="007A0839"/>
    <w:rsid w:val="007A2612"/>
    <w:rsid w:val="007A35AE"/>
    <w:rsid w:val="007A62B1"/>
    <w:rsid w:val="007A665A"/>
    <w:rsid w:val="007A67AD"/>
    <w:rsid w:val="007A72E5"/>
    <w:rsid w:val="007A7654"/>
    <w:rsid w:val="007B1F30"/>
    <w:rsid w:val="007B228C"/>
    <w:rsid w:val="007B25D2"/>
    <w:rsid w:val="007B2B00"/>
    <w:rsid w:val="007B3D78"/>
    <w:rsid w:val="007B41AB"/>
    <w:rsid w:val="007B4494"/>
    <w:rsid w:val="007B4CB4"/>
    <w:rsid w:val="007B576B"/>
    <w:rsid w:val="007B6551"/>
    <w:rsid w:val="007B66BA"/>
    <w:rsid w:val="007B70AC"/>
    <w:rsid w:val="007C0162"/>
    <w:rsid w:val="007C0A23"/>
    <w:rsid w:val="007C1730"/>
    <w:rsid w:val="007C22D6"/>
    <w:rsid w:val="007C358B"/>
    <w:rsid w:val="007C366D"/>
    <w:rsid w:val="007C3BB9"/>
    <w:rsid w:val="007C6DB6"/>
    <w:rsid w:val="007C6F68"/>
    <w:rsid w:val="007C7AB0"/>
    <w:rsid w:val="007D12AA"/>
    <w:rsid w:val="007D1891"/>
    <w:rsid w:val="007D1D32"/>
    <w:rsid w:val="007D1D71"/>
    <w:rsid w:val="007D3880"/>
    <w:rsid w:val="007D494A"/>
    <w:rsid w:val="007D5DDB"/>
    <w:rsid w:val="007D6A0F"/>
    <w:rsid w:val="007D6E4D"/>
    <w:rsid w:val="007D7E47"/>
    <w:rsid w:val="007E0F99"/>
    <w:rsid w:val="007E1AFB"/>
    <w:rsid w:val="007E1C84"/>
    <w:rsid w:val="007E2276"/>
    <w:rsid w:val="007E27C2"/>
    <w:rsid w:val="007E29F7"/>
    <w:rsid w:val="007E325F"/>
    <w:rsid w:val="007E46B4"/>
    <w:rsid w:val="007E54CA"/>
    <w:rsid w:val="007E5D87"/>
    <w:rsid w:val="007E673C"/>
    <w:rsid w:val="007E6887"/>
    <w:rsid w:val="007E6A74"/>
    <w:rsid w:val="007E6C1D"/>
    <w:rsid w:val="007E7DE1"/>
    <w:rsid w:val="007E7E2A"/>
    <w:rsid w:val="007E7EBE"/>
    <w:rsid w:val="007E7EC4"/>
    <w:rsid w:val="007F003A"/>
    <w:rsid w:val="007F0483"/>
    <w:rsid w:val="007F072B"/>
    <w:rsid w:val="007F0B1F"/>
    <w:rsid w:val="007F1643"/>
    <w:rsid w:val="007F180C"/>
    <w:rsid w:val="007F184C"/>
    <w:rsid w:val="007F1AD7"/>
    <w:rsid w:val="007F2C02"/>
    <w:rsid w:val="007F2CE4"/>
    <w:rsid w:val="007F3A75"/>
    <w:rsid w:val="007F3C3C"/>
    <w:rsid w:val="007F45F1"/>
    <w:rsid w:val="007F4EF7"/>
    <w:rsid w:val="007F652A"/>
    <w:rsid w:val="00800817"/>
    <w:rsid w:val="00800B9F"/>
    <w:rsid w:val="00801F9F"/>
    <w:rsid w:val="008028A8"/>
    <w:rsid w:val="00803B3D"/>
    <w:rsid w:val="008048C8"/>
    <w:rsid w:val="00804990"/>
    <w:rsid w:val="008062E1"/>
    <w:rsid w:val="008067AD"/>
    <w:rsid w:val="00807659"/>
    <w:rsid w:val="00807AE2"/>
    <w:rsid w:val="00810F97"/>
    <w:rsid w:val="008118E9"/>
    <w:rsid w:val="00811CB7"/>
    <w:rsid w:val="00813D4A"/>
    <w:rsid w:val="0081500E"/>
    <w:rsid w:val="0081558E"/>
    <w:rsid w:val="00815DFA"/>
    <w:rsid w:val="00816B31"/>
    <w:rsid w:val="0081728F"/>
    <w:rsid w:val="0082033C"/>
    <w:rsid w:val="00820613"/>
    <w:rsid w:val="00820B56"/>
    <w:rsid w:val="00821147"/>
    <w:rsid w:val="00821168"/>
    <w:rsid w:val="008211E0"/>
    <w:rsid w:val="00821699"/>
    <w:rsid w:val="00821B1E"/>
    <w:rsid w:val="00822827"/>
    <w:rsid w:val="00822C48"/>
    <w:rsid w:val="00822D17"/>
    <w:rsid w:val="00824269"/>
    <w:rsid w:val="00824B47"/>
    <w:rsid w:val="0082520A"/>
    <w:rsid w:val="008258AE"/>
    <w:rsid w:val="008264DA"/>
    <w:rsid w:val="00826BD1"/>
    <w:rsid w:val="00826E58"/>
    <w:rsid w:val="008270FB"/>
    <w:rsid w:val="0082732F"/>
    <w:rsid w:val="00827651"/>
    <w:rsid w:val="00827A10"/>
    <w:rsid w:val="00830927"/>
    <w:rsid w:val="008330F4"/>
    <w:rsid w:val="008336C9"/>
    <w:rsid w:val="00834194"/>
    <w:rsid w:val="00834CD4"/>
    <w:rsid w:val="00836015"/>
    <w:rsid w:val="00836018"/>
    <w:rsid w:val="00836953"/>
    <w:rsid w:val="00836F4D"/>
    <w:rsid w:val="0084157E"/>
    <w:rsid w:val="00842C7F"/>
    <w:rsid w:val="0084352C"/>
    <w:rsid w:val="00845685"/>
    <w:rsid w:val="00845ABE"/>
    <w:rsid w:val="0084613D"/>
    <w:rsid w:val="00846290"/>
    <w:rsid w:val="008475EA"/>
    <w:rsid w:val="008502E4"/>
    <w:rsid w:val="00851464"/>
    <w:rsid w:val="0085228D"/>
    <w:rsid w:val="008538D4"/>
    <w:rsid w:val="008538D5"/>
    <w:rsid w:val="008547FE"/>
    <w:rsid w:val="00854998"/>
    <w:rsid w:val="0085626C"/>
    <w:rsid w:val="0085734A"/>
    <w:rsid w:val="008573C7"/>
    <w:rsid w:val="00857762"/>
    <w:rsid w:val="00860F44"/>
    <w:rsid w:val="0086196C"/>
    <w:rsid w:val="00862560"/>
    <w:rsid w:val="0086262E"/>
    <w:rsid w:val="00862670"/>
    <w:rsid w:val="00863695"/>
    <w:rsid w:val="00863B0A"/>
    <w:rsid w:val="0086406E"/>
    <w:rsid w:val="00864594"/>
    <w:rsid w:val="0086558D"/>
    <w:rsid w:val="00865822"/>
    <w:rsid w:val="00865E4B"/>
    <w:rsid w:val="00866877"/>
    <w:rsid w:val="00866DCE"/>
    <w:rsid w:val="00866E98"/>
    <w:rsid w:val="008671B6"/>
    <w:rsid w:val="00867509"/>
    <w:rsid w:val="0086779D"/>
    <w:rsid w:val="00871F15"/>
    <w:rsid w:val="00872024"/>
    <w:rsid w:val="0087276D"/>
    <w:rsid w:val="00872F4F"/>
    <w:rsid w:val="008736A9"/>
    <w:rsid w:val="00874154"/>
    <w:rsid w:val="008746C9"/>
    <w:rsid w:val="00874A82"/>
    <w:rsid w:val="00874E6D"/>
    <w:rsid w:val="00875355"/>
    <w:rsid w:val="008757A5"/>
    <w:rsid w:val="00876003"/>
    <w:rsid w:val="008766F8"/>
    <w:rsid w:val="00876A63"/>
    <w:rsid w:val="00876C32"/>
    <w:rsid w:val="00880AAF"/>
    <w:rsid w:val="00880E30"/>
    <w:rsid w:val="008817B2"/>
    <w:rsid w:val="0088274E"/>
    <w:rsid w:val="008867FB"/>
    <w:rsid w:val="00890881"/>
    <w:rsid w:val="00890D52"/>
    <w:rsid w:val="00890F2F"/>
    <w:rsid w:val="008913CB"/>
    <w:rsid w:val="00892918"/>
    <w:rsid w:val="00892934"/>
    <w:rsid w:val="00892A31"/>
    <w:rsid w:val="0089322F"/>
    <w:rsid w:val="0089362B"/>
    <w:rsid w:val="00893C0E"/>
    <w:rsid w:val="00893EB6"/>
    <w:rsid w:val="008940C4"/>
    <w:rsid w:val="0089440A"/>
    <w:rsid w:val="0089452E"/>
    <w:rsid w:val="00894646"/>
    <w:rsid w:val="008955A0"/>
    <w:rsid w:val="008A09BF"/>
    <w:rsid w:val="008A10FC"/>
    <w:rsid w:val="008A179E"/>
    <w:rsid w:val="008A1B06"/>
    <w:rsid w:val="008A2B00"/>
    <w:rsid w:val="008A3044"/>
    <w:rsid w:val="008A354D"/>
    <w:rsid w:val="008A3B2A"/>
    <w:rsid w:val="008A3D6F"/>
    <w:rsid w:val="008A3D9B"/>
    <w:rsid w:val="008A47CF"/>
    <w:rsid w:val="008A4AD4"/>
    <w:rsid w:val="008A556D"/>
    <w:rsid w:val="008A5BD8"/>
    <w:rsid w:val="008A75D8"/>
    <w:rsid w:val="008A7719"/>
    <w:rsid w:val="008A7EFC"/>
    <w:rsid w:val="008B0CE5"/>
    <w:rsid w:val="008B1887"/>
    <w:rsid w:val="008B2340"/>
    <w:rsid w:val="008B2D8B"/>
    <w:rsid w:val="008B3E6E"/>
    <w:rsid w:val="008B4376"/>
    <w:rsid w:val="008B4F7E"/>
    <w:rsid w:val="008B519C"/>
    <w:rsid w:val="008B583F"/>
    <w:rsid w:val="008B613B"/>
    <w:rsid w:val="008B6CAB"/>
    <w:rsid w:val="008B7085"/>
    <w:rsid w:val="008B7233"/>
    <w:rsid w:val="008C022E"/>
    <w:rsid w:val="008C2292"/>
    <w:rsid w:val="008C23D1"/>
    <w:rsid w:val="008C38C7"/>
    <w:rsid w:val="008C559D"/>
    <w:rsid w:val="008D21B8"/>
    <w:rsid w:val="008D2BAE"/>
    <w:rsid w:val="008D30FC"/>
    <w:rsid w:val="008D4FFA"/>
    <w:rsid w:val="008D5869"/>
    <w:rsid w:val="008D5ECD"/>
    <w:rsid w:val="008D60A2"/>
    <w:rsid w:val="008D6870"/>
    <w:rsid w:val="008D69B9"/>
    <w:rsid w:val="008D7387"/>
    <w:rsid w:val="008D7DFA"/>
    <w:rsid w:val="008E04C2"/>
    <w:rsid w:val="008E0E0E"/>
    <w:rsid w:val="008E1523"/>
    <w:rsid w:val="008E244F"/>
    <w:rsid w:val="008E3BE9"/>
    <w:rsid w:val="008E4950"/>
    <w:rsid w:val="008E5BB2"/>
    <w:rsid w:val="008E612A"/>
    <w:rsid w:val="008F0E63"/>
    <w:rsid w:val="008F15E2"/>
    <w:rsid w:val="008F16F9"/>
    <w:rsid w:val="008F1DC8"/>
    <w:rsid w:val="008F296B"/>
    <w:rsid w:val="008F2AC8"/>
    <w:rsid w:val="008F2ED9"/>
    <w:rsid w:val="008F31FE"/>
    <w:rsid w:val="008F3605"/>
    <w:rsid w:val="008F45E6"/>
    <w:rsid w:val="008F4A66"/>
    <w:rsid w:val="008F5763"/>
    <w:rsid w:val="008F681F"/>
    <w:rsid w:val="008F69A0"/>
    <w:rsid w:val="008F7012"/>
    <w:rsid w:val="008F7658"/>
    <w:rsid w:val="00900F9F"/>
    <w:rsid w:val="0090191E"/>
    <w:rsid w:val="00901E08"/>
    <w:rsid w:val="00901F23"/>
    <w:rsid w:val="009032F7"/>
    <w:rsid w:val="00903669"/>
    <w:rsid w:val="009043EE"/>
    <w:rsid w:val="00906BA1"/>
    <w:rsid w:val="00906DFB"/>
    <w:rsid w:val="00907763"/>
    <w:rsid w:val="00911BE8"/>
    <w:rsid w:val="00912520"/>
    <w:rsid w:val="0091366E"/>
    <w:rsid w:val="00913808"/>
    <w:rsid w:val="0091409E"/>
    <w:rsid w:val="009140CE"/>
    <w:rsid w:val="00914614"/>
    <w:rsid w:val="00914E1B"/>
    <w:rsid w:val="00915157"/>
    <w:rsid w:val="00915D85"/>
    <w:rsid w:val="0091613F"/>
    <w:rsid w:val="00917120"/>
    <w:rsid w:val="00917B51"/>
    <w:rsid w:val="00917E20"/>
    <w:rsid w:val="00924621"/>
    <w:rsid w:val="009247F8"/>
    <w:rsid w:val="00924924"/>
    <w:rsid w:val="00925B82"/>
    <w:rsid w:val="00925D31"/>
    <w:rsid w:val="00926A7F"/>
    <w:rsid w:val="00927657"/>
    <w:rsid w:val="00927C70"/>
    <w:rsid w:val="009315E7"/>
    <w:rsid w:val="00931F0B"/>
    <w:rsid w:val="00931FF7"/>
    <w:rsid w:val="00932354"/>
    <w:rsid w:val="00932984"/>
    <w:rsid w:val="00933E65"/>
    <w:rsid w:val="009354FC"/>
    <w:rsid w:val="009364E0"/>
    <w:rsid w:val="009366A8"/>
    <w:rsid w:val="009370BE"/>
    <w:rsid w:val="00937E05"/>
    <w:rsid w:val="009405F3"/>
    <w:rsid w:val="00941001"/>
    <w:rsid w:val="00942DCC"/>
    <w:rsid w:val="00942DFA"/>
    <w:rsid w:val="00944F2F"/>
    <w:rsid w:val="00945562"/>
    <w:rsid w:val="009460D8"/>
    <w:rsid w:val="009469BC"/>
    <w:rsid w:val="00946E96"/>
    <w:rsid w:val="0094782E"/>
    <w:rsid w:val="0095129F"/>
    <w:rsid w:val="00952439"/>
    <w:rsid w:val="0095377F"/>
    <w:rsid w:val="00953F6A"/>
    <w:rsid w:val="00954C30"/>
    <w:rsid w:val="00954DE1"/>
    <w:rsid w:val="009562DD"/>
    <w:rsid w:val="0095761B"/>
    <w:rsid w:val="00960165"/>
    <w:rsid w:val="009605BC"/>
    <w:rsid w:val="009605F0"/>
    <w:rsid w:val="009609A3"/>
    <w:rsid w:val="00960FA5"/>
    <w:rsid w:val="009638B1"/>
    <w:rsid w:val="00963A4A"/>
    <w:rsid w:val="00963BEF"/>
    <w:rsid w:val="00964D30"/>
    <w:rsid w:val="00965275"/>
    <w:rsid w:val="00965B20"/>
    <w:rsid w:val="009662DE"/>
    <w:rsid w:val="00971757"/>
    <w:rsid w:val="009721A5"/>
    <w:rsid w:val="00972D3E"/>
    <w:rsid w:val="0097390B"/>
    <w:rsid w:val="0097469F"/>
    <w:rsid w:val="0097549F"/>
    <w:rsid w:val="00975687"/>
    <w:rsid w:val="00975B8E"/>
    <w:rsid w:val="00977346"/>
    <w:rsid w:val="00977B15"/>
    <w:rsid w:val="0098006C"/>
    <w:rsid w:val="00980A5B"/>
    <w:rsid w:val="00980CBD"/>
    <w:rsid w:val="0098175D"/>
    <w:rsid w:val="00981F7D"/>
    <w:rsid w:val="00982095"/>
    <w:rsid w:val="009838E3"/>
    <w:rsid w:val="00984697"/>
    <w:rsid w:val="00984968"/>
    <w:rsid w:val="0098512D"/>
    <w:rsid w:val="009858F6"/>
    <w:rsid w:val="009873AB"/>
    <w:rsid w:val="009916C0"/>
    <w:rsid w:val="00991FE7"/>
    <w:rsid w:val="00994B09"/>
    <w:rsid w:val="00995E05"/>
    <w:rsid w:val="00997932"/>
    <w:rsid w:val="00997A48"/>
    <w:rsid w:val="009A0D07"/>
    <w:rsid w:val="009A1F21"/>
    <w:rsid w:val="009A309E"/>
    <w:rsid w:val="009A3C41"/>
    <w:rsid w:val="009A45EC"/>
    <w:rsid w:val="009A6197"/>
    <w:rsid w:val="009A6B5D"/>
    <w:rsid w:val="009A6D86"/>
    <w:rsid w:val="009A78BC"/>
    <w:rsid w:val="009A7A9F"/>
    <w:rsid w:val="009A7DB1"/>
    <w:rsid w:val="009B12F6"/>
    <w:rsid w:val="009B36AA"/>
    <w:rsid w:val="009B4288"/>
    <w:rsid w:val="009B4D27"/>
    <w:rsid w:val="009B4F22"/>
    <w:rsid w:val="009B4F98"/>
    <w:rsid w:val="009B593E"/>
    <w:rsid w:val="009B6210"/>
    <w:rsid w:val="009B64BC"/>
    <w:rsid w:val="009B6615"/>
    <w:rsid w:val="009B6770"/>
    <w:rsid w:val="009B67B6"/>
    <w:rsid w:val="009C015B"/>
    <w:rsid w:val="009C0287"/>
    <w:rsid w:val="009C0E5F"/>
    <w:rsid w:val="009C0FCD"/>
    <w:rsid w:val="009C14CB"/>
    <w:rsid w:val="009C1852"/>
    <w:rsid w:val="009C5A1C"/>
    <w:rsid w:val="009C6549"/>
    <w:rsid w:val="009C68D5"/>
    <w:rsid w:val="009C6BE2"/>
    <w:rsid w:val="009C7A90"/>
    <w:rsid w:val="009C7D99"/>
    <w:rsid w:val="009D0446"/>
    <w:rsid w:val="009D175F"/>
    <w:rsid w:val="009D3932"/>
    <w:rsid w:val="009D4726"/>
    <w:rsid w:val="009D57F0"/>
    <w:rsid w:val="009D5A32"/>
    <w:rsid w:val="009D5FB9"/>
    <w:rsid w:val="009D64AD"/>
    <w:rsid w:val="009D6E05"/>
    <w:rsid w:val="009D728C"/>
    <w:rsid w:val="009E144A"/>
    <w:rsid w:val="009E1A17"/>
    <w:rsid w:val="009E1A64"/>
    <w:rsid w:val="009E227A"/>
    <w:rsid w:val="009E2EC8"/>
    <w:rsid w:val="009E35B4"/>
    <w:rsid w:val="009E364A"/>
    <w:rsid w:val="009E36C4"/>
    <w:rsid w:val="009E5171"/>
    <w:rsid w:val="009E58EF"/>
    <w:rsid w:val="009E6474"/>
    <w:rsid w:val="009E6847"/>
    <w:rsid w:val="009E6CCC"/>
    <w:rsid w:val="009E6E25"/>
    <w:rsid w:val="009E6FFB"/>
    <w:rsid w:val="009F09AF"/>
    <w:rsid w:val="009F1227"/>
    <w:rsid w:val="009F2096"/>
    <w:rsid w:val="009F27E6"/>
    <w:rsid w:val="009F2C0C"/>
    <w:rsid w:val="009F3FCE"/>
    <w:rsid w:val="009F4FAF"/>
    <w:rsid w:val="009F5937"/>
    <w:rsid w:val="009F6393"/>
    <w:rsid w:val="009F6949"/>
    <w:rsid w:val="009F7894"/>
    <w:rsid w:val="00A00B09"/>
    <w:rsid w:val="00A00C01"/>
    <w:rsid w:val="00A015F1"/>
    <w:rsid w:val="00A01D0E"/>
    <w:rsid w:val="00A02937"/>
    <w:rsid w:val="00A03F28"/>
    <w:rsid w:val="00A04005"/>
    <w:rsid w:val="00A04715"/>
    <w:rsid w:val="00A0498C"/>
    <w:rsid w:val="00A04FE5"/>
    <w:rsid w:val="00A07988"/>
    <w:rsid w:val="00A11927"/>
    <w:rsid w:val="00A121C5"/>
    <w:rsid w:val="00A12E6F"/>
    <w:rsid w:val="00A1308B"/>
    <w:rsid w:val="00A136F2"/>
    <w:rsid w:val="00A13CA1"/>
    <w:rsid w:val="00A14C75"/>
    <w:rsid w:val="00A15E34"/>
    <w:rsid w:val="00A16368"/>
    <w:rsid w:val="00A16EFB"/>
    <w:rsid w:val="00A22542"/>
    <w:rsid w:val="00A242A5"/>
    <w:rsid w:val="00A2459E"/>
    <w:rsid w:val="00A24A11"/>
    <w:rsid w:val="00A26933"/>
    <w:rsid w:val="00A26C32"/>
    <w:rsid w:val="00A26D63"/>
    <w:rsid w:val="00A27DD2"/>
    <w:rsid w:val="00A27EF5"/>
    <w:rsid w:val="00A303DA"/>
    <w:rsid w:val="00A309AC"/>
    <w:rsid w:val="00A313C9"/>
    <w:rsid w:val="00A31435"/>
    <w:rsid w:val="00A31E33"/>
    <w:rsid w:val="00A32180"/>
    <w:rsid w:val="00A3250E"/>
    <w:rsid w:val="00A3317C"/>
    <w:rsid w:val="00A333A5"/>
    <w:rsid w:val="00A354B9"/>
    <w:rsid w:val="00A3636F"/>
    <w:rsid w:val="00A36DBD"/>
    <w:rsid w:val="00A36E74"/>
    <w:rsid w:val="00A4004A"/>
    <w:rsid w:val="00A404B7"/>
    <w:rsid w:val="00A409E9"/>
    <w:rsid w:val="00A40A1A"/>
    <w:rsid w:val="00A40FBD"/>
    <w:rsid w:val="00A41D6B"/>
    <w:rsid w:val="00A42308"/>
    <w:rsid w:val="00A434F5"/>
    <w:rsid w:val="00A43B1E"/>
    <w:rsid w:val="00A43D92"/>
    <w:rsid w:val="00A4441C"/>
    <w:rsid w:val="00A44651"/>
    <w:rsid w:val="00A44910"/>
    <w:rsid w:val="00A44AA8"/>
    <w:rsid w:val="00A453F8"/>
    <w:rsid w:val="00A4544A"/>
    <w:rsid w:val="00A45A60"/>
    <w:rsid w:val="00A47B3D"/>
    <w:rsid w:val="00A50A76"/>
    <w:rsid w:val="00A511F5"/>
    <w:rsid w:val="00A51426"/>
    <w:rsid w:val="00A5452E"/>
    <w:rsid w:val="00A556B9"/>
    <w:rsid w:val="00A558E1"/>
    <w:rsid w:val="00A55CB5"/>
    <w:rsid w:val="00A56651"/>
    <w:rsid w:val="00A567FB"/>
    <w:rsid w:val="00A575B3"/>
    <w:rsid w:val="00A57E9B"/>
    <w:rsid w:val="00A604D4"/>
    <w:rsid w:val="00A64094"/>
    <w:rsid w:val="00A649EC"/>
    <w:rsid w:val="00A64E25"/>
    <w:rsid w:val="00A65AED"/>
    <w:rsid w:val="00A666FF"/>
    <w:rsid w:val="00A67658"/>
    <w:rsid w:val="00A70B09"/>
    <w:rsid w:val="00A70C53"/>
    <w:rsid w:val="00A70DC8"/>
    <w:rsid w:val="00A712FE"/>
    <w:rsid w:val="00A71A8F"/>
    <w:rsid w:val="00A71F32"/>
    <w:rsid w:val="00A72088"/>
    <w:rsid w:val="00A731BE"/>
    <w:rsid w:val="00A73A04"/>
    <w:rsid w:val="00A73B7D"/>
    <w:rsid w:val="00A73F3D"/>
    <w:rsid w:val="00A767EA"/>
    <w:rsid w:val="00A76B1E"/>
    <w:rsid w:val="00A76ECA"/>
    <w:rsid w:val="00A80C44"/>
    <w:rsid w:val="00A81262"/>
    <w:rsid w:val="00A82056"/>
    <w:rsid w:val="00A833CA"/>
    <w:rsid w:val="00A83784"/>
    <w:rsid w:val="00A83FE2"/>
    <w:rsid w:val="00A8570C"/>
    <w:rsid w:val="00A86004"/>
    <w:rsid w:val="00A86118"/>
    <w:rsid w:val="00A864AF"/>
    <w:rsid w:val="00A86C6D"/>
    <w:rsid w:val="00A87584"/>
    <w:rsid w:val="00A87B73"/>
    <w:rsid w:val="00A87D9C"/>
    <w:rsid w:val="00A9036B"/>
    <w:rsid w:val="00A90A26"/>
    <w:rsid w:val="00A912F9"/>
    <w:rsid w:val="00A92165"/>
    <w:rsid w:val="00A93343"/>
    <w:rsid w:val="00A94425"/>
    <w:rsid w:val="00A947CE"/>
    <w:rsid w:val="00A94A67"/>
    <w:rsid w:val="00A94FDF"/>
    <w:rsid w:val="00A95A2F"/>
    <w:rsid w:val="00A96AA1"/>
    <w:rsid w:val="00A974AF"/>
    <w:rsid w:val="00AA02B5"/>
    <w:rsid w:val="00AA06E2"/>
    <w:rsid w:val="00AA1E67"/>
    <w:rsid w:val="00AA2643"/>
    <w:rsid w:val="00AA49E2"/>
    <w:rsid w:val="00AA5CCE"/>
    <w:rsid w:val="00AA69B5"/>
    <w:rsid w:val="00AA6FF1"/>
    <w:rsid w:val="00AA7A7E"/>
    <w:rsid w:val="00AA7E76"/>
    <w:rsid w:val="00AB01CF"/>
    <w:rsid w:val="00AB09AE"/>
    <w:rsid w:val="00AB0D9B"/>
    <w:rsid w:val="00AB1A25"/>
    <w:rsid w:val="00AB33AD"/>
    <w:rsid w:val="00AB4283"/>
    <w:rsid w:val="00AB4FBF"/>
    <w:rsid w:val="00AB5356"/>
    <w:rsid w:val="00AB5AFE"/>
    <w:rsid w:val="00AB5B5C"/>
    <w:rsid w:val="00AB5F5A"/>
    <w:rsid w:val="00AB64D6"/>
    <w:rsid w:val="00AB7304"/>
    <w:rsid w:val="00AB7917"/>
    <w:rsid w:val="00AC0C54"/>
    <w:rsid w:val="00AC0D9B"/>
    <w:rsid w:val="00AC0DE4"/>
    <w:rsid w:val="00AC2323"/>
    <w:rsid w:val="00AC34E5"/>
    <w:rsid w:val="00AC3ED5"/>
    <w:rsid w:val="00AC4D55"/>
    <w:rsid w:val="00AC5176"/>
    <w:rsid w:val="00AC6470"/>
    <w:rsid w:val="00AC75C6"/>
    <w:rsid w:val="00AC79C8"/>
    <w:rsid w:val="00AC7ED0"/>
    <w:rsid w:val="00AD08E9"/>
    <w:rsid w:val="00AD1386"/>
    <w:rsid w:val="00AD1F46"/>
    <w:rsid w:val="00AD34C0"/>
    <w:rsid w:val="00AD3670"/>
    <w:rsid w:val="00AD3F2A"/>
    <w:rsid w:val="00AD5424"/>
    <w:rsid w:val="00AD5F89"/>
    <w:rsid w:val="00AD6460"/>
    <w:rsid w:val="00AD7C45"/>
    <w:rsid w:val="00AE0921"/>
    <w:rsid w:val="00AE0CD2"/>
    <w:rsid w:val="00AE0FA4"/>
    <w:rsid w:val="00AE1270"/>
    <w:rsid w:val="00AE1377"/>
    <w:rsid w:val="00AE27EC"/>
    <w:rsid w:val="00AE2A17"/>
    <w:rsid w:val="00AE3334"/>
    <w:rsid w:val="00AE3F23"/>
    <w:rsid w:val="00AE4DDB"/>
    <w:rsid w:val="00AE5731"/>
    <w:rsid w:val="00AE5820"/>
    <w:rsid w:val="00AE5A86"/>
    <w:rsid w:val="00AE5B1D"/>
    <w:rsid w:val="00AE659A"/>
    <w:rsid w:val="00AE6828"/>
    <w:rsid w:val="00AF0275"/>
    <w:rsid w:val="00AF0EA2"/>
    <w:rsid w:val="00AF1033"/>
    <w:rsid w:val="00AF109F"/>
    <w:rsid w:val="00AF2B2F"/>
    <w:rsid w:val="00AF3DA3"/>
    <w:rsid w:val="00AF467B"/>
    <w:rsid w:val="00AF4C4B"/>
    <w:rsid w:val="00AF5268"/>
    <w:rsid w:val="00AF5B52"/>
    <w:rsid w:val="00AF70AA"/>
    <w:rsid w:val="00AF7103"/>
    <w:rsid w:val="00AF73DE"/>
    <w:rsid w:val="00AF7682"/>
    <w:rsid w:val="00B00044"/>
    <w:rsid w:val="00B005D5"/>
    <w:rsid w:val="00B0144C"/>
    <w:rsid w:val="00B014EC"/>
    <w:rsid w:val="00B0173E"/>
    <w:rsid w:val="00B01BF6"/>
    <w:rsid w:val="00B02635"/>
    <w:rsid w:val="00B03629"/>
    <w:rsid w:val="00B03705"/>
    <w:rsid w:val="00B04193"/>
    <w:rsid w:val="00B0474C"/>
    <w:rsid w:val="00B07D1D"/>
    <w:rsid w:val="00B07F2D"/>
    <w:rsid w:val="00B102D8"/>
    <w:rsid w:val="00B10449"/>
    <w:rsid w:val="00B11049"/>
    <w:rsid w:val="00B11C2D"/>
    <w:rsid w:val="00B11DEE"/>
    <w:rsid w:val="00B12533"/>
    <w:rsid w:val="00B13637"/>
    <w:rsid w:val="00B13805"/>
    <w:rsid w:val="00B13982"/>
    <w:rsid w:val="00B157AE"/>
    <w:rsid w:val="00B15A9A"/>
    <w:rsid w:val="00B16DBF"/>
    <w:rsid w:val="00B17106"/>
    <w:rsid w:val="00B1723F"/>
    <w:rsid w:val="00B1729E"/>
    <w:rsid w:val="00B17A2B"/>
    <w:rsid w:val="00B21788"/>
    <w:rsid w:val="00B21AF4"/>
    <w:rsid w:val="00B21EDF"/>
    <w:rsid w:val="00B228B0"/>
    <w:rsid w:val="00B22AA3"/>
    <w:rsid w:val="00B2488D"/>
    <w:rsid w:val="00B24B59"/>
    <w:rsid w:val="00B2577D"/>
    <w:rsid w:val="00B269A3"/>
    <w:rsid w:val="00B26C05"/>
    <w:rsid w:val="00B31462"/>
    <w:rsid w:val="00B31D43"/>
    <w:rsid w:val="00B3301D"/>
    <w:rsid w:val="00B33EA3"/>
    <w:rsid w:val="00B34183"/>
    <w:rsid w:val="00B34676"/>
    <w:rsid w:val="00B35B3E"/>
    <w:rsid w:val="00B37062"/>
    <w:rsid w:val="00B37BB9"/>
    <w:rsid w:val="00B37BE7"/>
    <w:rsid w:val="00B4107D"/>
    <w:rsid w:val="00B4112A"/>
    <w:rsid w:val="00B41954"/>
    <w:rsid w:val="00B41D58"/>
    <w:rsid w:val="00B430C5"/>
    <w:rsid w:val="00B44033"/>
    <w:rsid w:val="00B443D0"/>
    <w:rsid w:val="00B443F0"/>
    <w:rsid w:val="00B4490C"/>
    <w:rsid w:val="00B456B4"/>
    <w:rsid w:val="00B45BC5"/>
    <w:rsid w:val="00B469DA"/>
    <w:rsid w:val="00B46D3B"/>
    <w:rsid w:val="00B46E5C"/>
    <w:rsid w:val="00B47241"/>
    <w:rsid w:val="00B47922"/>
    <w:rsid w:val="00B47C46"/>
    <w:rsid w:val="00B505D4"/>
    <w:rsid w:val="00B51768"/>
    <w:rsid w:val="00B52FB4"/>
    <w:rsid w:val="00B542A8"/>
    <w:rsid w:val="00B54E74"/>
    <w:rsid w:val="00B55053"/>
    <w:rsid w:val="00B55DF4"/>
    <w:rsid w:val="00B5606A"/>
    <w:rsid w:val="00B56D1D"/>
    <w:rsid w:val="00B6067C"/>
    <w:rsid w:val="00B608E4"/>
    <w:rsid w:val="00B60B1C"/>
    <w:rsid w:val="00B60CC8"/>
    <w:rsid w:val="00B61447"/>
    <w:rsid w:val="00B61E1A"/>
    <w:rsid w:val="00B63637"/>
    <w:rsid w:val="00B64445"/>
    <w:rsid w:val="00B644CB"/>
    <w:rsid w:val="00B648C8"/>
    <w:rsid w:val="00B64F89"/>
    <w:rsid w:val="00B65B31"/>
    <w:rsid w:val="00B66AB2"/>
    <w:rsid w:val="00B66C74"/>
    <w:rsid w:val="00B66FCD"/>
    <w:rsid w:val="00B70CC6"/>
    <w:rsid w:val="00B7197A"/>
    <w:rsid w:val="00B71B0D"/>
    <w:rsid w:val="00B72BCA"/>
    <w:rsid w:val="00B7370F"/>
    <w:rsid w:val="00B73BAC"/>
    <w:rsid w:val="00B7448C"/>
    <w:rsid w:val="00B74E38"/>
    <w:rsid w:val="00B74E85"/>
    <w:rsid w:val="00B74FD2"/>
    <w:rsid w:val="00B7743D"/>
    <w:rsid w:val="00B77497"/>
    <w:rsid w:val="00B7783D"/>
    <w:rsid w:val="00B812E2"/>
    <w:rsid w:val="00B81C33"/>
    <w:rsid w:val="00B81FEA"/>
    <w:rsid w:val="00B829DF"/>
    <w:rsid w:val="00B83C36"/>
    <w:rsid w:val="00B84C20"/>
    <w:rsid w:val="00B86085"/>
    <w:rsid w:val="00B866C4"/>
    <w:rsid w:val="00B86C21"/>
    <w:rsid w:val="00B86FAD"/>
    <w:rsid w:val="00B90D62"/>
    <w:rsid w:val="00B91B89"/>
    <w:rsid w:val="00B94BD8"/>
    <w:rsid w:val="00B9562A"/>
    <w:rsid w:val="00B95930"/>
    <w:rsid w:val="00B9643F"/>
    <w:rsid w:val="00B9769C"/>
    <w:rsid w:val="00B97ACB"/>
    <w:rsid w:val="00B97B23"/>
    <w:rsid w:val="00BA041D"/>
    <w:rsid w:val="00BA0F10"/>
    <w:rsid w:val="00BA1DFA"/>
    <w:rsid w:val="00BA2465"/>
    <w:rsid w:val="00BA2C74"/>
    <w:rsid w:val="00BA3308"/>
    <w:rsid w:val="00BA4BAE"/>
    <w:rsid w:val="00BA5027"/>
    <w:rsid w:val="00BA5170"/>
    <w:rsid w:val="00BA5CDD"/>
    <w:rsid w:val="00BA60FF"/>
    <w:rsid w:val="00BA679D"/>
    <w:rsid w:val="00BB0A57"/>
    <w:rsid w:val="00BB0D76"/>
    <w:rsid w:val="00BB196D"/>
    <w:rsid w:val="00BB2270"/>
    <w:rsid w:val="00BB31D8"/>
    <w:rsid w:val="00BB5203"/>
    <w:rsid w:val="00BB5ED4"/>
    <w:rsid w:val="00BB6472"/>
    <w:rsid w:val="00BB6860"/>
    <w:rsid w:val="00BB6A46"/>
    <w:rsid w:val="00BB6A8F"/>
    <w:rsid w:val="00BC0413"/>
    <w:rsid w:val="00BC19B9"/>
    <w:rsid w:val="00BC20B3"/>
    <w:rsid w:val="00BC3FB1"/>
    <w:rsid w:val="00BC4C27"/>
    <w:rsid w:val="00BC50C3"/>
    <w:rsid w:val="00BC527F"/>
    <w:rsid w:val="00BC5983"/>
    <w:rsid w:val="00BC691D"/>
    <w:rsid w:val="00BC7CBB"/>
    <w:rsid w:val="00BD0355"/>
    <w:rsid w:val="00BD040F"/>
    <w:rsid w:val="00BD1251"/>
    <w:rsid w:val="00BD2561"/>
    <w:rsid w:val="00BD3B3D"/>
    <w:rsid w:val="00BD3F44"/>
    <w:rsid w:val="00BD45EE"/>
    <w:rsid w:val="00BD639D"/>
    <w:rsid w:val="00BD6E23"/>
    <w:rsid w:val="00BE00CE"/>
    <w:rsid w:val="00BE05E2"/>
    <w:rsid w:val="00BE1145"/>
    <w:rsid w:val="00BE1449"/>
    <w:rsid w:val="00BE15AF"/>
    <w:rsid w:val="00BE1BB2"/>
    <w:rsid w:val="00BE2927"/>
    <w:rsid w:val="00BE3B34"/>
    <w:rsid w:val="00BE440E"/>
    <w:rsid w:val="00BE498D"/>
    <w:rsid w:val="00BE5260"/>
    <w:rsid w:val="00BE6DB2"/>
    <w:rsid w:val="00BE6E5E"/>
    <w:rsid w:val="00BE7384"/>
    <w:rsid w:val="00BF0273"/>
    <w:rsid w:val="00BF0A50"/>
    <w:rsid w:val="00BF0FC3"/>
    <w:rsid w:val="00BF1339"/>
    <w:rsid w:val="00BF23E1"/>
    <w:rsid w:val="00BF2822"/>
    <w:rsid w:val="00BF2BC9"/>
    <w:rsid w:val="00BF40A3"/>
    <w:rsid w:val="00BF49E6"/>
    <w:rsid w:val="00BF54A8"/>
    <w:rsid w:val="00BF55AD"/>
    <w:rsid w:val="00BF55BE"/>
    <w:rsid w:val="00BF582B"/>
    <w:rsid w:val="00BF5F35"/>
    <w:rsid w:val="00BF7B3E"/>
    <w:rsid w:val="00C0097E"/>
    <w:rsid w:val="00C011DA"/>
    <w:rsid w:val="00C013E2"/>
    <w:rsid w:val="00C0213B"/>
    <w:rsid w:val="00C048D8"/>
    <w:rsid w:val="00C05708"/>
    <w:rsid w:val="00C06079"/>
    <w:rsid w:val="00C061F7"/>
    <w:rsid w:val="00C06E5D"/>
    <w:rsid w:val="00C07510"/>
    <w:rsid w:val="00C076A4"/>
    <w:rsid w:val="00C111D5"/>
    <w:rsid w:val="00C11800"/>
    <w:rsid w:val="00C129F1"/>
    <w:rsid w:val="00C166C4"/>
    <w:rsid w:val="00C1723B"/>
    <w:rsid w:val="00C17A7E"/>
    <w:rsid w:val="00C207DA"/>
    <w:rsid w:val="00C213C4"/>
    <w:rsid w:val="00C222C6"/>
    <w:rsid w:val="00C22DA4"/>
    <w:rsid w:val="00C22EC2"/>
    <w:rsid w:val="00C24352"/>
    <w:rsid w:val="00C244F5"/>
    <w:rsid w:val="00C24D57"/>
    <w:rsid w:val="00C2568B"/>
    <w:rsid w:val="00C263AF"/>
    <w:rsid w:val="00C27C76"/>
    <w:rsid w:val="00C30B1E"/>
    <w:rsid w:val="00C31328"/>
    <w:rsid w:val="00C318A7"/>
    <w:rsid w:val="00C31E54"/>
    <w:rsid w:val="00C31F6E"/>
    <w:rsid w:val="00C3230B"/>
    <w:rsid w:val="00C339B7"/>
    <w:rsid w:val="00C341F8"/>
    <w:rsid w:val="00C346E0"/>
    <w:rsid w:val="00C3633B"/>
    <w:rsid w:val="00C36BE2"/>
    <w:rsid w:val="00C370C6"/>
    <w:rsid w:val="00C404D5"/>
    <w:rsid w:val="00C40BAC"/>
    <w:rsid w:val="00C417B3"/>
    <w:rsid w:val="00C4213A"/>
    <w:rsid w:val="00C42E6C"/>
    <w:rsid w:val="00C439B4"/>
    <w:rsid w:val="00C43D99"/>
    <w:rsid w:val="00C443F6"/>
    <w:rsid w:val="00C44466"/>
    <w:rsid w:val="00C4448A"/>
    <w:rsid w:val="00C44A27"/>
    <w:rsid w:val="00C4583B"/>
    <w:rsid w:val="00C45FA7"/>
    <w:rsid w:val="00C463FF"/>
    <w:rsid w:val="00C51B5A"/>
    <w:rsid w:val="00C530F1"/>
    <w:rsid w:val="00C53653"/>
    <w:rsid w:val="00C53680"/>
    <w:rsid w:val="00C53732"/>
    <w:rsid w:val="00C544D2"/>
    <w:rsid w:val="00C5588A"/>
    <w:rsid w:val="00C55E31"/>
    <w:rsid w:val="00C5630F"/>
    <w:rsid w:val="00C56A07"/>
    <w:rsid w:val="00C56E47"/>
    <w:rsid w:val="00C6016B"/>
    <w:rsid w:val="00C60997"/>
    <w:rsid w:val="00C611FE"/>
    <w:rsid w:val="00C715F9"/>
    <w:rsid w:val="00C72C60"/>
    <w:rsid w:val="00C732FD"/>
    <w:rsid w:val="00C73619"/>
    <w:rsid w:val="00C73668"/>
    <w:rsid w:val="00C73789"/>
    <w:rsid w:val="00C73CDB"/>
    <w:rsid w:val="00C7401D"/>
    <w:rsid w:val="00C7465A"/>
    <w:rsid w:val="00C7479A"/>
    <w:rsid w:val="00C769E5"/>
    <w:rsid w:val="00C77A35"/>
    <w:rsid w:val="00C77CC3"/>
    <w:rsid w:val="00C77DB3"/>
    <w:rsid w:val="00C80C2F"/>
    <w:rsid w:val="00C815BA"/>
    <w:rsid w:val="00C81606"/>
    <w:rsid w:val="00C82652"/>
    <w:rsid w:val="00C827AB"/>
    <w:rsid w:val="00C82C79"/>
    <w:rsid w:val="00C82DBA"/>
    <w:rsid w:val="00C84078"/>
    <w:rsid w:val="00C84D73"/>
    <w:rsid w:val="00C8507C"/>
    <w:rsid w:val="00C855E0"/>
    <w:rsid w:val="00C85952"/>
    <w:rsid w:val="00C86307"/>
    <w:rsid w:val="00C86CFF"/>
    <w:rsid w:val="00C87F49"/>
    <w:rsid w:val="00C90436"/>
    <w:rsid w:val="00C90B5E"/>
    <w:rsid w:val="00C90E27"/>
    <w:rsid w:val="00C92929"/>
    <w:rsid w:val="00C933D5"/>
    <w:rsid w:val="00C943A6"/>
    <w:rsid w:val="00C95CCD"/>
    <w:rsid w:val="00C96110"/>
    <w:rsid w:val="00C96427"/>
    <w:rsid w:val="00C96E5B"/>
    <w:rsid w:val="00C9741D"/>
    <w:rsid w:val="00C97AB0"/>
    <w:rsid w:val="00CA1E77"/>
    <w:rsid w:val="00CA3D91"/>
    <w:rsid w:val="00CA3DD8"/>
    <w:rsid w:val="00CA46B2"/>
    <w:rsid w:val="00CA603D"/>
    <w:rsid w:val="00CA6683"/>
    <w:rsid w:val="00CA72F7"/>
    <w:rsid w:val="00CB175A"/>
    <w:rsid w:val="00CB28CF"/>
    <w:rsid w:val="00CB2AE8"/>
    <w:rsid w:val="00CB4086"/>
    <w:rsid w:val="00CB5843"/>
    <w:rsid w:val="00CB5FAF"/>
    <w:rsid w:val="00CB6718"/>
    <w:rsid w:val="00CC02AD"/>
    <w:rsid w:val="00CC0E78"/>
    <w:rsid w:val="00CC0FCA"/>
    <w:rsid w:val="00CC13A7"/>
    <w:rsid w:val="00CC2204"/>
    <w:rsid w:val="00CC24D0"/>
    <w:rsid w:val="00CC2BB8"/>
    <w:rsid w:val="00CC3174"/>
    <w:rsid w:val="00CC4056"/>
    <w:rsid w:val="00CC565D"/>
    <w:rsid w:val="00CC58B3"/>
    <w:rsid w:val="00CC6566"/>
    <w:rsid w:val="00CC6B85"/>
    <w:rsid w:val="00CC6E2A"/>
    <w:rsid w:val="00CC7DFC"/>
    <w:rsid w:val="00CD0B8A"/>
    <w:rsid w:val="00CD1D65"/>
    <w:rsid w:val="00CD35CA"/>
    <w:rsid w:val="00CD46F1"/>
    <w:rsid w:val="00CD49AC"/>
    <w:rsid w:val="00CD49FD"/>
    <w:rsid w:val="00CE0FCA"/>
    <w:rsid w:val="00CE1046"/>
    <w:rsid w:val="00CE43D2"/>
    <w:rsid w:val="00CE453D"/>
    <w:rsid w:val="00CE45C2"/>
    <w:rsid w:val="00CE466E"/>
    <w:rsid w:val="00CE4897"/>
    <w:rsid w:val="00CE4F01"/>
    <w:rsid w:val="00CE5455"/>
    <w:rsid w:val="00CE791C"/>
    <w:rsid w:val="00CE7D7D"/>
    <w:rsid w:val="00CF03CF"/>
    <w:rsid w:val="00CF073C"/>
    <w:rsid w:val="00CF0857"/>
    <w:rsid w:val="00CF0924"/>
    <w:rsid w:val="00CF1EC1"/>
    <w:rsid w:val="00CF1F2F"/>
    <w:rsid w:val="00CF1F86"/>
    <w:rsid w:val="00CF21C5"/>
    <w:rsid w:val="00CF2A83"/>
    <w:rsid w:val="00CF378A"/>
    <w:rsid w:val="00CF51A8"/>
    <w:rsid w:val="00CF6038"/>
    <w:rsid w:val="00CF6B9C"/>
    <w:rsid w:val="00D0251C"/>
    <w:rsid w:val="00D03DAC"/>
    <w:rsid w:val="00D0437D"/>
    <w:rsid w:val="00D04939"/>
    <w:rsid w:val="00D0597D"/>
    <w:rsid w:val="00D05A1A"/>
    <w:rsid w:val="00D065B2"/>
    <w:rsid w:val="00D066E9"/>
    <w:rsid w:val="00D0782D"/>
    <w:rsid w:val="00D07D8F"/>
    <w:rsid w:val="00D11011"/>
    <w:rsid w:val="00D11D10"/>
    <w:rsid w:val="00D11EF2"/>
    <w:rsid w:val="00D1227F"/>
    <w:rsid w:val="00D130E3"/>
    <w:rsid w:val="00D1397A"/>
    <w:rsid w:val="00D14BDE"/>
    <w:rsid w:val="00D16CF0"/>
    <w:rsid w:val="00D16D2C"/>
    <w:rsid w:val="00D17D4A"/>
    <w:rsid w:val="00D205CF"/>
    <w:rsid w:val="00D20AAF"/>
    <w:rsid w:val="00D21E6F"/>
    <w:rsid w:val="00D22372"/>
    <w:rsid w:val="00D22A01"/>
    <w:rsid w:val="00D232D0"/>
    <w:rsid w:val="00D23EC5"/>
    <w:rsid w:val="00D24807"/>
    <w:rsid w:val="00D3044D"/>
    <w:rsid w:val="00D30A0B"/>
    <w:rsid w:val="00D30B8C"/>
    <w:rsid w:val="00D30C16"/>
    <w:rsid w:val="00D3287E"/>
    <w:rsid w:val="00D357CC"/>
    <w:rsid w:val="00D35A1B"/>
    <w:rsid w:val="00D368D7"/>
    <w:rsid w:val="00D36FF7"/>
    <w:rsid w:val="00D40C91"/>
    <w:rsid w:val="00D41739"/>
    <w:rsid w:val="00D41DAD"/>
    <w:rsid w:val="00D421B3"/>
    <w:rsid w:val="00D421D3"/>
    <w:rsid w:val="00D43199"/>
    <w:rsid w:val="00D438C2"/>
    <w:rsid w:val="00D447A7"/>
    <w:rsid w:val="00D44B2F"/>
    <w:rsid w:val="00D45395"/>
    <w:rsid w:val="00D458FD"/>
    <w:rsid w:val="00D46067"/>
    <w:rsid w:val="00D46159"/>
    <w:rsid w:val="00D469F6"/>
    <w:rsid w:val="00D4769F"/>
    <w:rsid w:val="00D52299"/>
    <w:rsid w:val="00D52708"/>
    <w:rsid w:val="00D53183"/>
    <w:rsid w:val="00D532FD"/>
    <w:rsid w:val="00D5602D"/>
    <w:rsid w:val="00D56383"/>
    <w:rsid w:val="00D5646C"/>
    <w:rsid w:val="00D578E0"/>
    <w:rsid w:val="00D62C9F"/>
    <w:rsid w:val="00D62EF4"/>
    <w:rsid w:val="00D6364E"/>
    <w:rsid w:val="00D63983"/>
    <w:rsid w:val="00D644D2"/>
    <w:rsid w:val="00D64C75"/>
    <w:rsid w:val="00D65591"/>
    <w:rsid w:val="00D655C0"/>
    <w:rsid w:val="00D66850"/>
    <w:rsid w:val="00D66F09"/>
    <w:rsid w:val="00D704DE"/>
    <w:rsid w:val="00D708B3"/>
    <w:rsid w:val="00D7115A"/>
    <w:rsid w:val="00D72543"/>
    <w:rsid w:val="00D725FA"/>
    <w:rsid w:val="00D7313D"/>
    <w:rsid w:val="00D741D4"/>
    <w:rsid w:val="00D75176"/>
    <w:rsid w:val="00D76ACE"/>
    <w:rsid w:val="00D76B76"/>
    <w:rsid w:val="00D76FEB"/>
    <w:rsid w:val="00D773CD"/>
    <w:rsid w:val="00D77612"/>
    <w:rsid w:val="00D80F3E"/>
    <w:rsid w:val="00D811C9"/>
    <w:rsid w:val="00D84988"/>
    <w:rsid w:val="00D84B2E"/>
    <w:rsid w:val="00D85C9E"/>
    <w:rsid w:val="00D864A7"/>
    <w:rsid w:val="00D86ECF"/>
    <w:rsid w:val="00D8744C"/>
    <w:rsid w:val="00D87699"/>
    <w:rsid w:val="00D9060A"/>
    <w:rsid w:val="00D9181F"/>
    <w:rsid w:val="00D91AED"/>
    <w:rsid w:val="00D91F0A"/>
    <w:rsid w:val="00D91F1F"/>
    <w:rsid w:val="00D9212D"/>
    <w:rsid w:val="00D94620"/>
    <w:rsid w:val="00D948BC"/>
    <w:rsid w:val="00D96BA5"/>
    <w:rsid w:val="00DA08A7"/>
    <w:rsid w:val="00DA14D1"/>
    <w:rsid w:val="00DA3BCC"/>
    <w:rsid w:val="00DA5192"/>
    <w:rsid w:val="00DA61DA"/>
    <w:rsid w:val="00DA748F"/>
    <w:rsid w:val="00DB2333"/>
    <w:rsid w:val="00DB308C"/>
    <w:rsid w:val="00DB35B0"/>
    <w:rsid w:val="00DB4D93"/>
    <w:rsid w:val="00DB5509"/>
    <w:rsid w:val="00DB5756"/>
    <w:rsid w:val="00DB5A81"/>
    <w:rsid w:val="00DB6C65"/>
    <w:rsid w:val="00DB7B3F"/>
    <w:rsid w:val="00DC09C4"/>
    <w:rsid w:val="00DC11B9"/>
    <w:rsid w:val="00DC148A"/>
    <w:rsid w:val="00DC18E5"/>
    <w:rsid w:val="00DC19A2"/>
    <w:rsid w:val="00DC1BD6"/>
    <w:rsid w:val="00DC3DA4"/>
    <w:rsid w:val="00DC5ECA"/>
    <w:rsid w:val="00DC6969"/>
    <w:rsid w:val="00DC6C87"/>
    <w:rsid w:val="00DC6CAC"/>
    <w:rsid w:val="00DC7DCD"/>
    <w:rsid w:val="00DD0D3B"/>
    <w:rsid w:val="00DD4A11"/>
    <w:rsid w:val="00DD4FE1"/>
    <w:rsid w:val="00DE066D"/>
    <w:rsid w:val="00DE0672"/>
    <w:rsid w:val="00DE2E1E"/>
    <w:rsid w:val="00DE2F29"/>
    <w:rsid w:val="00DE3916"/>
    <w:rsid w:val="00DE45B2"/>
    <w:rsid w:val="00DE4FBF"/>
    <w:rsid w:val="00DE4FE8"/>
    <w:rsid w:val="00DE73E5"/>
    <w:rsid w:val="00DE7E71"/>
    <w:rsid w:val="00DF0C0B"/>
    <w:rsid w:val="00DF0E8E"/>
    <w:rsid w:val="00DF376A"/>
    <w:rsid w:val="00DF50BD"/>
    <w:rsid w:val="00DF52E6"/>
    <w:rsid w:val="00DF5891"/>
    <w:rsid w:val="00DF5C3F"/>
    <w:rsid w:val="00DF5D47"/>
    <w:rsid w:val="00DF5DFB"/>
    <w:rsid w:val="00DF5FB1"/>
    <w:rsid w:val="00DF64DD"/>
    <w:rsid w:val="00DF6686"/>
    <w:rsid w:val="00DF6F54"/>
    <w:rsid w:val="00DF7489"/>
    <w:rsid w:val="00DF7E1F"/>
    <w:rsid w:val="00DF7FF9"/>
    <w:rsid w:val="00E00AB6"/>
    <w:rsid w:val="00E01022"/>
    <w:rsid w:val="00E04C85"/>
    <w:rsid w:val="00E04FE3"/>
    <w:rsid w:val="00E057AF"/>
    <w:rsid w:val="00E05C05"/>
    <w:rsid w:val="00E05DD8"/>
    <w:rsid w:val="00E06911"/>
    <w:rsid w:val="00E0780E"/>
    <w:rsid w:val="00E07BE6"/>
    <w:rsid w:val="00E1144A"/>
    <w:rsid w:val="00E116F0"/>
    <w:rsid w:val="00E121C0"/>
    <w:rsid w:val="00E1233D"/>
    <w:rsid w:val="00E128DD"/>
    <w:rsid w:val="00E129A6"/>
    <w:rsid w:val="00E132C2"/>
    <w:rsid w:val="00E132FA"/>
    <w:rsid w:val="00E135CB"/>
    <w:rsid w:val="00E14444"/>
    <w:rsid w:val="00E15FCB"/>
    <w:rsid w:val="00E168CF"/>
    <w:rsid w:val="00E21625"/>
    <w:rsid w:val="00E2177A"/>
    <w:rsid w:val="00E21935"/>
    <w:rsid w:val="00E23702"/>
    <w:rsid w:val="00E23CDE"/>
    <w:rsid w:val="00E25020"/>
    <w:rsid w:val="00E25427"/>
    <w:rsid w:val="00E25C50"/>
    <w:rsid w:val="00E2780D"/>
    <w:rsid w:val="00E303CD"/>
    <w:rsid w:val="00E306DD"/>
    <w:rsid w:val="00E3099B"/>
    <w:rsid w:val="00E31716"/>
    <w:rsid w:val="00E32A2F"/>
    <w:rsid w:val="00E34532"/>
    <w:rsid w:val="00E34D66"/>
    <w:rsid w:val="00E36480"/>
    <w:rsid w:val="00E3732D"/>
    <w:rsid w:val="00E413D1"/>
    <w:rsid w:val="00E4156F"/>
    <w:rsid w:val="00E415B6"/>
    <w:rsid w:val="00E417D8"/>
    <w:rsid w:val="00E429AC"/>
    <w:rsid w:val="00E42F5D"/>
    <w:rsid w:val="00E44AC9"/>
    <w:rsid w:val="00E44FFC"/>
    <w:rsid w:val="00E462F9"/>
    <w:rsid w:val="00E51300"/>
    <w:rsid w:val="00E5278A"/>
    <w:rsid w:val="00E527B2"/>
    <w:rsid w:val="00E53E0C"/>
    <w:rsid w:val="00E55364"/>
    <w:rsid w:val="00E559D7"/>
    <w:rsid w:val="00E55E3D"/>
    <w:rsid w:val="00E56E1E"/>
    <w:rsid w:val="00E56E37"/>
    <w:rsid w:val="00E574AE"/>
    <w:rsid w:val="00E63F37"/>
    <w:rsid w:val="00E658DC"/>
    <w:rsid w:val="00E65BA0"/>
    <w:rsid w:val="00E66323"/>
    <w:rsid w:val="00E6662D"/>
    <w:rsid w:val="00E66D35"/>
    <w:rsid w:val="00E673C8"/>
    <w:rsid w:val="00E70643"/>
    <w:rsid w:val="00E709DE"/>
    <w:rsid w:val="00E70B19"/>
    <w:rsid w:val="00E72ABC"/>
    <w:rsid w:val="00E73FC3"/>
    <w:rsid w:val="00E75272"/>
    <w:rsid w:val="00E76BD0"/>
    <w:rsid w:val="00E76F64"/>
    <w:rsid w:val="00E776C9"/>
    <w:rsid w:val="00E807B5"/>
    <w:rsid w:val="00E80968"/>
    <w:rsid w:val="00E8112B"/>
    <w:rsid w:val="00E812B9"/>
    <w:rsid w:val="00E818F4"/>
    <w:rsid w:val="00E833C2"/>
    <w:rsid w:val="00E84B38"/>
    <w:rsid w:val="00E84FEB"/>
    <w:rsid w:val="00E90D62"/>
    <w:rsid w:val="00E916F8"/>
    <w:rsid w:val="00E9177E"/>
    <w:rsid w:val="00E92F01"/>
    <w:rsid w:val="00E93E95"/>
    <w:rsid w:val="00E95428"/>
    <w:rsid w:val="00E95438"/>
    <w:rsid w:val="00E95E87"/>
    <w:rsid w:val="00E96640"/>
    <w:rsid w:val="00E96B51"/>
    <w:rsid w:val="00E970A8"/>
    <w:rsid w:val="00E97CD4"/>
    <w:rsid w:val="00EA188E"/>
    <w:rsid w:val="00EA1B33"/>
    <w:rsid w:val="00EA25AD"/>
    <w:rsid w:val="00EA2A74"/>
    <w:rsid w:val="00EA3643"/>
    <w:rsid w:val="00EA3B94"/>
    <w:rsid w:val="00EA4E85"/>
    <w:rsid w:val="00EA5A13"/>
    <w:rsid w:val="00EA5A8E"/>
    <w:rsid w:val="00EA6B12"/>
    <w:rsid w:val="00EA7910"/>
    <w:rsid w:val="00EB1411"/>
    <w:rsid w:val="00EB230C"/>
    <w:rsid w:val="00EB492D"/>
    <w:rsid w:val="00EB4989"/>
    <w:rsid w:val="00EB5203"/>
    <w:rsid w:val="00EB789D"/>
    <w:rsid w:val="00EB78DA"/>
    <w:rsid w:val="00EC040E"/>
    <w:rsid w:val="00EC0983"/>
    <w:rsid w:val="00EC51AC"/>
    <w:rsid w:val="00EC5A80"/>
    <w:rsid w:val="00EC6626"/>
    <w:rsid w:val="00EC6646"/>
    <w:rsid w:val="00EC664C"/>
    <w:rsid w:val="00EC6CCE"/>
    <w:rsid w:val="00EC7CF6"/>
    <w:rsid w:val="00ED0943"/>
    <w:rsid w:val="00ED1D1F"/>
    <w:rsid w:val="00ED30C0"/>
    <w:rsid w:val="00ED3E16"/>
    <w:rsid w:val="00ED4CAF"/>
    <w:rsid w:val="00ED7138"/>
    <w:rsid w:val="00ED73E0"/>
    <w:rsid w:val="00EE07FA"/>
    <w:rsid w:val="00EE1ACC"/>
    <w:rsid w:val="00EE1D53"/>
    <w:rsid w:val="00EE1FCC"/>
    <w:rsid w:val="00EE3F8D"/>
    <w:rsid w:val="00EE5FBC"/>
    <w:rsid w:val="00EE613D"/>
    <w:rsid w:val="00EE6375"/>
    <w:rsid w:val="00EE79E6"/>
    <w:rsid w:val="00EE7B49"/>
    <w:rsid w:val="00EF1053"/>
    <w:rsid w:val="00EF2124"/>
    <w:rsid w:val="00EF2191"/>
    <w:rsid w:val="00EF238F"/>
    <w:rsid w:val="00EF2F6E"/>
    <w:rsid w:val="00EF349F"/>
    <w:rsid w:val="00EF3732"/>
    <w:rsid w:val="00EF39AD"/>
    <w:rsid w:val="00EF49AA"/>
    <w:rsid w:val="00EF5304"/>
    <w:rsid w:val="00EF531F"/>
    <w:rsid w:val="00EF60D3"/>
    <w:rsid w:val="00EF61AF"/>
    <w:rsid w:val="00EF66A0"/>
    <w:rsid w:val="00F00095"/>
    <w:rsid w:val="00F0142A"/>
    <w:rsid w:val="00F01DC9"/>
    <w:rsid w:val="00F02291"/>
    <w:rsid w:val="00F07A42"/>
    <w:rsid w:val="00F07B25"/>
    <w:rsid w:val="00F10558"/>
    <w:rsid w:val="00F116D0"/>
    <w:rsid w:val="00F11BAD"/>
    <w:rsid w:val="00F11C1D"/>
    <w:rsid w:val="00F13212"/>
    <w:rsid w:val="00F13B05"/>
    <w:rsid w:val="00F146AE"/>
    <w:rsid w:val="00F1493F"/>
    <w:rsid w:val="00F152F4"/>
    <w:rsid w:val="00F17950"/>
    <w:rsid w:val="00F179E1"/>
    <w:rsid w:val="00F205A3"/>
    <w:rsid w:val="00F214E4"/>
    <w:rsid w:val="00F228ED"/>
    <w:rsid w:val="00F24DD9"/>
    <w:rsid w:val="00F24F66"/>
    <w:rsid w:val="00F255F0"/>
    <w:rsid w:val="00F26AE2"/>
    <w:rsid w:val="00F278C1"/>
    <w:rsid w:val="00F30072"/>
    <w:rsid w:val="00F30AE3"/>
    <w:rsid w:val="00F31021"/>
    <w:rsid w:val="00F313E4"/>
    <w:rsid w:val="00F31BFB"/>
    <w:rsid w:val="00F31F74"/>
    <w:rsid w:val="00F32674"/>
    <w:rsid w:val="00F33057"/>
    <w:rsid w:val="00F3378E"/>
    <w:rsid w:val="00F33927"/>
    <w:rsid w:val="00F35F6A"/>
    <w:rsid w:val="00F36A1F"/>
    <w:rsid w:val="00F36F36"/>
    <w:rsid w:val="00F379A6"/>
    <w:rsid w:val="00F40551"/>
    <w:rsid w:val="00F41AD6"/>
    <w:rsid w:val="00F429C7"/>
    <w:rsid w:val="00F43C26"/>
    <w:rsid w:val="00F43D62"/>
    <w:rsid w:val="00F44E1E"/>
    <w:rsid w:val="00F45EBA"/>
    <w:rsid w:val="00F47182"/>
    <w:rsid w:val="00F52C6D"/>
    <w:rsid w:val="00F53523"/>
    <w:rsid w:val="00F5430B"/>
    <w:rsid w:val="00F55D17"/>
    <w:rsid w:val="00F561FC"/>
    <w:rsid w:val="00F56EAF"/>
    <w:rsid w:val="00F577B8"/>
    <w:rsid w:val="00F579DB"/>
    <w:rsid w:val="00F618FF"/>
    <w:rsid w:val="00F62414"/>
    <w:rsid w:val="00F62B65"/>
    <w:rsid w:val="00F64A04"/>
    <w:rsid w:val="00F6518A"/>
    <w:rsid w:val="00F65CCE"/>
    <w:rsid w:val="00F65EB2"/>
    <w:rsid w:val="00F67E4F"/>
    <w:rsid w:val="00F704C0"/>
    <w:rsid w:val="00F70DA9"/>
    <w:rsid w:val="00F70F1C"/>
    <w:rsid w:val="00F72641"/>
    <w:rsid w:val="00F73307"/>
    <w:rsid w:val="00F739FC"/>
    <w:rsid w:val="00F73BBF"/>
    <w:rsid w:val="00F747D2"/>
    <w:rsid w:val="00F749AC"/>
    <w:rsid w:val="00F74B0A"/>
    <w:rsid w:val="00F74C5B"/>
    <w:rsid w:val="00F75B90"/>
    <w:rsid w:val="00F76114"/>
    <w:rsid w:val="00F778C7"/>
    <w:rsid w:val="00F80009"/>
    <w:rsid w:val="00F80077"/>
    <w:rsid w:val="00F83177"/>
    <w:rsid w:val="00F83ABE"/>
    <w:rsid w:val="00F84C87"/>
    <w:rsid w:val="00F853FE"/>
    <w:rsid w:val="00F85E40"/>
    <w:rsid w:val="00F8681A"/>
    <w:rsid w:val="00F87323"/>
    <w:rsid w:val="00F901B5"/>
    <w:rsid w:val="00F90E6D"/>
    <w:rsid w:val="00F91509"/>
    <w:rsid w:val="00F91ADA"/>
    <w:rsid w:val="00F91B00"/>
    <w:rsid w:val="00F9338D"/>
    <w:rsid w:val="00F957C8"/>
    <w:rsid w:val="00F957E0"/>
    <w:rsid w:val="00F95994"/>
    <w:rsid w:val="00F95A6C"/>
    <w:rsid w:val="00F95E40"/>
    <w:rsid w:val="00F96573"/>
    <w:rsid w:val="00F96E1E"/>
    <w:rsid w:val="00F97818"/>
    <w:rsid w:val="00FA1393"/>
    <w:rsid w:val="00FA14DF"/>
    <w:rsid w:val="00FA2176"/>
    <w:rsid w:val="00FA2319"/>
    <w:rsid w:val="00FA25B6"/>
    <w:rsid w:val="00FA2C98"/>
    <w:rsid w:val="00FA3A29"/>
    <w:rsid w:val="00FA3A66"/>
    <w:rsid w:val="00FA3F65"/>
    <w:rsid w:val="00FA414D"/>
    <w:rsid w:val="00FA4C69"/>
    <w:rsid w:val="00FA5A1E"/>
    <w:rsid w:val="00FA617A"/>
    <w:rsid w:val="00FA718E"/>
    <w:rsid w:val="00FB071F"/>
    <w:rsid w:val="00FB09C9"/>
    <w:rsid w:val="00FB178C"/>
    <w:rsid w:val="00FB1D99"/>
    <w:rsid w:val="00FB291F"/>
    <w:rsid w:val="00FB3247"/>
    <w:rsid w:val="00FB3623"/>
    <w:rsid w:val="00FB364C"/>
    <w:rsid w:val="00FB4502"/>
    <w:rsid w:val="00FB523C"/>
    <w:rsid w:val="00FB53C7"/>
    <w:rsid w:val="00FB55E3"/>
    <w:rsid w:val="00FB6044"/>
    <w:rsid w:val="00FB61F3"/>
    <w:rsid w:val="00FB63C1"/>
    <w:rsid w:val="00FB64B0"/>
    <w:rsid w:val="00FB739E"/>
    <w:rsid w:val="00FB743F"/>
    <w:rsid w:val="00FB7464"/>
    <w:rsid w:val="00FB7B35"/>
    <w:rsid w:val="00FC1884"/>
    <w:rsid w:val="00FC19F0"/>
    <w:rsid w:val="00FC422A"/>
    <w:rsid w:val="00FC4A67"/>
    <w:rsid w:val="00FC4D02"/>
    <w:rsid w:val="00FC5BEB"/>
    <w:rsid w:val="00FC5CD7"/>
    <w:rsid w:val="00FC64FF"/>
    <w:rsid w:val="00FC6993"/>
    <w:rsid w:val="00FC69A7"/>
    <w:rsid w:val="00FC715C"/>
    <w:rsid w:val="00FC7BB6"/>
    <w:rsid w:val="00FC7EEF"/>
    <w:rsid w:val="00FD0B14"/>
    <w:rsid w:val="00FD2106"/>
    <w:rsid w:val="00FD2EBC"/>
    <w:rsid w:val="00FD3B03"/>
    <w:rsid w:val="00FD562E"/>
    <w:rsid w:val="00FD5800"/>
    <w:rsid w:val="00FD7652"/>
    <w:rsid w:val="00FD7F3E"/>
    <w:rsid w:val="00FE027A"/>
    <w:rsid w:val="00FE14DF"/>
    <w:rsid w:val="00FE1AF6"/>
    <w:rsid w:val="00FE2BD9"/>
    <w:rsid w:val="00FE35B6"/>
    <w:rsid w:val="00FE500B"/>
    <w:rsid w:val="00FE5112"/>
    <w:rsid w:val="00FE60A8"/>
    <w:rsid w:val="00FE630A"/>
    <w:rsid w:val="00FF110D"/>
    <w:rsid w:val="00FF2F76"/>
    <w:rsid w:val="00FF3C00"/>
    <w:rsid w:val="00FF44E9"/>
    <w:rsid w:val="00FF536D"/>
    <w:rsid w:val="00FF5E59"/>
    <w:rsid w:val="00FF695E"/>
    <w:rsid w:val="00FF6BAF"/>
    <w:rsid w:val="00FF6E50"/>
    <w:rsid w:val="00FF76FB"/>
  </w:rsids>
  <m:mathPr>
    <m:mathFont m:val="Cambria Math"/>
    <m:brkBin m:val="before"/>
    <m:brkBinSub m:val="--"/>
    <m:smallFrac m:val="0"/>
    <m:dispDef/>
    <m:lMargin m:val="0"/>
    <m:rMargin m:val="0"/>
    <m:defJc m:val="centerGroup"/>
    <m:wrapIndent m:val="1440"/>
    <m:intLim m:val="subSup"/>
    <m:naryLim m:val="undOvr"/>
  </m:mathPr>
  <w:themeFontLang w:val="es-419"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e2a24"/>
    </o:shapedefaults>
    <o:shapelayout v:ext="edit">
      <o:idmap v:ext="edit" data="2"/>
    </o:shapelayout>
  </w:shapeDefaults>
  <w:decimalSymbol w:val="."/>
  <w:listSeparator w:val=";"/>
  <w14:docId w14:val="1CE854C0"/>
  <w15:chartTrackingRefBased/>
  <w15:docId w15:val="{0E0FAA65-9348-41AC-8646-64441E290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419" w:eastAsia="es-419"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E80968"/>
    <w:pPr>
      <w:spacing w:after="160" w:line="259" w:lineRule="auto"/>
      <w:jc w:val="both"/>
    </w:pPr>
    <w:rPr>
      <w:rFonts w:ascii="Artifex CF Extra Light" w:hAnsi="Artifex CF Extra Light"/>
      <w:color w:val="003876"/>
      <w:sz w:val="18"/>
      <w:szCs w:val="22"/>
      <w:lang w:val="es-ES" w:eastAsia="en-US"/>
    </w:rPr>
  </w:style>
  <w:style w:type="paragraph" w:styleId="Ttulo1">
    <w:name w:val="heading 1"/>
    <w:basedOn w:val="Normal"/>
    <w:next w:val="Normal"/>
    <w:link w:val="Ttulo1Car"/>
    <w:uiPriority w:val="9"/>
    <w:qFormat/>
    <w:rsid w:val="004C567E"/>
    <w:pPr>
      <w:keepNext/>
      <w:keepLines/>
      <w:spacing w:before="240" w:after="0"/>
      <w:jc w:val="center"/>
      <w:outlineLvl w:val="0"/>
    </w:pPr>
    <w:rPr>
      <w:rFonts w:ascii="Artifex CF Light" w:eastAsia="Times New Roman" w:hAnsi="Artifex CF Light"/>
      <w:color w:val="2F5496"/>
      <w:sz w:val="26"/>
      <w:szCs w:val="32"/>
    </w:rPr>
  </w:style>
  <w:style w:type="paragraph" w:styleId="Ttulo2">
    <w:name w:val="heading 2"/>
    <w:basedOn w:val="Normal"/>
    <w:next w:val="Normal"/>
    <w:link w:val="Ttulo2Car"/>
    <w:uiPriority w:val="9"/>
    <w:unhideWhenUsed/>
    <w:qFormat/>
    <w:rsid w:val="00596C8B"/>
    <w:pPr>
      <w:keepNext/>
      <w:keepLines/>
      <w:widowControl w:val="0"/>
      <w:autoSpaceDE w:val="0"/>
      <w:autoSpaceDN w:val="0"/>
      <w:spacing w:before="40" w:after="0" w:line="240" w:lineRule="auto"/>
      <w:jc w:val="left"/>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C567E"/>
    <w:rPr>
      <w:rFonts w:ascii="Artifex CF Light" w:eastAsia="Times New Roman" w:hAnsi="Artifex CF Light"/>
      <w:color w:val="2F5496"/>
      <w:sz w:val="26"/>
      <w:szCs w:val="32"/>
      <w:lang w:eastAsia="en-US"/>
    </w:rPr>
  </w:style>
  <w:style w:type="character" w:styleId="nfasisintenso">
    <w:name w:val="Intense Emphasis"/>
    <w:uiPriority w:val="21"/>
    <w:rsid w:val="00E1233D"/>
    <w:rPr>
      <w:i/>
      <w:iCs/>
      <w:color w:val="5B9BD5"/>
    </w:rPr>
  </w:style>
  <w:style w:type="paragraph" w:styleId="Subttulo">
    <w:name w:val="Subtitle"/>
    <w:basedOn w:val="Normal"/>
    <w:next w:val="Normal"/>
    <w:link w:val="SubttuloCar"/>
    <w:uiPriority w:val="11"/>
    <w:qFormat/>
    <w:rsid w:val="004C567E"/>
    <w:pPr>
      <w:numPr>
        <w:ilvl w:val="1"/>
      </w:numPr>
      <w:jc w:val="center"/>
    </w:pPr>
    <w:rPr>
      <w:rFonts w:ascii="Gotham" w:eastAsia="Times New Roman" w:hAnsi="Gotham"/>
      <w:color w:val="2F5496"/>
      <w:spacing w:val="15"/>
      <w:sz w:val="16"/>
    </w:rPr>
  </w:style>
  <w:style w:type="character" w:customStyle="1" w:styleId="SubttuloCar">
    <w:name w:val="Subtítulo Car"/>
    <w:link w:val="Subttulo"/>
    <w:uiPriority w:val="11"/>
    <w:rsid w:val="004C567E"/>
    <w:rPr>
      <w:rFonts w:ascii="Gotham" w:eastAsia="Times New Roman" w:hAnsi="Gotham"/>
      <w:color w:val="2F5496"/>
      <w:spacing w:val="15"/>
      <w:sz w:val="16"/>
      <w:szCs w:val="22"/>
      <w:lang w:eastAsia="en-US"/>
    </w:rPr>
  </w:style>
  <w:style w:type="paragraph" w:styleId="TtuloTDC">
    <w:name w:val="TOC Heading"/>
    <w:basedOn w:val="Ttulo1"/>
    <w:next w:val="Normal"/>
    <w:uiPriority w:val="39"/>
    <w:unhideWhenUsed/>
    <w:qFormat/>
    <w:rsid w:val="000437CA"/>
    <w:pPr>
      <w:jc w:val="left"/>
      <w:outlineLvl w:val="9"/>
    </w:pPr>
    <w:rPr>
      <w:rFonts w:ascii="Calibri Light" w:hAnsi="Calibri Light"/>
      <w:color w:val="2E74B5"/>
      <w:sz w:val="32"/>
      <w:lang w:eastAsia="es-ES"/>
    </w:rPr>
  </w:style>
  <w:style w:type="paragraph" w:styleId="Encabezado">
    <w:name w:val="header"/>
    <w:basedOn w:val="Normal"/>
    <w:link w:val="EncabezadoCar"/>
    <w:uiPriority w:val="99"/>
    <w:unhideWhenUsed/>
    <w:rsid w:val="0089322F"/>
    <w:pPr>
      <w:tabs>
        <w:tab w:val="center" w:pos="4252"/>
        <w:tab w:val="right" w:pos="8504"/>
      </w:tabs>
    </w:p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paragraph" w:styleId="TDC1">
    <w:name w:val="toc 1"/>
    <w:basedOn w:val="Normal"/>
    <w:next w:val="Normal"/>
    <w:link w:val="TDC1Car"/>
    <w:autoRedefine/>
    <w:uiPriority w:val="39"/>
    <w:unhideWhenUsed/>
    <w:qFormat/>
    <w:rsid w:val="00380A1A"/>
    <w:pPr>
      <w:tabs>
        <w:tab w:val="left" w:pos="284"/>
        <w:tab w:val="left" w:pos="660"/>
        <w:tab w:val="right" w:leader="dot" w:pos="7912"/>
      </w:tabs>
    </w:pPr>
    <w:rPr>
      <w:rFonts w:ascii="Times New Roman" w:hAnsi="Times New Roman"/>
      <w:noProof/>
      <w:color w:val="767171"/>
      <w:sz w:val="24"/>
      <w:szCs w:val="24"/>
      <w:lang w:val="es-DO"/>
    </w:rPr>
  </w:style>
  <w:style w:type="character" w:customStyle="1" w:styleId="TDC1Car">
    <w:name w:val="TDC 1 Car"/>
    <w:link w:val="TDC1"/>
    <w:uiPriority w:val="39"/>
    <w:rsid w:val="00380A1A"/>
    <w:rPr>
      <w:rFonts w:ascii="Times New Roman" w:hAnsi="Times New Roman"/>
      <w:noProof/>
      <w:color w:val="767171"/>
      <w:sz w:val="24"/>
      <w:szCs w:val="24"/>
      <w:lang w:val="es-DO" w:eastAsia="en-US"/>
    </w:rPr>
  </w:style>
  <w:style w:type="character" w:styleId="Hipervnculo">
    <w:name w:val="Hyperlink"/>
    <w:uiPriority w:val="99"/>
    <w:unhideWhenUsed/>
    <w:rsid w:val="00C56E47"/>
    <w:rPr>
      <w:color w:val="0563C1"/>
      <w:u w:val="single"/>
    </w:rPr>
  </w:style>
  <w:style w:type="paragraph" w:styleId="Sinespaciado">
    <w:name w:val="No Spacing"/>
    <w:uiPriority w:val="1"/>
    <w:qFormat/>
    <w:rsid w:val="00857762"/>
    <w:rPr>
      <w:sz w:val="22"/>
      <w:szCs w:val="22"/>
      <w:lang w:val="es-DO" w:eastAsia="en-US"/>
    </w:rPr>
  </w:style>
  <w:style w:type="paragraph" w:styleId="Prrafodelista">
    <w:name w:val="List Paragraph"/>
    <w:basedOn w:val="Normal"/>
    <w:uiPriority w:val="34"/>
    <w:qFormat/>
    <w:rsid w:val="00BB5203"/>
    <w:pPr>
      <w:ind w:left="720"/>
      <w:contextualSpacing/>
      <w:jc w:val="left"/>
    </w:pPr>
    <w:rPr>
      <w:rFonts w:ascii="Calibri" w:hAnsi="Calibri"/>
      <w:color w:val="auto"/>
      <w:sz w:val="22"/>
      <w:lang w:val="es-DO"/>
    </w:rPr>
  </w:style>
  <w:style w:type="paragraph" w:customStyle="1" w:styleId="Style1">
    <w:name w:val="Style1"/>
    <w:basedOn w:val="TDC1"/>
    <w:link w:val="Style1Char"/>
    <w:autoRedefine/>
    <w:qFormat/>
    <w:rsid w:val="003E1322"/>
    <w:pPr>
      <w:tabs>
        <w:tab w:val="left" w:pos="440"/>
      </w:tabs>
      <w:outlineLvl w:val="0"/>
    </w:pPr>
    <w:rPr>
      <w:lang w:val="en-US"/>
    </w:rPr>
  </w:style>
  <w:style w:type="character" w:customStyle="1" w:styleId="Style1Char">
    <w:name w:val="Style1 Char"/>
    <w:link w:val="Style1"/>
    <w:rsid w:val="003E1322"/>
    <w:rPr>
      <w:rFonts w:ascii="Times New Roman" w:hAnsi="Times New Roman"/>
      <w:noProof/>
      <w:color w:val="003876"/>
      <w:sz w:val="18"/>
      <w:szCs w:val="22"/>
      <w:lang w:val="en-US" w:eastAsia="en-US"/>
    </w:rPr>
  </w:style>
  <w:style w:type="paragraph" w:styleId="ndice1">
    <w:name w:val="index 1"/>
    <w:basedOn w:val="Normal"/>
    <w:next w:val="Normal"/>
    <w:autoRedefine/>
    <w:uiPriority w:val="99"/>
    <w:semiHidden/>
    <w:unhideWhenUsed/>
    <w:rsid w:val="00FC7BB6"/>
    <w:pPr>
      <w:ind w:left="180" w:hanging="180"/>
    </w:pPr>
    <w:rPr>
      <w:rFonts w:ascii="Times New Roman" w:hAnsi="Times New Roman"/>
      <w:sz w:val="24"/>
    </w:rPr>
  </w:style>
  <w:style w:type="paragraph" w:customStyle="1" w:styleId="Style2">
    <w:name w:val="Style2"/>
    <w:basedOn w:val="Style1"/>
    <w:next w:val="Subttulo"/>
    <w:link w:val="Style2Char"/>
    <w:qFormat/>
    <w:rsid w:val="003E1322"/>
  </w:style>
  <w:style w:type="character" w:customStyle="1" w:styleId="Style2Char">
    <w:name w:val="Style2 Char"/>
    <w:basedOn w:val="Style1Char"/>
    <w:link w:val="Style2"/>
    <w:rsid w:val="003E1322"/>
    <w:rPr>
      <w:rFonts w:ascii="Times New Roman" w:hAnsi="Times New Roman"/>
      <w:noProof/>
      <w:color w:val="003876"/>
      <w:sz w:val="18"/>
      <w:szCs w:val="22"/>
      <w:lang w:val="en-US" w:eastAsia="en-US"/>
    </w:rPr>
  </w:style>
  <w:style w:type="table" w:styleId="Tablaconcuadrcula">
    <w:name w:val="Table Grid"/>
    <w:basedOn w:val="Tablanormal"/>
    <w:uiPriority w:val="39"/>
    <w:rsid w:val="00A95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F5A4B"/>
    <w:rPr>
      <w:sz w:val="20"/>
      <w:szCs w:val="20"/>
    </w:rPr>
  </w:style>
  <w:style w:type="character" w:customStyle="1" w:styleId="TextonotapieCar">
    <w:name w:val="Texto nota pie Car"/>
    <w:link w:val="Textonotapie"/>
    <w:uiPriority w:val="99"/>
    <w:semiHidden/>
    <w:rsid w:val="000F5A4B"/>
    <w:rPr>
      <w:rFonts w:ascii="Artifex CF Extra Light" w:hAnsi="Artifex CF Extra Light"/>
      <w:color w:val="003876"/>
      <w:lang w:val="es-ES" w:eastAsia="en-US"/>
    </w:rPr>
  </w:style>
  <w:style w:type="character" w:styleId="Refdenotaalpie">
    <w:name w:val="footnote reference"/>
    <w:uiPriority w:val="99"/>
    <w:semiHidden/>
    <w:unhideWhenUsed/>
    <w:rsid w:val="000F5A4B"/>
    <w:rPr>
      <w:vertAlign w:val="superscript"/>
    </w:rPr>
  </w:style>
  <w:style w:type="character" w:styleId="Mencinsinresolver">
    <w:name w:val="Unresolved Mention"/>
    <w:uiPriority w:val="99"/>
    <w:semiHidden/>
    <w:unhideWhenUsed/>
    <w:rsid w:val="0074359E"/>
    <w:rPr>
      <w:color w:val="605E5C"/>
      <w:shd w:val="clear" w:color="auto" w:fill="E1DFDD"/>
    </w:rPr>
  </w:style>
  <w:style w:type="character" w:styleId="Hipervnculovisitado">
    <w:name w:val="FollowedHyperlink"/>
    <w:uiPriority w:val="99"/>
    <w:semiHidden/>
    <w:unhideWhenUsed/>
    <w:rsid w:val="009E227A"/>
    <w:rPr>
      <w:color w:val="954F72"/>
      <w:u w:val="single"/>
    </w:rPr>
  </w:style>
  <w:style w:type="character" w:styleId="Refdecomentario">
    <w:name w:val="annotation reference"/>
    <w:basedOn w:val="Fuentedeprrafopredeter"/>
    <w:uiPriority w:val="99"/>
    <w:semiHidden/>
    <w:unhideWhenUsed/>
    <w:rsid w:val="007F003A"/>
    <w:rPr>
      <w:sz w:val="16"/>
      <w:szCs w:val="16"/>
    </w:rPr>
  </w:style>
  <w:style w:type="paragraph" w:styleId="Textocomentario">
    <w:name w:val="annotation text"/>
    <w:basedOn w:val="Normal"/>
    <w:link w:val="TextocomentarioCar"/>
    <w:uiPriority w:val="99"/>
    <w:unhideWhenUsed/>
    <w:rsid w:val="007F003A"/>
    <w:pPr>
      <w:spacing w:line="240" w:lineRule="auto"/>
    </w:pPr>
    <w:rPr>
      <w:sz w:val="20"/>
      <w:szCs w:val="20"/>
    </w:rPr>
  </w:style>
  <w:style w:type="character" w:customStyle="1" w:styleId="TextocomentarioCar">
    <w:name w:val="Texto comentario Car"/>
    <w:basedOn w:val="Fuentedeprrafopredeter"/>
    <w:link w:val="Textocomentario"/>
    <w:uiPriority w:val="99"/>
    <w:rsid w:val="007F003A"/>
    <w:rPr>
      <w:rFonts w:ascii="Artifex CF Extra Light" w:hAnsi="Artifex CF Extra Light"/>
      <w:color w:val="003876"/>
      <w:lang w:val="es-ES" w:eastAsia="en-US"/>
    </w:rPr>
  </w:style>
  <w:style w:type="paragraph" w:styleId="Asuntodelcomentario">
    <w:name w:val="annotation subject"/>
    <w:basedOn w:val="Textocomentario"/>
    <w:next w:val="Textocomentario"/>
    <w:link w:val="AsuntodelcomentarioCar"/>
    <w:uiPriority w:val="99"/>
    <w:semiHidden/>
    <w:unhideWhenUsed/>
    <w:rsid w:val="007F003A"/>
    <w:rPr>
      <w:b/>
      <w:bCs/>
    </w:rPr>
  </w:style>
  <w:style w:type="character" w:customStyle="1" w:styleId="AsuntodelcomentarioCar">
    <w:name w:val="Asunto del comentario Car"/>
    <w:basedOn w:val="TextocomentarioCar"/>
    <w:link w:val="Asuntodelcomentario"/>
    <w:uiPriority w:val="99"/>
    <w:semiHidden/>
    <w:rsid w:val="007F003A"/>
    <w:rPr>
      <w:rFonts w:ascii="Artifex CF Extra Light" w:hAnsi="Artifex CF Extra Light"/>
      <w:b/>
      <w:bCs/>
      <w:color w:val="003876"/>
      <w:lang w:val="es-ES" w:eastAsia="en-US"/>
    </w:rPr>
  </w:style>
  <w:style w:type="paragraph" w:styleId="Textodeglobo">
    <w:name w:val="Balloon Text"/>
    <w:basedOn w:val="Normal"/>
    <w:link w:val="TextodegloboCar"/>
    <w:uiPriority w:val="99"/>
    <w:semiHidden/>
    <w:unhideWhenUsed/>
    <w:rsid w:val="007F003A"/>
    <w:pPr>
      <w:spacing w:after="0"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7F003A"/>
    <w:rPr>
      <w:rFonts w:ascii="Segoe UI" w:hAnsi="Segoe UI" w:cs="Segoe UI"/>
      <w:color w:val="003876"/>
      <w:sz w:val="18"/>
      <w:szCs w:val="18"/>
      <w:lang w:val="es-ES" w:eastAsia="en-US"/>
    </w:rPr>
  </w:style>
  <w:style w:type="character" w:customStyle="1" w:styleId="normaltextrun">
    <w:name w:val="normaltextrun"/>
    <w:basedOn w:val="Fuentedeprrafopredeter"/>
    <w:rsid w:val="005C3A29"/>
  </w:style>
  <w:style w:type="paragraph" w:customStyle="1" w:styleId="xmsolistparagraph">
    <w:name w:val="x_msolistparagraph"/>
    <w:basedOn w:val="Normal"/>
    <w:rsid w:val="00736E35"/>
    <w:pPr>
      <w:spacing w:before="100" w:beforeAutospacing="1" w:after="100" w:afterAutospacing="1" w:line="240" w:lineRule="auto"/>
      <w:jc w:val="left"/>
    </w:pPr>
    <w:rPr>
      <w:rFonts w:ascii="Times New Roman" w:eastAsia="Times New Roman" w:hAnsi="Times New Roman"/>
      <w:color w:val="auto"/>
      <w:sz w:val="24"/>
      <w:szCs w:val="24"/>
      <w:lang w:val="en-US"/>
    </w:rPr>
  </w:style>
  <w:style w:type="paragraph" w:styleId="Descripcin">
    <w:name w:val="caption"/>
    <w:basedOn w:val="Normal"/>
    <w:next w:val="Normal"/>
    <w:uiPriority w:val="35"/>
    <w:unhideWhenUsed/>
    <w:qFormat/>
    <w:rsid w:val="00736E35"/>
    <w:pPr>
      <w:spacing w:after="200" w:line="240" w:lineRule="auto"/>
      <w:jc w:val="center"/>
    </w:pPr>
    <w:rPr>
      <w:rFonts w:ascii="Montserrat" w:eastAsiaTheme="minorHAnsi" w:hAnsi="Montserrat" w:cstheme="minorBidi"/>
      <w:i/>
      <w:iCs/>
      <w:color w:val="auto"/>
      <w:sz w:val="22"/>
      <w:lang w:val="es-DO"/>
    </w:rPr>
  </w:style>
  <w:style w:type="paragraph" w:customStyle="1" w:styleId="Body">
    <w:name w:val="Body"/>
    <w:rsid w:val="00736E35"/>
    <w:rPr>
      <w:rFonts w:cs="Calibri"/>
      <w:color w:val="000000"/>
      <w:sz w:val="24"/>
      <w:szCs w:val="24"/>
      <w:u w:color="000000"/>
      <w:lang w:val="en-US" w:eastAsia="en-US"/>
    </w:rPr>
  </w:style>
  <w:style w:type="character" w:styleId="nfasis">
    <w:name w:val="Emphasis"/>
    <w:qFormat/>
    <w:rsid w:val="001370CC"/>
    <w:rPr>
      <w:b/>
      <w:bCs/>
      <w:i w:val="0"/>
      <w:iCs w:val="0"/>
    </w:rPr>
  </w:style>
  <w:style w:type="paragraph" w:styleId="TDC2">
    <w:name w:val="toc 2"/>
    <w:basedOn w:val="Normal"/>
    <w:next w:val="Normal"/>
    <w:autoRedefine/>
    <w:uiPriority w:val="39"/>
    <w:unhideWhenUsed/>
    <w:qFormat/>
    <w:rsid w:val="00FC1884"/>
    <w:pPr>
      <w:tabs>
        <w:tab w:val="left" w:pos="284"/>
        <w:tab w:val="right" w:leader="dot" w:pos="7912"/>
      </w:tabs>
      <w:spacing w:after="100"/>
    </w:pPr>
  </w:style>
  <w:style w:type="paragraph" w:customStyle="1" w:styleId="msonormal0">
    <w:name w:val="msonormal"/>
    <w:basedOn w:val="Normal"/>
    <w:rsid w:val="00AD5424"/>
    <w:pPr>
      <w:spacing w:before="100" w:beforeAutospacing="1" w:after="100" w:afterAutospacing="1" w:line="240" w:lineRule="auto"/>
      <w:jc w:val="left"/>
    </w:pPr>
    <w:rPr>
      <w:rFonts w:ascii="Times New Roman" w:eastAsia="Times New Roman" w:hAnsi="Times New Roman"/>
      <w:color w:val="auto"/>
      <w:sz w:val="24"/>
      <w:szCs w:val="24"/>
      <w:lang w:val="en-US"/>
    </w:rPr>
  </w:style>
  <w:style w:type="paragraph" w:customStyle="1" w:styleId="font5">
    <w:name w:val="font5"/>
    <w:basedOn w:val="Normal"/>
    <w:rsid w:val="00AD5424"/>
    <w:pPr>
      <w:spacing w:before="100" w:beforeAutospacing="1" w:after="100" w:afterAutospacing="1" w:line="240" w:lineRule="auto"/>
      <w:jc w:val="left"/>
    </w:pPr>
    <w:rPr>
      <w:rFonts w:ascii="Tahoma" w:eastAsia="Times New Roman" w:hAnsi="Tahoma" w:cs="Tahoma"/>
      <w:b/>
      <w:bCs/>
      <w:color w:val="000000"/>
      <w:szCs w:val="18"/>
      <w:lang w:val="en-US"/>
    </w:rPr>
  </w:style>
  <w:style w:type="paragraph" w:customStyle="1" w:styleId="font6">
    <w:name w:val="font6"/>
    <w:basedOn w:val="Normal"/>
    <w:rsid w:val="00AD5424"/>
    <w:pPr>
      <w:spacing w:before="100" w:beforeAutospacing="1" w:after="100" w:afterAutospacing="1" w:line="240" w:lineRule="auto"/>
      <w:jc w:val="left"/>
    </w:pPr>
    <w:rPr>
      <w:rFonts w:ascii="Tahoma" w:eastAsia="Times New Roman" w:hAnsi="Tahoma" w:cs="Tahoma"/>
      <w:color w:val="000000"/>
      <w:szCs w:val="18"/>
      <w:lang w:val="en-US"/>
    </w:rPr>
  </w:style>
  <w:style w:type="paragraph" w:customStyle="1" w:styleId="font7">
    <w:name w:val="font7"/>
    <w:basedOn w:val="Normal"/>
    <w:rsid w:val="00AD5424"/>
    <w:pPr>
      <w:spacing w:before="100" w:beforeAutospacing="1" w:after="100" w:afterAutospacing="1" w:line="240" w:lineRule="auto"/>
      <w:jc w:val="left"/>
    </w:pPr>
    <w:rPr>
      <w:rFonts w:ascii="Times New Roman" w:eastAsia="Times New Roman" w:hAnsi="Times New Roman"/>
      <w:b/>
      <w:bCs/>
      <w:color w:val="767171"/>
      <w:sz w:val="24"/>
      <w:szCs w:val="24"/>
      <w:lang w:val="en-US"/>
    </w:rPr>
  </w:style>
  <w:style w:type="paragraph" w:customStyle="1" w:styleId="font8">
    <w:name w:val="font8"/>
    <w:basedOn w:val="Normal"/>
    <w:rsid w:val="00AD5424"/>
    <w:pPr>
      <w:spacing w:before="100" w:beforeAutospacing="1" w:after="100" w:afterAutospacing="1" w:line="240" w:lineRule="auto"/>
      <w:jc w:val="left"/>
    </w:pPr>
    <w:rPr>
      <w:rFonts w:ascii="Times New Roman" w:eastAsia="Times New Roman" w:hAnsi="Times New Roman"/>
      <w:color w:val="767171"/>
      <w:sz w:val="24"/>
      <w:szCs w:val="24"/>
      <w:lang w:val="en-US"/>
    </w:rPr>
  </w:style>
  <w:style w:type="paragraph" w:customStyle="1" w:styleId="font9">
    <w:name w:val="font9"/>
    <w:basedOn w:val="Normal"/>
    <w:rsid w:val="00AD5424"/>
    <w:pPr>
      <w:spacing w:before="100" w:beforeAutospacing="1" w:after="100" w:afterAutospacing="1" w:line="240" w:lineRule="auto"/>
      <w:jc w:val="left"/>
    </w:pPr>
    <w:rPr>
      <w:rFonts w:ascii="Times New Roman" w:eastAsia="Times New Roman" w:hAnsi="Times New Roman"/>
      <w:color w:val="767171"/>
      <w:sz w:val="24"/>
      <w:szCs w:val="24"/>
      <w:u w:val="single"/>
      <w:lang w:val="en-US"/>
    </w:rPr>
  </w:style>
  <w:style w:type="paragraph" w:customStyle="1" w:styleId="xl64">
    <w:name w:val="xl64"/>
    <w:basedOn w:val="Normal"/>
    <w:rsid w:val="00AD5424"/>
    <w:pPr>
      <w:spacing w:before="100" w:beforeAutospacing="1" w:after="100" w:afterAutospacing="1" w:line="240" w:lineRule="auto"/>
      <w:jc w:val="left"/>
    </w:pPr>
    <w:rPr>
      <w:rFonts w:ascii="Times New Roman" w:eastAsia="Times New Roman" w:hAnsi="Times New Roman"/>
      <w:color w:val="auto"/>
      <w:sz w:val="24"/>
      <w:szCs w:val="24"/>
      <w:lang w:val="en-US"/>
    </w:rPr>
  </w:style>
  <w:style w:type="paragraph" w:customStyle="1" w:styleId="xl65">
    <w:name w:val="xl65"/>
    <w:basedOn w:val="Normal"/>
    <w:rsid w:val="00AD5424"/>
    <w:pPr>
      <w:spacing w:before="100" w:beforeAutospacing="1" w:after="100" w:afterAutospacing="1" w:line="240" w:lineRule="auto"/>
      <w:jc w:val="center"/>
      <w:textAlignment w:val="center"/>
    </w:pPr>
    <w:rPr>
      <w:rFonts w:ascii="Times New Roman" w:eastAsia="Times New Roman" w:hAnsi="Times New Roman"/>
      <w:color w:val="auto"/>
      <w:sz w:val="24"/>
      <w:szCs w:val="24"/>
      <w:lang w:val="en-US"/>
    </w:rPr>
  </w:style>
  <w:style w:type="paragraph" w:customStyle="1" w:styleId="xl66">
    <w:name w:val="xl66"/>
    <w:basedOn w:val="Normal"/>
    <w:rsid w:val="00AD5424"/>
    <w:pPr>
      <w:spacing w:before="100" w:beforeAutospacing="1" w:after="100" w:afterAutospacing="1" w:line="240" w:lineRule="auto"/>
      <w:jc w:val="center"/>
      <w:textAlignment w:val="center"/>
    </w:pPr>
    <w:rPr>
      <w:rFonts w:ascii="Times New Roman" w:eastAsia="Times New Roman" w:hAnsi="Times New Roman"/>
      <w:color w:val="auto"/>
      <w:sz w:val="24"/>
      <w:szCs w:val="24"/>
      <w:lang w:val="en-US"/>
    </w:rPr>
  </w:style>
  <w:style w:type="paragraph" w:customStyle="1" w:styleId="xl67">
    <w:name w:val="xl67"/>
    <w:basedOn w:val="Normal"/>
    <w:rsid w:val="00AD5424"/>
    <w:pPr>
      <w:spacing w:before="100" w:beforeAutospacing="1" w:after="100" w:afterAutospacing="1" w:line="240" w:lineRule="auto"/>
      <w:jc w:val="left"/>
    </w:pPr>
    <w:rPr>
      <w:rFonts w:ascii="Times New Roman" w:eastAsia="Times New Roman" w:hAnsi="Times New Roman"/>
      <w:color w:val="auto"/>
      <w:sz w:val="24"/>
      <w:szCs w:val="24"/>
      <w:lang w:val="en-US"/>
    </w:rPr>
  </w:style>
  <w:style w:type="paragraph" w:customStyle="1" w:styleId="xl68">
    <w:name w:val="xl68"/>
    <w:basedOn w:val="Normal"/>
    <w:rsid w:val="00AD5424"/>
    <w:pPr>
      <w:spacing w:before="100" w:beforeAutospacing="1" w:after="100" w:afterAutospacing="1" w:line="240" w:lineRule="auto"/>
      <w:jc w:val="left"/>
    </w:pPr>
    <w:rPr>
      <w:rFonts w:ascii="Times New Roman" w:eastAsia="Times New Roman" w:hAnsi="Times New Roman"/>
      <w:color w:val="auto"/>
      <w:sz w:val="24"/>
      <w:szCs w:val="24"/>
      <w:lang w:val="en-US"/>
    </w:rPr>
  </w:style>
  <w:style w:type="paragraph" w:customStyle="1" w:styleId="xl69">
    <w:name w:val="xl69"/>
    <w:basedOn w:val="Normal"/>
    <w:rsid w:val="00AD5424"/>
    <w:pPr>
      <w:spacing w:before="100" w:beforeAutospacing="1" w:after="100" w:afterAutospacing="1" w:line="240" w:lineRule="auto"/>
      <w:jc w:val="left"/>
    </w:pPr>
    <w:rPr>
      <w:rFonts w:ascii="Times New Roman" w:eastAsia="Times New Roman" w:hAnsi="Times New Roman"/>
      <w:color w:val="auto"/>
      <w:sz w:val="20"/>
      <w:szCs w:val="20"/>
      <w:lang w:val="en-US"/>
    </w:rPr>
  </w:style>
  <w:style w:type="paragraph" w:customStyle="1" w:styleId="xl70">
    <w:name w:val="xl70"/>
    <w:basedOn w:val="Normal"/>
    <w:rsid w:val="00AD5424"/>
    <w:pPr>
      <w:shd w:val="clear" w:color="000000" w:fill="FFFFFF"/>
      <w:spacing w:before="100" w:beforeAutospacing="1" w:after="100" w:afterAutospacing="1" w:line="240" w:lineRule="auto"/>
      <w:jc w:val="left"/>
    </w:pPr>
    <w:rPr>
      <w:rFonts w:ascii="Times New Roman" w:eastAsia="Times New Roman" w:hAnsi="Times New Roman"/>
      <w:color w:val="auto"/>
      <w:sz w:val="24"/>
      <w:szCs w:val="24"/>
      <w:lang w:val="en-US"/>
    </w:rPr>
  </w:style>
  <w:style w:type="paragraph" w:customStyle="1" w:styleId="xl71">
    <w:name w:val="xl71"/>
    <w:basedOn w:val="Normal"/>
    <w:rsid w:val="00AD5424"/>
    <w:pPr>
      <w:pBdr>
        <w:top w:val="single" w:sz="8" w:space="0" w:color="auto"/>
        <w:left w:val="single" w:sz="8" w:space="0" w:color="auto"/>
        <w:bottom w:val="single" w:sz="4" w:space="0" w:color="auto"/>
        <w:right w:val="single" w:sz="4" w:space="0" w:color="auto"/>
      </w:pBdr>
      <w:shd w:val="clear" w:color="000000" w:fill="011C5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72">
    <w:name w:val="xl72"/>
    <w:basedOn w:val="Normal"/>
    <w:rsid w:val="00AD5424"/>
    <w:pPr>
      <w:pBdr>
        <w:top w:val="single" w:sz="8" w:space="0" w:color="auto"/>
        <w:left w:val="single" w:sz="4" w:space="0" w:color="auto"/>
        <w:bottom w:val="single" w:sz="4" w:space="0" w:color="auto"/>
        <w:right w:val="single" w:sz="4" w:space="0" w:color="auto"/>
      </w:pBdr>
      <w:shd w:val="clear" w:color="000000" w:fill="011C5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73">
    <w:name w:val="xl73"/>
    <w:basedOn w:val="Normal"/>
    <w:rsid w:val="00AD5424"/>
    <w:pPr>
      <w:pBdr>
        <w:top w:val="single" w:sz="4" w:space="0" w:color="auto"/>
        <w:left w:val="single" w:sz="8" w:space="0" w:color="auto"/>
        <w:right w:val="single" w:sz="4" w:space="0" w:color="auto"/>
      </w:pBdr>
      <w:shd w:val="clear" w:color="000000" w:fill="011C5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74">
    <w:name w:val="xl74"/>
    <w:basedOn w:val="Normal"/>
    <w:rsid w:val="00AD5424"/>
    <w:pPr>
      <w:pBdr>
        <w:top w:val="single" w:sz="4" w:space="0" w:color="auto"/>
        <w:left w:val="single" w:sz="4" w:space="0" w:color="auto"/>
        <w:right w:val="single" w:sz="4" w:space="0" w:color="auto"/>
      </w:pBdr>
      <w:shd w:val="clear" w:color="000000" w:fill="011C5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75">
    <w:name w:val="xl75"/>
    <w:basedOn w:val="Normal"/>
    <w:rsid w:val="00AD5424"/>
    <w:pPr>
      <w:pBdr>
        <w:top w:val="single" w:sz="4" w:space="0" w:color="auto"/>
        <w:left w:val="single" w:sz="8" w:space="0" w:color="auto"/>
        <w:bottom w:val="single" w:sz="8" w:space="0" w:color="auto"/>
        <w:right w:val="single" w:sz="4" w:space="0" w:color="auto"/>
      </w:pBdr>
      <w:shd w:val="clear" w:color="000000" w:fill="011C5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76">
    <w:name w:val="xl76"/>
    <w:basedOn w:val="Normal"/>
    <w:rsid w:val="00AD5424"/>
    <w:pPr>
      <w:pBdr>
        <w:top w:val="single" w:sz="4" w:space="0" w:color="auto"/>
        <w:left w:val="single" w:sz="4" w:space="0" w:color="auto"/>
        <w:bottom w:val="single" w:sz="8" w:space="0" w:color="auto"/>
        <w:right w:val="single" w:sz="4" w:space="0" w:color="auto"/>
      </w:pBdr>
      <w:shd w:val="clear" w:color="000000" w:fill="011C5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77">
    <w:name w:val="xl77"/>
    <w:basedOn w:val="Normal"/>
    <w:rsid w:val="00AD5424"/>
    <w:pPr>
      <w:pBdr>
        <w:top w:val="single" w:sz="4" w:space="0" w:color="auto"/>
        <w:left w:val="single" w:sz="8" w:space="0" w:color="auto"/>
        <w:bottom w:val="single" w:sz="4" w:space="0" w:color="auto"/>
        <w:right w:val="single" w:sz="4" w:space="0" w:color="auto"/>
      </w:pBdr>
      <w:shd w:val="clear" w:color="000000" w:fill="011C5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78">
    <w:name w:val="xl78"/>
    <w:basedOn w:val="Normal"/>
    <w:rsid w:val="00AD5424"/>
    <w:pPr>
      <w:pBdr>
        <w:top w:val="single" w:sz="4" w:space="0" w:color="auto"/>
        <w:left w:val="single" w:sz="4" w:space="0" w:color="auto"/>
        <w:bottom w:val="single" w:sz="4" w:space="0" w:color="auto"/>
        <w:right w:val="single" w:sz="4" w:space="0" w:color="auto"/>
      </w:pBdr>
      <w:shd w:val="clear" w:color="000000" w:fill="011C5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79">
    <w:name w:val="xl79"/>
    <w:basedOn w:val="Normal"/>
    <w:rsid w:val="00AD5424"/>
    <w:pPr>
      <w:pBdr>
        <w:top w:val="single" w:sz="8" w:space="0" w:color="auto"/>
        <w:left w:val="single" w:sz="8" w:space="0" w:color="auto"/>
        <w:bottom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80">
    <w:name w:val="xl80"/>
    <w:basedOn w:val="Normal"/>
    <w:rsid w:val="00AD5424"/>
    <w:pPr>
      <w:pBdr>
        <w:top w:val="single" w:sz="8" w:space="0" w:color="auto"/>
        <w:bottom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81">
    <w:name w:val="xl81"/>
    <w:basedOn w:val="Normal"/>
    <w:rsid w:val="00AD5424"/>
    <w:pPr>
      <w:pBdr>
        <w:top w:val="single" w:sz="8" w:space="0" w:color="auto"/>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82">
    <w:name w:val="xl82"/>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83">
    <w:name w:val="xl83"/>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84">
    <w:name w:val="xl84"/>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85">
    <w:name w:val="xl85"/>
    <w:basedOn w:val="Normal"/>
    <w:rsid w:val="00AD5424"/>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86">
    <w:name w:val="xl86"/>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87">
    <w:name w:val="xl87"/>
    <w:basedOn w:val="Normal"/>
    <w:rsid w:val="00AD542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88">
    <w:name w:val="xl88"/>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89">
    <w:name w:val="xl89"/>
    <w:basedOn w:val="Normal"/>
    <w:rsid w:val="00AD54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90">
    <w:name w:val="xl90"/>
    <w:basedOn w:val="Normal"/>
    <w:rsid w:val="00AD5424"/>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91">
    <w:name w:val="xl91"/>
    <w:basedOn w:val="Normal"/>
    <w:rsid w:val="00AD542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92">
    <w:name w:val="xl92"/>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93">
    <w:name w:val="xl93"/>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94">
    <w:name w:val="xl94"/>
    <w:basedOn w:val="Normal"/>
    <w:rsid w:val="00AD54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95">
    <w:name w:val="xl95"/>
    <w:basedOn w:val="Normal"/>
    <w:rsid w:val="00AD542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96">
    <w:name w:val="xl96"/>
    <w:basedOn w:val="Normal"/>
    <w:rsid w:val="00AD542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97">
    <w:name w:val="xl97"/>
    <w:basedOn w:val="Normal"/>
    <w:rsid w:val="00AD542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98">
    <w:name w:val="xl98"/>
    <w:basedOn w:val="Normal"/>
    <w:rsid w:val="00AD542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99">
    <w:name w:val="xl99"/>
    <w:basedOn w:val="Normal"/>
    <w:rsid w:val="00AD542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00">
    <w:name w:val="xl100"/>
    <w:basedOn w:val="Normal"/>
    <w:rsid w:val="00AD542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01">
    <w:name w:val="xl101"/>
    <w:basedOn w:val="Normal"/>
    <w:rsid w:val="00AD5424"/>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center"/>
    </w:pPr>
    <w:rPr>
      <w:rFonts w:ascii="Times New Roman" w:eastAsia="Times New Roman" w:hAnsi="Times New Roman"/>
      <w:color w:val="767171"/>
      <w:sz w:val="24"/>
      <w:szCs w:val="24"/>
      <w:lang w:val="en-US"/>
    </w:rPr>
  </w:style>
  <w:style w:type="paragraph" w:customStyle="1" w:styleId="xl102">
    <w:name w:val="xl102"/>
    <w:basedOn w:val="Normal"/>
    <w:rsid w:val="00AD5424"/>
    <w:pPr>
      <w:pBdr>
        <w:top w:val="single" w:sz="4" w:space="0" w:color="auto"/>
        <w:bottom w:val="single" w:sz="4" w:space="0" w:color="auto"/>
      </w:pBdr>
      <w:shd w:val="clear" w:color="000000" w:fill="B4C6E7"/>
      <w:spacing w:before="100" w:beforeAutospacing="1" w:after="100" w:afterAutospacing="1" w:line="240" w:lineRule="auto"/>
      <w:jc w:val="center"/>
    </w:pPr>
    <w:rPr>
      <w:rFonts w:ascii="Times New Roman" w:eastAsia="Times New Roman" w:hAnsi="Times New Roman"/>
      <w:color w:val="767171"/>
      <w:sz w:val="24"/>
      <w:szCs w:val="24"/>
      <w:lang w:val="en-US"/>
    </w:rPr>
  </w:style>
  <w:style w:type="paragraph" w:customStyle="1" w:styleId="xl103">
    <w:name w:val="xl103"/>
    <w:basedOn w:val="Normal"/>
    <w:rsid w:val="00AD5424"/>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Times New Roman" w:eastAsia="Times New Roman" w:hAnsi="Times New Roman"/>
      <w:color w:val="767171"/>
      <w:sz w:val="24"/>
      <w:szCs w:val="24"/>
      <w:lang w:val="en-US"/>
    </w:rPr>
  </w:style>
  <w:style w:type="paragraph" w:customStyle="1" w:styleId="xl104">
    <w:name w:val="xl104"/>
    <w:basedOn w:val="Normal"/>
    <w:rsid w:val="00AD542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05">
    <w:name w:val="xl105"/>
    <w:basedOn w:val="Normal"/>
    <w:rsid w:val="00AD542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06">
    <w:name w:val="xl106"/>
    <w:basedOn w:val="Normal"/>
    <w:rsid w:val="00AD542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07">
    <w:name w:val="xl107"/>
    <w:basedOn w:val="Normal"/>
    <w:rsid w:val="00AD542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767171"/>
      <w:sz w:val="24"/>
      <w:szCs w:val="24"/>
      <w:lang w:val="en-US"/>
    </w:rPr>
  </w:style>
  <w:style w:type="paragraph" w:customStyle="1" w:styleId="xl108">
    <w:name w:val="xl108"/>
    <w:basedOn w:val="Normal"/>
    <w:rsid w:val="00AD542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767171"/>
      <w:sz w:val="24"/>
      <w:szCs w:val="24"/>
      <w:lang w:val="en-US"/>
    </w:rPr>
  </w:style>
  <w:style w:type="paragraph" w:customStyle="1" w:styleId="xl109">
    <w:name w:val="xl109"/>
    <w:basedOn w:val="Normal"/>
    <w:rsid w:val="00AD542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767171"/>
      <w:sz w:val="24"/>
      <w:szCs w:val="24"/>
      <w:lang w:val="en-US"/>
    </w:rPr>
  </w:style>
  <w:style w:type="paragraph" w:customStyle="1" w:styleId="xl110">
    <w:name w:val="xl110"/>
    <w:basedOn w:val="Normal"/>
    <w:rsid w:val="00AD5424"/>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767171"/>
      <w:sz w:val="24"/>
      <w:szCs w:val="24"/>
      <w:lang w:val="en-US"/>
    </w:rPr>
  </w:style>
  <w:style w:type="paragraph" w:customStyle="1" w:styleId="xl111">
    <w:name w:val="xl111"/>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olor w:val="767171"/>
      <w:sz w:val="24"/>
      <w:szCs w:val="24"/>
      <w:lang w:val="en-US"/>
    </w:rPr>
  </w:style>
  <w:style w:type="paragraph" w:customStyle="1" w:styleId="xl112">
    <w:name w:val="xl112"/>
    <w:basedOn w:val="Normal"/>
    <w:rsid w:val="00AD5424"/>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13">
    <w:name w:val="xl113"/>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14">
    <w:name w:val="xl114"/>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15">
    <w:name w:val="xl115"/>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16">
    <w:name w:val="xl116"/>
    <w:basedOn w:val="Normal"/>
    <w:rsid w:val="00AD542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17">
    <w:name w:val="xl117"/>
    <w:basedOn w:val="Normal"/>
    <w:rsid w:val="00AD542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18">
    <w:name w:val="xl118"/>
    <w:basedOn w:val="Normal"/>
    <w:rsid w:val="00AD5424"/>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19">
    <w:name w:val="xl119"/>
    <w:basedOn w:val="Normal"/>
    <w:rsid w:val="00AD5424"/>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20">
    <w:name w:val="xl120"/>
    <w:basedOn w:val="Normal"/>
    <w:rsid w:val="00AD542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21">
    <w:name w:val="xl121"/>
    <w:basedOn w:val="Normal"/>
    <w:rsid w:val="00AD5424"/>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22">
    <w:name w:val="xl122"/>
    <w:basedOn w:val="Normal"/>
    <w:rsid w:val="00AD5424"/>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23">
    <w:name w:val="xl123"/>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24">
    <w:name w:val="xl124"/>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25">
    <w:name w:val="xl125"/>
    <w:basedOn w:val="Normal"/>
    <w:rsid w:val="00AD542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26">
    <w:name w:val="xl126"/>
    <w:basedOn w:val="Normal"/>
    <w:rsid w:val="00AD542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27">
    <w:name w:val="xl127"/>
    <w:basedOn w:val="Normal"/>
    <w:rsid w:val="00AD542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28">
    <w:name w:val="xl128"/>
    <w:basedOn w:val="Normal"/>
    <w:rsid w:val="00AD542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29">
    <w:name w:val="xl129"/>
    <w:basedOn w:val="Normal"/>
    <w:rsid w:val="00AD542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left"/>
    </w:pPr>
    <w:rPr>
      <w:rFonts w:ascii="Times New Roman" w:eastAsia="Times New Roman" w:hAnsi="Times New Roman"/>
      <w:color w:val="767171"/>
      <w:sz w:val="24"/>
      <w:szCs w:val="24"/>
      <w:lang w:val="en-US"/>
    </w:rPr>
  </w:style>
  <w:style w:type="paragraph" w:customStyle="1" w:styleId="xl130">
    <w:name w:val="xl130"/>
    <w:basedOn w:val="Normal"/>
    <w:rsid w:val="00AD542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31">
    <w:name w:val="xl131"/>
    <w:basedOn w:val="Normal"/>
    <w:rsid w:val="00AD542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32">
    <w:name w:val="xl132"/>
    <w:basedOn w:val="Normal"/>
    <w:rsid w:val="00AD5424"/>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33">
    <w:name w:val="xl133"/>
    <w:basedOn w:val="Normal"/>
    <w:rsid w:val="00AD54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34">
    <w:name w:val="xl134"/>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35">
    <w:name w:val="xl135"/>
    <w:basedOn w:val="Normal"/>
    <w:rsid w:val="00AD5424"/>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36">
    <w:name w:val="xl136"/>
    <w:basedOn w:val="Normal"/>
    <w:rsid w:val="00AD5424"/>
    <w:pPr>
      <w:pBdr>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37">
    <w:name w:val="xl137"/>
    <w:basedOn w:val="Normal"/>
    <w:rsid w:val="00AD542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38">
    <w:name w:val="xl138"/>
    <w:basedOn w:val="Normal"/>
    <w:rsid w:val="00AD5424"/>
    <w:pPr>
      <w:pBdr>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39">
    <w:name w:val="xl139"/>
    <w:basedOn w:val="Normal"/>
    <w:rsid w:val="00AD54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40">
    <w:name w:val="xl140"/>
    <w:basedOn w:val="Normal"/>
    <w:rsid w:val="00AD5424"/>
    <w:pPr>
      <w:pBdr>
        <w:top w:val="single" w:sz="4" w:space="0" w:color="auto"/>
        <w:lef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41">
    <w:name w:val="xl141"/>
    <w:basedOn w:val="Normal"/>
    <w:rsid w:val="00AD5424"/>
    <w:pPr>
      <w:pBdr>
        <w:lef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42">
    <w:name w:val="xl142"/>
    <w:basedOn w:val="Normal"/>
    <w:rsid w:val="00AD5424"/>
    <w:pPr>
      <w:pBdr>
        <w:left w:val="single" w:sz="4" w:space="0" w:color="auto"/>
        <w:bottom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43">
    <w:name w:val="xl143"/>
    <w:basedOn w:val="Normal"/>
    <w:rsid w:val="00AD54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44">
    <w:name w:val="xl144"/>
    <w:basedOn w:val="Normal"/>
    <w:rsid w:val="00AD54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Times New Roman" w:eastAsia="Times New Roman" w:hAnsi="Times New Roman"/>
      <w:color w:val="767171"/>
      <w:sz w:val="24"/>
      <w:szCs w:val="24"/>
      <w:lang w:val="en-US"/>
    </w:rPr>
  </w:style>
  <w:style w:type="paragraph" w:customStyle="1" w:styleId="xl145">
    <w:name w:val="xl145"/>
    <w:basedOn w:val="Normal"/>
    <w:rsid w:val="00AD542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46">
    <w:name w:val="xl146"/>
    <w:basedOn w:val="Normal"/>
    <w:rsid w:val="00AD542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47">
    <w:name w:val="xl147"/>
    <w:basedOn w:val="Normal"/>
    <w:rsid w:val="00AD542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48">
    <w:name w:val="xl148"/>
    <w:basedOn w:val="Normal"/>
    <w:rsid w:val="00AD542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49">
    <w:name w:val="xl149"/>
    <w:basedOn w:val="Normal"/>
    <w:rsid w:val="00AD542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50">
    <w:name w:val="xl150"/>
    <w:basedOn w:val="Normal"/>
    <w:rsid w:val="00AD542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51">
    <w:name w:val="xl151"/>
    <w:basedOn w:val="Normal"/>
    <w:rsid w:val="00AD542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52">
    <w:name w:val="xl152"/>
    <w:basedOn w:val="Normal"/>
    <w:rsid w:val="00AD542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53">
    <w:name w:val="xl153"/>
    <w:basedOn w:val="Normal"/>
    <w:rsid w:val="00AD542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54">
    <w:name w:val="xl154"/>
    <w:basedOn w:val="Normal"/>
    <w:rsid w:val="00AD542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55">
    <w:name w:val="xl155"/>
    <w:basedOn w:val="Normal"/>
    <w:rsid w:val="00AD542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56">
    <w:name w:val="xl156"/>
    <w:basedOn w:val="Normal"/>
    <w:rsid w:val="00AD542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57">
    <w:name w:val="xl157"/>
    <w:basedOn w:val="Normal"/>
    <w:rsid w:val="00AD542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58">
    <w:name w:val="xl158"/>
    <w:basedOn w:val="Normal"/>
    <w:rsid w:val="00AD542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59">
    <w:name w:val="xl159"/>
    <w:basedOn w:val="Normal"/>
    <w:rsid w:val="00AD542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60">
    <w:name w:val="xl160"/>
    <w:basedOn w:val="Normal"/>
    <w:rsid w:val="00AD542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61">
    <w:name w:val="xl161"/>
    <w:basedOn w:val="Normal"/>
    <w:rsid w:val="00AD542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62">
    <w:name w:val="xl162"/>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63">
    <w:name w:val="xl163"/>
    <w:basedOn w:val="Normal"/>
    <w:rsid w:val="00AD5424"/>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64">
    <w:name w:val="xl164"/>
    <w:basedOn w:val="Normal"/>
    <w:rsid w:val="00AD542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65">
    <w:name w:val="xl165"/>
    <w:basedOn w:val="Normal"/>
    <w:rsid w:val="00AD54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66">
    <w:name w:val="xl166"/>
    <w:basedOn w:val="Normal"/>
    <w:rsid w:val="00AD542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67">
    <w:name w:val="xl167"/>
    <w:basedOn w:val="Normal"/>
    <w:rsid w:val="00AD5424"/>
    <w:pPr>
      <w:pBdr>
        <w:top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68">
    <w:name w:val="xl168"/>
    <w:basedOn w:val="Normal"/>
    <w:rsid w:val="00AD542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69">
    <w:name w:val="xl169"/>
    <w:basedOn w:val="Normal"/>
    <w:rsid w:val="00AD5424"/>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70">
    <w:name w:val="xl170"/>
    <w:basedOn w:val="Normal"/>
    <w:rsid w:val="00AD542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71">
    <w:name w:val="xl171"/>
    <w:basedOn w:val="Normal"/>
    <w:rsid w:val="00AD5424"/>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72">
    <w:name w:val="xl172"/>
    <w:basedOn w:val="Normal"/>
    <w:rsid w:val="00AD542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73">
    <w:name w:val="xl173"/>
    <w:basedOn w:val="Normal"/>
    <w:rsid w:val="00AD542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74">
    <w:name w:val="xl174"/>
    <w:basedOn w:val="Normal"/>
    <w:rsid w:val="00AD5424"/>
    <w:pPr>
      <w:pBdr>
        <w:top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75">
    <w:name w:val="xl175"/>
    <w:basedOn w:val="Normal"/>
    <w:rsid w:val="00AD5424"/>
    <w:pPr>
      <w:pBdr>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76">
    <w:name w:val="xl176"/>
    <w:basedOn w:val="Normal"/>
    <w:rsid w:val="00AD542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77">
    <w:name w:val="xl177"/>
    <w:basedOn w:val="Normal"/>
    <w:rsid w:val="00AD5424"/>
    <w:pPr>
      <w:pBdr>
        <w:top w:val="single" w:sz="4" w:space="0" w:color="auto"/>
        <w:left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78">
    <w:name w:val="xl178"/>
    <w:basedOn w:val="Normal"/>
    <w:rsid w:val="00AD542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79">
    <w:name w:val="xl179"/>
    <w:basedOn w:val="Normal"/>
    <w:rsid w:val="00AD542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80">
    <w:name w:val="xl180"/>
    <w:basedOn w:val="Normal"/>
    <w:rsid w:val="00AD542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81">
    <w:name w:val="xl181"/>
    <w:basedOn w:val="Normal"/>
    <w:rsid w:val="00AD542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82">
    <w:name w:val="xl182"/>
    <w:basedOn w:val="Normal"/>
    <w:rsid w:val="00AD5424"/>
    <w:pPr>
      <w:pBdr>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83">
    <w:name w:val="xl183"/>
    <w:basedOn w:val="Normal"/>
    <w:rsid w:val="00AD5424"/>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84">
    <w:name w:val="xl184"/>
    <w:basedOn w:val="Normal"/>
    <w:rsid w:val="00AD542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85">
    <w:name w:val="xl185"/>
    <w:basedOn w:val="Normal"/>
    <w:rsid w:val="00AD5424"/>
    <w:pPr>
      <w:pBdr>
        <w:top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86">
    <w:name w:val="xl186"/>
    <w:basedOn w:val="Normal"/>
    <w:rsid w:val="00AD542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87">
    <w:name w:val="xl187"/>
    <w:basedOn w:val="Normal"/>
    <w:rsid w:val="00AD542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88">
    <w:name w:val="xl188"/>
    <w:basedOn w:val="Normal"/>
    <w:rsid w:val="00AD542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89">
    <w:name w:val="xl189"/>
    <w:basedOn w:val="Normal"/>
    <w:rsid w:val="00AD542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190">
    <w:name w:val="xl190"/>
    <w:basedOn w:val="Normal"/>
    <w:rsid w:val="00AD542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91">
    <w:name w:val="xl191"/>
    <w:basedOn w:val="Normal"/>
    <w:rsid w:val="00AD5424"/>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92">
    <w:name w:val="xl192"/>
    <w:basedOn w:val="Normal"/>
    <w:rsid w:val="00AD5424"/>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93">
    <w:name w:val="xl193"/>
    <w:basedOn w:val="Normal"/>
    <w:rsid w:val="00AD542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94">
    <w:name w:val="xl194"/>
    <w:basedOn w:val="Normal"/>
    <w:rsid w:val="00AD542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95">
    <w:name w:val="xl195"/>
    <w:basedOn w:val="Normal"/>
    <w:rsid w:val="00AD5424"/>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96">
    <w:name w:val="xl196"/>
    <w:basedOn w:val="Normal"/>
    <w:rsid w:val="00AD542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97">
    <w:name w:val="xl197"/>
    <w:basedOn w:val="Normal"/>
    <w:rsid w:val="00AD542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98">
    <w:name w:val="xl198"/>
    <w:basedOn w:val="Normal"/>
    <w:rsid w:val="00AD5424"/>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199">
    <w:name w:val="xl199"/>
    <w:basedOn w:val="Normal"/>
    <w:rsid w:val="00AD542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00">
    <w:name w:val="xl200"/>
    <w:basedOn w:val="Normal"/>
    <w:rsid w:val="00AD542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01">
    <w:name w:val="xl201"/>
    <w:basedOn w:val="Normal"/>
    <w:rsid w:val="00AD542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02">
    <w:name w:val="xl202"/>
    <w:basedOn w:val="Normal"/>
    <w:rsid w:val="00AD542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03">
    <w:name w:val="xl203"/>
    <w:basedOn w:val="Normal"/>
    <w:rsid w:val="00AD542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04">
    <w:name w:val="xl204"/>
    <w:basedOn w:val="Normal"/>
    <w:rsid w:val="00AD542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05">
    <w:name w:val="xl205"/>
    <w:basedOn w:val="Normal"/>
    <w:rsid w:val="00AD5424"/>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06">
    <w:name w:val="xl206"/>
    <w:basedOn w:val="Normal"/>
    <w:rsid w:val="00AD542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07">
    <w:name w:val="xl207"/>
    <w:basedOn w:val="Normal"/>
    <w:rsid w:val="00AD54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208">
    <w:name w:val="xl208"/>
    <w:basedOn w:val="Normal"/>
    <w:rsid w:val="00AD54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209">
    <w:name w:val="xl209"/>
    <w:basedOn w:val="Normal"/>
    <w:rsid w:val="00AD542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210">
    <w:name w:val="xl210"/>
    <w:basedOn w:val="Normal"/>
    <w:rsid w:val="00AD542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211">
    <w:name w:val="xl211"/>
    <w:basedOn w:val="Normal"/>
    <w:rsid w:val="00AD542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212">
    <w:name w:val="xl212"/>
    <w:basedOn w:val="Normal"/>
    <w:rsid w:val="00AD5424"/>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213">
    <w:name w:val="xl213"/>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214">
    <w:name w:val="xl214"/>
    <w:basedOn w:val="Normal"/>
    <w:rsid w:val="00AD54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215">
    <w:name w:val="xl215"/>
    <w:basedOn w:val="Normal"/>
    <w:rsid w:val="00AD5424"/>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16">
    <w:name w:val="xl216"/>
    <w:basedOn w:val="Normal"/>
    <w:rsid w:val="00AD542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17">
    <w:name w:val="xl217"/>
    <w:basedOn w:val="Normal"/>
    <w:rsid w:val="00AD542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18">
    <w:name w:val="xl218"/>
    <w:basedOn w:val="Normal"/>
    <w:rsid w:val="00AD542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19">
    <w:name w:val="xl219"/>
    <w:basedOn w:val="Normal"/>
    <w:rsid w:val="00AD542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20">
    <w:name w:val="xl220"/>
    <w:basedOn w:val="Normal"/>
    <w:rsid w:val="00AD54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olor w:val="767171"/>
      <w:sz w:val="24"/>
      <w:szCs w:val="24"/>
      <w:lang w:val="en-US"/>
    </w:rPr>
  </w:style>
  <w:style w:type="paragraph" w:customStyle="1" w:styleId="xl221">
    <w:name w:val="xl221"/>
    <w:basedOn w:val="Normal"/>
    <w:rsid w:val="00AD542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22">
    <w:name w:val="xl222"/>
    <w:basedOn w:val="Normal"/>
    <w:rsid w:val="00AD542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23">
    <w:name w:val="xl223"/>
    <w:basedOn w:val="Normal"/>
    <w:rsid w:val="00AD542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24">
    <w:name w:val="xl224"/>
    <w:basedOn w:val="Normal"/>
    <w:rsid w:val="00AD542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767171"/>
      <w:sz w:val="24"/>
      <w:szCs w:val="24"/>
      <w:lang w:val="en-US"/>
    </w:rPr>
  </w:style>
  <w:style w:type="paragraph" w:customStyle="1" w:styleId="xl225">
    <w:name w:val="xl225"/>
    <w:basedOn w:val="Normal"/>
    <w:rsid w:val="00AD5424"/>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26">
    <w:name w:val="xl226"/>
    <w:basedOn w:val="Normal"/>
    <w:rsid w:val="00AD542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67171"/>
      <w:sz w:val="24"/>
      <w:szCs w:val="24"/>
      <w:lang w:val="en-US"/>
    </w:rPr>
  </w:style>
  <w:style w:type="paragraph" w:customStyle="1" w:styleId="xl227">
    <w:name w:val="xl227"/>
    <w:basedOn w:val="Normal"/>
    <w:rsid w:val="00AD5424"/>
    <w:pPr>
      <w:pBdr>
        <w:top w:val="single" w:sz="8" w:space="0" w:color="auto"/>
        <w:left w:val="single" w:sz="4" w:space="0" w:color="auto"/>
        <w:bottom w:val="single" w:sz="4" w:space="0" w:color="auto"/>
        <w:right w:val="single" w:sz="8"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28">
    <w:name w:val="xl228"/>
    <w:basedOn w:val="Normal"/>
    <w:rsid w:val="00AD5424"/>
    <w:pPr>
      <w:pBdr>
        <w:top w:val="single" w:sz="4" w:space="0" w:color="auto"/>
        <w:left w:val="single" w:sz="4" w:space="0" w:color="auto"/>
        <w:bottom w:val="single" w:sz="8" w:space="0" w:color="auto"/>
        <w:right w:val="single" w:sz="8"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29">
    <w:name w:val="xl229"/>
    <w:basedOn w:val="Normal"/>
    <w:rsid w:val="00AD5424"/>
    <w:pPr>
      <w:pBdr>
        <w:top w:val="single" w:sz="4" w:space="0" w:color="auto"/>
        <w:left w:val="single" w:sz="4" w:space="0" w:color="auto"/>
        <w:right w:val="single" w:sz="8"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30">
    <w:name w:val="xl230"/>
    <w:basedOn w:val="Normal"/>
    <w:rsid w:val="00AD5424"/>
    <w:pPr>
      <w:pBdr>
        <w:left w:val="single" w:sz="8" w:space="0" w:color="auto"/>
        <w:bottom w:val="single" w:sz="8"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31">
    <w:name w:val="xl231"/>
    <w:basedOn w:val="Normal"/>
    <w:rsid w:val="00AD5424"/>
    <w:pPr>
      <w:pBdr>
        <w:bottom w:val="single" w:sz="8"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32">
    <w:name w:val="xl232"/>
    <w:basedOn w:val="Normal"/>
    <w:rsid w:val="00AD5424"/>
    <w:pPr>
      <w:pBdr>
        <w:bottom w:val="single" w:sz="8" w:space="0" w:color="auto"/>
        <w:right w:val="single" w:sz="8"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33">
    <w:name w:val="xl233"/>
    <w:basedOn w:val="Normal"/>
    <w:rsid w:val="00AD5424"/>
    <w:pPr>
      <w:pBdr>
        <w:top w:val="single" w:sz="8" w:space="0" w:color="auto"/>
        <w:left w:val="single" w:sz="8" w:space="0" w:color="auto"/>
        <w:right w:val="single" w:sz="4" w:space="0" w:color="auto"/>
      </w:pBdr>
      <w:shd w:val="clear" w:color="000000" w:fill="011C5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34">
    <w:name w:val="xl234"/>
    <w:basedOn w:val="Normal"/>
    <w:rsid w:val="00AD5424"/>
    <w:pPr>
      <w:pBdr>
        <w:top w:val="single" w:sz="8" w:space="0" w:color="auto"/>
        <w:left w:val="single" w:sz="4" w:space="0" w:color="auto"/>
        <w:right w:val="single" w:sz="4" w:space="0" w:color="auto"/>
      </w:pBdr>
      <w:shd w:val="clear" w:color="000000" w:fill="011C5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35">
    <w:name w:val="xl235"/>
    <w:basedOn w:val="Normal"/>
    <w:rsid w:val="00AD5424"/>
    <w:pPr>
      <w:pBdr>
        <w:top w:val="single" w:sz="8" w:space="0" w:color="auto"/>
        <w:left w:val="single" w:sz="4" w:space="0" w:color="auto"/>
        <w:right w:val="single" w:sz="8"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36">
    <w:name w:val="xl236"/>
    <w:basedOn w:val="Normal"/>
    <w:rsid w:val="00AD5424"/>
    <w:pPr>
      <w:pBdr>
        <w:left w:val="single" w:sz="8" w:space="0" w:color="auto"/>
        <w:bottom w:val="single" w:sz="8" w:space="0" w:color="auto"/>
        <w:right w:val="single" w:sz="4" w:space="0" w:color="auto"/>
      </w:pBdr>
      <w:shd w:val="clear" w:color="000000" w:fill="011C5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37">
    <w:name w:val="xl237"/>
    <w:basedOn w:val="Normal"/>
    <w:rsid w:val="00AD5424"/>
    <w:pPr>
      <w:pBdr>
        <w:left w:val="single" w:sz="4" w:space="0" w:color="auto"/>
        <w:bottom w:val="single" w:sz="8" w:space="0" w:color="auto"/>
        <w:right w:val="single" w:sz="4" w:space="0" w:color="auto"/>
      </w:pBdr>
      <w:shd w:val="clear" w:color="000000" w:fill="011C50"/>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38">
    <w:name w:val="xl238"/>
    <w:basedOn w:val="Normal"/>
    <w:rsid w:val="00AD5424"/>
    <w:pPr>
      <w:pBdr>
        <w:left w:val="single" w:sz="4" w:space="0" w:color="auto"/>
        <w:bottom w:val="single" w:sz="8" w:space="0" w:color="auto"/>
        <w:right w:val="single" w:sz="8"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39">
    <w:name w:val="xl239"/>
    <w:basedOn w:val="Normal"/>
    <w:rsid w:val="00AD5424"/>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center"/>
    </w:pPr>
    <w:rPr>
      <w:rFonts w:ascii="Times New Roman" w:eastAsia="Times New Roman" w:hAnsi="Times New Roman"/>
      <w:b/>
      <w:bCs/>
      <w:color w:val="FFFFFF"/>
      <w:sz w:val="24"/>
      <w:szCs w:val="24"/>
      <w:lang w:val="en-US"/>
    </w:rPr>
  </w:style>
  <w:style w:type="paragraph" w:customStyle="1" w:styleId="xl240">
    <w:name w:val="xl240"/>
    <w:basedOn w:val="Normal"/>
    <w:rsid w:val="00AD5424"/>
    <w:pPr>
      <w:pBdr>
        <w:top w:val="single" w:sz="4" w:space="0" w:color="auto"/>
        <w:bottom w:val="single" w:sz="4" w:space="0" w:color="auto"/>
      </w:pBdr>
      <w:shd w:val="clear" w:color="000000" w:fill="B4C6E7"/>
      <w:spacing w:before="100" w:beforeAutospacing="1" w:after="100" w:afterAutospacing="1" w:line="240" w:lineRule="auto"/>
      <w:jc w:val="center"/>
    </w:pPr>
    <w:rPr>
      <w:rFonts w:ascii="Times New Roman" w:eastAsia="Times New Roman" w:hAnsi="Times New Roman"/>
      <w:b/>
      <w:bCs/>
      <w:color w:val="FFFFFF"/>
      <w:sz w:val="24"/>
      <w:szCs w:val="24"/>
      <w:lang w:val="en-US"/>
    </w:rPr>
  </w:style>
  <w:style w:type="paragraph" w:customStyle="1" w:styleId="xl241">
    <w:name w:val="xl241"/>
    <w:basedOn w:val="Normal"/>
    <w:rsid w:val="00AD5424"/>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Times New Roman" w:eastAsia="Times New Roman" w:hAnsi="Times New Roman"/>
      <w:b/>
      <w:bCs/>
      <w:color w:val="FFFFFF"/>
      <w:sz w:val="24"/>
      <w:szCs w:val="24"/>
      <w:lang w:val="en-US"/>
    </w:rPr>
  </w:style>
  <w:style w:type="paragraph" w:customStyle="1" w:styleId="xl242">
    <w:name w:val="xl242"/>
    <w:basedOn w:val="Normal"/>
    <w:rsid w:val="00AD5424"/>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olor w:val="FFFFFF"/>
      <w:sz w:val="24"/>
      <w:szCs w:val="24"/>
      <w:lang w:val="en-US"/>
    </w:rPr>
  </w:style>
  <w:style w:type="paragraph" w:customStyle="1" w:styleId="xl243">
    <w:name w:val="xl243"/>
    <w:basedOn w:val="Normal"/>
    <w:rsid w:val="00AD5424"/>
    <w:pPr>
      <w:pBdr>
        <w:top w:val="single" w:sz="4" w:space="0" w:color="auto"/>
        <w:bottom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olor w:val="FFFFFF"/>
      <w:sz w:val="24"/>
      <w:szCs w:val="24"/>
      <w:lang w:val="en-US"/>
    </w:rPr>
  </w:style>
  <w:style w:type="paragraph" w:customStyle="1" w:styleId="xl244">
    <w:name w:val="xl244"/>
    <w:basedOn w:val="Normal"/>
    <w:rsid w:val="00AD5424"/>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olor w:val="FFFFFF"/>
      <w:sz w:val="24"/>
      <w:szCs w:val="24"/>
      <w:lang w:val="en-US"/>
    </w:rPr>
  </w:style>
  <w:style w:type="paragraph" w:customStyle="1" w:styleId="xl245">
    <w:name w:val="xl245"/>
    <w:basedOn w:val="Normal"/>
    <w:rsid w:val="00AD5424"/>
    <w:pPr>
      <w:pBdr>
        <w:top w:val="single" w:sz="8" w:space="0" w:color="auto"/>
        <w:left w:val="single" w:sz="8" w:space="0" w:color="auto"/>
        <w:bottom w:val="single" w:sz="8"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46">
    <w:name w:val="xl246"/>
    <w:basedOn w:val="Normal"/>
    <w:rsid w:val="00AD5424"/>
    <w:pPr>
      <w:pBdr>
        <w:top w:val="single" w:sz="8" w:space="0" w:color="auto"/>
        <w:bottom w:val="single" w:sz="8"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47">
    <w:name w:val="xl247"/>
    <w:basedOn w:val="Normal"/>
    <w:rsid w:val="00AD5424"/>
    <w:pPr>
      <w:pBdr>
        <w:top w:val="single" w:sz="8" w:space="0" w:color="auto"/>
        <w:bottom w:val="single" w:sz="8" w:space="0" w:color="auto"/>
        <w:right w:val="single" w:sz="8"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customStyle="1" w:styleId="xl248">
    <w:name w:val="xl248"/>
    <w:basedOn w:val="Normal"/>
    <w:rsid w:val="00AD5424"/>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center"/>
    </w:pPr>
    <w:rPr>
      <w:rFonts w:ascii="Times New Roman" w:eastAsia="Times New Roman" w:hAnsi="Times New Roman"/>
      <w:color w:val="FFFFFF"/>
      <w:sz w:val="24"/>
      <w:szCs w:val="24"/>
      <w:lang w:val="en-US"/>
    </w:rPr>
  </w:style>
  <w:style w:type="paragraph" w:customStyle="1" w:styleId="xl249">
    <w:name w:val="xl249"/>
    <w:basedOn w:val="Normal"/>
    <w:rsid w:val="00AD5424"/>
    <w:pPr>
      <w:pBdr>
        <w:top w:val="single" w:sz="4" w:space="0" w:color="auto"/>
        <w:bottom w:val="single" w:sz="4" w:space="0" w:color="auto"/>
      </w:pBdr>
      <w:shd w:val="clear" w:color="000000" w:fill="B4C6E7"/>
      <w:spacing w:before="100" w:beforeAutospacing="1" w:after="100" w:afterAutospacing="1" w:line="240" w:lineRule="auto"/>
      <w:jc w:val="center"/>
    </w:pPr>
    <w:rPr>
      <w:rFonts w:ascii="Times New Roman" w:eastAsia="Times New Roman" w:hAnsi="Times New Roman"/>
      <w:color w:val="FFFFFF"/>
      <w:sz w:val="24"/>
      <w:szCs w:val="24"/>
      <w:lang w:val="en-US"/>
    </w:rPr>
  </w:style>
  <w:style w:type="paragraph" w:customStyle="1" w:styleId="xl250">
    <w:name w:val="xl250"/>
    <w:basedOn w:val="Normal"/>
    <w:rsid w:val="00AD5424"/>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Times New Roman" w:eastAsia="Times New Roman" w:hAnsi="Times New Roman"/>
      <w:color w:val="FFFFFF"/>
      <w:sz w:val="24"/>
      <w:szCs w:val="24"/>
      <w:lang w:val="en-US"/>
    </w:rPr>
  </w:style>
  <w:style w:type="paragraph" w:customStyle="1" w:styleId="xl251">
    <w:name w:val="xl251"/>
    <w:basedOn w:val="Normal"/>
    <w:rsid w:val="00AD5424"/>
    <w:pPr>
      <w:pBdr>
        <w:top w:val="single" w:sz="4" w:space="0" w:color="auto"/>
        <w:left w:val="single" w:sz="4" w:space="0" w:color="auto"/>
        <w:bottom w:val="single" w:sz="4" w:space="0" w:color="auto"/>
        <w:right w:val="single" w:sz="8"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n-US"/>
    </w:rPr>
  </w:style>
  <w:style w:type="paragraph" w:styleId="Textoindependiente">
    <w:name w:val="Body Text"/>
    <w:basedOn w:val="Normal"/>
    <w:link w:val="TextoindependienteCar"/>
    <w:uiPriority w:val="1"/>
    <w:qFormat/>
    <w:rsid w:val="000961EB"/>
    <w:pPr>
      <w:widowControl w:val="0"/>
      <w:autoSpaceDE w:val="0"/>
      <w:autoSpaceDN w:val="0"/>
      <w:spacing w:after="0" w:line="240" w:lineRule="auto"/>
      <w:ind w:left="862"/>
      <w:jc w:val="left"/>
    </w:pPr>
    <w:rPr>
      <w:rFonts w:ascii="Times New Roman" w:eastAsia="Times New Roman" w:hAnsi="Times New Roman"/>
      <w:color w:val="auto"/>
      <w:sz w:val="24"/>
      <w:szCs w:val="24"/>
    </w:rPr>
  </w:style>
  <w:style w:type="character" w:customStyle="1" w:styleId="TextoindependienteCar">
    <w:name w:val="Texto independiente Car"/>
    <w:basedOn w:val="Fuentedeprrafopredeter"/>
    <w:link w:val="Textoindependiente"/>
    <w:uiPriority w:val="1"/>
    <w:rsid w:val="000961EB"/>
    <w:rPr>
      <w:rFonts w:ascii="Times New Roman" w:eastAsia="Times New Roman" w:hAnsi="Times New Roman"/>
      <w:sz w:val="24"/>
      <w:szCs w:val="24"/>
      <w:lang w:val="es-ES" w:eastAsia="en-US"/>
    </w:rPr>
  </w:style>
  <w:style w:type="character" w:customStyle="1" w:styleId="Ttulo2Car">
    <w:name w:val="Título 2 Car"/>
    <w:basedOn w:val="Fuentedeprrafopredeter"/>
    <w:link w:val="Ttulo2"/>
    <w:uiPriority w:val="9"/>
    <w:rsid w:val="00596C8B"/>
    <w:rPr>
      <w:rFonts w:asciiTheme="majorHAnsi" w:eastAsiaTheme="majorEastAsia" w:hAnsiTheme="majorHAnsi" w:cstheme="majorBidi"/>
      <w:color w:val="2F5496" w:themeColor="accent1" w:themeShade="BF"/>
      <w:sz w:val="26"/>
      <w:szCs w:val="26"/>
      <w:lang w:val="es-ES" w:eastAsia="en-US"/>
    </w:rPr>
  </w:style>
  <w:style w:type="table" w:customStyle="1" w:styleId="TableNormal1">
    <w:name w:val="Table Normal1"/>
    <w:uiPriority w:val="2"/>
    <w:semiHidden/>
    <w:unhideWhenUsed/>
    <w:qFormat/>
    <w:rsid w:val="00EE5FB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DC3">
    <w:name w:val="toc 3"/>
    <w:basedOn w:val="Normal"/>
    <w:uiPriority w:val="1"/>
    <w:qFormat/>
    <w:rsid w:val="00EE5FBC"/>
    <w:pPr>
      <w:widowControl w:val="0"/>
      <w:autoSpaceDE w:val="0"/>
      <w:autoSpaceDN w:val="0"/>
      <w:spacing w:before="179" w:after="0" w:line="240" w:lineRule="auto"/>
      <w:ind w:left="798" w:hanging="358"/>
      <w:jc w:val="left"/>
    </w:pPr>
    <w:rPr>
      <w:rFonts w:ascii="Times New Roman" w:eastAsia="Times New Roman" w:hAnsi="Times New Roman"/>
      <w:b/>
      <w:bCs/>
      <w:color w:val="auto"/>
      <w:sz w:val="22"/>
    </w:rPr>
  </w:style>
  <w:style w:type="paragraph" w:styleId="TDC4">
    <w:name w:val="toc 4"/>
    <w:basedOn w:val="Normal"/>
    <w:uiPriority w:val="1"/>
    <w:qFormat/>
    <w:rsid w:val="00EE5FBC"/>
    <w:pPr>
      <w:widowControl w:val="0"/>
      <w:autoSpaceDE w:val="0"/>
      <w:autoSpaceDN w:val="0"/>
      <w:spacing w:before="179" w:after="0" w:line="240" w:lineRule="auto"/>
      <w:ind w:left="723" w:hanging="332"/>
      <w:jc w:val="left"/>
    </w:pPr>
    <w:rPr>
      <w:rFonts w:ascii="Times New Roman" w:eastAsia="Times New Roman" w:hAnsi="Times New Roman"/>
      <w:color w:val="auto"/>
      <w:sz w:val="22"/>
    </w:rPr>
  </w:style>
  <w:style w:type="paragraph" w:customStyle="1" w:styleId="TableParagraph">
    <w:name w:val="Table Paragraph"/>
    <w:basedOn w:val="Normal"/>
    <w:uiPriority w:val="1"/>
    <w:qFormat/>
    <w:rsid w:val="00EE5FBC"/>
    <w:pPr>
      <w:widowControl w:val="0"/>
      <w:autoSpaceDE w:val="0"/>
      <w:autoSpaceDN w:val="0"/>
      <w:spacing w:after="0" w:line="240" w:lineRule="auto"/>
      <w:jc w:val="left"/>
    </w:pPr>
    <w:rPr>
      <w:rFonts w:ascii="Times New Roman" w:eastAsia="Times New Roman" w:hAnsi="Times New Roman"/>
      <w:color w:val="auto"/>
      <w:sz w:val="22"/>
    </w:rPr>
  </w:style>
  <w:style w:type="table" w:styleId="Tablaconcuadrcula4-nfasis1">
    <w:name w:val="Grid Table 4 Accent 1"/>
    <w:basedOn w:val="Tablanormal"/>
    <w:uiPriority w:val="49"/>
    <w:rsid w:val="00EE5FBC"/>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error">
    <w:name w:val="error"/>
    <w:basedOn w:val="Fuentedeprrafopredeter"/>
    <w:rsid w:val="00EE5FBC"/>
  </w:style>
  <w:style w:type="table" w:styleId="Tablaconcuadrcula4-nfasis5">
    <w:name w:val="Grid Table 4 Accent 5"/>
    <w:basedOn w:val="Tablanormal"/>
    <w:uiPriority w:val="49"/>
    <w:rsid w:val="00EE5FBC"/>
    <w:rPr>
      <w:rFonts w:asciiTheme="minorHAnsi" w:eastAsiaTheme="minorHAnsi" w:hAnsiTheme="minorHAnsi" w:cstheme="minorBidi"/>
      <w:kern w:val="2"/>
      <w:sz w:val="22"/>
      <w:szCs w:val="22"/>
      <w:lang w:val="es-DO" w:eastAsia="en-US"/>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4889">
      <w:bodyDiv w:val="1"/>
      <w:marLeft w:val="0"/>
      <w:marRight w:val="0"/>
      <w:marTop w:val="0"/>
      <w:marBottom w:val="0"/>
      <w:divBdr>
        <w:top w:val="none" w:sz="0" w:space="0" w:color="auto"/>
        <w:left w:val="none" w:sz="0" w:space="0" w:color="auto"/>
        <w:bottom w:val="none" w:sz="0" w:space="0" w:color="auto"/>
        <w:right w:val="none" w:sz="0" w:space="0" w:color="auto"/>
      </w:divBdr>
    </w:div>
    <w:div w:id="106586072">
      <w:bodyDiv w:val="1"/>
      <w:marLeft w:val="0"/>
      <w:marRight w:val="0"/>
      <w:marTop w:val="0"/>
      <w:marBottom w:val="0"/>
      <w:divBdr>
        <w:top w:val="none" w:sz="0" w:space="0" w:color="auto"/>
        <w:left w:val="none" w:sz="0" w:space="0" w:color="auto"/>
        <w:bottom w:val="none" w:sz="0" w:space="0" w:color="auto"/>
        <w:right w:val="none" w:sz="0" w:space="0" w:color="auto"/>
      </w:divBdr>
    </w:div>
    <w:div w:id="150827579">
      <w:bodyDiv w:val="1"/>
      <w:marLeft w:val="0"/>
      <w:marRight w:val="0"/>
      <w:marTop w:val="0"/>
      <w:marBottom w:val="0"/>
      <w:divBdr>
        <w:top w:val="none" w:sz="0" w:space="0" w:color="auto"/>
        <w:left w:val="none" w:sz="0" w:space="0" w:color="auto"/>
        <w:bottom w:val="none" w:sz="0" w:space="0" w:color="auto"/>
        <w:right w:val="none" w:sz="0" w:space="0" w:color="auto"/>
      </w:divBdr>
    </w:div>
    <w:div w:id="223567372">
      <w:bodyDiv w:val="1"/>
      <w:marLeft w:val="0"/>
      <w:marRight w:val="0"/>
      <w:marTop w:val="0"/>
      <w:marBottom w:val="0"/>
      <w:divBdr>
        <w:top w:val="none" w:sz="0" w:space="0" w:color="auto"/>
        <w:left w:val="none" w:sz="0" w:space="0" w:color="auto"/>
        <w:bottom w:val="none" w:sz="0" w:space="0" w:color="auto"/>
        <w:right w:val="none" w:sz="0" w:space="0" w:color="auto"/>
      </w:divBdr>
    </w:div>
    <w:div w:id="270825459">
      <w:bodyDiv w:val="1"/>
      <w:marLeft w:val="0"/>
      <w:marRight w:val="0"/>
      <w:marTop w:val="0"/>
      <w:marBottom w:val="0"/>
      <w:divBdr>
        <w:top w:val="none" w:sz="0" w:space="0" w:color="auto"/>
        <w:left w:val="none" w:sz="0" w:space="0" w:color="auto"/>
        <w:bottom w:val="none" w:sz="0" w:space="0" w:color="auto"/>
        <w:right w:val="none" w:sz="0" w:space="0" w:color="auto"/>
      </w:divBdr>
    </w:div>
    <w:div w:id="313920329">
      <w:bodyDiv w:val="1"/>
      <w:marLeft w:val="0"/>
      <w:marRight w:val="0"/>
      <w:marTop w:val="0"/>
      <w:marBottom w:val="0"/>
      <w:divBdr>
        <w:top w:val="none" w:sz="0" w:space="0" w:color="auto"/>
        <w:left w:val="none" w:sz="0" w:space="0" w:color="auto"/>
        <w:bottom w:val="none" w:sz="0" w:space="0" w:color="auto"/>
        <w:right w:val="none" w:sz="0" w:space="0" w:color="auto"/>
      </w:divBdr>
    </w:div>
    <w:div w:id="352926459">
      <w:bodyDiv w:val="1"/>
      <w:marLeft w:val="0"/>
      <w:marRight w:val="0"/>
      <w:marTop w:val="0"/>
      <w:marBottom w:val="0"/>
      <w:divBdr>
        <w:top w:val="none" w:sz="0" w:space="0" w:color="auto"/>
        <w:left w:val="none" w:sz="0" w:space="0" w:color="auto"/>
        <w:bottom w:val="none" w:sz="0" w:space="0" w:color="auto"/>
        <w:right w:val="none" w:sz="0" w:space="0" w:color="auto"/>
      </w:divBdr>
    </w:div>
    <w:div w:id="411270498">
      <w:bodyDiv w:val="1"/>
      <w:marLeft w:val="0"/>
      <w:marRight w:val="0"/>
      <w:marTop w:val="0"/>
      <w:marBottom w:val="0"/>
      <w:divBdr>
        <w:top w:val="none" w:sz="0" w:space="0" w:color="auto"/>
        <w:left w:val="none" w:sz="0" w:space="0" w:color="auto"/>
        <w:bottom w:val="none" w:sz="0" w:space="0" w:color="auto"/>
        <w:right w:val="none" w:sz="0" w:space="0" w:color="auto"/>
      </w:divBdr>
    </w:div>
    <w:div w:id="442000169">
      <w:bodyDiv w:val="1"/>
      <w:marLeft w:val="0"/>
      <w:marRight w:val="0"/>
      <w:marTop w:val="0"/>
      <w:marBottom w:val="0"/>
      <w:divBdr>
        <w:top w:val="none" w:sz="0" w:space="0" w:color="auto"/>
        <w:left w:val="none" w:sz="0" w:space="0" w:color="auto"/>
        <w:bottom w:val="none" w:sz="0" w:space="0" w:color="auto"/>
        <w:right w:val="none" w:sz="0" w:space="0" w:color="auto"/>
      </w:divBdr>
    </w:div>
    <w:div w:id="655844848">
      <w:bodyDiv w:val="1"/>
      <w:marLeft w:val="0"/>
      <w:marRight w:val="0"/>
      <w:marTop w:val="0"/>
      <w:marBottom w:val="0"/>
      <w:divBdr>
        <w:top w:val="none" w:sz="0" w:space="0" w:color="auto"/>
        <w:left w:val="none" w:sz="0" w:space="0" w:color="auto"/>
        <w:bottom w:val="none" w:sz="0" w:space="0" w:color="auto"/>
        <w:right w:val="none" w:sz="0" w:space="0" w:color="auto"/>
      </w:divBdr>
    </w:div>
    <w:div w:id="735668400">
      <w:bodyDiv w:val="1"/>
      <w:marLeft w:val="0"/>
      <w:marRight w:val="0"/>
      <w:marTop w:val="0"/>
      <w:marBottom w:val="0"/>
      <w:divBdr>
        <w:top w:val="none" w:sz="0" w:space="0" w:color="auto"/>
        <w:left w:val="none" w:sz="0" w:space="0" w:color="auto"/>
        <w:bottom w:val="none" w:sz="0" w:space="0" w:color="auto"/>
        <w:right w:val="none" w:sz="0" w:space="0" w:color="auto"/>
      </w:divBdr>
    </w:div>
    <w:div w:id="753745852">
      <w:bodyDiv w:val="1"/>
      <w:marLeft w:val="0"/>
      <w:marRight w:val="0"/>
      <w:marTop w:val="0"/>
      <w:marBottom w:val="0"/>
      <w:divBdr>
        <w:top w:val="none" w:sz="0" w:space="0" w:color="auto"/>
        <w:left w:val="none" w:sz="0" w:space="0" w:color="auto"/>
        <w:bottom w:val="none" w:sz="0" w:space="0" w:color="auto"/>
        <w:right w:val="none" w:sz="0" w:space="0" w:color="auto"/>
      </w:divBdr>
    </w:div>
    <w:div w:id="765612404">
      <w:bodyDiv w:val="1"/>
      <w:marLeft w:val="0"/>
      <w:marRight w:val="0"/>
      <w:marTop w:val="0"/>
      <w:marBottom w:val="0"/>
      <w:divBdr>
        <w:top w:val="none" w:sz="0" w:space="0" w:color="auto"/>
        <w:left w:val="none" w:sz="0" w:space="0" w:color="auto"/>
        <w:bottom w:val="none" w:sz="0" w:space="0" w:color="auto"/>
        <w:right w:val="none" w:sz="0" w:space="0" w:color="auto"/>
      </w:divBdr>
    </w:div>
    <w:div w:id="900676377">
      <w:bodyDiv w:val="1"/>
      <w:marLeft w:val="0"/>
      <w:marRight w:val="0"/>
      <w:marTop w:val="0"/>
      <w:marBottom w:val="0"/>
      <w:divBdr>
        <w:top w:val="none" w:sz="0" w:space="0" w:color="auto"/>
        <w:left w:val="none" w:sz="0" w:space="0" w:color="auto"/>
        <w:bottom w:val="none" w:sz="0" w:space="0" w:color="auto"/>
        <w:right w:val="none" w:sz="0" w:space="0" w:color="auto"/>
      </w:divBdr>
    </w:div>
    <w:div w:id="913314932">
      <w:bodyDiv w:val="1"/>
      <w:marLeft w:val="0"/>
      <w:marRight w:val="0"/>
      <w:marTop w:val="0"/>
      <w:marBottom w:val="0"/>
      <w:divBdr>
        <w:top w:val="none" w:sz="0" w:space="0" w:color="auto"/>
        <w:left w:val="none" w:sz="0" w:space="0" w:color="auto"/>
        <w:bottom w:val="none" w:sz="0" w:space="0" w:color="auto"/>
        <w:right w:val="none" w:sz="0" w:space="0" w:color="auto"/>
      </w:divBdr>
    </w:div>
    <w:div w:id="922571503">
      <w:bodyDiv w:val="1"/>
      <w:marLeft w:val="0"/>
      <w:marRight w:val="0"/>
      <w:marTop w:val="0"/>
      <w:marBottom w:val="0"/>
      <w:divBdr>
        <w:top w:val="none" w:sz="0" w:space="0" w:color="auto"/>
        <w:left w:val="none" w:sz="0" w:space="0" w:color="auto"/>
        <w:bottom w:val="none" w:sz="0" w:space="0" w:color="auto"/>
        <w:right w:val="none" w:sz="0" w:space="0" w:color="auto"/>
      </w:divBdr>
    </w:div>
    <w:div w:id="928389323">
      <w:bodyDiv w:val="1"/>
      <w:marLeft w:val="0"/>
      <w:marRight w:val="0"/>
      <w:marTop w:val="0"/>
      <w:marBottom w:val="0"/>
      <w:divBdr>
        <w:top w:val="none" w:sz="0" w:space="0" w:color="auto"/>
        <w:left w:val="none" w:sz="0" w:space="0" w:color="auto"/>
        <w:bottom w:val="none" w:sz="0" w:space="0" w:color="auto"/>
        <w:right w:val="none" w:sz="0" w:space="0" w:color="auto"/>
      </w:divBdr>
    </w:div>
    <w:div w:id="939414269">
      <w:bodyDiv w:val="1"/>
      <w:marLeft w:val="0"/>
      <w:marRight w:val="0"/>
      <w:marTop w:val="0"/>
      <w:marBottom w:val="0"/>
      <w:divBdr>
        <w:top w:val="none" w:sz="0" w:space="0" w:color="auto"/>
        <w:left w:val="none" w:sz="0" w:space="0" w:color="auto"/>
        <w:bottom w:val="none" w:sz="0" w:space="0" w:color="auto"/>
        <w:right w:val="none" w:sz="0" w:space="0" w:color="auto"/>
      </w:divBdr>
    </w:div>
    <w:div w:id="970598435">
      <w:bodyDiv w:val="1"/>
      <w:marLeft w:val="0"/>
      <w:marRight w:val="0"/>
      <w:marTop w:val="0"/>
      <w:marBottom w:val="0"/>
      <w:divBdr>
        <w:top w:val="none" w:sz="0" w:space="0" w:color="auto"/>
        <w:left w:val="none" w:sz="0" w:space="0" w:color="auto"/>
        <w:bottom w:val="none" w:sz="0" w:space="0" w:color="auto"/>
        <w:right w:val="none" w:sz="0" w:space="0" w:color="auto"/>
      </w:divBdr>
    </w:div>
    <w:div w:id="971448139">
      <w:bodyDiv w:val="1"/>
      <w:marLeft w:val="0"/>
      <w:marRight w:val="0"/>
      <w:marTop w:val="0"/>
      <w:marBottom w:val="0"/>
      <w:divBdr>
        <w:top w:val="none" w:sz="0" w:space="0" w:color="auto"/>
        <w:left w:val="none" w:sz="0" w:space="0" w:color="auto"/>
        <w:bottom w:val="none" w:sz="0" w:space="0" w:color="auto"/>
        <w:right w:val="none" w:sz="0" w:space="0" w:color="auto"/>
      </w:divBdr>
    </w:div>
    <w:div w:id="1021205137">
      <w:bodyDiv w:val="1"/>
      <w:marLeft w:val="0"/>
      <w:marRight w:val="0"/>
      <w:marTop w:val="0"/>
      <w:marBottom w:val="0"/>
      <w:divBdr>
        <w:top w:val="none" w:sz="0" w:space="0" w:color="auto"/>
        <w:left w:val="none" w:sz="0" w:space="0" w:color="auto"/>
        <w:bottom w:val="none" w:sz="0" w:space="0" w:color="auto"/>
        <w:right w:val="none" w:sz="0" w:space="0" w:color="auto"/>
      </w:divBdr>
    </w:div>
    <w:div w:id="1047291109">
      <w:bodyDiv w:val="1"/>
      <w:marLeft w:val="0"/>
      <w:marRight w:val="0"/>
      <w:marTop w:val="0"/>
      <w:marBottom w:val="0"/>
      <w:divBdr>
        <w:top w:val="none" w:sz="0" w:space="0" w:color="auto"/>
        <w:left w:val="none" w:sz="0" w:space="0" w:color="auto"/>
        <w:bottom w:val="none" w:sz="0" w:space="0" w:color="auto"/>
        <w:right w:val="none" w:sz="0" w:space="0" w:color="auto"/>
      </w:divBdr>
    </w:div>
    <w:div w:id="1163200795">
      <w:bodyDiv w:val="1"/>
      <w:marLeft w:val="0"/>
      <w:marRight w:val="0"/>
      <w:marTop w:val="0"/>
      <w:marBottom w:val="0"/>
      <w:divBdr>
        <w:top w:val="none" w:sz="0" w:space="0" w:color="auto"/>
        <w:left w:val="none" w:sz="0" w:space="0" w:color="auto"/>
        <w:bottom w:val="none" w:sz="0" w:space="0" w:color="auto"/>
        <w:right w:val="none" w:sz="0" w:space="0" w:color="auto"/>
      </w:divBdr>
    </w:div>
    <w:div w:id="1180046273">
      <w:bodyDiv w:val="1"/>
      <w:marLeft w:val="0"/>
      <w:marRight w:val="0"/>
      <w:marTop w:val="0"/>
      <w:marBottom w:val="0"/>
      <w:divBdr>
        <w:top w:val="none" w:sz="0" w:space="0" w:color="auto"/>
        <w:left w:val="none" w:sz="0" w:space="0" w:color="auto"/>
        <w:bottom w:val="none" w:sz="0" w:space="0" w:color="auto"/>
        <w:right w:val="none" w:sz="0" w:space="0" w:color="auto"/>
      </w:divBdr>
    </w:div>
    <w:div w:id="1452935998">
      <w:bodyDiv w:val="1"/>
      <w:marLeft w:val="0"/>
      <w:marRight w:val="0"/>
      <w:marTop w:val="0"/>
      <w:marBottom w:val="0"/>
      <w:divBdr>
        <w:top w:val="none" w:sz="0" w:space="0" w:color="auto"/>
        <w:left w:val="none" w:sz="0" w:space="0" w:color="auto"/>
        <w:bottom w:val="none" w:sz="0" w:space="0" w:color="auto"/>
        <w:right w:val="none" w:sz="0" w:space="0" w:color="auto"/>
      </w:divBdr>
    </w:div>
    <w:div w:id="1487624228">
      <w:bodyDiv w:val="1"/>
      <w:marLeft w:val="0"/>
      <w:marRight w:val="0"/>
      <w:marTop w:val="0"/>
      <w:marBottom w:val="0"/>
      <w:divBdr>
        <w:top w:val="none" w:sz="0" w:space="0" w:color="auto"/>
        <w:left w:val="none" w:sz="0" w:space="0" w:color="auto"/>
        <w:bottom w:val="none" w:sz="0" w:space="0" w:color="auto"/>
        <w:right w:val="none" w:sz="0" w:space="0" w:color="auto"/>
      </w:divBdr>
    </w:div>
    <w:div w:id="1504126623">
      <w:bodyDiv w:val="1"/>
      <w:marLeft w:val="0"/>
      <w:marRight w:val="0"/>
      <w:marTop w:val="0"/>
      <w:marBottom w:val="0"/>
      <w:divBdr>
        <w:top w:val="none" w:sz="0" w:space="0" w:color="auto"/>
        <w:left w:val="none" w:sz="0" w:space="0" w:color="auto"/>
        <w:bottom w:val="none" w:sz="0" w:space="0" w:color="auto"/>
        <w:right w:val="none" w:sz="0" w:space="0" w:color="auto"/>
      </w:divBdr>
    </w:div>
    <w:div w:id="1558971932">
      <w:bodyDiv w:val="1"/>
      <w:marLeft w:val="0"/>
      <w:marRight w:val="0"/>
      <w:marTop w:val="0"/>
      <w:marBottom w:val="0"/>
      <w:divBdr>
        <w:top w:val="none" w:sz="0" w:space="0" w:color="auto"/>
        <w:left w:val="none" w:sz="0" w:space="0" w:color="auto"/>
        <w:bottom w:val="none" w:sz="0" w:space="0" w:color="auto"/>
        <w:right w:val="none" w:sz="0" w:space="0" w:color="auto"/>
      </w:divBdr>
    </w:div>
    <w:div w:id="1655835639">
      <w:bodyDiv w:val="1"/>
      <w:marLeft w:val="0"/>
      <w:marRight w:val="0"/>
      <w:marTop w:val="0"/>
      <w:marBottom w:val="0"/>
      <w:divBdr>
        <w:top w:val="none" w:sz="0" w:space="0" w:color="auto"/>
        <w:left w:val="none" w:sz="0" w:space="0" w:color="auto"/>
        <w:bottom w:val="none" w:sz="0" w:space="0" w:color="auto"/>
        <w:right w:val="none" w:sz="0" w:space="0" w:color="auto"/>
      </w:divBdr>
    </w:div>
    <w:div w:id="1673297871">
      <w:bodyDiv w:val="1"/>
      <w:marLeft w:val="0"/>
      <w:marRight w:val="0"/>
      <w:marTop w:val="0"/>
      <w:marBottom w:val="0"/>
      <w:divBdr>
        <w:top w:val="none" w:sz="0" w:space="0" w:color="auto"/>
        <w:left w:val="none" w:sz="0" w:space="0" w:color="auto"/>
        <w:bottom w:val="none" w:sz="0" w:space="0" w:color="auto"/>
        <w:right w:val="none" w:sz="0" w:space="0" w:color="auto"/>
      </w:divBdr>
    </w:div>
    <w:div w:id="1742168257">
      <w:bodyDiv w:val="1"/>
      <w:marLeft w:val="0"/>
      <w:marRight w:val="0"/>
      <w:marTop w:val="0"/>
      <w:marBottom w:val="0"/>
      <w:divBdr>
        <w:top w:val="none" w:sz="0" w:space="0" w:color="auto"/>
        <w:left w:val="none" w:sz="0" w:space="0" w:color="auto"/>
        <w:bottom w:val="none" w:sz="0" w:space="0" w:color="auto"/>
        <w:right w:val="none" w:sz="0" w:space="0" w:color="auto"/>
      </w:divBdr>
    </w:div>
    <w:div w:id="1743016081">
      <w:bodyDiv w:val="1"/>
      <w:marLeft w:val="0"/>
      <w:marRight w:val="0"/>
      <w:marTop w:val="0"/>
      <w:marBottom w:val="0"/>
      <w:divBdr>
        <w:top w:val="none" w:sz="0" w:space="0" w:color="auto"/>
        <w:left w:val="none" w:sz="0" w:space="0" w:color="auto"/>
        <w:bottom w:val="none" w:sz="0" w:space="0" w:color="auto"/>
        <w:right w:val="none" w:sz="0" w:space="0" w:color="auto"/>
      </w:divBdr>
    </w:div>
    <w:div w:id="1762212996">
      <w:bodyDiv w:val="1"/>
      <w:marLeft w:val="0"/>
      <w:marRight w:val="0"/>
      <w:marTop w:val="0"/>
      <w:marBottom w:val="0"/>
      <w:divBdr>
        <w:top w:val="none" w:sz="0" w:space="0" w:color="auto"/>
        <w:left w:val="none" w:sz="0" w:space="0" w:color="auto"/>
        <w:bottom w:val="none" w:sz="0" w:space="0" w:color="auto"/>
        <w:right w:val="none" w:sz="0" w:space="0" w:color="auto"/>
      </w:divBdr>
    </w:div>
    <w:div w:id="1828278563">
      <w:bodyDiv w:val="1"/>
      <w:marLeft w:val="0"/>
      <w:marRight w:val="0"/>
      <w:marTop w:val="0"/>
      <w:marBottom w:val="0"/>
      <w:divBdr>
        <w:top w:val="none" w:sz="0" w:space="0" w:color="auto"/>
        <w:left w:val="none" w:sz="0" w:space="0" w:color="auto"/>
        <w:bottom w:val="none" w:sz="0" w:space="0" w:color="auto"/>
        <w:right w:val="none" w:sz="0" w:space="0" w:color="auto"/>
      </w:divBdr>
    </w:div>
    <w:div w:id="1900165960">
      <w:bodyDiv w:val="1"/>
      <w:marLeft w:val="0"/>
      <w:marRight w:val="0"/>
      <w:marTop w:val="0"/>
      <w:marBottom w:val="0"/>
      <w:divBdr>
        <w:top w:val="none" w:sz="0" w:space="0" w:color="auto"/>
        <w:left w:val="none" w:sz="0" w:space="0" w:color="auto"/>
        <w:bottom w:val="none" w:sz="0" w:space="0" w:color="auto"/>
        <w:right w:val="none" w:sz="0" w:space="0" w:color="auto"/>
      </w:divBdr>
    </w:div>
    <w:div w:id="1937597208">
      <w:bodyDiv w:val="1"/>
      <w:marLeft w:val="0"/>
      <w:marRight w:val="0"/>
      <w:marTop w:val="0"/>
      <w:marBottom w:val="0"/>
      <w:divBdr>
        <w:top w:val="none" w:sz="0" w:space="0" w:color="auto"/>
        <w:left w:val="none" w:sz="0" w:space="0" w:color="auto"/>
        <w:bottom w:val="none" w:sz="0" w:space="0" w:color="auto"/>
        <w:right w:val="none" w:sz="0" w:space="0" w:color="auto"/>
      </w:divBdr>
    </w:div>
    <w:div w:id="1976255076">
      <w:bodyDiv w:val="1"/>
      <w:marLeft w:val="0"/>
      <w:marRight w:val="0"/>
      <w:marTop w:val="0"/>
      <w:marBottom w:val="0"/>
      <w:divBdr>
        <w:top w:val="none" w:sz="0" w:space="0" w:color="auto"/>
        <w:left w:val="none" w:sz="0" w:space="0" w:color="auto"/>
        <w:bottom w:val="none" w:sz="0" w:space="0" w:color="auto"/>
        <w:right w:val="none" w:sz="0" w:space="0" w:color="auto"/>
      </w:divBdr>
    </w:div>
    <w:div w:id="2011523750">
      <w:bodyDiv w:val="1"/>
      <w:marLeft w:val="0"/>
      <w:marRight w:val="0"/>
      <w:marTop w:val="0"/>
      <w:marBottom w:val="0"/>
      <w:divBdr>
        <w:top w:val="none" w:sz="0" w:space="0" w:color="auto"/>
        <w:left w:val="none" w:sz="0" w:space="0" w:color="auto"/>
        <w:bottom w:val="none" w:sz="0" w:space="0" w:color="auto"/>
        <w:right w:val="none" w:sz="0" w:space="0" w:color="auto"/>
      </w:divBdr>
    </w:div>
    <w:div w:id="2022586121">
      <w:bodyDiv w:val="1"/>
      <w:marLeft w:val="0"/>
      <w:marRight w:val="0"/>
      <w:marTop w:val="0"/>
      <w:marBottom w:val="0"/>
      <w:divBdr>
        <w:top w:val="none" w:sz="0" w:space="0" w:color="auto"/>
        <w:left w:val="none" w:sz="0" w:space="0" w:color="auto"/>
        <w:bottom w:val="none" w:sz="0" w:space="0" w:color="auto"/>
        <w:right w:val="none" w:sz="0" w:space="0" w:color="auto"/>
      </w:divBdr>
    </w:div>
    <w:div w:id="206590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tur.mitur.gob.do/" TargetMode="External"/><Relationship Id="rId21" Type="http://schemas.openxmlformats.org/officeDocument/2006/relationships/image" Target="media/image9.jpeg"/><Relationship Id="rId42" Type="http://schemas.openxmlformats.org/officeDocument/2006/relationships/hyperlink" Target="file:///C:\Users\s.reyes\Downloads\SITUR-Datos.xlsx" TargetMode="External"/><Relationship Id="rId47" Type="http://schemas.openxmlformats.org/officeDocument/2006/relationships/hyperlink" Target="file:///C:\Users\s.reyes\Downloads\SITUR-Datos.xlsx" TargetMode="External"/><Relationship Id="rId63" Type="http://schemas.openxmlformats.org/officeDocument/2006/relationships/hyperlink" Target="file:///C:\Users\s.reyes\Downloads\SITUR-Datos.xlsx"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file:///C:\Users\s.reyes\Downloads\SITUR-Datos.xlsx" TargetMode="External"/><Relationship Id="rId37" Type="http://schemas.openxmlformats.org/officeDocument/2006/relationships/hyperlink" Target="file:///C:\Users\s.reyes\Downloads\SITUR-Datos.xlsx" TargetMode="External"/><Relationship Id="rId40" Type="http://schemas.openxmlformats.org/officeDocument/2006/relationships/hyperlink" Target="file:///C:\Users\s.reyes\Downloads\SITUR-Datos.xlsx" TargetMode="External"/><Relationship Id="rId45" Type="http://schemas.openxmlformats.org/officeDocument/2006/relationships/hyperlink" Target="file:///C:\Users\s.reyes\Downloads\SITUR-Datos.xlsx" TargetMode="External"/><Relationship Id="rId53" Type="http://schemas.openxmlformats.org/officeDocument/2006/relationships/hyperlink" Target="file:///C:\Users\s.reyes\Downloads\SITUR-Datos.xlsx" TargetMode="External"/><Relationship Id="rId58" Type="http://schemas.openxmlformats.org/officeDocument/2006/relationships/hyperlink" Target="file:///C:\Users\s.reyes\Downloads\SITUR-Datos.xlsx" TargetMode="External"/><Relationship Id="rId66" Type="http://schemas.openxmlformats.org/officeDocument/2006/relationships/hyperlink" Target="file:///C:\Users\s.reyes\Downloads\SITUR-Datos.xlsx" TargetMode="External"/><Relationship Id="rId5" Type="http://schemas.openxmlformats.org/officeDocument/2006/relationships/customXml" Target="../customXml/item5.xml"/><Relationship Id="rId61" Type="http://schemas.openxmlformats.org/officeDocument/2006/relationships/hyperlink" Target="file:///C:\Users\s.reyes\Downloads\SITUR-Datos.xlsx" TargetMode="Externa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file:///C:\Users\s.reyes\Downloads\SITUR-Datos.xlsx" TargetMode="External"/><Relationship Id="rId43" Type="http://schemas.openxmlformats.org/officeDocument/2006/relationships/hyperlink" Target="file:///C:\Users\s.reyes\Downloads\SITUR-Datos.xlsx" TargetMode="External"/><Relationship Id="rId48" Type="http://schemas.openxmlformats.org/officeDocument/2006/relationships/hyperlink" Target="file:///C:\Users\s.reyes\Downloads\SITUR-Datos.xlsx" TargetMode="External"/><Relationship Id="rId56" Type="http://schemas.openxmlformats.org/officeDocument/2006/relationships/hyperlink" Target="file:///C:\Users\s.reyes\Downloads\SITUR-Datos.xlsx" TargetMode="External"/><Relationship Id="rId64" Type="http://schemas.openxmlformats.org/officeDocument/2006/relationships/hyperlink" Target="file:///C:\Users\s.reyes\Downloads\SITUR-Datos.xlsx"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file:///C:\Users\s.reyes\Downloads\SITUR-Datos.xls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2.emf"/><Relationship Id="rId33" Type="http://schemas.openxmlformats.org/officeDocument/2006/relationships/hyperlink" Target="file:///C:\Users\s.reyes\Downloads\SITUR-Datos.xlsx" TargetMode="External"/><Relationship Id="rId38" Type="http://schemas.openxmlformats.org/officeDocument/2006/relationships/hyperlink" Target="file:///C:\Users\s.reyes\Downloads\SITUR-Datos.xlsx" TargetMode="External"/><Relationship Id="rId46" Type="http://schemas.openxmlformats.org/officeDocument/2006/relationships/hyperlink" Target="file:///C:\Users\s.reyes\Downloads\SITUR-Datos.xlsx" TargetMode="External"/><Relationship Id="rId59" Type="http://schemas.openxmlformats.org/officeDocument/2006/relationships/hyperlink" Target="file:///C:\Users\s.reyes\Downloads\SITUR-Datos.xlsx" TargetMode="External"/><Relationship Id="rId67" Type="http://schemas.openxmlformats.org/officeDocument/2006/relationships/hyperlink" Target="file:///C:\Users\s.reyes\Downloads\SITUR-Datos.xlsx" TargetMode="External"/><Relationship Id="rId20" Type="http://schemas.openxmlformats.org/officeDocument/2006/relationships/image" Target="media/image8.emf"/><Relationship Id="rId41" Type="http://schemas.openxmlformats.org/officeDocument/2006/relationships/hyperlink" Target="file:///C:\Users\s.reyes\Downloads\SITUR-Datos.xlsx" TargetMode="External"/><Relationship Id="rId54" Type="http://schemas.openxmlformats.org/officeDocument/2006/relationships/hyperlink" Target="file:///C:\Users\s.reyes\Downloads\SITUR-Datos.xlsx" TargetMode="External"/><Relationship Id="rId62" Type="http://schemas.openxmlformats.org/officeDocument/2006/relationships/hyperlink" Target="file:///C:\Users\s.reyes\Downloads\SITUR-Datos.xls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file:///C:\Users\s.reyes\Downloads\SITUR-Datos.xlsx" TargetMode="External"/><Relationship Id="rId49" Type="http://schemas.openxmlformats.org/officeDocument/2006/relationships/hyperlink" Target="file:///C:\Users\s.reyes\Downloads\SITUR-Datos.xlsx" TargetMode="External"/><Relationship Id="rId57" Type="http://schemas.openxmlformats.org/officeDocument/2006/relationships/hyperlink" Target="file:///C:\Users\s.reyes\Downloads\SITUR-Datos.xlsx" TargetMode="Externa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hyperlink" Target="file:///C:\Users\s.reyes\Downloads\SITUR-Datos.xlsx" TargetMode="External"/><Relationship Id="rId52" Type="http://schemas.openxmlformats.org/officeDocument/2006/relationships/hyperlink" Target="file:///C:\Users\s.reyes\Downloads\SITUR-Datos.xlsx" TargetMode="External"/><Relationship Id="rId60" Type="http://schemas.openxmlformats.org/officeDocument/2006/relationships/hyperlink" Target="file:///C:\Users\s.reyes\Downloads\SITUR-Datos.xlsx" TargetMode="External"/><Relationship Id="rId65" Type="http://schemas.openxmlformats.org/officeDocument/2006/relationships/hyperlink" Target="file:///C:\Users\s.reyes\Downloads\SITUR-Datos.xls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file:///C:\Users\s.reyes\Downloads\SITUR-Datos.xlsx" TargetMode="External"/><Relationship Id="rId34" Type="http://schemas.openxmlformats.org/officeDocument/2006/relationships/hyperlink" Target="file:///C:\Users\s.reyes\Downloads\SITUR-Datos.xlsx" TargetMode="External"/><Relationship Id="rId50" Type="http://schemas.openxmlformats.org/officeDocument/2006/relationships/hyperlink" Target="file:///C:\Users\s.reyes\Downloads\SITUR-Datos.xlsx" TargetMode="External"/><Relationship Id="rId55" Type="http://schemas.openxmlformats.org/officeDocument/2006/relationships/hyperlink" Target="file:///C:\Users\s.reyes\Downloads\SITUR-Datos.xls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a13ffa7a-dae9-469a-bbbd-179b106747c9" xsi:nil="true"/>
    <lcf76f155ced4ddcb4097134ff3c332f xmlns="29c9f19d-0e4c-456c-b58d-2ade81663e4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16C1BF79132BC34DA7FDB6FDF6EF2C30" ma:contentTypeVersion="17" ma:contentTypeDescription="Crear nuevo documento." ma:contentTypeScope="" ma:versionID="bc1b4a62f1dd7f3170c86db21ff35615">
  <xsd:schema xmlns:xsd="http://www.w3.org/2001/XMLSchema" xmlns:xs="http://www.w3.org/2001/XMLSchema" xmlns:p="http://schemas.microsoft.com/office/2006/metadata/properties" xmlns:ns2="29c9f19d-0e4c-456c-b58d-2ade81663e45" xmlns:ns3="a13ffa7a-dae9-469a-bbbd-179b106747c9" targetNamespace="http://schemas.microsoft.com/office/2006/metadata/properties" ma:root="true" ma:fieldsID="323e2c0ca95f24b3de7b38ee28598418" ns2:_="" ns3:_="">
    <xsd:import namespace="29c9f19d-0e4c-456c-b58d-2ade81663e45"/>
    <xsd:import namespace="a13ffa7a-dae9-469a-bbbd-179b106747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9f19d-0e4c-456c-b58d-2ade8166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dfed123-6d25-4f8d-9a79-53e780515e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3ffa7a-dae9-469a-bbbd-179b106747c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813fc80c-29da-4ba7-9375-fb9469e51b23}" ma:internalName="TaxCatchAll" ma:showField="CatchAllData" ma:web="a13ffa7a-dae9-469a-bbbd-179b106747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00E64C-99C0-4B60-95DA-5698D37B6306}">
  <ds:schemaRefs>
    <ds:schemaRef ds:uri="http://schemas.microsoft.com/office/2006/metadata/longProperties"/>
  </ds:schemaRefs>
</ds:datastoreItem>
</file>

<file path=customXml/itemProps2.xml><?xml version="1.0" encoding="utf-8"?>
<ds:datastoreItem xmlns:ds="http://schemas.openxmlformats.org/officeDocument/2006/customXml" ds:itemID="{9B778EEF-6776-4F91-9D56-F63A02174BFE}">
  <ds:schemaRefs>
    <ds:schemaRef ds:uri="http://purl.org/dc/dcmitype/"/>
    <ds:schemaRef ds:uri="http://purl.org/dc/terms/"/>
    <ds:schemaRef ds:uri="http://schemas.microsoft.com/office/2006/documentManagement/types"/>
    <ds:schemaRef ds:uri="a13ffa7a-dae9-469a-bbbd-179b106747c9"/>
    <ds:schemaRef ds:uri="http://schemas.microsoft.com/office/infopath/2007/PartnerControls"/>
    <ds:schemaRef ds:uri="http://purl.org/dc/elements/1.1/"/>
    <ds:schemaRef ds:uri="http://www.w3.org/XML/1998/namespace"/>
    <ds:schemaRef ds:uri="http://schemas.openxmlformats.org/package/2006/metadata/core-properties"/>
    <ds:schemaRef ds:uri="29c9f19d-0e4c-456c-b58d-2ade81663e45"/>
    <ds:schemaRef ds:uri="http://schemas.microsoft.com/office/2006/metadata/properties"/>
  </ds:schemaRefs>
</ds:datastoreItem>
</file>

<file path=customXml/itemProps3.xml><?xml version="1.0" encoding="utf-8"?>
<ds:datastoreItem xmlns:ds="http://schemas.openxmlformats.org/officeDocument/2006/customXml" ds:itemID="{8DDF505D-A797-40C1-8F93-3FE3D257EEA5}">
  <ds:schemaRefs>
    <ds:schemaRef ds:uri="http://schemas.microsoft.com/sharepoint/v3/contenttype/forms"/>
  </ds:schemaRefs>
</ds:datastoreItem>
</file>

<file path=customXml/itemProps4.xml><?xml version="1.0" encoding="utf-8"?>
<ds:datastoreItem xmlns:ds="http://schemas.openxmlformats.org/officeDocument/2006/customXml" ds:itemID="{68707431-1B7F-4E6D-B3F6-E7CFECC6BBB9}">
  <ds:schemaRefs>
    <ds:schemaRef ds:uri="http://schemas.openxmlformats.org/officeDocument/2006/bibliography"/>
  </ds:schemaRefs>
</ds:datastoreItem>
</file>

<file path=customXml/itemProps5.xml><?xml version="1.0" encoding="utf-8"?>
<ds:datastoreItem xmlns:ds="http://schemas.openxmlformats.org/officeDocument/2006/customXml" ds:itemID="{DDAF8C93-07D9-4735-8E11-64B1F56CE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c9f19d-0e4c-456c-b58d-2ade81663e45"/>
    <ds:schemaRef ds:uri="a13ffa7a-dae9-469a-bbbd-179b10674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5870</TotalTime>
  <Pages>110</Pages>
  <Words>27813</Words>
  <Characters>152973</Characters>
  <Application>Microsoft Office Word</Application>
  <DocSecurity>0</DocSecurity>
  <Lines>1274</Lines>
  <Paragraphs>360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De la Cruz</dc:creator>
  <cp:keywords/>
  <dc:description/>
  <cp:lastModifiedBy>Madelkis Mercedes</cp:lastModifiedBy>
  <cp:revision>835</cp:revision>
  <cp:lastPrinted>2023-12-28T14:26:00Z</cp:lastPrinted>
  <dcterms:created xsi:type="dcterms:W3CDTF">2023-12-11T12:44:00Z</dcterms:created>
  <dcterms:modified xsi:type="dcterms:W3CDTF">2024-01-02T20:30:00Z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Bélgica Rodríguez</vt:lpwstr>
  </property>
  <property fmtid="{D5CDD505-2E9C-101B-9397-08002B2CF9AE}" pid="3" name="Order">
    <vt:lpwstr>768200.000000000</vt:lpwstr>
  </property>
  <property fmtid="{D5CDD505-2E9C-101B-9397-08002B2CF9AE}" pid="4" name="display_urn:schemas-microsoft-com:office:office#Author">
    <vt:lpwstr>Bélgica Rodríguez</vt:lpwstr>
  </property>
  <property fmtid="{D5CDD505-2E9C-101B-9397-08002B2CF9AE}" pid="5" name="ContentTypeId">
    <vt:lpwstr>0x01010016C1BF79132BC34DA7FDB6FDF6EF2C30</vt:lpwstr>
  </property>
  <property fmtid="{D5CDD505-2E9C-101B-9397-08002B2CF9AE}" pid="6" name="MediaServiceImageTags">
    <vt:lpwstr/>
  </property>
</Properties>
</file>